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BCD" w:rsidRPr="00FE66B5" w:rsidRDefault="00912BCD" w:rsidP="00FE66B5">
      <w:pPr>
        <w:spacing w:after="0" w:line="360" w:lineRule="auto"/>
        <w:ind w:firstLine="709"/>
        <w:jc w:val="both"/>
        <w:rPr>
          <w:rFonts w:ascii="Times New Roman" w:hAnsi="Times New Roman"/>
          <w:color w:val="000000"/>
          <w:sz w:val="28"/>
          <w:szCs w:val="28"/>
        </w:rPr>
      </w:pPr>
      <w:r w:rsidRPr="00957FBA">
        <w:rPr>
          <w:rFonts w:ascii="Times New Roman" w:hAnsi="Times New Roman"/>
          <w:b/>
          <w:color w:val="000000"/>
          <w:sz w:val="28"/>
          <w:szCs w:val="28"/>
        </w:rPr>
        <w:t>Введение</w:t>
      </w:r>
    </w:p>
    <w:p w:rsidR="00912BCD" w:rsidRPr="00FE66B5" w:rsidRDefault="00912BCD" w:rsidP="00FE66B5">
      <w:pPr>
        <w:spacing w:after="0" w:line="360" w:lineRule="auto"/>
        <w:ind w:firstLine="709"/>
        <w:jc w:val="both"/>
        <w:rPr>
          <w:rFonts w:ascii="Times New Roman" w:hAnsi="Times New Roman"/>
          <w:color w:val="000000"/>
          <w:sz w:val="28"/>
          <w:szCs w:val="28"/>
        </w:rPr>
      </w:pPr>
    </w:p>
    <w:p w:rsidR="00CA2D41" w:rsidRPr="00FE66B5" w:rsidRDefault="00CA2D41"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Роль таможенных органов в настоящее время претерпевает существенные изменения: они должны решать задачи поддержки рационального и оптимального соотношения ввоза и вывоза товаров, интересов отдельных отраслей промышленности, обеспечения равных условий конкуренции, наполнения доходной части федерального бюджета.</w:t>
      </w:r>
    </w:p>
    <w:p w:rsidR="00CA2D41" w:rsidRPr="00FE66B5" w:rsidRDefault="00CA2D41"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 xml:space="preserve">С увеличением объемов международной торговли возрастает нагрузка на таможенные органы, так как, с одной стороны, предполагается повышение качества таможенного регулирования, способствующее созданию условий для эффективной защиты экономической безопасности страны, а с другой </w:t>
      </w:r>
      <w:r w:rsidR="00FE66B5">
        <w:rPr>
          <w:rFonts w:ascii="Times New Roman" w:hAnsi="Times New Roman"/>
          <w:color w:val="000000"/>
          <w:sz w:val="28"/>
          <w:szCs w:val="28"/>
        </w:rPr>
        <w:t>–</w:t>
      </w:r>
      <w:r w:rsidR="00FE66B5" w:rsidRPr="00FE66B5">
        <w:rPr>
          <w:rFonts w:ascii="Times New Roman" w:hAnsi="Times New Roman"/>
          <w:color w:val="000000"/>
          <w:sz w:val="28"/>
          <w:szCs w:val="28"/>
        </w:rPr>
        <w:t xml:space="preserve"> </w:t>
      </w:r>
      <w:r w:rsidRPr="00FE66B5">
        <w:rPr>
          <w:rFonts w:ascii="Times New Roman" w:hAnsi="Times New Roman"/>
          <w:color w:val="000000"/>
          <w:sz w:val="28"/>
          <w:szCs w:val="28"/>
        </w:rPr>
        <w:t>максимальное содействие развитию внешнеторговой деятельности.</w:t>
      </w:r>
    </w:p>
    <w:p w:rsidR="00876CB6" w:rsidRPr="00FE66B5" w:rsidRDefault="00C47E43"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 xml:space="preserve">Такие задачи ставятся и при декларировании товаров, помещаемых под таможенный режим экспорта. </w:t>
      </w:r>
      <w:r w:rsidR="00876CB6" w:rsidRPr="00FE66B5">
        <w:rPr>
          <w:rFonts w:ascii="Times New Roman" w:hAnsi="Times New Roman"/>
          <w:color w:val="000000"/>
          <w:sz w:val="28"/>
          <w:szCs w:val="28"/>
        </w:rPr>
        <w:t>Основной особенностью данного таможенного режима является то, что под него могут быть помещены только товары, находящиеся в свободном обращении на таможенной территории Российской Федерации. При помещении товаров под таможенный режим экспорта подлежат уплате вывозные таможенные пошлины.</w:t>
      </w:r>
    </w:p>
    <w:p w:rsidR="00C47E43" w:rsidRPr="00FE66B5" w:rsidRDefault="00876CB6"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 xml:space="preserve">Установление таможенных пошлин на экспортируемые из Российской Федерации товары продиктовано, в первую очередь, необходимостью воспрепятствовать массовому вывозу сырьевых ресурсов государства за границу. Это обусловило особенность российского экспортного тарифа </w:t>
      </w:r>
      <w:r w:rsidR="00FE66B5">
        <w:rPr>
          <w:rFonts w:ascii="Times New Roman" w:hAnsi="Times New Roman"/>
          <w:color w:val="000000"/>
          <w:sz w:val="28"/>
          <w:szCs w:val="28"/>
        </w:rPr>
        <w:t>–</w:t>
      </w:r>
      <w:r w:rsidR="00FE66B5" w:rsidRPr="00FE66B5">
        <w:rPr>
          <w:rFonts w:ascii="Times New Roman" w:hAnsi="Times New Roman"/>
          <w:color w:val="000000"/>
          <w:sz w:val="28"/>
          <w:szCs w:val="28"/>
        </w:rPr>
        <w:t xml:space="preserve"> </w:t>
      </w:r>
      <w:r w:rsidRPr="00FE66B5">
        <w:rPr>
          <w:rFonts w:ascii="Times New Roman" w:hAnsi="Times New Roman"/>
          <w:color w:val="000000"/>
          <w:sz w:val="28"/>
          <w:szCs w:val="28"/>
        </w:rPr>
        <w:t>более 80 процентов пошлин установлены именно на сырьевые и стратегические товары.</w:t>
      </w:r>
    </w:p>
    <w:p w:rsidR="00876CB6" w:rsidRPr="00FE66B5" w:rsidRDefault="00876CB6"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 xml:space="preserve">Таким образом, актуальность выбранной темы обусловлена </w:t>
      </w:r>
      <w:r w:rsidR="006D580D" w:rsidRPr="00FE66B5">
        <w:rPr>
          <w:rFonts w:ascii="Times New Roman" w:hAnsi="Times New Roman"/>
          <w:color w:val="000000"/>
          <w:sz w:val="28"/>
          <w:szCs w:val="28"/>
        </w:rPr>
        <w:t>значимостью</w:t>
      </w:r>
      <w:r w:rsidR="00FE66B5">
        <w:rPr>
          <w:rFonts w:ascii="Times New Roman" w:hAnsi="Times New Roman"/>
          <w:color w:val="000000"/>
          <w:sz w:val="28"/>
          <w:szCs w:val="28"/>
        </w:rPr>
        <w:t xml:space="preserve"> </w:t>
      </w:r>
      <w:r w:rsidR="00276760" w:rsidRPr="00FE66B5">
        <w:rPr>
          <w:rFonts w:ascii="Times New Roman" w:hAnsi="Times New Roman"/>
          <w:color w:val="000000"/>
          <w:sz w:val="28"/>
          <w:szCs w:val="28"/>
        </w:rPr>
        <w:t>таможенного режима экспорта</w:t>
      </w:r>
      <w:r w:rsidR="006D580D" w:rsidRPr="00FE66B5">
        <w:rPr>
          <w:rFonts w:ascii="Times New Roman" w:hAnsi="Times New Roman"/>
          <w:color w:val="000000"/>
          <w:sz w:val="28"/>
          <w:szCs w:val="28"/>
        </w:rPr>
        <w:t>, что требует особого внимания</w:t>
      </w:r>
      <w:r w:rsidR="00FE66B5">
        <w:rPr>
          <w:rFonts w:ascii="Times New Roman" w:hAnsi="Times New Roman"/>
          <w:color w:val="000000"/>
          <w:sz w:val="28"/>
          <w:szCs w:val="28"/>
        </w:rPr>
        <w:t xml:space="preserve"> </w:t>
      </w:r>
      <w:r w:rsidR="006D580D" w:rsidRPr="00FE66B5">
        <w:rPr>
          <w:rFonts w:ascii="Times New Roman" w:hAnsi="Times New Roman"/>
          <w:color w:val="000000"/>
          <w:sz w:val="28"/>
          <w:szCs w:val="28"/>
        </w:rPr>
        <w:t xml:space="preserve">к новшествам процедуры таможенного </w:t>
      </w:r>
      <w:r w:rsidR="002F6EEE" w:rsidRPr="00FE66B5">
        <w:rPr>
          <w:rFonts w:ascii="Times New Roman" w:hAnsi="Times New Roman"/>
          <w:color w:val="000000"/>
          <w:sz w:val="28"/>
          <w:szCs w:val="28"/>
        </w:rPr>
        <w:t>декларирования</w:t>
      </w:r>
      <w:r w:rsidR="006D580D" w:rsidRPr="00FE66B5">
        <w:rPr>
          <w:rFonts w:ascii="Times New Roman" w:hAnsi="Times New Roman"/>
          <w:color w:val="000000"/>
          <w:sz w:val="28"/>
          <w:szCs w:val="28"/>
        </w:rPr>
        <w:t xml:space="preserve"> товаров</w:t>
      </w:r>
      <w:r w:rsidR="002F6EEE" w:rsidRPr="00FE66B5">
        <w:rPr>
          <w:rFonts w:ascii="Times New Roman" w:hAnsi="Times New Roman"/>
          <w:color w:val="000000"/>
          <w:sz w:val="28"/>
          <w:szCs w:val="28"/>
        </w:rPr>
        <w:t>, помещаемых под данный режим</w:t>
      </w:r>
      <w:r w:rsidR="006D580D" w:rsidRPr="00FE66B5">
        <w:rPr>
          <w:rFonts w:ascii="Times New Roman" w:hAnsi="Times New Roman"/>
          <w:color w:val="000000"/>
          <w:sz w:val="28"/>
          <w:szCs w:val="28"/>
        </w:rPr>
        <w:t>.</w:t>
      </w:r>
    </w:p>
    <w:p w:rsidR="00CA33AB" w:rsidRPr="00FE66B5" w:rsidRDefault="00E275AF"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Цель работы</w:t>
      </w:r>
      <w:r w:rsidR="006C2667" w:rsidRPr="00FE66B5">
        <w:rPr>
          <w:rFonts w:ascii="Times New Roman" w:hAnsi="Times New Roman"/>
          <w:color w:val="000000"/>
          <w:sz w:val="28"/>
          <w:szCs w:val="28"/>
        </w:rPr>
        <w:t xml:space="preserve"> </w:t>
      </w:r>
      <w:r w:rsidR="00FE66B5">
        <w:rPr>
          <w:rFonts w:ascii="Times New Roman" w:hAnsi="Times New Roman"/>
          <w:color w:val="000000"/>
          <w:sz w:val="28"/>
          <w:szCs w:val="28"/>
        </w:rPr>
        <w:t>–</w:t>
      </w:r>
      <w:r w:rsidR="00FE66B5" w:rsidRPr="00FE66B5">
        <w:rPr>
          <w:rFonts w:ascii="Times New Roman" w:hAnsi="Times New Roman"/>
          <w:color w:val="000000"/>
          <w:sz w:val="28"/>
          <w:szCs w:val="28"/>
        </w:rPr>
        <w:t xml:space="preserve"> </w:t>
      </w:r>
      <w:r w:rsidRPr="00FE66B5">
        <w:rPr>
          <w:rFonts w:ascii="Times New Roman" w:hAnsi="Times New Roman"/>
          <w:color w:val="000000"/>
          <w:sz w:val="28"/>
          <w:szCs w:val="28"/>
        </w:rPr>
        <w:t>раскрыть основные проблемы и направления совершенствования</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декларирования товаров помещаемых под таможенный режим экспорта.</w:t>
      </w:r>
    </w:p>
    <w:p w:rsidR="00FE66B5" w:rsidRDefault="00E228E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Для достижения указанной цели были поставлены следующие задачи:</w:t>
      </w:r>
    </w:p>
    <w:p w:rsid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10644" w:rsidRPr="00FE66B5">
        <w:rPr>
          <w:rFonts w:ascii="Times New Roman" w:hAnsi="Times New Roman"/>
          <w:color w:val="000000"/>
          <w:sz w:val="28"/>
          <w:szCs w:val="28"/>
        </w:rPr>
        <w:t>охарактеризовать основные формы декларирования товаров, особенност</w:t>
      </w:r>
      <w:r w:rsidR="006C2667" w:rsidRPr="00FE66B5">
        <w:rPr>
          <w:rFonts w:ascii="Times New Roman" w:hAnsi="Times New Roman"/>
          <w:color w:val="000000"/>
          <w:sz w:val="28"/>
          <w:szCs w:val="28"/>
        </w:rPr>
        <w:t xml:space="preserve">и </w:t>
      </w:r>
      <w:r w:rsidR="00110644" w:rsidRPr="00FE66B5">
        <w:rPr>
          <w:rFonts w:ascii="Times New Roman" w:hAnsi="Times New Roman"/>
          <w:color w:val="000000"/>
          <w:sz w:val="28"/>
          <w:szCs w:val="28"/>
        </w:rPr>
        <w:t>декларирования</w:t>
      </w:r>
      <w:r w:rsidR="006C2667" w:rsidRPr="00FE66B5">
        <w:rPr>
          <w:rFonts w:ascii="Times New Roman" w:hAnsi="Times New Roman"/>
          <w:color w:val="000000"/>
          <w:sz w:val="28"/>
          <w:szCs w:val="28"/>
        </w:rPr>
        <w:t xml:space="preserve"> товаров, помещаемых</w:t>
      </w:r>
      <w:r w:rsidR="00110644" w:rsidRPr="00FE66B5">
        <w:rPr>
          <w:rFonts w:ascii="Times New Roman" w:hAnsi="Times New Roman"/>
          <w:color w:val="000000"/>
          <w:sz w:val="28"/>
          <w:szCs w:val="28"/>
        </w:rPr>
        <w:t xml:space="preserve"> под режим экспорта;</w:t>
      </w:r>
    </w:p>
    <w:p w:rsid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F5DF7" w:rsidRPr="00FE66B5">
        <w:rPr>
          <w:rFonts w:ascii="Times New Roman" w:hAnsi="Times New Roman"/>
          <w:color w:val="000000"/>
          <w:sz w:val="28"/>
          <w:szCs w:val="28"/>
        </w:rPr>
        <w:t>дать характеристику</w:t>
      </w:r>
      <w:r w:rsidR="009773C0" w:rsidRPr="00FE66B5">
        <w:rPr>
          <w:rFonts w:ascii="Times New Roman" w:hAnsi="Times New Roman"/>
          <w:color w:val="000000"/>
          <w:sz w:val="28"/>
          <w:szCs w:val="28"/>
        </w:rPr>
        <w:t xml:space="preserve"> отдела таможенного оформления и таможенного контроля </w:t>
      </w:r>
      <w:r>
        <w:rPr>
          <w:rFonts w:ascii="Times New Roman" w:hAnsi="Times New Roman"/>
          <w:color w:val="000000"/>
          <w:sz w:val="28"/>
          <w:szCs w:val="28"/>
        </w:rPr>
        <w:t>№</w:t>
      </w:r>
      <w:r w:rsidRPr="00FE66B5">
        <w:rPr>
          <w:rFonts w:ascii="Times New Roman" w:hAnsi="Times New Roman"/>
          <w:color w:val="000000"/>
          <w:sz w:val="28"/>
          <w:szCs w:val="28"/>
        </w:rPr>
        <w:t>1</w:t>
      </w:r>
      <w:r w:rsidR="009773C0" w:rsidRPr="00FE66B5">
        <w:rPr>
          <w:rFonts w:ascii="Times New Roman" w:hAnsi="Times New Roman"/>
          <w:color w:val="000000"/>
          <w:sz w:val="28"/>
          <w:szCs w:val="28"/>
        </w:rPr>
        <w:t xml:space="preserve"> Белгородского восточного</w:t>
      </w:r>
      <w:r w:rsidR="00010829" w:rsidRPr="00FE66B5">
        <w:rPr>
          <w:rFonts w:ascii="Times New Roman" w:hAnsi="Times New Roman"/>
          <w:color w:val="000000"/>
          <w:sz w:val="28"/>
          <w:szCs w:val="28"/>
        </w:rPr>
        <w:t xml:space="preserve"> таможенного</w:t>
      </w:r>
      <w:r w:rsidR="009773C0" w:rsidRPr="00FE66B5">
        <w:rPr>
          <w:rFonts w:ascii="Times New Roman" w:hAnsi="Times New Roman"/>
          <w:color w:val="000000"/>
          <w:sz w:val="28"/>
          <w:szCs w:val="28"/>
        </w:rPr>
        <w:t xml:space="preserve"> поста;</w:t>
      </w:r>
    </w:p>
    <w:p w:rsid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010829" w:rsidRPr="00FE66B5">
        <w:rPr>
          <w:rFonts w:ascii="Times New Roman" w:hAnsi="Times New Roman"/>
          <w:color w:val="000000"/>
          <w:sz w:val="28"/>
          <w:szCs w:val="28"/>
        </w:rPr>
        <w:t>изучить</w:t>
      </w:r>
      <w:r w:rsidR="009773C0" w:rsidRPr="00FE66B5">
        <w:rPr>
          <w:rFonts w:ascii="Times New Roman" w:hAnsi="Times New Roman"/>
          <w:color w:val="000000"/>
          <w:sz w:val="28"/>
          <w:szCs w:val="28"/>
        </w:rPr>
        <w:t xml:space="preserve"> документы при принятии декларации;</w:t>
      </w:r>
    </w:p>
    <w:p w:rsid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9773C0" w:rsidRPr="00FE66B5">
        <w:rPr>
          <w:rFonts w:ascii="Times New Roman" w:hAnsi="Times New Roman"/>
          <w:color w:val="000000"/>
          <w:sz w:val="28"/>
          <w:szCs w:val="28"/>
        </w:rPr>
        <w:t>дать оценку услови</w:t>
      </w:r>
      <w:r w:rsidR="0051353C" w:rsidRPr="00FE66B5">
        <w:rPr>
          <w:rFonts w:ascii="Times New Roman" w:hAnsi="Times New Roman"/>
          <w:color w:val="000000"/>
          <w:sz w:val="28"/>
          <w:szCs w:val="28"/>
        </w:rPr>
        <w:t>ям</w:t>
      </w:r>
      <w:r w:rsidR="009773C0" w:rsidRPr="00FE66B5">
        <w:rPr>
          <w:rFonts w:ascii="Times New Roman" w:hAnsi="Times New Roman"/>
          <w:color w:val="000000"/>
          <w:sz w:val="28"/>
          <w:szCs w:val="28"/>
        </w:rPr>
        <w:t xml:space="preserve"> соблюдения принятия таможенного декларирования;</w:t>
      </w:r>
    </w:p>
    <w:p w:rsidR="00110644" w:rsidRP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51353C" w:rsidRPr="00FE66B5">
        <w:rPr>
          <w:rFonts w:ascii="Times New Roman" w:hAnsi="Times New Roman"/>
          <w:color w:val="000000"/>
          <w:sz w:val="28"/>
          <w:szCs w:val="28"/>
        </w:rPr>
        <w:t>разработать</w:t>
      </w:r>
      <w:r w:rsidR="009773C0" w:rsidRPr="00FE66B5">
        <w:rPr>
          <w:rFonts w:ascii="Times New Roman" w:hAnsi="Times New Roman"/>
          <w:color w:val="000000"/>
          <w:sz w:val="28"/>
          <w:szCs w:val="28"/>
        </w:rPr>
        <w:t xml:space="preserve"> основные направления совершенствования декларирования товаров, помещ</w:t>
      </w:r>
      <w:r w:rsidR="0051353C" w:rsidRPr="00FE66B5">
        <w:rPr>
          <w:rFonts w:ascii="Times New Roman" w:hAnsi="Times New Roman"/>
          <w:color w:val="000000"/>
          <w:sz w:val="28"/>
          <w:szCs w:val="28"/>
        </w:rPr>
        <w:t>аемых</w:t>
      </w:r>
      <w:r w:rsidR="009773C0" w:rsidRPr="00FE66B5">
        <w:rPr>
          <w:rFonts w:ascii="Times New Roman" w:hAnsi="Times New Roman"/>
          <w:color w:val="000000"/>
          <w:sz w:val="28"/>
          <w:szCs w:val="28"/>
        </w:rPr>
        <w:t xml:space="preserve"> под</w:t>
      </w:r>
      <w:r>
        <w:rPr>
          <w:rFonts w:ascii="Times New Roman" w:hAnsi="Times New Roman"/>
          <w:color w:val="000000"/>
          <w:sz w:val="28"/>
          <w:szCs w:val="28"/>
        </w:rPr>
        <w:t xml:space="preserve"> </w:t>
      </w:r>
      <w:r w:rsidR="0051353C" w:rsidRPr="00FE66B5">
        <w:rPr>
          <w:rFonts w:ascii="Times New Roman" w:hAnsi="Times New Roman"/>
          <w:color w:val="000000"/>
          <w:sz w:val="28"/>
          <w:szCs w:val="28"/>
        </w:rPr>
        <w:t xml:space="preserve">таможенный </w:t>
      </w:r>
      <w:r w:rsidR="009773C0" w:rsidRPr="00FE66B5">
        <w:rPr>
          <w:rFonts w:ascii="Times New Roman" w:hAnsi="Times New Roman"/>
          <w:color w:val="000000"/>
          <w:sz w:val="28"/>
          <w:szCs w:val="28"/>
        </w:rPr>
        <w:t>режим экспорта.</w:t>
      </w:r>
    </w:p>
    <w:p w:rsidR="00FE66B5" w:rsidRDefault="00BA1FE7"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Период исследования включает период с октября 2009 года по май 2010 года.</w:t>
      </w:r>
    </w:p>
    <w:p w:rsidR="00BA1FE7" w:rsidRPr="00FE66B5" w:rsidRDefault="00BA1FE7"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Методологическая основа включает в себя системный подход и методы комплексного, факторного и сравнительного анализа, а также методы экспертных оценок.</w:t>
      </w:r>
    </w:p>
    <w:p w:rsidR="00BA1FE7" w:rsidRPr="00FE66B5" w:rsidRDefault="00BA1FE7"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 xml:space="preserve">Список библиографии включает двадцать семь источников, среди которых учебная и научная литература, такая как: «Таможенное право» под редакцией </w:t>
      </w:r>
      <w:r w:rsidR="00FE66B5" w:rsidRPr="00FE66B5">
        <w:rPr>
          <w:rFonts w:ascii="Times New Roman" w:hAnsi="Times New Roman"/>
          <w:color w:val="000000"/>
          <w:sz w:val="28"/>
          <w:szCs w:val="28"/>
        </w:rPr>
        <w:t>Бекяшева</w:t>
      </w:r>
      <w:r w:rsidR="00FE66B5">
        <w:rPr>
          <w:rFonts w:ascii="Times New Roman" w:hAnsi="Times New Roman"/>
          <w:color w:val="000000"/>
          <w:sz w:val="28"/>
          <w:szCs w:val="28"/>
        </w:rPr>
        <w:t> </w:t>
      </w:r>
      <w:r w:rsidR="00FE66B5" w:rsidRPr="00FE66B5">
        <w:rPr>
          <w:rFonts w:ascii="Times New Roman" w:hAnsi="Times New Roman"/>
          <w:color w:val="000000"/>
          <w:sz w:val="28"/>
          <w:szCs w:val="28"/>
        </w:rPr>
        <w:t>К.А.</w:t>
      </w:r>
      <w:r w:rsidRPr="00FE66B5">
        <w:rPr>
          <w:rFonts w:ascii="Times New Roman" w:hAnsi="Times New Roman"/>
          <w:color w:val="000000"/>
          <w:sz w:val="28"/>
          <w:szCs w:val="28"/>
        </w:rPr>
        <w:t xml:space="preserve">, </w:t>
      </w:r>
      <w:r w:rsidR="00FE66B5" w:rsidRPr="00FE66B5">
        <w:rPr>
          <w:rFonts w:ascii="Times New Roman" w:hAnsi="Times New Roman"/>
          <w:color w:val="000000"/>
          <w:sz w:val="28"/>
          <w:szCs w:val="28"/>
        </w:rPr>
        <w:t>Тимошенко</w:t>
      </w:r>
      <w:r w:rsidR="00FE66B5">
        <w:rPr>
          <w:rFonts w:ascii="Times New Roman" w:hAnsi="Times New Roman"/>
          <w:color w:val="000000"/>
          <w:sz w:val="28"/>
          <w:szCs w:val="28"/>
        </w:rPr>
        <w:t> </w:t>
      </w:r>
      <w:r w:rsidR="00FE66B5" w:rsidRPr="00FE66B5">
        <w:rPr>
          <w:rFonts w:ascii="Times New Roman" w:hAnsi="Times New Roman"/>
          <w:color w:val="000000"/>
          <w:sz w:val="28"/>
          <w:szCs w:val="28"/>
        </w:rPr>
        <w:t>И.В.</w:t>
      </w:r>
      <w:r w:rsidRPr="00FE66B5">
        <w:rPr>
          <w:rFonts w:ascii="Times New Roman" w:hAnsi="Times New Roman"/>
          <w:color w:val="000000"/>
          <w:sz w:val="28"/>
          <w:szCs w:val="28"/>
        </w:rPr>
        <w:t xml:space="preserve">; «Основы таможенного дела» под редакцией </w:t>
      </w:r>
      <w:r w:rsidR="00FE66B5" w:rsidRPr="00FE66B5">
        <w:rPr>
          <w:rFonts w:ascii="Times New Roman" w:hAnsi="Times New Roman"/>
          <w:color w:val="000000"/>
          <w:sz w:val="28"/>
          <w:szCs w:val="28"/>
        </w:rPr>
        <w:t>Драганова</w:t>
      </w:r>
      <w:r w:rsidR="00FE66B5">
        <w:rPr>
          <w:rFonts w:ascii="Times New Roman" w:hAnsi="Times New Roman"/>
          <w:color w:val="000000"/>
          <w:sz w:val="28"/>
          <w:szCs w:val="28"/>
        </w:rPr>
        <w:t> </w:t>
      </w:r>
      <w:r w:rsidR="00FE66B5" w:rsidRPr="00FE66B5">
        <w:rPr>
          <w:rFonts w:ascii="Times New Roman" w:hAnsi="Times New Roman"/>
          <w:color w:val="000000"/>
          <w:sz w:val="28"/>
          <w:szCs w:val="28"/>
        </w:rPr>
        <w:t>В.Г.</w:t>
      </w:r>
      <w:r w:rsidRPr="00FE66B5">
        <w:rPr>
          <w:rFonts w:ascii="Times New Roman" w:hAnsi="Times New Roman"/>
          <w:color w:val="000000"/>
          <w:sz w:val="28"/>
          <w:szCs w:val="28"/>
        </w:rPr>
        <w:t xml:space="preserve"> </w:t>
      </w:r>
      <w:r w:rsidR="00FE66B5">
        <w:rPr>
          <w:rFonts w:ascii="Times New Roman" w:hAnsi="Times New Roman"/>
          <w:color w:val="000000"/>
          <w:sz w:val="28"/>
          <w:szCs w:val="28"/>
        </w:rPr>
        <w:t>и т.д.</w:t>
      </w:r>
      <w:r w:rsidRPr="00FE66B5">
        <w:rPr>
          <w:rFonts w:ascii="Times New Roman" w:hAnsi="Times New Roman"/>
          <w:color w:val="000000"/>
          <w:sz w:val="28"/>
          <w:szCs w:val="28"/>
        </w:rPr>
        <w:t>, а также нормативно-правовые акты, основными среди которых являются:</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Таможенный кодекс РФ, Приказы Федеральной таможенной службы.</w:t>
      </w:r>
    </w:p>
    <w:p w:rsidR="00FE66B5" w:rsidRDefault="00FE66B5" w:rsidP="00FE66B5">
      <w:pPr>
        <w:overflowPunct w:val="0"/>
        <w:autoSpaceDE w:val="0"/>
        <w:autoSpaceDN w:val="0"/>
        <w:adjustRightInd w:val="0"/>
        <w:spacing w:after="0" w:line="360" w:lineRule="auto"/>
        <w:ind w:firstLine="709"/>
        <w:jc w:val="both"/>
        <w:rPr>
          <w:rFonts w:ascii="Times New Roman" w:hAnsi="Times New Roman"/>
          <w:color w:val="000000"/>
          <w:sz w:val="28"/>
          <w:szCs w:val="28"/>
        </w:rPr>
      </w:pPr>
    </w:p>
    <w:p w:rsidR="00BA1FE7" w:rsidRPr="00FE66B5" w:rsidRDefault="00BA1FE7" w:rsidP="00FE66B5">
      <w:pPr>
        <w:overflowPunct w:val="0"/>
        <w:autoSpaceDE w:val="0"/>
        <w:autoSpaceDN w:val="0"/>
        <w:adjustRightInd w:val="0"/>
        <w:spacing w:after="0" w:line="360" w:lineRule="auto"/>
        <w:ind w:firstLine="709"/>
        <w:jc w:val="both"/>
        <w:rPr>
          <w:rFonts w:ascii="Times New Roman" w:hAnsi="Times New Roman"/>
          <w:color w:val="000000"/>
          <w:sz w:val="28"/>
          <w:szCs w:val="27"/>
        </w:rPr>
      </w:pPr>
    </w:p>
    <w:p w:rsidR="00A1480E" w:rsidRPr="00C5491D" w:rsidRDefault="00C5491D" w:rsidP="00FE66B5">
      <w:pPr>
        <w:spacing w:after="0" w:line="360" w:lineRule="auto"/>
        <w:ind w:firstLine="709"/>
        <w:jc w:val="both"/>
        <w:rPr>
          <w:rFonts w:ascii="Times New Roman" w:hAnsi="Times New Roman"/>
          <w:b/>
          <w:color w:val="000000"/>
          <w:sz w:val="28"/>
          <w:szCs w:val="28"/>
        </w:rPr>
      </w:pPr>
      <w:r>
        <w:rPr>
          <w:rFonts w:ascii="Times New Roman" w:hAnsi="Times New Roman"/>
          <w:color w:val="000000"/>
          <w:sz w:val="28"/>
          <w:szCs w:val="28"/>
        </w:rPr>
        <w:br w:type="page"/>
      </w:r>
      <w:r w:rsidR="00BC516E" w:rsidRPr="00C5491D">
        <w:rPr>
          <w:rFonts w:ascii="Times New Roman" w:hAnsi="Times New Roman"/>
          <w:b/>
          <w:color w:val="000000"/>
          <w:sz w:val="28"/>
          <w:szCs w:val="28"/>
        </w:rPr>
        <w:t xml:space="preserve">1. </w:t>
      </w:r>
      <w:r w:rsidR="00A1480E" w:rsidRPr="00C5491D">
        <w:rPr>
          <w:rFonts w:ascii="Times New Roman" w:hAnsi="Times New Roman"/>
          <w:b/>
          <w:color w:val="000000"/>
          <w:sz w:val="28"/>
          <w:szCs w:val="28"/>
        </w:rPr>
        <w:t>Понятие и формы декларирования товаров. Особенности декларирования товаров, помещенных под таможенный режим экспорта</w:t>
      </w:r>
    </w:p>
    <w:p w:rsidR="00A1480E" w:rsidRPr="00FE66B5" w:rsidRDefault="00A1480E" w:rsidP="00FE66B5">
      <w:pPr>
        <w:spacing w:after="0" w:line="360" w:lineRule="auto"/>
        <w:ind w:firstLine="709"/>
        <w:jc w:val="both"/>
        <w:rPr>
          <w:rFonts w:ascii="Times New Roman" w:hAnsi="Times New Roman"/>
          <w:color w:val="000000"/>
          <w:sz w:val="28"/>
          <w:szCs w:val="28"/>
        </w:rPr>
      </w:pPr>
    </w:p>
    <w:p w:rsidR="00AB6BBE" w:rsidRPr="00FE66B5" w:rsidRDefault="009D07D5"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О</w:t>
      </w:r>
      <w:r w:rsidR="00AB6BBE" w:rsidRPr="00FE66B5">
        <w:rPr>
          <w:rFonts w:ascii="Times New Roman" w:hAnsi="Times New Roman"/>
          <w:color w:val="000000"/>
          <w:sz w:val="28"/>
          <w:szCs w:val="28"/>
        </w:rPr>
        <w:t>сновное таможенное оформление базируется на выполнении участниками внешнеэкономической деятельности требований таможенного законодательства об обязательном декларировании всех товаров и транспортных средств, перемещаемых через таможенную границу.</w:t>
      </w:r>
    </w:p>
    <w:p w:rsidR="00AB6BBE" w:rsidRPr="00FE66B5" w:rsidRDefault="00AB6BBE"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 xml:space="preserve">Декларирование </w:t>
      </w:r>
      <w:r w:rsidR="00FE66B5">
        <w:rPr>
          <w:rFonts w:ascii="Times New Roman" w:hAnsi="Times New Roman"/>
          <w:color w:val="000000"/>
          <w:sz w:val="28"/>
          <w:szCs w:val="28"/>
        </w:rPr>
        <w:t>–</w:t>
      </w:r>
      <w:r w:rsidR="00FE66B5" w:rsidRPr="00FE66B5">
        <w:rPr>
          <w:rFonts w:ascii="Times New Roman" w:hAnsi="Times New Roman"/>
          <w:color w:val="000000"/>
          <w:sz w:val="28"/>
          <w:szCs w:val="28"/>
        </w:rPr>
        <w:t xml:space="preserve"> </w:t>
      </w:r>
      <w:r w:rsidRPr="00FE66B5">
        <w:rPr>
          <w:rFonts w:ascii="Times New Roman" w:hAnsi="Times New Roman"/>
          <w:color w:val="000000"/>
          <w:sz w:val="28"/>
          <w:szCs w:val="28"/>
        </w:rPr>
        <w:t>это операция, являющаяся составной частью процедуры помещения товаров и транспортных средств под определенный таможенный режим или по завершению действия такого режима. Суть декларирования заключается в заявлении по установленной форме таможенному органу сведений о товарах и транспортных средств, перемещаемых через таможенную границу России, товарах и транспортных средствах, уже перемещенных через таможенную границу, таможенный режим которых изменяется, а также о других товарах и транспортных средствах, которые подлежат декларированию.</w:t>
      </w:r>
    </w:p>
    <w:p w:rsidR="00AB6BBE" w:rsidRPr="00FE66B5" w:rsidRDefault="00AB6BBE"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Согласно ст</w:t>
      </w:r>
      <w:r w:rsidR="00D71612" w:rsidRPr="00FE66B5">
        <w:rPr>
          <w:rFonts w:ascii="Times New Roman" w:hAnsi="Times New Roman"/>
          <w:color w:val="000000"/>
          <w:sz w:val="28"/>
          <w:szCs w:val="28"/>
        </w:rPr>
        <w:t>атье</w:t>
      </w:r>
      <w:r w:rsidRPr="00FE66B5">
        <w:rPr>
          <w:rFonts w:ascii="Times New Roman" w:hAnsi="Times New Roman"/>
          <w:color w:val="000000"/>
          <w:sz w:val="28"/>
          <w:szCs w:val="28"/>
        </w:rPr>
        <w:t xml:space="preserve"> 169 Т</w:t>
      </w:r>
      <w:r w:rsidR="00D71612" w:rsidRPr="00FE66B5">
        <w:rPr>
          <w:rFonts w:ascii="Times New Roman" w:hAnsi="Times New Roman"/>
          <w:color w:val="000000"/>
          <w:sz w:val="28"/>
          <w:szCs w:val="28"/>
        </w:rPr>
        <w:t>аможенного кодекса</w:t>
      </w:r>
      <w:r w:rsidRPr="00FE66B5">
        <w:rPr>
          <w:rFonts w:ascii="Times New Roman" w:hAnsi="Times New Roman"/>
          <w:color w:val="000000"/>
          <w:sz w:val="28"/>
          <w:szCs w:val="28"/>
        </w:rPr>
        <w:t xml:space="preserve"> Р</w:t>
      </w:r>
      <w:r w:rsidR="00D71612" w:rsidRPr="00FE66B5">
        <w:rPr>
          <w:rFonts w:ascii="Times New Roman" w:hAnsi="Times New Roman"/>
          <w:color w:val="000000"/>
          <w:sz w:val="28"/>
          <w:szCs w:val="28"/>
        </w:rPr>
        <w:t xml:space="preserve">оссийской </w:t>
      </w:r>
      <w:r w:rsidRPr="00FE66B5">
        <w:rPr>
          <w:rFonts w:ascii="Times New Roman" w:hAnsi="Times New Roman"/>
          <w:color w:val="000000"/>
          <w:sz w:val="28"/>
          <w:szCs w:val="28"/>
        </w:rPr>
        <w:t>Ф</w:t>
      </w:r>
      <w:r w:rsidR="00D71612" w:rsidRPr="00FE66B5">
        <w:rPr>
          <w:rFonts w:ascii="Times New Roman" w:hAnsi="Times New Roman"/>
          <w:color w:val="000000"/>
          <w:sz w:val="28"/>
          <w:szCs w:val="28"/>
        </w:rPr>
        <w:t xml:space="preserve">едерации </w:t>
      </w:r>
      <w:r w:rsidRPr="00FE66B5">
        <w:rPr>
          <w:rFonts w:ascii="Times New Roman" w:hAnsi="Times New Roman"/>
          <w:color w:val="000000"/>
          <w:sz w:val="28"/>
          <w:szCs w:val="28"/>
        </w:rPr>
        <w:t>декларирование производится путем заявления по установленной форме точных сведений о товарах и транспортных средствах, об их таможенном режиме и других сведений, необходимых для таможенных целей.</w:t>
      </w:r>
    </w:p>
    <w:p w:rsidR="00FE66B5" w:rsidRDefault="00AB6BBE"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Декларирование товаров и транспортных средств является одним из обязательных условий перемещения товаров и транспортных средств через таможенную границу Российской Федерации и выполняет следующие функции:</w:t>
      </w:r>
    </w:p>
    <w:p w:rsid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B6BBE" w:rsidRPr="00FE66B5">
        <w:rPr>
          <w:rFonts w:ascii="Times New Roman" w:hAnsi="Times New Roman"/>
          <w:color w:val="000000"/>
          <w:sz w:val="28"/>
          <w:szCs w:val="28"/>
        </w:rPr>
        <w:t>обеспечивает таможенные органы необходимыми для таможенных целей сведениями о перемещаемых через границу товарах и транспортных средствах;</w:t>
      </w:r>
    </w:p>
    <w:p w:rsidR="00AB6BBE" w:rsidRP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B6BBE" w:rsidRPr="00FE66B5">
        <w:rPr>
          <w:rFonts w:ascii="Times New Roman" w:hAnsi="Times New Roman"/>
          <w:color w:val="000000"/>
          <w:sz w:val="28"/>
          <w:szCs w:val="28"/>
        </w:rPr>
        <w:t>служит подтверждением законности совершаемых декларантом (лицом, производящим декларирование) действий в отношении товаров и транспортных средств, помещаемых им под избранный таможенный режим;</w:t>
      </w:r>
    </w:p>
    <w:p w:rsidR="00AB6BBE" w:rsidRPr="00FE66B5" w:rsidRDefault="00C5491D"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B6BBE" w:rsidRPr="00FE66B5">
        <w:rPr>
          <w:rFonts w:ascii="Times New Roman" w:hAnsi="Times New Roman"/>
          <w:color w:val="000000"/>
          <w:sz w:val="28"/>
          <w:szCs w:val="28"/>
        </w:rPr>
        <w:t>носит контрольную функцию, суть которой состоит в том, что на основе декларирования таможенные органы проверяют соответствие декларируемых сведений о товарах и транспортных средствах фактическим данным.</w:t>
      </w:r>
    </w:p>
    <w:p w:rsidR="00AB6BBE" w:rsidRPr="00FE66B5" w:rsidRDefault="00AB6BBE"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Декларирование производится путем заявления по установленной форме точных сведений о товарах и транспортных средствах и об их таможенном режиме, а также иных сведений, необходимых для таможенн</w:t>
      </w:r>
      <w:r w:rsidR="00D71612" w:rsidRPr="00FE66B5">
        <w:rPr>
          <w:rFonts w:ascii="Times New Roman" w:hAnsi="Times New Roman"/>
          <w:color w:val="000000"/>
          <w:sz w:val="28"/>
          <w:szCs w:val="28"/>
        </w:rPr>
        <w:t>ых целей</w:t>
      </w:r>
      <w:r w:rsidRPr="00FE66B5">
        <w:rPr>
          <w:rFonts w:ascii="Times New Roman" w:hAnsi="Times New Roman"/>
          <w:color w:val="000000"/>
          <w:sz w:val="28"/>
          <w:szCs w:val="28"/>
        </w:rPr>
        <w:t>.</w:t>
      </w:r>
    </w:p>
    <w:p w:rsidR="001341FF" w:rsidRPr="00FE66B5" w:rsidRDefault="001341FF"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В настоящее время в РФ используется в основном письменная форма декларирования. Причем в зависимости от целей перемещения возможны несколько разновидностей письменных форм.</w:t>
      </w:r>
    </w:p>
    <w:p w:rsidR="001341FF" w:rsidRPr="00FE66B5" w:rsidRDefault="001341FF"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В области внешнеэкономической деятельности (в случае перемещения товаров хозяйствующими субъектами) применяется установленная форма грузовой таможенной декларации (ГТД). Прототипом грузовой таможенной декл</w:t>
      </w:r>
      <w:r w:rsidR="002C4250" w:rsidRPr="00FE66B5">
        <w:rPr>
          <w:rFonts w:ascii="Times New Roman" w:hAnsi="Times New Roman"/>
          <w:color w:val="000000"/>
          <w:sz w:val="28"/>
          <w:szCs w:val="28"/>
        </w:rPr>
        <w:t>арации служит единый администра</w:t>
      </w:r>
      <w:r w:rsidRPr="00FE66B5">
        <w:rPr>
          <w:rFonts w:ascii="Times New Roman" w:hAnsi="Times New Roman"/>
          <w:color w:val="000000"/>
          <w:sz w:val="28"/>
          <w:szCs w:val="28"/>
        </w:rPr>
        <w:t>тивный документ, используемый для таможенного декларирования товаров в странах Европейского Союза. Этот документ, введенный в действие с 1 января 1988</w:t>
      </w:r>
      <w:r w:rsidR="00FE66B5">
        <w:rPr>
          <w:rFonts w:ascii="Times New Roman" w:hAnsi="Times New Roman"/>
          <w:color w:val="000000"/>
          <w:sz w:val="28"/>
          <w:szCs w:val="28"/>
        </w:rPr>
        <w:t> </w:t>
      </w:r>
      <w:r w:rsidR="00FE66B5" w:rsidRPr="00FE66B5">
        <w:rPr>
          <w:rFonts w:ascii="Times New Roman" w:hAnsi="Times New Roman"/>
          <w:color w:val="000000"/>
          <w:sz w:val="28"/>
          <w:szCs w:val="28"/>
        </w:rPr>
        <w:t>г</w:t>
      </w:r>
      <w:r w:rsidRPr="00FE66B5">
        <w:rPr>
          <w:rFonts w:ascii="Times New Roman" w:hAnsi="Times New Roman"/>
          <w:color w:val="000000"/>
          <w:sz w:val="28"/>
          <w:szCs w:val="28"/>
        </w:rPr>
        <w:t>. (в России ГТД применяется с 1 апреля 1989</w:t>
      </w:r>
      <w:r w:rsidR="00FE66B5">
        <w:rPr>
          <w:rFonts w:ascii="Times New Roman" w:hAnsi="Times New Roman"/>
          <w:color w:val="000000"/>
          <w:sz w:val="28"/>
          <w:szCs w:val="28"/>
        </w:rPr>
        <w:t> </w:t>
      </w:r>
      <w:r w:rsidR="00FE66B5" w:rsidRPr="00FE66B5">
        <w:rPr>
          <w:rFonts w:ascii="Times New Roman" w:hAnsi="Times New Roman"/>
          <w:color w:val="000000"/>
          <w:sz w:val="28"/>
          <w:szCs w:val="28"/>
        </w:rPr>
        <w:t>г</w:t>
      </w:r>
      <w:r w:rsidRPr="00FE66B5">
        <w:rPr>
          <w:rFonts w:ascii="Times New Roman" w:hAnsi="Times New Roman"/>
          <w:color w:val="000000"/>
          <w:sz w:val="28"/>
          <w:szCs w:val="28"/>
        </w:rPr>
        <w:t>.), заменил собой многочисленную национальную товар</w:t>
      </w:r>
      <w:r w:rsidR="002C4250" w:rsidRPr="00FE66B5">
        <w:rPr>
          <w:rFonts w:ascii="Times New Roman" w:hAnsi="Times New Roman"/>
          <w:color w:val="000000"/>
          <w:sz w:val="28"/>
          <w:szCs w:val="28"/>
        </w:rPr>
        <w:t>н</w:t>
      </w:r>
      <w:r w:rsidRPr="00FE66B5">
        <w:rPr>
          <w:rFonts w:ascii="Times New Roman" w:hAnsi="Times New Roman"/>
          <w:color w:val="000000"/>
          <w:sz w:val="28"/>
          <w:szCs w:val="28"/>
        </w:rPr>
        <w:t>о-сопроводительную документацию (около 80 видов формуляров и деклараций, заполнение которых требовалось при прохождении таможенного кон</w:t>
      </w:r>
      <w:r w:rsidR="00A756E7" w:rsidRPr="00FE66B5">
        <w:rPr>
          <w:rFonts w:ascii="Times New Roman" w:hAnsi="Times New Roman"/>
          <w:color w:val="000000"/>
          <w:sz w:val="28"/>
          <w:szCs w:val="28"/>
        </w:rPr>
        <w:t>троля на границах стран-</w:t>
      </w:r>
      <w:r w:rsidRPr="00FE66B5">
        <w:rPr>
          <w:rFonts w:ascii="Times New Roman" w:hAnsi="Times New Roman"/>
          <w:color w:val="000000"/>
          <w:sz w:val="28"/>
          <w:szCs w:val="28"/>
        </w:rPr>
        <w:t>членов Европейского Союза). Введение ЕАД упростило таможенные формальности, уменьшило связанные с этим финансовые издержки и потери во времени, подготовило переход на полностью автоматизированные учет и обработку документов при ввозе и вывозе товаров.</w:t>
      </w:r>
    </w:p>
    <w:p w:rsidR="001341FF" w:rsidRPr="00FE66B5" w:rsidRDefault="00FC4D1D"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У</w:t>
      </w:r>
      <w:r w:rsidR="001341FF" w:rsidRPr="00FE66B5">
        <w:rPr>
          <w:rFonts w:ascii="Times New Roman" w:hAnsi="Times New Roman"/>
          <w:color w:val="000000"/>
          <w:sz w:val="28"/>
          <w:szCs w:val="28"/>
        </w:rPr>
        <w:t xml:space="preserve">стная форма используется применительно к случаям перемещения товаров физическими лицами и носит более конкретное название конклюдентной (от лат. concludere </w:t>
      </w:r>
      <w:r w:rsidR="00FE66B5">
        <w:rPr>
          <w:rFonts w:ascii="Times New Roman" w:hAnsi="Times New Roman"/>
          <w:color w:val="000000"/>
          <w:sz w:val="28"/>
          <w:szCs w:val="28"/>
        </w:rPr>
        <w:t>–</w:t>
      </w:r>
      <w:r w:rsidR="00FE66B5" w:rsidRPr="00FE66B5">
        <w:rPr>
          <w:rFonts w:ascii="Times New Roman" w:hAnsi="Times New Roman"/>
          <w:color w:val="000000"/>
          <w:sz w:val="28"/>
          <w:szCs w:val="28"/>
        </w:rPr>
        <w:t xml:space="preserve"> </w:t>
      </w:r>
      <w:r w:rsidR="001341FF" w:rsidRPr="00FE66B5">
        <w:rPr>
          <w:rFonts w:ascii="Times New Roman" w:hAnsi="Times New Roman"/>
          <w:color w:val="000000"/>
          <w:sz w:val="28"/>
          <w:szCs w:val="28"/>
        </w:rPr>
        <w:t xml:space="preserve">заключать; действие, свидетельствующее о намерениях лица). Суть декларирования товаров в конклюдентной форме заключается в использовании механизма </w:t>
      </w:r>
      <w:r w:rsidR="00FE66B5">
        <w:rPr>
          <w:rFonts w:ascii="Times New Roman" w:hAnsi="Times New Roman"/>
          <w:color w:val="000000"/>
          <w:sz w:val="28"/>
          <w:szCs w:val="28"/>
        </w:rPr>
        <w:t>«</w:t>
      </w:r>
      <w:r w:rsidR="00FE66B5" w:rsidRPr="00FE66B5">
        <w:rPr>
          <w:rFonts w:ascii="Times New Roman" w:hAnsi="Times New Roman"/>
          <w:color w:val="000000"/>
          <w:sz w:val="28"/>
          <w:szCs w:val="28"/>
        </w:rPr>
        <w:t>з</w:t>
      </w:r>
      <w:r w:rsidR="001341FF" w:rsidRPr="00FE66B5">
        <w:rPr>
          <w:rFonts w:ascii="Times New Roman" w:hAnsi="Times New Roman"/>
          <w:color w:val="000000"/>
          <w:sz w:val="28"/>
          <w:szCs w:val="28"/>
        </w:rPr>
        <w:t>еленого коридора</w:t>
      </w:r>
      <w:r w:rsidR="00FE66B5">
        <w:rPr>
          <w:rFonts w:ascii="Times New Roman" w:hAnsi="Times New Roman"/>
          <w:color w:val="000000"/>
          <w:sz w:val="28"/>
          <w:szCs w:val="28"/>
        </w:rPr>
        <w:t>»</w:t>
      </w:r>
      <w:r w:rsidR="00FE66B5" w:rsidRPr="00FE66B5">
        <w:rPr>
          <w:rFonts w:ascii="Times New Roman" w:hAnsi="Times New Roman"/>
          <w:color w:val="000000"/>
          <w:sz w:val="28"/>
          <w:szCs w:val="28"/>
        </w:rPr>
        <w:t>,</w:t>
      </w:r>
      <w:r w:rsidR="00310488">
        <w:rPr>
          <w:rFonts w:ascii="Times New Roman" w:hAnsi="Times New Roman"/>
          <w:color w:val="000000"/>
          <w:sz w:val="28"/>
          <w:szCs w:val="28"/>
        </w:rPr>
        <w:t xml:space="preserve"> добровольный и само</w:t>
      </w:r>
      <w:r w:rsidR="001341FF" w:rsidRPr="00FE66B5">
        <w:rPr>
          <w:rFonts w:ascii="Times New Roman" w:hAnsi="Times New Roman"/>
          <w:color w:val="000000"/>
          <w:sz w:val="28"/>
          <w:szCs w:val="28"/>
        </w:rPr>
        <w:t xml:space="preserve">стоятельный выбор которого предполагает, что физическое лицо (предварительно имеющее возможность ознакомиться с таможенными правилами) как бы заявило о том, что у него не имеется предметов, подлежащих обязательному внесению в таможенную декларацию. Возможны некоторые сомнения в отождествлении устной и конклюдентной форм по тем основаниям, что устная форма </w:t>
      </w:r>
      <w:r w:rsidR="00FE66B5">
        <w:rPr>
          <w:rFonts w:ascii="Times New Roman" w:hAnsi="Times New Roman"/>
          <w:color w:val="000000"/>
          <w:sz w:val="28"/>
          <w:szCs w:val="28"/>
        </w:rPr>
        <w:t>–</w:t>
      </w:r>
      <w:r w:rsidR="00FE66B5" w:rsidRPr="00FE66B5">
        <w:rPr>
          <w:rFonts w:ascii="Times New Roman" w:hAnsi="Times New Roman"/>
          <w:color w:val="000000"/>
          <w:sz w:val="28"/>
          <w:szCs w:val="28"/>
        </w:rPr>
        <w:t xml:space="preserve"> </w:t>
      </w:r>
      <w:r w:rsidR="001341FF" w:rsidRPr="00FE66B5">
        <w:rPr>
          <w:rFonts w:ascii="Times New Roman" w:hAnsi="Times New Roman"/>
          <w:color w:val="000000"/>
          <w:sz w:val="28"/>
          <w:szCs w:val="28"/>
        </w:rPr>
        <w:t xml:space="preserve">это, прежде всего, словесная (звуковая) передача сведений о перемещаемых товарах. Конклюдентная форма, напротив, предусматривает безмолвное совершение действий по использованию </w:t>
      </w:r>
      <w:r w:rsidR="00FE66B5">
        <w:rPr>
          <w:rFonts w:ascii="Times New Roman" w:hAnsi="Times New Roman"/>
          <w:color w:val="000000"/>
          <w:sz w:val="28"/>
          <w:szCs w:val="28"/>
        </w:rPr>
        <w:t>«</w:t>
      </w:r>
      <w:r w:rsidR="00FE66B5" w:rsidRPr="00FE66B5">
        <w:rPr>
          <w:rFonts w:ascii="Times New Roman" w:hAnsi="Times New Roman"/>
          <w:color w:val="000000"/>
          <w:sz w:val="28"/>
          <w:szCs w:val="28"/>
        </w:rPr>
        <w:t>з</w:t>
      </w:r>
      <w:r w:rsidR="001341FF" w:rsidRPr="00FE66B5">
        <w:rPr>
          <w:rFonts w:ascii="Times New Roman" w:hAnsi="Times New Roman"/>
          <w:color w:val="000000"/>
          <w:sz w:val="28"/>
          <w:szCs w:val="28"/>
        </w:rPr>
        <w:t>еленого коридора</w:t>
      </w:r>
      <w:r w:rsidR="00FE66B5">
        <w:rPr>
          <w:rFonts w:ascii="Times New Roman" w:hAnsi="Times New Roman"/>
          <w:color w:val="000000"/>
          <w:sz w:val="28"/>
          <w:szCs w:val="28"/>
        </w:rPr>
        <w:t>»</w:t>
      </w:r>
      <w:r w:rsidR="00FE66B5" w:rsidRPr="00FE66B5">
        <w:rPr>
          <w:rFonts w:ascii="Times New Roman" w:hAnsi="Times New Roman"/>
          <w:color w:val="000000"/>
          <w:sz w:val="28"/>
          <w:szCs w:val="28"/>
        </w:rPr>
        <w:t>.</w:t>
      </w:r>
      <w:r w:rsidR="001341FF" w:rsidRPr="00FE66B5">
        <w:rPr>
          <w:rFonts w:ascii="Times New Roman" w:hAnsi="Times New Roman"/>
          <w:color w:val="000000"/>
          <w:sz w:val="28"/>
          <w:szCs w:val="28"/>
        </w:rPr>
        <w:t xml:space="preserve"> Как нам представляется, устная форма декларирования </w:t>
      </w:r>
      <w:r w:rsidR="00FE66B5">
        <w:rPr>
          <w:rFonts w:ascii="Times New Roman" w:hAnsi="Times New Roman"/>
          <w:color w:val="000000"/>
          <w:sz w:val="28"/>
          <w:szCs w:val="28"/>
        </w:rPr>
        <w:t>–</w:t>
      </w:r>
      <w:r w:rsidR="00FE66B5" w:rsidRPr="00FE66B5">
        <w:rPr>
          <w:rFonts w:ascii="Times New Roman" w:hAnsi="Times New Roman"/>
          <w:color w:val="000000"/>
          <w:sz w:val="28"/>
          <w:szCs w:val="28"/>
        </w:rPr>
        <w:t xml:space="preserve"> </w:t>
      </w:r>
      <w:r w:rsidR="001341FF" w:rsidRPr="00FE66B5">
        <w:rPr>
          <w:rFonts w:ascii="Times New Roman" w:hAnsi="Times New Roman"/>
          <w:color w:val="000000"/>
          <w:sz w:val="28"/>
          <w:szCs w:val="28"/>
        </w:rPr>
        <w:t>это передача сведений без использования предметов, являющихся носителями информации (документы, дискеты и др.). Более того, прибегая к поверхностному сравнительно-правовому анализу, можно достаточно наглядно продемонстрировать отождествление устных и конклюдентных сообщений. Так, например, согласно п.</w:t>
      </w:r>
      <w:r w:rsidR="00FE66B5">
        <w:rPr>
          <w:rFonts w:ascii="Times New Roman" w:hAnsi="Times New Roman"/>
          <w:color w:val="000000"/>
          <w:sz w:val="28"/>
          <w:szCs w:val="28"/>
        </w:rPr>
        <w:t> </w:t>
      </w:r>
      <w:r w:rsidR="00FE66B5" w:rsidRPr="00FE66B5">
        <w:rPr>
          <w:rFonts w:ascii="Times New Roman" w:hAnsi="Times New Roman"/>
          <w:color w:val="000000"/>
          <w:sz w:val="28"/>
          <w:szCs w:val="28"/>
        </w:rPr>
        <w:t>1</w:t>
      </w:r>
      <w:r w:rsidR="001341FF" w:rsidRPr="00FE66B5">
        <w:rPr>
          <w:rFonts w:ascii="Times New Roman" w:hAnsi="Times New Roman"/>
          <w:color w:val="000000"/>
          <w:sz w:val="28"/>
          <w:szCs w:val="28"/>
        </w:rPr>
        <w:t xml:space="preserve"> ст.</w:t>
      </w:r>
      <w:r w:rsidR="00FE66B5">
        <w:rPr>
          <w:rFonts w:ascii="Times New Roman" w:hAnsi="Times New Roman"/>
          <w:color w:val="000000"/>
          <w:sz w:val="28"/>
          <w:szCs w:val="28"/>
        </w:rPr>
        <w:t> </w:t>
      </w:r>
      <w:r w:rsidR="00FE66B5" w:rsidRPr="00FE66B5">
        <w:rPr>
          <w:rFonts w:ascii="Times New Roman" w:hAnsi="Times New Roman"/>
          <w:color w:val="000000"/>
          <w:sz w:val="28"/>
          <w:szCs w:val="28"/>
        </w:rPr>
        <w:t>6</w:t>
      </w:r>
      <w:r w:rsidR="00310488">
        <w:rPr>
          <w:rFonts w:ascii="Times New Roman" w:hAnsi="Times New Roman"/>
          <w:color w:val="000000"/>
          <w:sz w:val="28"/>
          <w:szCs w:val="28"/>
        </w:rPr>
        <w:t>9 Ар</w:t>
      </w:r>
      <w:r w:rsidR="001341FF" w:rsidRPr="00FE66B5">
        <w:rPr>
          <w:rFonts w:ascii="Times New Roman" w:hAnsi="Times New Roman"/>
          <w:color w:val="000000"/>
          <w:sz w:val="28"/>
          <w:szCs w:val="28"/>
        </w:rPr>
        <w:t>битражного процессуального кодекса Российской Федерации, свидетельские показания представляют собой устные сообщения суду известных свидетелю фактов. При этом закон не предусматривает ограничений для участия в процессе в качестве свидетелей немых. В этом случае свидетель будет допрошен с помощью переводчика, но посредством передачи информации в конклюдентной форме, с помощью движений, обозначающих знаки безмолвного общения.</w:t>
      </w:r>
    </w:p>
    <w:p w:rsidR="001341FF" w:rsidRPr="00FE66B5" w:rsidRDefault="00B6430E"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Э</w:t>
      </w:r>
      <w:r w:rsidR="001341FF" w:rsidRPr="00FE66B5">
        <w:rPr>
          <w:rFonts w:ascii="Times New Roman" w:hAnsi="Times New Roman"/>
          <w:color w:val="000000"/>
          <w:sz w:val="28"/>
          <w:szCs w:val="28"/>
        </w:rPr>
        <w:t>лектронная форма декларирования в международной таможенной практике используется с начала 80</w:t>
      </w:r>
      <w:r w:rsidR="00FE66B5">
        <w:rPr>
          <w:rFonts w:ascii="Times New Roman" w:hAnsi="Times New Roman"/>
          <w:color w:val="000000"/>
          <w:sz w:val="28"/>
          <w:szCs w:val="28"/>
        </w:rPr>
        <w:t>-</w:t>
      </w:r>
      <w:r w:rsidR="00FE66B5" w:rsidRPr="00FE66B5">
        <w:rPr>
          <w:rFonts w:ascii="Times New Roman" w:hAnsi="Times New Roman"/>
          <w:color w:val="000000"/>
          <w:sz w:val="28"/>
          <w:szCs w:val="28"/>
        </w:rPr>
        <w:t>х</w:t>
      </w:r>
      <w:r w:rsidR="001341FF" w:rsidRPr="00FE66B5">
        <w:rPr>
          <w:rFonts w:ascii="Times New Roman" w:hAnsi="Times New Roman"/>
          <w:color w:val="000000"/>
          <w:sz w:val="28"/>
          <w:szCs w:val="28"/>
        </w:rPr>
        <w:t xml:space="preserve"> гг. </w:t>
      </w:r>
      <w:r w:rsidR="00134653" w:rsidRPr="00FE66B5">
        <w:rPr>
          <w:rFonts w:ascii="Times New Roman" w:hAnsi="Times New Roman"/>
          <w:color w:val="000000"/>
          <w:sz w:val="28"/>
          <w:szCs w:val="28"/>
        </w:rPr>
        <w:t>двадцатого столетия</w:t>
      </w:r>
      <w:r w:rsidR="001341FF" w:rsidRPr="00FE66B5">
        <w:rPr>
          <w:rFonts w:ascii="Times New Roman" w:hAnsi="Times New Roman"/>
          <w:color w:val="000000"/>
          <w:sz w:val="28"/>
          <w:szCs w:val="28"/>
        </w:rPr>
        <w:t xml:space="preserve"> (США, Япония). Можно без преувеличения сказать, что это </w:t>
      </w:r>
      <w:r w:rsidR="00FE66B5">
        <w:rPr>
          <w:rFonts w:ascii="Times New Roman" w:hAnsi="Times New Roman"/>
          <w:color w:val="000000"/>
          <w:sz w:val="28"/>
          <w:szCs w:val="28"/>
        </w:rPr>
        <w:t>–</w:t>
      </w:r>
      <w:r w:rsidR="00FE66B5" w:rsidRPr="00FE66B5">
        <w:rPr>
          <w:rFonts w:ascii="Times New Roman" w:hAnsi="Times New Roman"/>
          <w:color w:val="000000"/>
          <w:sz w:val="28"/>
          <w:szCs w:val="28"/>
        </w:rPr>
        <w:t xml:space="preserve"> </w:t>
      </w:r>
      <w:r w:rsidR="001341FF" w:rsidRPr="00FE66B5">
        <w:rPr>
          <w:rFonts w:ascii="Times New Roman" w:hAnsi="Times New Roman"/>
          <w:color w:val="000000"/>
          <w:sz w:val="28"/>
          <w:szCs w:val="28"/>
        </w:rPr>
        <w:t>перспектива совершенствования механизма таможенных процедур в России. Кроме того, электронная форма подачи, приема и обработки сведений, необходимых для таможенных целей, предусматривает так называемый бесконтактный способ декларирования товаров. А это, в свою очередь, существенно уменьшает возможности чиновничьего произвола и злоупотреблений со стороны сотрудников таможенных органов.</w:t>
      </w:r>
    </w:p>
    <w:p w:rsidR="001341FF" w:rsidRPr="00FE66B5" w:rsidRDefault="001341FF"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Кроме отмеченной письменной формы декларирования может использоваться и иная, отличная от ГТД документация. Так, например, если стоимость перемещаемого товара не превышает сумму, эквивалентную 100 евро, товар не подлежит налогообложению, а также отсутствуют какие-либо количественные ограничения на ввоз</w:t>
      </w:r>
      <w:r w:rsidR="00FE66B5">
        <w:rPr>
          <w:rFonts w:ascii="Times New Roman" w:hAnsi="Times New Roman"/>
          <w:color w:val="000000"/>
          <w:sz w:val="28"/>
          <w:szCs w:val="28"/>
        </w:rPr>
        <w:t xml:space="preserve"> / </w:t>
      </w:r>
      <w:r w:rsidR="00FE66B5" w:rsidRPr="00FE66B5">
        <w:rPr>
          <w:rFonts w:ascii="Times New Roman" w:hAnsi="Times New Roman"/>
          <w:color w:val="000000"/>
          <w:sz w:val="28"/>
          <w:szCs w:val="28"/>
        </w:rPr>
        <w:t>вывоз</w:t>
      </w:r>
      <w:r w:rsidRPr="00FE66B5">
        <w:rPr>
          <w:rFonts w:ascii="Times New Roman" w:hAnsi="Times New Roman"/>
          <w:color w:val="000000"/>
          <w:sz w:val="28"/>
          <w:szCs w:val="28"/>
        </w:rPr>
        <w:t xml:space="preserve"> товара, то декларирование возможно при помощи заявления, составленного в произвольной форме. В заявлении должны содержаться сведения о лице, перемещающем товар, наименовании товара, его количестве и таможенной стоимости.</w:t>
      </w:r>
    </w:p>
    <w:p w:rsidR="001341FF" w:rsidRPr="00FE66B5" w:rsidRDefault="001341FF"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В отдельных случаях таможенную декларацию могут заменять товаросопроводительные, транспортные, а также коммерческие документы (при декларировании, например, транспортных средств, осуществляющих международные перевозки пассажиров и</w:t>
      </w:r>
      <w:r w:rsidR="00FE66B5">
        <w:rPr>
          <w:rFonts w:ascii="Times New Roman" w:hAnsi="Times New Roman"/>
          <w:color w:val="000000"/>
          <w:sz w:val="28"/>
          <w:szCs w:val="28"/>
        </w:rPr>
        <w:t> / </w:t>
      </w:r>
      <w:r w:rsidR="00FE66B5" w:rsidRPr="00FE66B5">
        <w:rPr>
          <w:rFonts w:ascii="Times New Roman" w:hAnsi="Times New Roman"/>
          <w:color w:val="000000"/>
          <w:sz w:val="28"/>
          <w:szCs w:val="28"/>
        </w:rPr>
        <w:t>или</w:t>
      </w:r>
      <w:r w:rsidRPr="00FE66B5">
        <w:rPr>
          <w:rFonts w:ascii="Times New Roman" w:hAnsi="Times New Roman"/>
          <w:color w:val="000000"/>
          <w:sz w:val="28"/>
          <w:szCs w:val="28"/>
        </w:rPr>
        <w:t xml:space="preserve"> товаров)</w:t>
      </w:r>
      <w:r w:rsidR="00614CF9" w:rsidRPr="00FE66B5">
        <w:rPr>
          <w:rStyle w:val="a7"/>
          <w:rFonts w:ascii="Times New Roman" w:hAnsi="Times New Roman"/>
          <w:color w:val="000000"/>
          <w:sz w:val="28"/>
          <w:szCs w:val="28"/>
        </w:rPr>
        <w:footnoteReference w:id="1"/>
      </w:r>
      <w:r w:rsidRPr="00FE66B5">
        <w:rPr>
          <w:rFonts w:ascii="Times New Roman" w:hAnsi="Times New Roman"/>
          <w:color w:val="000000"/>
          <w:sz w:val="28"/>
          <w:szCs w:val="28"/>
        </w:rPr>
        <w:t>.</w:t>
      </w:r>
    </w:p>
    <w:p w:rsidR="00407470" w:rsidRPr="00FE66B5" w:rsidRDefault="00407470"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 xml:space="preserve">Экспорт </w:t>
      </w:r>
      <w:r w:rsidR="00FE66B5">
        <w:rPr>
          <w:rFonts w:ascii="Times New Roman" w:hAnsi="Times New Roman"/>
          <w:color w:val="000000"/>
          <w:sz w:val="28"/>
          <w:szCs w:val="28"/>
        </w:rPr>
        <w:t>–</w:t>
      </w:r>
      <w:r w:rsidR="00FE66B5" w:rsidRPr="00FE66B5">
        <w:rPr>
          <w:rFonts w:ascii="Times New Roman" w:hAnsi="Times New Roman"/>
          <w:color w:val="000000"/>
          <w:sz w:val="28"/>
          <w:szCs w:val="28"/>
        </w:rPr>
        <w:t xml:space="preserve"> </w:t>
      </w:r>
      <w:r w:rsidRPr="00FE66B5">
        <w:rPr>
          <w:rFonts w:ascii="Times New Roman" w:hAnsi="Times New Roman"/>
          <w:color w:val="000000"/>
          <w:sz w:val="28"/>
          <w:szCs w:val="28"/>
        </w:rPr>
        <w:t xml:space="preserve">таможенный режим, при котором товары, находящиеся в свободном обращении на таможенной территории Российской Федерации, вывозятся с этой территории без обязательства об их обратном ввозе </w:t>
      </w:r>
      <w:r w:rsidR="00B95581" w:rsidRPr="00FE66B5">
        <w:rPr>
          <w:rFonts w:ascii="Times New Roman" w:hAnsi="Times New Roman"/>
          <w:color w:val="000000"/>
          <w:sz w:val="28"/>
          <w:szCs w:val="28"/>
        </w:rPr>
        <w:t xml:space="preserve">[1.1, </w:t>
      </w:r>
      <w:r w:rsidR="00FE66B5" w:rsidRPr="00FE66B5">
        <w:rPr>
          <w:rFonts w:ascii="Times New Roman" w:hAnsi="Times New Roman"/>
          <w:color w:val="000000"/>
          <w:sz w:val="28"/>
          <w:szCs w:val="28"/>
        </w:rPr>
        <w:t>ст.</w:t>
      </w:r>
      <w:r w:rsidR="00FE66B5">
        <w:rPr>
          <w:rFonts w:ascii="Times New Roman" w:hAnsi="Times New Roman"/>
          <w:color w:val="000000"/>
          <w:sz w:val="28"/>
          <w:szCs w:val="28"/>
        </w:rPr>
        <w:t> </w:t>
      </w:r>
      <w:r w:rsidR="00FE66B5" w:rsidRPr="00FE66B5">
        <w:rPr>
          <w:rFonts w:ascii="Times New Roman" w:hAnsi="Times New Roman"/>
          <w:color w:val="000000"/>
          <w:sz w:val="28"/>
          <w:szCs w:val="28"/>
        </w:rPr>
        <w:t>1</w:t>
      </w:r>
      <w:r w:rsidR="00B95581" w:rsidRPr="00FE66B5">
        <w:rPr>
          <w:rFonts w:ascii="Times New Roman" w:hAnsi="Times New Roman"/>
          <w:color w:val="000000"/>
          <w:sz w:val="28"/>
          <w:szCs w:val="28"/>
        </w:rPr>
        <w:t>65]</w:t>
      </w:r>
      <w:r w:rsidRPr="00FE66B5">
        <w:rPr>
          <w:rFonts w:ascii="Times New Roman" w:hAnsi="Times New Roman"/>
          <w:color w:val="000000"/>
          <w:sz w:val="28"/>
          <w:szCs w:val="28"/>
        </w:rPr>
        <w:t>.</w:t>
      </w:r>
    </w:p>
    <w:p w:rsidR="00407470" w:rsidRPr="00FE66B5" w:rsidRDefault="00407470"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Исходя из содержания рассматриваемого таможенного режима лицу предоставляется полная свобода пользования и распоряжения товарами после их вывоза с таможенной территории Российской Федерации, но при этом в отношении товаров должны быть уплачены таможенная пошлина и сбор за таможенное оформление, а также соблюдены все ограничения, установленные в соответствии с законодательством Российской Федерации о государственном регулировании внешнеторговой деятельности, и выполнены все иные условия, установленные Т</w:t>
      </w:r>
      <w:r w:rsidR="00156583" w:rsidRPr="00FE66B5">
        <w:rPr>
          <w:rFonts w:ascii="Times New Roman" w:hAnsi="Times New Roman"/>
          <w:color w:val="000000"/>
          <w:sz w:val="28"/>
          <w:szCs w:val="28"/>
        </w:rPr>
        <w:t>аможенным кодексом</w:t>
      </w:r>
      <w:r w:rsidRPr="00FE66B5">
        <w:rPr>
          <w:rFonts w:ascii="Times New Roman" w:hAnsi="Times New Roman"/>
          <w:color w:val="000000"/>
          <w:sz w:val="28"/>
          <w:szCs w:val="28"/>
        </w:rPr>
        <w:t xml:space="preserve"> Р</w:t>
      </w:r>
      <w:r w:rsidR="00156583" w:rsidRPr="00FE66B5">
        <w:rPr>
          <w:rFonts w:ascii="Times New Roman" w:hAnsi="Times New Roman"/>
          <w:color w:val="000000"/>
          <w:sz w:val="28"/>
          <w:szCs w:val="28"/>
        </w:rPr>
        <w:t xml:space="preserve">оссийской </w:t>
      </w:r>
      <w:r w:rsidRPr="00FE66B5">
        <w:rPr>
          <w:rFonts w:ascii="Times New Roman" w:hAnsi="Times New Roman"/>
          <w:color w:val="000000"/>
          <w:sz w:val="28"/>
          <w:szCs w:val="28"/>
        </w:rPr>
        <w:t>Ф</w:t>
      </w:r>
      <w:r w:rsidR="00156583" w:rsidRPr="00FE66B5">
        <w:rPr>
          <w:rFonts w:ascii="Times New Roman" w:hAnsi="Times New Roman"/>
          <w:color w:val="000000"/>
          <w:sz w:val="28"/>
          <w:szCs w:val="28"/>
        </w:rPr>
        <w:t>едерации</w:t>
      </w:r>
      <w:r w:rsidRPr="00FE66B5">
        <w:rPr>
          <w:rFonts w:ascii="Times New Roman" w:hAnsi="Times New Roman"/>
          <w:color w:val="000000"/>
          <w:sz w:val="28"/>
          <w:szCs w:val="28"/>
        </w:rPr>
        <w:t>, другими федеральными законами и иными правовыми актами Российской Федерации.</w:t>
      </w:r>
    </w:p>
    <w:p w:rsidR="00407470" w:rsidRPr="00FE66B5" w:rsidRDefault="00407470"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Основной особенностью данного таможенного режима является то, что под него могут быть помещены только товары, находящиеся в свободном обращении на таможенной территории Российской Федерации.</w:t>
      </w:r>
    </w:p>
    <w:p w:rsidR="00407470" w:rsidRPr="00FE66B5" w:rsidRDefault="00407470"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 xml:space="preserve">Согласно статье 11 </w:t>
      </w:r>
      <w:r w:rsidR="006E45F0" w:rsidRPr="00FE66B5">
        <w:rPr>
          <w:rFonts w:ascii="Times New Roman" w:hAnsi="Times New Roman"/>
          <w:color w:val="000000"/>
          <w:sz w:val="28"/>
          <w:szCs w:val="28"/>
        </w:rPr>
        <w:t xml:space="preserve">Таможенного кодекса Российской Федерации </w:t>
      </w:r>
      <w:r w:rsidRPr="00FE66B5">
        <w:rPr>
          <w:rFonts w:ascii="Times New Roman" w:hAnsi="Times New Roman"/>
          <w:color w:val="000000"/>
          <w:sz w:val="28"/>
          <w:szCs w:val="28"/>
        </w:rPr>
        <w:t>категорию товаров, имеющих для таможенных целей статус находящихся в свободном обращении на таможенной территории Российской Федерации (российские товары) составляют:</w:t>
      </w:r>
    </w:p>
    <w:p w:rsidR="00407470" w:rsidRP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407470" w:rsidRPr="00FE66B5">
        <w:rPr>
          <w:rFonts w:ascii="Times New Roman" w:hAnsi="Times New Roman"/>
          <w:color w:val="000000"/>
          <w:sz w:val="28"/>
          <w:szCs w:val="28"/>
        </w:rPr>
        <w:t>товары, полностью произведенные в России и не вывезенные ранее за пределы таможенной территории Российской Федерации;</w:t>
      </w:r>
    </w:p>
    <w:p w:rsidR="00407470" w:rsidRP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407470" w:rsidRPr="00FE66B5">
        <w:rPr>
          <w:rFonts w:ascii="Times New Roman" w:hAnsi="Times New Roman"/>
          <w:color w:val="000000"/>
          <w:sz w:val="28"/>
          <w:szCs w:val="28"/>
        </w:rPr>
        <w:t>товары, выпущенные для свободного обращения на таможенной территории Российской Федерации</w:t>
      </w:r>
      <w:r w:rsidR="00F94026" w:rsidRPr="00FE66B5">
        <w:rPr>
          <w:rFonts w:ascii="Times New Roman" w:hAnsi="Times New Roman"/>
          <w:color w:val="000000"/>
          <w:sz w:val="28"/>
          <w:szCs w:val="28"/>
        </w:rPr>
        <w:t>.</w:t>
      </w:r>
    </w:p>
    <w:p w:rsidR="00407470" w:rsidRPr="00FE66B5" w:rsidRDefault="00407470"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При помещении товаров под таможенный режим экспорта подлежат уплате вывозные таможенные пошлины (если таковые установлены). Внутренние налоги подлежат возмещению.</w:t>
      </w:r>
    </w:p>
    <w:p w:rsidR="00407470" w:rsidRPr="00FE66B5" w:rsidRDefault="00407470"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При помещении товаров под таможенный режим экспорта предоставляется освобождение от уплаты, налогов либо осуществляется возврат или возмещение внутренних налогов в соответствии с законодательством Российской Федерации о налогах и сборах</w:t>
      </w:r>
      <w:r w:rsidR="00342D66" w:rsidRPr="00FE66B5">
        <w:rPr>
          <w:rStyle w:val="a7"/>
          <w:rFonts w:ascii="Times New Roman" w:hAnsi="Times New Roman"/>
          <w:color w:val="000000"/>
          <w:sz w:val="28"/>
          <w:szCs w:val="28"/>
        </w:rPr>
        <w:footnoteReference w:id="2"/>
      </w:r>
      <w:r w:rsidRPr="00FE66B5">
        <w:rPr>
          <w:rFonts w:ascii="Times New Roman" w:hAnsi="Times New Roman"/>
          <w:color w:val="000000"/>
          <w:sz w:val="28"/>
          <w:szCs w:val="28"/>
        </w:rPr>
        <w:t>.</w:t>
      </w:r>
    </w:p>
    <w:p w:rsidR="008D2AD9" w:rsidRPr="00FE66B5" w:rsidRDefault="008D2AD9" w:rsidP="00FE66B5">
      <w:pPr>
        <w:spacing w:after="0" w:line="360" w:lineRule="auto"/>
        <w:ind w:firstLine="709"/>
        <w:jc w:val="both"/>
        <w:rPr>
          <w:rFonts w:ascii="Times New Roman" w:hAnsi="Times New Roman"/>
          <w:color w:val="000000"/>
          <w:sz w:val="28"/>
          <w:szCs w:val="28"/>
        </w:rPr>
      </w:pPr>
    </w:p>
    <w:p w:rsidR="00984C8A" w:rsidRPr="00310488" w:rsidRDefault="008D2AD9" w:rsidP="00FE66B5">
      <w:pPr>
        <w:pStyle w:val="ConsPlusNormal"/>
        <w:widowControl/>
        <w:spacing w:line="360" w:lineRule="auto"/>
        <w:ind w:firstLine="709"/>
        <w:jc w:val="both"/>
        <w:rPr>
          <w:rFonts w:ascii="Times New Roman" w:hAnsi="Times New Roman" w:cs="Times New Roman"/>
          <w:b/>
          <w:color w:val="000000"/>
          <w:sz w:val="28"/>
          <w:szCs w:val="28"/>
        </w:rPr>
      </w:pPr>
      <w:r w:rsidRPr="00310488">
        <w:rPr>
          <w:rFonts w:ascii="Times New Roman" w:hAnsi="Times New Roman" w:cs="Times New Roman"/>
          <w:b/>
          <w:color w:val="000000"/>
          <w:sz w:val="28"/>
          <w:szCs w:val="28"/>
        </w:rPr>
        <w:t xml:space="preserve">2. </w:t>
      </w:r>
      <w:r w:rsidR="00E817C8" w:rsidRPr="00310488">
        <w:rPr>
          <w:rFonts w:ascii="Times New Roman" w:hAnsi="Times New Roman" w:cs="Times New Roman"/>
          <w:b/>
          <w:color w:val="000000"/>
          <w:sz w:val="28"/>
          <w:szCs w:val="28"/>
        </w:rPr>
        <w:t xml:space="preserve">Характеристика отдела таможенного оформления и таможенного контроля </w:t>
      </w:r>
      <w:r w:rsidR="00FE66B5" w:rsidRPr="00310488">
        <w:rPr>
          <w:rFonts w:ascii="Times New Roman" w:hAnsi="Times New Roman" w:cs="Times New Roman"/>
          <w:b/>
          <w:color w:val="000000"/>
          <w:sz w:val="28"/>
          <w:szCs w:val="28"/>
        </w:rPr>
        <w:t>№1</w:t>
      </w:r>
      <w:r w:rsidR="00E817C8" w:rsidRPr="00310488">
        <w:rPr>
          <w:rFonts w:ascii="Times New Roman" w:hAnsi="Times New Roman" w:cs="Times New Roman"/>
          <w:b/>
          <w:color w:val="000000"/>
          <w:sz w:val="28"/>
          <w:szCs w:val="28"/>
        </w:rPr>
        <w:t xml:space="preserve"> Белгородского восточного таможенного поста</w:t>
      </w:r>
    </w:p>
    <w:p w:rsidR="00E817C8" w:rsidRPr="00FE66B5" w:rsidRDefault="00E817C8" w:rsidP="00FE66B5">
      <w:pPr>
        <w:pStyle w:val="ConsPlusNormal"/>
        <w:widowControl/>
        <w:spacing w:line="360" w:lineRule="auto"/>
        <w:ind w:firstLine="709"/>
        <w:jc w:val="both"/>
        <w:rPr>
          <w:rFonts w:ascii="Times New Roman" w:hAnsi="Times New Roman" w:cs="Times New Roman"/>
          <w:color w:val="000000"/>
          <w:sz w:val="28"/>
          <w:szCs w:val="28"/>
        </w:rPr>
      </w:pPr>
    </w:p>
    <w:p w:rsidR="002A52B7" w:rsidRPr="00FE66B5" w:rsidRDefault="002A52B7" w:rsidP="00FE66B5">
      <w:pPr>
        <w:pStyle w:val="ConsPlusNormal"/>
        <w:widowControl/>
        <w:spacing w:line="360" w:lineRule="auto"/>
        <w:ind w:firstLine="709"/>
        <w:jc w:val="both"/>
        <w:rPr>
          <w:rFonts w:ascii="Times New Roman" w:hAnsi="Times New Roman" w:cs="Times New Roman"/>
          <w:color w:val="000000"/>
          <w:sz w:val="28"/>
          <w:szCs w:val="28"/>
        </w:rPr>
      </w:pPr>
      <w:r w:rsidRPr="00FE66B5">
        <w:rPr>
          <w:rFonts w:ascii="Times New Roman" w:hAnsi="Times New Roman" w:cs="Times New Roman"/>
          <w:color w:val="000000"/>
          <w:sz w:val="28"/>
          <w:szCs w:val="28"/>
        </w:rPr>
        <w:t>Белгородск</w:t>
      </w:r>
      <w:r w:rsidR="00F403BA" w:rsidRPr="00FE66B5">
        <w:rPr>
          <w:rFonts w:ascii="Times New Roman" w:hAnsi="Times New Roman" w:cs="Times New Roman"/>
          <w:color w:val="000000"/>
          <w:sz w:val="28"/>
          <w:szCs w:val="28"/>
        </w:rPr>
        <w:t>ий</w:t>
      </w:r>
      <w:r w:rsidRPr="00FE66B5">
        <w:rPr>
          <w:rFonts w:ascii="Times New Roman" w:hAnsi="Times New Roman" w:cs="Times New Roman"/>
          <w:color w:val="000000"/>
          <w:sz w:val="28"/>
          <w:szCs w:val="28"/>
        </w:rPr>
        <w:t xml:space="preserve"> восточный таможенный пост находится по адресу: </w:t>
      </w:r>
      <w:r w:rsidR="00FE66B5" w:rsidRPr="00FE66B5">
        <w:rPr>
          <w:rFonts w:ascii="Times New Roman" w:hAnsi="Times New Roman" w:cs="Times New Roman"/>
          <w:color w:val="000000"/>
          <w:sz w:val="28"/>
          <w:szCs w:val="28"/>
        </w:rPr>
        <w:t>г.</w:t>
      </w:r>
      <w:r w:rsidR="00FE66B5">
        <w:rPr>
          <w:rFonts w:ascii="Times New Roman" w:hAnsi="Times New Roman" w:cs="Times New Roman"/>
          <w:color w:val="000000"/>
          <w:sz w:val="28"/>
          <w:szCs w:val="28"/>
        </w:rPr>
        <w:t> </w:t>
      </w:r>
      <w:r w:rsidR="00FE66B5" w:rsidRPr="00FE66B5">
        <w:rPr>
          <w:rFonts w:ascii="Times New Roman" w:hAnsi="Times New Roman" w:cs="Times New Roman"/>
          <w:color w:val="000000"/>
          <w:sz w:val="28"/>
          <w:szCs w:val="28"/>
        </w:rPr>
        <w:t>Белгород</w:t>
      </w:r>
      <w:r w:rsidRPr="00FE66B5">
        <w:rPr>
          <w:rFonts w:ascii="Times New Roman" w:hAnsi="Times New Roman" w:cs="Times New Roman"/>
          <w:color w:val="000000"/>
          <w:sz w:val="28"/>
          <w:szCs w:val="28"/>
        </w:rPr>
        <w:t xml:space="preserve">, ул. </w:t>
      </w:r>
      <w:r w:rsidR="00FE66B5" w:rsidRPr="00FE66B5">
        <w:rPr>
          <w:rFonts w:ascii="Times New Roman" w:hAnsi="Times New Roman" w:cs="Times New Roman"/>
          <w:color w:val="000000"/>
          <w:sz w:val="28"/>
          <w:szCs w:val="28"/>
        </w:rPr>
        <w:t>К.</w:t>
      </w:r>
      <w:r w:rsidR="00FE66B5">
        <w:rPr>
          <w:rFonts w:ascii="Times New Roman" w:hAnsi="Times New Roman" w:cs="Times New Roman"/>
          <w:color w:val="000000"/>
          <w:sz w:val="28"/>
          <w:szCs w:val="28"/>
        </w:rPr>
        <w:t> </w:t>
      </w:r>
      <w:r w:rsidR="00FE66B5" w:rsidRPr="00FE66B5">
        <w:rPr>
          <w:rFonts w:ascii="Times New Roman" w:hAnsi="Times New Roman" w:cs="Times New Roman"/>
          <w:color w:val="000000"/>
          <w:sz w:val="28"/>
          <w:szCs w:val="28"/>
        </w:rPr>
        <w:t>Заслонова</w:t>
      </w:r>
      <w:r w:rsidRPr="00FE66B5">
        <w:rPr>
          <w:rFonts w:ascii="Times New Roman" w:hAnsi="Times New Roman" w:cs="Times New Roman"/>
          <w:color w:val="000000"/>
          <w:sz w:val="28"/>
          <w:szCs w:val="28"/>
        </w:rPr>
        <w:t>, 90.</w:t>
      </w:r>
      <w:r w:rsidR="00A61952" w:rsidRPr="00FE66B5">
        <w:rPr>
          <w:rFonts w:ascii="Times New Roman" w:hAnsi="Times New Roman" w:cs="Times New Roman"/>
          <w:color w:val="000000"/>
          <w:sz w:val="28"/>
          <w:szCs w:val="28"/>
        </w:rPr>
        <w:t xml:space="preserve"> В соответствии с приказом ФТС России от 23</w:t>
      </w:r>
      <w:r w:rsidR="00F403BA" w:rsidRPr="00FE66B5">
        <w:rPr>
          <w:rFonts w:ascii="Times New Roman" w:hAnsi="Times New Roman" w:cs="Times New Roman"/>
          <w:color w:val="000000"/>
          <w:sz w:val="28"/>
          <w:szCs w:val="28"/>
        </w:rPr>
        <w:t xml:space="preserve"> декабря </w:t>
      </w:r>
      <w:r w:rsidR="00A61952" w:rsidRPr="00FE66B5">
        <w:rPr>
          <w:rFonts w:ascii="Times New Roman" w:hAnsi="Times New Roman" w:cs="Times New Roman"/>
          <w:color w:val="000000"/>
          <w:sz w:val="28"/>
          <w:szCs w:val="28"/>
        </w:rPr>
        <w:t>2009</w:t>
      </w:r>
      <w:r w:rsidR="00F403BA" w:rsidRPr="00FE66B5">
        <w:rPr>
          <w:rFonts w:ascii="Times New Roman" w:hAnsi="Times New Roman" w:cs="Times New Roman"/>
          <w:color w:val="000000"/>
          <w:sz w:val="28"/>
          <w:szCs w:val="28"/>
        </w:rPr>
        <w:t xml:space="preserve"> года</w:t>
      </w:r>
      <w:r w:rsidR="00A61952" w:rsidRPr="00FE66B5">
        <w:rPr>
          <w:rFonts w:ascii="Times New Roman" w:hAnsi="Times New Roman" w:cs="Times New Roman"/>
          <w:color w:val="000000"/>
          <w:sz w:val="28"/>
          <w:szCs w:val="28"/>
        </w:rPr>
        <w:t xml:space="preserve"> </w:t>
      </w:r>
      <w:r w:rsidR="00FE66B5">
        <w:rPr>
          <w:rFonts w:ascii="Times New Roman" w:hAnsi="Times New Roman" w:cs="Times New Roman"/>
          <w:color w:val="000000"/>
          <w:sz w:val="28"/>
          <w:szCs w:val="28"/>
        </w:rPr>
        <w:t>№</w:t>
      </w:r>
      <w:r w:rsidR="00FE66B5" w:rsidRPr="00FE66B5">
        <w:rPr>
          <w:rFonts w:ascii="Times New Roman" w:hAnsi="Times New Roman" w:cs="Times New Roman"/>
          <w:color w:val="000000"/>
          <w:sz w:val="28"/>
          <w:szCs w:val="28"/>
        </w:rPr>
        <w:t>2</w:t>
      </w:r>
      <w:r w:rsidR="00A61952" w:rsidRPr="00FE66B5">
        <w:rPr>
          <w:rFonts w:ascii="Times New Roman" w:hAnsi="Times New Roman" w:cs="Times New Roman"/>
          <w:color w:val="000000"/>
          <w:sz w:val="28"/>
          <w:szCs w:val="28"/>
        </w:rPr>
        <w:t>338 «О ликвидации Белгородского западного таможенного поста Белгородской таможни»</w:t>
      </w:r>
      <w:r w:rsidR="00B737A0" w:rsidRPr="00FE66B5">
        <w:rPr>
          <w:rFonts w:ascii="Times New Roman" w:hAnsi="Times New Roman" w:cs="Times New Roman"/>
          <w:color w:val="000000"/>
          <w:sz w:val="28"/>
          <w:szCs w:val="28"/>
        </w:rPr>
        <w:t xml:space="preserve"> </w:t>
      </w:r>
      <w:r w:rsidR="00A61952" w:rsidRPr="00FE66B5">
        <w:rPr>
          <w:rFonts w:ascii="Times New Roman" w:hAnsi="Times New Roman" w:cs="Times New Roman"/>
          <w:color w:val="000000"/>
          <w:sz w:val="28"/>
          <w:szCs w:val="28"/>
        </w:rPr>
        <w:t>в настоящее время является</w:t>
      </w:r>
      <w:r w:rsidR="00FE66B5">
        <w:rPr>
          <w:rFonts w:ascii="Times New Roman" w:hAnsi="Times New Roman" w:cs="Times New Roman"/>
          <w:color w:val="000000"/>
          <w:sz w:val="28"/>
          <w:szCs w:val="28"/>
        </w:rPr>
        <w:t xml:space="preserve"> </w:t>
      </w:r>
      <w:r w:rsidR="00A61952" w:rsidRPr="00FE66B5">
        <w:rPr>
          <w:rFonts w:ascii="Times New Roman" w:hAnsi="Times New Roman" w:cs="Times New Roman"/>
          <w:color w:val="000000"/>
          <w:sz w:val="28"/>
          <w:szCs w:val="28"/>
        </w:rPr>
        <w:t>сост</w:t>
      </w:r>
      <w:r w:rsidR="00B737A0" w:rsidRPr="00FE66B5">
        <w:rPr>
          <w:rFonts w:ascii="Times New Roman" w:hAnsi="Times New Roman" w:cs="Times New Roman"/>
          <w:color w:val="000000"/>
          <w:sz w:val="28"/>
          <w:szCs w:val="28"/>
        </w:rPr>
        <w:t>а</w:t>
      </w:r>
      <w:r w:rsidR="00A61952" w:rsidRPr="00FE66B5">
        <w:rPr>
          <w:rFonts w:ascii="Times New Roman" w:hAnsi="Times New Roman" w:cs="Times New Roman"/>
          <w:color w:val="000000"/>
          <w:sz w:val="28"/>
          <w:szCs w:val="28"/>
        </w:rPr>
        <w:t>вной частью</w:t>
      </w:r>
      <w:r w:rsidR="00FE66B5">
        <w:rPr>
          <w:rFonts w:ascii="Times New Roman" w:hAnsi="Times New Roman" w:cs="Times New Roman"/>
          <w:color w:val="000000"/>
          <w:sz w:val="28"/>
          <w:szCs w:val="28"/>
        </w:rPr>
        <w:t xml:space="preserve"> </w:t>
      </w:r>
      <w:r w:rsidR="00A61952" w:rsidRPr="00FE66B5">
        <w:rPr>
          <w:rFonts w:ascii="Times New Roman" w:hAnsi="Times New Roman" w:cs="Times New Roman"/>
          <w:color w:val="000000"/>
          <w:sz w:val="28"/>
          <w:szCs w:val="28"/>
        </w:rPr>
        <w:t>единого Белгородского таможенного поста.</w:t>
      </w:r>
    </w:p>
    <w:p w:rsidR="00146DC4" w:rsidRPr="00FE66B5" w:rsidRDefault="00146DC4" w:rsidP="00FE66B5">
      <w:pPr>
        <w:pStyle w:val="ConsPlusNormal"/>
        <w:widowControl/>
        <w:spacing w:line="360" w:lineRule="auto"/>
        <w:ind w:firstLine="709"/>
        <w:jc w:val="both"/>
        <w:rPr>
          <w:rFonts w:ascii="Times New Roman" w:hAnsi="Times New Roman" w:cs="Times New Roman"/>
          <w:color w:val="000000"/>
          <w:sz w:val="28"/>
          <w:szCs w:val="28"/>
        </w:rPr>
      </w:pPr>
      <w:r w:rsidRPr="00FE66B5">
        <w:rPr>
          <w:rFonts w:ascii="Times New Roman" w:hAnsi="Times New Roman" w:cs="Times New Roman"/>
          <w:color w:val="000000"/>
          <w:sz w:val="28"/>
          <w:szCs w:val="28"/>
        </w:rPr>
        <w:t>На Белгородском таможенном посту, крупнейшем пункте таможенного оформления в Белгородской таможне внедрено электронное декларирование с применением сети Интернет, осуществлена схема совмещения двух складов временного хранения. Один из них – склад временного хранения, учрежденный ООО</w:t>
      </w:r>
      <w:r w:rsidR="00FE66B5">
        <w:rPr>
          <w:rFonts w:ascii="Times New Roman" w:hAnsi="Times New Roman" w:cs="Times New Roman"/>
          <w:color w:val="000000"/>
          <w:sz w:val="28"/>
          <w:szCs w:val="28"/>
        </w:rPr>
        <w:t> </w:t>
      </w:r>
      <w:r w:rsidR="00FE66B5" w:rsidRPr="00FE66B5">
        <w:rPr>
          <w:rFonts w:ascii="Times New Roman" w:hAnsi="Times New Roman" w:cs="Times New Roman"/>
          <w:color w:val="000000"/>
          <w:sz w:val="28"/>
          <w:szCs w:val="28"/>
        </w:rPr>
        <w:t>«</w:t>
      </w:r>
      <w:r w:rsidRPr="00FE66B5">
        <w:rPr>
          <w:rFonts w:ascii="Times New Roman" w:hAnsi="Times New Roman" w:cs="Times New Roman"/>
          <w:color w:val="000000"/>
          <w:sz w:val="28"/>
          <w:szCs w:val="28"/>
        </w:rPr>
        <w:t>Белтрансэкспедиция» с пропускной способностью до 350 железнодорожных вагонов</w:t>
      </w:r>
      <w:r w:rsidR="00FE66B5">
        <w:rPr>
          <w:rFonts w:ascii="Times New Roman" w:hAnsi="Times New Roman" w:cs="Times New Roman"/>
          <w:color w:val="000000"/>
          <w:sz w:val="28"/>
          <w:szCs w:val="28"/>
        </w:rPr>
        <w:t xml:space="preserve"> </w:t>
      </w:r>
      <w:r w:rsidRPr="00FE66B5">
        <w:rPr>
          <w:rFonts w:ascii="Times New Roman" w:hAnsi="Times New Roman" w:cs="Times New Roman"/>
          <w:color w:val="000000"/>
          <w:sz w:val="28"/>
          <w:szCs w:val="28"/>
        </w:rPr>
        <w:t>и</w:t>
      </w:r>
      <w:r w:rsidR="00FE66B5">
        <w:rPr>
          <w:rFonts w:ascii="Times New Roman" w:hAnsi="Times New Roman" w:cs="Times New Roman"/>
          <w:color w:val="000000"/>
          <w:sz w:val="28"/>
          <w:szCs w:val="28"/>
        </w:rPr>
        <w:t xml:space="preserve"> </w:t>
      </w:r>
      <w:r w:rsidRPr="00FE66B5">
        <w:rPr>
          <w:rFonts w:ascii="Times New Roman" w:hAnsi="Times New Roman" w:cs="Times New Roman"/>
          <w:color w:val="000000"/>
          <w:sz w:val="28"/>
          <w:szCs w:val="28"/>
        </w:rPr>
        <w:t>200 автомобилей в сутки и возможностью трансформирования полезных площадей.</w:t>
      </w:r>
    </w:p>
    <w:p w:rsidR="000B3420" w:rsidRPr="00FE66B5" w:rsidRDefault="000B657F" w:rsidP="00FE66B5">
      <w:pPr>
        <w:pStyle w:val="ConsPlusNormal"/>
        <w:widowControl/>
        <w:spacing w:line="360" w:lineRule="auto"/>
        <w:ind w:firstLine="709"/>
        <w:jc w:val="both"/>
        <w:rPr>
          <w:rFonts w:ascii="Times New Roman" w:hAnsi="Times New Roman" w:cs="Times New Roman"/>
          <w:color w:val="000000"/>
          <w:sz w:val="28"/>
          <w:szCs w:val="28"/>
        </w:rPr>
      </w:pPr>
      <w:r w:rsidRPr="00FE66B5">
        <w:rPr>
          <w:rFonts w:ascii="Times New Roman" w:hAnsi="Times New Roman" w:cs="Times New Roman"/>
          <w:color w:val="000000"/>
          <w:sz w:val="28"/>
          <w:szCs w:val="28"/>
        </w:rPr>
        <w:t xml:space="preserve">Основными задачами отдела таможенного оформления и таможенного контроля </w:t>
      </w:r>
      <w:r w:rsidR="00FE66B5">
        <w:rPr>
          <w:rFonts w:ascii="Times New Roman" w:hAnsi="Times New Roman" w:cs="Times New Roman"/>
          <w:color w:val="000000"/>
          <w:sz w:val="28"/>
          <w:szCs w:val="28"/>
        </w:rPr>
        <w:t>№</w:t>
      </w:r>
      <w:r w:rsidR="00FE66B5" w:rsidRPr="00FE66B5">
        <w:rPr>
          <w:rFonts w:ascii="Times New Roman" w:hAnsi="Times New Roman" w:cs="Times New Roman"/>
          <w:color w:val="000000"/>
          <w:sz w:val="28"/>
          <w:szCs w:val="28"/>
        </w:rPr>
        <w:t>1</w:t>
      </w:r>
      <w:r w:rsidR="00FE66B5">
        <w:rPr>
          <w:rFonts w:ascii="Times New Roman" w:hAnsi="Times New Roman" w:cs="Times New Roman"/>
          <w:color w:val="000000"/>
          <w:sz w:val="28"/>
          <w:szCs w:val="28"/>
        </w:rPr>
        <w:t xml:space="preserve"> </w:t>
      </w:r>
      <w:r w:rsidR="00FE66B5" w:rsidRPr="00FE66B5">
        <w:rPr>
          <w:rFonts w:ascii="Times New Roman" w:hAnsi="Times New Roman" w:cs="Times New Roman"/>
          <w:color w:val="000000"/>
          <w:sz w:val="28"/>
          <w:szCs w:val="28"/>
        </w:rPr>
        <w:t>являются</w:t>
      </w:r>
      <w:r w:rsidRPr="00FE66B5">
        <w:rPr>
          <w:rFonts w:ascii="Times New Roman" w:hAnsi="Times New Roman" w:cs="Times New Roman"/>
          <w:color w:val="000000"/>
          <w:sz w:val="28"/>
          <w:szCs w:val="28"/>
        </w:rPr>
        <w:t>:</w:t>
      </w:r>
    </w:p>
    <w:p w:rsidR="000B657F" w:rsidRPr="00FE66B5" w:rsidRDefault="00FE66B5" w:rsidP="00FE66B5">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B657F" w:rsidRPr="00FE66B5">
        <w:rPr>
          <w:rFonts w:ascii="Times New Roman" w:hAnsi="Times New Roman" w:cs="Times New Roman"/>
          <w:color w:val="000000"/>
          <w:sz w:val="28"/>
          <w:szCs w:val="28"/>
        </w:rPr>
        <w:t xml:space="preserve">обеспечение соблюдения таможенного законодательства </w:t>
      </w:r>
      <w:r w:rsidR="00180119" w:rsidRPr="00FE66B5">
        <w:rPr>
          <w:rFonts w:ascii="Times New Roman" w:hAnsi="Times New Roman" w:cs="Times New Roman"/>
          <w:color w:val="000000"/>
          <w:sz w:val="28"/>
          <w:szCs w:val="28"/>
        </w:rPr>
        <w:t>Российской Федерации</w:t>
      </w:r>
      <w:r w:rsidR="000B657F" w:rsidRPr="00FE66B5">
        <w:rPr>
          <w:rFonts w:ascii="Times New Roman" w:hAnsi="Times New Roman" w:cs="Times New Roman"/>
          <w:color w:val="000000"/>
          <w:sz w:val="28"/>
          <w:szCs w:val="28"/>
        </w:rPr>
        <w:t>, принятие должностными лицами отдела мер по защите прав и интересов граждан организаций при производстве основного таможенного оформления и таможенного контроля;</w:t>
      </w:r>
    </w:p>
    <w:p w:rsidR="000B657F" w:rsidRPr="00FE66B5" w:rsidRDefault="00FE66B5" w:rsidP="00FE66B5">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B657F" w:rsidRPr="00FE66B5">
        <w:rPr>
          <w:rFonts w:ascii="Times New Roman" w:hAnsi="Times New Roman" w:cs="Times New Roman"/>
          <w:color w:val="000000"/>
          <w:sz w:val="28"/>
          <w:szCs w:val="28"/>
        </w:rPr>
        <w:t>защита в пределах своей компетенции экономических интересов Российской Федерации;</w:t>
      </w:r>
    </w:p>
    <w:p w:rsidR="000B657F" w:rsidRPr="00FE66B5" w:rsidRDefault="00FE66B5" w:rsidP="00FE66B5">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B657F" w:rsidRPr="00FE66B5">
        <w:rPr>
          <w:rFonts w:ascii="Times New Roman" w:hAnsi="Times New Roman" w:cs="Times New Roman"/>
          <w:color w:val="000000"/>
          <w:sz w:val="28"/>
          <w:szCs w:val="28"/>
        </w:rPr>
        <w:t>проведение в пределах своей компетенции основного таможенного оформления и таможенного контроля товаров и транспортных средств, перемещаемых через таможенную границу Р</w:t>
      </w:r>
      <w:r w:rsidR="00180119" w:rsidRPr="00FE66B5">
        <w:rPr>
          <w:rFonts w:ascii="Times New Roman" w:hAnsi="Times New Roman" w:cs="Times New Roman"/>
          <w:color w:val="000000"/>
          <w:sz w:val="28"/>
          <w:szCs w:val="28"/>
        </w:rPr>
        <w:t xml:space="preserve">оссийской </w:t>
      </w:r>
      <w:r w:rsidR="000B657F" w:rsidRPr="00FE66B5">
        <w:rPr>
          <w:rFonts w:ascii="Times New Roman" w:hAnsi="Times New Roman" w:cs="Times New Roman"/>
          <w:color w:val="000000"/>
          <w:sz w:val="28"/>
          <w:szCs w:val="28"/>
        </w:rPr>
        <w:t>Ф</w:t>
      </w:r>
      <w:r w:rsidR="00180119" w:rsidRPr="00FE66B5">
        <w:rPr>
          <w:rFonts w:ascii="Times New Roman" w:hAnsi="Times New Roman" w:cs="Times New Roman"/>
          <w:color w:val="000000"/>
          <w:sz w:val="28"/>
          <w:szCs w:val="28"/>
        </w:rPr>
        <w:t>едерации</w:t>
      </w:r>
      <w:r w:rsidR="000B657F" w:rsidRPr="00FE66B5">
        <w:rPr>
          <w:rFonts w:ascii="Times New Roman" w:hAnsi="Times New Roman" w:cs="Times New Roman"/>
          <w:color w:val="000000"/>
          <w:sz w:val="28"/>
          <w:szCs w:val="28"/>
        </w:rPr>
        <w:t>;</w:t>
      </w:r>
    </w:p>
    <w:p w:rsidR="000B657F" w:rsidRPr="00FE66B5" w:rsidRDefault="00FE66B5" w:rsidP="00FE66B5">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0B657F" w:rsidRPr="00FE66B5">
        <w:rPr>
          <w:rFonts w:ascii="Times New Roman" w:hAnsi="Times New Roman" w:cs="Times New Roman"/>
          <w:color w:val="000000"/>
          <w:sz w:val="28"/>
          <w:szCs w:val="28"/>
        </w:rPr>
        <w:t>выявление и принятие мер в пределах своей компетенции по пресечению нарушений таможенных правил, а также иных нарушений законодательства РФ и международных договоров РФ, контроль за исполнением которых возложен на таможенные органы РФ.</w:t>
      </w:r>
    </w:p>
    <w:p w:rsidR="00B737A0" w:rsidRPr="00FE66B5" w:rsidRDefault="00B737A0" w:rsidP="00FE66B5">
      <w:pPr>
        <w:pStyle w:val="ConsPlusNormal"/>
        <w:widowControl/>
        <w:spacing w:line="360" w:lineRule="auto"/>
        <w:ind w:firstLine="709"/>
        <w:jc w:val="both"/>
        <w:rPr>
          <w:rFonts w:ascii="Times New Roman" w:hAnsi="Times New Roman" w:cs="Times New Roman"/>
          <w:color w:val="000000"/>
          <w:sz w:val="28"/>
          <w:szCs w:val="28"/>
        </w:rPr>
      </w:pPr>
      <w:r w:rsidRPr="00FE66B5">
        <w:rPr>
          <w:rFonts w:ascii="Times New Roman" w:hAnsi="Times New Roman" w:cs="Times New Roman"/>
          <w:color w:val="000000"/>
          <w:sz w:val="28"/>
          <w:szCs w:val="28"/>
        </w:rPr>
        <w:t>Данный отдел имеет структуру с вертикальным подчинением</w:t>
      </w:r>
      <w:r w:rsidR="0062089B" w:rsidRPr="00FE66B5">
        <w:rPr>
          <w:rFonts w:ascii="Times New Roman" w:hAnsi="Times New Roman" w:cs="Times New Roman"/>
          <w:color w:val="000000"/>
          <w:sz w:val="28"/>
          <w:szCs w:val="28"/>
        </w:rPr>
        <w:t xml:space="preserve"> по должностям.</w:t>
      </w:r>
    </w:p>
    <w:p w:rsidR="0062089B" w:rsidRPr="00FE66B5" w:rsidRDefault="0062089B"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Все должности таможни можно разделить на три звена:</w:t>
      </w:r>
    </w:p>
    <w:p w:rsidR="0062089B" w:rsidRP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62089B" w:rsidRPr="00FE66B5">
        <w:rPr>
          <w:rFonts w:ascii="Times New Roman" w:hAnsi="Times New Roman"/>
          <w:color w:val="000000"/>
          <w:sz w:val="28"/>
          <w:szCs w:val="28"/>
        </w:rPr>
        <w:t>руководящее звено;</w:t>
      </w:r>
    </w:p>
    <w:p w:rsidR="0062089B" w:rsidRP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62089B" w:rsidRPr="00FE66B5">
        <w:rPr>
          <w:rFonts w:ascii="Times New Roman" w:hAnsi="Times New Roman"/>
          <w:color w:val="000000"/>
          <w:sz w:val="28"/>
          <w:szCs w:val="28"/>
        </w:rPr>
        <w:t>среднее звено;</w:t>
      </w:r>
    </w:p>
    <w:p w:rsidR="0062089B" w:rsidRP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62089B" w:rsidRPr="00FE66B5">
        <w:rPr>
          <w:rFonts w:ascii="Times New Roman" w:hAnsi="Times New Roman"/>
          <w:color w:val="000000"/>
          <w:sz w:val="28"/>
          <w:szCs w:val="28"/>
        </w:rPr>
        <w:t>низовое звено.</w:t>
      </w:r>
    </w:p>
    <w:p w:rsidR="0062089B" w:rsidRPr="00FE66B5" w:rsidRDefault="00827E27" w:rsidP="00FE66B5">
      <w:pPr>
        <w:pStyle w:val="ConsPlusNormal"/>
        <w:widowControl/>
        <w:spacing w:line="360" w:lineRule="auto"/>
        <w:ind w:firstLine="709"/>
        <w:jc w:val="both"/>
        <w:rPr>
          <w:rFonts w:ascii="Times New Roman" w:hAnsi="Times New Roman" w:cs="Times New Roman"/>
          <w:color w:val="000000"/>
          <w:sz w:val="28"/>
          <w:szCs w:val="28"/>
        </w:rPr>
      </w:pPr>
      <w:r w:rsidRPr="00FE66B5">
        <w:rPr>
          <w:rFonts w:ascii="Times New Roman" w:hAnsi="Times New Roman" w:cs="Times New Roman"/>
          <w:color w:val="000000"/>
          <w:sz w:val="28"/>
          <w:szCs w:val="28"/>
        </w:rPr>
        <w:t>Возглавляет отдел начальник отдела</w:t>
      </w:r>
      <w:r w:rsidR="00F150E3" w:rsidRPr="00FE66B5">
        <w:rPr>
          <w:rFonts w:ascii="Times New Roman" w:hAnsi="Times New Roman" w:cs="Times New Roman"/>
          <w:color w:val="000000"/>
          <w:sz w:val="28"/>
          <w:szCs w:val="28"/>
        </w:rPr>
        <w:t xml:space="preserve">. В его подчинении находятся два заместителя. </w:t>
      </w:r>
      <w:r w:rsidR="0062089B" w:rsidRPr="00FE66B5">
        <w:rPr>
          <w:rFonts w:ascii="Times New Roman" w:hAnsi="Times New Roman" w:cs="Times New Roman"/>
          <w:color w:val="000000"/>
          <w:sz w:val="28"/>
          <w:szCs w:val="28"/>
        </w:rPr>
        <w:t>Под руководством каждого из заместителей начальника отдела находятся главные государственные таможенные инспекторы. Все это руководящее звено.</w:t>
      </w:r>
    </w:p>
    <w:p w:rsidR="005227F1" w:rsidRPr="00FE66B5" w:rsidRDefault="0062089B"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Среднее звено представлено должностями начальника отдела, заместителя начальника отдела и главного инспектора.</w:t>
      </w:r>
    </w:p>
    <w:p w:rsidR="0062089B" w:rsidRPr="00FE66B5" w:rsidRDefault="0062089B"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Низовое звено включает в себя должности ведущего инспектора, старшего инспектора и инспектора.</w:t>
      </w:r>
    </w:p>
    <w:p w:rsidR="0062089B" w:rsidRPr="00FE66B5" w:rsidRDefault="0062089B"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Все вышеуказанные должности представлены по нисходящей шкале − от верхней ступен</w:t>
      </w:r>
      <w:r w:rsidR="00170DE5" w:rsidRPr="00FE66B5">
        <w:rPr>
          <w:rFonts w:ascii="Times New Roman" w:hAnsi="Times New Roman"/>
          <w:color w:val="000000"/>
          <w:sz w:val="28"/>
          <w:szCs w:val="28"/>
        </w:rPr>
        <w:t>и</w:t>
      </w:r>
      <w:r w:rsidR="00310488">
        <w:rPr>
          <w:rFonts w:ascii="Times New Roman" w:hAnsi="Times New Roman"/>
          <w:color w:val="000000"/>
          <w:sz w:val="28"/>
          <w:szCs w:val="28"/>
        </w:rPr>
        <w:t xml:space="preserve"> иерархии до ее низшей ступени</w:t>
      </w:r>
      <w:r w:rsidR="00170DE5" w:rsidRPr="00FE66B5">
        <w:rPr>
          <w:rFonts w:ascii="Times New Roman" w:hAnsi="Times New Roman"/>
          <w:color w:val="000000"/>
          <w:sz w:val="28"/>
          <w:szCs w:val="28"/>
        </w:rPr>
        <w:t>.</w:t>
      </w:r>
    </w:p>
    <w:p w:rsidR="00FE66B5" w:rsidRDefault="00FE66B5" w:rsidP="00FE66B5">
      <w:pPr>
        <w:spacing w:after="0" w:line="360" w:lineRule="auto"/>
        <w:ind w:firstLine="709"/>
        <w:jc w:val="both"/>
        <w:rPr>
          <w:rFonts w:ascii="Times New Roman" w:hAnsi="Times New Roman"/>
          <w:color w:val="000000"/>
          <w:sz w:val="28"/>
          <w:szCs w:val="28"/>
        </w:rPr>
      </w:pPr>
    </w:p>
    <w:p w:rsidR="00EC7099" w:rsidRPr="00310488" w:rsidRDefault="00EC7099" w:rsidP="00FE66B5">
      <w:pPr>
        <w:spacing w:after="0" w:line="360" w:lineRule="auto"/>
        <w:ind w:firstLine="709"/>
        <w:jc w:val="both"/>
        <w:rPr>
          <w:rFonts w:ascii="Times New Roman" w:hAnsi="Times New Roman"/>
          <w:b/>
          <w:color w:val="000000"/>
          <w:sz w:val="28"/>
          <w:szCs w:val="28"/>
        </w:rPr>
      </w:pPr>
      <w:r w:rsidRPr="00310488">
        <w:rPr>
          <w:rFonts w:ascii="Times New Roman" w:hAnsi="Times New Roman"/>
          <w:b/>
          <w:color w:val="000000"/>
          <w:sz w:val="28"/>
          <w:szCs w:val="28"/>
        </w:rPr>
        <w:t>3. Документы необходимые в целях декларирования товаров</w:t>
      </w:r>
    </w:p>
    <w:p w:rsidR="00EC7099" w:rsidRPr="00310488" w:rsidRDefault="00EC7099" w:rsidP="00FE66B5">
      <w:pPr>
        <w:spacing w:after="0" w:line="360" w:lineRule="auto"/>
        <w:ind w:firstLine="709"/>
        <w:jc w:val="both"/>
        <w:rPr>
          <w:rFonts w:ascii="Times New Roman" w:hAnsi="Times New Roman"/>
          <w:b/>
          <w:color w:val="000000"/>
          <w:sz w:val="28"/>
          <w:szCs w:val="28"/>
        </w:rPr>
      </w:pPr>
    </w:p>
    <w:p w:rsidR="006E7686" w:rsidRPr="00FE66B5" w:rsidRDefault="006E7686"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Приказ от 25 апреля 2007</w:t>
      </w:r>
      <w:r w:rsidR="00FE66B5">
        <w:rPr>
          <w:rFonts w:ascii="Times New Roman" w:hAnsi="Times New Roman"/>
          <w:color w:val="000000"/>
          <w:sz w:val="28"/>
          <w:szCs w:val="28"/>
        </w:rPr>
        <w:t> </w:t>
      </w:r>
      <w:r w:rsidR="00FE66B5" w:rsidRPr="00FE66B5">
        <w:rPr>
          <w:rFonts w:ascii="Times New Roman" w:hAnsi="Times New Roman"/>
          <w:color w:val="000000"/>
          <w:sz w:val="28"/>
          <w:szCs w:val="28"/>
        </w:rPr>
        <w:t>г</w:t>
      </w:r>
      <w:r w:rsidRPr="00FE66B5">
        <w:rPr>
          <w:rFonts w:ascii="Times New Roman" w:hAnsi="Times New Roman"/>
          <w:color w:val="000000"/>
          <w:sz w:val="28"/>
          <w:szCs w:val="28"/>
        </w:rPr>
        <w:t xml:space="preserve">. </w:t>
      </w:r>
      <w:r w:rsidR="00FE66B5">
        <w:rPr>
          <w:rFonts w:ascii="Times New Roman" w:hAnsi="Times New Roman"/>
          <w:color w:val="000000"/>
          <w:sz w:val="28"/>
          <w:szCs w:val="28"/>
        </w:rPr>
        <w:t>№</w:t>
      </w:r>
      <w:r w:rsidR="00FE66B5" w:rsidRPr="00FE66B5">
        <w:rPr>
          <w:rFonts w:ascii="Times New Roman" w:hAnsi="Times New Roman"/>
          <w:color w:val="000000"/>
          <w:sz w:val="28"/>
          <w:szCs w:val="28"/>
        </w:rPr>
        <w:t>5</w:t>
      </w:r>
      <w:r w:rsidRPr="00FE66B5">
        <w:rPr>
          <w:rFonts w:ascii="Times New Roman" w:hAnsi="Times New Roman"/>
          <w:color w:val="000000"/>
          <w:sz w:val="28"/>
          <w:szCs w:val="28"/>
        </w:rPr>
        <w:t>36 «Об утверждении перечня документов и сведений, необходимых для таможенного оформления товаров в соответствии с выбранным режимом» к необходимым при декларировании документам также относит:</w:t>
      </w:r>
    </w:p>
    <w:p w:rsidR="006E7686" w:rsidRP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6E7686" w:rsidRPr="00FE66B5">
        <w:rPr>
          <w:rFonts w:ascii="Times New Roman" w:hAnsi="Times New Roman"/>
          <w:color w:val="000000"/>
          <w:sz w:val="28"/>
          <w:szCs w:val="28"/>
        </w:rPr>
        <w:t>документы, выдаваемые уполномоченным органом, подтверждающие особенности осуществления валютных операций, когда перемещение товаров через таможенную границу Российской Федерации либо изменение их таможенного режима на основании договора, на который в соответствии с законодательством Российской Федерации и иными нормативными правовыми актами Российской Федерации не распространяется требование об оформлении паспорта сделки</w:t>
      </w:r>
      <w:r>
        <w:rPr>
          <w:rFonts w:ascii="Times New Roman" w:hAnsi="Times New Roman"/>
          <w:color w:val="000000"/>
          <w:sz w:val="28"/>
          <w:szCs w:val="28"/>
        </w:rPr>
        <w:t xml:space="preserve"> / </w:t>
      </w:r>
      <w:r w:rsidRPr="00FE66B5">
        <w:rPr>
          <w:rFonts w:ascii="Times New Roman" w:hAnsi="Times New Roman"/>
          <w:color w:val="000000"/>
          <w:sz w:val="28"/>
          <w:szCs w:val="28"/>
        </w:rPr>
        <w:t>паспорта</w:t>
      </w:r>
      <w:r w:rsidR="006E7686" w:rsidRPr="00FE66B5">
        <w:rPr>
          <w:rFonts w:ascii="Times New Roman" w:hAnsi="Times New Roman"/>
          <w:color w:val="000000"/>
          <w:sz w:val="28"/>
          <w:szCs w:val="28"/>
        </w:rPr>
        <w:t xml:space="preserve"> бартерной сделки;</w:t>
      </w:r>
    </w:p>
    <w:p w:rsidR="006E7686" w:rsidRP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FE66B5">
        <w:rPr>
          <w:rFonts w:ascii="Times New Roman" w:hAnsi="Times New Roman"/>
          <w:color w:val="000000"/>
          <w:sz w:val="28"/>
          <w:szCs w:val="28"/>
        </w:rPr>
        <w:t>п</w:t>
      </w:r>
      <w:r w:rsidR="006E7686" w:rsidRPr="00FE66B5">
        <w:rPr>
          <w:rFonts w:ascii="Times New Roman" w:hAnsi="Times New Roman"/>
          <w:color w:val="000000"/>
          <w:sz w:val="28"/>
          <w:szCs w:val="28"/>
        </w:rPr>
        <w:t>исьменное подтверждение уполномоченного банка, ведущего в соответствии с международным договором с участием Российской Федерации кредитный счет, при поставках товаров по государственному кредиту либо в счет погашения государственного кредита, с указанием номера счета и кода валюты;</w:t>
      </w:r>
    </w:p>
    <w:p w:rsidR="006E7686" w:rsidRP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FE66B5">
        <w:rPr>
          <w:rFonts w:ascii="Times New Roman" w:hAnsi="Times New Roman"/>
          <w:color w:val="000000"/>
          <w:sz w:val="28"/>
          <w:szCs w:val="28"/>
        </w:rPr>
        <w:t>п</w:t>
      </w:r>
      <w:r w:rsidR="006E7686" w:rsidRPr="00FE66B5">
        <w:rPr>
          <w:rFonts w:ascii="Times New Roman" w:hAnsi="Times New Roman"/>
          <w:color w:val="000000"/>
          <w:sz w:val="28"/>
          <w:szCs w:val="28"/>
        </w:rPr>
        <w:t>исьменное подтверждение организации, уполномоченной Минфином России информировать таможенные органы о договорах, заключенных и оплачиваемых за счет средств займов Международного банка реконструкции и развития (МБРР) и Европейского банка реконструкции и развития (ЕБРР);</w:t>
      </w:r>
    </w:p>
    <w:p w:rsidR="006E7686" w:rsidRP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6E7686" w:rsidRPr="00FE66B5">
        <w:rPr>
          <w:rFonts w:ascii="Times New Roman" w:hAnsi="Times New Roman"/>
          <w:color w:val="000000"/>
          <w:sz w:val="28"/>
          <w:szCs w:val="28"/>
        </w:rPr>
        <w:t>документы, оформляемые и выдаваемые кредитными организациями, включая банковские выписки со счетов; иные документы, подтверждающие совершение валютных операций, связанных с перемещением через таможенную границу Российской Федерации декларируемых товаров в случае, если указанные валютные операции совершены до дня подачи декларантом таможенной декларации;</w:t>
      </w:r>
    </w:p>
    <w:p w:rsidR="006E7686" w:rsidRP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6E7686" w:rsidRPr="00FE66B5">
        <w:rPr>
          <w:rFonts w:ascii="Times New Roman" w:hAnsi="Times New Roman"/>
          <w:color w:val="000000"/>
          <w:sz w:val="28"/>
          <w:szCs w:val="28"/>
        </w:rPr>
        <w:t xml:space="preserve">сводные ведомости, формируемые на основании расходных или приходных кассовых ордеров на общее количество перемещаемой за период валюты, </w:t>
      </w:r>
      <w:r>
        <w:rPr>
          <w:rFonts w:ascii="Times New Roman" w:hAnsi="Times New Roman"/>
          <w:color w:val="000000"/>
          <w:sz w:val="28"/>
          <w:szCs w:val="28"/>
        </w:rPr>
        <w:t>–</w:t>
      </w:r>
      <w:r w:rsidRPr="00FE66B5">
        <w:rPr>
          <w:rFonts w:ascii="Times New Roman" w:hAnsi="Times New Roman"/>
          <w:color w:val="000000"/>
          <w:sz w:val="28"/>
          <w:szCs w:val="28"/>
        </w:rPr>
        <w:t xml:space="preserve"> </w:t>
      </w:r>
      <w:r w:rsidR="006E7686" w:rsidRPr="00FE66B5">
        <w:rPr>
          <w:rFonts w:ascii="Times New Roman" w:hAnsi="Times New Roman"/>
          <w:color w:val="000000"/>
          <w:sz w:val="28"/>
          <w:szCs w:val="28"/>
        </w:rPr>
        <w:t>при декларировании валюты, перемещаемой через таможенную границу Российской Федерации в связи с торговлей на бортах воздушных судов, с использованием периодической таможенной декларации;</w:t>
      </w:r>
    </w:p>
    <w:p w:rsidR="005D4FF3" w:rsidRP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6E7686" w:rsidRPr="00FE66B5">
        <w:rPr>
          <w:rFonts w:ascii="Times New Roman" w:hAnsi="Times New Roman"/>
          <w:color w:val="000000"/>
          <w:sz w:val="28"/>
          <w:szCs w:val="28"/>
        </w:rPr>
        <w:t xml:space="preserve">документы, подтверждающие право на получение тарифных преференций или льготного налогообложения, не вытекающие из содержания или условий заявленного в таможенной декларации таможенного режима, если в отношении декларируемых товаров в соответствии с законодательством Российской Федерации и (или) международными договорами Российской Федерации при их перемещении через таможенную границу Российской Федерации предоставляются льготы по уплате таможенных платежей [1.3, </w:t>
      </w:r>
      <w:r w:rsidRPr="00FE66B5">
        <w:rPr>
          <w:rFonts w:ascii="Times New Roman" w:hAnsi="Times New Roman"/>
          <w:color w:val="000000"/>
          <w:sz w:val="28"/>
          <w:szCs w:val="28"/>
        </w:rPr>
        <w:t>ст.</w:t>
      </w:r>
      <w:r>
        <w:rPr>
          <w:rFonts w:ascii="Times New Roman" w:hAnsi="Times New Roman"/>
          <w:color w:val="000000"/>
          <w:sz w:val="28"/>
          <w:szCs w:val="28"/>
        </w:rPr>
        <w:t> </w:t>
      </w:r>
      <w:r w:rsidRPr="00FE66B5">
        <w:rPr>
          <w:rFonts w:ascii="Times New Roman" w:hAnsi="Times New Roman"/>
          <w:color w:val="000000"/>
          <w:sz w:val="28"/>
          <w:szCs w:val="28"/>
        </w:rPr>
        <w:t>1</w:t>
      </w:r>
      <w:r w:rsidR="006E7686" w:rsidRPr="00FE66B5">
        <w:rPr>
          <w:rFonts w:ascii="Times New Roman" w:hAnsi="Times New Roman"/>
          <w:color w:val="000000"/>
          <w:sz w:val="28"/>
          <w:szCs w:val="28"/>
        </w:rPr>
        <w:t>].</w:t>
      </w:r>
    </w:p>
    <w:p w:rsidR="00A06432" w:rsidRPr="00FE66B5" w:rsidRDefault="005D4FF3"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П</w:t>
      </w:r>
      <w:r w:rsidR="00E05919" w:rsidRPr="00FE66B5">
        <w:rPr>
          <w:rFonts w:ascii="Times New Roman" w:hAnsi="Times New Roman"/>
          <w:color w:val="000000"/>
          <w:sz w:val="28"/>
          <w:szCs w:val="28"/>
        </w:rPr>
        <w:t>ри помещении товаров под таможенный режим экспорта предоставляется освобождение от уплаты, налогов либо осуществляется возврат или возмещение внутренних налогов в соответствии с законодательством Российской Федерации о налогах и сборах.</w:t>
      </w:r>
    </w:p>
    <w:p w:rsidR="00E05919" w:rsidRPr="00FE66B5" w:rsidRDefault="00E0591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 xml:space="preserve">В соответствии с подпунктом 1 пункта 1 статьи 164 Налогового кодекса Российской Федерации (НК РФ), при экспорте товаров производится возмещение налога на добавленную стоимость и акциза. Порядок подтверждения права на получение возмещения в данном случае определен статьей 165 НК РФ. Для этих целей лицу необходимо представить в налоговый орган в числе прочего грузовую таможенную декларацию (либо ее копию) с отметками российского таможенного органа о выпуске товаров в соответствии с таможенным режимом экспорта и таможенного органа, в регионе деятельности которого расположен пункт пропуска через Государственную границу РФ, через который товар был вывезен за пределы таможенной территории РФ </w:t>
      </w:r>
      <w:r w:rsidR="00FE66B5">
        <w:rPr>
          <w:rFonts w:ascii="Times New Roman" w:hAnsi="Times New Roman"/>
          <w:color w:val="000000"/>
          <w:sz w:val="28"/>
          <w:szCs w:val="28"/>
        </w:rPr>
        <w:t>–</w:t>
      </w:r>
      <w:r w:rsidR="00FE66B5" w:rsidRPr="00FE66B5">
        <w:rPr>
          <w:rFonts w:ascii="Times New Roman" w:hAnsi="Times New Roman"/>
          <w:color w:val="000000"/>
          <w:sz w:val="28"/>
          <w:szCs w:val="28"/>
        </w:rPr>
        <w:t xml:space="preserve"> </w:t>
      </w:r>
      <w:r w:rsidRPr="00FE66B5">
        <w:rPr>
          <w:rFonts w:ascii="Times New Roman" w:hAnsi="Times New Roman"/>
          <w:color w:val="000000"/>
          <w:sz w:val="28"/>
          <w:szCs w:val="28"/>
        </w:rPr>
        <w:t>отметки, подтверждающие осуществление фактического вывоза товаров из Российской Федерации.</w:t>
      </w:r>
    </w:p>
    <w:p w:rsidR="00E05919" w:rsidRPr="00FE66B5" w:rsidRDefault="00E0591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Основным условием возмещения внутренних налогов в связи с экспортом товаров является подтверждение таможенным органом фактического вывоза товаров, помещенных под таможенный режим экспорта, с таможенной территории Российской Федерации.</w:t>
      </w:r>
    </w:p>
    <w:p w:rsidR="00E05919" w:rsidRPr="00FE66B5" w:rsidRDefault="00E0591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 xml:space="preserve">Подтверждение фактического вывоза товаров с таможенной территории Российской Федерации осуществляется в соответствии с приказом ФТС </w:t>
      </w:r>
      <w:r w:rsidR="005D4FF3" w:rsidRPr="00FE66B5">
        <w:rPr>
          <w:rFonts w:ascii="Times New Roman" w:hAnsi="Times New Roman"/>
          <w:color w:val="000000"/>
          <w:sz w:val="28"/>
          <w:szCs w:val="28"/>
        </w:rPr>
        <w:t>России от 18 декабря 20</w:t>
      </w:r>
      <w:r w:rsidRPr="00FE66B5">
        <w:rPr>
          <w:rFonts w:ascii="Times New Roman" w:hAnsi="Times New Roman"/>
          <w:color w:val="000000"/>
          <w:sz w:val="28"/>
          <w:szCs w:val="28"/>
        </w:rPr>
        <w:t>06</w:t>
      </w:r>
      <w:r w:rsidR="005D4FF3" w:rsidRPr="00FE66B5">
        <w:rPr>
          <w:rFonts w:ascii="Times New Roman" w:hAnsi="Times New Roman"/>
          <w:color w:val="000000"/>
          <w:sz w:val="28"/>
          <w:szCs w:val="28"/>
        </w:rPr>
        <w:t xml:space="preserve"> года </w:t>
      </w:r>
      <w:r w:rsidR="00FE66B5">
        <w:rPr>
          <w:rFonts w:ascii="Times New Roman" w:hAnsi="Times New Roman"/>
          <w:color w:val="000000"/>
          <w:sz w:val="28"/>
          <w:szCs w:val="28"/>
        </w:rPr>
        <w:t>№</w:t>
      </w:r>
      <w:r w:rsidR="00FE66B5" w:rsidRPr="00FE66B5">
        <w:rPr>
          <w:rFonts w:ascii="Times New Roman" w:hAnsi="Times New Roman"/>
          <w:color w:val="000000"/>
          <w:sz w:val="28"/>
          <w:szCs w:val="28"/>
        </w:rPr>
        <w:t>1</w:t>
      </w:r>
      <w:r w:rsidRPr="00FE66B5">
        <w:rPr>
          <w:rFonts w:ascii="Times New Roman" w:hAnsi="Times New Roman"/>
          <w:color w:val="000000"/>
          <w:sz w:val="28"/>
          <w:szCs w:val="28"/>
        </w:rPr>
        <w:t xml:space="preserve">327 </w:t>
      </w:r>
      <w:r w:rsidR="005D4FF3" w:rsidRPr="00FE66B5">
        <w:rPr>
          <w:rFonts w:ascii="Times New Roman" w:hAnsi="Times New Roman"/>
          <w:color w:val="000000"/>
          <w:sz w:val="28"/>
          <w:szCs w:val="28"/>
        </w:rPr>
        <w:t>«</w:t>
      </w:r>
      <w:r w:rsidRPr="00FE66B5">
        <w:rPr>
          <w:rFonts w:ascii="Times New Roman" w:hAnsi="Times New Roman"/>
          <w:color w:val="000000"/>
          <w:sz w:val="28"/>
          <w:szCs w:val="28"/>
        </w:rPr>
        <w:t>Об утверждении Инструкции о подтверждении таможенными органами фактического вывоза (ввоза) товаров с таможенной территории Российской Федерации (на таможенную территорию Российской Федерации)</w:t>
      </w:r>
      <w:r w:rsidR="005D4FF3" w:rsidRPr="00FE66B5">
        <w:rPr>
          <w:rFonts w:ascii="Times New Roman" w:hAnsi="Times New Roman"/>
          <w:color w:val="000000"/>
          <w:sz w:val="28"/>
          <w:szCs w:val="28"/>
        </w:rPr>
        <w:t>»</w:t>
      </w:r>
      <w:r w:rsidRPr="00FE66B5">
        <w:rPr>
          <w:rFonts w:ascii="Times New Roman" w:hAnsi="Times New Roman"/>
          <w:color w:val="000000"/>
          <w:sz w:val="28"/>
          <w:szCs w:val="28"/>
        </w:rPr>
        <w:t>, который в настоящее время применяется в части, не противоречащей Т</w:t>
      </w:r>
      <w:r w:rsidR="005D4FF3" w:rsidRPr="00FE66B5">
        <w:rPr>
          <w:rFonts w:ascii="Times New Roman" w:hAnsi="Times New Roman"/>
          <w:color w:val="000000"/>
          <w:sz w:val="28"/>
          <w:szCs w:val="28"/>
        </w:rPr>
        <w:t>аможенному кодексу</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Р</w:t>
      </w:r>
      <w:r w:rsidR="005D4FF3" w:rsidRPr="00FE66B5">
        <w:rPr>
          <w:rFonts w:ascii="Times New Roman" w:hAnsi="Times New Roman"/>
          <w:color w:val="000000"/>
          <w:sz w:val="28"/>
          <w:szCs w:val="28"/>
        </w:rPr>
        <w:t xml:space="preserve">оссийской </w:t>
      </w:r>
      <w:r w:rsidRPr="00FE66B5">
        <w:rPr>
          <w:rFonts w:ascii="Times New Roman" w:hAnsi="Times New Roman"/>
          <w:color w:val="000000"/>
          <w:sz w:val="28"/>
          <w:szCs w:val="28"/>
        </w:rPr>
        <w:t>Ф</w:t>
      </w:r>
      <w:r w:rsidR="005D4FF3" w:rsidRPr="00FE66B5">
        <w:rPr>
          <w:rFonts w:ascii="Times New Roman" w:hAnsi="Times New Roman"/>
          <w:color w:val="000000"/>
          <w:sz w:val="28"/>
          <w:szCs w:val="28"/>
        </w:rPr>
        <w:t>едерации</w:t>
      </w:r>
      <w:r w:rsidRPr="00FE66B5">
        <w:rPr>
          <w:rFonts w:ascii="Times New Roman" w:hAnsi="Times New Roman"/>
          <w:color w:val="000000"/>
          <w:sz w:val="28"/>
          <w:szCs w:val="28"/>
        </w:rPr>
        <w:t>.</w:t>
      </w:r>
    </w:p>
    <w:p w:rsidR="00E05919" w:rsidRPr="00FE66B5" w:rsidRDefault="00E0591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Моментом начала действия таможенного режима экспорта является осуществление выпуска товаров, а моментом окончания действия таможенного режима является осуществление фактического вывоза товаров с таможенной территории Российской Федерации.</w:t>
      </w:r>
    </w:p>
    <w:p w:rsidR="0063537F" w:rsidRPr="00FE66B5" w:rsidRDefault="0063537F"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При таможенном оформлении по договорам, предусматривающим оплату за товар в виде денежных средств, если в соответствии с условиями внешнеторгового возмездного договора предусмотрены расчеты за экспортируемые товары в иностранной валюте или валюте РФ, таможенное оформление таких товаров производится при условии представления в таможенные органы, наряду с иными документами, необходимыми для таможенных целей, паспорта экспортной сделки.</w:t>
      </w:r>
    </w:p>
    <w:p w:rsidR="0063537F" w:rsidRPr="00FE66B5" w:rsidRDefault="0063537F"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При таможенном оформлении товаров по бартерным контрактам необходимо предоставление в таможенные органы копии паспорта бартерной сделки.</w:t>
      </w:r>
    </w:p>
    <w:p w:rsidR="0063537F" w:rsidRPr="00FE66B5" w:rsidRDefault="0063537F"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Таможенное оформление товаров по смешанным договорам производится без предоставления паспорта бартерной сделки. По таким товарам оформляется паспорт экспортной сделки. Таможенное оформление товаров, за которые предусмотрены частичные расчеты с использованием денежных средств, производится с оформлением отдельных ГТД на бартерную часть товарной партии и на часть товарной партии, вывозимой на условиях купли-продажи</w:t>
      </w:r>
      <w:r w:rsidR="00A91C3E" w:rsidRPr="00FE66B5">
        <w:rPr>
          <w:rStyle w:val="a7"/>
          <w:rFonts w:ascii="Times New Roman" w:hAnsi="Times New Roman"/>
          <w:color w:val="000000"/>
          <w:sz w:val="28"/>
          <w:szCs w:val="28"/>
        </w:rPr>
        <w:footnoteReference w:id="3"/>
      </w:r>
      <w:r w:rsidRPr="00FE66B5">
        <w:rPr>
          <w:rFonts w:ascii="Times New Roman" w:hAnsi="Times New Roman"/>
          <w:color w:val="000000"/>
          <w:sz w:val="28"/>
          <w:szCs w:val="28"/>
        </w:rPr>
        <w:t>.</w:t>
      </w:r>
    </w:p>
    <w:p w:rsidR="000614E8" w:rsidRPr="00FE66B5" w:rsidRDefault="000614E8" w:rsidP="00FE66B5">
      <w:pPr>
        <w:spacing w:after="0" w:line="360" w:lineRule="auto"/>
        <w:ind w:firstLine="709"/>
        <w:jc w:val="both"/>
        <w:rPr>
          <w:rFonts w:ascii="Times New Roman" w:hAnsi="Times New Roman"/>
          <w:color w:val="000000"/>
          <w:sz w:val="28"/>
          <w:szCs w:val="28"/>
        </w:rPr>
      </w:pPr>
    </w:p>
    <w:p w:rsidR="00C63BAB" w:rsidRPr="00310488" w:rsidRDefault="004B3D5C" w:rsidP="00FE66B5">
      <w:pPr>
        <w:spacing w:after="0" w:line="360" w:lineRule="auto"/>
        <w:ind w:firstLine="709"/>
        <w:jc w:val="both"/>
        <w:rPr>
          <w:rFonts w:ascii="Times New Roman" w:hAnsi="Times New Roman"/>
          <w:b/>
          <w:color w:val="000000"/>
          <w:sz w:val="28"/>
          <w:szCs w:val="28"/>
        </w:rPr>
      </w:pPr>
      <w:r w:rsidRPr="00310488">
        <w:rPr>
          <w:rFonts w:ascii="Times New Roman" w:hAnsi="Times New Roman"/>
          <w:b/>
          <w:color w:val="000000"/>
          <w:sz w:val="28"/>
          <w:szCs w:val="28"/>
        </w:rPr>
        <w:t>4</w:t>
      </w:r>
      <w:r w:rsidR="004B1B92" w:rsidRPr="00310488">
        <w:rPr>
          <w:rFonts w:ascii="Times New Roman" w:hAnsi="Times New Roman"/>
          <w:b/>
          <w:color w:val="000000"/>
          <w:sz w:val="28"/>
          <w:szCs w:val="28"/>
        </w:rPr>
        <w:t xml:space="preserve">. </w:t>
      </w:r>
      <w:r w:rsidR="00D910C1" w:rsidRPr="00310488">
        <w:rPr>
          <w:rFonts w:ascii="Times New Roman" w:hAnsi="Times New Roman"/>
          <w:b/>
          <w:color w:val="000000"/>
          <w:sz w:val="28"/>
          <w:szCs w:val="28"/>
        </w:rPr>
        <w:t>Оценка условий соблюдения принятия таможенного декларирования</w:t>
      </w:r>
    </w:p>
    <w:p w:rsidR="002D5F39" w:rsidRPr="00FE66B5" w:rsidRDefault="002D5F39" w:rsidP="00FE66B5">
      <w:pPr>
        <w:spacing w:after="0" w:line="360" w:lineRule="auto"/>
        <w:ind w:firstLine="709"/>
        <w:jc w:val="both"/>
        <w:rPr>
          <w:rFonts w:ascii="Times New Roman" w:hAnsi="Times New Roman"/>
          <w:color w:val="000000"/>
          <w:sz w:val="28"/>
          <w:szCs w:val="28"/>
        </w:rPr>
      </w:pPr>
    </w:p>
    <w:p w:rsid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Подача таможенной декларации 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представление</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необходимых документов</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осуществляется</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в</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соответствии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порядком, предусмотренным</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Кодексом</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нормативными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правовыми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актами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ГТК России,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в</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таможенный</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орган,</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правомочный</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принимать</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таможенные декларации.</w:t>
      </w:r>
    </w:p>
    <w:p w:rsid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Если в отношении хотя бы одного</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товара,</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сведения</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о</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котором заявлены</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в таможенной декларации,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установлены определенные места декларирования,</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то</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уполномоченное</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должностное</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лицо</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[1.1</w:t>
      </w:r>
      <w:r w:rsidR="00FE66B5" w:rsidRPr="00FE66B5">
        <w:rPr>
          <w:rFonts w:ascii="Times New Roman" w:hAnsi="Times New Roman"/>
          <w:color w:val="000000"/>
          <w:sz w:val="28"/>
          <w:szCs w:val="28"/>
        </w:rPr>
        <w:t>,</w:t>
      </w:r>
      <w:r w:rsidR="00FE66B5">
        <w:rPr>
          <w:rFonts w:ascii="Times New Roman" w:hAnsi="Times New Roman"/>
          <w:color w:val="000000"/>
          <w:sz w:val="28"/>
          <w:szCs w:val="28"/>
        </w:rPr>
        <w:t xml:space="preserve"> </w:t>
      </w:r>
      <w:r w:rsidR="00FE66B5" w:rsidRPr="00FE66B5">
        <w:rPr>
          <w:rFonts w:ascii="Times New Roman" w:hAnsi="Times New Roman"/>
          <w:color w:val="000000"/>
          <w:sz w:val="28"/>
          <w:szCs w:val="28"/>
        </w:rPr>
        <w:t>ст.</w:t>
      </w:r>
      <w:r w:rsidR="00FE66B5">
        <w:rPr>
          <w:rFonts w:ascii="Times New Roman" w:hAnsi="Times New Roman"/>
          <w:color w:val="000000"/>
          <w:sz w:val="28"/>
          <w:szCs w:val="28"/>
        </w:rPr>
        <w:t> </w:t>
      </w:r>
      <w:r w:rsidR="00FE66B5" w:rsidRPr="00FE66B5">
        <w:rPr>
          <w:rFonts w:ascii="Times New Roman" w:hAnsi="Times New Roman"/>
          <w:color w:val="000000"/>
          <w:sz w:val="28"/>
          <w:szCs w:val="28"/>
        </w:rPr>
        <w:t>1</w:t>
      </w:r>
      <w:r w:rsidRPr="00FE66B5">
        <w:rPr>
          <w:rFonts w:ascii="Times New Roman" w:hAnsi="Times New Roman"/>
          <w:color w:val="000000"/>
          <w:sz w:val="28"/>
          <w:szCs w:val="28"/>
        </w:rPr>
        <w:t>25</w:t>
      </w:r>
      <w:r w:rsidR="00FE66B5" w:rsidRPr="00FE66B5">
        <w:rPr>
          <w:rFonts w:ascii="Times New Roman" w:hAnsi="Times New Roman"/>
          <w:color w:val="000000"/>
          <w:sz w:val="28"/>
          <w:szCs w:val="28"/>
        </w:rPr>
        <w:t>]</w:t>
      </w:r>
      <w:r w:rsidR="00FE66B5">
        <w:rPr>
          <w:rFonts w:ascii="Times New Roman" w:hAnsi="Times New Roman"/>
          <w:color w:val="000000"/>
          <w:sz w:val="28"/>
          <w:szCs w:val="28"/>
        </w:rPr>
        <w:t>:</w:t>
      </w:r>
    </w:p>
    <w:p w:rsidR="002D5F39" w:rsidRP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а) уведомляет об этом в устной форме лицо, подавшее таможенную декларацию,</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сообщает ему наименование 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адрес</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места</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нахождения таможенного органа, которому должны декларироваться все заявленные в таможенной декларации товары;</w:t>
      </w:r>
    </w:p>
    <w:p w:rsid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б) при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несогласии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лица,</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подавшего</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таможенную</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декларацию, самостоятельно</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осуществить</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подачу</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таможенной</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декларации в иное место декларирования:</w:t>
      </w:r>
    </w:p>
    <w:p w:rsid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2D5F39" w:rsidRPr="00FE66B5">
        <w:rPr>
          <w:rFonts w:ascii="Times New Roman" w:hAnsi="Times New Roman"/>
          <w:color w:val="000000"/>
          <w:sz w:val="28"/>
          <w:szCs w:val="28"/>
        </w:rPr>
        <w:t>проставляет в двух экземплярах описи документов (форма описи документов установлена иным нормативным правовым актом ГТК России);</w:t>
      </w:r>
    </w:p>
    <w:p w:rsid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2D5F39" w:rsidRPr="00FE66B5">
        <w:rPr>
          <w:rFonts w:ascii="Times New Roman" w:hAnsi="Times New Roman"/>
          <w:color w:val="000000"/>
          <w:sz w:val="28"/>
          <w:szCs w:val="28"/>
        </w:rPr>
        <w:t>изготавливает копию таможенной декларации;</w:t>
      </w:r>
    </w:p>
    <w:p w:rsid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2D5F39" w:rsidRPr="00FE66B5">
        <w:rPr>
          <w:rFonts w:ascii="Times New Roman" w:hAnsi="Times New Roman"/>
          <w:color w:val="000000"/>
          <w:sz w:val="28"/>
          <w:szCs w:val="28"/>
        </w:rPr>
        <w:t>осуществляет действия согласно порядку,</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утвержденному иным нормативным правовым актом ГТК России;</w:t>
      </w:r>
    </w:p>
    <w:p w:rsidR="002D5F39" w:rsidRP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2D5F39" w:rsidRPr="00FE66B5">
        <w:rPr>
          <w:rFonts w:ascii="Times New Roman" w:hAnsi="Times New Roman"/>
          <w:color w:val="000000"/>
          <w:sz w:val="28"/>
          <w:szCs w:val="28"/>
        </w:rPr>
        <w:t>вносит</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соответствующую</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запись,</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а</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также</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время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принятия решения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о пересылке таможенной декларации в графы 10 и 12 Журнала</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учета и регистрации таможенных деклараций;</w:t>
      </w:r>
    </w:p>
    <w:p w:rsid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в) при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согласии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лица,</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подавшего</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таможенную</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декларацию, самостоятельно осуществить подачу</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таможенной</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декларации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в</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иное место декларирования:</w:t>
      </w:r>
    </w:p>
    <w:p w:rsid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2D5F39" w:rsidRPr="00FE66B5">
        <w:rPr>
          <w:rFonts w:ascii="Times New Roman" w:hAnsi="Times New Roman"/>
          <w:color w:val="000000"/>
          <w:sz w:val="28"/>
          <w:szCs w:val="28"/>
        </w:rPr>
        <w:t>возвращает</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таможенную</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декларацию,</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ее электронную копию (в случае подачи),</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представленные документы и один</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экземпляр</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описи лицу,</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подавшему таможенную декларацию,</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при этом второй экземпляр описи</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документов</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и</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копия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таможенной</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декларации</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остается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на таможенном посту для контроля и хранения в порядке,</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установленном иным нормативным правовым актом ГТК России;</w:t>
      </w:r>
    </w:p>
    <w:p w:rsid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2D5F39" w:rsidRPr="00FE66B5">
        <w:rPr>
          <w:rFonts w:ascii="Times New Roman" w:hAnsi="Times New Roman"/>
          <w:color w:val="000000"/>
          <w:sz w:val="28"/>
          <w:szCs w:val="28"/>
        </w:rPr>
        <w:t>вносит</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соответствующую</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запись,</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а</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также</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время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принятия решения о возврате таможенной декларации в графы 10 и</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12</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Журнала</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учета и регистрации таможенных деклараций.</w:t>
      </w:r>
    </w:p>
    <w:p w:rsidR="002D5F39" w:rsidRP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Если товары,</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сведения о</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которых</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заявлены</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в</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таможенной декларации,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могут декларироваться таможенному органу, а также при условии отсутствия в отношении декларируемых</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товаров</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ограничения компетенции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таможенного</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органа,</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в</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который</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подана</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таможенная декларация,</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уполномоченное должностное лицо в течение не более 30 минут с момента подачи таможенной декларации осуществляет согласно порядку,</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установленному иными нормативными правовыми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актами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ГТК России, проверку:</w:t>
      </w:r>
    </w:p>
    <w:p w:rsid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а) полномочий лица,</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подающего таможенную декларацию,</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которые подтверждаются следующими документами:</w:t>
      </w:r>
    </w:p>
    <w:p w:rsidR="002D5F39" w:rsidRP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2D5F39" w:rsidRPr="00FE66B5">
        <w:rPr>
          <w:rFonts w:ascii="Times New Roman" w:hAnsi="Times New Roman"/>
          <w:color w:val="000000"/>
          <w:sz w:val="28"/>
          <w:szCs w:val="28"/>
        </w:rPr>
        <w:t>паспортом</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или</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иным</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документом,</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удостоверяющим</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личность подающего таможенную декларацию;</w:t>
      </w:r>
    </w:p>
    <w:p w:rsid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2D5F39" w:rsidRPr="00FE66B5">
        <w:rPr>
          <w:rFonts w:ascii="Times New Roman" w:hAnsi="Times New Roman"/>
          <w:color w:val="000000"/>
          <w:sz w:val="28"/>
          <w:szCs w:val="28"/>
        </w:rPr>
        <w:t>договором таможенного брокера (представителя) с декларантом, если</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таможенная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декларация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подается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таможенным</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брокером (представителем);</w:t>
      </w:r>
    </w:p>
    <w:p w:rsid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2D5F39" w:rsidRPr="00FE66B5">
        <w:rPr>
          <w:rFonts w:ascii="Times New Roman" w:hAnsi="Times New Roman"/>
          <w:color w:val="000000"/>
          <w:sz w:val="28"/>
          <w:szCs w:val="28"/>
        </w:rPr>
        <w:t>документом,</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подтверждающим,</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что лицо,</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подающее таможенную декларацию,</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является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работником</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декларанта</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(трудовой</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договор, приказ о назначении на должность);</w:t>
      </w:r>
    </w:p>
    <w:p w:rsid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2D5F39" w:rsidRPr="00FE66B5">
        <w:rPr>
          <w:rFonts w:ascii="Times New Roman" w:hAnsi="Times New Roman"/>
          <w:color w:val="000000"/>
          <w:sz w:val="28"/>
          <w:szCs w:val="28"/>
        </w:rPr>
        <w:t>доверенностью</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на</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совершение действий от имени декларанта, если</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таможенная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декларация подается работником декларанта,</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либо документом,</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подтверждающим</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в</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соответствии</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с</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гражданским законодательством</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Российской</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Федерации</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полномочия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руководителя декларанта, если декларация подается руководителем декларанта;</w:t>
      </w:r>
    </w:p>
    <w:p w:rsid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2D5F39" w:rsidRPr="00FE66B5">
        <w:rPr>
          <w:rFonts w:ascii="Times New Roman" w:hAnsi="Times New Roman"/>
          <w:color w:val="000000"/>
          <w:sz w:val="28"/>
          <w:szCs w:val="28"/>
        </w:rPr>
        <w:t>доверенностью на совершение действий</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от</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имени</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таможенного брокера</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(представителя),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если</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таможенная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декларация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подается работником таможенного брокера (представителя),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либо</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документом, подтверждающим</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в</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соответствии</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с</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гражданским</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законодательством Российской Федерации</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полномочия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руководителя таможенного брокера (представителя),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если</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декларация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подается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руководителем таможенного брокера (представителя);</w:t>
      </w:r>
    </w:p>
    <w:p w:rsid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б) полномочий</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лица</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выступать</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декларантом</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товаров,</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которые подтверждаются</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договорами международной купли-продажи или другими видами договоров,</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заключенных при совершении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внешнеэкономической сделки,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а</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в</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случае совершения односторонних внешнеэкономических сделок</w:t>
      </w:r>
      <w:r w:rsidR="00FE66B5">
        <w:rPr>
          <w:rFonts w:ascii="Times New Roman" w:hAnsi="Times New Roman"/>
          <w:color w:val="000000"/>
          <w:sz w:val="28"/>
          <w:szCs w:val="28"/>
        </w:rPr>
        <w:t xml:space="preserve"> – </w:t>
      </w:r>
      <w:r w:rsidRPr="00FE66B5">
        <w:rPr>
          <w:rFonts w:ascii="Times New Roman" w:hAnsi="Times New Roman"/>
          <w:color w:val="000000"/>
          <w:sz w:val="28"/>
          <w:szCs w:val="28"/>
        </w:rPr>
        <w:t>иными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документами,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подтверждающими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совершение</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таких сделок,</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либо документами,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подтверждающими право владения и (или) право пользования товарами;</w:t>
      </w:r>
    </w:p>
    <w:p w:rsid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в) наличия подписи лица, заполнившего таможенную декларацию, и печати,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если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в</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соответствии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законодательством</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Российской Федерации лицо,</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составившее таможенную декларацию,</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должно</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иметь печать;</w:t>
      </w:r>
    </w:p>
    <w:p w:rsid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г) соответствия таможенной декларации и декларации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таможенной стоимости (если имеется) формам,</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установленным иными нормативными правовыми актами ГТК России;</w:t>
      </w:r>
    </w:p>
    <w:p w:rsid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д) наличия</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электронной</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копии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таможенной</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декларации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и декларации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таможенной</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стоимости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(если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в</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соответствии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 иными нормативными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правовыми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актами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ГТК</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России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представление</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таких электронных копий является обязательным);</w:t>
      </w:r>
    </w:p>
    <w:p w:rsid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е) наличия</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транспортных</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(перевозочных),</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коммерческих, таможенных</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документов</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сведений</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в</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соответствии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Перечнем документов 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сведений,</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необходимых</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для</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таможенного</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оформления товаров</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в</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соответствии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выбранным</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таможенным режимом,</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 обязательным указанием информации о</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представленных</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документах</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в двух</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экземплярах</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описи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(за</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исключением</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документов,</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которые в соответствии с иными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нормативными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правовыми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актами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ГТК</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России могут</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быть</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представлены после принятия таможенной декларации,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а также могут быть не представлены);</w:t>
      </w:r>
    </w:p>
    <w:p w:rsidR="002D5F39" w:rsidRP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ж) если отдельные документы не представляются</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одновременно</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 таможенной</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декларацией</w:t>
      </w:r>
      <w:r w:rsidR="00FE66B5">
        <w:rPr>
          <w:rFonts w:ascii="Times New Roman" w:hAnsi="Times New Roman"/>
          <w:color w:val="000000"/>
          <w:sz w:val="28"/>
          <w:szCs w:val="28"/>
        </w:rPr>
        <w:t xml:space="preserve"> –</w:t>
      </w:r>
      <w:r w:rsidR="00FE66B5" w:rsidRPr="00FE66B5">
        <w:rPr>
          <w:rFonts w:ascii="Times New Roman" w:hAnsi="Times New Roman"/>
          <w:color w:val="000000"/>
          <w:sz w:val="28"/>
          <w:szCs w:val="28"/>
        </w:rPr>
        <w:t xml:space="preserve"> </w:t>
      </w:r>
      <w:r w:rsidRPr="00FE66B5">
        <w:rPr>
          <w:rFonts w:ascii="Times New Roman" w:hAnsi="Times New Roman"/>
          <w:color w:val="000000"/>
          <w:sz w:val="28"/>
          <w:szCs w:val="28"/>
        </w:rPr>
        <w:t>наличия письменного обязательства об и представлении в более поздние сроки;</w:t>
      </w:r>
    </w:p>
    <w:p w:rsid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з) факта завершения действий,</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совершаемых</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в</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соответствии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 требованиями,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предусмотренными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Кодексом,</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до</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подачи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или одновременно с подачей таможенной декларации;</w:t>
      </w:r>
    </w:p>
    <w:p w:rsidR="002D5F39" w:rsidRP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и) при подаче таможенной декларации на бланках формы ТД1 и ТД2</w:t>
      </w:r>
    </w:p>
    <w:p w:rsid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2D5F39" w:rsidRPr="00FE66B5">
        <w:rPr>
          <w:rFonts w:ascii="Times New Roman" w:hAnsi="Times New Roman"/>
          <w:color w:val="000000"/>
          <w:sz w:val="28"/>
          <w:szCs w:val="28"/>
        </w:rPr>
        <w:t>соответствия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заполнения</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таможенной</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декларации</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требованиям, установленным Инструкцией о порядке заполнения грузовой таможенной декларации,</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в том</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числе</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наличие</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информации</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о</w:t>
      </w:r>
      <w:r>
        <w:rPr>
          <w:rFonts w:ascii="Times New Roman" w:hAnsi="Times New Roman"/>
          <w:color w:val="000000"/>
          <w:sz w:val="28"/>
          <w:szCs w:val="28"/>
        </w:rPr>
        <w:t xml:space="preserve"> </w:t>
      </w:r>
      <w:r w:rsidR="002D5F39" w:rsidRPr="00FE66B5">
        <w:rPr>
          <w:rFonts w:ascii="Times New Roman" w:hAnsi="Times New Roman"/>
          <w:color w:val="000000"/>
          <w:sz w:val="28"/>
          <w:szCs w:val="28"/>
        </w:rPr>
        <w:t>необходимых</w:t>
      </w:r>
      <w:r w:rsidR="006F22C2" w:rsidRPr="00FE66B5">
        <w:rPr>
          <w:rFonts w:ascii="Times New Roman" w:hAnsi="Times New Roman"/>
          <w:color w:val="000000"/>
          <w:sz w:val="28"/>
          <w:szCs w:val="28"/>
        </w:rPr>
        <w:t xml:space="preserve"> документах и сведениях;</w:t>
      </w:r>
    </w:p>
    <w:p w:rsidR="006F22C2" w:rsidRP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к) в случаях,</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 xml:space="preserve">предусмотренных </w:t>
      </w:r>
      <w:r w:rsidR="006F22C2" w:rsidRPr="00FE66B5">
        <w:rPr>
          <w:rFonts w:ascii="Times New Roman" w:hAnsi="Times New Roman"/>
          <w:color w:val="000000"/>
          <w:sz w:val="28"/>
          <w:szCs w:val="28"/>
        </w:rPr>
        <w:t xml:space="preserve">нормативными актами ГТК России, </w:t>
      </w:r>
      <w:r w:rsidRPr="00FE66B5">
        <w:rPr>
          <w:rFonts w:ascii="Times New Roman" w:hAnsi="Times New Roman"/>
          <w:color w:val="000000"/>
          <w:sz w:val="28"/>
          <w:szCs w:val="28"/>
        </w:rPr>
        <w:t>когда</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декларирование</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товаров</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мож</w:t>
      </w:r>
      <w:r w:rsidR="006F22C2" w:rsidRPr="00FE66B5">
        <w:rPr>
          <w:rFonts w:ascii="Times New Roman" w:hAnsi="Times New Roman"/>
          <w:color w:val="000000"/>
          <w:sz w:val="28"/>
          <w:szCs w:val="28"/>
        </w:rPr>
        <w:t>ет</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осуществляться</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 xml:space="preserve">с указанием </w:t>
      </w:r>
      <w:r w:rsidRPr="00FE66B5">
        <w:rPr>
          <w:rFonts w:ascii="Times New Roman" w:hAnsi="Times New Roman"/>
          <w:color w:val="000000"/>
          <w:sz w:val="28"/>
          <w:szCs w:val="28"/>
        </w:rPr>
        <w:t xml:space="preserve">меньшего количества сведений, либо </w:t>
      </w:r>
      <w:r w:rsidR="006F22C2" w:rsidRPr="00FE66B5">
        <w:rPr>
          <w:rFonts w:ascii="Times New Roman" w:hAnsi="Times New Roman"/>
          <w:color w:val="000000"/>
          <w:sz w:val="28"/>
          <w:szCs w:val="28"/>
        </w:rPr>
        <w:t xml:space="preserve">без использования бланков формы </w:t>
      </w:r>
      <w:r w:rsidRPr="00FE66B5">
        <w:rPr>
          <w:rFonts w:ascii="Times New Roman" w:hAnsi="Times New Roman"/>
          <w:color w:val="000000"/>
          <w:sz w:val="28"/>
          <w:szCs w:val="28"/>
        </w:rPr>
        <w:t xml:space="preserve">ТД1 и ТД2 </w:t>
      </w:r>
      <w:r w:rsidR="00FE66B5">
        <w:rPr>
          <w:rFonts w:ascii="Times New Roman" w:hAnsi="Times New Roman"/>
          <w:color w:val="000000"/>
          <w:sz w:val="28"/>
          <w:szCs w:val="28"/>
        </w:rPr>
        <w:t>–</w:t>
      </w:r>
      <w:r w:rsidR="00FE66B5" w:rsidRPr="00FE66B5">
        <w:rPr>
          <w:rFonts w:ascii="Times New Roman" w:hAnsi="Times New Roman"/>
          <w:color w:val="000000"/>
          <w:sz w:val="28"/>
          <w:szCs w:val="28"/>
        </w:rPr>
        <w:t xml:space="preserve"> </w:t>
      </w:r>
      <w:r w:rsidRPr="00FE66B5">
        <w:rPr>
          <w:rFonts w:ascii="Times New Roman" w:hAnsi="Times New Roman"/>
          <w:color w:val="000000"/>
          <w:sz w:val="28"/>
          <w:szCs w:val="28"/>
        </w:rPr>
        <w:t>соответствия поданной т</w:t>
      </w:r>
      <w:r w:rsidR="006F22C2" w:rsidRPr="00FE66B5">
        <w:rPr>
          <w:rFonts w:ascii="Times New Roman" w:hAnsi="Times New Roman"/>
          <w:color w:val="000000"/>
          <w:sz w:val="28"/>
          <w:szCs w:val="28"/>
        </w:rPr>
        <w:t xml:space="preserve">аможенной декларации и сведений </w:t>
      </w:r>
      <w:r w:rsidRPr="00FE66B5">
        <w:rPr>
          <w:rFonts w:ascii="Times New Roman" w:hAnsi="Times New Roman"/>
          <w:color w:val="000000"/>
          <w:sz w:val="28"/>
          <w:szCs w:val="28"/>
        </w:rPr>
        <w:t>в них требованиям иных нормати</w:t>
      </w:r>
      <w:r w:rsidR="006F22C2" w:rsidRPr="00FE66B5">
        <w:rPr>
          <w:rFonts w:ascii="Times New Roman" w:hAnsi="Times New Roman"/>
          <w:color w:val="000000"/>
          <w:sz w:val="28"/>
          <w:szCs w:val="28"/>
        </w:rPr>
        <w:t>вных правовых актов ГТК России.</w:t>
      </w:r>
    </w:p>
    <w:p w:rsidR="006F22C2" w:rsidRP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При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представлении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w:t>
      </w:r>
      <w:r w:rsidR="006F22C2" w:rsidRPr="00FE66B5">
        <w:rPr>
          <w:rFonts w:ascii="Times New Roman" w:hAnsi="Times New Roman"/>
          <w:color w:val="000000"/>
          <w:sz w:val="28"/>
          <w:szCs w:val="28"/>
        </w:rPr>
        <w:t>ранспортных</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 xml:space="preserve">(перевозочных), </w:t>
      </w:r>
      <w:r w:rsidRPr="00FE66B5">
        <w:rPr>
          <w:rFonts w:ascii="Times New Roman" w:hAnsi="Times New Roman"/>
          <w:color w:val="000000"/>
          <w:sz w:val="28"/>
          <w:szCs w:val="28"/>
        </w:rPr>
        <w:t>коммерческих и таможенных документо</w:t>
      </w:r>
      <w:r w:rsidR="006F22C2" w:rsidRPr="00FE66B5">
        <w:rPr>
          <w:rFonts w:ascii="Times New Roman" w:hAnsi="Times New Roman"/>
          <w:color w:val="000000"/>
          <w:sz w:val="28"/>
          <w:szCs w:val="28"/>
        </w:rPr>
        <w:t>в,</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 xml:space="preserve">являющихся необходимыми для </w:t>
      </w:r>
      <w:r w:rsidRPr="00FE66B5">
        <w:rPr>
          <w:rFonts w:ascii="Times New Roman" w:hAnsi="Times New Roman"/>
          <w:color w:val="000000"/>
          <w:sz w:val="28"/>
          <w:szCs w:val="28"/>
        </w:rPr>
        <w:t>таможенного</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оформления,</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в</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копиях,</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заверенн</w:t>
      </w:r>
      <w:r w:rsidR="006F22C2" w:rsidRPr="00FE66B5">
        <w:rPr>
          <w:rFonts w:ascii="Times New Roman" w:hAnsi="Times New Roman"/>
          <w:color w:val="000000"/>
          <w:sz w:val="28"/>
          <w:szCs w:val="28"/>
        </w:rPr>
        <w:t>ых</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лицом,</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 xml:space="preserve">их </w:t>
      </w:r>
      <w:r w:rsidRPr="00FE66B5">
        <w:rPr>
          <w:rFonts w:ascii="Times New Roman" w:hAnsi="Times New Roman"/>
          <w:color w:val="000000"/>
          <w:sz w:val="28"/>
          <w:szCs w:val="28"/>
        </w:rPr>
        <w:t>представившим, декларантом или упол</w:t>
      </w:r>
      <w:r w:rsidR="006F22C2" w:rsidRPr="00FE66B5">
        <w:rPr>
          <w:rFonts w:ascii="Times New Roman" w:hAnsi="Times New Roman"/>
          <w:color w:val="000000"/>
          <w:sz w:val="28"/>
          <w:szCs w:val="28"/>
        </w:rPr>
        <w:t xml:space="preserve">номоченными органами, выдавшими </w:t>
      </w:r>
      <w:r w:rsidRPr="00FE66B5">
        <w:rPr>
          <w:rFonts w:ascii="Times New Roman" w:hAnsi="Times New Roman"/>
          <w:color w:val="000000"/>
          <w:sz w:val="28"/>
          <w:szCs w:val="28"/>
        </w:rPr>
        <w:t>такие</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документы,</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либо</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заверенны</w:t>
      </w:r>
      <w:r w:rsidR="006F22C2" w:rsidRPr="00FE66B5">
        <w:rPr>
          <w:rFonts w:ascii="Times New Roman" w:hAnsi="Times New Roman"/>
          <w:color w:val="000000"/>
          <w:sz w:val="28"/>
          <w:szCs w:val="28"/>
        </w:rPr>
        <w:t>х</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нотариально,</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 xml:space="preserve">уполномоченное </w:t>
      </w:r>
      <w:r w:rsidRPr="00FE66B5">
        <w:rPr>
          <w:rFonts w:ascii="Times New Roman" w:hAnsi="Times New Roman"/>
          <w:color w:val="000000"/>
          <w:sz w:val="28"/>
          <w:szCs w:val="28"/>
        </w:rPr>
        <w:t>должностное лицо в случае необходим</w:t>
      </w:r>
      <w:r w:rsidR="006F22C2" w:rsidRPr="00FE66B5">
        <w:rPr>
          <w:rFonts w:ascii="Times New Roman" w:hAnsi="Times New Roman"/>
          <w:color w:val="000000"/>
          <w:sz w:val="28"/>
          <w:szCs w:val="28"/>
        </w:rPr>
        <w:t>ости может запросить</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оригиналы указанных документов.</w:t>
      </w:r>
    </w:p>
    <w:p w:rsid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После проверки соответствия</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ко</w:t>
      </w:r>
      <w:r w:rsidR="006F22C2" w:rsidRPr="00FE66B5">
        <w:rPr>
          <w:rFonts w:ascii="Times New Roman" w:hAnsi="Times New Roman"/>
          <w:color w:val="000000"/>
          <w:sz w:val="28"/>
          <w:szCs w:val="28"/>
        </w:rPr>
        <w:t>пий</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документов</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их</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 xml:space="preserve">оригиналам </w:t>
      </w:r>
      <w:r w:rsidRPr="00FE66B5">
        <w:rPr>
          <w:rFonts w:ascii="Times New Roman" w:hAnsi="Times New Roman"/>
          <w:color w:val="000000"/>
          <w:sz w:val="28"/>
          <w:szCs w:val="28"/>
        </w:rPr>
        <w:t>уполномоченное</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должностное</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лицо н</w:t>
      </w:r>
      <w:r w:rsidR="006F22C2" w:rsidRPr="00FE66B5">
        <w:rPr>
          <w:rFonts w:ascii="Times New Roman" w:hAnsi="Times New Roman"/>
          <w:color w:val="000000"/>
          <w:sz w:val="28"/>
          <w:szCs w:val="28"/>
        </w:rPr>
        <w:t>а копиях документов проставляет</w:t>
      </w:r>
      <w:r w:rsidRPr="00FE66B5">
        <w:rPr>
          <w:rFonts w:ascii="Times New Roman" w:hAnsi="Times New Roman"/>
          <w:color w:val="000000"/>
          <w:sz w:val="28"/>
          <w:szCs w:val="28"/>
        </w:rPr>
        <w:t xml:space="preserve"> отметку </w:t>
      </w:r>
      <w:r w:rsidR="00FE66B5">
        <w:rPr>
          <w:rFonts w:ascii="Times New Roman" w:hAnsi="Times New Roman"/>
          <w:color w:val="000000"/>
          <w:sz w:val="28"/>
          <w:szCs w:val="28"/>
        </w:rPr>
        <w:t>«</w:t>
      </w:r>
      <w:r w:rsidR="00FE66B5" w:rsidRPr="00FE66B5">
        <w:rPr>
          <w:rFonts w:ascii="Times New Roman" w:hAnsi="Times New Roman"/>
          <w:color w:val="000000"/>
          <w:sz w:val="28"/>
          <w:szCs w:val="28"/>
        </w:rPr>
        <w:t>С</w:t>
      </w:r>
      <w:r w:rsidRPr="00FE66B5">
        <w:rPr>
          <w:rFonts w:ascii="Times New Roman" w:hAnsi="Times New Roman"/>
          <w:color w:val="000000"/>
          <w:sz w:val="28"/>
          <w:szCs w:val="28"/>
        </w:rPr>
        <w:t>верено с</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оригиналом</w:t>
      </w:r>
      <w:r w:rsidR="00FE66B5">
        <w:rPr>
          <w:rFonts w:ascii="Times New Roman" w:hAnsi="Times New Roman"/>
          <w:color w:val="000000"/>
          <w:sz w:val="28"/>
          <w:szCs w:val="28"/>
        </w:rPr>
        <w:t>»</w:t>
      </w:r>
      <w:r w:rsidR="00FE66B5" w:rsidRPr="00FE66B5">
        <w:rPr>
          <w:rFonts w:ascii="Times New Roman" w:hAnsi="Times New Roman"/>
          <w:color w:val="000000"/>
          <w:sz w:val="28"/>
          <w:szCs w:val="28"/>
        </w:rPr>
        <w:t>,</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заверяет</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подписью</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с</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указанием</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фамилии и инициалов, а также даты, после чего оригиналы документов</w:t>
      </w:r>
      <w:r w:rsidR="006F22C2" w:rsidRPr="00FE66B5">
        <w:rPr>
          <w:rFonts w:ascii="Times New Roman" w:hAnsi="Times New Roman"/>
          <w:color w:val="000000"/>
          <w:sz w:val="28"/>
          <w:szCs w:val="28"/>
        </w:rPr>
        <w:t xml:space="preserve"> </w:t>
      </w:r>
      <w:r w:rsidRPr="00FE66B5">
        <w:rPr>
          <w:rFonts w:ascii="Times New Roman" w:hAnsi="Times New Roman"/>
          <w:color w:val="000000"/>
          <w:sz w:val="28"/>
          <w:szCs w:val="28"/>
        </w:rPr>
        <w:t>возв</w:t>
      </w:r>
      <w:r w:rsidR="006F22C2" w:rsidRPr="00FE66B5">
        <w:rPr>
          <w:rFonts w:ascii="Times New Roman" w:hAnsi="Times New Roman"/>
          <w:color w:val="000000"/>
          <w:sz w:val="28"/>
          <w:szCs w:val="28"/>
        </w:rPr>
        <w:t>ращает лицу, их представившему.</w:t>
      </w:r>
    </w:p>
    <w:p w:rsid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При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подаче</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таможенной</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декларации</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 xml:space="preserve">уполномоченное </w:t>
      </w:r>
      <w:r w:rsidRPr="00FE66B5">
        <w:rPr>
          <w:rFonts w:ascii="Times New Roman" w:hAnsi="Times New Roman"/>
          <w:color w:val="000000"/>
          <w:sz w:val="28"/>
          <w:szCs w:val="28"/>
        </w:rPr>
        <w:t xml:space="preserve">должностное </w:t>
      </w:r>
      <w:r w:rsidR="006F22C2" w:rsidRPr="00FE66B5">
        <w:rPr>
          <w:rFonts w:ascii="Times New Roman" w:hAnsi="Times New Roman"/>
          <w:color w:val="000000"/>
          <w:sz w:val="28"/>
          <w:szCs w:val="28"/>
        </w:rPr>
        <w:t>лицо проверяет сроки ее подачи</w:t>
      </w:r>
    </w:p>
    <w:p w:rsidR="006F22C2" w:rsidRP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Если срок</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подачи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таможенной д</w:t>
      </w:r>
      <w:r w:rsidR="006F22C2" w:rsidRPr="00FE66B5">
        <w:rPr>
          <w:rFonts w:ascii="Times New Roman" w:hAnsi="Times New Roman"/>
          <w:color w:val="000000"/>
          <w:sz w:val="28"/>
          <w:szCs w:val="28"/>
        </w:rPr>
        <w:t>екларации был нарушен,</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 xml:space="preserve">а лицо, </w:t>
      </w:r>
      <w:r w:rsidRPr="00FE66B5">
        <w:rPr>
          <w:rFonts w:ascii="Times New Roman" w:hAnsi="Times New Roman"/>
          <w:color w:val="000000"/>
          <w:sz w:val="28"/>
          <w:szCs w:val="28"/>
        </w:rPr>
        <w:t>подавшее таможенную декларацию,</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не</w:t>
      </w:r>
      <w:r w:rsidR="006F22C2" w:rsidRPr="00FE66B5">
        <w:rPr>
          <w:rFonts w:ascii="Times New Roman" w:hAnsi="Times New Roman"/>
          <w:color w:val="000000"/>
          <w:sz w:val="28"/>
          <w:szCs w:val="28"/>
        </w:rPr>
        <w:t xml:space="preserve"> обращалось за его</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 xml:space="preserve">продлением, </w:t>
      </w:r>
      <w:r w:rsidRPr="00FE66B5">
        <w:rPr>
          <w:rFonts w:ascii="Times New Roman" w:hAnsi="Times New Roman"/>
          <w:color w:val="000000"/>
          <w:sz w:val="28"/>
          <w:szCs w:val="28"/>
        </w:rPr>
        <w:t>то</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принимаются меры,</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установленны</w:t>
      </w:r>
      <w:r w:rsidR="006F22C2" w:rsidRPr="00FE66B5">
        <w:rPr>
          <w:rFonts w:ascii="Times New Roman" w:hAnsi="Times New Roman"/>
          <w:color w:val="000000"/>
          <w:sz w:val="28"/>
          <w:szCs w:val="28"/>
        </w:rPr>
        <w:t xml:space="preserve">е Кодексом Российской Федерации </w:t>
      </w:r>
      <w:r w:rsidRPr="00FE66B5">
        <w:rPr>
          <w:rFonts w:ascii="Times New Roman" w:hAnsi="Times New Roman"/>
          <w:color w:val="000000"/>
          <w:sz w:val="28"/>
          <w:szCs w:val="28"/>
        </w:rPr>
        <w:t>об ад</w:t>
      </w:r>
      <w:r w:rsidR="006F22C2" w:rsidRPr="00FE66B5">
        <w:rPr>
          <w:rFonts w:ascii="Times New Roman" w:hAnsi="Times New Roman"/>
          <w:color w:val="000000"/>
          <w:sz w:val="28"/>
          <w:szCs w:val="28"/>
        </w:rPr>
        <w:t>министративных правонарушениях.</w:t>
      </w:r>
    </w:p>
    <w:p w:rsidR="002D5F39" w:rsidRPr="00FE66B5" w:rsidRDefault="002D5F39"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При невыполнении хотя бы од</w:t>
      </w:r>
      <w:r w:rsidR="006F22C2" w:rsidRPr="00FE66B5">
        <w:rPr>
          <w:rFonts w:ascii="Times New Roman" w:hAnsi="Times New Roman"/>
          <w:color w:val="000000"/>
          <w:sz w:val="28"/>
          <w:szCs w:val="28"/>
        </w:rPr>
        <w:t>ного из условий,</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перечисленных выше</w:t>
      </w:r>
      <w:r w:rsidRPr="00FE66B5">
        <w:rPr>
          <w:rFonts w:ascii="Times New Roman" w:hAnsi="Times New Roman"/>
          <w:color w:val="000000"/>
          <w:sz w:val="28"/>
          <w:szCs w:val="28"/>
        </w:rPr>
        <w:t>,</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уп</w:t>
      </w:r>
      <w:r w:rsidR="006F22C2" w:rsidRPr="00FE66B5">
        <w:rPr>
          <w:rFonts w:ascii="Times New Roman" w:hAnsi="Times New Roman"/>
          <w:color w:val="000000"/>
          <w:sz w:val="28"/>
          <w:szCs w:val="28"/>
        </w:rPr>
        <w:t xml:space="preserve">олномоченное должностное лицо в </w:t>
      </w:r>
      <w:r w:rsidRPr="00FE66B5">
        <w:rPr>
          <w:rFonts w:ascii="Times New Roman" w:hAnsi="Times New Roman"/>
          <w:color w:val="000000"/>
          <w:sz w:val="28"/>
          <w:szCs w:val="28"/>
        </w:rPr>
        <w:t>сроки,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установленные Инструкцией д</w:t>
      </w:r>
      <w:r w:rsidR="006F22C2" w:rsidRPr="00FE66B5">
        <w:rPr>
          <w:rFonts w:ascii="Times New Roman" w:hAnsi="Times New Roman"/>
          <w:color w:val="000000"/>
          <w:sz w:val="28"/>
          <w:szCs w:val="28"/>
        </w:rPr>
        <w:t>ля</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проверки</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условий</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 xml:space="preserve">принятия </w:t>
      </w:r>
      <w:r w:rsidRPr="00FE66B5">
        <w:rPr>
          <w:rFonts w:ascii="Times New Roman" w:hAnsi="Times New Roman"/>
          <w:color w:val="000000"/>
          <w:sz w:val="28"/>
          <w:szCs w:val="28"/>
        </w:rPr>
        <w:t>таможенной</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декларации,</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оформляет</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отказ</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в</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принятии</w:t>
      </w:r>
      <w:r w:rsidR="00FE66B5">
        <w:rPr>
          <w:rFonts w:ascii="Times New Roman" w:hAnsi="Times New Roman"/>
          <w:color w:val="000000"/>
          <w:sz w:val="28"/>
          <w:szCs w:val="28"/>
        </w:rPr>
        <w:t xml:space="preserve"> </w:t>
      </w:r>
      <w:r w:rsidR="006F22C2" w:rsidRPr="00FE66B5">
        <w:rPr>
          <w:rFonts w:ascii="Times New Roman" w:hAnsi="Times New Roman"/>
          <w:color w:val="000000"/>
          <w:sz w:val="28"/>
          <w:szCs w:val="28"/>
        </w:rPr>
        <w:t xml:space="preserve">таможенной </w:t>
      </w:r>
      <w:r w:rsidRPr="00FE66B5">
        <w:rPr>
          <w:rFonts w:ascii="Times New Roman" w:hAnsi="Times New Roman"/>
          <w:color w:val="000000"/>
          <w:sz w:val="28"/>
          <w:szCs w:val="28"/>
        </w:rPr>
        <w:t>декларации.</w:t>
      </w:r>
    </w:p>
    <w:p w:rsidR="00294B0E" w:rsidRPr="00FE66B5" w:rsidRDefault="006C6A65"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 xml:space="preserve">Таким </w:t>
      </w:r>
      <w:r w:rsidR="004649D6" w:rsidRPr="00FE66B5">
        <w:rPr>
          <w:rFonts w:ascii="Times New Roman" w:hAnsi="Times New Roman"/>
          <w:color w:val="000000"/>
          <w:sz w:val="28"/>
          <w:szCs w:val="28"/>
        </w:rPr>
        <w:t>образом,</w:t>
      </w:r>
      <w:r w:rsidRPr="00FE66B5">
        <w:rPr>
          <w:rFonts w:ascii="Times New Roman" w:hAnsi="Times New Roman"/>
          <w:color w:val="000000"/>
          <w:sz w:val="28"/>
          <w:szCs w:val="28"/>
        </w:rPr>
        <w:t xml:space="preserve"> при принятии декларации должн</w:t>
      </w:r>
      <w:r w:rsidR="004649D6" w:rsidRPr="00FE66B5">
        <w:rPr>
          <w:rFonts w:ascii="Times New Roman" w:hAnsi="Times New Roman"/>
          <w:color w:val="000000"/>
          <w:sz w:val="28"/>
          <w:szCs w:val="28"/>
        </w:rPr>
        <w:t>ы</w:t>
      </w:r>
      <w:r w:rsidRPr="00FE66B5">
        <w:rPr>
          <w:rFonts w:ascii="Times New Roman" w:hAnsi="Times New Roman"/>
          <w:color w:val="000000"/>
          <w:sz w:val="28"/>
          <w:szCs w:val="28"/>
        </w:rPr>
        <w:t xml:space="preserve"> быть соблюдены все условия в комплексе.</w:t>
      </w:r>
    </w:p>
    <w:p w:rsidR="006F22C2" w:rsidRPr="00FE66B5" w:rsidRDefault="006F22C2" w:rsidP="00FE66B5">
      <w:pPr>
        <w:spacing w:after="0" w:line="360" w:lineRule="auto"/>
        <w:ind w:firstLine="709"/>
        <w:jc w:val="both"/>
        <w:rPr>
          <w:rFonts w:ascii="Times New Roman" w:hAnsi="Times New Roman"/>
          <w:color w:val="000000"/>
          <w:sz w:val="28"/>
          <w:szCs w:val="28"/>
        </w:rPr>
      </w:pPr>
    </w:p>
    <w:p w:rsidR="00B45787" w:rsidRPr="00310488" w:rsidRDefault="00310488" w:rsidP="00FE66B5">
      <w:pPr>
        <w:pStyle w:val="a3"/>
        <w:numPr>
          <w:ilvl w:val="0"/>
          <w:numId w:val="3"/>
        </w:numPr>
        <w:spacing w:after="0" w:line="360" w:lineRule="auto"/>
        <w:ind w:left="0" w:firstLine="709"/>
        <w:jc w:val="both"/>
        <w:rPr>
          <w:rFonts w:ascii="Times New Roman" w:hAnsi="Times New Roman"/>
          <w:b/>
          <w:color w:val="000000"/>
          <w:sz w:val="28"/>
          <w:szCs w:val="28"/>
        </w:rPr>
      </w:pPr>
      <w:r>
        <w:rPr>
          <w:rFonts w:ascii="Times New Roman" w:hAnsi="Times New Roman"/>
          <w:b/>
          <w:color w:val="000000"/>
          <w:sz w:val="28"/>
          <w:szCs w:val="28"/>
        </w:rPr>
        <w:br w:type="page"/>
      </w:r>
      <w:r w:rsidR="00D17E9F" w:rsidRPr="00310488">
        <w:rPr>
          <w:rFonts w:ascii="Times New Roman" w:hAnsi="Times New Roman"/>
          <w:b/>
          <w:color w:val="000000"/>
          <w:sz w:val="28"/>
          <w:szCs w:val="28"/>
        </w:rPr>
        <w:t>Основные направления совершенствования декларирования товаров, помещенных под таможенный режим экспорта</w:t>
      </w:r>
    </w:p>
    <w:p w:rsidR="00D17E9F" w:rsidRPr="00FE66B5" w:rsidRDefault="00D17E9F" w:rsidP="00FE66B5">
      <w:pPr>
        <w:pStyle w:val="a3"/>
        <w:spacing w:after="0" w:line="360" w:lineRule="auto"/>
        <w:ind w:left="0" w:firstLine="709"/>
        <w:jc w:val="both"/>
        <w:rPr>
          <w:rFonts w:ascii="Times New Roman" w:hAnsi="Times New Roman"/>
          <w:color w:val="000000"/>
          <w:sz w:val="28"/>
          <w:szCs w:val="28"/>
        </w:rPr>
      </w:pPr>
    </w:p>
    <w:p w:rsidR="00B45787" w:rsidRPr="00FE66B5" w:rsidRDefault="00B45787" w:rsidP="00FE66B5">
      <w:pPr>
        <w:pStyle w:val="a3"/>
        <w:spacing w:after="0" w:line="360" w:lineRule="auto"/>
        <w:ind w:left="0" w:firstLine="709"/>
        <w:jc w:val="both"/>
        <w:rPr>
          <w:rFonts w:ascii="Times New Roman" w:hAnsi="Times New Roman"/>
          <w:color w:val="000000"/>
          <w:sz w:val="28"/>
          <w:szCs w:val="28"/>
        </w:rPr>
      </w:pPr>
      <w:r w:rsidRPr="00FE66B5">
        <w:rPr>
          <w:rFonts w:ascii="Times New Roman" w:hAnsi="Times New Roman"/>
          <w:color w:val="000000"/>
          <w:sz w:val="28"/>
          <w:szCs w:val="28"/>
        </w:rPr>
        <w:t>Декларирование товаров производится путём заявления таможенному органу в таможенной декларации или иным способом, предусмотренным Таможенным Кодексом РФ, в письменной, устной или электронной форме сведений о товарах, об их таможенном режиме и других сведений,</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необходимых для таможенных целей.</w:t>
      </w:r>
      <w:r w:rsidR="00AD0BEF" w:rsidRPr="00FE66B5">
        <w:rPr>
          <w:rFonts w:ascii="Times New Roman" w:hAnsi="Times New Roman"/>
          <w:color w:val="000000"/>
          <w:sz w:val="28"/>
          <w:szCs w:val="28"/>
        </w:rPr>
        <w:t xml:space="preserve"> Однако в настоящее время еще не недостаточно получила развитие электронная форма декларирования.</w:t>
      </w:r>
    </w:p>
    <w:p w:rsidR="00AD0BEF" w:rsidRPr="00FE66B5" w:rsidRDefault="00AD0BEF" w:rsidP="00FE66B5">
      <w:pPr>
        <w:pStyle w:val="a3"/>
        <w:spacing w:after="0" w:line="360" w:lineRule="auto"/>
        <w:ind w:left="0" w:firstLine="709"/>
        <w:jc w:val="both"/>
        <w:rPr>
          <w:rFonts w:ascii="Times New Roman" w:hAnsi="Times New Roman"/>
          <w:color w:val="000000"/>
          <w:sz w:val="28"/>
          <w:szCs w:val="28"/>
        </w:rPr>
      </w:pPr>
      <w:r w:rsidRPr="00FE66B5">
        <w:rPr>
          <w:rFonts w:ascii="Times New Roman" w:hAnsi="Times New Roman"/>
          <w:color w:val="000000"/>
          <w:sz w:val="28"/>
          <w:szCs w:val="28"/>
        </w:rPr>
        <w:t>Следует выделить основные ее преимущества:</w:t>
      </w:r>
    </w:p>
    <w:p w:rsidR="00FE66B5" w:rsidRDefault="00B45787"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1</w:t>
      </w:r>
      <w:r w:rsidR="00FE66B5" w:rsidRPr="00FE66B5">
        <w:rPr>
          <w:rFonts w:ascii="Times New Roman" w:hAnsi="Times New Roman"/>
          <w:color w:val="000000"/>
          <w:sz w:val="28"/>
          <w:szCs w:val="28"/>
        </w:rPr>
        <w:t>.</w:t>
      </w:r>
      <w:r w:rsidR="00FE66B5">
        <w:rPr>
          <w:rFonts w:ascii="Times New Roman" w:hAnsi="Times New Roman"/>
          <w:color w:val="000000"/>
          <w:sz w:val="28"/>
          <w:szCs w:val="28"/>
        </w:rPr>
        <w:t xml:space="preserve"> </w:t>
      </w:r>
      <w:r w:rsidR="00FE66B5" w:rsidRPr="00FE66B5">
        <w:rPr>
          <w:rFonts w:ascii="Times New Roman" w:hAnsi="Times New Roman"/>
          <w:color w:val="000000"/>
          <w:sz w:val="28"/>
          <w:szCs w:val="28"/>
        </w:rPr>
        <w:t>Со</w:t>
      </w:r>
      <w:r w:rsidRPr="00FE66B5">
        <w:rPr>
          <w:rFonts w:ascii="Times New Roman" w:hAnsi="Times New Roman"/>
          <w:color w:val="000000"/>
          <w:sz w:val="28"/>
          <w:szCs w:val="28"/>
        </w:rPr>
        <w:t>кращение времени на обработку для ГТД с большим количеством товаров и наименований за счет сокращения времени на чисто механическую работу, связанную с бумажным носителем.</w:t>
      </w:r>
    </w:p>
    <w:p w:rsidR="00B45787" w:rsidRPr="00FE66B5" w:rsidRDefault="00B45787"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2.</w:t>
      </w:r>
      <w:r w:rsidR="00CF660C" w:rsidRPr="00FE66B5">
        <w:rPr>
          <w:rFonts w:ascii="Times New Roman" w:hAnsi="Times New Roman"/>
          <w:color w:val="000000"/>
          <w:sz w:val="28"/>
          <w:szCs w:val="28"/>
        </w:rPr>
        <w:t xml:space="preserve"> </w:t>
      </w:r>
      <w:r w:rsidRPr="00FE66B5">
        <w:rPr>
          <w:rFonts w:ascii="Times New Roman" w:hAnsi="Times New Roman"/>
          <w:color w:val="000000"/>
          <w:sz w:val="28"/>
          <w:szCs w:val="28"/>
        </w:rPr>
        <w:t>Возможность оперативно передать декларацию без непосредственного прибытия в таможенный орган. Это наиболее эффективно в сочетании с предварительным декларированием и актуально для предприятий, расположенных на значительном удалении от таможенных органов.</w:t>
      </w:r>
    </w:p>
    <w:p w:rsidR="00C00C15" w:rsidRPr="00FE66B5" w:rsidRDefault="00C00C15"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Следует отметить, что до настоящего времени полный перечень документов, которые могут быть поданы в электронном виде и формы электронных документов не установлены. Отсутствует необходимый объем программных и аппаратных средств.</w:t>
      </w:r>
    </w:p>
    <w:p w:rsidR="00C00C15" w:rsidRPr="00FE66B5" w:rsidRDefault="00C00C15"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В ряде случаев проблемы в пунктах перехода при пропуске товаров и транспортных средств возникают из-за того, что ФТС еще не вышла на общеевропейский уровень работы с документами</w:t>
      </w:r>
      <w:r w:rsidRPr="00FE66B5">
        <w:rPr>
          <w:rFonts w:ascii="Times New Roman" w:hAnsi="Times New Roman"/>
          <w:b/>
          <w:color w:val="000000"/>
          <w:sz w:val="28"/>
          <w:szCs w:val="28"/>
        </w:rPr>
        <w:t>.</w:t>
      </w:r>
      <w:r w:rsidRPr="00FE66B5">
        <w:rPr>
          <w:rFonts w:ascii="Times New Roman" w:hAnsi="Times New Roman"/>
          <w:color w:val="000000"/>
          <w:sz w:val="28"/>
          <w:szCs w:val="28"/>
        </w:rPr>
        <w:t xml:space="preserve"> Одна из проблем – это язык, на котором представляются документы, могущие рассматриваться как декларация о грузе. В странах Европы универсальным языком, обеспечивающим выполнение требований к таким документам, является английский язык. Это особенно важно в тех случаях, когда речь идет о таможенном оформлении комбинированных (смешанных) перевозок, а также международного таможенного транзита. Проблемы возникают также из-за разночтения термина «документ». Во многих европейских странах в частности не предусмотрено печати при оформлении документов. Наличие подписи на документе является достаточным основанием для его признания таможенными властями. Практика показывает, что российские таможенники недостаточно хорошо знакомы с особенностями международного делопроизводства и формами документов, принятых за рубежом.</w:t>
      </w:r>
    </w:p>
    <w:p w:rsidR="00C00C15" w:rsidRPr="00FE66B5" w:rsidRDefault="00C00C15"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Эти примеры говорят о том, что в перестройке таможенной службы России должен быть принят в расчет процесс постепенной интеграции делопроизводства в РФ в общепринятую в мире систему. Это требует включения в программы подготовки таможенных служащих вопросов, связанных со знанием основ современного делопроизводства, международно-признанных форм документов, а также улучшения языковой подготовки рядовых таможенных служащих.</w:t>
      </w:r>
    </w:p>
    <w:p w:rsidR="003A0AAE" w:rsidRPr="00FE66B5" w:rsidRDefault="0065239B"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Важным нововведением является принятый 27 ноября 2009 года Таможенный</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кодекс</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таможенного</w:t>
      </w:r>
      <w:r w:rsidR="00FE66B5">
        <w:rPr>
          <w:rFonts w:ascii="Times New Roman" w:hAnsi="Times New Roman"/>
          <w:color w:val="000000"/>
          <w:sz w:val="28"/>
          <w:szCs w:val="28"/>
        </w:rPr>
        <w:t xml:space="preserve"> </w:t>
      </w:r>
      <w:r w:rsidRPr="00FE66B5">
        <w:rPr>
          <w:rFonts w:ascii="Times New Roman" w:hAnsi="Times New Roman"/>
          <w:color w:val="000000"/>
          <w:sz w:val="28"/>
          <w:szCs w:val="28"/>
        </w:rPr>
        <w:t>союза</w:t>
      </w:r>
      <w:r w:rsidR="003A0AAE" w:rsidRPr="00FE66B5">
        <w:rPr>
          <w:rFonts w:ascii="Times New Roman" w:hAnsi="Times New Roman"/>
          <w:color w:val="000000"/>
          <w:sz w:val="28"/>
          <w:szCs w:val="28"/>
        </w:rPr>
        <w:t>.</w:t>
      </w:r>
    </w:p>
    <w:p w:rsidR="00FE66B5" w:rsidRDefault="003A0AAE"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Следует остановиться на том, какие упрощения представляют нормы Таможенного кодекса таможенного союза по сравнению с Таможенным кодексом РФ относительно таможенного декларирования.</w:t>
      </w:r>
    </w:p>
    <w:p w:rsidR="003A0AAE" w:rsidRPr="00FE66B5" w:rsidRDefault="003A0AAE"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 xml:space="preserve">В Таможенном кодексе объединены понятия – введено понятие таможенной территории таможенного союза, таможенной границы таможенного союза. Также введен институт уполномоченных экономических операторов, введено понятие таможенного представителя. Оно заменило понятие брокер. Также Таможенный кодекс не содержит понятие таможенного оформления и таможенного режима. А упрощение представляет собой следующее, по сравнению с Таможенным кодексом РФ: сокращен срок принятия решений таможенных органов по декларации от 3 дней до 2 дней. Срок уплаты таможенных пошлин, налогов устанавливается равным сроку временного хранения, </w:t>
      </w:r>
      <w:r w:rsidR="00FE66B5">
        <w:rPr>
          <w:rFonts w:ascii="Times New Roman" w:hAnsi="Times New Roman"/>
          <w:color w:val="000000"/>
          <w:sz w:val="28"/>
          <w:szCs w:val="28"/>
        </w:rPr>
        <w:t>т.е.</w:t>
      </w:r>
      <w:r w:rsidRPr="00FE66B5">
        <w:rPr>
          <w:rFonts w:ascii="Times New Roman" w:hAnsi="Times New Roman"/>
          <w:color w:val="000000"/>
          <w:sz w:val="28"/>
          <w:szCs w:val="28"/>
        </w:rPr>
        <w:t xml:space="preserve"> до 4 месяцев.</w:t>
      </w:r>
    </w:p>
    <w:p w:rsidR="00FE66B5" w:rsidRDefault="00136317"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 xml:space="preserve">Еще одна особенность: декларанту предоставлено право внесения изменений в таможенную декларацию, как до, так и после выпуска товаров. Нормой кодекса вводится институт уполномоченного экономического оператора, который пользуется специальными упрощениями, такими, как: временное хранение товаров в собственных помещениях и на собственных площадках, возможность выпускать товары до подачи таможенной декларации с уплатой таможенных платежей на момент декларации. Т.е. фактически участник внешнеэкономической деятельности получает отсрочку платежа до 40 дней. Появляется также возможность оформить транзит товаров без внесения и обеспечения уплаты таможенных платежей. При этом, естественно, предоставляются требования к уполномоченному экономическому оператору </w:t>
      </w:r>
      <w:r w:rsidR="00FE66B5">
        <w:rPr>
          <w:rFonts w:ascii="Times New Roman" w:hAnsi="Times New Roman"/>
          <w:color w:val="000000"/>
          <w:sz w:val="28"/>
          <w:szCs w:val="28"/>
        </w:rPr>
        <w:t>–</w:t>
      </w:r>
      <w:r w:rsidR="00FE66B5" w:rsidRPr="00FE66B5">
        <w:rPr>
          <w:rFonts w:ascii="Times New Roman" w:hAnsi="Times New Roman"/>
          <w:color w:val="000000"/>
          <w:sz w:val="28"/>
          <w:szCs w:val="28"/>
        </w:rPr>
        <w:t xml:space="preserve"> </w:t>
      </w:r>
      <w:r w:rsidRPr="00FE66B5">
        <w:rPr>
          <w:rFonts w:ascii="Times New Roman" w:hAnsi="Times New Roman"/>
          <w:color w:val="000000"/>
          <w:sz w:val="28"/>
          <w:szCs w:val="28"/>
        </w:rPr>
        <w:t>обеспечение уплаты наложенных платежей не менее 1 млн. евро при включении в соответствующий реестр.</w:t>
      </w:r>
    </w:p>
    <w:p w:rsidR="0065239B" w:rsidRPr="00FE66B5" w:rsidRDefault="0065239B"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 xml:space="preserve">В отношении </w:t>
      </w:r>
      <w:r w:rsidR="00356DDA" w:rsidRPr="00FE66B5">
        <w:rPr>
          <w:rFonts w:ascii="Times New Roman" w:hAnsi="Times New Roman"/>
          <w:color w:val="000000"/>
          <w:sz w:val="28"/>
          <w:szCs w:val="28"/>
        </w:rPr>
        <w:t>таможенной процедуры экспорта, учитывая, что экспортом</w:t>
      </w:r>
      <w:r w:rsidR="00294B0E" w:rsidRPr="00FE66B5">
        <w:rPr>
          <w:rFonts w:ascii="Times New Roman" w:hAnsi="Times New Roman"/>
          <w:color w:val="000000"/>
          <w:sz w:val="28"/>
          <w:szCs w:val="28"/>
        </w:rPr>
        <w:t xml:space="preserve"> </w:t>
      </w:r>
      <w:r w:rsidR="003E7087" w:rsidRPr="00FE66B5">
        <w:rPr>
          <w:rFonts w:ascii="Times New Roman" w:hAnsi="Times New Roman"/>
          <w:color w:val="000000"/>
          <w:sz w:val="28"/>
          <w:szCs w:val="28"/>
        </w:rPr>
        <w:t>признается процедура, в соответствии с которой товары таможенного союза вывозятся с его территории, перемещение, например, товаров из России в Казахстан уже не будет являться экспортом, это будет являться взаимной торговлей. По истечении переходного периода участники внешнеторговой деятельности будут вправе осуществлять декларирование товаров в любом таможенном органе таможенного союза, исходя из интересов своей экономической деятельности.</w:t>
      </w:r>
    </w:p>
    <w:p w:rsidR="00E60A92" w:rsidRPr="00FE66B5" w:rsidRDefault="003E7087"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 xml:space="preserve">Пока же предусмотрено национальное резидентство, </w:t>
      </w:r>
      <w:r w:rsidR="00FE66B5">
        <w:rPr>
          <w:rFonts w:ascii="Times New Roman" w:hAnsi="Times New Roman"/>
          <w:color w:val="000000"/>
          <w:sz w:val="28"/>
          <w:szCs w:val="28"/>
        </w:rPr>
        <w:t>т.е.</w:t>
      </w:r>
      <w:r w:rsidRPr="00FE66B5">
        <w:rPr>
          <w:rFonts w:ascii="Times New Roman" w:hAnsi="Times New Roman"/>
          <w:color w:val="000000"/>
          <w:sz w:val="28"/>
          <w:szCs w:val="28"/>
        </w:rPr>
        <w:t xml:space="preserve"> участники внешнеэкономической деятельности имеют право декларировать товары только по национальному признаку</w:t>
      </w:r>
      <w:r w:rsidR="006C7B5C" w:rsidRPr="00FE66B5">
        <w:rPr>
          <w:rStyle w:val="a7"/>
          <w:rFonts w:ascii="Times New Roman" w:hAnsi="Times New Roman"/>
          <w:color w:val="000000"/>
          <w:sz w:val="28"/>
          <w:szCs w:val="28"/>
        </w:rPr>
        <w:footnoteReference w:id="4"/>
      </w:r>
      <w:r w:rsidRPr="00FE66B5">
        <w:rPr>
          <w:rFonts w:ascii="Times New Roman" w:hAnsi="Times New Roman"/>
          <w:color w:val="000000"/>
          <w:sz w:val="28"/>
          <w:szCs w:val="28"/>
        </w:rPr>
        <w:t>.</w:t>
      </w:r>
    </w:p>
    <w:p w:rsidR="00136317" w:rsidRPr="00FE66B5" w:rsidRDefault="003E7087"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Приведенные выше особенности правовых норм Таможенного кодекса свидетельствуют об их ориентации на содействие интеграционным процессам на единой таможенной территории. При этом основным критерием правовой эффективности норм кодекса будет являться политика их добросовестного исполнения и применения на таможенной территории таможенного союза, как участниками ВЭД, так и таможенными органами.</w:t>
      </w:r>
    </w:p>
    <w:p w:rsidR="0065421B" w:rsidRPr="00FE66B5" w:rsidRDefault="0065421B" w:rsidP="00FE66B5">
      <w:pPr>
        <w:spacing w:after="0" w:line="360" w:lineRule="auto"/>
        <w:ind w:firstLine="709"/>
        <w:jc w:val="both"/>
        <w:rPr>
          <w:rFonts w:ascii="Times New Roman" w:hAnsi="Times New Roman"/>
          <w:color w:val="000000"/>
          <w:sz w:val="28"/>
          <w:szCs w:val="28"/>
        </w:rPr>
      </w:pPr>
    </w:p>
    <w:p w:rsidR="00310488" w:rsidRDefault="00310488" w:rsidP="00FE66B5">
      <w:pPr>
        <w:spacing w:after="0" w:line="360" w:lineRule="auto"/>
        <w:ind w:firstLine="709"/>
        <w:jc w:val="both"/>
        <w:rPr>
          <w:rFonts w:ascii="Times New Roman" w:hAnsi="Times New Roman"/>
          <w:color w:val="000000"/>
          <w:sz w:val="28"/>
          <w:szCs w:val="28"/>
        </w:rPr>
      </w:pPr>
    </w:p>
    <w:p w:rsidR="00136317" w:rsidRPr="00FE66B5" w:rsidRDefault="00310488"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sidR="00136317" w:rsidRPr="00310488">
        <w:rPr>
          <w:rFonts w:ascii="Times New Roman" w:hAnsi="Times New Roman"/>
          <w:b/>
          <w:color w:val="000000"/>
          <w:sz w:val="28"/>
          <w:szCs w:val="28"/>
        </w:rPr>
        <w:t>Заключение</w:t>
      </w:r>
    </w:p>
    <w:p w:rsidR="008B27F8" w:rsidRPr="00FE66B5" w:rsidRDefault="008B27F8" w:rsidP="00FE66B5">
      <w:pPr>
        <w:spacing w:after="0" w:line="360" w:lineRule="auto"/>
        <w:ind w:firstLine="709"/>
        <w:jc w:val="both"/>
        <w:rPr>
          <w:rFonts w:ascii="Times New Roman" w:hAnsi="Times New Roman"/>
          <w:color w:val="000000"/>
          <w:sz w:val="28"/>
          <w:szCs w:val="28"/>
        </w:rPr>
      </w:pPr>
    </w:p>
    <w:p w:rsidR="00FE66B5" w:rsidRDefault="00E32723"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Декларирование товаров и транспортных средств является одним из обязательных условий перемещения товаров и транспортных средств через таможенную границу Российской Федерации и выполняет следующие функции:</w:t>
      </w:r>
    </w:p>
    <w:p w:rsid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E32723" w:rsidRPr="00FE66B5">
        <w:rPr>
          <w:rFonts w:ascii="Times New Roman" w:hAnsi="Times New Roman"/>
          <w:color w:val="000000"/>
          <w:sz w:val="28"/>
          <w:szCs w:val="28"/>
        </w:rPr>
        <w:t>обеспечивает таможенные органы необходимыми для таможенных целей сведениями о перемещаемых через границу товарах и транспортных средствах;</w:t>
      </w:r>
    </w:p>
    <w:p w:rsid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E32723" w:rsidRPr="00FE66B5">
        <w:rPr>
          <w:rFonts w:ascii="Times New Roman" w:hAnsi="Times New Roman"/>
          <w:color w:val="000000"/>
          <w:sz w:val="28"/>
          <w:szCs w:val="28"/>
        </w:rPr>
        <w:t>служит подтверждением законности совершаемых декларантом (лицом, производящим декларирование) действий в отношении товаров и транспортных средств, помещаемых им под избранный таможенный режим;</w:t>
      </w:r>
    </w:p>
    <w:p w:rsidR="00E32723" w:rsidRP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E32723" w:rsidRPr="00FE66B5">
        <w:rPr>
          <w:rFonts w:ascii="Times New Roman" w:hAnsi="Times New Roman"/>
          <w:color w:val="000000"/>
          <w:sz w:val="28"/>
          <w:szCs w:val="28"/>
        </w:rPr>
        <w:t>носит контрольную функцию, суть которой состоит в том, что на основе декларирования таможенные органы проверяют соответствие декларируемых сведений о товарах и транспортных средствах фактическим данным.</w:t>
      </w:r>
    </w:p>
    <w:p w:rsidR="00E32723" w:rsidRPr="00FE66B5" w:rsidRDefault="00E32723"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Декларирование производится путем заявления по установленной форме точных сведений о товарах и транспортных средствах и об их таможенном режиме, а также иных сведений, необходимых для таможенных целей (например, сведений о принадлежности физического лица, перемещающего товары через таможенную границу, к субъектам предпринимательской деятельности и др.).</w:t>
      </w:r>
    </w:p>
    <w:p w:rsidR="008B27F8" w:rsidRPr="00FE66B5" w:rsidRDefault="008B27F8"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 xml:space="preserve">Экспорт </w:t>
      </w:r>
      <w:r w:rsidR="00FE66B5">
        <w:rPr>
          <w:rFonts w:ascii="Times New Roman" w:hAnsi="Times New Roman"/>
          <w:color w:val="000000"/>
          <w:sz w:val="28"/>
          <w:szCs w:val="28"/>
        </w:rPr>
        <w:t>–</w:t>
      </w:r>
      <w:r w:rsidR="00FE66B5" w:rsidRPr="00FE66B5">
        <w:rPr>
          <w:rFonts w:ascii="Times New Roman" w:hAnsi="Times New Roman"/>
          <w:color w:val="000000"/>
          <w:sz w:val="28"/>
          <w:szCs w:val="28"/>
        </w:rPr>
        <w:t xml:space="preserve"> </w:t>
      </w:r>
      <w:r w:rsidRPr="00FE66B5">
        <w:rPr>
          <w:rFonts w:ascii="Times New Roman" w:hAnsi="Times New Roman"/>
          <w:color w:val="000000"/>
          <w:sz w:val="28"/>
          <w:szCs w:val="28"/>
        </w:rPr>
        <w:t>таможенный режим, при котором товары, находящиеся в свободном обращении на таможенной территории Российской Федерации, вывозятся с этой территории без обязательства об их обратном ввозе (статья 165 ТК РФ).</w:t>
      </w:r>
    </w:p>
    <w:p w:rsidR="008B27F8" w:rsidRPr="00FE66B5" w:rsidRDefault="008B27F8"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Основной особенностью данного таможенного режима является то, что под него могут быть помещены только товары, находящиеся в свободном обращении на таможенной территории Российской Федерации.</w:t>
      </w:r>
    </w:p>
    <w:p w:rsidR="008B27F8" w:rsidRPr="00FE66B5" w:rsidRDefault="008B27F8" w:rsidP="00FE66B5">
      <w:pPr>
        <w:spacing w:after="0" w:line="360" w:lineRule="auto"/>
        <w:ind w:firstLine="709"/>
        <w:jc w:val="both"/>
        <w:rPr>
          <w:rFonts w:ascii="Times New Roman" w:hAnsi="Times New Roman"/>
          <w:color w:val="000000"/>
          <w:sz w:val="28"/>
          <w:szCs w:val="28"/>
        </w:rPr>
      </w:pPr>
      <w:r w:rsidRPr="00FE66B5">
        <w:rPr>
          <w:rFonts w:ascii="Times New Roman" w:hAnsi="Times New Roman"/>
          <w:color w:val="000000"/>
          <w:sz w:val="28"/>
          <w:szCs w:val="28"/>
        </w:rPr>
        <w:t>Согласно статье 11 ТК РФ категорию товаров, имеющих для таможенных целей статус находящихся в свободном обращении на таможенной территории Российской Федерации (российские товары) составляют:</w:t>
      </w:r>
    </w:p>
    <w:p w:rsidR="008B27F8" w:rsidRP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8B27F8" w:rsidRPr="00FE66B5">
        <w:rPr>
          <w:rFonts w:ascii="Times New Roman" w:hAnsi="Times New Roman"/>
          <w:color w:val="000000"/>
          <w:sz w:val="28"/>
          <w:szCs w:val="28"/>
        </w:rPr>
        <w:t>товары, полностью произведенные в России и не вывезенные ранее за пределы таможенной территории Российской Федерации;</w:t>
      </w:r>
    </w:p>
    <w:p w:rsidR="008B27F8" w:rsidRP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8B27F8" w:rsidRPr="00FE66B5">
        <w:rPr>
          <w:rFonts w:ascii="Times New Roman" w:hAnsi="Times New Roman"/>
          <w:color w:val="000000"/>
          <w:sz w:val="28"/>
          <w:szCs w:val="28"/>
        </w:rPr>
        <w:t>товары, выпущенные для свободного обращения на таможенной территории Российской Федерации;</w:t>
      </w:r>
    </w:p>
    <w:p w:rsidR="008B27F8" w:rsidRPr="00FE66B5" w:rsidRDefault="00FE66B5" w:rsidP="00FE66B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8B27F8" w:rsidRPr="00FE66B5">
        <w:rPr>
          <w:rFonts w:ascii="Times New Roman" w:hAnsi="Times New Roman"/>
          <w:color w:val="000000"/>
          <w:sz w:val="28"/>
          <w:szCs w:val="28"/>
        </w:rPr>
        <w:t>товары, изготовленные в Российской Федерации из полностью произведенных или выпущенных для свободного обращения товаров.</w:t>
      </w:r>
      <w:bookmarkStart w:id="0" w:name="_GoBack"/>
      <w:bookmarkEnd w:id="0"/>
    </w:p>
    <w:sectPr w:rsidR="008B27F8" w:rsidRPr="00FE66B5" w:rsidSect="00FE66B5">
      <w:headerReference w:type="default" r:id="rId7"/>
      <w:footnotePr>
        <w:numRestart w:val="eachPage"/>
      </w:footnotePr>
      <w:pgSz w:w="11906" w:h="16838"/>
      <w:pgMar w:top="1134" w:right="850"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CE2" w:rsidRDefault="00923CE2" w:rsidP="00C63BAB">
      <w:pPr>
        <w:spacing w:after="0" w:line="240" w:lineRule="auto"/>
      </w:pPr>
      <w:r>
        <w:separator/>
      </w:r>
    </w:p>
  </w:endnote>
  <w:endnote w:type="continuationSeparator" w:id="0">
    <w:p w:rsidR="00923CE2" w:rsidRDefault="00923CE2" w:rsidP="00C63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CE2" w:rsidRDefault="00923CE2" w:rsidP="00C63BAB">
      <w:pPr>
        <w:spacing w:after="0" w:line="240" w:lineRule="auto"/>
      </w:pPr>
      <w:r>
        <w:separator/>
      </w:r>
    </w:p>
  </w:footnote>
  <w:footnote w:type="continuationSeparator" w:id="0">
    <w:p w:rsidR="00923CE2" w:rsidRDefault="00923CE2" w:rsidP="00C63BAB">
      <w:pPr>
        <w:spacing w:after="0" w:line="240" w:lineRule="auto"/>
      </w:pPr>
      <w:r>
        <w:continuationSeparator/>
      </w:r>
    </w:p>
  </w:footnote>
  <w:footnote w:id="1">
    <w:p w:rsidR="00923CE2" w:rsidRDefault="00957FBA" w:rsidP="00310488">
      <w:pPr>
        <w:pStyle w:val="a4"/>
        <w:spacing w:before="0" w:beforeAutospacing="0" w:after="0" w:afterAutospacing="0"/>
        <w:jc w:val="both"/>
      </w:pPr>
      <w:r w:rsidRPr="00310488">
        <w:rPr>
          <w:rStyle w:val="a7"/>
          <w:sz w:val="20"/>
          <w:szCs w:val="20"/>
        </w:rPr>
        <w:footnoteRef/>
      </w:r>
      <w:r w:rsidRPr="00310488">
        <w:rPr>
          <w:sz w:val="20"/>
          <w:szCs w:val="20"/>
        </w:rPr>
        <w:t xml:space="preserve"> Комментарий к таможенному кодексу Российской Федерации. Под ред. А.Н. Козырина. Издательство "Проспект", 2004.- С. 45.</w:t>
      </w:r>
    </w:p>
  </w:footnote>
  <w:footnote w:id="2">
    <w:p w:rsidR="00923CE2" w:rsidRDefault="00957FBA" w:rsidP="00310488">
      <w:pPr>
        <w:pStyle w:val="a4"/>
        <w:spacing w:before="0" w:beforeAutospacing="0" w:after="0" w:afterAutospacing="0"/>
        <w:jc w:val="both"/>
      </w:pPr>
      <w:r w:rsidRPr="00310488">
        <w:rPr>
          <w:rStyle w:val="a7"/>
          <w:sz w:val="20"/>
          <w:szCs w:val="20"/>
        </w:rPr>
        <w:footnoteRef/>
      </w:r>
      <w:r w:rsidRPr="00310488">
        <w:rPr>
          <w:sz w:val="20"/>
          <w:szCs w:val="20"/>
        </w:rPr>
        <w:t xml:space="preserve"> Таможенное право России: Учебник / Под ред. О. Ю. Бакаева, Г. В. Матвиенко. Москва. Юристь, 2004.- С. 156.</w:t>
      </w:r>
    </w:p>
  </w:footnote>
  <w:footnote w:id="3">
    <w:p w:rsidR="00923CE2" w:rsidRDefault="00957FBA" w:rsidP="00310488">
      <w:pPr>
        <w:widowControl w:val="0"/>
        <w:overflowPunct w:val="0"/>
        <w:autoSpaceDE w:val="0"/>
        <w:autoSpaceDN w:val="0"/>
        <w:adjustRightInd w:val="0"/>
        <w:spacing w:after="0" w:line="240" w:lineRule="auto"/>
        <w:jc w:val="both"/>
      </w:pPr>
      <w:r w:rsidRPr="00310488">
        <w:rPr>
          <w:rStyle w:val="a7"/>
          <w:rFonts w:ascii="Times New Roman" w:hAnsi="Times New Roman"/>
          <w:sz w:val="20"/>
          <w:szCs w:val="20"/>
        </w:rPr>
        <w:footnoteRef/>
      </w:r>
      <w:r w:rsidRPr="00310488">
        <w:t xml:space="preserve"> </w:t>
      </w:r>
      <w:r w:rsidRPr="00310488">
        <w:rPr>
          <w:rFonts w:ascii="Times New Roman" w:hAnsi="Times New Roman"/>
          <w:sz w:val="20"/>
          <w:szCs w:val="20"/>
        </w:rPr>
        <w:t>Бекяшев К.А. Таможенное право. Учебник. М., 2007. – С. 143.</w:t>
      </w:r>
    </w:p>
  </w:footnote>
  <w:footnote w:id="4">
    <w:p w:rsidR="00923CE2" w:rsidRDefault="00957FBA" w:rsidP="00310488">
      <w:pPr>
        <w:pStyle w:val="a4"/>
        <w:spacing w:before="0" w:beforeAutospacing="0" w:after="0" w:afterAutospacing="0"/>
        <w:jc w:val="both"/>
      </w:pPr>
      <w:r w:rsidRPr="00310488">
        <w:rPr>
          <w:rStyle w:val="a7"/>
          <w:sz w:val="20"/>
          <w:szCs w:val="20"/>
        </w:rPr>
        <w:footnoteRef/>
      </w:r>
      <w:r w:rsidRPr="00310488">
        <w:t xml:space="preserve"> </w:t>
      </w:r>
      <w:r w:rsidRPr="00310488">
        <w:rPr>
          <w:sz w:val="20"/>
          <w:szCs w:val="20"/>
        </w:rPr>
        <w:t>Жамишев Б. Реальные возможности Таможенного союза // Таможенное регулирование. Тамо</w:t>
      </w:r>
      <w:r w:rsidR="00310488" w:rsidRPr="00310488">
        <w:rPr>
          <w:sz w:val="20"/>
          <w:szCs w:val="20"/>
        </w:rPr>
        <w:t>женный контроль.-  2010. - №4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FBA" w:rsidRDefault="00895364">
    <w:pPr>
      <w:pStyle w:val="a8"/>
      <w:jc w:val="right"/>
    </w:pPr>
    <w:r>
      <w:rPr>
        <w:noProof/>
      </w:rPr>
      <w:t>4</w:t>
    </w:r>
  </w:p>
  <w:p w:rsidR="00957FBA" w:rsidRDefault="00957FB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C19D9"/>
    <w:multiLevelType w:val="hybridMultilevel"/>
    <w:tmpl w:val="60DAF128"/>
    <w:lvl w:ilvl="0" w:tplc="87F8DDA4">
      <w:start w:val="2"/>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
    <w:nsid w:val="20093C4A"/>
    <w:multiLevelType w:val="hybridMultilevel"/>
    <w:tmpl w:val="0DAA8346"/>
    <w:lvl w:ilvl="0" w:tplc="AA90CE52">
      <w:start w:val="1"/>
      <w:numFmt w:val="decimal"/>
      <w:lvlText w:val="%1."/>
      <w:lvlJc w:val="left"/>
      <w:pPr>
        <w:tabs>
          <w:tab w:val="num" w:pos="502"/>
        </w:tabs>
        <w:ind w:left="502" w:hanging="360"/>
      </w:pPr>
      <w:rPr>
        <w:rFonts w:cs="Times New Roman"/>
        <w:sz w:val="28"/>
        <w:szCs w:val="28"/>
      </w:rPr>
    </w:lvl>
    <w:lvl w:ilvl="1" w:tplc="B03A35EA">
      <w:start w:val="1"/>
      <w:numFmt w:val="decimal"/>
      <w:lvlText w:val="%2."/>
      <w:lvlJc w:val="left"/>
      <w:pPr>
        <w:tabs>
          <w:tab w:val="num" w:pos="360"/>
        </w:tabs>
        <w:ind w:left="360" w:hanging="360"/>
      </w:pPr>
      <w:rPr>
        <w:rFonts w:cs="Times New Roman"/>
        <w:sz w:val="28"/>
        <w:szCs w:val="28"/>
      </w:rPr>
    </w:lvl>
    <w:lvl w:ilvl="2" w:tplc="0419001B">
      <w:start w:val="1"/>
      <w:numFmt w:val="decimal"/>
      <w:lvlText w:val="%3."/>
      <w:lvlJc w:val="left"/>
      <w:pPr>
        <w:tabs>
          <w:tab w:val="num" w:pos="1942"/>
        </w:tabs>
        <w:ind w:left="1942" w:hanging="360"/>
      </w:pPr>
      <w:rPr>
        <w:rFonts w:cs="Times New Roman"/>
      </w:rPr>
    </w:lvl>
    <w:lvl w:ilvl="3" w:tplc="0419000F">
      <w:start w:val="1"/>
      <w:numFmt w:val="decimal"/>
      <w:lvlText w:val="%4."/>
      <w:lvlJc w:val="left"/>
      <w:pPr>
        <w:tabs>
          <w:tab w:val="num" w:pos="2662"/>
        </w:tabs>
        <w:ind w:left="2662" w:hanging="360"/>
      </w:pPr>
      <w:rPr>
        <w:rFonts w:cs="Times New Roman"/>
      </w:rPr>
    </w:lvl>
    <w:lvl w:ilvl="4" w:tplc="04190019">
      <w:start w:val="1"/>
      <w:numFmt w:val="decimal"/>
      <w:lvlText w:val="%5."/>
      <w:lvlJc w:val="left"/>
      <w:pPr>
        <w:tabs>
          <w:tab w:val="num" w:pos="3382"/>
        </w:tabs>
        <w:ind w:left="3382" w:hanging="360"/>
      </w:pPr>
      <w:rPr>
        <w:rFonts w:cs="Times New Roman"/>
      </w:rPr>
    </w:lvl>
    <w:lvl w:ilvl="5" w:tplc="0419001B">
      <w:start w:val="1"/>
      <w:numFmt w:val="decimal"/>
      <w:lvlText w:val="%6."/>
      <w:lvlJc w:val="left"/>
      <w:pPr>
        <w:tabs>
          <w:tab w:val="num" w:pos="4102"/>
        </w:tabs>
        <w:ind w:left="4102" w:hanging="360"/>
      </w:pPr>
      <w:rPr>
        <w:rFonts w:cs="Times New Roman"/>
      </w:rPr>
    </w:lvl>
    <w:lvl w:ilvl="6" w:tplc="0419000F">
      <w:start w:val="1"/>
      <w:numFmt w:val="decimal"/>
      <w:lvlText w:val="%7."/>
      <w:lvlJc w:val="left"/>
      <w:pPr>
        <w:tabs>
          <w:tab w:val="num" w:pos="4822"/>
        </w:tabs>
        <w:ind w:left="4822" w:hanging="360"/>
      </w:pPr>
      <w:rPr>
        <w:rFonts w:cs="Times New Roman"/>
      </w:rPr>
    </w:lvl>
    <w:lvl w:ilvl="7" w:tplc="04190019">
      <w:start w:val="1"/>
      <w:numFmt w:val="decimal"/>
      <w:lvlText w:val="%8."/>
      <w:lvlJc w:val="left"/>
      <w:pPr>
        <w:tabs>
          <w:tab w:val="num" w:pos="5542"/>
        </w:tabs>
        <w:ind w:left="5542" w:hanging="360"/>
      </w:pPr>
      <w:rPr>
        <w:rFonts w:cs="Times New Roman"/>
      </w:rPr>
    </w:lvl>
    <w:lvl w:ilvl="8" w:tplc="0419001B">
      <w:start w:val="1"/>
      <w:numFmt w:val="decimal"/>
      <w:lvlText w:val="%9."/>
      <w:lvlJc w:val="left"/>
      <w:pPr>
        <w:tabs>
          <w:tab w:val="num" w:pos="6262"/>
        </w:tabs>
        <w:ind w:left="6262" w:hanging="360"/>
      </w:pPr>
      <w:rPr>
        <w:rFonts w:cs="Times New Roman"/>
      </w:rPr>
    </w:lvl>
  </w:abstractNum>
  <w:abstractNum w:abstractNumId="2">
    <w:nsid w:val="21FF783E"/>
    <w:multiLevelType w:val="hybridMultilevel"/>
    <w:tmpl w:val="67CED300"/>
    <w:lvl w:ilvl="0" w:tplc="5F0E36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4FF123CE"/>
    <w:multiLevelType w:val="hybridMultilevel"/>
    <w:tmpl w:val="A05C542E"/>
    <w:lvl w:ilvl="0" w:tplc="60C25306">
      <w:start w:val="5"/>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BBE"/>
    <w:rsid w:val="00010829"/>
    <w:rsid w:val="00027259"/>
    <w:rsid w:val="0004165C"/>
    <w:rsid w:val="000614E8"/>
    <w:rsid w:val="000B3420"/>
    <w:rsid w:val="000B657F"/>
    <w:rsid w:val="000B76DC"/>
    <w:rsid w:val="001025C9"/>
    <w:rsid w:val="00110644"/>
    <w:rsid w:val="00126228"/>
    <w:rsid w:val="001341FF"/>
    <w:rsid w:val="00134653"/>
    <w:rsid w:val="00136317"/>
    <w:rsid w:val="00146DC4"/>
    <w:rsid w:val="00156583"/>
    <w:rsid w:val="00170DE5"/>
    <w:rsid w:val="00180119"/>
    <w:rsid w:val="001A196A"/>
    <w:rsid w:val="001F3650"/>
    <w:rsid w:val="001F4842"/>
    <w:rsid w:val="002640AB"/>
    <w:rsid w:val="00276760"/>
    <w:rsid w:val="00294B0E"/>
    <w:rsid w:val="002A52B7"/>
    <w:rsid w:val="002B182D"/>
    <w:rsid w:val="002C4250"/>
    <w:rsid w:val="002D5F39"/>
    <w:rsid w:val="002E0AE3"/>
    <w:rsid w:val="002F5659"/>
    <w:rsid w:val="002F6EEE"/>
    <w:rsid w:val="00310488"/>
    <w:rsid w:val="00324806"/>
    <w:rsid w:val="0032690D"/>
    <w:rsid w:val="00342D66"/>
    <w:rsid w:val="00356DDA"/>
    <w:rsid w:val="00390411"/>
    <w:rsid w:val="003A0AAE"/>
    <w:rsid w:val="003E7087"/>
    <w:rsid w:val="00407470"/>
    <w:rsid w:val="004169AE"/>
    <w:rsid w:val="00417ECB"/>
    <w:rsid w:val="004649D6"/>
    <w:rsid w:val="004A3A12"/>
    <w:rsid w:val="004B1B92"/>
    <w:rsid w:val="004B3D5C"/>
    <w:rsid w:val="0051353C"/>
    <w:rsid w:val="005227F1"/>
    <w:rsid w:val="00530EA3"/>
    <w:rsid w:val="005427D0"/>
    <w:rsid w:val="00543A08"/>
    <w:rsid w:val="00556AB8"/>
    <w:rsid w:val="00561B3C"/>
    <w:rsid w:val="005B6B21"/>
    <w:rsid w:val="005D4FF3"/>
    <w:rsid w:val="005E7EB8"/>
    <w:rsid w:val="006065A1"/>
    <w:rsid w:val="00614CF9"/>
    <w:rsid w:val="0062089B"/>
    <w:rsid w:val="0063537F"/>
    <w:rsid w:val="0065239B"/>
    <w:rsid w:val="0065421B"/>
    <w:rsid w:val="006664BB"/>
    <w:rsid w:val="006C2667"/>
    <w:rsid w:val="006C6A65"/>
    <w:rsid w:val="006C7B5C"/>
    <w:rsid w:val="006D580D"/>
    <w:rsid w:val="006E45F0"/>
    <w:rsid w:val="006E7686"/>
    <w:rsid w:val="006F22C2"/>
    <w:rsid w:val="006F4245"/>
    <w:rsid w:val="007071F5"/>
    <w:rsid w:val="00792BD6"/>
    <w:rsid w:val="007E253D"/>
    <w:rsid w:val="007F03B4"/>
    <w:rsid w:val="00827E27"/>
    <w:rsid w:val="008330AE"/>
    <w:rsid w:val="00842377"/>
    <w:rsid w:val="00876CB6"/>
    <w:rsid w:val="00895364"/>
    <w:rsid w:val="008B27F8"/>
    <w:rsid w:val="008B7DBA"/>
    <w:rsid w:val="008D2AD9"/>
    <w:rsid w:val="00912BCD"/>
    <w:rsid w:val="00923CE2"/>
    <w:rsid w:val="00951181"/>
    <w:rsid w:val="00957FBA"/>
    <w:rsid w:val="00972B05"/>
    <w:rsid w:val="009773C0"/>
    <w:rsid w:val="00984C8A"/>
    <w:rsid w:val="009D07D5"/>
    <w:rsid w:val="009E0D16"/>
    <w:rsid w:val="00A06432"/>
    <w:rsid w:val="00A1480E"/>
    <w:rsid w:val="00A22071"/>
    <w:rsid w:val="00A33B7F"/>
    <w:rsid w:val="00A60058"/>
    <w:rsid w:val="00A61952"/>
    <w:rsid w:val="00A756E7"/>
    <w:rsid w:val="00A908CA"/>
    <w:rsid w:val="00A91C3E"/>
    <w:rsid w:val="00AB6BBE"/>
    <w:rsid w:val="00AC0942"/>
    <w:rsid w:val="00AC4CBB"/>
    <w:rsid w:val="00AD0BEF"/>
    <w:rsid w:val="00AE04C7"/>
    <w:rsid w:val="00B45787"/>
    <w:rsid w:val="00B61029"/>
    <w:rsid w:val="00B6430E"/>
    <w:rsid w:val="00B67C8A"/>
    <w:rsid w:val="00B737A0"/>
    <w:rsid w:val="00B95581"/>
    <w:rsid w:val="00BA1FE7"/>
    <w:rsid w:val="00BC516E"/>
    <w:rsid w:val="00BE0DAE"/>
    <w:rsid w:val="00C00C15"/>
    <w:rsid w:val="00C15811"/>
    <w:rsid w:val="00C17DE1"/>
    <w:rsid w:val="00C47E43"/>
    <w:rsid w:val="00C5491D"/>
    <w:rsid w:val="00C6193D"/>
    <w:rsid w:val="00C63BAB"/>
    <w:rsid w:val="00C82F01"/>
    <w:rsid w:val="00CA2D41"/>
    <w:rsid w:val="00CA33AB"/>
    <w:rsid w:val="00CD1C5B"/>
    <w:rsid w:val="00CF047B"/>
    <w:rsid w:val="00CF5DF7"/>
    <w:rsid w:val="00CF660C"/>
    <w:rsid w:val="00D17E9F"/>
    <w:rsid w:val="00D45460"/>
    <w:rsid w:val="00D56953"/>
    <w:rsid w:val="00D71612"/>
    <w:rsid w:val="00D862D2"/>
    <w:rsid w:val="00D910C1"/>
    <w:rsid w:val="00DA2425"/>
    <w:rsid w:val="00DF5B64"/>
    <w:rsid w:val="00E05919"/>
    <w:rsid w:val="00E228E9"/>
    <w:rsid w:val="00E275AF"/>
    <w:rsid w:val="00E32723"/>
    <w:rsid w:val="00E32D63"/>
    <w:rsid w:val="00E60A92"/>
    <w:rsid w:val="00E817C8"/>
    <w:rsid w:val="00E97A85"/>
    <w:rsid w:val="00EC7099"/>
    <w:rsid w:val="00ED6A13"/>
    <w:rsid w:val="00EF081E"/>
    <w:rsid w:val="00F150E3"/>
    <w:rsid w:val="00F152F8"/>
    <w:rsid w:val="00F403BA"/>
    <w:rsid w:val="00F44C53"/>
    <w:rsid w:val="00F51454"/>
    <w:rsid w:val="00F6108E"/>
    <w:rsid w:val="00F8624C"/>
    <w:rsid w:val="00F94026"/>
    <w:rsid w:val="00FB79EC"/>
    <w:rsid w:val="00FC1F53"/>
    <w:rsid w:val="00FC4D1D"/>
    <w:rsid w:val="00FD302F"/>
    <w:rsid w:val="00FD4783"/>
    <w:rsid w:val="00FE66B5"/>
    <w:rsid w:val="00FF6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BC7E13A-0EF8-4562-A17E-D304B96D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7D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C516E"/>
    <w:pPr>
      <w:ind w:left="720"/>
      <w:contextualSpacing/>
    </w:pPr>
  </w:style>
  <w:style w:type="paragraph" w:customStyle="1" w:styleId="ConsPlusNormal">
    <w:name w:val="ConsPlusNormal"/>
    <w:uiPriority w:val="99"/>
    <w:rsid w:val="00C6193D"/>
    <w:pPr>
      <w:widowControl w:val="0"/>
      <w:autoSpaceDE w:val="0"/>
      <w:autoSpaceDN w:val="0"/>
      <w:adjustRightInd w:val="0"/>
      <w:ind w:firstLine="720"/>
    </w:pPr>
    <w:rPr>
      <w:rFonts w:ascii="Arial" w:hAnsi="Arial" w:cs="Arial"/>
    </w:rPr>
  </w:style>
  <w:style w:type="character" w:customStyle="1" w:styleId="apple-style-span">
    <w:name w:val="apple-style-span"/>
    <w:uiPriority w:val="99"/>
    <w:rsid w:val="00C63BAB"/>
    <w:rPr>
      <w:rFonts w:cs="Times New Roman"/>
    </w:rPr>
  </w:style>
  <w:style w:type="character" w:customStyle="1" w:styleId="apple-converted-space">
    <w:name w:val="apple-converted-space"/>
    <w:uiPriority w:val="99"/>
    <w:rsid w:val="00C63BAB"/>
    <w:rPr>
      <w:rFonts w:cs="Times New Roman"/>
    </w:rPr>
  </w:style>
  <w:style w:type="paragraph" w:styleId="a4">
    <w:name w:val="Normal (Web)"/>
    <w:basedOn w:val="a"/>
    <w:uiPriority w:val="99"/>
    <w:rsid w:val="00C63BAB"/>
    <w:pPr>
      <w:spacing w:before="100" w:beforeAutospacing="1" w:after="100" w:afterAutospacing="1" w:line="240" w:lineRule="auto"/>
    </w:pPr>
    <w:rPr>
      <w:rFonts w:ascii="Times New Roman" w:hAnsi="Times New Roman"/>
      <w:sz w:val="24"/>
      <w:szCs w:val="24"/>
    </w:rPr>
  </w:style>
  <w:style w:type="paragraph" w:styleId="a5">
    <w:name w:val="footnote text"/>
    <w:basedOn w:val="a"/>
    <w:link w:val="a6"/>
    <w:uiPriority w:val="99"/>
    <w:semiHidden/>
    <w:rsid w:val="00C63BAB"/>
    <w:pPr>
      <w:spacing w:after="0" w:line="240" w:lineRule="auto"/>
    </w:pPr>
    <w:rPr>
      <w:sz w:val="20"/>
      <w:szCs w:val="20"/>
    </w:rPr>
  </w:style>
  <w:style w:type="character" w:styleId="a7">
    <w:name w:val="footnote reference"/>
    <w:uiPriority w:val="99"/>
    <w:semiHidden/>
    <w:rsid w:val="00C63BAB"/>
    <w:rPr>
      <w:rFonts w:cs="Times New Roman"/>
      <w:vertAlign w:val="superscript"/>
    </w:rPr>
  </w:style>
  <w:style w:type="character" w:customStyle="1" w:styleId="a6">
    <w:name w:val="Текст сноски Знак"/>
    <w:link w:val="a5"/>
    <w:uiPriority w:val="99"/>
    <w:semiHidden/>
    <w:locked/>
    <w:rsid w:val="00C63BAB"/>
    <w:rPr>
      <w:rFonts w:cs="Times New Roman"/>
      <w:sz w:val="20"/>
      <w:szCs w:val="20"/>
    </w:rPr>
  </w:style>
  <w:style w:type="paragraph" w:styleId="a8">
    <w:name w:val="header"/>
    <w:basedOn w:val="a"/>
    <w:link w:val="a9"/>
    <w:uiPriority w:val="99"/>
    <w:rsid w:val="00AE04C7"/>
    <w:pPr>
      <w:tabs>
        <w:tab w:val="center" w:pos="4677"/>
        <w:tab w:val="right" w:pos="9355"/>
      </w:tabs>
      <w:spacing w:after="0" w:line="240" w:lineRule="auto"/>
    </w:pPr>
  </w:style>
  <w:style w:type="paragraph" w:styleId="aa">
    <w:name w:val="footer"/>
    <w:basedOn w:val="a"/>
    <w:link w:val="ab"/>
    <w:uiPriority w:val="99"/>
    <w:semiHidden/>
    <w:rsid w:val="00AE04C7"/>
    <w:pPr>
      <w:tabs>
        <w:tab w:val="center" w:pos="4677"/>
        <w:tab w:val="right" w:pos="9355"/>
      </w:tabs>
      <w:spacing w:after="0" w:line="240" w:lineRule="auto"/>
    </w:pPr>
  </w:style>
  <w:style w:type="character" w:customStyle="1" w:styleId="a9">
    <w:name w:val="Верхний колонтитул Знак"/>
    <w:link w:val="a8"/>
    <w:uiPriority w:val="99"/>
    <w:locked/>
    <w:rsid w:val="00AE04C7"/>
    <w:rPr>
      <w:rFonts w:cs="Times New Roman"/>
    </w:rPr>
  </w:style>
  <w:style w:type="character" w:customStyle="1" w:styleId="ab">
    <w:name w:val="Нижний колонтитул Знак"/>
    <w:link w:val="aa"/>
    <w:uiPriority w:val="99"/>
    <w:semiHidden/>
    <w:locked/>
    <w:rsid w:val="00AE04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5032</Words>
  <Characters>28688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qe</dc:creator>
  <cp:keywords/>
  <dc:description/>
  <cp:lastModifiedBy>admin</cp:lastModifiedBy>
  <cp:revision>2</cp:revision>
  <dcterms:created xsi:type="dcterms:W3CDTF">2014-02-20T21:13:00Z</dcterms:created>
  <dcterms:modified xsi:type="dcterms:W3CDTF">2014-02-20T21:13:00Z</dcterms:modified>
</cp:coreProperties>
</file>