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FA9" w:rsidRDefault="00885744">
      <w:pPr>
        <w:widowControl w:val="0"/>
        <w:spacing w:before="120"/>
        <w:jc w:val="center"/>
        <w:rPr>
          <w:b/>
          <w:bCs/>
          <w:color w:val="000000"/>
          <w:sz w:val="32"/>
          <w:szCs w:val="32"/>
        </w:rPr>
      </w:pPr>
      <w:r>
        <w:rPr>
          <w:b/>
          <w:bCs/>
          <w:color w:val="000000"/>
          <w:sz w:val="32"/>
          <w:szCs w:val="32"/>
        </w:rPr>
        <w:t>Определение и учет аффилированных лиц</w:t>
      </w:r>
    </w:p>
    <w:p w:rsidR="00B55FA9" w:rsidRDefault="00885744">
      <w:pPr>
        <w:widowControl w:val="0"/>
        <w:spacing w:before="120"/>
        <w:jc w:val="center"/>
        <w:rPr>
          <w:color w:val="000000"/>
          <w:sz w:val="28"/>
          <w:szCs w:val="28"/>
        </w:rPr>
      </w:pPr>
      <w:r>
        <w:rPr>
          <w:color w:val="000000"/>
          <w:sz w:val="28"/>
          <w:szCs w:val="28"/>
        </w:rPr>
        <w:t>Филимошин П.М.</w:t>
      </w:r>
    </w:p>
    <w:p w:rsidR="00B55FA9" w:rsidRDefault="00885744">
      <w:pPr>
        <w:widowControl w:val="0"/>
        <w:spacing w:before="120"/>
        <w:ind w:firstLine="567"/>
        <w:jc w:val="both"/>
        <w:rPr>
          <w:color w:val="000000"/>
          <w:sz w:val="24"/>
          <w:szCs w:val="24"/>
        </w:rPr>
      </w:pPr>
      <w:r>
        <w:rPr>
          <w:color w:val="000000"/>
          <w:sz w:val="24"/>
          <w:szCs w:val="24"/>
        </w:rPr>
        <w:t>В соответствии с пунктом 4 статьи 93 Федерального закона от 26.12.95 № 208-ФЗ "Об акционерных обществах" акционерное общество обязано вести учет его аффилированных лиц и представлять отчетность о них в соответствии с требованиями законодательства Российской Федерации.</w:t>
      </w:r>
    </w:p>
    <w:p w:rsidR="00B55FA9" w:rsidRDefault="00885744">
      <w:pPr>
        <w:widowControl w:val="0"/>
        <w:spacing w:before="120"/>
        <w:ind w:firstLine="567"/>
        <w:jc w:val="both"/>
        <w:rPr>
          <w:color w:val="000000"/>
          <w:sz w:val="24"/>
          <w:szCs w:val="24"/>
        </w:rPr>
      </w:pPr>
      <w:r>
        <w:rPr>
          <w:color w:val="000000"/>
          <w:sz w:val="24"/>
          <w:szCs w:val="24"/>
        </w:rPr>
        <w:t>Согласно пункту 1 статьи 92 Федерального закона "Об акционерных обществах" открытое акционерное общество обязано ежегодно опубликовывать в средствах массовой информации, доступных для всех акционеров данного общества, списки аффилированных лиц акционерного общества с указанием количества и категорий (типов) принадлежащих им акций.</w:t>
      </w:r>
    </w:p>
    <w:p w:rsidR="00B55FA9" w:rsidRDefault="00885744">
      <w:pPr>
        <w:widowControl w:val="0"/>
        <w:spacing w:before="120"/>
        <w:ind w:firstLine="567"/>
        <w:jc w:val="both"/>
        <w:rPr>
          <w:color w:val="000000"/>
          <w:sz w:val="24"/>
          <w:szCs w:val="24"/>
        </w:rPr>
      </w:pPr>
      <w:r>
        <w:rPr>
          <w:color w:val="000000"/>
          <w:sz w:val="24"/>
          <w:szCs w:val="24"/>
        </w:rPr>
        <w:t>Порядок ведения учета, составления списка аффилированных лиц и представления информации об аффилированных лицах регулируются постановлением ФКЦБ России от 30.09.99 № 7 "О порядке ведения учета аффилированных лиц и представления информации об аффилированных лицах акционерных обществ".</w:t>
      </w:r>
    </w:p>
    <w:p w:rsidR="00B55FA9" w:rsidRDefault="00885744">
      <w:pPr>
        <w:widowControl w:val="0"/>
        <w:spacing w:before="120"/>
        <w:ind w:firstLine="567"/>
        <w:jc w:val="both"/>
        <w:rPr>
          <w:color w:val="000000"/>
          <w:sz w:val="24"/>
          <w:szCs w:val="24"/>
        </w:rPr>
      </w:pPr>
      <w:r>
        <w:rPr>
          <w:color w:val="000000"/>
          <w:sz w:val="24"/>
          <w:szCs w:val="24"/>
        </w:rPr>
        <w:t>В соответствии с пунктом 2 указанного постановления ФКЦБ России по каждому из аффилированных лиц акционерному обществу необходимо указать:</w:t>
      </w:r>
    </w:p>
    <w:p w:rsidR="00B55FA9" w:rsidRDefault="00885744">
      <w:pPr>
        <w:widowControl w:val="0"/>
        <w:spacing w:before="120"/>
        <w:ind w:firstLine="567"/>
        <w:jc w:val="both"/>
        <w:rPr>
          <w:color w:val="000000"/>
          <w:sz w:val="24"/>
          <w:szCs w:val="24"/>
        </w:rPr>
      </w:pPr>
      <w:r>
        <w:rPr>
          <w:color w:val="000000"/>
          <w:sz w:val="24"/>
          <w:szCs w:val="24"/>
        </w:rPr>
        <w:t>-полное фирменное наименование, место нахождения и почтовый адрес юридического лица или имя (фамилию, имя, отчество) и место жительства физического лица. При этом, под местом жительства физического лица, учитывая требования Федерального закона от 20.02.95 № 24-ФЗ "Об информации, информатизации и защите информации", в соответствии с пунктом 1 статьи 11 которого не допускаются сбор, хранение, использование и распространение информации о частной жизни, а равно информации, нарушающей личную тайну, семейную тайну, тайну переписки, телефонных переговоров, почтовых, телеграфных и иных сообщений физического лица без его согласия, кроме как на основании судебного решения, следует понимать не конкретный адрес, по которому проживает данное лицо, а указание на субъекта Российской Федерации, области, района, города, поселка, в котором проживает указанное аффилированное лицо;</w:t>
      </w:r>
    </w:p>
    <w:p w:rsidR="00B55FA9" w:rsidRDefault="00885744">
      <w:pPr>
        <w:widowControl w:val="0"/>
        <w:spacing w:before="120"/>
        <w:ind w:firstLine="567"/>
        <w:jc w:val="both"/>
        <w:rPr>
          <w:color w:val="000000"/>
          <w:sz w:val="24"/>
          <w:szCs w:val="24"/>
        </w:rPr>
      </w:pPr>
      <w:r>
        <w:rPr>
          <w:color w:val="000000"/>
          <w:sz w:val="24"/>
          <w:szCs w:val="24"/>
        </w:rPr>
        <w:t>-дату наступления основания, в силу которого лицо является аффилированным лицом акционерного общества. При этом, под датой наступления такого основания следует понимать дату наступления определенного события или совершения конкретного действия, результатом которого явилось отнесение в соответствии с законодательством Российской Федерации данного лица к аффилированным лицам акционерного общества. В случае, если указанное лицо является аффилированным лицом акционерного общества в силу нескольких оснований, следует указывать дату наступления каждого из таких оснований;</w:t>
      </w:r>
    </w:p>
    <w:p w:rsidR="00B55FA9" w:rsidRDefault="00885744">
      <w:pPr>
        <w:widowControl w:val="0"/>
        <w:spacing w:before="120"/>
        <w:ind w:firstLine="567"/>
        <w:jc w:val="both"/>
        <w:rPr>
          <w:color w:val="000000"/>
          <w:sz w:val="24"/>
          <w:szCs w:val="24"/>
        </w:rPr>
      </w:pPr>
      <w:r>
        <w:rPr>
          <w:color w:val="000000"/>
          <w:sz w:val="24"/>
          <w:szCs w:val="24"/>
        </w:rPr>
        <w:t>-основание (основания), в силу которого (которых) лицо является аффилированнымм лицом акционерного общества. В соответствии с пунктом 1 статьи 93 Федерального закона "Об акционерных обществах" лицо признается аффилированным в соответствии с требованиями антимонопольного законодательства Российской Федерации. Основания отнесения лиц к аффилированным лицам акционерного общества содержатся в статье 4 Закона Российской Федерации от 22.03.91 № 948-1 (ред. от 06.05.98) "О конкуренции и ограничении монополистической деятельности на товарных рынках". В соответствии с указанным законом под аффилированными лицами в общем плане понимаются 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 Для акционерных обществ можно выделить следующие основания отнесения лиц к аффилированным лицам акционерного общества:</w:t>
      </w:r>
    </w:p>
    <w:p w:rsidR="00B55FA9" w:rsidRDefault="00885744">
      <w:pPr>
        <w:widowControl w:val="0"/>
        <w:spacing w:before="120"/>
        <w:ind w:firstLine="567"/>
        <w:jc w:val="both"/>
        <w:rPr>
          <w:color w:val="000000"/>
          <w:sz w:val="24"/>
          <w:szCs w:val="24"/>
        </w:rPr>
      </w:pPr>
      <w:r>
        <w:rPr>
          <w:color w:val="000000"/>
          <w:sz w:val="24"/>
          <w:szCs w:val="24"/>
        </w:rPr>
        <w:t>· избрание (назначение) лица членом Совета директоров (наблюдательного совета) акционерного общества, членом его коллегиального исполнительного органа (правления, дирекции) или его единоличным исполнительным органом (директором, генеральным директором, президентом). Учитывая изложенное, аффилированным лицом акционерного общества, являются, в частности, управляющая организация или управляющий, которым переданы полномочия исполнительного органа этого акционерного общества;</w:t>
      </w:r>
    </w:p>
    <w:p w:rsidR="00B55FA9" w:rsidRDefault="00885744">
      <w:pPr>
        <w:widowControl w:val="0"/>
        <w:spacing w:before="120"/>
        <w:ind w:firstLine="567"/>
        <w:jc w:val="both"/>
        <w:rPr>
          <w:color w:val="000000"/>
          <w:sz w:val="24"/>
          <w:szCs w:val="24"/>
        </w:rPr>
      </w:pPr>
      <w:r>
        <w:rPr>
          <w:color w:val="000000"/>
          <w:sz w:val="24"/>
          <w:szCs w:val="24"/>
        </w:rPr>
        <w:t>· отнесение лица к той же группе лиц, к которой принадлежит акционерное общество;</w:t>
      </w:r>
    </w:p>
    <w:p w:rsidR="00B55FA9" w:rsidRDefault="00885744">
      <w:pPr>
        <w:widowControl w:val="0"/>
        <w:spacing w:before="120"/>
        <w:ind w:firstLine="567"/>
        <w:jc w:val="both"/>
        <w:rPr>
          <w:color w:val="000000"/>
          <w:sz w:val="24"/>
          <w:szCs w:val="24"/>
        </w:rPr>
      </w:pPr>
      <w:r>
        <w:rPr>
          <w:color w:val="000000"/>
          <w:sz w:val="24"/>
          <w:szCs w:val="24"/>
        </w:rPr>
        <w:t>· приобретение лицом более 20 процентов акций акционерного общества или заключение им гражданско-правового договора (например, договора доверительного управления) с акционером этого акционерного общества, в силу которого данное лицо получает право распоряжаться более 20 процентами акций акционерного общества;</w:t>
      </w:r>
    </w:p>
    <w:p w:rsidR="00B55FA9" w:rsidRDefault="00885744">
      <w:pPr>
        <w:widowControl w:val="0"/>
        <w:spacing w:before="120"/>
        <w:ind w:firstLine="567"/>
        <w:jc w:val="both"/>
        <w:rPr>
          <w:color w:val="000000"/>
          <w:sz w:val="24"/>
          <w:szCs w:val="24"/>
        </w:rPr>
      </w:pPr>
      <w:r>
        <w:rPr>
          <w:color w:val="000000"/>
          <w:sz w:val="24"/>
          <w:szCs w:val="24"/>
        </w:rPr>
        <w:t>· приобретение акционерным обществом более 20 процентов уставного (складочного) капитала (паевого фонда) (акций) данного лица (имеет смысл только для юридических лиц);</w:t>
      </w:r>
    </w:p>
    <w:p w:rsidR="00B55FA9" w:rsidRDefault="00885744">
      <w:pPr>
        <w:widowControl w:val="0"/>
        <w:spacing w:before="120"/>
        <w:ind w:firstLine="567"/>
        <w:jc w:val="both"/>
        <w:rPr>
          <w:color w:val="000000"/>
          <w:sz w:val="24"/>
          <w:szCs w:val="24"/>
        </w:rPr>
      </w:pPr>
      <w:r>
        <w:rPr>
          <w:color w:val="000000"/>
          <w:sz w:val="24"/>
          <w:szCs w:val="24"/>
        </w:rPr>
        <w:t>· государственная регистрация уполномоченным государственным органом финансово - промышленной группы, участником которой является акционерное общество. При этом, в рассматриваемом случае к аффилированным лицам акционерного общества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 - промышленной группы, а также лица, осуществляющие полномочия единоличных исполнительных органов участников финансово - промышленной группы.</w:t>
      </w:r>
    </w:p>
    <w:p w:rsidR="00B55FA9" w:rsidRDefault="00885744">
      <w:pPr>
        <w:widowControl w:val="0"/>
        <w:spacing w:before="120"/>
        <w:ind w:firstLine="567"/>
        <w:jc w:val="both"/>
        <w:rPr>
          <w:color w:val="000000"/>
          <w:sz w:val="24"/>
          <w:szCs w:val="24"/>
        </w:rPr>
      </w:pPr>
      <w:r>
        <w:rPr>
          <w:color w:val="000000"/>
          <w:sz w:val="24"/>
          <w:szCs w:val="24"/>
        </w:rPr>
        <w:t>Рассмотрим более подробно основания отнесения лица к той же группе лиц, к которой относится акционерное общество. В соответствии со статьей 4 Закона под группой лиц понимается группа юридических и (или) физических лиц, применительно к которым выполняется одно или несколько установленных им условий (оснований).</w:t>
      </w:r>
    </w:p>
    <w:p w:rsidR="00B55FA9" w:rsidRDefault="00885744">
      <w:pPr>
        <w:widowControl w:val="0"/>
        <w:spacing w:before="120"/>
        <w:ind w:firstLine="567"/>
        <w:jc w:val="both"/>
        <w:rPr>
          <w:color w:val="000000"/>
          <w:sz w:val="24"/>
          <w:szCs w:val="24"/>
        </w:rPr>
      </w:pPr>
      <w:r>
        <w:rPr>
          <w:color w:val="000000"/>
          <w:sz w:val="24"/>
          <w:szCs w:val="24"/>
        </w:rPr>
        <w:t>Закон указывает следующие основания отнесения лица к той же группе лиц, к которой принадлежит акционерное общество:</w:t>
      </w:r>
    </w:p>
    <w:p w:rsidR="00B55FA9" w:rsidRDefault="00885744">
      <w:pPr>
        <w:widowControl w:val="0"/>
        <w:spacing w:before="120"/>
        <w:ind w:firstLine="567"/>
        <w:jc w:val="both"/>
        <w:rPr>
          <w:color w:val="000000"/>
          <w:sz w:val="24"/>
          <w:szCs w:val="24"/>
        </w:rPr>
      </w:pPr>
      <w:r>
        <w:rPr>
          <w:color w:val="000000"/>
          <w:sz w:val="24"/>
          <w:szCs w:val="24"/>
        </w:rPr>
        <w:t>а) Заключение лицом соглашения с другими лицами, по которому данное лицо или лица получают право прямо или косвенно распоряжаться (в том числе на основании договоров купли - продажи, доверительного управления, о совместной деятельности, поручения или иных сделок) более 50 процентами акций акционерного общества. При этом под косвенным распоряжением акциями акционерного общества необходимо понимать возможность фактического распоряжения ими через третьих лиц, по отношению к которым лицо или лица имеют право распоряжаться более 50 процентами уставного (складочного) капитала (паевого фонда) (акций) третьего лица;</w:t>
      </w:r>
    </w:p>
    <w:p w:rsidR="00B55FA9" w:rsidRDefault="00885744">
      <w:pPr>
        <w:widowControl w:val="0"/>
        <w:spacing w:before="120"/>
        <w:ind w:firstLine="567"/>
        <w:jc w:val="both"/>
        <w:rPr>
          <w:color w:val="000000"/>
          <w:sz w:val="24"/>
          <w:szCs w:val="24"/>
        </w:rPr>
      </w:pPr>
      <w:r>
        <w:rPr>
          <w:color w:val="000000"/>
          <w:sz w:val="24"/>
          <w:szCs w:val="24"/>
        </w:rPr>
        <w:t>б) Заключение лицом договора или избрание (назначение) лица членом совета директоров (наблюдательного совета), коллегиального исполнительного органа (правления, дирекции), единоличным исполнительным органом (директором, генеральным директором, президентом) акционерного общества, в результате которого данное лицо самостоятельно или совместно с другими лицами получает возможность определять условия ведения этим акционерным обществом предпринимательской деятельности. В соответствии с указанным основанием одну и ту же группу лиц составляют, в частности, управляющая компания или управляющий и все юридические лица, в которых они осуществляют функции их исполнительных органов;</w:t>
      </w:r>
    </w:p>
    <w:p w:rsidR="00B55FA9" w:rsidRDefault="00885744">
      <w:pPr>
        <w:widowControl w:val="0"/>
        <w:spacing w:before="120"/>
        <w:ind w:firstLine="567"/>
        <w:jc w:val="both"/>
        <w:rPr>
          <w:color w:val="000000"/>
          <w:sz w:val="24"/>
          <w:szCs w:val="24"/>
        </w:rPr>
      </w:pPr>
      <w:r>
        <w:rPr>
          <w:color w:val="000000"/>
          <w:sz w:val="24"/>
          <w:szCs w:val="24"/>
        </w:rPr>
        <w:t>в) Приобретение лицом определенного процента акций акционерного общества или заключение лицом гражданско - правового договора (доверительное управление, дочерние и зависимые общества), в результате которого оно получает право назначать единоличный исполнительный орган (директора, генерального директора, президента) и (или) более 50 процентов состава коллегиального исполнительного органа (правления, дирекции) этого акционерного общества;</w:t>
      </w:r>
    </w:p>
    <w:p w:rsidR="00B55FA9" w:rsidRDefault="00885744">
      <w:pPr>
        <w:widowControl w:val="0"/>
        <w:spacing w:before="120"/>
        <w:ind w:firstLine="567"/>
        <w:jc w:val="both"/>
        <w:rPr>
          <w:color w:val="000000"/>
          <w:sz w:val="24"/>
          <w:szCs w:val="24"/>
        </w:rPr>
      </w:pPr>
      <w:r>
        <w:rPr>
          <w:color w:val="000000"/>
          <w:sz w:val="24"/>
          <w:szCs w:val="24"/>
        </w:rPr>
        <w:t>г) Избрание по предложению лица более 50 процентов состава Совета директоров (наблюдательного совета) акционерного общества;</w:t>
      </w:r>
    </w:p>
    <w:p w:rsidR="00B55FA9" w:rsidRDefault="00885744">
      <w:pPr>
        <w:widowControl w:val="0"/>
        <w:spacing w:before="120"/>
        <w:ind w:firstLine="567"/>
        <w:jc w:val="both"/>
        <w:rPr>
          <w:color w:val="000000"/>
          <w:sz w:val="24"/>
          <w:szCs w:val="24"/>
        </w:rPr>
      </w:pPr>
      <w:r>
        <w:rPr>
          <w:color w:val="000000"/>
          <w:sz w:val="24"/>
          <w:szCs w:val="24"/>
        </w:rPr>
        <w:t>д) Назначение или избрание лица единоличным исполнительным органом (директором, генеральным директором, президентом) акционерного общества;</w:t>
      </w:r>
    </w:p>
    <w:p w:rsidR="00B55FA9" w:rsidRDefault="00885744">
      <w:pPr>
        <w:widowControl w:val="0"/>
        <w:spacing w:before="120"/>
        <w:ind w:firstLine="567"/>
        <w:jc w:val="both"/>
        <w:rPr>
          <w:color w:val="000000"/>
          <w:sz w:val="24"/>
          <w:szCs w:val="24"/>
        </w:rPr>
      </w:pPr>
      <w:r>
        <w:rPr>
          <w:color w:val="000000"/>
          <w:sz w:val="24"/>
          <w:szCs w:val="24"/>
        </w:rPr>
        <w:t>е) Назначение или избрание лица, его супруга, родителей, детей, братьев, сестер и (или) иных лиц, но предложенных одним и тем же юридическим лицом, членами совета директоров (наблюдательного совета) или коллегиального исполнительного органа (правления, дирекции) акционерного общества, в результате которого указанные лица будут составлять более 50 процентов состава хотя бы одного из указанных органов управления этого акционерного общества при условии, что вышеприведенное условие выполняется также по отношению хотя бы к одному из других юридических лиц;</w:t>
      </w:r>
    </w:p>
    <w:p w:rsidR="00B55FA9" w:rsidRDefault="00885744">
      <w:pPr>
        <w:widowControl w:val="0"/>
        <w:spacing w:before="120"/>
        <w:ind w:firstLine="567"/>
        <w:jc w:val="both"/>
        <w:rPr>
          <w:color w:val="000000"/>
          <w:sz w:val="24"/>
          <w:szCs w:val="24"/>
        </w:rPr>
      </w:pPr>
      <w:r>
        <w:rPr>
          <w:color w:val="000000"/>
          <w:sz w:val="24"/>
          <w:szCs w:val="24"/>
        </w:rPr>
        <w:t>ж) Приобретение лицом, его супругом, родителями, детьми, братьями, сестрами и (или) юридическими лицами акций акционерного общества или заключение указанными лицами гражданско - правовых договоров, в результате которых указанные лица получают право самостоятельно или через представителей (поверенных) распоряжаться в сумме более 50 процентами акций этого акционерного общества при условии, что вышеупомянутое условие выполняется по отношению хотя бы к одному из других юридических лиц;</w:t>
      </w:r>
    </w:p>
    <w:p w:rsidR="00B55FA9" w:rsidRDefault="00885744">
      <w:pPr>
        <w:widowControl w:val="0"/>
        <w:spacing w:before="120"/>
        <w:ind w:firstLine="567"/>
        <w:jc w:val="both"/>
        <w:rPr>
          <w:color w:val="000000"/>
          <w:sz w:val="24"/>
          <w:szCs w:val="24"/>
        </w:rPr>
      </w:pPr>
      <w:r>
        <w:rPr>
          <w:color w:val="000000"/>
          <w:sz w:val="24"/>
          <w:szCs w:val="24"/>
        </w:rPr>
        <w:t>з) Приобретение лицом акций акционерного общества или заключение лицом гражданско - правовых договоров, в результате которых указанное лицо вместе с иными физическими и (или) юридическими лицами получает право самостоятельно или через представителей (поверенных) распоряжаться в сумме более 50 процентами акций этого акционерного общества при условии, что указанные физические лица, их супруги, родители, дети, братья, сестры и (или) лица, предложенные одним и тем же юридическим лицом, составляют более 50 процентов состава коллегиального исполнительного органа и (или) Совета директоров (наблюдательного совета) или иного коллегиального органа управления хотя бы одного из других юридических лиц;</w:t>
      </w:r>
    </w:p>
    <w:p w:rsidR="00B55FA9" w:rsidRDefault="00885744">
      <w:pPr>
        <w:widowControl w:val="0"/>
        <w:spacing w:before="120"/>
        <w:ind w:firstLine="567"/>
        <w:jc w:val="both"/>
        <w:rPr>
          <w:color w:val="000000"/>
          <w:sz w:val="24"/>
          <w:szCs w:val="24"/>
        </w:rPr>
      </w:pPr>
      <w:r>
        <w:rPr>
          <w:color w:val="000000"/>
          <w:sz w:val="24"/>
          <w:szCs w:val="24"/>
        </w:rPr>
        <w:t>и) Назначение или избрание лица членом совета директоров (наблюдательного совета) и (или) коллегиального исполнительного органа (правления, дирекции) акционерного общества, в результате которого указанное лицо, его супруг, родители, дети, братья, сестры вместе с иными физическими лицами и их супругами, родителями, детьми, братьями и сестрами, и лицами, предложенными одним и тем же юридическим лицом, будут составлять более 50 процентов состава хотя бы одного из указанных органов управления этого акционерного общества при условии, что указанные физические лица вместе с иными юридическими лицами имеют право самостоятельно или через представителей (поверенных) распоряжаться в сумме более чем 50 процентами уставного (складочного) капитала (паевого фонда) (акций) хотя бы одного их других юридических лиц;</w:t>
      </w:r>
    </w:p>
    <w:p w:rsidR="00B55FA9" w:rsidRDefault="00885744">
      <w:pPr>
        <w:widowControl w:val="0"/>
        <w:spacing w:before="120"/>
        <w:ind w:firstLine="567"/>
        <w:jc w:val="both"/>
        <w:rPr>
          <w:color w:val="000000"/>
          <w:sz w:val="24"/>
          <w:szCs w:val="24"/>
        </w:rPr>
      </w:pPr>
      <w:r>
        <w:rPr>
          <w:color w:val="000000"/>
          <w:sz w:val="24"/>
          <w:szCs w:val="24"/>
        </w:rPr>
        <w:t>к) Государственная регистрация уполномоченным государственным органом финансово - промышленной группы, одним из участников которой является акционерное общество.</w:t>
      </w:r>
    </w:p>
    <w:p w:rsidR="00B55FA9" w:rsidRDefault="00885744">
      <w:pPr>
        <w:widowControl w:val="0"/>
        <w:spacing w:before="120"/>
        <w:ind w:firstLine="567"/>
        <w:jc w:val="both"/>
        <w:rPr>
          <w:color w:val="000000"/>
          <w:sz w:val="24"/>
          <w:szCs w:val="24"/>
        </w:rPr>
      </w:pPr>
      <w:r>
        <w:rPr>
          <w:color w:val="000000"/>
          <w:sz w:val="24"/>
          <w:szCs w:val="24"/>
        </w:rPr>
        <w:t>Также следует обратить внимание на то, что в соответствии с пунктом 1 упомянутого постановления ФКЦБ России акционерное общество обязано указывать только те сведения о своих аффилированных лицах, которые известны или должны были стать известными этому акционерному обществу.</w:t>
      </w:r>
    </w:p>
    <w:p w:rsidR="00B55FA9" w:rsidRDefault="00885744">
      <w:pPr>
        <w:widowControl w:val="0"/>
        <w:spacing w:before="120"/>
        <w:ind w:firstLine="567"/>
        <w:jc w:val="both"/>
        <w:rPr>
          <w:color w:val="000000"/>
          <w:sz w:val="24"/>
          <w:szCs w:val="24"/>
        </w:rPr>
      </w:pPr>
      <w:r>
        <w:rPr>
          <w:color w:val="000000"/>
          <w:sz w:val="24"/>
          <w:szCs w:val="24"/>
        </w:rPr>
        <w:t>Это означает, что в ряде случаев, когда акционерное общество не имеет информации и (или) даже не знает и не обязано знать о существовании его аффилированных лиц (особенно это относится к тем аффилированным лицам акционерного общества, которые признаются таковыми в силу принадлежности к той же группе лиц, к которой принадлежит это акционерное общество), оно вправе не указывать эту информацию в списке аффилированных лиц, составляемом и раскрываемом в соответствии с требованиями упомянутого нормативного акта ФКЦБ России. В список аффилированных лиц акционерного общества в обязательном порядке включается только та информация, которая стала известна этому акционерному обществу на дату составления списка, или должна была стать известна в соответствии с законодательством Российской Федерации, например, в силу требований пункта 2 статьи 93 Федерального закона "Об акционерных обществах", в соответствии с которым аффилированные лица акционерного общества обязаны в письменной форме уведомить это акционерное общество о принадлежащих им акциях акционерного общества с указанием их количества и категорий (типов) не позднее 10 дней с даты приобретения акций.</w:t>
      </w:r>
    </w:p>
    <w:p w:rsidR="00B55FA9" w:rsidRDefault="00B55FA9">
      <w:bookmarkStart w:id="0" w:name="_GoBack"/>
      <w:bookmarkEnd w:id="0"/>
    </w:p>
    <w:sectPr w:rsidR="00B55FA9">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5744"/>
    <w:rsid w:val="003B77C9"/>
    <w:rsid w:val="00885744"/>
    <w:rsid w:val="00B55F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9CF6D0-E4D4-402A-B771-F8B9AB0D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7385</Words>
  <Characters>4211</Characters>
  <Application>Microsoft Office Word</Application>
  <DocSecurity>0</DocSecurity>
  <Lines>35</Lines>
  <Paragraphs>23</Paragraphs>
  <ScaleCrop>false</ScaleCrop>
  <Company>PERSONAL COMPUTERS</Company>
  <LinksUpToDate>false</LinksUpToDate>
  <CharactersWithSpaces>11573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и учет аффилированных лиц</dc:title>
  <dc:subject/>
  <dc:creator>USER</dc:creator>
  <cp:keywords/>
  <dc:description/>
  <cp:lastModifiedBy>admin</cp:lastModifiedBy>
  <cp:revision>2</cp:revision>
  <dcterms:created xsi:type="dcterms:W3CDTF">2014-01-26T00:24:00Z</dcterms:created>
  <dcterms:modified xsi:type="dcterms:W3CDTF">2014-01-26T00:24:00Z</dcterms:modified>
</cp:coreProperties>
</file>