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992" w:rsidRDefault="00531992">
      <w:pPr>
        <w:pStyle w:val="11"/>
      </w:pPr>
      <w:bookmarkStart w:id="0" w:name="_Toc530394282"/>
      <w:bookmarkStart w:id="1" w:name="_Toc530394336"/>
    </w:p>
    <w:p w:rsidR="00531992" w:rsidRDefault="00531992">
      <w:pPr>
        <w:pStyle w:val="11"/>
      </w:pPr>
      <w:r>
        <w:t>содержание</w:t>
      </w:r>
    </w:p>
    <w:p w:rsidR="00531992" w:rsidRDefault="00531992">
      <w:pPr>
        <w:pStyle w:val="11"/>
      </w:pPr>
    </w:p>
    <w:p w:rsidR="00531992" w:rsidRDefault="00531992">
      <w:pPr>
        <w:pStyle w:val="11"/>
        <w:rPr>
          <w:b w:val="0"/>
          <w:bCs w:val="0"/>
          <w:caps w:val="0"/>
          <w:szCs w:val="24"/>
        </w:rPr>
      </w:pPr>
      <w:r w:rsidRPr="00C67719">
        <w:rPr>
          <w:rStyle w:val="a6"/>
        </w:rPr>
        <w:t>Введение</w:t>
      </w:r>
      <w:r>
        <w:rPr>
          <w:webHidden/>
        </w:rPr>
        <w:tab/>
        <w:t>3</w:t>
      </w:r>
    </w:p>
    <w:p w:rsidR="00531992" w:rsidRDefault="00531992">
      <w:pPr>
        <w:pStyle w:val="11"/>
        <w:rPr>
          <w:b w:val="0"/>
          <w:bCs w:val="0"/>
          <w:caps w:val="0"/>
          <w:szCs w:val="24"/>
        </w:rPr>
      </w:pPr>
      <w:r w:rsidRPr="00C67719">
        <w:rPr>
          <w:rStyle w:val="a6"/>
        </w:rPr>
        <w:t>1</w:t>
      </w:r>
      <w:r>
        <w:rPr>
          <w:b w:val="0"/>
          <w:bCs w:val="0"/>
          <w:caps w:val="0"/>
          <w:szCs w:val="24"/>
        </w:rPr>
        <w:tab/>
      </w:r>
      <w:r w:rsidRPr="00C67719">
        <w:rPr>
          <w:rStyle w:val="a6"/>
        </w:rPr>
        <w:t>Теоретические основы учета затрат</w:t>
      </w:r>
      <w:r>
        <w:rPr>
          <w:webHidden/>
        </w:rPr>
        <w:tab/>
        <w:t>6</w:t>
      </w:r>
    </w:p>
    <w:p w:rsidR="00531992" w:rsidRDefault="00531992">
      <w:pPr>
        <w:pStyle w:val="21"/>
        <w:tabs>
          <w:tab w:val="left" w:pos="800"/>
          <w:tab w:val="right" w:leader="dot" w:pos="9107"/>
        </w:tabs>
        <w:rPr>
          <w:smallCaps w:val="0"/>
          <w:noProof/>
          <w:sz w:val="24"/>
        </w:rPr>
      </w:pPr>
      <w:r w:rsidRPr="00C67719">
        <w:rPr>
          <w:rStyle w:val="a6"/>
          <w:noProof/>
          <w:szCs w:val="32"/>
        </w:rPr>
        <w:t>1.1</w:t>
      </w:r>
      <w:r>
        <w:rPr>
          <w:smallCaps w:val="0"/>
          <w:noProof/>
          <w:sz w:val="24"/>
        </w:rPr>
        <w:tab/>
      </w:r>
      <w:r w:rsidRPr="00C67719">
        <w:rPr>
          <w:rStyle w:val="a6"/>
          <w:noProof/>
          <w:szCs w:val="32"/>
        </w:rPr>
        <w:t>Особенности формирования затрат в управленческом учете</w:t>
      </w:r>
      <w:r>
        <w:rPr>
          <w:noProof/>
          <w:webHidden/>
        </w:rPr>
        <w:tab/>
        <w:t>6</w:t>
      </w:r>
    </w:p>
    <w:p w:rsidR="00531992" w:rsidRDefault="00531992">
      <w:pPr>
        <w:pStyle w:val="21"/>
        <w:tabs>
          <w:tab w:val="left" w:pos="800"/>
          <w:tab w:val="right" w:leader="dot" w:pos="9107"/>
        </w:tabs>
        <w:rPr>
          <w:smallCaps w:val="0"/>
          <w:noProof/>
          <w:sz w:val="24"/>
        </w:rPr>
      </w:pPr>
      <w:r w:rsidRPr="00C67719">
        <w:rPr>
          <w:rStyle w:val="a6"/>
          <w:noProof/>
          <w:szCs w:val="32"/>
        </w:rPr>
        <w:t>1.2</w:t>
      </w:r>
      <w:r>
        <w:rPr>
          <w:smallCaps w:val="0"/>
          <w:noProof/>
          <w:sz w:val="24"/>
        </w:rPr>
        <w:tab/>
      </w:r>
      <w:r w:rsidRPr="00C67719">
        <w:rPr>
          <w:rStyle w:val="a6"/>
          <w:noProof/>
          <w:szCs w:val="32"/>
        </w:rPr>
        <w:t>Финансовый учет затрат</w:t>
      </w:r>
      <w:r>
        <w:rPr>
          <w:noProof/>
          <w:webHidden/>
        </w:rPr>
        <w:tab/>
        <w:t>7</w:t>
      </w:r>
    </w:p>
    <w:p w:rsidR="00531992" w:rsidRDefault="00531992">
      <w:pPr>
        <w:pStyle w:val="21"/>
        <w:tabs>
          <w:tab w:val="left" w:pos="800"/>
          <w:tab w:val="right" w:leader="dot" w:pos="9107"/>
        </w:tabs>
        <w:rPr>
          <w:smallCaps w:val="0"/>
          <w:noProof/>
          <w:sz w:val="24"/>
        </w:rPr>
      </w:pPr>
      <w:r w:rsidRPr="00C67719">
        <w:rPr>
          <w:rStyle w:val="a6"/>
          <w:noProof/>
          <w:szCs w:val="32"/>
        </w:rPr>
        <w:t>1.3</w:t>
      </w:r>
      <w:r>
        <w:rPr>
          <w:smallCaps w:val="0"/>
          <w:noProof/>
          <w:sz w:val="24"/>
        </w:rPr>
        <w:tab/>
      </w:r>
      <w:r w:rsidRPr="00C67719">
        <w:rPr>
          <w:rStyle w:val="a6"/>
          <w:noProof/>
          <w:szCs w:val="32"/>
        </w:rPr>
        <w:t>Формирование себестоимости для цели налогового учета</w:t>
      </w:r>
      <w:r>
        <w:rPr>
          <w:noProof/>
          <w:webHidden/>
        </w:rPr>
        <w:tab/>
        <w:t>8</w:t>
      </w:r>
    </w:p>
    <w:p w:rsidR="00531992" w:rsidRDefault="00531992">
      <w:pPr>
        <w:pStyle w:val="11"/>
        <w:rPr>
          <w:b w:val="0"/>
          <w:bCs w:val="0"/>
          <w:caps w:val="0"/>
          <w:szCs w:val="24"/>
        </w:rPr>
      </w:pPr>
      <w:r w:rsidRPr="00C67719">
        <w:rPr>
          <w:rStyle w:val="a6"/>
        </w:rPr>
        <w:t>2</w:t>
      </w:r>
      <w:r>
        <w:rPr>
          <w:b w:val="0"/>
          <w:bCs w:val="0"/>
          <w:caps w:val="0"/>
          <w:szCs w:val="24"/>
        </w:rPr>
        <w:tab/>
      </w:r>
      <w:r w:rsidRPr="00C67719">
        <w:rPr>
          <w:rStyle w:val="a6"/>
        </w:rPr>
        <w:t>Учет затрат по элементам. Система счетов бухгалтерского учета для учета затрат по элементам на примере ООО «Човьютранслес»</w:t>
      </w:r>
      <w:r>
        <w:rPr>
          <w:webHidden/>
        </w:rPr>
        <w:tab/>
        <w:t>10</w:t>
      </w:r>
    </w:p>
    <w:p w:rsidR="00531992" w:rsidRDefault="00531992">
      <w:pPr>
        <w:pStyle w:val="21"/>
        <w:tabs>
          <w:tab w:val="left" w:pos="800"/>
          <w:tab w:val="right" w:leader="dot" w:pos="9107"/>
        </w:tabs>
        <w:rPr>
          <w:smallCaps w:val="0"/>
          <w:noProof/>
          <w:sz w:val="24"/>
        </w:rPr>
      </w:pPr>
      <w:r w:rsidRPr="00C67719">
        <w:rPr>
          <w:rStyle w:val="a6"/>
          <w:noProof/>
          <w:szCs w:val="32"/>
        </w:rPr>
        <w:t>2.1</w:t>
      </w:r>
      <w:r>
        <w:rPr>
          <w:smallCaps w:val="0"/>
          <w:noProof/>
          <w:sz w:val="24"/>
        </w:rPr>
        <w:tab/>
      </w:r>
      <w:r w:rsidRPr="00C67719">
        <w:rPr>
          <w:rStyle w:val="a6"/>
          <w:noProof/>
          <w:szCs w:val="32"/>
        </w:rPr>
        <w:t>Оценка учетной политики по вопросам определения себестоимости</w:t>
      </w:r>
      <w:r>
        <w:rPr>
          <w:noProof/>
          <w:webHidden/>
        </w:rPr>
        <w:tab/>
        <w:t>10</w:t>
      </w:r>
    </w:p>
    <w:p w:rsidR="00531992" w:rsidRDefault="00531992">
      <w:pPr>
        <w:pStyle w:val="21"/>
        <w:tabs>
          <w:tab w:val="left" w:pos="800"/>
          <w:tab w:val="right" w:leader="dot" w:pos="9107"/>
        </w:tabs>
        <w:rPr>
          <w:smallCaps w:val="0"/>
          <w:noProof/>
          <w:sz w:val="24"/>
        </w:rPr>
      </w:pPr>
      <w:r w:rsidRPr="00C67719">
        <w:rPr>
          <w:rStyle w:val="a6"/>
          <w:noProof/>
          <w:szCs w:val="32"/>
        </w:rPr>
        <w:t>2.2</w:t>
      </w:r>
      <w:r>
        <w:rPr>
          <w:smallCaps w:val="0"/>
          <w:noProof/>
          <w:sz w:val="24"/>
        </w:rPr>
        <w:tab/>
      </w:r>
      <w:r w:rsidRPr="00C67719">
        <w:rPr>
          <w:rStyle w:val="a6"/>
          <w:noProof/>
          <w:szCs w:val="32"/>
        </w:rPr>
        <w:t>Учет и анализ по элементам затрат</w:t>
      </w:r>
      <w:r>
        <w:rPr>
          <w:noProof/>
          <w:webHidden/>
        </w:rPr>
        <w:tab/>
        <w:t>11</w:t>
      </w:r>
    </w:p>
    <w:p w:rsidR="00531992" w:rsidRDefault="00531992">
      <w:pPr>
        <w:pStyle w:val="21"/>
        <w:tabs>
          <w:tab w:val="left" w:pos="800"/>
          <w:tab w:val="right" w:leader="dot" w:pos="9107"/>
        </w:tabs>
        <w:rPr>
          <w:smallCaps w:val="0"/>
          <w:noProof/>
          <w:sz w:val="24"/>
        </w:rPr>
      </w:pPr>
      <w:r w:rsidRPr="00C67719">
        <w:rPr>
          <w:rStyle w:val="a6"/>
          <w:noProof/>
          <w:snapToGrid w:val="0"/>
          <w:szCs w:val="32"/>
        </w:rPr>
        <w:t>2.3</w:t>
      </w:r>
      <w:r>
        <w:rPr>
          <w:smallCaps w:val="0"/>
          <w:noProof/>
          <w:sz w:val="24"/>
        </w:rPr>
        <w:tab/>
      </w:r>
      <w:r w:rsidRPr="00C67719">
        <w:rPr>
          <w:rStyle w:val="a6"/>
          <w:noProof/>
          <w:snapToGrid w:val="0"/>
          <w:szCs w:val="32"/>
        </w:rPr>
        <w:t>Недостатки и пути улучшения порядка ведения учета затрат по элементам</w:t>
      </w:r>
      <w:r>
        <w:rPr>
          <w:noProof/>
          <w:webHidden/>
        </w:rPr>
        <w:tab/>
        <w:t>25</w:t>
      </w:r>
    </w:p>
    <w:p w:rsidR="00531992" w:rsidRDefault="00531992">
      <w:pPr>
        <w:pStyle w:val="21"/>
        <w:tabs>
          <w:tab w:val="left" w:pos="800"/>
          <w:tab w:val="right" w:leader="dot" w:pos="9107"/>
        </w:tabs>
        <w:rPr>
          <w:smallCaps w:val="0"/>
          <w:noProof/>
          <w:sz w:val="24"/>
        </w:rPr>
      </w:pPr>
      <w:r w:rsidRPr="00C67719">
        <w:rPr>
          <w:rStyle w:val="a6"/>
          <w:noProof/>
          <w:szCs w:val="32"/>
        </w:rPr>
        <w:t>2.4</w:t>
      </w:r>
      <w:r>
        <w:rPr>
          <w:smallCaps w:val="0"/>
          <w:noProof/>
          <w:sz w:val="24"/>
        </w:rPr>
        <w:tab/>
      </w:r>
      <w:r w:rsidRPr="00C67719">
        <w:rPr>
          <w:rStyle w:val="a6"/>
          <w:noProof/>
          <w:szCs w:val="32"/>
        </w:rPr>
        <w:t>Перевод на налоговый учет (корректировка себестоимости)</w:t>
      </w:r>
      <w:r>
        <w:rPr>
          <w:noProof/>
          <w:webHidden/>
        </w:rPr>
        <w:tab/>
        <w:t>25</w:t>
      </w:r>
    </w:p>
    <w:p w:rsidR="00531992" w:rsidRDefault="00531992">
      <w:pPr>
        <w:pStyle w:val="11"/>
        <w:rPr>
          <w:b w:val="0"/>
          <w:bCs w:val="0"/>
          <w:caps w:val="0"/>
          <w:szCs w:val="24"/>
        </w:rPr>
      </w:pPr>
      <w:r w:rsidRPr="00C67719">
        <w:rPr>
          <w:rStyle w:val="a6"/>
        </w:rPr>
        <w:t>Заключение</w:t>
      </w:r>
      <w:r>
        <w:rPr>
          <w:webHidden/>
        </w:rPr>
        <w:tab/>
        <w:t>26</w:t>
      </w:r>
    </w:p>
    <w:p w:rsidR="00531992" w:rsidRDefault="00531992">
      <w:pPr>
        <w:pStyle w:val="11"/>
        <w:rPr>
          <w:b w:val="0"/>
          <w:bCs w:val="0"/>
          <w:caps w:val="0"/>
          <w:szCs w:val="24"/>
        </w:rPr>
      </w:pPr>
      <w:r w:rsidRPr="00C67719">
        <w:rPr>
          <w:rStyle w:val="a6"/>
        </w:rPr>
        <w:t>Список использованной литературы</w:t>
      </w:r>
      <w:r>
        <w:rPr>
          <w:webHidden/>
        </w:rPr>
        <w:tab/>
        <w:t>27</w:t>
      </w:r>
    </w:p>
    <w:p w:rsidR="00531992" w:rsidRDefault="00531992">
      <w:pPr>
        <w:pStyle w:val="11"/>
        <w:rPr>
          <w:b w:val="0"/>
          <w:bCs w:val="0"/>
          <w:caps w:val="0"/>
          <w:szCs w:val="24"/>
        </w:rPr>
      </w:pPr>
      <w:r w:rsidRPr="00C67719">
        <w:rPr>
          <w:rStyle w:val="a6"/>
        </w:rPr>
        <w:t>ПРИЛОЖЕНИЯ</w:t>
      </w:r>
      <w:r>
        <w:rPr>
          <w:webHidden/>
        </w:rPr>
        <w:tab/>
        <w:t>29</w:t>
      </w:r>
    </w:p>
    <w:p w:rsidR="00531992" w:rsidRDefault="00531992">
      <w:pPr>
        <w:pStyle w:val="1"/>
        <w:numPr>
          <w:ilvl w:val="0"/>
          <w:numId w:val="0"/>
        </w:numPr>
        <w:jc w:val="center"/>
      </w:pPr>
    </w:p>
    <w:p w:rsidR="00531992" w:rsidRDefault="00531992">
      <w:pPr>
        <w:pStyle w:val="1"/>
        <w:pageBreakBefore/>
        <w:numPr>
          <w:ilvl w:val="0"/>
          <w:numId w:val="0"/>
        </w:numPr>
        <w:jc w:val="center"/>
      </w:pPr>
      <w:bookmarkStart w:id="2" w:name="_Toc531777267"/>
      <w:r>
        <w:t>Введение</w:t>
      </w:r>
      <w:bookmarkEnd w:id="0"/>
      <w:bookmarkEnd w:id="1"/>
      <w:bookmarkEnd w:id="2"/>
    </w:p>
    <w:p w:rsidR="00531992" w:rsidRDefault="00531992">
      <w:pPr>
        <w:pStyle w:val="a4"/>
        <w:spacing w:line="305" w:lineRule="auto"/>
        <w:ind w:firstLine="697"/>
      </w:pPr>
      <w:r>
        <w:t>Учет затрат по экономическим элементам для предприятия является важным потому, что он необходим для отношений возникающих с внешними пользователями бухгалтерской информации, в частности с налоговыми органами. В связи с этим данная тема особенно актуальна сегодня и в обозримом будущем, так как организации во многом зависят от внешней среды.</w:t>
      </w:r>
    </w:p>
    <w:p w:rsidR="00531992" w:rsidRDefault="00531992">
      <w:pPr>
        <w:pStyle w:val="32"/>
        <w:spacing w:line="305" w:lineRule="auto"/>
        <w:rPr>
          <w:b w:val="0"/>
        </w:rPr>
      </w:pPr>
      <w:r>
        <w:rPr>
          <w:b w:val="0"/>
        </w:rPr>
        <w:t>Целью данной курсовой работы является подробное рассмотрение учета затрат по элементам и его значение в системе бухгалтерского учета.</w:t>
      </w:r>
    </w:p>
    <w:p w:rsidR="00531992" w:rsidRDefault="00531992">
      <w:pPr>
        <w:pStyle w:val="a4"/>
        <w:spacing w:line="305" w:lineRule="auto"/>
        <w:ind w:firstLine="697"/>
      </w:pPr>
      <w:r>
        <w:t>Для достижения данной цели были поставлены следующие задачи:</w:t>
      </w:r>
    </w:p>
    <w:p w:rsidR="00531992" w:rsidRDefault="00531992">
      <w:pPr>
        <w:pStyle w:val="a4"/>
        <w:numPr>
          <w:ilvl w:val="0"/>
          <w:numId w:val="8"/>
        </w:numPr>
        <w:spacing w:line="305" w:lineRule="auto"/>
      </w:pPr>
      <w:r>
        <w:t>Раскрыть сущность и значение ведения управленческого и финансового учетов затрат;</w:t>
      </w:r>
    </w:p>
    <w:p w:rsidR="00531992" w:rsidRDefault="00531992">
      <w:pPr>
        <w:pStyle w:val="a4"/>
        <w:numPr>
          <w:ilvl w:val="0"/>
          <w:numId w:val="8"/>
        </w:numPr>
        <w:spacing w:line="305" w:lineRule="auto"/>
      </w:pPr>
      <w:r>
        <w:t>Определить расходы, формирующие себестоимость для цели налогового учета;</w:t>
      </w:r>
    </w:p>
    <w:p w:rsidR="00531992" w:rsidRDefault="00531992">
      <w:pPr>
        <w:pStyle w:val="a4"/>
        <w:numPr>
          <w:ilvl w:val="0"/>
          <w:numId w:val="8"/>
        </w:numPr>
        <w:spacing w:line="305" w:lineRule="auto"/>
      </w:pPr>
      <w:r>
        <w:t>На примере предприятия рассмотреть затраты по элементам и провести их анализ;</w:t>
      </w:r>
    </w:p>
    <w:p w:rsidR="00531992" w:rsidRDefault="00531992">
      <w:pPr>
        <w:pStyle w:val="a4"/>
        <w:numPr>
          <w:ilvl w:val="0"/>
          <w:numId w:val="8"/>
        </w:numPr>
        <w:spacing w:line="305" w:lineRule="auto"/>
      </w:pPr>
      <w:r>
        <w:t>Оценить организацию учета затрат на предприятии, выявить недостатки и определить возможные пути улучшения.</w:t>
      </w:r>
    </w:p>
    <w:p w:rsidR="00531992" w:rsidRDefault="00531992">
      <w:pPr>
        <w:pStyle w:val="a4"/>
        <w:spacing w:line="305" w:lineRule="auto"/>
      </w:pPr>
      <w:r>
        <w:t>Общество с ограниченной ответственностью «Човьютранслес» относится к транспортной отрасли. Его уставный фонд составляет 8,4 тысяч рублей. Зарегистрировано Постановлением Администрации г. Сыктывкара № 405/98 от 24 декабря 1998 года. Учередителем ООО «Човьютранслес» является ЗАО ЛПГ «Човьюлес».</w:t>
      </w:r>
    </w:p>
    <w:p w:rsidR="00531992" w:rsidRDefault="00531992">
      <w:pPr>
        <w:pStyle w:val="a4"/>
        <w:spacing w:line="305" w:lineRule="auto"/>
      </w:pPr>
      <w:r>
        <w:t>Основными задачами Общества являются:</w:t>
      </w:r>
    </w:p>
    <w:p w:rsidR="00531992" w:rsidRDefault="00531992">
      <w:pPr>
        <w:pStyle w:val="a4"/>
        <w:numPr>
          <w:ilvl w:val="0"/>
          <w:numId w:val="9"/>
        </w:numPr>
        <w:tabs>
          <w:tab w:val="clear" w:pos="360"/>
          <w:tab w:val="num" w:pos="1069"/>
        </w:tabs>
        <w:spacing w:line="305" w:lineRule="auto"/>
        <w:ind w:left="1069"/>
      </w:pPr>
      <w:r>
        <w:t>Оказание транспортных и транспортно-экспедиционных услуг для юридических лиц и населения;</w:t>
      </w:r>
    </w:p>
    <w:p w:rsidR="00531992" w:rsidRDefault="00531992">
      <w:pPr>
        <w:pStyle w:val="a4"/>
        <w:numPr>
          <w:ilvl w:val="0"/>
          <w:numId w:val="9"/>
        </w:numPr>
        <w:tabs>
          <w:tab w:val="clear" w:pos="360"/>
          <w:tab w:val="num" w:pos="1069"/>
        </w:tabs>
        <w:spacing w:line="305" w:lineRule="auto"/>
        <w:ind w:left="1069"/>
      </w:pPr>
      <w:r>
        <w:t>Производственная и коммерческая деятельность с целью производства и сбыта на территории России, стран СНГ и за рубежом лесопродукции, изделий и полуфабрикатов деревообработки;</w:t>
      </w:r>
    </w:p>
    <w:p w:rsidR="00531992" w:rsidRDefault="00531992">
      <w:pPr>
        <w:pStyle w:val="a4"/>
        <w:numPr>
          <w:ilvl w:val="0"/>
          <w:numId w:val="9"/>
        </w:numPr>
        <w:tabs>
          <w:tab w:val="clear" w:pos="360"/>
          <w:tab w:val="num" w:pos="1069"/>
        </w:tabs>
        <w:spacing w:line="305" w:lineRule="auto"/>
        <w:ind w:left="1069"/>
      </w:pPr>
      <w:r>
        <w:t>Осуществление других видов деятельности, не противоречащих действующему законодательству.</w:t>
      </w:r>
    </w:p>
    <w:p w:rsidR="00531992" w:rsidRDefault="00531992">
      <w:pPr>
        <w:pStyle w:val="a4"/>
        <w:widowControl w:val="0"/>
        <w:spacing w:line="305" w:lineRule="auto"/>
      </w:pPr>
      <w:r>
        <w:t>Полученные от производственной деятельности деньги, запланировано использовать для закупки технологического оборудования и транспорта, финансирование маркетинга, образования оборотного капитала и дальнейшего наращивания объемов производства.</w:t>
      </w:r>
    </w:p>
    <w:p w:rsidR="00531992" w:rsidRDefault="00531992">
      <w:pPr>
        <w:pStyle w:val="a4"/>
        <w:spacing w:line="305" w:lineRule="auto"/>
      </w:pPr>
      <w:r>
        <w:t>В настоящее время ООО «Човьютранслес» занимается перевозкой лесопродукции и других материалов, а также материально-техническим обеспечением.</w:t>
      </w:r>
    </w:p>
    <w:p w:rsidR="00531992" w:rsidRDefault="00531992">
      <w:pPr>
        <w:pStyle w:val="a4"/>
        <w:spacing w:line="305" w:lineRule="auto"/>
      </w:pPr>
      <w:r>
        <w:t>Так как на долю АТЦ приходиться до 85% всех работ предприятия, далее, в таблице 1 представим технико-экономическую характеристику по этому подразделению.</w:t>
      </w:r>
    </w:p>
    <w:p w:rsidR="00531992" w:rsidRDefault="00531992">
      <w:pPr>
        <w:pStyle w:val="a4"/>
        <w:keepNext/>
        <w:spacing w:line="305" w:lineRule="auto"/>
        <w:jc w:val="right"/>
      </w:pPr>
      <w:r>
        <w:t>Таблица 1</w:t>
      </w:r>
    </w:p>
    <w:p w:rsidR="00531992" w:rsidRDefault="00531992">
      <w:pPr>
        <w:pStyle w:val="a4"/>
        <w:keepNext/>
        <w:spacing w:line="305" w:lineRule="auto"/>
        <w:jc w:val="center"/>
        <w:rPr>
          <w:b/>
        </w:rPr>
      </w:pPr>
      <w:r>
        <w:rPr>
          <w:b/>
        </w:rPr>
        <w:t>Технико-экономическая характеристика АТЦ на первое полугодие 2001 года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11"/>
        <w:gridCol w:w="1418"/>
        <w:gridCol w:w="3543"/>
      </w:tblGrid>
      <w:tr w:rsidR="00531992">
        <w:tc>
          <w:tcPr>
            <w:tcW w:w="4111" w:type="dxa"/>
          </w:tcPr>
          <w:p w:rsidR="00531992" w:rsidRDefault="00531992">
            <w:pPr>
              <w:pStyle w:val="a4"/>
              <w:spacing w:line="305" w:lineRule="auto"/>
              <w:ind w:firstLine="0"/>
              <w:jc w:val="center"/>
              <w:rPr>
                <w:b/>
              </w:rPr>
            </w:pPr>
            <w:r>
              <w:rPr>
                <w:b/>
              </w:rPr>
              <w:t>Показатели</w:t>
            </w:r>
          </w:p>
        </w:tc>
        <w:tc>
          <w:tcPr>
            <w:tcW w:w="1418" w:type="dxa"/>
          </w:tcPr>
          <w:p w:rsidR="00531992" w:rsidRDefault="00531992">
            <w:pPr>
              <w:pStyle w:val="a4"/>
              <w:spacing w:line="305" w:lineRule="auto"/>
              <w:ind w:firstLine="0"/>
              <w:jc w:val="center"/>
              <w:rPr>
                <w:b/>
              </w:rPr>
            </w:pPr>
            <w:r>
              <w:rPr>
                <w:b/>
              </w:rPr>
              <w:t>Ед. из.</w:t>
            </w:r>
          </w:p>
        </w:tc>
        <w:tc>
          <w:tcPr>
            <w:tcW w:w="3543" w:type="dxa"/>
          </w:tcPr>
          <w:p w:rsidR="00531992" w:rsidRDefault="00531992">
            <w:pPr>
              <w:pStyle w:val="a4"/>
              <w:spacing w:line="305" w:lineRule="auto"/>
              <w:ind w:firstLine="0"/>
              <w:jc w:val="center"/>
              <w:rPr>
                <w:b/>
              </w:rPr>
            </w:pPr>
            <w:r>
              <w:rPr>
                <w:b/>
              </w:rPr>
              <w:t>По состоянию на 1 полугодие 2001 года</w:t>
            </w:r>
          </w:p>
        </w:tc>
      </w:tr>
      <w:tr w:rsidR="00531992">
        <w:tc>
          <w:tcPr>
            <w:tcW w:w="4111" w:type="dxa"/>
          </w:tcPr>
          <w:p w:rsidR="00531992" w:rsidRDefault="00531992">
            <w:pPr>
              <w:pStyle w:val="a4"/>
              <w:spacing w:line="305" w:lineRule="auto"/>
              <w:ind w:firstLine="0"/>
              <w:jc w:val="left"/>
            </w:pPr>
            <w:r>
              <w:t>Объем грузоперевозок</w:t>
            </w:r>
          </w:p>
        </w:tc>
        <w:tc>
          <w:tcPr>
            <w:tcW w:w="1418" w:type="dxa"/>
          </w:tcPr>
          <w:p w:rsidR="00531992" w:rsidRDefault="00531992">
            <w:pPr>
              <w:pStyle w:val="a4"/>
              <w:spacing w:line="305" w:lineRule="auto"/>
              <w:ind w:firstLine="0"/>
              <w:jc w:val="center"/>
            </w:pPr>
            <w:r>
              <w:t>т.тн</w:t>
            </w:r>
          </w:p>
        </w:tc>
        <w:tc>
          <w:tcPr>
            <w:tcW w:w="3543" w:type="dxa"/>
          </w:tcPr>
          <w:p w:rsidR="00531992" w:rsidRDefault="00531992">
            <w:pPr>
              <w:pStyle w:val="a4"/>
              <w:spacing w:line="305" w:lineRule="auto"/>
              <w:ind w:firstLine="0"/>
              <w:jc w:val="center"/>
            </w:pPr>
            <w:r>
              <w:t>105,5</w:t>
            </w:r>
          </w:p>
        </w:tc>
      </w:tr>
      <w:tr w:rsidR="00531992">
        <w:tc>
          <w:tcPr>
            <w:tcW w:w="4111" w:type="dxa"/>
          </w:tcPr>
          <w:p w:rsidR="00531992" w:rsidRDefault="00531992">
            <w:pPr>
              <w:pStyle w:val="a4"/>
              <w:spacing w:line="305" w:lineRule="auto"/>
              <w:ind w:firstLine="0"/>
              <w:jc w:val="left"/>
            </w:pPr>
            <w:r>
              <w:t>Грузооборот</w:t>
            </w:r>
          </w:p>
        </w:tc>
        <w:tc>
          <w:tcPr>
            <w:tcW w:w="1418" w:type="dxa"/>
          </w:tcPr>
          <w:p w:rsidR="00531992" w:rsidRDefault="00531992">
            <w:pPr>
              <w:pStyle w:val="a4"/>
              <w:spacing w:line="305" w:lineRule="auto"/>
              <w:ind w:firstLine="0"/>
              <w:jc w:val="center"/>
            </w:pPr>
            <w:r>
              <w:t>т/км</w:t>
            </w:r>
          </w:p>
        </w:tc>
        <w:tc>
          <w:tcPr>
            <w:tcW w:w="3543" w:type="dxa"/>
          </w:tcPr>
          <w:p w:rsidR="00531992" w:rsidRDefault="00531992">
            <w:pPr>
              <w:pStyle w:val="a4"/>
              <w:spacing w:line="305" w:lineRule="auto"/>
              <w:ind w:firstLine="0"/>
              <w:jc w:val="center"/>
            </w:pPr>
            <w:r>
              <w:t>21021,7</w:t>
            </w:r>
          </w:p>
        </w:tc>
      </w:tr>
      <w:tr w:rsidR="00531992">
        <w:tc>
          <w:tcPr>
            <w:tcW w:w="4111" w:type="dxa"/>
          </w:tcPr>
          <w:p w:rsidR="00531992" w:rsidRDefault="00531992">
            <w:pPr>
              <w:pStyle w:val="a4"/>
              <w:spacing w:line="305" w:lineRule="auto"/>
              <w:ind w:firstLine="0"/>
              <w:jc w:val="left"/>
            </w:pPr>
            <w:r>
              <w:t>Среднее расстояние перевозок</w:t>
            </w:r>
          </w:p>
        </w:tc>
        <w:tc>
          <w:tcPr>
            <w:tcW w:w="1418" w:type="dxa"/>
          </w:tcPr>
          <w:p w:rsidR="00531992" w:rsidRDefault="00531992">
            <w:pPr>
              <w:pStyle w:val="a4"/>
              <w:spacing w:line="305" w:lineRule="auto"/>
              <w:ind w:firstLine="0"/>
              <w:jc w:val="center"/>
            </w:pPr>
            <w:r>
              <w:t>Км</w:t>
            </w:r>
          </w:p>
        </w:tc>
        <w:tc>
          <w:tcPr>
            <w:tcW w:w="3543" w:type="dxa"/>
          </w:tcPr>
          <w:p w:rsidR="00531992" w:rsidRDefault="00531992">
            <w:pPr>
              <w:pStyle w:val="a4"/>
              <w:spacing w:line="305" w:lineRule="auto"/>
              <w:ind w:firstLine="0"/>
              <w:jc w:val="center"/>
            </w:pPr>
            <w:r>
              <w:t>1167,0</w:t>
            </w:r>
          </w:p>
        </w:tc>
      </w:tr>
      <w:tr w:rsidR="00531992">
        <w:tc>
          <w:tcPr>
            <w:tcW w:w="4111" w:type="dxa"/>
          </w:tcPr>
          <w:p w:rsidR="00531992" w:rsidRDefault="00531992">
            <w:pPr>
              <w:pStyle w:val="a4"/>
              <w:spacing w:line="305" w:lineRule="auto"/>
              <w:ind w:firstLine="0"/>
              <w:jc w:val="left"/>
            </w:pPr>
            <w:r>
              <w:t>Перевозка древесины</w:t>
            </w:r>
          </w:p>
        </w:tc>
        <w:tc>
          <w:tcPr>
            <w:tcW w:w="1418" w:type="dxa"/>
          </w:tcPr>
          <w:p w:rsidR="00531992" w:rsidRDefault="00531992">
            <w:pPr>
              <w:pStyle w:val="a4"/>
              <w:spacing w:line="305" w:lineRule="auto"/>
              <w:ind w:firstLine="0"/>
              <w:jc w:val="center"/>
            </w:pPr>
            <w:r>
              <w:t>т.кбм</w:t>
            </w:r>
          </w:p>
        </w:tc>
        <w:tc>
          <w:tcPr>
            <w:tcW w:w="3543" w:type="dxa"/>
          </w:tcPr>
          <w:p w:rsidR="00531992" w:rsidRDefault="00531992">
            <w:pPr>
              <w:pStyle w:val="a4"/>
              <w:spacing w:line="305" w:lineRule="auto"/>
              <w:ind w:firstLine="0"/>
              <w:jc w:val="center"/>
            </w:pPr>
            <w:r>
              <w:t>116,2</w:t>
            </w:r>
          </w:p>
        </w:tc>
      </w:tr>
      <w:tr w:rsidR="00531992">
        <w:tc>
          <w:tcPr>
            <w:tcW w:w="4111" w:type="dxa"/>
          </w:tcPr>
          <w:p w:rsidR="00531992" w:rsidRDefault="00531992">
            <w:pPr>
              <w:pStyle w:val="a4"/>
              <w:spacing w:line="305" w:lineRule="auto"/>
              <w:ind w:firstLine="0"/>
              <w:jc w:val="left"/>
              <w:rPr>
                <w:b/>
              </w:rPr>
            </w:pPr>
            <w:r>
              <w:rPr>
                <w:b/>
              </w:rPr>
              <w:t>Доходы</w:t>
            </w:r>
          </w:p>
        </w:tc>
        <w:tc>
          <w:tcPr>
            <w:tcW w:w="1418" w:type="dxa"/>
          </w:tcPr>
          <w:p w:rsidR="00531992" w:rsidRDefault="00531992">
            <w:pPr>
              <w:pStyle w:val="a4"/>
              <w:spacing w:line="305" w:lineRule="auto"/>
              <w:ind w:firstLine="0"/>
              <w:jc w:val="center"/>
              <w:rPr>
                <w:b/>
              </w:rPr>
            </w:pPr>
            <w:r>
              <w:rPr>
                <w:b/>
              </w:rPr>
              <w:t>т.р.</w:t>
            </w:r>
          </w:p>
        </w:tc>
        <w:tc>
          <w:tcPr>
            <w:tcW w:w="3543" w:type="dxa"/>
          </w:tcPr>
          <w:p w:rsidR="00531992" w:rsidRDefault="00531992">
            <w:pPr>
              <w:pStyle w:val="a4"/>
              <w:spacing w:line="305" w:lineRule="auto"/>
              <w:ind w:firstLine="0"/>
              <w:jc w:val="center"/>
              <w:rPr>
                <w:b/>
              </w:rPr>
            </w:pPr>
            <w:r>
              <w:rPr>
                <w:b/>
              </w:rPr>
              <w:t>15203,3</w:t>
            </w:r>
          </w:p>
        </w:tc>
      </w:tr>
      <w:tr w:rsidR="00531992">
        <w:tc>
          <w:tcPr>
            <w:tcW w:w="4111" w:type="dxa"/>
          </w:tcPr>
          <w:p w:rsidR="00531992" w:rsidRDefault="00531992">
            <w:pPr>
              <w:pStyle w:val="a4"/>
              <w:spacing w:line="305" w:lineRule="auto"/>
              <w:ind w:firstLine="0"/>
              <w:jc w:val="left"/>
              <w:rPr>
                <w:b/>
              </w:rPr>
            </w:pPr>
            <w:r>
              <w:rPr>
                <w:b/>
              </w:rPr>
              <w:t>Затраты</w:t>
            </w:r>
          </w:p>
        </w:tc>
        <w:tc>
          <w:tcPr>
            <w:tcW w:w="1418" w:type="dxa"/>
          </w:tcPr>
          <w:p w:rsidR="00531992" w:rsidRDefault="00531992">
            <w:pPr>
              <w:pStyle w:val="a4"/>
              <w:spacing w:line="305" w:lineRule="auto"/>
              <w:ind w:firstLine="0"/>
              <w:jc w:val="center"/>
              <w:rPr>
                <w:b/>
              </w:rPr>
            </w:pPr>
            <w:r>
              <w:rPr>
                <w:b/>
              </w:rPr>
              <w:t>т.р.</w:t>
            </w:r>
          </w:p>
        </w:tc>
        <w:tc>
          <w:tcPr>
            <w:tcW w:w="3543" w:type="dxa"/>
          </w:tcPr>
          <w:p w:rsidR="00531992" w:rsidRDefault="00531992">
            <w:pPr>
              <w:pStyle w:val="a4"/>
              <w:spacing w:line="305" w:lineRule="auto"/>
              <w:ind w:firstLine="0"/>
              <w:jc w:val="center"/>
              <w:rPr>
                <w:b/>
              </w:rPr>
            </w:pPr>
            <w:r>
              <w:rPr>
                <w:b/>
              </w:rPr>
              <w:t>18778,6</w:t>
            </w:r>
          </w:p>
        </w:tc>
      </w:tr>
      <w:tr w:rsidR="00531992">
        <w:tc>
          <w:tcPr>
            <w:tcW w:w="4111" w:type="dxa"/>
          </w:tcPr>
          <w:p w:rsidR="00531992" w:rsidRDefault="00531992">
            <w:pPr>
              <w:pStyle w:val="a4"/>
              <w:spacing w:line="305" w:lineRule="auto"/>
              <w:ind w:firstLine="0"/>
              <w:jc w:val="left"/>
            </w:pPr>
            <w:r>
              <w:t>Результат (+ прибыль, - убыток)</w:t>
            </w:r>
          </w:p>
        </w:tc>
        <w:tc>
          <w:tcPr>
            <w:tcW w:w="1418" w:type="dxa"/>
          </w:tcPr>
          <w:p w:rsidR="00531992" w:rsidRDefault="00531992">
            <w:pPr>
              <w:pStyle w:val="a4"/>
              <w:spacing w:line="305" w:lineRule="auto"/>
              <w:ind w:firstLine="0"/>
              <w:jc w:val="center"/>
            </w:pPr>
            <w:r>
              <w:t>т.р.</w:t>
            </w:r>
          </w:p>
        </w:tc>
        <w:tc>
          <w:tcPr>
            <w:tcW w:w="3543" w:type="dxa"/>
          </w:tcPr>
          <w:p w:rsidR="00531992" w:rsidRDefault="00531992">
            <w:pPr>
              <w:pStyle w:val="a4"/>
              <w:spacing w:line="305" w:lineRule="auto"/>
              <w:ind w:firstLine="0"/>
              <w:jc w:val="center"/>
            </w:pPr>
            <w:r>
              <w:t>-3575,3</w:t>
            </w:r>
          </w:p>
        </w:tc>
      </w:tr>
      <w:tr w:rsidR="00531992">
        <w:tc>
          <w:tcPr>
            <w:tcW w:w="4111" w:type="dxa"/>
          </w:tcPr>
          <w:p w:rsidR="00531992" w:rsidRDefault="00531992">
            <w:pPr>
              <w:pStyle w:val="a4"/>
              <w:spacing w:line="305" w:lineRule="auto"/>
              <w:ind w:firstLine="0"/>
              <w:jc w:val="left"/>
            </w:pPr>
            <w:r>
              <w:t>Численность работающих</w:t>
            </w:r>
          </w:p>
        </w:tc>
        <w:tc>
          <w:tcPr>
            <w:tcW w:w="1418" w:type="dxa"/>
          </w:tcPr>
          <w:p w:rsidR="00531992" w:rsidRDefault="00531992">
            <w:pPr>
              <w:pStyle w:val="a4"/>
              <w:spacing w:line="305" w:lineRule="auto"/>
              <w:ind w:firstLine="0"/>
              <w:jc w:val="center"/>
            </w:pPr>
            <w:r>
              <w:t>Чел.</w:t>
            </w:r>
          </w:p>
        </w:tc>
        <w:tc>
          <w:tcPr>
            <w:tcW w:w="3543" w:type="dxa"/>
          </w:tcPr>
          <w:p w:rsidR="00531992" w:rsidRDefault="00531992">
            <w:pPr>
              <w:pStyle w:val="a4"/>
              <w:spacing w:line="305" w:lineRule="auto"/>
              <w:ind w:firstLine="0"/>
              <w:jc w:val="center"/>
            </w:pPr>
            <w:r>
              <w:t>250</w:t>
            </w:r>
          </w:p>
        </w:tc>
      </w:tr>
      <w:tr w:rsidR="00531992">
        <w:tc>
          <w:tcPr>
            <w:tcW w:w="4111" w:type="dxa"/>
          </w:tcPr>
          <w:p w:rsidR="00531992" w:rsidRDefault="00531992">
            <w:pPr>
              <w:pStyle w:val="a4"/>
              <w:spacing w:line="305" w:lineRule="auto"/>
              <w:ind w:firstLine="0"/>
              <w:jc w:val="left"/>
              <w:rPr>
                <w:b/>
              </w:rPr>
            </w:pPr>
            <w:r>
              <w:rPr>
                <w:b/>
              </w:rPr>
              <w:t>Фонд зарплаты</w:t>
            </w:r>
          </w:p>
        </w:tc>
        <w:tc>
          <w:tcPr>
            <w:tcW w:w="1418" w:type="dxa"/>
          </w:tcPr>
          <w:p w:rsidR="00531992" w:rsidRDefault="00531992">
            <w:pPr>
              <w:pStyle w:val="a4"/>
              <w:spacing w:line="305" w:lineRule="auto"/>
              <w:ind w:firstLine="0"/>
              <w:jc w:val="center"/>
              <w:rPr>
                <w:b/>
              </w:rPr>
            </w:pPr>
            <w:r>
              <w:rPr>
                <w:b/>
              </w:rPr>
              <w:t>т.р.</w:t>
            </w:r>
          </w:p>
        </w:tc>
        <w:tc>
          <w:tcPr>
            <w:tcW w:w="3543" w:type="dxa"/>
          </w:tcPr>
          <w:p w:rsidR="00531992" w:rsidRDefault="00531992">
            <w:pPr>
              <w:pStyle w:val="a4"/>
              <w:spacing w:line="305" w:lineRule="auto"/>
              <w:ind w:firstLine="0"/>
              <w:jc w:val="center"/>
              <w:rPr>
                <w:b/>
              </w:rPr>
            </w:pPr>
            <w:r>
              <w:rPr>
                <w:b/>
              </w:rPr>
              <w:t>4007,2</w:t>
            </w:r>
          </w:p>
        </w:tc>
      </w:tr>
      <w:tr w:rsidR="00531992">
        <w:tc>
          <w:tcPr>
            <w:tcW w:w="4111" w:type="dxa"/>
          </w:tcPr>
          <w:p w:rsidR="00531992" w:rsidRDefault="00531992">
            <w:pPr>
              <w:pStyle w:val="a4"/>
              <w:spacing w:line="305" w:lineRule="auto"/>
              <w:ind w:firstLine="0"/>
              <w:jc w:val="left"/>
            </w:pPr>
            <w:r>
              <w:t>Уд. Вес зарплаты в доходах</w:t>
            </w:r>
          </w:p>
        </w:tc>
        <w:tc>
          <w:tcPr>
            <w:tcW w:w="1418" w:type="dxa"/>
          </w:tcPr>
          <w:p w:rsidR="00531992" w:rsidRDefault="00531992">
            <w:pPr>
              <w:pStyle w:val="a4"/>
              <w:spacing w:line="305" w:lineRule="auto"/>
              <w:ind w:firstLine="0"/>
              <w:jc w:val="center"/>
            </w:pPr>
            <w:r>
              <w:t>%</w:t>
            </w:r>
          </w:p>
        </w:tc>
        <w:tc>
          <w:tcPr>
            <w:tcW w:w="3543" w:type="dxa"/>
          </w:tcPr>
          <w:p w:rsidR="00531992" w:rsidRDefault="00531992">
            <w:pPr>
              <w:pStyle w:val="a4"/>
              <w:spacing w:line="305" w:lineRule="auto"/>
              <w:ind w:firstLine="0"/>
              <w:jc w:val="center"/>
            </w:pPr>
            <w:r>
              <w:t>26,36</w:t>
            </w:r>
          </w:p>
        </w:tc>
      </w:tr>
      <w:tr w:rsidR="00531992">
        <w:tc>
          <w:tcPr>
            <w:tcW w:w="4111" w:type="dxa"/>
          </w:tcPr>
          <w:p w:rsidR="00531992" w:rsidRDefault="00531992">
            <w:pPr>
              <w:pStyle w:val="a4"/>
              <w:spacing w:line="305" w:lineRule="auto"/>
              <w:ind w:firstLine="0"/>
              <w:jc w:val="left"/>
            </w:pPr>
            <w:r>
              <w:t>Уд. Вес зарплаты в затратах</w:t>
            </w:r>
          </w:p>
        </w:tc>
        <w:tc>
          <w:tcPr>
            <w:tcW w:w="1418" w:type="dxa"/>
          </w:tcPr>
          <w:p w:rsidR="00531992" w:rsidRDefault="00531992">
            <w:pPr>
              <w:pStyle w:val="a4"/>
              <w:spacing w:line="305" w:lineRule="auto"/>
              <w:ind w:firstLine="0"/>
              <w:jc w:val="center"/>
            </w:pPr>
            <w:r>
              <w:t>%</w:t>
            </w:r>
          </w:p>
        </w:tc>
        <w:tc>
          <w:tcPr>
            <w:tcW w:w="3543" w:type="dxa"/>
          </w:tcPr>
          <w:p w:rsidR="00531992" w:rsidRDefault="00531992">
            <w:pPr>
              <w:pStyle w:val="a4"/>
              <w:spacing w:line="305" w:lineRule="auto"/>
              <w:ind w:firstLine="0"/>
              <w:jc w:val="center"/>
            </w:pPr>
            <w:r>
              <w:t>21,3</w:t>
            </w:r>
          </w:p>
        </w:tc>
      </w:tr>
      <w:tr w:rsidR="00531992">
        <w:tc>
          <w:tcPr>
            <w:tcW w:w="4111" w:type="dxa"/>
          </w:tcPr>
          <w:p w:rsidR="00531992" w:rsidRDefault="00531992">
            <w:pPr>
              <w:pStyle w:val="a4"/>
              <w:spacing w:line="305" w:lineRule="auto"/>
              <w:ind w:firstLine="0"/>
              <w:jc w:val="left"/>
            </w:pPr>
            <w:r>
              <w:t>Средняя зарплата</w:t>
            </w:r>
          </w:p>
        </w:tc>
        <w:tc>
          <w:tcPr>
            <w:tcW w:w="1418" w:type="dxa"/>
          </w:tcPr>
          <w:p w:rsidR="00531992" w:rsidRDefault="00531992">
            <w:pPr>
              <w:pStyle w:val="a4"/>
              <w:spacing w:line="305" w:lineRule="auto"/>
              <w:ind w:firstLine="0"/>
              <w:jc w:val="center"/>
            </w:pPr>
            <w:r>
              <w:t>руб.</w:t>
            </w:r>
          </w:p>
        </w:tc>
        <w:tc>
          <w:tcPr>
            <w:tcW w:w="3543" w:type="dxa"/>
          </w:tcPr>
          <w:p w:rsidR="00531992" w:rsidRDefault="00531992">
            <w:pPr>
              <w:pStyle w:val="a4"/>
              <w:spacing w:line="305" w:lineRule="auto"/>
              <w:ind w:firstLine="0"/>
              <w:jc w:val="center"/>
            </w:pPr>
            <w:r>
              <w:t>3488,6</w:t>
            </w:r>
          </w:p>
        </w:tc>
      </w:tr>
      <w:tr w:rsidR="00531992">
        <w:tc>
          <w:tcPr>
            <w:tcW w:w="4111" w:type="dxa"/>
          </w:tcPr>
          <w:p w:rsidR="00531992" w:rsidRDefault="00531992">
            <w:pPr>
              <w:pStyle w:val="a4"/>
              <w:spacing w:line="305" w:lineRule="auto"/>
              <w:ind w:firstLine="0"/>
              <w:jc w:val="left"/>
              <w:rPr>
                <w:b/>
              </w:rPr>
            </w:pPr>
            <w:r>
              <w:rPr>
                <w:b/>
              </w:rPr>
              <w:t>Сумма арендной платы</w:t>
            </w:r>
          </w:p>
        </w:tc>
        <w:tc>
          <w:tcPr>
            <w:tcW w:w="1418" w:type="dxa"/>
          </w:tcPr>
          <w:p w:rsidR="00531992" w:rsidRDefault="00531992">
            <w:pPr>
              <w:pStyle w:val="a4"/>
              <w:spacing w:line="305" w:lineRule="auto"/>
              <w:ind w:firstLine="0"/>
              <w:jc w:val="center"/>
              <w:rPr>
                <w:b/>
              </w:rPr>
            </w:pPr>
            <w:r>
              <w:rPr>
                <w:b/>
              </w:rPr>
              <w:t>т.р.</w:t>
            </w:r>
          </w:p>
        </w:tc>
        <w:tc>
          <w:tcPr>
            <w:tcW w:w="3543" w:type="dxa"/>
          </w:tcPr>
          <w:p w:rsidR="00531992" w:rsidRDefault="00531992">
            <w:pPr>
              <w:pStyle w:val="a4"/>
              <w:spacing w:line="305" w:lineRule="auto"/>
              <w:ind w:firstLine="0"/>
              <w:jc w:val="center"/>
              <w:rPr>
                <w:b/>
              </w:rPr>
            </w:pPr>
            <w:r>
              <w:rPr>
                <w:b/>
              </w:rPr>
              <w:t>2829,1</w:t>
            </w:r>
          </w:p>
        </w:tc>
      </w:tr>
      <w:tr w:rsidR="00531992">
        <w:tc>
          <w:tcPr>
            <w:tcW w:w="4111" w:type="dxa"/>
          </w:tcPr>
          <w:p w:rsidR="00531992" w:rsidRDefault="00531992">
            <w:pPr>
              <w:pStyle w:val="a4"/>
              <w:spacing w:line="305" w:lineRule="auto"/>
              <w:ind w:firstLine="0"/>
              <w:jc w:val="left"/>
            </w:pPr>
            <w:r>
              <w:t>Уд. Вес в затратах</w:t>
            </w:r>
          </w:p>
        </w:tc>
        <w:tc>
          <w:tcPr>
            <w:tcW w:w="1418" w:type="dxa"/>
          </w:tcPr>
          <w:p w:rsidR="00531992" w:rsidRDefault="00531992">
            <w:pPr>
              <w:pStyle w:val="a4"/>
              <w:spacing w:line="305" w:lineRule="auto"/>
              <w:ind w:firstLine="0"/>
              <w:jc w:val="center"/>
            </w:pPr>
            <w:r>
              <w:t>%</w:t>
            </w:r>
          </w:p>
        </w:tc>
        <w:tc>
          <w:tcPr>
            <w:tcW w:w="3543" w:type="dxa"/>
          </w:tcPr>
          <w:p w:rsidR="00531992" w:rsidRDefault="00531992">
            <w:pPr>
              <w:pStyle w:val="a4"/>
              <w:spacing w:line="305" w:lineRule="auto"/>
              <w:ind w:firstLine="0"/>
              <w:jc w:val="center"/>
            </w:pPr>
            <w:r>
              <w:t>15,1</w:t>
            </w:r>
          </w:p>
        </w:tc>
      </w:tr>
      <w:tr w:rsidR="00531992">
        <w:tc>
          <w:tcPr>
            <w:tcW w:w="4111" w:type="dxa"/>
          </w:tcPr>
          <w:p w:rsidR="00531992" w:rsidRDefault="00531992">
            <w:pPr>
              <w:pStyle w:val="a4"/>
              <w:spacing w:line="305" w:lineRule="auto"/>
              <w:ind w:firstLine="0"/>
              <w:jc w:val="left"/>
            </w:pPr>
            <w:r>
              <w:t>Расход топлива</w:t>
            </w:r>
          </w:p>
        </w:tc>
        <w:tc>
          <w:tcPr>
            <w:tcW w:w="1418" w:type="dxa"/>
          </w:tcPr>
          <w:p w:rsidR="00531992" w:rsidRDefault="00531992">
            <w:pPr>
              <w:pStyle w:val="a4"/>
              <w:spacing w:line="305" w:lineRule="auto"/>
              <w:ind w:firstLine="0"/>
              <w:jc w:val="center"/>
            </w:pPr>
            <w:r>
              <w:t>тонн</w:t>
            </w:r>
          </w:p>
        </w:tc>
        <w:tc>
          <w:tcPr>
            <w:tcW w:w="3543" w:type="dxa"/>
          </w:tcPr>
          <w:p w:rsidR="00531992" w:rsidRDefault="00531992">
            <w:pPr>
              <w:pStyle w:val="a4"/>
              <w:spacing w:line="305" w:lineRule="auto"/>
              <w:ind w:firstLine="0"/>
              <w:jc w:val="center"/>
            </w:pPr>
            <w:r>
              <w:t>908,4</w:t>
            </w:r>
          </w:p>
        </w:tc>
      </w:tr>
      <w:tr w:rsidR="00531992">
        <w:tc>
          <w:tcPr>
            <w:tcW w:w="4111" w:type="dxa"/>
          </w:tcPr>
          <w:p w:rsidR="00531992" w:rsidRDefault="00531992">
            <w:pPr>
              <w:pStyle w:val="a4"/>
              <w:spacing w:line="305" w:lineRule="auto"/>
              <w:ind w:firstLine="0"/>
              <w:jc w:val="left"/>
              <w:rPr>
                <w:b/>
              </w:rPr>
            </w:pPr>
            <w:r>
              <w:rPr>
                <w:b/>
              </w:rPr>
              <w:t>Расходы на топливо</w:t>
            </w:r>
          </w:p>
        </w:tc>
        <w:tc>
          <w:tcPr>
            <w:tcW w:w="1418" w:type="dxa"/>
          </w:tcPr>
          <w:p w:rsidR="00531992" w:rsidRDefault="00531992">
            <w:pPr>
              <w:pStyle w:val="a4"/>
              <w:spacing w:line="305" w:lineRule="auto"/>
              <w:ind w:firstLine="0"/>
              <w:jc w:val="center"/>
              <w:rPr>
                <w:b/>
              </w:rPr>
            </w:pPr>
            <w:r>
              <w:rPr>
                <w:b/>
              </w:rPr>
              <w:t>тыс.руб.</w:t>
            </w:r>
          </w:p>
        </w:tc>
        <w:tc>
          <w:tcPr>
            <w:tcW w:w="3543" w:type="dxa"/>
          </w:tcPr>
          <w:p w:rsidR="00531992" w:rsidRDefault="00531992">
            <w:pPr>
              <w:pStyle w:val="a4"/>
              <w:spacing w:line="305" w:lineRule="auto"/>
              <w:ind w:firstLine="0"/>
              <w:jc w:val="center"/>
              <w:rPr>
                <w:b/>
              </w:rPr>
            </w:pPr>
            <w:r>
              <w:rPr>
                <w:b/>
              </w:rPr>
              <w:t>8069,8</w:t>
            </w:r>
          </w:p>
        </w:tc>
      </w:tr>
    </w:tbl>
    <w:p w:rsidR="00531992" w:rsidRDefault="00531992">
      <w:pPr>
        <w:pStyle w:val="a4"/>
        <w:spacing w:line="305" w:lineRule="auto"/>
        <w:jc w:val="center"/>
        <w:rPr>
          <w:b/>
        </w:rPr>
      </w:pPr>
    </w:p>
    <w:p w:rsidR="00531992" w:rsidRDefault="00531992">
      <w:pPr>
        <w:pStyle w:val="a4"/>
        <w:widowControl w:val="0"/>
        <w:spacing w:line="305" w:lineRule="auto"/>
      </w:pPr>
      <w:r>
        <w:t>Полный перечень технико-экономических показателей представлены в приложении 1 и 2.</w:t>
      </w:r>
    </w:p>
    <w:p w:rsidR="00531992" w:rsidRDefault="00531992">
      <w:pPr>
        <w:pStyle w:val="a4"/>
        <w:spacing w:line="305" w:lineRule="auto"/>
      </w:pPr>
      <w:r>
        <w:t>Предприятие работает на базе основных фондов, арендуемых Учредителем.</w:t>
      </w:r>
    </w:p>
    <w:p w:rsidR="00531992" w:rsidRDefault="00531992">
      <w:pPr>
        <w:pStyle w:val="a4"/>
        <w:spacing w:line="305" w:lineRule="auto"/>
      </w:pPr>
      <w:r>
        <w:t>Производственные мощности по перевозке древесины – 230-250 тыс. кбм. в год.</w:t>
      </w:r>
    </w:p>
    <w:p w:rsidR="00531992" w:rsidRDefault="00531992">
      <w:pPr>
        <w:pStyle w:val="a4"/>
        <w:spacing w:line="305" w:lineRule="auto"/>
      </w:pPr>
      <w:r>
        <w:t>Инфраструктура предприятия позволяет осуществлять круглогодичную перевозку древесины и поставку сырья для переработки, а также реализации готовой продукции потребителю.</w:t>
      </w:r>
    </w:p>
    <w:p w:rsidR="00531992" w:rsidRDefault="00531992">
      <w:pPr>
        <w:pStyle w:val="a4"/>
        <w:spacing w:line="305" w:lineRule="auto"/>
      </w:pPr>
      <w:r>
        <w:t>Численность работников в текущем году сохранилась на уровне прошлого года, объемы перевозки лесопродукции незначительно сократились, что было обусловлено ограничениями по приемке древесины Сыктывкарским ЛПК.</w:t>
      </w:r>
    </w:p>
    <w:p w:rsidR="00531992" w:rsidRDefault="00531992">
      <w:pPr>
        <w:pStyle w:val="a4"/>
        <w:spacing w:line="305" w:lineRule="auto"/>
      </w:pPr>
      <w:r>
        <w:t>Классификация затрат по экономическим элементам позволит нам определить структуру себестоимости данного предприятия.</w:t>
      </w:r>
    </w:p>
    <w:p w:rsidR="00531992" w:rsidRDefault="00531992">
      <w:pPr>
        <w:pStyle w:val="1"/>
        <w:pageBreakBefore/>
        <w:spacing w:line="360" w:lineRule="auto"/>
        <w:jc w:val="center"/>
      </w:pPr>
      <w:bookmarkStart w:id="3" w:name="_Toc530394283"/>
      <w:bookmarkStart w:id="4" w:name="_Toc530394337"/>
      <w:bookmarkStart w:id="5" w:name="_Toc530642575"/>
      <w:bookmarkStart w:id="6" w:name="_Toc530642767"/>
      <w:bookmarkStart w:id="7" w:name="_Toc530642785"/>
      <w:bookmarkStart w:id="8" w:name="_Toc530642862"/>
      <w:bookmarkStart w:id="9" w:name="_Toc530642946"/>
      <w:bookmarkStart w:id="10" w:name="_Toc530643061"/>
      <w:bookmarkStart w:id="11" w:name="_Toc531777268"/>
      <w:r>
        <w:t>Теоретические основы учета затрат</w:t>
      </w:r>
      <w:bookmarkEnd w:id="3"/>
      <w:bookmarkEnd w:id="4"/>
      <w:bookmarkEnd w:id="5"/>
      <w:bookmarkEnd w:id="6"/>
      <w:bookmarkEnd w:id="7"/>
      <w:bookmarkEnd w:id="8"/>
      <w:bookmarkEnd w:id="9"/>
      <w:bookmarkEnd w:id="10"/>
      <w:bookmarkEnd w:id="11"/>
    </w:p>
    <w:p w:rsidR="00531992" w:rsidRDefault="00531992">
      <w:pPr>
        <w:pStyle w:val="2"/>
        <w:widowControl w:val="0"/>
        <w:spacing w:line="360" w:lineRule="auto"/>
        <w:ind w:left="425" w:hanging="425"/>
      </w:pPr>
      <w:bookmarkStart w:id="12" w:name="_Toc530394284"/>
      <w:bookmarkStart w:id="13" w:name="_Toc530394338"/>
      <w:bookmarkStart w:id="14" w:name="_Toc530642576"/>
      <w:bookmarkStart w:id="15" w:name="_Toc530642768"/>
      <w:bookmarkStart w:id="16" w:name="_Toc530642786"/>
      <w:bookmarkStart w:id="17" w:name="_Toc530642863"/>
      <w:bookmarkStart w:id="18" w:name="_Toc530642947"/>
      <w:bookmarkStart w:id="19" w:name="_Toc530643062"/>
      <w:bookmarkStart w:id="20" w:name="_Toc531777269"/>
      <w:r>
        <w:t>Особенности формирования затрат в управленческом учете</w:t>
      </w:r>
      <w:bookmarkEnd w:id="12"/>
      <w:bookmarkEnd w:id="13"/>
      <w:bookmarkEnd w:id="14"/>
      <w:bookmarkEnd w:id="15"/>
      <w:bookmarkEnd w:id="16"/>
      <w:bookmarkEnd w:id="17"/>
      <w:bookmarkEnd w:id="18"/>
      <w:bookmarkEnd w:id="19"/>
      <w:bookmarkEnd w:id="20"/>
    </w:p>
    <w:p w:rsidR="00531992" w:rsidRDefault="00531992">
      <w:pPr>
        <w:pStyle w:val="a4"/>
        <w:spacing w:line="305" w:lineRule="auto"/>
      </w:pPr>
      <w:r>
        <w:t xml:space="preserve">Управленческий учет в компании — это система, обеспечивающая руководящее звено фирмы информацией, необходимой для принятия решений и эффективного управления. </w:t>
      </w:r>
    </w:p>
    <w:p w:rsidR="00531992" w:rsidRDefault="00531992">
      <w:pPr>
        <w:spacing w:line="305" w:lineRule="auto"/>
        <w:ind w:firstLine="709"/>
        <w:jc w:val="both"/>
        <w:rPr>
          <w:sz w:val="28"/>
        </w:rPr>
      </w:pPr>
      <w:r>
        <w:rPr>
          <w:sz w:val="28"/>
        </w:rPr>
        <w:t xml:space="preserve">В системе внутреннего (управленческого) учета генерируется, прежде всего, информация об издержках производства. </w:t>
      </w:r>
    </w:p>
    <w:p w:rsidR="00531992" w:rsidRDefault="00531992">
      <w:pPr>
        <w:spacing w:line="305" w:lineRule="auto"/>
        <w:ind w:firstLine="709"/>
        <w:jc w:val="both"/>
        <w:rPr>
          <w:sz w:val="28"/>
        </w:rPr>
      </w:pPr>
      <w:r>
        <w:rPr>
          <w:sz w:val="28"/>
        </w:rPr>
        <w:t xml:space="preserve">Издержки группируются и учитываются по видам, местам их возникновения и носителям затрат. Места возникновения затрат — это структурные единицы и подразделения, в которых происходит первоначальное потребление производственных ресурсов (рабочие места, бригады, цеха и т.п.). Под носителями затрат понимают виды продукции (работ, услуг) компании, предназначенные для реализации на рынке. </w:t>
      </w:r>
    </w:p>
    <w:p w:rsidR="00531992" w:rsidRDefault="00531992">
      <w:pPr>
        <w:spacing w:line="305" w:lineRule="auto"/>
        <w:ind w:firstLine="709"/>
        <w:jc w:val="both"/>
        <w:rPr>
          <w:sz w:val="28"/>
        </w:rPr>
      </w:pPr>
      <w:r>
        <w:rPr>
          <w:sz w:val="28"/>
        </w:rPr>
        <w:t xml:space="preserve">В системе управленческого учета обязательно выделяются такие объекты учета, как «центры ответственности». Управление издержками происходит через деятельность людей, отвечающих за целесообразность возникновения того или иного вида расходов. </w:t>
      </w:r>
    </w:p>
    <w:p w:rsidR="00531992" w:rsidRDefault="00531992">
      <w:pPr>
        <w:spacing w:line="305" w:lineRule="auto"/>
        <w:ind w:firstLine="709"/>
        <w:jc w:val="both"/>
        <w:rPr>
          <w:sz w:val="28"/>
        </w:rPr>
      </w:pPr>
      <w:r>
        <w:rPr>
          <w:sz w:val="28"/>
        </w:rPr>
        <w:t xml:space="preserve">Центр ответственности — структурный элемент предприятия, в пределах которого менеджер ответственен за целесообразность понесенных расходов. </w:t>
      </w:r>
    </w:p>
    <w:p w:rsidR="00531992" w:rsidRDefault="00531992">
      <w:pPr>
        <w:spacing w:line="305" w:lineRule="auto"/>
        <w:ind w:firstLine="709"/>
        <w:jc w:val="both"/>
        <w:rPr>
          <w:sz w:val="28"/>
          <w:lang w:val="en-US"/>
        </w:rPr>
      </w:pPr>
      <w:r>
        <w:rPr>
          <w:sz w:val="28"/>
        </w:rPr>
        <w:t xml:space="preserve">Администрация компании сама решает, в каких разрезах классифицировать затраты, насколько детализировать места возникновения затрат и как их увязать с центрами ответственности. </w:t>
      </w:r>
      <w:r>
        <w:rPr>
          <w:sz w:val="28"/>
          <w:lang w:val="en-US"/>
        </w:rPr>
        <w:t>[20]</w:t>
      </w:r>
    </w:p>
    <w:p w:rsidR="00531992" w:rsidRDefault="00531992">
      <w:pPr>
        <w:pStyle w:val="a4"/>
        <w:spacing w:line="305" w:lineRule="auto"/>
      </w:pPr>
      <w:r>
        <w:t xml:space="preserve">Для определения себестоимости отдельных видов продукции затраты, связанные с производством и реализацией продукции, группируются по статьям  калькуляции. </w:t>
      </w:r>
      <w:r>
        <w:rPr>
          <w:lang w:val="en-US"/>
        </w:rPr>
        <w:t>[16, с13]</w:t>
      </w:r>
    </w:p>
    <w:p w:rsidR="00531992" w:rsidRDefault="00531992">
      <w:pPr>
        <w:pStyle w:val="a4"/>
        <w:spacing w:line="305" w:lineRule="auto"/>
      </w:pPr>
      <w:r>
        <w:t>Определение себестоимости производства единицы продукции – одна из основных учетных задач. В основе решения большого круга управленческих задач лежит именно себестоимость. Эффективность работы организации во многом зависит от информации о формировании себестоимости. Тому есть причины:</w:t>
      </w:r>
    </w:p>
    <w:p w:rsidR="00531992" w:rsidRDefault="00531992">
      <w:pPr>
        <w:pStyle w:val="a4"/>
        <w:numPr>
          <w:ilvl w:val="0"/>
          <w:numId w:val="3"/>
        </w:numPr>
        <w:tabs>
          <w:tab w:val="clear" w:pos="360"/>
          <w:tab w:val="num" w:pos="1069"/>
        </w:tabs>
        <w:spacing w:line="305" w:lineRule="auto"/>
        <w:ind w:left="1069"/>
      </w:pPr>
      <w:r>
        <w:t>затраты на производство продукции являются базой для установления продажной цены;</w:t>
      </w:r>
    </w:p>
    <w:p w:rsidR="00531992" w:rsidRDefault="00531992">
      <w:pPr>
        <w:pStyle w:val="a4"/>
        <w:numPr>
          <w:ilvl w:val="0"/>
          <w:numId w:val="3"/>
        </w:numPr>
        <w:tabs>
          <w:tab w:val="clear" w:pos="360"/>
          <w:tab w:val="num" w:pos="1069"/>
        </w:tabs>
        <w:spacing w:line="305" w:lineRule="auto"/>
        <w:ind w:left="1069"/>
      </w:pPr>
      <w:r>
        <w:t>информация о себестоимости лежит в основе прогнозирования и управления производством.</w:t>
      </w:r>
    </w:p>
    <w:p w:rsidR="00531992" w:rsidRDefault="00531992">
      <w:pPr>
        <w:pStyle w:val="a4"/>
        <w:spacing w:line="305" w:lineRule="auto"/>
        <w:rPr>
          <w:snapToGrid w:val="0"/>
        </w:rPr>
      </w:pPr>
      <w:r>
        <w:rPr>
          <w:snapToGrid w:val="0"/>
        </w:rPr>
        <w:t>На предприятии ООО «Човьютранслес» группировка по статьям затрат используется для калькулирования и учета себестоимости перевозок (работ, услуг), своевременной и полной  оценки результатов хозяйственной деятельности предприятия, определения расходов по отдельным звеньям транспортного процесса.</w:t>
      </w:r>
    </w:p>
    <w:p w:rsidR="00531992" w:rsidRDefault="00531992">
      <w:pPr>
        <w:spacing w:line="305" w:lineRule="auto"/>
        <w:ind w:firstLine="709"/>
        <w:jc w:val="both"/>
        <w:rPr>
          <w:sz w:val="28"/>
        </w:rPr>
      </w:pPr>
      <w:r>
        <w:rPr>
          <w:sz w:val="28"/>
        </w:rPr>
        <w:t>Информация управленческого учета обычно представляет собой коммерческую тайну предприятия, не подлежит публикации. Администрация фирмы самостоятельно устанавливает состав, сроки и периодичность представления внутренней — управленческой — отчетности. Эта учетная система мало регламентируется законодательством. [20]</w:t>
      </w:r>
    </w:p>
    <w:p w:rsidR="00531992" w:rsidRDefault="00531992">
      <w:pPr>
        <w:spacing w:line="305" w:lineRule="auto"/>
        <w:rPr>
          <w:sz w:val="28"/>
        </w:rPr>
      </w:pPr>
    </w:p>
    <w:p w:rsidR="00531992" w:rsidRDefault="00531992">
      <w:pPr>
        <w:pStyle w:val="2"/>
        <w:widowControl w:val="0"/>
        <w:spacing w:line="360" w:lineRule="auto"/>
        <w:ind w:left="425" w:hanging="425"/>
      </w:pPr>
      <w:bookmarkStart w:id="21" w:name="_Toc530642577"/>
      <w:bookmarkStart w:id="22" w:name="_Toc530642769"/>
      <w:bookmarkStart w:id="23" w:name="_Toc530642787"/>
      <w:bookmarkStart w:id="24" w:name="_Toc530642864"/>
      <w:bookmarkStart w:id="25" w:name="_Toc530642948"/>
      <w:bookmarkStart w:id="26" w:name="_Toc530643063"/>
      <w:bookmarkStart w:id="27" w:name="_Toc531777270"/>
      <w:r>
        <w:t>Финансовый учет</w:t>
      </w:r>
      <w:bookmarkEnd w:id="21"/>
      <w:bookmarkEnd w:id="22"/>
      <w:bookmarkEnd w:id="23"/>
      <w:bookmarkEnd w:id="24"/>
      <w:bookmarkEnd w:id="25"/>
      <w:bookmarkEnd w:id="26"/>
      <w:r>
        <w:t xml:space="preserve"> затрат</w:t>
      </w:r>
      <w:bookmarkEnd w:id="27"/>
    </w:p>
    <w:p w:rsidR="00531992" w:rsidRDefault="00531992">
      <w:pPr>
        <w:spacing w:line="305" w:lineRule="auto"/>
        <w:ind w:firstLine="709"/>
        <w:jc w:val="both"/>
        <w:rPr>
          <w:sz w:val="28"/>
        </w:rPr>
      </w:pPr>
      <w:r>
        <w:rPr>
          <w:sz w:val="28"/>
        </w:rPr>
        <w:t xml:space="preserve">Потребителями информации финансового учета являются в основном внешние по отношению к предприятию пользователи — государственные налоговые органы, биржи, банки, финансовые институты, поставщики и покупатели, потенциальные инвесторы. Финансовая отчетность не представляет собой коммерческой тайны компании, она открыта к публикации и, как правило, заверяется независимой аудиторской организацией. Ведение финансовой бухгалтерии для предприятий и фирм является обязательным. </w:t>
      </w:r>
    </w:p>
    <w:p w:rsidR="00531992" w:rsidRDefault="00531992">
      <w:pPr>
        <w:spacing w:line="305" w:lineRule="auto"/>
        <w:ind w:firstLine="709"/>
        <w:jc w:val="both"/>
        <w:rPr>
          <w:sz w:val="28"/>
        </w:rPr>
      </w:pPr>
      <w:r>
        <w:rPr>
          <w:sz w:val="28"/>
        </w:rPr>
        <w:t>Международные бухгалтерские стандарты, основные принципы учета имеют отношение именно к системам финансового учета.</w:t>
      </w:r>
    </w:p>
    <w:p w:rsidR="00531992" w:rsidRDefault="00531992">
      <w:pPr>
        <w:spacing w:line="305" w:lineRule="auto"/>
        <w:ind w:firstLine="709"/>
        <w:jc w:val="both"/>
        <w:rPr>
          <w:sz w:val="28"/>
        </w:rPr>
      </w:pPr>
      <w:r>
        <w:rPr>
          <w:sz w:val="28"/>
        </w:rPr>
        <w:t>Затраты в финансовом учете необходимо группировать по экономическим элементам. Группировка по экономическим элементам применяется при формировании себестоимости на предприятии в целом и включает в себя 5 основных групп:</w:t>
      </w:r>
    </w:p>
    <w:p w:rsidR="00531992" w:rsidRDefault="00531992">
      <w:pPr>
        <w:numPr>
          <w:ilvl w:val="0"/>
          <w:numId w:val="4"/>
        </w:numPr>
        <w:tabs>
          <w:tab w:val="clear" w:pos="360"/>
          <w:tab w:val="num" w:pos="1069"/>
        </w:tabs>
        <w:spacing w:line="305" w:lineRule="auto"/>
        <w:ind w:left="1069"/>
        <w:jc w:val="both"/>
        <w:rPr>
          <w:sz w:val="28"/>
        </w:rPr>
      </w:pPr>
      <w:r>
        <w:rPr>
          <w:sz w:val="28"/>
        </w:rPr>
        <w:t>Материальные затраты (сч. 31);</w:t>
      </w:r>
    </w:p>
    <w:p w:rsidR="00531992" w:rsidRDefault="00531992">
      <w:pPr>
        <w:numPr>
          <w:ilvl w:val="0"/>
          <w:numId w:val="4"/>
        </w:numPr>
        <w:tabs>
          <w:tab w:val="clear" w:pos="360"/>
          <w:tab w:val="num" w:pos="1069"/>
        </w:tabs>
        <w:spacing w:line="305" w:lineRule="auto"/>
        <w:ind w:left="1069"/>
        <w:jc w:val="both"/>
        <w:rPr>
          <w:sz w:val="28"/>
        </w:rPr>
      </w:pPr>
      <w:r>
        <w:rPr>
          <w:sz w:val="28"/>
        </w:rPr>
        <w:t>Затраты на оплату труда (сч. 32);</w:t>
      </w:r>
    </w:p>
    <w:p w:rsidR="00531992" w:rsidRDefault="00531992">
      <w:pPr>
        <w:numPr>
          <w:ilvl w:val="0"/>
          <w:numId w:val="4"/>
        </w:numPr>
        <w:tabs>
          <w:tab w:val="clear" w:pos="360"/>
          <w:tab w:val="num" w:pos="1069"/>
        </w:tabs>
        <w:spacing w:line="305" w:lineRule="auto"/>
        <w:ind w:left="1069"/>
        <w:jc w:val="both"/>
        <w:rPr>
          <w:sz w:val="28"/>
        </w:rPr>
      </w:pPr>
      <w:r>
        <w:rPr>
          <w:sz w:val="28"/>
        </w:rPr>
        <w:t>Отчисления на социальные нужды (сч. 33);</w:t>
      </w:r>
    </w:p>
    <w:p w:rsidR="00531992" w:rsidRDefault="00531992">
      <w:pPr>
        <w:numPr>
          <w:ilvl w:val="0"/>
          <w:numId w:val="4"/>
        </w:numPr>
        <w:tabs>
          <w:tab w:val="clear" w:pos="360"/>
          <w:tab w:val="num" w:pos="1069"/>
        </w:tabs>
        <w:spacing w:line="305" w:lineRule="auto"/>
        <w:ind w:left="1069"/>
        <w:jc w:val="both"/>
        <w:rPr>
          <w:sz w:val="28"/>
        </w:rPr>
      </w:pPr>
      <w:r>
        <w:rPr>
          <w:sz w:val="28"/>
        </w:rPr>
        <w:t>Амортизация основных фондов(сч. 34);</w:t>
      </w:r>
    </w:p>
    <w:p w:rsidR="00531992" w:rsidRDefault="00531992">
      <w:pPr>
        <w:numPr>
          <w:ilvl w:val="0"/>
          <w:numId w:val="4"/>
        </w:numPr>
        <w:tabs>
          <w:tab w:val="clear" w:pos="360"/>
          <w:tab w:val="num" w:pos="1069"/>
        </w:tabs>
        <w:spacing w:line="305" w:lineRule="auto"/>
        <w:ind w:left="1069"/>
        <w:jc w:val="both"/>
        <w:rPr>
          <w:sz w:val="28"/>
        </w:rPr>
      </w:pPr>
      <w:r>
        <w:rPr>
          <w:sz w:val="28"/>
        </w:rPr>
        <w:t>Прочие затраты (сч. 35).</w:t>
      </w:r>
    </w:p>
    <w:p w:rsidR="00531992" w:rsidRDefault="00531992">
      <w:pPr>
        <w:pStyle w:val="a4"/>
        <w:spacing w:line="305" w:lineRule="auto"/>
      </w:pPr>
      <w:r>
        <w:t>Каждая из этих групп объединяет однородные по экономическому содержанию затраты, которые не могут быть разложены на составные части и рассчитываются независимо от того, где они произведены. Например, если начислена заработная плата, то она показывается вся в целом по предприятию (начислена рабочим в цехах, обслуживающему персоналу или аппарату управления). Классификация затрат по экономическим элементам позволяет определить структуру себестоимости. Для этого исчисляют процентное соотношение удельного веса каждого элемента ко всей себестоимости. Отрасль экономики, у которой в структуре затрат преобладает зарплата (овощеводство), относится к трудоемким, с преобладанием материалов (тяжелое машиностроение) – материалоемким, с преобладанием расходов на электроэнергию (алюминевая промышленность) – энергоемким, с преобладанием амортизации (приборостроение) – фондоемким, с преобладанием топлива (химические предприятия) – топливоемкие и т.п.</w:t>
      </w:r>
    </w:p>
    <w:p w:rsidR="00531992" w:rsidRDefault="00531992">
      <w:pPr>
        <w:pStyle w:val="a4"/>
        <w:spacing w:line="305" w:lineRule="auto"/>
      </w:pPr>
    </w:p>
    <w:p w:rsidR="00531992" w:rsidRDefault="00531992">
      <w:pPr>
        <w:spacing w:line="305" w:lineRule="auto"/>
        <w:ind w:firstLine="709"/>
        <w:jc w:val="both"/>
        <w:rPr>
          <w:sz w:val="28"/>
        </w:rPr>
      </w:pPr>
    </w:p>
    <w:p w:rsidR="00531992" w:rsidRDefault="00531992">
      <w:pPr>
        <w:pStyle w:val="2"/>
        <w:widowControl w:val="0"/>
        <w:ind w:left="425" w:hanging="425"/>
      </w:pPr>
      <w:bookmarkStart w:id="28" w:name="_Toc531777271"/>
      <w:r>
        <w:t>Формирование себестоимости для цели налогового учета</w:t>
      </w:r>
      <w:bookmarkEnd w:id="28"/>
    </w:p>
    <w:p w:rsidR="00531992" w:rsidRDefault="00531992">
      <w:pPr>
        <w:pStyle w:val="a4"/>
        <w:spacing w:line="305" w:lineRule="auto"/>
      </w:pPr>
      <w:r>
        <w:t>Себестоимость продукции (работ, услуг) представляет собой стоимостную оценку используемых в процессе производства продукции (работ, услуг) природных ресурсов, сырья, материалов, топлива, энергии, основных фондов, трудовых ресурсов, а также других затрат на ее производство и реализацию.</w:t>
      </w:r>
    </w:p>
    <w:p w:rsidR="00531992" w:rsidRDefault="00531992">
      <w:pPr>
        <w:pStyle w:val="a4"/>
        <w:spacing w:line="305" w:lineRule="auto"/>
      </w:pPr>
      <w:r>
        <w:t>Формирование себестоимости для цели налогового учета играет определяющую роль, так как от нее, в конечном итоге, зависит величина налогооблагаемой прибыли.</w:t>
      </w:r>
    </w:p>
    <w:p w:rsidR="00531992" w:rsidRDefault="00531992">
      <w:pPr>
        <w:pStyle w:val="a4"/>
        <w:spacing w:line="305" w:lineRule="auto"/>
      </w:pPr>
      <w:r>
        <w:t>Согласно статьи 252 НК РФ налогоплательщик уменьшает полученные доходы на сумму произведенных расходов, за исключением расходов, не учитываемых в целях налогообложения (указанных в статье 270 НК РФ).</w:t>
      </w:r>
    </w:p>
    <w:p w:rsidR="00531992" w:rsidRDefault="00531992">
      <w:pPr>
        <w:pStyle w:val="a4"/>
        <w:spacing w:line="305" w:lineRule="auto"/>
      </w:pPr>
      <w:r>
        <w:t>Расходами, уменьшающими налогооблагаемую прибыль, признаются обоснованные и документально подтвержденные затраты. Под обоснованными расходами понимаются экономически оправданные затраты, оценка которых выражена в денежной форме. Под документально подтвержденными расходами понимаются затраты, подтвержденные документами, оформленными в соответствии с законодательством РФ.</w:t>
      </w:r>
    </w:p>
    <w:p w:rsidR="00531992" w:rsidRDefault="00531992">
      <w:pPr>
        <w:pStyle w:val="a4"/>
        <w:spacing w:line="305" w:lineRule="auto"/>
      </w:pPr>
      <w:r>
        <w:t>Расходами признаются любые затраты при условии, что они произведены для осуществления деятельности, направленной на получение дохода.</w:t>
      </w:r>
    </w:p>
    <w:p w:rsidR="00531992" w:rsidRDefault="00531992">
      <w:pPr>
        <w:pStyle w:val="a4"/>
        <w:spacing w:line="305" w:lineRule="auto"/>
      </w:pPr>
      <w:r>
        <w:t>Расходы в зависимости от их характера, а также условий осуществления и направлений деятельности организации  подразделяются на расходы, связанные с производством и реализацией, и внереализационные расходы.</w:t>
      </w:r>
    </w:p>
    <w:p w:rsidR="00531992" w:rsidRDefault="00531992">
      <w:pPr>
        <w:pStyle w:val="a4"/>
        <w:spacing w:line="305" w:lineRule="auto"/>
      </w:pPr>
      <w:r>
        <w:t>Особенности определения расходов, признаваемых для цели налогообложения, для отдельных категорий налогоплательщиков, либо расходов, произведенных в связи с особыми обстоятельствами, устанавливаются положениями главы 25 НК РФ.</w:t>
      </w:r>
    </w:p>
    <w:p w:rsidR="00531992" w:rsidRDefault="00531992">
      <w:pPr>
        <w:pStyle w:val="a4"/>
        <w:spacing w:line="305" w:lineRule="auto"/>
      </w:pPr>
      <w:r>
        <w:t>Для принятия расходов на налоговый учет предприятие должно обеспечить их группировку по экономическим элементам.</w:t>
      </w:r>
    </w:p>
    <w:p w:rsidR="00531992" w:rsidRDefault="00531992">
      <w:pPr>
        <w:pStyle w:val="a4"/>
        <w:spacing w:line="305" w:lineRule="auto"/>
      </w:pPr>
      <w:r>
        <w:t>Если некоторые затраты с равными основаниями могут быть отнесены одновременно к нескольким группам расходов, налогоплательщик вправе самостоятельно определить, к какой именно группе он отнесет такие расходы.</w:t>
      </w:r>
    </w:p>
    <w:p w:rsidR="00531992" w:rsidRDefault="00531992">
      <w:pPr>
        <w:pStyle w:val="a4"/>
        <w:spacing w:line="305" w:lineRule="auto"/>
      </w:pPr>
    </w:p>
    <w:p w:rsidR="00531992" w:rsidRDefault="00531992">
      <w:pPr>
        <w:pStyle w:val="a4"/>
        <w:spacing w:line="305" w:lineRule="auto"/>
      </w:pPr>
    </w:p>
    <w:p w:rsidR="00531992" w:rsidRDefault="00531992">
      <w:pPr>
        <w:pStyle w:val="1"/>
        <w:pageBreakBefore/>
        <w:widowControl w:val="0"/>
        <w:spacing w:line="360" w:lineRule="auto"/>
        <w:ind w:right="328"/>
        <w:jc w:val="center"/>
        <w:rPr>
          <w:rFonts w:ascii="Times New Roman" w:hAnsi="Times New Roman"/>
          <w:sz w:val="32"/>
        </w:rPr>
      </w:pPr>
      <w:bookmarkStart w:id="29" w:name="_Toc531777272"/>
      <w:r>
        <w:rPr>
          <w:rFonts w:ascii="Times New Roman" w:hAnsi="Times New Roman"/>
          <w:sz w:val="32"/>
        </w:rPr>
        <w:t>Учет затрат по элементам. Система счетов бухгалтерского учета для учета затрат по элементам на примере ООО «Човьютранслес»</w:t>
      </w:r>
      <w:bookmarkEnd w:id="29"/>
    </w:p>
    <w:p w:rsidR="00531992" w:rsidRDefault="00531992">
      <w:pPr>
        <w:pStyle w:val="2"/>
        <w:widowControl w:val="0"/>
        <w:ind w:left="425" w:hanging="425"/>
      </w:pPr>
      <w:bookmarkStart w:id="30" w:name="_Toc531777273"/>
      <w:r>
        <w:t>Оценка учетной политики по вопросам определения себестоимости</w:t>
      </w:r>
      <w:bookmarkEnd w:id="30"/>
    </w:p>
    <w:p w:rsidR="00531992" w:rsidRDefault="00531992">
      <w:pPr>
        <w:pStyle w:val="a4"/>
        <w:spacing w:line="305" w:lineRule="auto"/>
      </w:pPr>
      <w:r>
        <w:t>По приказу директора ООО «Човьютранслес» «О принятии учетной политики на 2001 год», по вопросам определения себестоимости в бухгалтерском учете предприятия обеспечено следующее:</w:t>
      </w:r>
    </w:p>
    <w:p w:rsidR="00531992" w:rsidRDefault="00531992">
      <w:pPr>
        <w:pStyle w:val="a4"/>
        <w:numPr>
          <w:ilvl w:val="0"/>
          <w:numId w:val="10"/>
        </w:numPr>
        <w:tabs>
          <w:tab w:val="clear" w:pos="360"/>
          <w:tab w:val="num" w:pos="1069"/>
        </w:tabs>
        <w:spacing w:line="305" w:lineRule="auto"/>
        <w:ind w:left="1069"/>
      </w:pPr>
      <w:r>
        <w:t>Утвержден план счетов и субсчетов бухгалтерского учета, применяемых на предприятии (Приложение 5);</w:t>
      </w:r>
    </w:p>
    <w:p w:rsidR="00531992" w:rsidRDefault="00531992">
      <w:pPr>
        <w:pStyle w:val="a4"/>
        <w:numPr>
          <w:ilvl w:val="0"/>
          <w:numId w:val="10"/>
        </w:numPr>
        <w:tabs>
          <w:tab w:val="clear" w:pos="360"/>
          <w:tab w:val="num" w:pos="1069"/>
        </w:tabs>
        <w:spacing w:line="305" w:lineRule="auto"/>
        <w:ind w:left="1069"/>
      </w:pPr>
      <w:r>
        <w:t>Обеспечивается разграничение текущих затрат на производство (издержек обращения) и капитальных вложений, а также иных финансовых вложений предприятия;</w:t>
      </w:r>
    </w:p>
    <w:p w:rsidR="00531992" w:rsidRDefault="00531992">
      <w:pPr>
        <w:pStyle w:val="a4"/>
        <w:widowControl w:val="0"/>
        <w:numPr>
          <w:ilvl w:val="0"/>
          <w:numId w:val="11"/>
        </w:numPr>
        <w:tabs>
          <w:tab w:val="clear" w:pos="360"/>
          <w:tab w:val="num" w:pos="1069"/>
        </w:tabs>
        <w:spacing w:line="305" w:lineRule="auto"/>
        <w:ind w:left="1069"/>
        <w:rPr>
          <w:snapToGrid w:val="0"/>
        </w:rPr>
      </w:pPr>
      <w:r>
        <w:rPr>
          <w:snapToGrid w:val="0"/>
        </w:rPr>
        <w:t>Списание материалов в производство происходит по средней стоимости материала на момент расхода.</w:t>
      </w:r>
    </w:p>
    <w:p w:rsidR="00531992" w:rsidRDefault="00531992">
      <w:pPr>
        <w:widowControl w:val="0"/>
        <w:numPr>
          <w:ilvl w:val="0"/>
          <w:numId w:val="12"/>
        </w:numPr>
        <w:tabs>
          <w:tab w:val="clear" w:pos="360"/>
          <w:tab w:val="num" w:pos="1069"/>
        </w:tabs>
        <w:spacing w:line="305" w:lineRule="auto"/>
        <w:ind w:left="1069"/>
        <w:jc w:val="both"/>
        <w:rPr>
          <w:snapToGrid w:val="0"/>
          <w:sz w:val="28"/>
        </w:rPr>
      </w:pPr>
      <w:r>
        <w:rPr>
          <w:snapToGrid w:val="0"/>
          <w:sz w:val="28"/>
        </w:rPr>
        <w:t>Предметы, которые по всем характеристикам можно отнести к МБП, учитываются на счете 10, и при передаче их в эксплуатацию их стоимость полностью списывается на затраты.</w:t>
      </w:r>
    </w:p>
    <w:p w:rsidR="00531992" w:rsidRDefault="00531992">
      <w:pPr>
        <w:pStyle w:val="a4"/>
        <w:numPr>
          <w:ilvl w:val="0"/>
          <w:numId w:val="10"/>
        </w:numPr>
        <w:tabs>
          <w:tab w:val="clear" w:pos="360"/>
          <w:tab w:val="num" w:pos="1069"/>
        </w:tabs>
        <w:spacing w:line="305" w:lineRule="auto"/>
        <w:ind w:left="1069"/>
      </w:pPr>
      <w:r>
        <w:t>Установлен следующий порядок списания накладных расходов: указанные расходы, собранные в течении отчетного периода на счетах бухгалтерского учета 25 «Общепроизводственные расходы» и 26 «Общехозяйственные расходы», подлежат списанию в конце периода в дебет счета 20 «Основное производство» по принадлежности с последующим их распределением между объектами калькулирования. Также установлено, что списание коммерческих расходов, связанных с реализацией продукции (работ, услуг), собираемых в течении отчетного периода на счете 43 «Коммерческие расходы» на себестоимость реализуемой продукции (работ, услуг) производится в полной сумме расходов в конце отчетного периода;</w:t>
      </w:r>
    </w:p>
    <w:p w:rsidR="00531992" w:rsidRDefault="00531992">
      <w:pPr>
        <w:pStyle w:val="a4"/>
        <w:numPr>
          <w:ilvl w:val="0"/>
          <w:numId w:val="10"/>
        </w:numPr>
        <w:tabs>
          <w:tab w:val="clear" w:pos="360"/>
          <w:tab w:val="num" w:pos="1069"/>
        </w:tabs>
        <w:spacing w:line="305" w:lineRule="auto"/>
        <w:ind w:left="1069"/>
      </w:pPr>
      <w:r>
        <w:t>Производится раздельный учет затрат на следующие виды деятельности: АТЦ (автотранспортный цех), торговый отдел, флот и цех погрузки;</w:t>
      </w:r>
    </w:p>
    <w:p w:rsidR="00531992" w:rsidRDefault="00531992">
      <w:pPr>
        <w:pStyle w:val="a4"/>
        <w:numPr>
          <w:ilvl w:val="0"/>
          <w:numId w:val="10"/>
        </w:numPr>
        <w:tabs>
          <w:tab w:val="clear" w:pos="360"/>
          <w:tab w:val="num" w:pos="1069"/>
        </w:tabs>
        <w:spacing w:line="305" w:lineRule="auto"/>
        <w:ind w:left="1069"/>
      </w:pPr>
      <w:r>
        <w:t>Установлен следующий порядок распределения косвенных расходов при необходимости раздельного учета затрат на различные виды деятельности: указанные затраты распределяются пропорционально заработной плате;</w:t>
      </w:r>
    </w:p>
    <w:p w:rsidR="00531992" w:rsidRDefault="00531992">
      <w:pPr>
        <w:pStyle w:val="a4"/>
        <w:numPr>
          <w:ilvl w:val="0"/>
          <w:numId w:val="10"/>
        </w:numPr>
        <w:tabs>
          <w:tab w:val="clear" w:pos="360"/>
          <w:tab w:val="num" w:pos="1069"/>
        </w:tabs>
        <w:spacing w:line="305" w:lineRule="auto"/>
        <w:ind w:left="1069"/>
      </w:pPr>
      <w:r>
        <w:t>Установлено, что готовая продукция отражается в балансе по фактической себестоимости;</w:t>
      </w:r>
    </w:p>
    <w:p w:rsidR="00531992" w:rsidRDefault="00531992">
      <w:pPr>
        <w:pStyle w:val="a4"/>
        <w:numPr>
          <w:ilvl w:val="0"/>
          <w:numId w:val="10"/>
        </w:numPr>
        <w:tabs>
          <w:tab w:val="clear" w:pos="360"/>
          <w:tab w:val="num" w:pos="1069"/>
        </w:tabs>
        <w:spacing w:line="305" w:lineRule="auto"/>
        <w:ind w:left="1069"/>
      </w:pPr>
      <w:r>
        <w:t>Установлено, что отгруженные товары, сданные работы и оказанные услуги отражаются в балансе по полной фактической себестоимости;</w:t>
      </w:r>
    </w:p>
    <w:p w:rsidR="00531992" w:rsidRDefault="00531992">
      <w:pPr>
        <w:pStyle w:val="a4"/>
        <w:numPr>
          <w:ilvl w:val="0"/>
          <w:numId w:val="10"/>
        </w:numPr>
        <w:tabs>
          <w:tab w:val="clear" w:pos="360"/>
          <w:tab w:val="num" w:pos="1069"/>
        </w:tabs>
        <w:spacing w:line="305" w:lineRule="auto"/>
        <w:ind w:left="1069"/>
      </w:pPr>
      <w:r>
        <w:t>Установлено, что продукция (работы), не прошедшая всех стадий (фаз, переделов), предусмотренных технологическим процессом, а также изделия неукомплектованные, не прошедшие испытаний и технической приемки, относятся к незавершенному производству, отражаемому в балансе по прямым статьям расходов, а также по стоимости сырья, материалов и полуфабрикатов. При единичном производстве продукции незавершенное производство отражается в балансе по фактическим производственным затратам;</w:t>
      </w:r>
    </w:p>
    <w:p w:rsidR="00531992" w:rsidRDefault="00531992">
      <w:pPr>
        <w:pStyle w:val="a4"/>
        <w:numPr>
          <w:ilvl w:val="0"/>
          <w:numId w:val="10"/>
        </w:numPr>
        <w:tabs>
          <w:tab w:val="clear" w:pos="360"/>
          <w:tab w:val="num" w:pos="1069"/>
        </w:tabs>
        <w:spacing w:line="305" w:lineRule="auto"/>
        <w:ind w:left="1069"/>
      </w:pPr>
      <w:r>
        <w:t>Также установлено, что расходы, произведенные в отчетном периоде, но относящиеся к следующим отчетным периодам, отражаются в отчетности отдельной статьей как расходы будущих периодов и подлежат отнесению на издержки производства или обращения (либо на соответствующие источники средств) в течение срока, к которому они относятся.</w:t>
      </w:r>
    </w:p>
    <w:p w:rsidR="00531992" w:rsidRDefault="00531992">
      <w:pPr>
        <w:pStyle w:val="a4"/>
        <w:spacing w:line="305" w:lineRule="auto"/>
      </w:pPr>
      <w:r>
        <w:t>Таким образом, в учетной политике установлены правила формирования себестоимости входящие в компетенцию предприятия.</w:t>
      </w:r>
    </w:p>
    <w:p w:rsidR="00531992" w:rsidRDefault="00531992">
      <w:pPr>
        <w:pStyle w:val="a4"/>
        <w:spacing w:line="305" w:lineRule="auto"/>
      </w:pPr>
    </w:p>
    <w:p w:rsidR="00531992" w:rsidRDefault="00531992">
      <w:pPr>
        <w:pStyle w:val="2"/>
        <w:widowControl w:val="0"/>
        <w:spacing w:line="360" w:lineRule="auto"/>
        <w:ind w:left="425" w:hanging="425"/>
      </w:pPr>
      <w:bookmarkStart w:id="31" w:name="_Toc531777274"/>
      <w:r>
        <w:t>Учет и анализ по элементам затрат</w:t>
      </w:r>
      <w:bookmarkEnd w:id="31"/>
    </w:p>
    <w:p w:rsidR="00531992" w:rsidRDefault="00531992">
      <w:pPr>
        <w:pStyle w:val="a4"/>
        <w:widowControl w:val="0"/>
        <w:spacing w:line="305" w:lineRule="auto"/>
        <w:rPr>
          <w:snapToGrid w:val="0"/>
        </w:rPr>
      </w:pPr>
      <w:r>
        <w:rPr>
          <w:snapToGrid w:val="0"/>
        </w:rPr>
        <w:t>Все затраты, образующие себестоимость перевозок автомобильным транспортом, согласно Положению о составе затрат и Инструкции по составу и учету затрат включаемых в себестоимость перевозок (работ, услуг) предприятий автомобильного транспорта, группируются в соответствии с их экономическим содержанием по следующим элементам затрат:</w:t>
      </w:r>
    </w:p>
    <w:p w:rsidR="00531992" w:rsidRDefault="00531992">
      <w:pPr>
        <w:widowControl w:val="0"/>
        <w:numPr>
          <w:ilvl w:val="0"/>
          <w:numId w:val="5"/>
        </w:numPr>
        <w:tabs>
          <w:tab w:val="clear" w:pos="360"/>
          <w:tab w:val="num" w:pos="709"/>
        </w:tabs>
        <w:spacing w:line="305" w:lineRule="auto"/>
        <w:ind w:left="0" w:firstLine="284"/>
        <w:jc w:val="both"/>
        <w:rPr>
          <w:snapToGrid w:val="0"/>
          <w:sz w:val="28"/>
        </w:rPr>
      </w:pPr>
      <w:r>
        <w:rPr>
          <w:snapToGrid w:val="0"/>
          <w:sz w:val="28"/>
        </w:rPr>
        <w:t>Материальные затраты;</w:t>
      </w:r>
    </w:p>
    <w:p w:rsidR="00531992" w:rsidRDefault="00531992">
      <w:pPr>
        <w:widowControl w:val="0"/>
        <w:numPr>
          <w:ilvl w:val="0"/>
          <w:numId w:val="5"/>
        </w:numPr>
        <w:tabs>
          <w:tab w:val="clear" w:pos="360"/>
          <w:tab w:val="num" w:pos="709"/>
        </w:tabs>
        <w:spacing w:line="305" w:lineRule="auto"/>
        <w:ind w:left="0" w:firstLine="284"/>
        <w:jc w:val="both"/>
        <w:rPr>
          <w:snapToGrid w:val="0"/>
          <w:sz w:val="28"/>
        </w:rPr>
      </w:pPr>
      <w:r>
        <w:rPr>
          <w:snapToGrid w:val="0"/>
          <w:sz w:val="28"/>
        </w:rPr>
        <w:t>Затраты на оплату труда;</w:t>
      </w:r>
    </w:p>
    <w:p w:rsidR="00531992" w:rsidRDefault="00531992">
      <w:pPr>
        <w:widowControl w:val="0"/>
        <w:numPr>
          <w:ilvl w:val="0"/>
          <w:numId w:val="5"/>
        </w:numPr>
        <w:tabs>
          <w:tab w:val="clear" w:pos="360"/>
          <w:tab w:val="num" w:pos="709"/>
        </w:tabs>
        <w:spacing w:line="305" w:lineRule="auto"/>
        <w:ind w:left="0" w:firstLine="284"/>
        <w:jc w:val="both"/>
        <w:rPr>
          <w:snapToGrid w:val="0"/>
          <w:sz w:val="28"/>
        </w:rPr>
      </w:pPr>
      <w:r>
        <w:rPr>
          <w:snapToGrid w:val="0"/>
          <w:sz w:val="28"/>
        </w:rPr>
        <w:t>Отчисления на социальные нужды;</w:t>
      </w:r>
    </w:p>
    <w:p w:rsidR="00531992" w:rsidRDefault="00531992">
      <w:pPr>
        <w:widowControl w:val="0"/>
        <w:numPr>
          <w:ilvl w:val="0"/>
          <w:numId w:val="5"/>
        </w:numPr>
        <w:tabs>
          <w:tab w:val="clear" w:pos="360"/>
          <w:tab w:val="num" w:pos="709"/>
        </w:tabs>
        <w:spacing w:line="305" w:lineRule="auto"/>
        <w:ind w:left="0" w:firstLine="284"/>
        <w:jc w:val="both"/>
        <w:rPr>
          <w:snapToGrid w:val="0"/>
          <w:sz w:val="28"/>
        </w:rPr>
      </w:pPr>
      <w:r>
        <w:rPr>
          <w:snapToGrid w:val="0"/>
          <w:sz w:val="28"/>
        </w:rPr>
        <w:t>Амортизация основных фондов;</w:t>
      </w:r>
    </w:p>
    <w:p w:rsidR="00531992" w:rsidRDefault="00531992">
      <w:pPr>
        <w:widowControl w:val="0"/>
        <w:numPr>
          <w:ilvl w:val="0"/>
          <w:numId w:val="5"/>
        </w:numPr>
        <w:tabs>
          <w:tab w:val="clear" w:pos="360"/>
          <w:tab w:val="num" w:pos="709"/>
        </w:tabs>
        <w:spacing w:line="305" w:lineRule="auto"/>
        <w:ind w:left="0" w:firstLine="284"/>
        <w:jc w:val="both"/>
        <w:rPr>
          <w:sz w:val="28"/>
        </w:rPr>
      </w:pPr>
      <w:r>
        <w:rPr>
          <w:snapToGrid w:val="0"/>
          <w:sz w:val="28"/>
        </w:rPr>
        <w:t>Прочие затраты.</w:t>
      </w:r>
    </w:p>
    <w:p w:rsidR="00531992" w:rsidRDefault="00531992">
      <w:pPr>
        <w:pStyle w:val="a4"/>
        <w:widowControl w:val="0"/>
        <w:spacing w:line="305" w:lineRule="auto"/>
      </w:pPr>
      <w:r>
        <w:t>Сведения о затратах по каждому из этих элементов группируются на соответствующих счетах. Так, расход материалов отражается на кредите счета 10 «Материалы» с указанием корреспондирующих с ним дебетуемых счетов, что и позволяет распределить расход материалов между хозяйственными процессами, а расходы на оплату труда – на кредите счета 70 «Расчеты с персоналом по оплате труда» в разрезе корреспондирующих счетов.</w:t>
      </w:r>
    </w:p>
    <w:p w:rsidR="00531992" w:rsidRDefault="00531992">
      <w:pPr>
        <w:pStyle w:val="a4"/>
        <w:widowControl w:val="0"/>
        <w:spacing w:line="305" w:lineRule="auto"/>
      </w:pPr>
      <w:r>
        <w:t>Сумма отчислений на социальные нужды показывается на кредите счета 69 «Расчеты по социальному страхованию и обеспечению», а сумма амортизации основных средств на кредите счета 02 «Износ основных средств» распределяется между хозяйственными процессами по корреспондирующим счетам. Однако в нашем случае в элемент «Амортизация основных средств» мы будем относить расходы на аренду основных средств, так как данное предприятие работает полностью на арендованных основных средствах. Сумма прочих расходов определяется по данным кредитовых оборотов счетов: 50 «Касса», 51 «Расчетный счет», 60 «Расчеты с поставщиками и подрядчиками», 71 «Расчеты с подотчетными лицами» и др.</w:t>
      </w:r>
    </w:p>
    <w:p w:rsidR="00531992" w:rsidRDefault="00531992">
      <w:pPr>
        <w:pStyle w:val="a4"/>
        <w:widowControl w:val="0"/>
        <w:spacing w:line="305" w:lineRule="auto"/>
      </w:pPr>
      <w:r>
        <w:t xml:space="preserve">Таким образом, система счетов бухгалтерского учета обеспечивает учет всех затрат по экономическим элементам и их распределение между хозяйственными процессами.[Е. </w:t>
      </w:r>
      <w:r>
        <w:rPr>
          <w:lang w:val="en-US"/>
        </w:rPr>
        <w:t xml:space="preserve">П. Козлова. </w:t>
      </w:r>
      <w:r>
        <w:t>Бухгалтерский учет.]</w:t>
      </w:r>
    </w:p>
    <w:p w:rsidR="00531992" w:rsidRDefault="00531992">
      <w:pPr>
        <w:spacing w:line="305" w:lineRule="auto"/>
        <w:ind w:firstLine="709"/>
        <w:jc w:val="both"/>
        <w:rPr>
          <w:sz w:val="28"/>
        </w:rPr>
      </w:pPr>
      <w:r>
        <w:rPr>
          <w:sz w:val="28"/>
        </w:rPr>
        <w:t>На предприятии внедрена автоматизированная система учета «Информ – Х». Данная система позволяет оперативно учитывать затраты предприятия по каждому подразделению, в том числе по отдельно взятым объектам (по машинам).</w:t>
      </w:r>
    </w:p>
    <w:p w:rsidR="00531992" w:rsidRDefault="00531992">
      <w:pPr>
        <w:spacing w:line="305" w:lineRule="auto"/>
        <w:ind w:firstLine="709"/>
        <w:jc w:val="both"/>
        <w:rPr>
          <w:sz w:val="28"/>
        </w:rPr>
      </w:pPr>
      <w:r>
        <w:rPr>
          <w:sz w:val="28"/>
        </w:rPr>
        <w:t>Отразим в виде схемы систему учета затрат на предприятии «Човьютранслес».(Приложение 9)</w:t>
      </w:r>
    </w:p>
    <w:p w:rsidR="00531992" w:rsidRDefault="00531992">
      <w:pPr>
        <w:keepNext/>
        <w:widowControl w:val="0"/>
        <w:ind w:firstLine="709"/>
        <w:jc w:val="both"/>
        <w:rPr>
          <w:b/>
          <w:sz w:val="28"/>
        </w:rPr>
      </w:pPr>
      <w:r>
        <w:rPr>
          <w:b/>
          <w:sz w:val="28"/>
        </w:rPr>
        <w:t>МАТЕРИАЛЛЬНЫЕ ЗАТРАТЫ</w:t>
      </w:r>
    </w:p>
    <w:p w:rsidR="00531992" w:rsidRDefault="00531992">
      <w:pPr>
        <w:widowControl w:val="0"/>
        <w:spacing w:line="305" w:lineRule="auto"/>
        <w:ind w:firstLine="709"/>
        <w:jc w:val="both"/>
        <w:rPr>
          <w:snapToGrid w:val="0"/>
          <w:sz w:val="28"/>
        </w:rPr>
      </w:pPr>
      <w:r>
        <w:rPr>
          <w:snapToGrid w:val="0"/>
          <w:sz w:val="28"/>
        </w:rPr>
        <w:t>Материальные затраты включают стоимость израсходованных в процессе производства, работ и услуг, различного рода топливно</w:t>
      </w:r>
      <w:r>
        <w:rPr>
          <w:sz w:val="28"/>
        </w:rPr>
        <w:t>-</w:t>
      </w:r>
      <w:r>
        <w:rPr>
          <w:snapToGrid w:val="0"/>
          <w:sz w:val="28"/>
        </w:rPr>
        <w:t xml:space="preserve">энергетических ресурсов и материалов, запасных частей для ремонта, технического обслуживания подвижного состава, автомобильной резины и оборудования,  инструментов, приспособлений, инвентаря, приборов и других средств труда,  не относимых к основным фондам, и других малоценных  предметов, а также расходы на оплату услуг (труда) производственного характера, выполняемых сторонними предприятиями и организациями, производствами и хозяйствами самого предприятия, </w:t>
      </w:r>
      <w:r>
        <w:rPr>
          <w:sz w:val="28"/>
        </w:rPr>
        <w:t xml:space="preserve">не относящихся к основному </w:t>
      </w:r>
      <w:r>
        <w:rPr>
          <w:snapToGrid w:val="0"/>
          <w:sz w:val="28"/>
        </w:rPr>
        <w:t>виду деятельности.</w:t>
      </w:r>
    </w:p>
    <w:p w:rsidR="00531992" w:rsidRDefault="00531992">
      <w:pPr>
        <w:pStyle w:val="a4"/>
        <w:widowControl w:val="0"/>
        <w:spacing w:line="305" w:lineRule="auto"/>
        <w:rPr>
          <w:snapToGrid w:val="0"/>
        </w:rPr>
      </w:pPr>
      <w:r>
        <w:rPr>
          <w:b/>
          <w:snapToGrid w:val="0"/>
        </w:rPr>
        <w:t xml:space="preserve">В  составе затрат на топливо </w:t>
      </w:r>
      <w:r>
        <w:rPr>
          <w:snapToGrid w:val="0"/>
        </w:rPr>
        <w:t>отражается стоимость всех видов  топлива,  приобретенных  со  стороны (бензина, дизельного топлива,   мазута, различных видов масел и так далее), расходуемого на эксплуатационные нужды автомобильного транспорта (расходы на топливо составляют около 30% всех затрат предприятия).</w:t>
      </w:r>
    </w:p>
    <w:p w:rsidR="00531992" w:rsidRDefault="00531992">
      <w:pPr>
        <w:widowControl w:val="0"/>
        <w:spacing w:line="305" w:lineRule="auto"/>
        <w:ind w:firstLine="709"/>
        <w:jc w:val="both"/>
        <w:rPr>
          <w:snapToGrid w:val="0"/>
          <w:sz w:val="28"/>
        </w:rPr>
      </w:pPr>
      <w:r>
        <w:rPr>
          <w:snapToGrid w:val="0"/>
          <w:sz w:val="28"/>
        </w:rPr>
        <w:t>Учет топлива и масел осуществляется на счете 10/3.</w:t>
      </w:r>
    </w:p>
    <w:p w:rsidR="00531992" w:rsidRDefault="00531992">
      <w:pPr>
        <w:pStyle w:val="a4"/>
        <w:widowControl w:val="0"/>
        <w:spacing w:line="305" w:lineRule="auto"/>
        <w:rPr>
          <w:snapToGrid w:val="0"/>
        </w:rPr>
      </w:pPr>
      <w:r>
        <w:rPr>
          <w:snapToGrid w:val="0"/>
        </w:rPr>
        <w:t>При отпуске масел, бензина или дизтоплива оформляется лимитно-заборная карта. В ней указывается получатель, номер и марка машины, на которую списывается дизтопливо и масла.</w:t>
      </w:r>
    </w:p>
    <w:p w:rsidR="00531992" w:rsidRDefault="00531992">
      <w:pPr>
        <w:pStyle w:val="a4"/>
        <w:widowControl w:val="0"/>
        <w:spacing w:line="305" w:lineRule="auto"/>
        <w:rPr>
          <w:snapToGrid w:val="0"/>
        </w:rPr>
      </w:pPr>
      <w:r>
        <w:rPr>
          <w:snapToGrid w:val="0"/>
        </w:rPr>
        <w:t>Учет топлива осуществляется в двух единицах измерения (в килограммах и литрах), так как его объем зависит от температуры окружающей среды (плотности).</w:t>
      </w:r>
    </w:p>
    <w:p w:rsidR="00531992" w:rsidRDefault="00531992">
      <w:pPr>
        <w:pStyle w:val="a4"/>
        <w:widowControl w:val="0"/>
        <w:spacing w:line="305" w:lineRule="auto"/>
        <w:rPr>
          <w:snapToGrid w:val="0"/>
        </w:rPr>
      </w:pPr>
      <w:r>
        <w:rPr>
          <w:snapToGrid w:val="0"/>
        </w:rPr>
        <w:t>Также на каждую машину и водителя ведут накопительную карточку на получение топлива и масла за месяц. В ней указывается дата и количество отпущенного топлива и масла.</w:t>
      </w:r>
    </w:p>
    <w:p w:rsidR="00531992" w:rsidRDefault="00531992">
      <w:pPr>
        <w:pStyle w:val="a4"/>
        <w:widowControl w:val="0"/>
        <w:spacing w:line="305" w:lineRule="auto"/>
        <w:rPr>
          <w:snapToGrid w:val="0"/>
        </w:rPr>
      </w:pPr>
      <w:r>
        <w:rPr>
          <w:snapToGrid w:val="0"/>
        </w:rPr>
        <w:t>Расход топлива нормируется. Нормы устанавливаются на основании утвержденных Минтрансом РФ от 29.04 1997года «Норм расхода топлива и смазочных материалов на автомобильном транспорте (Р3112194-0366-97)». Расход сверх норм удерживается у водителя из зарплаты и оформляется проводкой Дт70 Кт80. Причины возникновения пережога у каждого водителя рассматриваются руководителем. Если пережог возник по вине водителя то на основание приказа руководителя производиться удержание.</w:t>
      </w:r>
    </w:p>
    <w:p w:rsidR="00531992" w:rsidRDefault="00531992">
      <w:pPr>
        <w:pStyle w:val="a4"/>
        <w:widowControl w:val="0"/>
        <w:spacing w:line="305" w:lineRule="auto"/>
        <w:rPr>
          <w:snapToGrid w:val="0"/>
        </w:rPr>
      </w:pPr>
      <w:r>
        <w:rPr>
          <w:snapToGrid w:val="0"/>
        </w:rPr>
        <w:t>Данные по расходу топлива в литрах ежедневно заносятся в группировочную ведомость по каждой машине заправщиком. В ней он указывает  температуру дня заправки. Ведомость в конце дня сдается бухгалтеру, который ведет учет ГСМ. Бухгалтер вносит данные ведомости в систему по машинам в килограммах, перемножая литры на плотность определенного дня (исходя из температуры).</w:t>
      </w:r>
    </w:p>
    <w:p w:rsidR="00531992" w:rsidRDefault="00531992">
      <w:pPr>
        <w:pStyle w:val="a4"/>
        <w:widowControl w:val="0"/>
        <w:spacing w:line="305" w:lineRule="auto"/>
        <w:rPr>
          <w:snapToGrid w:val="0"/>
        </w:rPr>
      </w:pPr>
      <w:r>
        <w:rPr>
          <w:snapToGrid w:val="0"/>
        </w:rPr>
        <w:t>Экономист, обрабатывающий путевые листы, заносит данные о заправке из них в программу по зарплате. В этой программе заложены данные о норме расхода топлива по каждой машине, и она автоматически, в конце месяца, подсчитывает, сколько фактически было израсходовано топлива и сколько должно быть израсходовано по норме. (Приложение 3)</w:t>
      </w:r>
    </w:p>
    <w:p w:rsidR="00531992" w:rsidRDefault="00531992">
      <w:pPr>
        <w:pStyle w:val="a4"/>
        <w:widowControl w:val="0"/>
        <w:spacing w:line="305" w:lineRule="auto"/>
        <w:rPr>
          <w:snapToGrid w:val="0"/>
        </w:rPr>
      </w:pPr>
      <w:r>
        <w:rPr>
          <w:b/>
          <w:snapToGrid w:val="0"/>
        </w:rPr>
        <w:t>В затратах на энергию</w:t>
      </w:r>
      <w:r>
        <w:rPr>
          <w:snapToGrid w:val="0"/>
        </w:rPr>
        <w:t xml:space="preserve"> отражается стоимость покупной электроэнергии, расходуемой на технологические (электросварку, электроплавку, электромеханическую обработку металлов, гальванические работы и так далее), энергетические, осветительные и другие   хозяйственные нужды предприятия. Платежи за энергию, а также за коммунальные услуги входят в арендную плату.</w:t>
      </w:r>
    </w:p>
    <w:p w:rsidR="00531992" w:rsidRDefault="00531992">
      <w:pPr>
        <w:widowControl w:val="0"/>
        <w:spacing w:line="305" w:lineRule="auto"/>
        <w:ind w:firstLine="709"/>
        <w:jc w:val="both"/>
        <w:rPr>
          <w:snapToGrid w:val="0"/>
          <w:sz w:val="28"/>
        </w:rPr>
      </w:pPr>
      <w:r>
        <w:rPr>
          <w:b/>
          <w:snapToGrid w:val="0"/>
          <w:sz w:val="28"/>
        </w:rPr>
        <w:t>В составе затрат на материалы</w:t>
      </w:r>
      <w:r>
        <w:rPr>
          <w:snapToGrid w:val="0"/>
          <w:sz w:val="28"/>
        </w:rPr>
        <w:t xml:space="preserve"> отражается стоимость всех расходуемых при техническом обслуживании подвижного состава и других   технических средств и устройств покупных материалов (обтирочных, смазочных, лакокрасочных, изоляционных, электротехнических, крепежных материалов, различных минеральных и органических масел), запасных частей  для ремонта подвижного состава и других технических средств, автомобильных шин.</w:t>
      </w:r>
    </w:p>
    <w:p w:rsidR="00531992" w:rsidRDefault="00531992">
      <w:pPr>
        <w:widowControl w:val="0"/>
        <w:spacing w:line="305" w:lineRule="auto"/>
        <w:ind w:firstLine="709"/>
        <w:jc w:val="both"/>
        <w:rPr>
          <w:snapToGrid w:val="0"/>
          <w:sz w:val="28"/>
        </w:rPr>
      </w:pPr>
      <w:r>
        <w:rPr>
          <w:snapToGrid w:val="0"/>
          <w:sz w:val="28"/>
        </w:rPr>
        <w:t>При отпуске материалов применяют требование №М-11. Ее выписывает начальник цеха-получателя в двух экземплярах: первый, с распиской кладовщика, остается в цехе (необходим для оприходования), второй, с распиской получателя – у кладовщика (служит для списания). В момент отпуска материала кладовщик оформляет расход в системе, где обязательно указывает на какую машину ушла данная запчасть. Это позволяет видеть расход запчастей по каждой машине. Кладовщик распечатывает ведомость расхода и сдает бухгалтеру, который просматривает правильность оформления документа и закрывает его. В момент закрытия документа происходит уменьшение количества материала на складе. До закрытия, количество определенного материала на складе числиться, как выписано. (Приложение 4)</w:t>
      </w:r>
    </w:p>
    <w:p w:rsidR="00531992" w:rsidRDefault="00531992">
      <w:pPr>
        <w:widowControl w:val="0"/>
        <w:spacing w:line="305" w:lineRule="auto"/>
        <w:ind w:firstLine="709"/>
        <w:jc w:val="both"/>
        <w:rPr>
          <w:snapToGrid w:val="0"/>
          <w:sz w:val="28"/>
        </w:rPr>
      </w:pPr>
      <w:r>
        <w:rPr>
          <w:b/>
          <w:snapToGrid w:val="0"/>
          <w:sz w:val="28"/>
        </w:rPr>
        <w:t>К прочим материальным затратам</w:t>
      </w:r>
      <w:r>
        <w:rPr>
          <w:snapToGrid w:val="0"/>
          <w:sz w:val="28"/>
        </w:rPr>
        <w:t xml:space="preserve"> относятся затраты, не относящиеся к основному виду деятельности, в том числе:</w:t>
      </w:r>
    </w:p>
    <w:p w:rsidR="00531992" w:rsidRDefault="00531992">
      <w:pPr>
        <w:widowControl w:val="0"/>
        <w:spacing w:line="305" w:lineRule="auto"/>
        <w:ind w:firstLine="709"/>
        <w:jc w:val="both"/>
        <w:rPr>
          <w:snapToGrid w:val="0"/>
          <w:sz w:val="28"/>
        </w:rPr>
      </w:pPr>
      <w:r>
        <w:rPr>
          <w:snapToGrid w:val="0"/>
          <w:sz w:val="28"/>
        </w:rPr>
        <w:t>- затраты на оплату работ и услуг производственного характера, выполняемых сторонними предприятиями или вспомогательными производствами и хозяйствами организации, не относящимися к основному виду деятельности.</w:t>
      </w:r>
    </w:p>
    <w:p w:rsidR="00531992" w:rsidRDefault="00531992">
      <w:pPr>
        <w:widowControl w:val="0"/>
        <w:spacing w:line="305" w:lineRule="auto"/>
        <w:ind w:firstLine="709"/>
        <w:jc w:val="both"/>
        <w:rPr>
          <w:snapToGrid w:val="0"/>
          <w:sz w:val="28"/>
        </w:rPr>
      </w:pPr>
      <w:r>
        <w:rPr>
          <w:snapToGrid w:val="0"/>
          <w:sz w:val="28"/>
        </w:rPr>
        <w:t>К работам и услугам производственного характера относятся:</w:t>
      </w:r>
    </w:p>
    <w:p w:rsidR="00531992" w:rsidRDefault="00531992">
      <w:pPr>
        <w:widowControl w:val="0"/>
        <w:spacing w:line="305" w:lineRule="auto"/>
        <w:ind w:firstLine="709"/>
        <w:jc w:val="both"/>
        <w:rPr>
          <w:snapToGrid w:val="0"/>
          <w:sz w:val="28"/>
        </w:rPr>
      </w:pPr>
      <w:r>
        <w:rPr>
          <w:snapToGrid w:val="0"/>
          <w:sz w:val="28"/>
        </w:rPr>
        <w:t>- транспортные услуги сторонних организаций по перевозкам грузов внутри предприятия (перемещение сырья, материалов, инструмента, деталей, заготовок, других видов грузов с центрального склада в цехи и доставка готовой продукции на склады хранения, до станции (порта, пристани) отправления). Затраты, связанные с доставкой (включая погрузочно-разгрузочные работы) материальных ресурсов транспортом и персоналом предприятия, подлежат включению в соответствующие элементы затрат на производство (затраты на оплату труда, амортизация основных фондов, материальные затраты и другие);</w:t>
      </w:r>
    </w:p>
    <w:p w:rsidR="00531992" w:rsidRDefault="00531992">
      <w:pPr>
        <w:widowControl w:val="0"/>
        <w:spacing w:line="305" w:lineRule="auto"/>
        <w:ind w:firstLine="709"/>
        <w:jc w:val="both"/>
        <w:rPr>
          <w:snapToGrid w:val="0"/>
          <w:sz w:val="28"/>
        </w:rPr>
      </w:pPr>
      <w:r>
        <w:rPr>
          <w:snapToGrid w:val="0"/>
          <w:sz w:val="28"/>
        </w:rPr>
        <w:t>- услуги и работы сторонних предприятий, выполняемые по техническому обслуживанию, ремонту, сервису транспортных средств и других основных фондов;</w:t>
      </w:r>
    </w:p>
    <w:p w:rsidR="00531992" w:rsidRDefault="00531992">
      <w:pPr>
        <w:widowControl w:val="0"/>
        <w:numPr>
          <w:ilvl w:val="0"/>
          <w:numId w:val="6"/>
        </w:numPr>
        <w:tabs>
          <w:tab w:val="clear" w:pos="1069"/>
          <w:tab w:val="num" w:pos="0"/>
        </w:tabs>
        <w:spacing w:line="305" w:lineRule="auto"/>
        <w:ind w:left="0" w:firstLine="709"/>
        <w:jc w:val="both"/>
        <w:rPr>
          <w:snapToGrid w:val="0"/>
          <w:sz w:val="28"/>
        </w:rPr>
      </w:pPr>
      <w:r>
        <w:rPr>
          <w:snapToGrid w:val="0"/>
          <w:sz w:val="28"/>
        </w:rPr>
        <w:t>расходы на приобретение бланков технической и производственной документации, содержание противопожарных средств, средств по созданию условий для безопасной работы, средств наглядной агитации, стоимость выданной спецодежды, спецобуви и других средств  индивидуальной защиты, мыла, обезвреживающих средств.</w:t>
      </w:r>
    </w:p>
    <w:p w:rsidR="00531992" w:rsidRDefault="00531992">
      <w:pPr>
        <w:widowControl w:val="0"/>
        <w:spacing w:line="305" w:lineRule="auto"/>
        <w:ind w:firstLine="567"/>
        <w:jc w:val="both"/>
        <w:rPr>
          <w:snapToGrid w:val="0"/>
          <w:sz w:val="28"/>
        </w:rPr>
      </w:pPr>
      <w:r>
        <w:rPr>
          <w:snapToGrid w:val="0"/>
          <w:sz w:val="28"/>
        </w:rPr>
        <w:t>На основании счета-фактуры и акта выполненных работ бухгалтер материальной части оформляет приходный ордер (акт) в системе, в котором указывается подразделение и статья затрат. (Приложение 5)</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134"/>
        <w:gridCol w:w="3827"/>
      </w:tblGrid>
      <w:tr w:rsidR="00531992">
        <w:tc>
          <w:tcPr>
            <w:tcW w:w="1701" w:type="dxa"/>
          </w:tcPr>
          <w:p w:rsidR="00531992" w:rsidRDefault="00531992">
            <w:pPr>
              <w:widowControl w:val="0"/>
              <w:spacing w:line="305" w:lineRule="auto"/>
              <w:jc w:val="both"/>
              <w:rPr>
                <w:snapToGrid w:val="0"/>
                <w:sz w:val="28"/>
              </w:rPr>
            </w:pPr>
            <w:r>
              <w:rPr>
                <w:snapToGrid w:val="0"/>
                <w:sz w:val="28"/>
              </w:rPr>
              <w:t>Д 20, 25, 26</w:t>
            </w:r>
          </w:p>
        </w:tc>
        <w:tc>
          <w:tcPr>
            <w:tcW w:w="1134" w:type="dxa"/>
          </w:tcPr>
          <w:p w:rsidR="00531992" w:rsidRDefault="00531992">
            <w:pPr>
              <w:widowControl w:val="0"/>
              <w:spacing w:line="305" w:lineRule="auto"/>
              <w:jc w:val="both"/>
              <w:rPr>
                <w:snapToGrid w:val="0"/>
                <w:sz w:val="28"/>
              </w:rPr>
            </w:pPr>
            <w:r>
              <w:rPr>
                <w:snapToGrid w:val="0"/>
                <w:sz w:val="28"/>
              </w:rPr>
              <w:t>К 60/2</w:t>
            </w:r>
          </w:p>
        </w:tc>
        <w:tc>
          <w:tcPr>
            <w:tcW w:w="3827" w:type="dxa"/>
          </w:tcPr>
          <w:p w:rsidR="00531992" w:rsidRDefault="00531992">
            <w:pPr>
              <w:widowControl w:val="0"/>
              <w:spacing w:line="305" w:lineRule="auto"/>
              <w:jc w:val="both"/>
              <w:rPr>
                <w:snapToGrid w:val="0"/>
                <w:sz w:val="28"/>
              </w:rPr>
            </w:pPr>
            <w:r>
              <w:rPr>
                <w:snapToGrid w:val="0"/>
                <w:sz w:val="28"/>
              </w:rPr>
              <w:t>Стоимость услуги (без НДС)</w:t>
            </w:r>
          </w:p>
        </w:tc>
      </w:tr>
      <w:tr w:rsidR="00531992">
        <w:tc>
          <w:tcPr>
            <w:tcW w:w="1701" w:type="dxa"/>
          </w:tcPr>
          <w:p w:rsidR="00531992" w:rsidRDefault="00531992">
            <w:pPr>
              <w:widowControl w:val="0"/>
              <w:spacing w:line="305" w:lineRule="auto"/>
              <w:jc w:val="both"/>
              <w:rPr>
                <w:snapToGrid w:val="0"/>
                <w:sz w:val="28"/>
              </w:rPr>
            </w:pPr>
            <w:r>
              <w:rPr>
                <w:snapToGrid w:val="0"/>
                <w:sz w:val="28"/>
              </w:rPr>
              <w:t>Д 19/3</w:t>
            </w:r>
          </w:p>
        </w:tc>
        <w:tc>
          <w:tcPr>
            <w:tcW w:w="1134" w:type="dxa"/>
          </w:tcPr>
          <w:p w:rsidR="00531992" w:rsidRDefault="00531992">
            <w:pPr>
              <w:widowControl w:val="0"/>
              <w:spacing w:line="305" w:lineRule="auto"/>
              <w:jc w:val="both"/>
              <w:rPr>
                <w:snapToGrid w:val="0"/>
                <w:sz w:val="28"/>
              </w:rPr>
            </w:pPr>
            <w:r>
              <w:rPr>
                <w:snapToGrid w:val="0"/>
                <w:sz w:val="28"/>
              </w:rPr>
              <w:t>К 60/2</w:t>
            </w:r>
          </w:p>
        </w:tc>
        <w:tc>
          <w:tcPr>
            <w:tcW w:w="3827" w:type="dxa"/>
          </w:tcPr>
          <w:p w:rsidR="00531992" w:rsidRDefault="00531992">
            <w:pPr>
              <w:widowControl w:val="0"/>
              <w:spacing w:line="305" w:lineRule="auto"/>
              <w:jc w:val="both"/>
              <w:rPr>
                <w:snapToGrid w:val="0"/>
                <w:sz w:val="28"/>
              </w:rPr>
            </w:pPr>
            <w:r>
              <w:rPr>
                <w:snapToGrid w:val="0"/>
                <w:sz w:val="28"/>
              </w:rPr>
              <w:t>НДС</w:t>
            </w:r>
          </w:p>
        </w:tc>
      </w:tr>
    </w:tbl>
    <w:p w:rsidR="00531992" w:rsidRDefault="00531992">
      <w:pPr>
        <w:widowControl w:val="0"/>
        <w:spacing w:line="305" w:lineRule="auto"/>
        <w:ind w:firstLine="567"/>
        <w:jc w:val="both"/>
        <w:rPr>
          <w:snapToGrid w:val="0"/>
          <w:sz w:val="28"/>
        </w:rPr>
      </w:pPr>
      <w:r>
        <w:rPr>
          <w:snapToGrid w:val="0"/>
          <w:sz w:val="28"/>
        </w:rPr>
        <w:t xml:space="preserve"> </w:t>
      </w:r>
      <w:r>
        <w:rPr>
          <w:b/>
          <w:snapToGrid w:val="0"/>
          <w:sz w:val="28"/>
        </w:rPr>
        <w:t>Стоимость материальных ресурсов</w:t>
      </w:r>
      <w:r>
        <w:rPr>
          <w:snapToGrid w:val="0"/>
          <w:sz w:val="28"/>
        </w:rPr>
        <w:t>, отражаемая по элементу «Материальные затраты»,  формируется исходя из цен их приобретения (без учета налога на добавленную стоимость), наценок (надбавок), комиссионных вознаграждений, уплачиваемых снабженческим организациям, платы за транспортировку, хранение и доставку, осуществляемые сторонними организациями.</w:t>
      </w:r>
    </w:p>
    <w:p w:rsidR="00531992" w:rsidRDefault="00531992">
      <w:pPr>
        <w:widowControl w:val="0"/>
        <w:spacing w:line="305" w:lineRule="auto"/>
        <w:ind w:firstLine="709"/>
        <w:jc w:val="both"/>
        <w:rPr>
          <w:snapToGrid w:val="0"/>
          <w:sz w:val="28"/>
        </w:rPr>
      </w:pPr>
      <w:r>
        <w:rPr>
          <w:b/>
          <w:snapToGrid w:val="0"/>
          <w:sz w:val="28"/>
        </w:rPr>
        <w:t xml:space="preserve">Материальные затраты </w:t>
      </w:r>
      <w:r>
        <w:rPr>
          <w:snapToGrid w:val="0"/>
          <w:sz w:val="28"/>
        </w:rPr>
        <w:t>возникающие на производственные цели списывают как прямые затраты производства в Д-т сч.20 «Основное производство». Материальные затраты на общепроизводственные и общехозяйственные нужды списываются соответственно в Д-т счетов 25 и 26, а в конце месяца распределяются между цехами (подразделениями) пропорционально заработной плате со списанием на счет 20.</w:t>
      </w:r>
    </w:p>
    <w:p w:rsidR="00531992" w:rsidRDefault="00531992">
      <w:pPr>
        <w:pStyle w:val="a4"/>
        <w:widowControl w:val="0"/>
        <w:spacing w:line="305" w:lineRule="auto"/>
        <w:rPr>
          <w:snapToGrid w:val="0"/>
        </w:rPr>
      </w:pPr>
      <w:r>
        <w:rPr>
          <w:snapToGrid w:val="0"/>
        </w:rPr>
        <w:t>Списание материалов в производство происходит по средней стоимости материала на момент расхода. Она считается автоматически.</w:t>
      </w:r>
    </w:p>
    <w:p w:rsidR="00531992" w:rsidRDefault="00531992">
      <w:pPr>
        <w:widowControl w:val="0"/>
        <w:spacing w:line="305" w:lineRule="auto"/>
        <w:ind w:firstLine="709"/>
        <w:jc w:val="both"/>
        <w:rPr>
          <w:snapToGrid w:val="0"/>
          <w:sz w:val="28"/>
        </w:rPr>
      </w:pPr>
      <w:r>
        <w:rPr>
          <w:snapToGrid w:val="0"/>
          <w:sz w:val="28"/>
        </w:rPr>
        <w:t>Предметы, которые по всем характеристикам можно отнести к МБП, учитываются на счете 10, и при передаче их в эксплуатацию их стоимость полностью списывается на затраты.</w:t>
      </w:r>
    </w:p>
    <w:p w:rsidR="00531992" w:rsidRDefault="00531992">
      <w:pPr>
        <w:keepNext/>
        <w:spacing w:line="305" w:lineRule="auto"/>
        <w:ind w:firstLine="709"/>
        <w:jc w:val="both"/>
        <w:rPr>
          <w:b/>
          <w:snapToGrid w:val="0"/>
          <w:sz w:val="28"/>
        </w:rPr>
      </w:pPr>
      <w:r>
        <w:rPr>
          <w:b/>
          <w:snapToGrid w:val="0"/>
          <w:sz w:val="28"/>
        </w:rPr>
        <w:t>ЗАТРАТЫ НА ОПЛАТУ ТРУДА</w:t>
      </w:r>
    </w:p>
    <w:p w:rsidR="00531992" w:rsidRDefault="00531992">
      <w:pPr>
        <w:spacing w:line="305" w:lineRule="auto"/>
        <w:ind w:firstLine="709"/>
        <w:jc w:val="both"/>
        <w:rPr>
          <w:snapToGrid w:val="0"/>
          <w:sz w:val="28"/>
        </w:rPr>
      </w:pPr>
      <w:r>
        <w:rPr>
          <w:snapToGrid w:val="0"/>
          <w:sz w:val="28"/>
        </w:rPr>
        <w:t>В  элементе «Затраты на оплату труда» отражаются затраты</w:t>
      </w:r>
      <w:r>
        <w:rPr>
          <w:snapToGrid w:val="0"/>
        </w:rPr>
        <w:t xml:space="preserve"> </w:t>
      </w:r>
      <w:r>
        <w:rPr>
          <w:snapToGrid w:val="0"/>
          <w:sz w:val="28"/>
        </w:rPr>
        <w:t>на оплату труда основного производственного персонала предприятия, включая  премии рабочим, руководителям, специалистам и другим служащим за производственные результаты, стимулирующие и компенсирующие выплаты, в том числе компенсации по оплате труда в связи с повышением цен и индексацией доходов в пределах норм, предусмотренных законодательством, компенсации, выплачиваемые в устанавливаемых законодательством размерах женщинам, находящимся в частично оплачиваемом отпуске по уходу за ребенком до достижения им определенного законодательством возраста, а также затраты на оплату труда работников, не состоящих в штате предприятия, занятых в основной деятельности.</w:t>
      </w:r>
    </w:p>
    <w:p w:rsidR="00531992" w:rsidRDefault="00531992">
      <w:pPr>
        <w:spacing w:line="305" w:lineRule="auto"/>
        <w:ind w:firstLine="709"/>
        <w:jc w:val="both"/>
        <w:rPr>
          <w:b/>
          <w:snapToGrid w:val="0"/>
          <w:sz w:val="28"/>
        </w:rPr>
      </w:pPr>
      <w:r>
        <w:rPr>
          <w:b/>
          <w:snapToGrid w:val="0"/>
          <w:sz w:val="28"/>
        </w:rPr>
        <w:t>В состав расходов на оплату труда включаются:</w:t>
      </w:r>
    </w:p>
    <w:p w:rsidR="00531992" w:rsidRDefault="00531992">
      <w:pPr>
        <w:spacing w:line="305" w:lineRule="auto"/>
        <w:ind w:firstLine="709"/>
        <w:jc w:val="both"/>
        <w:rPr>
          <w:snapToGrid w:val="0"/>
          <w:sz w:val="28"/>
        </w:rPr>
      </w:pPr>
      <w:r>
        <w:rPr>
          <w:snapToGrid w:val="0"/>
          <w:sz w:val="28"/>
        </w:rPr>
        <w:t>- выплаты  заработной платы за фактически выполненную работу, исчисленные исходя из сдельных расценок, тарифных ставок и должностных окладов в соответствии с принятыми на предприятии системами оплаты труда;</w:t>
      </w:r>
    </w:p>
    <w:p w:rsidR="00531992" w:rsidRDefault="00531992">
      <w:pPr>
        <w:spacing w:line="305" w:lineRule="auto"/>
        <w:ind w:firstLine="709"/>
        <w:jc w:val="both"/>
        <w:rPr>
          <w:snapToGrid w:val="0"/>
          <w:sz w:val="28"/>
        </w:rPr>
      </w:pPr>
      <w:r>
        <w:rPr>
          <w:snapToGrid w:val="0"/>
          <w:sz w:val="28"/>
        </w:rPr>
        <w:t>- надбавки и доплаты к тарифным ставкам и окладам, в том числе за классность, работу в выходные и праздничные (нерабочие) дни, за сверхурочную работу, за работу в ночное время, ненормируемый рабочий день, за работу в тяжелых, вредных, особо вредных условиях труда и так далее; осуществляемые в соответствии с законодательством Российской Федерации;</w:t>
      </w:r>
    </w:p>
    <w:p w:rsidR="00531992" w:rsidRDefault="00531992">
      <w:pPr>
        <w:spacing w:line="305" w:lineRule="auto"/>
        <w:ind w:firstLine="709"/>
        <w:jc w:val="both"/>
        <w:rPr>
          <w:snapToGrid w:val="0"/>
          <w:sz w:val="28"/>
        </w:rPr>
      </w:pPr>
      <w:r>
        <w:rPr>
          <w:snapToGrid w:val="0"/>
          <w:sz w:val="28"/>
        </w:rPr>
        <w:t>- доплаты за совмещение профессий и расширение зон обслуживания, в том числе руководство бригадой неосвобожденных бригадиров, экспедирование груза, погрузку - разгрузку грузов и так далее;</w:t>
      </w:r>
    </w:p>
    <w:p w:rsidR="00531992" w:rsidRDefault="00531992">
      <w:pPr>
        <w:spacing w:line="305" w:lineRule="auto"/>
        <w:ind w:firstLine="709"/>
        <w:jc w:val="both"/>
        <w:rPr>
          <w:snapToGrid w:val="0"/>
          <w:sz w:val="28"/>
        </w:rPr>
      </w:pPr>
      <w:r>
        <w:rPr>
          <w:snapToGrid w:val="0"/>
          <w:sz w:val="28"/>
        </w:rPr>
        <w:t>- выплаты по районному коэффициенту производимые в соответствии с действующим законодательством;</w:t>
      </w:r>
    </w:p>
    <w:p w:rsidR="00531992" w:rsidRDefault="00531992">
      <w:pPr>
        <w:spacing w:line="305" w:lineRule="auto"/>
        <w:ind w:firstLine="709"/>
        <w:jc w:val="both"/>
        <w:rPr>
          <w:snapToGrid w:val="0"/>
          <w:sz w:val="28"/>
        </w:rPr>
      </w:pPr>
      <w:r>
        <w:rPr>
          <w:snapToGrid w:val="0"/>
          <w:sz w:val="28"/>
        </w:rPr>
        <w:t>- надбавки за непрерывный стаж работы в районах Крайнего Севера и в местностях, приравненных к районам Крайнего Севера, и других районах с тяжелыми природно-климатическими условиями;</w:t>
      </w:r>
    </w:p>
    <w:p w:rsidR="00531992" w:rsidRDefault="00531992">
      <w:pPr>
        <w:spacing w:line="305" w:lineRule="auto"/>
        <w:ind w:firstLine="709"/>
        <w:jc w:val="both"/>
        <w:rPr>
          <w:snapToGrid w:val="0"/>
          <w:sz w:val="28"/>
        </w:rPr>
      </w:pPr>
      <w:r>
        <w:rPr>
          <w:snapToGrid w:val="0"/>
          <w:sz w:val="28"/>
        </w:rPr>
        <w:t>- разница в окладах, выплачиваемая работникам, трудоустроенным с   других предприятий и организаций с сохранением в течение определенного срока (в соответствии с действующим законодательством) размеров должностного оклада по предыдущему месту работы, а также при временном заместительстве;</w:t>
      </w:r>
    </w:p>
    <w:p w:rsidR="00531992" w:rsidRDefault="00531992">
      <w:pPr>
        <w:spacing w:line="305" w:lineRule="auto"/>
        <w:ind w:firstLine="709"/>
        <w:jc w:val="both"/>
        <w:rPr>
          <w:snapToGrid w:val="0"/>
          <w:sz w:val="28"/>
        </w:rPr>
      </w:pPr>
      <w:r>
        <w:rPr>
          <w:snapToGrid w:val="0"/>
          <w:sz w:val="28"/>
        </w:rPr>
        <w:t>- доплаты в случае временной утраты трудоспособности до фактического заработка (включая надбавки по работе в районах Крайнего Севера и в местностях, приравненных к районам Крайнего Севера);</w:t>
      </w:r>
    </w:p>
    <w:p w:rsidR="00531992" w:rsidRDefault="00531992">
      <w:pPr>
        <w:spacing w:line="305" w:lineRule="auto"/>
        <w:ind w:firstLine="709"/>
        <w:jc w:val="both"/>
        <w:rPr>
          <w:snapToGrid w:val="0"/>
          <w:sz w:val="28"/>
        </w:rPr>
      </w:pPr>
      <w:r>
        <w:rPr>
          <w:snapToGrid w:val="0"/>
          <w:sz w:val="28"/>
        </w:rPr>
        <w:t>- выплаты, производимые в соответствии с действующим законодательством, за непроработанное время: оплата очередных (ежегодных) и дополнительных отпусков в размере фактических выплат или начисленного резерва предстоящих расходов и платежей; компенсация за неиспользованный отпуск; оплата проезда к месту использования отпуска и обратно, включая оплату провоза багажа; оплата льготных часов подростков; оплата перерывов в работе кормящих матерей; оплата времени, связанного с выполнением государственных обязанностей; единовременных вознаграждений за выслугу лет; надбавки за стаж работы по специальности в данном хозяйстве; плата работникам – донорам за дни обследования, сдачи крови и отдыха, предоставляемых после каждого дня сдачи крови;</w:t>
      </w:r>
    </w:p>
    <w:p w:rsidR="00531992" w:rsidRDefault="00531992">
      <w:pPr>
        <w:spacing w:line="305" w:lineRule="auto"/>
        <w:ind w:firstLine="709"/>
        <w:jc w:val="both"/>
        <w:rPr>
          <w:snapToGrid w:val="0"/>
          <w:sz w:val="28"/>
        </w:rPr>
      </w:pPr>
      <w:r>
        <w:rPr>
          <w:snapToGrid w:val="0"/>
          <w:sz w:val="28"/>
        </w:rPr>
        <w:t>- денежные премии за основные результаты хозяйственной деятельности, включая премии водителям за выполнение и перевыполнение плана;</w:t>
      </w:r>
    </w:p>
    <w:p w:rsidR="00531992" w:rsidRDefault="00531992">
      <w:pPr>
        <w:spacing w:line="305" w:lineRule="auto"/>
        <w:ind w:firstLine="709"/>
        <w:jc w:val="both"/>
        <w:rPr>
          <w:snapToGrid w:val="0"/>
          <w:sz w:val="28"/>
        </w:rPr>
      </w:pPr>
      <w:r>
        <w:rPr>
          <w:snapToGrid w:val="0"/>
          <w:sz w:val="28"/>
        </w:rPr>
        <w:t>- суммы, начисленные за выполненную работу лицам, привлеченным для работы на предприятии, в организации согласно специальным договорам с государственными организациями содействия занятости (на представление рабочей силы), как выданные непосредственно этим лицам, так и перечисленные государственным организациям;</w:t>
      </w:r>
    </w:p>
    <w:p w:rsidR="00531992" w:rsidRDefault="00531992">
      <w:pPr>
        <w:spacing w:line="305" w:lineRule="auto"/>
        <w:ind w:firstLine="709"/>
        <w:jc w:val="both"/>
        <w:rPr>
          <w:snapToGrid w:val="0"/>
          <w:sz w:val="28"/>
        </w:rPr>
      </w:pPr>
      <w:r>
        <w:rPr>
          <w:snapToGrid w:val="0"/>
          <w:sz w:val="28"/>
        </w:rPr>
        <w:t>- оплата труда работников, не состоящих в штате предприятия, за  выполнение ими работ по заключенным договорам гражданско-правового  характера (включая договор подряда), если расчеты с работниками за выполненную работу производятся непосредственно самим предприятием. При этом  размер средств на оплату труда работников за выполнение работ (услуг) по договору подряда определяется исходя из сметы на выполнение работ (услуг) и платежных документов.</w:t>
      </w:r>
    </w:p>
    <w:p w:rsidR="00531992" w:rsidRDefault="00531992">
      <w:pPr>
        <w:pStyle w:val="32"/>
        <w:spacing w:line="305" w:lineRule="auto"/>
      </w:pPr>
      <w:r>
        <w:t>Выплаты, связанные с подготовкой кадров и повышением квалификации:</w:t>
      </w:r>
    </w:p>
    <w:p w:rsidR="00531992" w:rsidRDefault="00531992">
      <w:pPr>
        <w:pStyle w:val="a4"/>
        <w:spacing w:line="305" w:lineRule="auto"/>
        <w:rPr>
          <w:snapToGrid w:val="0"/>
        </w:rPr>
      </w:pPr>
      <w:r>
        <w:rPr>
          <w:snapToGrid w:val="0"/>
        </w:rPr>
        <w:t>- оплата в соответствии с действующим законодательством учебных отпусков, предоставляемых рабочим и служащим, обучающимся в вечерних и заочных высших и средних специальных учебных заведениях, заочной аспирантуре, в вечерних (сменных) профессионально-технических учебных заведениях, в вечерних (сменных) и заочных общеобразовательных школах, а также поступающим в аспирантуру;</w:t>
      </w:r>
    </w:p>
    <w:p w:rsidR="00531992" w:rsidRDefault="00531992">
      <w:pPr>
        <w:spacing w:line="305" w:lineRule="auto"/>
        <w:ind w:firstLine="709"/>
        <w:jc w:val="both"/>
        <w:rPr>
          <w:snapToGrid w:val="0"/>
          <w:sz w:val="28"/>
        </w:rPr>
      </w:pPr>
      <w:r>
        <w:rPr>
          <w:snapToGrid w:val="0"/>
          <w:sz w:val="28"/>
        </w:rPr>
        <w:t>- заработная плата по основному месту работы рабочим, руководителям и специалистам предприятия во время их обучения с отрывом от работы в системе повышения квалификации и переподготовки кадров;</w:t>
      </w:r>
    </w:p>
    <w:p w:rsidR="00531992" w:rsidRDefault="00531992">
      <w:pPr>
        <w:spacing w:line="305" w:lineRule="auto"/>
        <w:ind w:firstLine="709"/>
        <w:jc w:val="both"/>
        <w:rPr>
          <w:snapToGrid w:val="0"/>
          <w:sz w:val="28"/>
        </w:rPr>
      </w:pPr>
      <w:r>
        <w:rPr>
          <w:snapToGrid w:val="0"/>
          <w:sz w:val="28"/>
        </w:rPr>
        <w:t xml:space="preserve">В состав расходов на оплату труда включаются </w:t>
      </w:r>
      <w:r>
        <w:rPr>
          <w:b/>
          <w:snapToGrid w:val="0"/>
          <w:sz w:val="28"/>
        </w:rPr>
        <w:t>другие виды выплат</w:t>
      </w:r>
      <w:r>
        <w:rPr>
          <w:snapToGrid w:val="0"/>
          <w:sz w:val="28"/>
        </w:rPr>
        <w:t>, включаемые в соответствии с установленным порядком в фонд оплаты труда (за исключением расходов по оплате труда, финансируемых за счет прибыли, остающейся в распоряжении предприятий, и других целевых поступлений).</w:t>
      </w:r>
    </w:p>
    <w:p w:rsidR="00531992" w:rsidRDefault="00531992">
      <w:pPr>
        <w:spacing w:line="305" w:lineRule="auto"/>
        <w:ind w:firstLine="709"/>
        <w:jc w:val="both"/>
        <w:rPr>
          <w:snapToGrid w:val="0"/>
          <w:sz w:val="28"/>
        </w:rPr>
      </w:pPr>
      <w:r>
        <w:rPr>
          <w:snapToGrid w:val="0"/>
          <w:sz w:val="28"/>
        </w:rPr>
        <w:t xml:space="preserve">Для всех категорий работающих на предприятии ведутся табели учета рабочего времени, кроме того, для сдельщиков –  наряды. Записи ведут руководители подразделений (участков), мастера, бригадиры в зависимости от категории работников. В конце каждого месяца они предъявляются на подпись руководителю, а затем передаются в бухгалтерию. </w:t>
      </w:r>
    </w:p>
    <w:p w:rsidR="00531992" w:rsidRDefault="00531992">
      <w:pPr>
        <w:spacing w:line="305" w:lineRule="auto"/>
        <w:ind w:firstLine="709"/>
        <w:jc w:val="both"/>
        <w:rPr>
          <w:snapToGrid w:val="0"/>
          <w:sz w:val="28"/>
        </w:rPr>
      </w:pPr>
      <w:r>
        <w:rPr>
          <w:snapToGrid w:val="0"/>
          <w:sz w:val="28"/>
        </w:rPr>
        <w:t>По водителям начисление зарплаты производиться на основании путевых листов, которые обрабатываются в специальной программе по автотранспорту экономистом. Итоговые данные по каждому водителю из программы по автотранспорту переносятся на дискете в программу расчетной части, в которой производиться дополнительные начисление.</w:t>
      </w:r>
    </w:p>
    <w:p w:rsidR="00531992" w:rsidRDefault="00531992">
      <w:pPr>
        <w:spacing w:line="305" w:lineRule="auto"/>
        <w:ind w:firstLine="709"/>
        <w:jc w:val="both"/>
        <w:rPr>
          <w:snapToGrid w:val="0"/>
          <w:sz w:val="28"/>
        </w:rPr>
      </w:pPr>
      <w:r>
        <w:rPr>
          <w:snapToGrid w:val="0"/>
          <w:sz w:val="28"/>
        </w:rPr>
        <w:t>На основании вышесказанного производят расчет заработной платы, начисление премий, удержания. По водителям применяется сдельно-премиальная оплата труда. ИТР (инженерно-технические работники) – должностные оклады согласно штатному расписанию. Флот – повременно-премиальная. Премия устанавливается в процентах к должностному окладу. Погрузочный участок – сдельно-премиальная, повременная. На основании приказа руководителя производится премирование (после предоставления руководителю данных о выполнении и перевыполнении производственной программы по рабочим). По каждому цеху существует положение о премировании, в нем указывается порядок начисления премии. По водителям начисляется премия в размере 80% и 100% от заработной платы, в зависимости от процента перевыполнения, и на нее не начисляются ни северные, ни районные. По погрузочному цеху 1,5% за каждый процент перевыполнения, но не выше 40% и на них начисляются северные и районные при условии выполнения норм статистической нагрузки на вагон. За работу в ночное время начисляется 40% к тарифным ставкам, за совмещение 50% оклада того, кого замещают.</w:t>
      </w:r>
    </w:p>
    <w:p w:rsidR="00531992" w:rsidRDefault="00531992">
      <w:pPr>
        <w:spacing w:line="305" w:lineRule="auto"/>
        <w:ind w:firstLine="709"/>
        <w:jc w:val="both"/>
        <w:rPr>
          <w:snapToGrid w:val="0"/>
          <w:sz w:val="28"/>
        </w:rPr>
      </w:pPr>
      <w:r>
        <w:rPr>
          <w:snapToGrid w:val="0"/>
          <w:sz w:val="28"/>
        </w:rPr>
        <w:t>В расчетном отделе составляется расчетно-платежная ведомость начисления заработной платы, на основании которой производятся выплаты. В ней отражаются начисления и удержания.</w:t>
      </w:r>
    </w:p>
    <w:p w:rsidR="00531992" w:rsidRDefault="00531992">
      <w:pPr>
        <w:spacing w:line="305" w:lineRule="auto"/>
        <w:ind w:firstLine="709"/>
        <w:jc w:val="both"/>
        <w:rPr>
          <w:snapToGrid w:val="0"/>
          <w:sz w:val="28"/>
        </w:rPr>
      </w:pPr>
      <w:r>
        <w:rPr>
          <w:snapToGrid w:val="0"/>
          <w:sz w:val="28"/>
        </w:rPr>
        <w:t>По отпускным составляется реестр отпускных за месяц.</w:t>
      </w:r>
    </w:p>
    <w:p w:rsidR="00531992" w:rsidRDefault="00531992">
      <w:pPr>
        <w:spacing w:line="305" w:lineRule="auto"/>
        <w:ind w:firstLine="709"/>
        <w:jc w:val="both"/>
        <w:rPr>
          <w:snapToGrid w:val="0"/>
          <w:sz w:val="28"/>
        </w:rPr>
      </w:pPr>
      <w:r>
        <w:rPr>
          <w:snapToGrid w:val="0"/>
          <w:sz w:val="28"/>
        </w:rPr>
        <w:t>В конце месяца составляется ведомость распределения начисленной заработной платы и отчислений на социальное страхование. Зарплата работников занятых в основном производстве учитывается на счете 20, зарплата работников общепроизводственного и общехозяйственного значения соответственно на счетах 25 и 26. Составляется журнал-ордер №5. (Приложение 6)</w:t>
      </w:r>
    </w:p>
    <w:p w:rsidR="00531992" w:rsidRDefault="00531992">
      <w:pPr>
        <w:pStyle w:val="a4"/>
        <w:keepNext/>
        <w:tabs>
          <w:tab w:val="num" w:pos="1069"/>
        </w:tabs>
        <w:spacing w:line="305" w:lineRule="auto"/>
        <w:rPr>
          <w:b/>
          <w:snapToGrid w:val="0"/>
        </w:rPr>
      </w:pPr>
      <w:r>
        <w:rPr>
          <w:b/>
          <w:snapToGrid w:val="0"/>
        </w:rPr>
        <w:t>ОТЧИСЛЕНИЯ НА СОЦИАЛЬНЫЕ НУЖДЫ</w:t>
      </w:r>
    </w:p>
    <w:p w:rsidR="00531992" w:rsidRDefault="00531992">
      <w:pPr>
        <w:pStyle w:val="a4"/>
        <w:tabs>
          <w:tab w:val="num" w:pos="1069"/>
        </w:tabs>
        <w:spacing w:line="305" w:lineRule="auto"/>
        <w:rPr>
          <w:snapToGrid w:val="0"/>
        </w:rPr>
      </w:pPr>
      <w:r>
        <w:rPr>
          <w:snapToGrid w:val="0"/>
        </w:rPr>
        <w:t>В элементе «Отчисления на социальные нужды» отражаются обязательные отчисления по установленным законодательством нормам органам государственного социального страхования, Пенсионного фонда и фонда медицинского страхования от затрат на оплату труда работников, включаемых в себестоимость продукции (работ,  услуг) по элементу «Затраты на оплату труда» (кроме тех видов оплаты, на которые страховые взносы не начисляются).</w:t>
      </w:r>
    </w:p>
    <w:p w:rsidR="00531992" w:rsidRDefault="00531992">
      <w:pPr>
        <w:tabs>
          <w:tab w:val="num" w:pos="1069"/>
        </w:tabs>
        <w:spacing w:line="305" w:lineRule="auto"/>
        <w:ind w:firstLine="709"/>
        <w:jc w:val="both"/>
        <w:rPr>
          <w:snapToGrid w:val="0"/>
          <w:sz w:val="28"/>
        </w:rPr>
      </w:pPr>
      <w:r>
        <w:rPr>
          <w:b/>
          <w:snapToGrid w:val="0"/>
          <w:sz w:val="28"/>
        </w:rPr>
        <w:t>Затраты по отчислению на социальные нужды</w:t>
      </w:r>
      <w:r>
        <w:rPr>
          <w:snapToGrid w:val="0"/>
          <w:sz w:val="28"/>
        </w:rPr>
        <w:t xml:space="preserve"> отражаются по дебету тех же счетов на которые отражаются расходы по начислению заработной платы работникам организации (Д 20, 25, 26 – К 69). В свою очередь к счету 69 открываются субсчета: 69.1 «Расчеты по социальному страхованию», 69.2 «Расчеты по пенсионному обеспечению», 69.3 «Расчеты по обязательному медицинскому страхованию».</w:t>
      </w:r>
    </w:p>
    <w:p w:rsidR="00531992" w:rsidRDefault="00531992">
      <w:pPr>
        <w:tabs>
          <w:tab w:val="num" w:pos="1069"/>
        </w:tabs>
        <w:spacing w:line="305" w:lineRule="auto"/>
        <w:ind w:firstLine="709"/>
        <w:jc w:val="both"/>
        <w:rPr>
          <w:snapToGrid w:val="0"/>
          <w:sz w:val="28"/>
        </w:rPr>
      </w:pPr>
      <w:r>
        <w:rPr>
          <w:snapToGrid w:val="0"/>
          <w:sz w:val="28"/>
        </w:rPr>
        <w:t>Нормативы отчислений (налоговые ставки) по ЕСН для предприятия с заработной платы нарастающим до ста тысяч рублей представим в виде таблицы.</w:t>
      </w:r>
    </w:p>
    <w:p w:rsidR="00531992" w:rsidRDefault="00531992">
      <w:pPr>
        <w:keepNext/>
        <w:tabs>
          <w:tab w:val="num" w:pos="1069"/>
        </w:tabs>
        <w:spacing w:line="305" w:lineRule="auto"/>
        <w:ind w:firstLine="709"/>
        <w:jc w:val="right"/>
        <w:rPr>
          <w:snapToGrid w:val="0"/>
          <w:sz w:val="28"/>
        </w:rPr>
      </w:pPr>
      <w:r>
        <w:rPr>
          <w:snapToGrid w:val="0"/>
          <w:sz w:val="28"/>
        </w:rPr>
        <w:t>Таблица 2</w:t>
      </w:r>
    </w:p>
    <w:p w:rsidR="00531992" w:rsidRDefault="00531992">
      <w:pPr>
        <w:keepNext/>
        <w:tabs>
          <w:tab w:val="num" w:pos="1069"/>
        </w:tabs>
        <w:spacing w:line="305" w:lineRule="auto"/>
        <w:ind w:firstLine="709"/>
        <w:jc w:val="center"/>
        <w:rPr>
          <w:b/>
          <w:snapToGrid w:val="0"/>
          <w:sz w:val="28"/>
        </w:rPr>
      </w:pPr>
      <w:r>
        <w:rPr>
          <w:b/>
          <w:snapToGrid w:val="0"/>
          <w:sz w:val="28"/>
        </w:rPr>
        <w:t>Нормативы отчислений по ЕСН</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2347"/>
        <w:gridCol w:w="3111"/>
      </w:tblGrid>
      <w:tr w:rsidR="00531992">
        <w:trPr>
          <w:jc w:val="center"/>
        </w:trPr>
        <w:tc>
          <w:tcPr>
            <w:tcW w:w="3544" w:type="dxa"/>
          </w:tcPr>
          <w:p w:rsidR="00531992" w:rsidRDefault="00531992">
            <w:pPr>
              <w:tabs>
                <w:tab w:val="num" w:pos="1069"/>
              </w:tabs>
              <w:spacing w:line="305" w:lineRule="auto"/>
              <w:rPr>
                <w:snapToGrid w:val="0"/>
                <w:sz w:val="28"/>
              </w:rPr>
            </w:pPr>
            <w:r>
              <w:rPr>
                <w:snapToGrid w:val="0"/>
                <w:sz w:val="28"/>
              </w:rPr>
              <w:t>Наименование фонда</w:t>
            </w:r>
          </w:p>
        </w:tc>
        <w:tc>
          <w:tcPr>
            <w:tcW w:w="2347" w:type="dxa"/>
          </w:tcPr>
          <w:p w:rsidR="00531992" w:rsidRDefault="00531992">
            <w:pPr>
              <w:tabs>
                <w:tab w:val="num" w:pos="1069"/>
              </w:tabs>
              <w:spacing w:line="305" w:lineRule="auto"/>
              <w:jc w:val="center"/>
              <w:rPr>
                <w:snapToGrid w:val="0"/>
                <w:sz w:val="28"/>
              </w:rPr>
            </w:pPr>
            <w:r>
              <w:rPr>
                <w:snapToGrid w:val="0"/>
                <w:sz w:val="28"/>
              </w:rPr>
              <w:t>Номер счета</w:t>
            </w:r>
          </w:p>
        </w:tc>
        <w:tc>
          <w:tcPr>
            <w:tcW w:w="3111" w:type="dxa"/>
          </w:tcPr>
          <w:p w:rsidR="00531992" w:rsidRDefault="00531992">
            <w:pPr>
              <w:tabs>
                <w:tab w:val="num" w:pos="1069"/>
              </w:tabs>
              <w:spacing w:line="305" w:lineRule="auto"/>
              <w:jc w:val="center"/>
              <w:rPr>
                <w:snapToGrid w:val="0"/>
                <w:sz w:val="28"/>
              </w:rPr>
            </w:pPr>
            <w:r>
              <w:rPr>
                <w:snapToGrid w:val="0"/>
                <w:sz w:val="28"/>
              </w:rPr>
              <w:t>Норматив отчисления</w:t>
            </w:r>
          </w:p>
        </w:tc>
      </w:tr>
      <w:tr w:rsidR="00531992">
        <w:trPr>
          <w:jc w:val="center"/>
        </w:trPr>
        <w:tc>
          <w:tcPr>
            <w:tcW w:w="3544" w:type="dxa"/>
          </w:tcPr>
          <w:p w:rsidR="00531992" w:rsidRDefault="00531992">
            <w:pPr>
              <w:tabs>
                <w:tab w:val="num" w:pos="1069"/>
              </w:tabs>
              <w:spacing w:line="305" w:lineRule="auto"/>
              <w:rPr>
                <w:snapToGrid w:val="0"/>
                <w:sz w:val="28"/>
              </w:rPr>
            </w:pPr>
            <w:r>
              <w:rPr>
                <w:snapToGrid w:val="0"/>
                <w:sz w:val="28"/>
              </w:rPr>
              <w:t>Фонд соцстраха</w:t>
            </w:r>
          </w:p>
        </w:tc>
        <w:tc>
          <w:tcPr>
            <w:tcW w:w="2347" w:type="dxa"/>
          </w:tcPr>
          <w:p w:rsidR="00531992" w:rsidRDefault="00531992">
            <w:pPr>
              <w:tabs>
                <w:tab w:val="num" w:pos="1069"/>
              </w:tabs>
              <w:spacing w:line="305" w:lineRule="auto"/>
              <w:jc w:val="center"/>
              <w:rPr>
                <w:snapToGrid w:val="0"/>
                <w:sz w:val="28"/>
              </w:rPr>
            </w:pPr>
            <w:r>
              <w:rPr>
                <w:snapToGrid w:val="0"/>
                <w:sz w:val="28"/>
              </w:rPr>
              <w:t>69/11</w:t>
            </w:r>
          </w:p>
        </w:tc>
        <w:tc>
          <w:tcPr>
            <w:tcW w:w="3111" w:type="dxa"/>
          </w:tcPr>
          <w:p w:rsidR="00531992" w:rsidRDefault="00531992">
            <w:pPr>
              <w:tabs>
                <w:tab w:val="num" w:pos="1069"/>
              </w:tabs>
              <w:spacing w:line="305" w:lineRule="auto"/>
              <w:jc w:val="center"/>
              <w:rPr>
                <w:snapToGrid w:val="0"/>
                <w:sz w:val="28"/>
              </w:rPr>
            </w:pPr>
            <w:r>
              <w:rPr>
                <w:snapToGrid w:val="0"/>
                <w:sz w:val="28"/>
              </w:rPr>
              <w:t>4%</w:t>
            </w:r>
          </w:p>
        </w:tc>
      </w:tr>
      <w:tr w:rsidR="00531992">
        <w:trPr>
          <w:jc w:val="center"/>
        </w:trPr>
        <w:tc>
          <w:tcPr>
            <w:tcW w:w="3544" w:type="dxa"/>
          </w:tcPr>
          <w:p w:rsidR="00531992" w:rsidRDefault="00531992">
            <w:pPr>
              <w:tabs>
                <w:tab w:val="num" w:pos="1069"/>
              </w:tabs>
              <w:spacing w:line="305" w:lineRule="auto"/>
              <w:rPr>
                <w:snapToGrid w:val="0"/>
                <w:sz w:val="28"/>
              </w:rPr>
            </w:pPr>
            <w:r>
              <w:rPr>
                <w:snapToGrid w:val="0"/>
                <w:sz w:val="28"/>
              </w:rPr>
              <w:t>Пенсионный фонд</w:t>
            </w:r>
          </w:p>
        </w:tc>
        <w:tc>
          <w:tcPr>
            <w:tcW w:w="2347" w:type="dxa"/>
          </w:tcPr>
          <w:p w:rsidR="00531992" w:rsidRDefault="00531992">
            <w:pPr>
              <w:tabs>
                <w:tab w:val="num" w:pos="1069"/>
              </w:tabs>
              <w:spacing w:line="305" w:lineRule="auto"/>
              <w:jc w:val="center"/>
              <w:rPr>
                <w:snapToGrid w:val="0"/>
                <w:sz w:val="28"/>
              </w:rPr>
            </w:pPr>
            <w:r>
              <w:rPr>
                <w:snapToGrid w:val="0"/>
                <w:sz w:val="28"/>
              </w:rPr>
              <w:t>69/21</w:t>
            </w:r>
          </w:p>
        </w:tc>
        <w:tc>
          <w:tcPr>
            <w:tcW w:w="3111" w:type="dxa"/>
          </w:tcPr>
          <w:p w:rsidR="00531992" w:rsidRDefault="00531992">
            <w:pPr>
              <w:tabs>
                <w:tab w:val="num" w:pos="1069"/>
              </w:tabs>
              <w:spacing w:line="305" w:lineRule="auto"/>
              <w:jc w:val="center"/>
              <w:rPr>
                <w:snapToGrid w:val="0"/>
                <w:sz w:val="28"/>
              </w:rPr>
            </w:pPr>
            <w:r>
              <w:rPr>
                <w:snapToGrid w:val="0"/>
                <w:sz w:val="28"/>
              </w:rPr>
              <w:t>28%</w:t>
            </w:r>
          </w:p>
        </w:tc>
      </w:tr>
      <w:tr w:rsidR="00531992">
        <w:trPr>
          <w:jc w:val="center"/>
        </w:trPr>
        <w:tc>
          <w:tcPr>
            <w:tcW w:w="3544" w:type="dxa"/>
          </w:tcPr>
          <w:p w:rsidR="00531992" w:rsidRDefault="00531992">
            <w:pPr>
              <w:tabs>
                <w:tab w:val="num" w:pos="1069"/>
              </w:tabs>
              <w:spacing w:line="305" w:lineRule="auto"/>
              <w:rPr>
                <w:snapToGrid w:val="0"/>
                <w:sz w:val="28"/>
              </w:rPr>
            </w:pPr>
            <w:r>
              <w:rPr>
                <w:snapToGrid w:val="0"/>
                <w:sz w:val="28"/>
              </w:rPr>
              <w:t>Федеральный ФОМС</w:t>
            </w:r>
          </w:p>
        </w:tc>
        <w:tc>
          <w:tcPr>
            <w:tcW w:w="2347" w:type="dxa"/>
          </w:tcPr>
          <w:p w:rsidR="00531992" w:rsidRDefault="00531992">
            <w:pPr>
              <w:tabs>
                <w:tab w:val="num" w:pos="1069"/>
              </w:tabs>
              <w:spacing w:line="305" w:lineRule="auto"/>
              <w:jc w:val="center"/>
              <w:rPr>
                <w:snapToGrid w:val="0"/>
                <w:sz w:val="28"/>
              </w:rPr>
            </w:pPr>
            <w:r>
              <w:rPr>
                <w:snapToGrid w:val="0"/>
                <w:sz w:val="28"/>
              </w:rPr>
              <w:t>69/31</w:t>
            </w:r>
          </w:p>
        </w:tc>
        <w:tc>
          <w:tcPr>
            <w:tcW w:w="3111" w:type="dxa"/>
          </w:tcPr>
          <w:p w:rsidR="00531992" w:rsidRDefault="00531992">
            <w:pPr>
              <w:tabs>
                <w:tab w:val="num" w:pos="1069"/>
              </w:tabs>
              <w:spacing w:line="305" w:lineRule="auto"/>
              <w:jc w:val="center"/>
              <w:rPr>
                <w:snapToGrid w:val="0"/>
                <w:sz w:val="28"/>
              </w:rPr>
            </w:pPr>
            <w:r>
              <w:rPr>
                <w:snapToGrid w:val="0"/>
                <w:sz w:val="28"/>
              </w:rPr>
              <w:t>0,2%</w:t>
            </w:r>
          </w:p>
        </w:tc>
      </w:tr>
      <w:tr w:rsidR="00531992">
        <w:trPr>
          <w:jc w:val="center"/>
        </w:trPr>
        <w:tc>
          <w:tcPr>
            <w:tcW w:w="3544" w:type="dxa"/>
          </w:tcPr>
          <w:p w:rsidR="00531992" w:rsidRDefault="00531992">
            <w:pPr>
              <w:tabs>
                <w:tab w:val="num" w:pos="1069"/>
              </w:tabs>
              <w:spacing w:line="305" w:lineRule="auto"/>
              <w:rPr>
                <w:snapToGrid w:val="0"/>
                <w:sz w:val="28"/>
              </w:rPr>
            </w:pPr>
            <w:r>
              <w:rPr>
                <w:snapToGrid w:val="0"/>
                <w:sz w:val="28"/>
              </w:rPr>
              <w:t>Республиканский ФОМС</w:t>
            </w:r>
          </w:p>
        </w:tc>
        <w:tc>
          <w:tcPr>
            <w:tcW w:w="2347" w:type="dxa"/>
          </w:tcPr>
          <w:p w:rsidR="00531992" w:rsidRDefault="00531992">
            <w:pPr>
              <w:tabs>
                <w:tab w:val="num" w:pos="1069"/>
              </w:tabs>
              <w:spacing w:line="305" w:lineRule="auto"/>
              <w:jc w:val="center"/>
              <w:rPr>
                <w:snapToGrid w:val="0"/>
                <w:sz w:val="28"/>
              </w:rPr>
            </w:pPr>
            <w:r>
              <w:rPr>
                <w:snapToGrid w:val="0"/>
                <w:sz w:val="28"/>
              </w:rPr>
              <w:t>69/32</w:t>
            </w:r>
          </w:p>
        </w:tc>
        <w:tc>
          <w:tcPr>
            <w:tcW w:w="3111" w:type="dxa"/>
          </w:tcPr>
          <w:p w:rsidR="00531992" w:rsidRDefault="00531992">
            <w:pPr>
              <w:tabs>
                <w:tab w:val="num" w:pos="1069"/>
              </w:tabs>
              <w:spacing w:line="305" w:lineRule="auto"/>
              <w:jc w:val="center"/>
              <w:rPr>
                <w:snapToGrid w:val="0"/>
                <w:sz w:val="28"/>
              </w:rPr>
            </w:pPr>
            <w:r>
              <w:rPr>
                <w:snapToGrid w:val="0"/>
                <w:sz w:val="28"/>
              </w:rPr>
              <w:t>3,2</w:t>
            </w:r>
          </w:p>
        </w:tc>
      </w:tr>
    </w:tbl>
    <w:p w:rsidR="00531992" w:rsidRDefault="00531992">
      <w:pPr>
        <w:tabs>
          <w:tab w:val="num" w:pos="1069"/>
        </w:tabs>
        <w:spacing w:line="305" w:lineRule="auto"/>
        <w:ind w:firstLine="709"/>
        <w:jc w:val="both"/>
        <w:rPr>
          <w:snapToGrid w:val="0"/>
          <w:sz w:val="28"/>
        </w:rPr>
      </w:pPr>
      <w:r>
        <w:rPr>
          <w:snapToGrid w:val="0"/>
          <w:sz w:val="28"/>
        </w:rPr>
        <w:t xml:space="preserve">Кроме того, предприятие осуществляет обязательные выплаты по страхованию от несчастных случаев на производстве и профзаболеваний в размере </w:t>
      </w:r>
      <w:r>
        <w:rPr>
          <w:b/>
          <w:snapToGrid w:val="0"/>
          <w:sz w:val="28"/>
        </w:rPr>
        <w:t>0,9%</w:t>
      </w:r>
      <w:r>
        <w:rPr>
          <w:snapToGrid w:val="0"/>
          <w:sz w:val="28"/>
        </w:rPr>
        <w:t xml:space="preserve"> от заработной платы (счет 69/12).</w:t>
      </w:r>
    </w:p>
    <w:p w:rsidR="00531992" w:rsidRDefault="00531992">
      <w:pPr>
        <w:tabs>
          <w:tab w:val="num" w:pos="1069"/>
        </w:tabs>
        <w:spacing w:line="305" w:lineRule="auto"/>
        <w:ind w:firstLine="709"/>
        <w:jc w:val="both"/>
        <w:rPr>
          <w:snapToGrid w:val="0"/>
          <w:sz w:val="28"/>
        </w:rPr>
      </w:pPr>
      <w:r>
        <w:rPr>
          <w:snapToGrid w:val="0"/>
          <w:sz w:val="28"/>
        </w:rPr>
        <w:t xml:space="preserve">Всего отчисления предприятия на социальные нужды составляет </w:t>
      </w:r>
      <w:r>
        <w:rPr>
          <w:b/>
          <w:snapToGrid w:val="0"/>
          <w:sz w:val="28"/>
        </w:rPr>
        <w:t>36,3%</w:t>
      </w:r>
      <w:r>
        <w:rPr>
          <w:snapToGrid w:val="0"/>
          <w:sz w:val="28"/>
        </w:rPr>
        <w:t>.</w:t>
      </w:r>
    </w:p>
    <w:p w:rsidR="00531992" w:rsidRDefault="00531992">
      <w:pPr>
        <w:tabs>
          <w:tab w:val="num" w:pos="1069"/>
        </w:tabs>
        <w:spacing w:line="305" w:lineRule="auto"/>
        <w:ind w:firstLine="709"/>
        <w:jc w:val="both"/>
        <w:rPr>
          <w:snapToGrid w:val="0"/>
          <w:sz w:val="28"/>
        </w:rPr>
      </w:pPr>
      <w:r>
        <w:rPr>
          <w:snapToGrid w:val="0"/>
          <w:sz w:val="28"/>
        </w:rPr>
        <w:t>Социальные отчисления расчитываются при начислении заработной платы и вносятся в ведомость распределения начисленной заработной платы и отчислений на социальное страхование. Начисленные суммы отражаются в системе по подразделениям.</w:t>
      </w:r>
    </w:p>
    <w:p w:rsidR="00531992" w:rsidRDefault="00531992">
      <w:pPr>
        <w:tabs>
          <w:tab w:val="num" w:pos="1069"/>
        </w:tabs>
        <w:spacing w:line="305" w:lineRule="auto"/>
        <w:ind w:firstLine="709"/>
        <w:jc w:val="both"/>
        <w:rPr>
          <w:snapToGrid w:val="0"/>
          <w:sz w:val="28"/>
        </w:rPr>
      </w:pPr>
      <w:r>
        <w:rPr>
          <w:snapToGrid w:val="0"/>
          <w:sz w:val="28"/>
        </w:rPr>
        <w:t>Ежемесячно организация осуществляет обязательные авансовые платежи. И по итогу года (по налоговой декларации) предприятие возмещает недостаток перечисленных средств во внебюджетные фонды или, если расчет покажет переплату, сократит следующий платеж.</w:t>
      </w:r>
    </w:p>
    <w:p w:rsidR="00531992" w:rsidRDefault="00531992">
      <w:pPr>
        <w:keepNext/>
        <w:spacing w:line="305" w:lineRule="auto"/>
        <w:ind w:firstLine="709"/>
        <w:jc w:val="both"/>
        <w:rPr>
          <w:b/>
          <w:snapToGrid w:val="0"/>
          <w:sz w:val="28"/>
        </w:rPr>
      </w:pPr>
      <w:r>
        <w:rPr>
          <w:b/>
          <w:snapToGrid w:val="0"/>
          <w:sz w:val="28"/>
        </w:rPr>
        <w:t>АМОРТИЗАЦИЯ ОСНОВНЫХ ФОНДОВ</w:t>
      </w:r>
    </w:p>
    <w:p w:rsidR="00531992" w:rsidRDefault="00531992">
      <w:pPr>
        <w:widowControl w:val="0"/>
        <w:spacing w:line="305" w:lineRule="auto"/>
        <w:ind w:firstLine="709"/>
        <w:jc w:val="both"/>
        <w:rPr>
          <w:snapToGrid w:val="0"/>
          <w:sz w:val="28"/>
        </w:rPr>
      </w:pPr>
      <w:r>
        <w:rPr>
          <w:snapToGrid w:val="0"/>
          <w:sz w:val="28"/>
        </w:rPr>
        <w:t>Амортизационные отчисления являются одним из элементов текущих издержек производства и подлежат включению в себестоимость продукции на  основании п.9 Положения о составе затрат.</w:t>
      </w:r>
    </w:p>
    <w:p w:rsidR="00531992" w:rsidRDefault="00531992">
      <w:pPr>
        <w:widowControl w:val="0"/>
        <w:spacing w:line="305" w:lineRule="auto"/>
        <w:ind w:firstLine="709"/>
        <w:jc w:val="both"/>
        <w:rPr>
          <w:snapToGrid w:val="0"/>
          <w:sz w:val="28"/>
        </w:rPr>
      </w:pPr>
      <w:r>
        <w:rPr>
          <w:snapToGrid w:val="0"/>
          <w:sz w:val="28"/>
        </w:rPr>
        <w:t>В элементе «Амортизация основных фондов» отражается сумма амортизационных отчислений на полное восстановление основных производственных фондов, исчисленная исходя из их балансовой стоимости и утвержденных в установленном порядке норм амортизационных отчислений, с применением в необходимых случаях, с целью создания экономических условий для повышения заинтересованности предприятий, объединений и организаций в ускорении обновления активной части основных фондов (транспортных средств, машин, оборудования, приборов), методов ускоренной амортизации в соответствии с законодательством.</w:t>
      </w:r>
    </w:p>
    <w:p w:rsidR="00531992" w:rsidRDefault="00531992">
      <w:pPr>
        <w:widowControl w:val="0"/>
        <w:spacing w:line="305" w:lineRule="auto"/>
        <w:ind w:firstLine="709"/>
        <w:jc w:val="both"/>
        <w:rPr>
          <w:snapToGrid w:val="0"/>
          <w:sz w:val="28"/>
        </w:rPr>
      </w:pPr>
      <w:r>
        <w:rPr>
          <w:snapToGrid w:val="0"/>
          <w:sz w:val="28"/>
        </w:rPr>
        <w:t xml:space="preserve"> При этом по машинам, оборудованию и транспортным средствам начисление амортизации прекращается после истечения нормативного срока их службы при условии полного перенесения всей их стоимости на издержки производства и обращения.</w:t>
      </w:r>
    </w:p>
    <w:p w:rsidR="00531992" w:rsidRDefault="00531992">
      <w:pPr>
        <w:widowControl w:val="0"/>
        <w:spacing w:line="305" w:lineRule="auto"/>
        <w:ind w:firstLine="709"/>
        <w:jc w:val="both"/>
        <w:rPr>
          <w:snapToGrid w:val="0"/>
          <w:sz w:val="28"/>
        </w:rPr>
      </w:pPr>
      <w:r>
        <w:rPr>
          <w:snapToGrid w:val="0"/>
          <w:sz w:val="28"/>
        </w:rPr>
        <w:t>Однако, предприятие «Човьютранслес» работает полностью на арендованных основных средствах, и поэтому в элементе затрат «Амортизация основных фондов» отражаются затраты на аренду предприятием основных фондов (подвижного состава, оборудования, зданий, сооружений и прочее).</w:t>
      </w:r>
    </w:p>
    <w:p w:rsidR="00531992" w:rsidRDefault="00531992">
      <w:pPr>
        <w:widowControl w:val="0"/>
        <w:spacing w:line="305" w:lineRule="auto"/>
        <w:ind w:firstLine="709"/>
        <w:jc w:val="both"/>
        <w:rPr>
          <w:snapToGrid w:val="0"/>
          <w:sz w:val="28"/>
        </w:rPr>
      </w:pPr>
      <w:r>
        <w:rPr>
          <w:snapToGrid w:val="0"/>
          <w:sz w:val="28"/>
        </w:rPr>
        <w:t>Платежи по договору аренды основных средств, заключенному с ЗАО «Човьюлес» организация осуществляет в конце каждого квартала. И в тот же срок сумма начисленных и произведенных платежей отражается в бухгалтерском учете предприятия. Делаются проводки по данной операции: 1) по дебету выступают счета 20, 25, 26 (в зависимости от принадлежности арендуемого объекта), по кредиту – 60/расчеты за аренду; 2) Д19 К60 (НДС по арендуемым основным средствам).</w:t>
      </w:r>
    </w:p>
    <w:p w:rsidR="00531992" w:rsidRDefault="00531992">
      <w:pPr>
        <w:keepNext/>
        <w:spacing w:line="305" w:lineRule="auto"/>
        <w:ind w:firstLine="709"/>
        <w:jc w:val="both"/>
        <w:rPr>
          <w:b/>
          <w:snapToGrid w:val="0"/>
          <w:sz w:val="28"/>
        </w:rPr>
      </w:pPr>
      <w:r>
        <w:rPr>
          <w:b/>
          <w:snapToGrid w:val="0"/>
          <w:sz w:val="28"/>
        </w:rPr>
        <w:t>ПРОЧИЕ ЗАТРАТЫ</w:t>
      </w:r>
    </w:p>
    <w:p w:rsidR="00531992" w:rsidRDefault="00531992">
      <w:pPr>
        <w:widowControl w:val="0"/>
        <w:spacing w:line="305" w:lineRule="auto"/>
        <w:ind w:firstLine="709"/>
        <w:jc w:val="both"/>
        <w:rPr>
          <w:snapToGrid w:val="0"/>
          <w:sz w:val="28"/>
        </w:rPr>
      </w:pPr>
      <w:r>
        <w:rPr>
          <w:snapToGrid w:val="0"/>
          <w:sz w:val="28"/>
        </w:rPr>
        <w:t>Комплексный элемент «Прочие затраты» включает в себя два элемента:</w:t>
      </w:r>
    </w:p>
    <w:p w:rsidR="00531992" w:rsidRDefault="00531992">
      <w:pPr>
        <w:widowControl w:val="0"/>
        <w:spacing w:line="305" w:lineRule="auto"/>
        <w:ind w:firstLine="709"/>
        <w:jc w:val="both"/>
        <w:rPr>
          <w:snapToGrid w:val="0"/>
          <w:sz w:val="28"/>
        </w:rPr>
      </w:pPr>
      <w:r>
        <w:rPr>
          <w:snapToGrid w:val="0"/>
          <w:sz w:val="28"/>
        </w:rPr>
        <w:t>- дорожные сборы и платежи;</w:t>
      </w:r>
    </w:p>
    <w:p w:rsidR="00531992" w:rsidRDefault="00531992">
      <w:pPr>
        <w:widowControl w:val="0"/>
        <w:spacing w:line="305" w:lineRule="auto"/>
        <w:ind w:firstLine="709"/>
        <w:jc w:val="both"/>
        <w:rPr>
          <w:snapToGrid w:val="0"/>
          <w:sz w:val="28"/>
        </w:rPr>
      </w:pPr>
      <w:r>
        <w:rPr>
          <w:snapToGrid w:val="0"/>
          <w:sz w:val="28"/>
        </w:rPr>
        <w:t>- другие прочие затраты.</w:t>
      </w:r>
    </w:p>
    <w:p w:rsidR="00531992" w:rsidRDefault="00531992">
      <w:pPr>
        <w:widowControl w:val="0"/>
        <w:spacing w:line="305" w:lineRule="auto"/>
        <w:ind w:firstLine="709"/>
        <w:jc w:val="both"/>
        <w:rPr>
          <w:snapToGrid w:val="0"/>
          <w:sz w:val="28"/>
        </w:rPr>
      </w:pPr>
      <w:r>
        <w:rPr>
          <w:snapToGrid w:val="0"/>
          <w:sz w:val="28"/>
        </w:rPr>
        <w:t>В элементе «Дорожные сборы и платежи» отражаются расходы на сборы и платежи за пересечение контрольно-пропускных пунктов, за проезд по дорогам и дорожным сооружениям, местный регистрационный сбор с работников предприятия и другие местные сборы, уплачиваемые предприятием при выполнении перевозок и оказании других транспортно-экспедиционных услуг.</w:t>
      </w:r>
    </w:p>
    <w:p w:rsidR="00531992" w:rsidRDefault="00531992">
      <w:pPr>
        <w:widowControl w:val="0"/>
        <w:spacing w:line="305" w:lineRule="auto"/>
        <w:ind w:firstLine="709"/>
        <w:jc w:val="both"/>
        <w:rPr>
          <w:snapToGrid w:val="0"/>
          <w:sz w:val="28"/>
        </w:rPr>
      </w:pPr>
      <w:r>
        <w:rPr>
          <w:snapToGrid w:val="0"/>
          <w:sz w:val="28"/>
        </w:rPr>
        <w:t>В элемент «Другие прочие расходы» включаются все затраты, которые не могут быть отнесены ни к одному из перечисленных выше элементов затрат:</w:t>
      </w:r>
    </w:p>
    <w:p w:rsidR="00531992" w:rsidRDefault="00531992">
      <w:pPr>
        <w:widowControl w:val="0"/>
        <w:spacing w:line="305" w:lineRule="auto"/>
        <w:ind w:firstLine="709"/>
        <w:jc w:val="both"/>
        <w:rPr>
          <w:snapToGrid w:val="0"/>
          <w:sz w:val="28"/>
        </w:rPr>
      </w:pPr>
      <w:r>
        <w:rPr>
          <w:snapToGrid w:val="0"/>
          <w:sz w:val="28"/>
        </w:rPr>
        <w:t>- налоги, сборы, платежи (включая по обязательным видам страхования); отчисления в страховые фонды (резервы) и другие обязательные отчисления, производимые в соответствии с установленным законодательством порядком;</w:t>
      </w:r>
    </w:p>
    <w:p w:rsidR="00531992" w:rsidRDefault="00531992">
      <w:pPr>
        <w:widowControl w:val="0"/>
        <w:spacing w:line="305" w:lineRule="auto"/>
        <w:ind w:firstLine="709"/>
        <w:jc w:val="both"/>
        <w:rPr>
          <w:snapToGrid w:val="0"/>
          <w:sz w:val="28"/>
        </w:rPr>
      </w:pPr>
      <w:r>
        <w:rPr>
          <w:snapToGrid w:val="0"/>
          <w:sz w:val="28"/>
        </w:rPr>
        <w:t>- платежи за предельно допустимые выбросы (сбросы) загрязняющих веществ, отчисления в специальные внебюджетные фонды и другие обязательные платежи, производимые в соответствии с установленным законодательством порядкам;</w:t>
      </w:r>
    </w:p>
    <w:p w:rsidR="00531992" w:rsidRDefault="00531992">
      <w:pPr>
        <w:pStyle w:val="a4"/>
        <w:spacing w:line="305" w:lineRule="auto"/>
      </w:pPr>
      <w:r>
        <w:t>- затраты на оплату процентов по полученным кредитам, оплата работ по сертификации продукции;</w:t>
      </w:r>
    </w:p>
    <w:p w:rsidR="00531992" w:rsidRDefault="00531992">
      <w:pPr>
        <w:widowControl w:val="0"/>
        <w:spacing w:line="305" w:lineRule="auto"/>
        <w:ind w:firstLine="709"/>
        <w:jc w:val="both"/>
        <w:rPr>
          <w:snapToGrid w:val="0"/>
          <w:sz w:val="28"/>
        </w:rPr>
      </w:pPr>
      <w:r>
        <w:rPr>
          <w:snapToGrid w:val="0"/>
          <w:sz w:val="28"/>
        </w:rPr>
        <w:t>- затраты на командировки по установленным законодательством нормам, подъемные, плата сторонним организациям за пожарную и сторожевую охрану, за подготовку и переподготовку кадров, затраты на организованный набор работников; на гарантийный ремонт и обслуживание; оплата услуг связи, вычислительных центров, банков, платежи за полученные лицензии, право пользования патентами и т.п., производимые в виде периодических платежей, исчисляемых и уплачиваемых в порядке и сроки, определенные договором, оплата возмещения ущерба за увечье или иное повреждение здоровья, представительские и другие денежные расходы;</w:t>
      </w:r>
    </w:p>
    <w:p w:rsidR="00531992" w:rsidRDefault="00531992">
      <w:pPr>
        <w:widowControl w:val="0"/>
        <w:spacing w:line="305" w:lineRule="auto"/>
        <w:ind w:firstLine="709"/>
        <w:jc w:val="both"/>
        <w:rPr>
          <w:snapToGrid w:val="0"/>
          <w:sz w:val="28"/>
        </w:rPr>
      </w:pPr>
      <w:r>
        <w:rPr>
          <w:snapToGrid w:val="0"/>
          <w:sz w:val="28"/>
        </w:rPr>
        <w:t>- затраты на платежи по страхованию имущества организации, а также жизни и здоровья отдельных категорий работников и затраты, связанные со сбытом (реализацией) продукции (работ, услуг), могут выделяться из состава элемента «Прочие  затраты» в отдельные элементы.</w:t>
      </w:r>
    </w:p>
    <w:p w:rsidR="00531992" w:rsidRDefault="00531992">
      <w:pPr>
        <w:widowControl w:val="0"/>
        <w:spacing w:line="305" w:lineRule="auto"/>
        <w:ind w:firstLine="709"/>
        <w:jc w:val="both"/>
        <w:rPr>
          <w:snapToGrid w:val="0"/>
          <w:sz w:val="28"/>
        </w:rPr>
      </w:pPr>
      <w:r>
        <w:rPr>
          <w:snapToGrid w:val="0"/>
          <w:sz w:val="28"/>
        </w:rPr>
        <w:t>Затраты, которые попадают в элемент «Прочие Затраты», также как и предыдущие  рассматриваемые нами элементы собираются на счетах 20, 25, 26.</w:t>
      </w:r>
    </w:p>
    <w:p w:rsidR="00531992" w:rsidRDefault="00531992">
      <w:pPr>
        <w:widowControl w:val="0"/>
        <w:spacing w:line="305" w:lineRule="auto"/>
        <w:ind w:firstLine="709"/>
        <w:jc w:val="both"/>
        <w:rPr>
          <w:snapToGrid w:val="0"/>
          <w:sz w:val="28"/>
        </w:rPr>
      </w:pPr>
      <w:r>
        <w:rPr>
          <w:snapToGrid w:val="0"/>
          <w:sz w:val="28"/>
        </w:rPr>
        <w:t>Все затраты предприятия собирающиеся на счетах 25 «Общепроизводственные расходы» и 26 «Общехозяйственные расходы», как уже отмечалось ранее, в конце каждого месяца распределяются между цехами (подразделениями) пропорционально заработной плате со списанием на счет 20.</w:t>
      </w:r>
    </w:p>
    <w:p w:rsidR="00531992" w:rsidRDefault="00531992">
      <w:pPr>
        <w:keepNext/>
        <w:spacing w:line="305" w:lineRule="auto"/>
        <w:ind w:firstLine="709"/>
        <w:jc w:val="both"/>
        <w:rPr>
          <w:b/>
          <w:snapToGrid w:val="0"/>
          <w:sz w:val="28"/>
        </w:rPr>
      </w:pPr>
      <w:r>
        <w:rPr>
          <w:b/>
          <w:snapToGrid w:val="0"/>
          <w:sz w:val="28"/>
        </w:rPr>
        <w:t>АНАЛИЗ ЭЛЕМЕНТОВ ЗАТРАТ</w:t>
      </w:r>
    </w:p>
    <w:p w:rsidR="00531992" w:rsidRDefault="00531992">
      <w:pPr>
        <w:pStyle w:val="a4"/>
        <w:spacing w:line="305" w:lineRule="auto"/>
        <w:rPr>
          <w:snapToGrid w:val="0"/>
        </w:rPr>
      </w:pPr>
      <w:r>
        <w:rPr>
          <w:snapToGrid w:val="0"/>
        </w:rPr>
        <w:t>Себестоимость продукции является важным показателем, характеризующим работу предприятий. От ее уровня зависят финансовые результаты деятельности предприятий, темпы расширенного воспроизводства, финансовое состояние хозяйствующих субъектов.</w:t>
      </w:r>
    </w:p>
    <w:p w:rsidR="00531992" w:rsidRDefault="00531992">
      <w:pPr>
        <w:spacing w:line="305" w:lineRule="auto"/>
        <w:ind w:firstLine="709"/>
        <w:jc w:val="both"/>
        <w:rPr>
          <w:snapToGrid w:val="0"/>
          <w:sz w:val="28"/>
        </w:rPr>
      </w:pPr>
      <w:r>
        <w:rPr>
          <w:snapToGrid w:val="0"/>
          <w:sz w:val="28"/>
        </w:rPr>
        <w:t>Группировка затрат по элементам необходима для того, чтобы изучить материалоемкость, энергоемкость, трудоемкость, фондоемкость и установить влияние технического прогресса на структуру затрат. Если доля заработной платы уменьшается, а доля амортизации увеличивается, то это свидетельствует о повышении технического уровня предприятия, о росте производительности труда. Удельный вес зарплаты сокращается в том случае, если увеличивается доля покупных комплектующих изделий, полуфабрикатов, что свидетельствует о повышении уровня кооперации и специализации.</w:t>
      </w:r>
    </w:p>
    <w:p w:rsidR="00531992" w:rsidRDefault="00531992">
      <w:pPr>
        <w:spacing w:line="305" w:lineRule="auto"/>
        <w:ind w:firstLine="709"/>
        <w:jc w:val="both"/>
        <w:rPr>
          <w:snapToGrid w:val="0"/>
          <w:sz w:val="28"/>
        </w:rPr>
      </w:pPr>
      <w:r>
        <w:rPr>
          <w:snapToGrid w:val="0"/>
          <w:sz w:val="28"/>
        </w:rPr>
        <w:t>Однако целью нашей работы не является анализ, поэтому мы проведем простую оценку соотношения элементов в общей сумме расходов. (Приложение 1)</w:t>
      </w:r>
    </w:p>
    <w:p w:rsidR="00531992" w:rsidRDefault="00531992">
      <w:pPr>
        <w:spacing w:line="305" w:lineRule="auto"/>
        <w:ind w:firstLine="709"/>
        <w:jc w:val="both"/>
        <w:rPr>
          <w:snapToGrid w:val="0"/>
          <w:sz w:val="28"/>
        </w:rPr>
      </w:pPr>
      <w:r>
        <w:rPr>
          <w:snapToGrid w:val="0"/>
          <w:sz w:val="28"/>
        </w:rPr>
        <w:t>ООО «Човьютранслес» состоит из подразделений: автотранспортного, погрузочного, торгового и флота.</w:t>
      </w:r>
    </w:p>
    <w:p w:rsidR="00531992" w:rsidRDefault="00531992">
      <w:pPr>
        <w:spacing w:line="305" w:lineRule="auto"/>
        <w:ind w:firstLine="709"/>
        <w:jc w:val="both"/>
        <w:rPr>
          <w:snapToGrid w:val="0"/>
          <w:sz w:val="28"/>
        </w:rPr>
      </w:pPr>
      <w:r>
        <w:rPr>
          <w:snapToGrid w:val="0"/>
          <w:sz w:val="28"/>
        </w:rPr>
        <w:t>Рассмотрим в виде таблицы соотношение элементов в целом по предприятию за первое полугодие 2001 года.</w:t>
      </w:r>
    </w:p>
    <w:p w:rsidR="00531992" w:rsidRDefault="00531992">
      <w:pPr>
        <w:keepNext/>
        <w:spacing w:line="305" w:lineRule="auto"/>
        <w:ind w:firstLine="709"/>
        <w:jc w:val="right"/>
        <w:rPr>
          <w:snapToGrid w:val="0"/>
          <w:sz w:val="28"/>
        </w:rPr>
      </w:pPr>
      <w:r>
        <w:rPr>
          <w:snapToGrid w:val="0"/>
          <w:sz w:val="28"/>
        </w:rPr>
        <w:t>Таблица 3.</w:t>
      </w:r>
    </w:p>
    <w:p w:rsidR="00531992" w:rsidRDefault="00531992">
      <w:pPr>
        <w:keepNext/>
        <w:spacing w:line="305" w:lineRule="auto"/>
        <w:ind w:firstLine="709"/>
        <w:jc w:val="center"/>
        <w:rPr>
          <w:b/>
          <w:snapToGrid w:val="0"/>
          <w:sz w:val="28"/>
        </w:rPr>
      </w:pPr>
      <w:r>
        <w:rPr>
          <w:b/>
          <w:snapToGrid w:val="0"/>
          <w:sz w:val="28"/>
        </w:rPr>
        <w:t xml:space="preserve">Анализ элементов затрат в целом по предприятию за 1 полугодие 2001 года.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6"/>
        <w:gridCol w:w="2268"/>
        <w:gridCol w:w="3118"/>
      </w:tblGrid>
      <w:tr w:rsidR="00531992">
        <w:trPr>
          <w:trHeight w:val="81"/>
        </w:trPr>
        <w:tc>
          <w:tcPr>
            <w:tcW w:w="3686" w:type="dxa"/>
          </w:tcPr>
          <w:p w:rsidR="00531992" w:rsidRDefault="00531992">
            <w:pPr>
              <w:spacing w:line="305" w:lineRule="auto"/>
              <w:jc w:val="center"/>
              <w:rPr>
                <w:b/>
                <w:snapToGrid w:val="0"/>
                <w:sz w:val="24"/>
              </w:rPr>
            </w:pPr>
            <w:r>
              <w:rPr>
                <w:b/>
                <w:snapToGrid w:val="0"/>
                <w:sz w:val="24"/>
              </w:rPr>
              <w:t>Элемент затрат</w:t>
            </w:r>
          </w:p>
        </w:tc>
        <w:tc>
          <w:tcPr>
            <w:tcW w:w="2268" w:type="dxa"/>
          </w:tcPr>
          <w:p w:rsidR="00531992" w:rsidRDefault="00531992">
            <w:pPr>
              <w:spacing w:line="305" w:lineRule="auto"/>
              <w:jc w:val="center"/>
              <w:rPr>
                <w:b/>
                <w:snapToGrid w:val="0"/>
                <w:sz w:val="24"/>
              </w:rPr>
            </w:pPr>
            <w:r>
              <w:rPr>
                <w:b/>
                <w:snapToGrid w:val="0"/>
                <w:sz w:val="24"/>
              </w:rPr>
              <w:t>Сумма, тыс. руб.</w:t>
            </w:r>
          </w:p>
        </w:tc>
        <w:tc>
          <w:tcPr>
            <w:tcW w:w="3118" w:type="dxa"/>
          </w:tcPr>
          <w:p w:rsidR="00531992" w:rsidRDefault="00531992">
            <w:pPr>
              <w:spacing w:line="305" w:lineRule="auto"/>
              <w:jc w:val="center"/>
              <w:rPr>
                <w:b/>
                <w:snapToGrid w:val="0"/>
                <w:sz w:val="24"/>
              </w:rPr>
            </w:pPr>
            <w:r>
              <w:rPr>
                <w:b/>
                <w:snapToGrid w:val="0"/>
                <w:sz w:val="24"/>
              </w:rPr>
              <w:t>Процент к общей сумме затрат</w:t>
            </w:r>
          </w:p>
        </w:tc>
      </w:tr>
      <w:tr w:rsidR="00531992">
        <w:trPr>
          <w:trHeight w:val="81"/>
        </w:trPr>
        <w:tc>
          <w:tcPr>
            <w:tcW w:w="3686" w:type="dxa"/>
          </w:tcPr>
          <w:p w:rsidR="00531992" w:rsidRDefault="00531992">
            <w:pPr>
              <w:spacing w:line="305" w:lineRule="auto"/>
              <w:jc w:val="both"/>
              <w:rPr>
                <w:b/>
                <w:i/>
                <w:snapToGrid w:val="0"/>
                <w:sz w:val="24"/>
              </w:rPr>
            </w:pPr>
            <w:r>
              <w:rPr>
                <w:b/>
                <w:i/>
                <w:snapToGrid w:val="0"/>
                <w:sz w:val="24"/>
              </w:rPr>
              <w:t>Себестоимость, всего</w:t>
            </w:r>
          </w:p>
        </w:tc>
        <w:tc>
          <w:tcPr>
            <w:tcW w:w="2268" w:type="dxa"/>
          </w:tcPr>
          <w:p w:rsidR="00531992" w:rsidRDefault="00531992">
            <w:pPr>
              <w:spacing w:line="305" w:lineRule="auto"/>
              <w:jc w:val="center"/>
              <w:rPr>
                <w:b/>
                <w:i/>
                <w:snapToGrid w:val="0"/>
                <w:sz w:val="24"/>
              </w:rPr>
            </w:pPr>
            <w:r>
              <w:rPr>
                <w:b/>
                <w:i/>
                <w:snapToGrid w:val="0"/>
                <w:sz w:val="24"/>
              </w:rPr>
              <w:t>26041,3</w:t>
            </w:r>
          </w:p>
        </w:tc>
        <w:tc>
          <w:tcPr>
            <w:tcW w:w="3118" w:type="dxa"/>
          </w:tcPr>
          <w:p w:rsidR="00531992" w:rsidRDefault="00531992">
            <w:pPr>
              <w:spacing w:line="305" w:lineRule="auto"/>
              <w:jc w:val="center"/>
              <w:rPr>
                <w:b/>
                <w:i/>
                <w:snapToGrid w:val="0"/>
                <w:sz w:val="24"/>
              </w:rPr>
            </w:pPr>
            <w:r>
              <w:rPr>
                <w:b/>
                <w:i/>
                <w:snapToGrid w:val="0"/>
                <w:sz w:val="24"/>
              </w:rPr>
              <w:t>100,0</w:t>
            </w:r>
          </w:p>
        </w:tc>
      </w:tr>
      <w:tr w:rsidR="00531992">
        <w:trPr>
          <w:trHeight w:val="81"/>
        </w:trPr>
        <w:tc>
          <w:tcPr>
            <w:tcW w:w="3686" w:type="dxa"/>
          </w:tcPr>
          <w:p w:rsidR="00531992" w:rsidRDefault="00531992">
            <w:pPr>
              <w:spacing w:line="305" w:lineRule="auto"/>
              <w:jc w:val="both"/>
              <w:rPr>
                <w:b/>
                <w:snapToGrid w:val="0"/>
                <w:sz w:val="24"/>
              </w:rPr>
            </w:pPr>
            <w:r>
              <w:rPr>
                <w:b/>
                <w:snapToGrid w:val="0"/>
                <w:sz w:val="24"/>
              </w:rPr>
              <w:t>Материальные затраты, в т.ч.</w:t>
            </w:r>
          </w:p>
        </w:tc>
        <w:tc>
          <w:tcPr>
            <w:tcW w:w="2268" w:type="dxa"/>
          </w:tcPr>
          <w:p w:rsidR="00531992" w:rsidRDefault="00531992">
            <w:pPr>
              <w:spacing w:line="305" w:lineRule="auto"/>
              <w:jc w:val="center"/>
              <w:rPr>
                <w:b/>
                <w:snapToGrid w:val="0"/>
                <w:sz w:val="24"/>
              </w:rPr>
            </w:pPr>
            <w:r>
              <w:rPr>
                <w:b/>
                <w:snapToGrid w:val="0"/>
                <w:sz w:val="24"/>
              </w:rPr>
              <w:t>11984,1</w:t>
            </w:r>
          </w:p>
        </w:tc>
        <w:tc>
          <w:tcPr>
            <w:tcW w:w="3118" w:type="dxa"/>
          </w:tcPr>
          <w:p w:rsidR="00531992" w:rsidRDefault="00531992">
            <w:pPr>
              <w:spacing w:line="305" w:lineRule="auto"/>
              <w:jc w:val="center"/>
              <w:rPr>
                <w:b/>
                <w:snapToGrid w:val="0"/>
                <w:sz w:val="24"/>
              </w:rPr>
            </w:pPr>
            <w:r>
              <w:rPr>
                <w:b/>
                <w:snapToGrid w:val="0"/>
                <w:sz w:val="24"/>
              </w:rPr>
              <w:t>46,0</w:t>
            </w:r>
          </w:p>
        </w:tc>
      </w:tr>
      <w:tr w:rsidR="00531992">
        <w:trPr>
          <w:trHeight w:val="81"/>
        </w:trPr>
        <w:tc>
          <w:tcPr>
            <w:tcW w:w="3686" w:type="dxa"/>
          </w:tcPr>
          <w:p w:rsidR="00531992" w:rsidRDefault="00531992">
            <w:pPr>
              <w:spacing w:line="305" w:lineRule="auto"/>
              <w:ind w:firstLine="284"/>
              <w:jc w:val="both"/>
              <w:rPr>
                <w:snapToGrid w:val="0"/>
                <w:sz w:val="24"/>
              </w:rPr>
            </w:pPr>
            <w:r>
              <w:rPr>
                <w:snapToGrid w:val="0"/>
                <w:sz w:val="24"/>
              </w:rPr>
              <w:t>Топливо (ГСМ)*</w:t>
            </w:r>
          </w:p>
        </w:tc>
        <w:tc>
          <w:tcPr>
            <w:tcW w:w="2268" w:type="dxa"/>
          </w:tcPr>
          <w:p w:rsidR="00531992" w:rsidRDefault="00531992">
            <w:pPr>
              <w:spacing w:line="305" w:lineRule="auto"/>
              <w:jc w:val="center"/>
              <w:rPr>
                <w:snapToGrid w:val="0"/>
                <w:sz w:val="24"/>
              </w:rPr>
            </w:pPr>
            <w:r>
              <w:rPr>
                <w:snapToGrid w:val="0"/>
                <w:sz w:val="24"/>
              </w:rPr>
              <w:t>8069,8</w:t>
            </w:r>
          </w:p>
        </w:tc>
        <w:tc>
          <w:tcPr>
            <w:tcW w:w="3118" w:type="dxa"/>
          </w:tcPr>
          <w:p w:rsidR="00531992" w:rsidRDefault="00531992">
            <w:pPr>
              <w:spacing w:line="305" w:lineRule="auto"/>
              <w:jc w:val="center"/>
              <w:rPr>
                <w:snapToGrid w:val="0"/>
                <w:sz w:val="24"/>
              </w:rPr>
            </w:pPr>
            <w:r>
              <w:rPr>
                <w:snapToGrid w:val="0"/>
                <w:sz w:val="24"/>
              </w:rPr>
              <w:t>31,0</w:t>
            </w:r>
          </w:p>
        </w:tc>
      </w:tr>
      <w:tr w:rsidR="00531992">
        <w:trPr>
          <w:trHeight w:val="81"/>
        </w:trPr>
        <w:tc>
          <w:tcPr>
            <w:tcW w:w="3686" w:type="dxa"/>
          </w:tcPr>
          <w:p w:rsidR="00531992" w:rsidRDefault="00531992">
            <w:pPr>
              <w:spacing w:line="305" w:lineRule="auto"/>
              <w:ind w:firstLine="284"/>
              <w:jc w:val="both"/>
              <w:rPr>
                <w:snapToGrid w:val="0"/>
                <w:sz w:val="24"/>
              </w:rPr>
            </w:pPr>
            <w:r>
              <w:rPr>
                <w:snapToGrid w:val="0"/>
                <w:sz w:val="24"/>
              </w:rPr>
              <w:t>Запчасти*</w:t>
            </w:r>
          </w:p>
        </w:tc>
        <w:tc>
          <w:tcPr>
            <w:tcW w:w="2268" w:type="dxa"/>
          </w:tcPr>
          <w:p w:rsidR="00531992" w:rsidRDefault="00531992">
            <w:pPr>
              <w:spacing w:line="305" w:lineRule="auto"/>
              <w:jc w:val="center"/>
              <w:rPr>
                <w:snapToGrid w:val="0"/>
                <w:sz w:val="24"/>
              </w:rPr>
            </w:pPr>
            <w:r>
              <w:rPr>
                <w:snapToGrid w:val="0"/>
                <w:sz w:val="24"/>
              </w:rPr>
              <w:t>2560,6</w:t>
            </w:r>
          </w:p>
        </w:tc>
        <w:tc>
          <w:tcPr>
            <w:tcW w:w="3118" w:type="dxa"/>
          </w:tcPr>
          <w:p w:rsidR="00531992" w:rsidRDefault="00531992">
            <w:pPr>
              <w:spacing w:line="305" w:lineRule="auto"/>
              <w:jc w:val="center"/>
              <w:rPr>
                <w:snapToGrid w:val="0"/>
                <w:sz w:val="24"/>
              </w:rPr>
            </w:pPr>
            <w:r>
              <w:rPr>
                <w:snapToGrid w:val="0"/>
                <w:sz w:val="24"/>
              </w:rPr>
              <w:t>9,8</w:t>
            </w:r>
          </w:p>
        </w:tc>
      </w:tr>
      <w:tr w:rsidR="00531992">
        <w:trPr>
          <w:trHeight w:val="81"/>
        </w:trPr>
        <w:tc>
          <w:tcPr>
            <w:tcW w:w="3686" w:type="dxa"/>
          </w:tcPr>
          <w:p w:rsidR="00531992" w:rsidRDefault="00531992">
            <w:pPr>
              <w:spacing w:line="305" w:lineRule="auto"/>
              <w:jc w:val="both"/>
              <w:rPr>
                <w:b/>
                <w:snapToGrid w:val="0"/>
                <w:sz w:val="24"/>
              </w:rPr>
            </w:pPr>
            <w:r>
              <w:rPr>
                <w:b/>
                <w:snapToGrid w:val="0"/>
                <w:sz w:val="24"/>
              </w:rPr>
              <w:t>Заработная плата</w:t>
            </w:r>
          </w:p>
        </w:tc>
        <w:tc>
          <w:tcPr>
            <w:tcW w:w="2268" w:type="dxa"/>
          </w:tcPr>
          <w:p w:rsidR="00531992" w:rsidRDefault="00531992">
            <w:pPr>
              <w:spacing w:line="305" w:lineRule="auto"/>
              <w:jc w:val="center"/>
              <w:rPr>
                <w:b/>
                <w:snapToGrid w:val="0"/>
                <w:sz w:val="24"/>
              </w:rPr>
            </w:pPr>
            <w:r>
              <w:rPr>
                <w:b/>
                <w:snapToGrid w:val="0"/>
                <w:sz w:val="24"/>
              </w:rPr>
              <w:t>7730,5</w:t>
            </w:r>
          </w:p>
        </w:tc>
        <w:tc>
          <w:tcPr>
            <w:tcW w:w="3118" w:type="dxa"/>
          </w:tcPr>
          <w:p w:rsidR="00531992" w:rsidRDefault="00531992">
            <w:pPr>
              <w:spacing w:line="305" w:lineRule="auto"/>
              <w:jc w:val="center"/>
              <w:rPr>
                <w:b/>
                <w:snapToGrid w:val="0"/>
                <w:sz w:val="24"/>
              </w:rPr>
            </w:pPr>
            <w:r>
              <w:rPr>
                <w:b/>
                <w:snapToGrid w:val="0"/>
                <w:sz w:val="24"/>
              </w:rPr>
              <w:t>29,7</w:t>
            </w:r>
          </w:p>
        </w:tc>
      </w:tr>
      <w:tr w:rsidR="00531992">
        <w:trPr>
          <w:trHeight w:val="81"/>
        </w:trPr>
        <w:tc>
          <w:tcPr>
            <w:tcW w:w="3686" w:type="dxa"/>
          </w:tcPr>
          <w:p w:rsidR="00531992" w:rsidRDefault="00531992">
            <w:pPr>
              <w:spacing w:line="305" w:lineRule="auto"/>
              <w:jc w:val="both"/>
              <w:rPr>
                <w:b/>
                <w:snapToGrid w:val="0"/>
                <w:sz w:val="24"/>
              </w:rPr>
            </w:pPr>
            <w:r>
              <w:rPr>
                <w:b/>
                <w:snapToGrid w:val="0"/>
                <w:sz w:val="24"/>
              </w:rPr>
              <w:t>Социальные отчисления</w:t>
            </w:r>
          </w:p>
        </w:tc>
        <w:tc>
          <w:tcPr>
            <w:tcW w:w="2268" w:type="dxa"/>
          </w:tcPr>
          <w:p w:rsidR="00531992" w:rsidRDefault="00531992">
            <w:pPr>
              <w:spacing w:line="305" w:lineRule="auto"/>
              <w:jc w:val="center"/>
              <w:rPr>
                <w:b/>
                <w:snapToGrid w:val="0"/>
                <w:sz w:val="24"/>
              </w:rPr>
            </w:pPr>
            <w:r>
              <w:rPr>
                <w:b/>
                <w:snapToGrid w:val="0"/>
                <w:sz w:val="24"/>
              </w:rPr>
              <w:t>2731,9</w:t>
            </w:r>
          </w:p>
        </w:tc>
        <w:tc>
          <w:tcPr>
            <w:tcW w:w="3118" w:type="dxa"/>
          </w:tcPr>
          <w:p w:rsidR="00531992" w:rsidRDefault="00531992">
            <w:pPr>
              <w:spacing w:line="305" w:lineRule="auto"/>
              <w:jc w:val="center"/>
              <w:rPr>
                <w:b/>
                <w:snapToGrid w:val="0"/>
                <w:sz w:val="24"/>
              </w:rPr>
            </w:pPr>
            <w:r>
              <w:rPr>
                <w:b/>
                <w:snapToGrid w:val="0"/>
                <w:sz w:val="24"/>
              </w:rPr>
              <w:t>10,5</w:t>
            </w:r>
          </w:p>
        </w:tc>
      </w:tr>
      <w:tr w:rsidR="00531992">
        <w:trPr>
          <w:trHeight w:val="81"/>
        </w:trPr>
        <w:tc>
          <w:tcPr>
            <w:tcW w:w="3686" w:type="dxa"/>
          </w:tcPr>
          <w:p w:rsidR="00531992" w:rsidRDefault="00531992">
            <w:pPr>
              <w:spacing w:line="305" w:lineRule="auto"/>
              <w:jc w:val="both"/>
              <w:rPr>
                <w:b/>
                <w:snapToGrid w:val="0"/>
                <w:sz w:val="24"/>
              </w:rPr>
            </w:pPr>
            <w:r>
              <w:rPr>
                <w:b/>
                <w:snapToGrid w:val="0"/>
                <w:sz w:val="24"/>
              </w:rPr>
              <w:t>Арендная плата</w:t>
            </w:r>
          </w:p>
        </w:tc>
        <w:tc>
          <w:tcPr>
            <w:tcW w:w="2268" w:type="dxa"/>
          </w:tcPr>
          <w:p w:rsidR="00531992" w:rsidRDefault="00531992">
            <w:pPr>
              <w:spacing w:line="305" w:lineRule="auto"/>
              <w:jc w:val="center"/>
              <w:rPr>
                <w:b/>
                <w:snapToGrid w:val="0"/>
                <w:sz w:val="24"/>
              </w:rPr>
            </w:pPr>
            <w:r>
              <w:rPr>
                <w:b/>
                <w:snapToGrid w:val="0"/>
                <w:sz w:val="24"/>
              </w:rPr>
              <w:t>3166,7</w:t>
            </w:r>
          </w:p>
        </w:tc>
        <w:tc>
          <w:tcPr>
            <w:tcW w:w="3118" w:type="dxa"/>
          </w:tcPr>
          <w:p w:rsidR="00531992" w:rsidRDefault="00531992">
            <w:pPr>
              <w:spacing w:line="305" w:lineRule="auto"/>
              <w:jc w:val="center"/>
              <w:rPr>
                <w:b/>
                <w:snapToGrid w:val="0"/>
                <w:sz w:val="24"/>
              </w:rPr>
            </w:pPr>
            <w:r>
              <w:rPr>
                <w:b/>
                <w:snapToGrid w:val="0"/>
                <w:sz w:val="24"/>
              </w:rPr>
              <w:t>12,2</w:t>
            </w:r>
          </w:p>
        </w:tc>
      </w:tr>
      <w:tr w:rsidR="00531992">
        <w:trPr>
          <w:trHeight w:val="81"/>
        </w:trPr>
        <w:tc>
          <w:tcPr>
            <w:tcW w:w="3686" w:type="dxa"/>
          </w:tcPr>
          <w:p w:rsidR="00531992" w:rsidRDefault="00531992">
            <w:pPr>
              <w:spacing w:line="305" w:lineRule="auto"/>
              <w:jc w:val="both"/>
              <w:rPr>
                <w:b/>
                <w:snapToGrid w:val="0"/>
                <w:sz w:val="24"/>
              </w:rPr>
            </w:pPr>
            <w:r>
              <w:rPr>
                <w:b/>
                <w:snapToGrid w:val="0"/>
                <w:sz w:val="24"/>
              </w:rPr>
              <w:t>Прочие затраты</w:t>
            </w:r>
          </w:p>
        </w:tc>
        <w:tc>
          <w:tcPr>
            <w:tcW w:w="2268" w:type="dxa"/>
          </w:tcPr>
          <w:p w:rsidR="00531992" w:rsidRDefault="00531992">
            <w:pPr>
              <w:spacing w:line="305" w:lineRule="auto"/>
              <w:jc w:val="center"/>
              <w:rPr>
                <w:b/>
                <w:snapToGrid w:val="0"/>
                <w:sz w:val="24"/>
              </w:rPr>
            </w:pPr>
            <w:r>
              <w:rPr>
                <w:b/>
                <w:snapToGrid w:val="0"/>
                <w:sz w:val="24"/>
              </w:rPr>
              <w:t>428,1</w:t>
            </w:r>
          </w:p>
        </w:tc>
        <w:tc>
          <w:tcPr>
            <w:tcW w:w="3118" w:type="dxa"/>
          </w:tcPr>
          <w:p w:rsidR="00531992" w:rsidRDefault="00531992">
            <w:pPr>
              <w:spacing w:line="305" w:lineRule="auto"/>
              <w:jc w:val="center"/>
              <w:rPr>
                <w:b/>
                <w:snapToGrid w:val="0"/>
                <w:sz w:val="24"/>
              </w:rPr>
            </w:pPr>
            <w:r>
              <w:rPr>
                <w:b/>
                <w:snapToGrid w:val="0"/>
                <w:sz w:val="24"/>
              </w:rPr>
              <w:t>1,7</w:t>
            </w:r>
          </w:p>
        </w:tc>
      </w:tr>
    </w:tbl>
    <w:p w:rsidR="00531992" w:rsidRDefault="00531992">
      <w:pPr>
        <w:pStyle w:val="a7"/>
      </w:pPr>
    </w:p>
    <w:p w:rsidR="00531992" w:rsidRDefault="00531992">
      <w:pPr>
        <w:pStyle w:val="a4"/>
        <w:spacing w:line="305" w:lineRule="auto"/>
        <w:rPr>
          <w:snapToGrid w:val="0"/>
        </w:rPr>
      </w:pPr>
      <w:r>
        <w:rPr>
          <w:snapToGrid w:val="0"/>
        </w:rPr>
        <w:t>Из таблицы 3. видно, что наибольший удельный вес в затратах на производство занимают материальные затраты и заработная плата (46,0% и 29,7% соответственно). Это наглядно показывает то, что транспортные предприятия довольно материалоемкие (топливоемкие). Только доля топлива составляет 31,0% от общей суммы затрат.</w:t>
      </w:r>
    </w:p>
    <w:p w:rsidR="00531992" w:rsidRDefault="00531992">
      <w:pPr>
        <w:pStyle w:val="a4"/>
        <w:spacing w:line="305" w:lineRule="auto"/>
        <w:rPr>
          <w:snapToGrid w:val="0"/>
        </w:rPr>
      </w:pPr>
      <w:r>
        <w:rPr>
          <w:snapToGrid w:val="0"/>
        </w:rPr>
        <w:t>Предприятие «Човьютранслес» занимается в основном перевозкой лесопродукции, и зависит от работы лесозаготовительной отрасли, которая характеризуется сезонным характером работ. В период осенне-весенней распутицы объемы лесозаготовок резко падают. Кроме того, на период весенней распутицы автоинспекция закрывает дороги для перевозки грузов автомобильным транспортом полной массой свыше 3,5 тонн, что напрямую относится и к лесоперевозкам.</w:t>
      </w:r>
    </w:p>
    <w:p w:rsidR="00531992" w:rsidRDefault="00531992">
      <w:pPr>
        <w:pStyle w:val="a4"/>
        <w:spacing w:line="305" w:lineRule="auto"/>
        <w:rPr>
          <w:snapToGrid w:val="0"/>
        </w:rPr>
      </w:pPr>
      <w:r>
        <w:rPr>
          <w:snapToGrid w:val="0"/>
        </w:rPr>
        <w:t>Так же в общих чертах можно сказать о том, что в летнее время года значительно сокращается потребность на перевозки лесопродукции автомобильным транспортом, так как становится выгоднее сплавлять лес по реке. И в данной ситуации предприятие берется активно использовать флот.</w:t>
      </w:r>
    </w:p>
    <w:p w:rsidR="00531992" w:rsidRDefault="00531992">
      <w:pPr>
        <w:pStyle w:val="a4"/>
        <w:spacing w:line="305" w:lineRule="auto"/>
        <w:rPr>
          <w:snapToGrid w:val="0"/>
        </w:rPr>
      </w:pPr>
    </w:p>
    <w:p w:rsidR="00531992" w:rsidRDefault="00531992">
      <w:pPr>
        <w:pStyle w:val="2"/>
        <w:widowControl w:val="0"/>
        <w:spacing w:line="360" w:lineRule="auto"/>
        <w:ind w:left="425" w:hanging="425"/>
        <w:rPr>
          <w:snapToGrid w:val="0"/>
        </w:rPr>
      </w:pPr>
      <w:bookmarkStart w:id="32" w:name="_Toc531777275"/>
      <w:r>
        <w:rPr>
          <w:snapToGrid w:val="0"/>
        </w:rPr>
        <w:t>Недостатки и пути улучшения порядка ведения учета затрат по элементам</w:t>
      </w:r>
      <w:bookmarkEnd w:id="32"/>
    </w:p>
    <w:p w:rsidR="00531992" w:rsidRDefault="00531992">
      <w:pPr>
        <w:pStyle w:val="a4"/>
        <w:spacing w:line="305" w:lineRule="auto"/>
      </w:pPr>
      <w:r>
        <w:t xml:space="preserve">В ООО «Човьютранслес» используется автоматизированная система ведения бухгалтерского учета – «Информ-Х», которая разработана одноименной московской фирмой. Эта система удобна в использование, дает возможность видеть оперативную информацию, так как документ оформляется сразу, например, при расходе материла. Это возможно, потому что каждое рабочее место оснащено терминалом или компьютером. А также делает бухгалтерский учет прозрачным. Например, можно взять определенную сумму и проследить по системе из каких операций и по каким документам она сформировалась. «Информ-Х» ежемесячно обновляется: программисты  дорабатывают ее в соответствии с изменением законодательства, устраняют существующие ошибки (система построена таким образом, что при обнаружении сомнительной суммы можно отследить правильность ее формирования и выявить ошибку, оперативно ее устранить, связавшись с разработчиками), совершенствуют ее, делая более удобной для использования. В данной системе есть возможность учесть особенности учета любой организации. </w:t>
      </w:r>
    </w:p>
    <w:p w:rsidR="00531992" w:rsidRDefault="00531992">
      <w:pPr>
        <w:spacing w:line="305" w:lineRule="auto"/>
        <w:ind w:firstLine="709"/>
        <w:jc w:val="both"/>
        <w:rPr>
          <w:sz w:val="28"/>
        </w:rPr>
      </w:pPr>
      <w:r>
        <w:rPr>
          <w:sz w:val="28"/>
        </w:rPr>
        <w:t>В апреле 2002 года планируется ввести блок зарплата и кадры. В данный момент зарплата начисляется в другой программе, и вноситься в систему общими суммами с разбивкой по подразделениям.</w:t>
      </w:r>
    </w:p>
    <w:p w:rsidR="00531992" w:rsidRDefault="00531992">
      <w:pPr>
        <w:spacing w:line="305" w:lineRule="auto"/>
        <w:ind w:firstLine="709"/>
        <w:jc w:val="both"/>
        <w:rPr>
          <w:sz w:val="28"/>
        </w:rPr>
      </w:pPr>
    </w:p>
    <w:p w:rsidR="00531992" w:rsidRDefault="00531992">
      <w:pPr>
        <w:pStyle w:val="2"/>
        <w:spacing w:line="360" w:lineRule="auto"/>
        <w:ind w:left="425" w:hanging="425"/>
      </w:pPr>
      <w:bookmarkStart w:id="33" w:name="_Toc531777276"/>
      <w:r>
        <w:t>Перевод на налоговый учет (корректировка себестоимости)</w:t>
      </w:r>
      <w:bookmarkEnd w:id="33"/>
    </w:p>
    <w:p w:rsidR="00531992" w:rsidRDefault="00531992">
      <w:pPr>
        <w:pStyle w:val="a4"/>
        <w:spacing w:line="305" w:lineRule="auto"/>
      </w:pPr>
      <w:r>
        <w:t>При расчете налогооблагаемой прибыли следует руководствоваться Положением о составе затрат №552. В тоже время правила формирования затрат, учитываемых в целях налогообложения и в целях бухгалтерского учета существенно различаются (и количественно, и качественно).</w:t>
      </w:r>
    </w:p>
    <w:p w:rsidR="00531992" w:rsidRDefault="00531992">
      <w:pPr>
        <w:pStyle w:val="a4"/>
        <w:spacing w:line="305" w:lineRule="auto"/>
      </w:pPr>
      <w:r>
        <w:t>Для целей налогообложения произведенные организацией затраты корректируются с учетом утвержденных в установленном порядке лимитов, норм и нормативов. [Постановление Правительства РФ от 01.07.1995 N 661]</w:t>
      </w:r>
    </w:p>
    <w:p w:rsidR="00531992" w:rsidRDefault="00531992">
      <w:pPr>
        <w:pStyle w:val="a4"/>
        <w:spacing w:line="305" w:lineRule="auto"/>
      </w:pPr>
      <w:r>
        <w:t>На предприятии «Човьютранслес» все расходы сверх норм и лимитов при их появлении относят сразу же на 80-й счет (за счет чистой прибыли) или 70-й для возмещения с работника (например, по командировке). И в приложении к расчету налога от фактической прибыли по ООО «Човьютранслес» за первое полугодие 2001 года отражен только убыток в размере 4077 тысяч рублей (Приложение 6).</w:t>
      </w:r>
    </w:p>
    <w:p w:rsidR="00531992" w:rsidRDefault="00531992">
      <w:pPr>
        <w:pStyle w:val="a4"/>
        <w:spacing w:line="305" w:lineRule="auto"/>
      </w:pPr>
    </w:p>
    <w:p w:rsidR="00531992" w:rsidRDefault="00531992">
      <w:pPr>
        <w:pStyle w:val="1"/>
        <w:numPr>
          <w:ilvl w:val="0"/>
          <w:numId w:val="0"/>
        </w:numPr>
        <w:jc w:val="center"/>
      </w:pPr>
      <w:bookmarkStart w:id="34" w:name="_Toc531777277"/>
      <w:r>
        <w:t>Заключение</w:t>
      </w:r>
      <w:bookmarkEnd w:id="34"/>
    </w:p>
    <w:p w:rsidR="00531992" w:rsidRDefault="00531992">
      <w:pPr>
        <w:pStyle w:val="32"/>
        <w:spacing w:line="305" w:lineRule="auto"/>
        <w:rPr>
          <w:b w:val="0"/>
        </w:rPr>
      </w:pPr>
      <w:r>
        <w:rPr>
          <w:b w:val="0"/>
        </w:rPr>
        <w:t>По проделанной работе можно подвести следующий итог.</w:t>
      </w:r>
    </w:p>
    <w:p w:rsidR="00531992" w:rsidRDefault="00531992">
      <w:pPr>
        <w:pStyle w:val="a4"/>
        <w:spacing w:line="305" w:lineRule="auto"/>
      </w:pPr>
      <w:r>
        <w:t>В первой главе была раскрыта сущность и значение ведения управленческого учета затрат, который играет важную роль в управлении организацией; и финансового учетов затрат, который представляет собой организацию учета расходов для предъявления информации по ним внешним пользователям (налоговым органам, банкам). Также в этой главе были определены расходы, формирующие себестоимость для цели налогового учета.</w:t>
      </w:r>
    </w:p>
    <w:p w:rsidR="00531992" w:rsidRDefault="00531992">
      <w:pPr>
        <w:pStyle w:val="a4"/>
        <w:spacing w:line="305" w:lineRule="auto"/>
      </w:pPr>
      <w:r>
        <w:t>Во второй главе были рассмотрены все пять элементов затрат и проведен анализ структуры себестоимости, который показал, что в транспортной отрасли почти половина всех затрат приходится на элемент «Материальные затраты».</w:t>
      </w:r>
    </w:p>
    <w:p w:rsidR="00531992" w:rsidRDefault="00531992">
      <w:pPr>
        <w:pStyle w:val="a4"/>
        <w:spacing w:line="305" w:lineRule="auto"/>
      </w:pPr>
      <w:r>
        <w:t>В этой главе была рассмотрена также система учета затрат на предприятии «Човьютранслес». Которая по моему мнению имеет много положительных моментов.</w:t>
      </w:r>
    </w:p>
    <w:p w:rsidR="00531992" w:rsidRDefault="00531992">
      <w:pPr>
        <w:pStyle w:val="a4"/>
        <w:spacing w:line="305" w:lineRule="auto"/>
      </w:pPr>
      <w:r>
        <w:t>В частности, на предприятии внедрена автоматизированная система учета «Информ – Х». Данная система позволяет оперативно учитывать затраты предприятия по каждому подразделению, в том числе по отдельно взятым объектам (по машинам). Данная система хорошо приспособлена к постоянно меняющемуся в настоящее время бухгалтерскому законодательству.</w:t>
      </w:r>
    </w:p>
    <w:p w:rsidR="00531992" w:rsidRDefault="00531992">
      <w:pPr>
        <w:pStyle w:val="32"/>
        <w:spacing w:line="305" w:lineRule="auto"/>
        <w:rPr>
          <w:b w:val="0"/>
        </w:rPr>
      </w:pPr>
    </w:p>
    <w:p w:rsidR="00531992" w:rsidRDefault="00531992">
      <w:pPr>
        <w:pStyle w:val="1"/>
        <w:numPr>
          <w:ilvl w:val="0"/>
          <w:numId w:val="0"/>
        </w:numPr>
        <w:jc w:val="center"/>
      </w:pPr>
    </w:p>
    <w:p w:rsidR="00531992" w:rsidRDefault="00531992">
      <w:pPr>
        <w:pStyle w:val="1"/>
        <w:numPr>
          <w:ilvl w:val="0"/>
          <w:numId w:val="0"/>
        </w:numPr>
        <w:jc w:val="center"/>
      </w:pPr>
      <w:bookmarkStart w:id="35" w:name="_Toc531777278"/>
      <w:r>
        <w:t>Список использованной литературы</w:t>
      </w:r>
      <w:bookmarkEnd w:id="35"/>
    </w:p>
    <w:p w:rsidR="00531992" w:rsidRDefault="00531992">
      <w:pPr>
        <w:pStyle w:val="a4"/>
        <w:numPr>
          <w:ilvl w:val="0"/>
          <w:numId w:val="14"/>
        </w:numPr>
        <w:tabs>
          <w:tab w:val="clear" w:pos="360"/>
          <w:tab w:val="num" w:pos="1069"/>
        </w:tabs>
        <w:spacing w:line="305" w:lineRule="auto"/>
        <w:ind w:left="1069"/>
      </w:pPr>
      <w:r>
        <w:t>Налоговый Кодекс Российской Федерации (часть 2).</w:t>
      </w:r>
    </w:p>
    <w:p w:rsidR="00531992" w:rsidRDefault="00531992">
      <w:pPr>
        <w:pStyle w:val="a4"/>
        <w:numPr>
          <w:ilvl w:val="0"/>
          <w:numId w:val="14"/>
        </w:numPr>
        <w:tabs>
          <w:tab w:val="clear" w:pos="360"/>
          <w:tab w:val="num" w:pos="1069"/>
        </w:tabs>
        <w:spacing w:line="305" w:lineRule="auto"/>
        <w:ind w:left="1069"/>
      </w:pPr>
      <w:r>
        <w:t>Федеральный закон «О бухгалтерском учете» от 21.10.96 №129 – ФЗ.</w:t>
      </w:r>
    </w:p>
    <w:p w:rsidR="00531992" w:rsidRDefault="00531992">
      <w:pPr>
        <w:pStyle w:val="a4"/>
        <w:numPr>
          <w:ilvl w:val="0"/>
          <w:numId w:val="14"/>
        </w:numPr>
        <w:tabs>
          <w:tab w:val="clear" w:pos="360"/>
          <w:tab w:val="num" w:pos="1069"/>
        </w:tabs>
        <w:spacing w:line="305" w:lineRule="auto"/>
        <w:ind w:left="1069"/>
      </w:pPr>
      <w:r>
        <w:t>План счетов бухгалтерского учета финансово – хозяйственной деятельности предприятий и Инструкция по его применению (утверждены приказом Министерства финансов СССР от 1 ноября 1991 г. № 56; с изменениями, утвержденными приказами Министерства экономики и финансов РФ от 28 декабря 1994 г № 173 и от 28 июля № 81).(рабочий план счетов предприятия)</w:t>
      </w:r>
    </w:p>
    <w:p w:rsidR="00531992" w:rsidRDefault="00531992">
      <w:pPr>
        <w:pStyle w:val="a4"/>
        <w:numPr>
          <w:ilvl w:val="0"/>
          <w:numId w:val="14"/>
        </w:numPr>
        <w:tabs>
          <w:tab w:val="clear" w:pos="360"/>
          <w:tab w:val="num" w:pos="1069"/>
        </w:tabs>
        <w:spacing w:line="305" w:lineRule="auto"/>
        <w:ind w:left="1069"/>
      </w:pPr>
      <w:r>
        <w:t>План счетов бухгалтерского учета финансово – хозяйственной деятельности предприятий и Инструкция по его применению (утверждены приказом Министерства экономики и финансов РФ от 31 октября 2000 г № 94н).</w:t>
      </w:r>
    </w:p>
    <w:p w:rsidR="00531992" w:rsidRDefault="00531992">
      <w:pPr>
        <w:pStyle w:val="a4"/>
        <w:numPr>
          <w:ilvl w:val="0"/>
          <w:numId w:val="14"/>
        </w:numPr>
        <w:tabs>
          <w:tab w:val="clear" w:pos="360"/>
          <w:tab w:val="num" w:pos="1069"/>
        </w:tabs>
        <w:spacing w:line="305" w:lineRule="auto"/>
        <w:ind w:left="1069"/>
      </w:pPr>
      <w:r>
        <w:t>Положение по ведению бухгалтерского учета и бухгалтерской отчетности в РФ, утвержденный приказом Минфина РФ от 29.07.98 г. №34н.</w:t>
      </w:r>
    </w:p>
    <w:p w:rsidR="00531992" w:rsidRDefault="00531992">
      <w:pPr>
        <w:pStyle w:val="a4"/>
        <w:numPr>
          <w:ilvl w:val="0"/>
          <w:numId w:val="14"/>
        </w:numPr>
        <w:tabs>
          <w:tab w:val="clear" w:pos="360"/>
          <w:tab w:val="num" w:pos="1069"/>
        </w:tabs>
        <w:spacing w:line="305" w:lineRule="auto"/>
        <w:ind w:left="1069"/>
        <w:rPr>
          <w:color w:val="000000"/>
        </w:rPr>
      </w:pPr>
      <w:r>
        <w:t>Положением по бухгалтерскому учету «Учетная политика организации» ПБУ 1/98, утвержденным Приказом Минфина РФ от 09.12.98 № 60н.</w:t>
      </w:r>
    </w:p>
    <w:p w:rsidR="00531992" w:rsidRDefault="00531992">
      <w:pPr>
        <w:pStyle w:val="a4"/>
        <w:numPr>
          <w:ilvl w:val="0"/>
          <w:numId w:val="14"/>
        </w:numPr>
        <w:tabs>
          <w:tab w:val="clear" w:pos="360"/>
          <w:tab w:val="num" w:pos="1069"/>
        </w:tabs>
        <w:spacing w:line="305" w:lineRule="auto"/>
        <w:ind w:left="1069"/>
        <w:rPr>
          <w:color w:val="000000"/>
        </w:rPr>
      </w:pPr>
      <w:r>
        <w:t>Положение по бухгалтерскому учету «Расходы организации» ПБУ 10/99, утвержденное Приказом Минфина России от 6.05.99 г. №33н.</w:t>
      </w:r>
    </w:p>
    <w:p w:rsidR="00531992" w:rsidRDefault="00531992">
      <w:pPr>
        <w:pStyle w:val="a4"/>
        <w:numPr>
          <w:ilvl w:val="0"/>
          <w:numId w:val="14"/>
        </w:numPr>
        <w:tabs>
          <w:tab w:val="clear" w:pos="360"/>
          <w:tab w:val="num" w:pos="1069"/>
        </w:tabs>
        <w:spacing w:line="305" w:lineRule="auto"/>
        <w:ind w:left="1069"/>
      </w:pPr>
      <w:r>
        <w:t xml:space="preserve">Положение о составе затрат  по производству и реализации продукции (работ, услуг), включаемых в себестоимость продукции (работ, услуг ), и о порядке формирования финансовых результатов, учитываемых при налогообложение прибыли (утверждено постановлением  Правительства РФ от 5 августа 1992 г № 552 ; с изменениями и дополнениями, утвержденными Правительством РФ от 1 июля 1995 г № 661 и от 20 ноября 1995 г № 1133) . </w:t>
      </w:r>
    </w:p>
    <w:p w:rsidR="00531992" w:rsidRDefault="00531992">
      <w:pPr>
        <w:pStyle w:val="a4"/>
        <w:numPr>
          <w:ilvl w:val="0"/>
          <w:numId w:val="14"/>
        </w:numPr>
        <w:tabs>
          <w:tab w:val="clear" w:pos="360"/>
          <w:tab w:val="num" w:pos="1069"/>
        </w:tabs>
        <w:spacing w:line="305" w:lineRule="auto"/>
        <w:ind w:left="1069"/>
      </w:pPr>
      <w:r>
        <w:t>Инструкция по составу, учету и калькулированию затрат, включаемых в себе6стоимость перевозок (работ, услуг) предприятий автомобильного транспорта (утверждено Минтрансом РФ от 29.08.1995)</w:t>
      </w:r>
    </w:p>
    <w:p w:rsidR="00531992" w:rsidRDefault="00531992">
      <w:pPr>
        <w:pStyle w:val="a4"/>
        <w:numPr>
          <w:ilvl w:val="0"/>
          <w:numId w:val="14"/>
        </w:numPr>
        <w:tabs>
          <w:tab w:val="clear" w:pos="360"/>
          <w:tab w:val="num" w:pos="1069"/>
        </w:tabs>
        <w:spacing w:line="305" w:lineRule="auto"/>
        <w:ind w:left="1069"/>
        <w:rPr>
          <w:color w:val="000000"/>
        </w:rPr>
      </w:pPr>
      <w:bookmarkStart w:id="36" w:name="_Ref478031905"/>
      <w:r>
        <w:rPr>
          <w:color w:val="000000"/>
        </w:rPr>
        <w:t>Азымова Т. И. Особенности деятельности предприятий автомобильного транспорта// Главбух, 1999. №4. С.17-25</w:t>
      </w:r>
      <w:bookmarkEnd w:id="36"/>
    </w:p>
    <w:p w:rsidR="00531992" w:rsidRDefault="00531992">
      <w:pPr>
        <w:pStyle w:val="a4"/>
        <w:numPr>
          <w:ilvl w:val="0"/>
          <w:numId w:val="14"/>
        </w:numPr>
        <w:tabs>
          <w:tab w:val="clear" w:pos="360"/>
          <w:tab w:val="num" w:pos="1069"/>
        </w:tabs>
        <w:spacing w:line="305" w:lineRule="auto"/>
        <w:ind w:left="1069"/>
      </w:pPr>
      <w:r>
        <w:t>Брызган А.В., Берник В.Р. Профессиональный комментарий к положению о составе затрат. М.: «Аналитика-Пресс» 1999 С.320.</w:t>
      </w:r>
    </w:p>
    <w:p w:rsidR="00531992" w:rsidRDefault="00531992">
      <w:pPr>
        <w:pStyle w:val="a4"/>
        <w:numPr>
          <w:ilvl w:val="0"/>
          <w:numId w:val="14"/>
        </w:numPr>
        <w:tabs>
          <w:tab w:val="clear" w:pos="360"/>
          <w:tab w:val="num" w:pos="1069"/>
        </w:tabs>
        <w:spacing w:line="305" w:lineRule="auto"/>
        <w:ind w:left="1069"/>
        <w:rPr>
          <w:color w:val="000000"/>
        </w:rPr>
      </w:pPr>
      <w:bookmarkStart w:id="37" w:name="_Ref478031577"/>
      <w:r>
        <w:rPr>
          <w:color w:val="000000"/>
        </w:rPr>
        <w:t>Кондраков Н.П. Бухгалтерский учет. М.:”ИНФРА-М” 1997.С.584</w:t>
      </w:r>
      <w:bookmarkEnd w:id="37"/>
    </w:p>
    <w:p w:rsidR="00531992" w:rsidRDefault="00531992">
      <w:pPr>
        <w:pStyle w:val="a4"/>
        <w:numPr>
          <w:ilvl w:val="0"/>
          <w:numId w:val="14"/>
        </w:numPr>
        <w:tabs>
          <w:tab w:val="clear" w:pos="360"/>
          <w:tab w:val="num" w:pos="1069"/>
        </w:tabs>
        <w:spacing w:line="305" w:lineRule="auto"/>
        <w:ind w:left="1069"/>
        <w:rPr>
          <w:color w:val="000000"/>
        </w:rPr>
      </w:pPr>
      <w:r>
        <w:rPr>
          <w:color w:val="000000"/>
        </w:rPr>
        <w:t>Палий В.Ф. Учет доходов и расходов// Бухгалтерский учет, 1998.№10 С.6-9.</w:t>
      </w:r>
    </w:p>
    <w:p w:rsidR="00531992" w:rsidRDefault="00531992">
      <w:pPr>
        <w:pStyle w:val="a4"/>
        <w:numPr>
          <w:ilvl w:val="0"/>
          <w:numId w:val="14"/>
        </w:numPr>
        <w:tabs>
          <w:tab w:val="clear" w:pos="360"/>
          <w:tab w:val="num" w:pos="1069"/>
        </w:tabs>
        <w:spacing w:line="305" w:lineRule="auto"/>
        <w:ind w:left="1069"/>
      </w:pPr>
      <w:bookmarkStart w:id="38" w:name="_Ref478033165"/>
      <w:r>
        <w:t>Савицкая Г.В. Аналих хозяйственной деятельности предприятий. 2-е изд. переработанное и дополненное. М.: «Экоперспектива» 1998. С.272-273.</w:t>
      </w:r>
      <w:bookmarkEnd w:id="38"/>
    </w:p>
    <w:p w:rsidR="00531992" w:rsidRDefault="00531992">
      <w:pPr>
        <w:pStyle w:val="a4"/>
        <w:numPr>
          <w:ilvl w:val="0"/>
          <w:numId w:val="14"/>
        </w:numPr>
        <w:tabs>
          <w:tab w:val="clear" w:pos="360"/>
          <w:tab w:val="num" w:pos="1069"/>
        </w:tabs>
        <w:spacing w:line="305" w:lineRule="auto"/>
        <w:ind w:left="1069"/>
      </w:pPr>
      <w:r>
        <w:t>Козлова Е.П. Бухгалтерский учет. М.: «Финансы и статистика» 1994. С.215.</w:t>
      </w:r>
    </w:p>
    <w:p w:rsidR="00531992" w:rsidRDefault="00531992">
      <w:pPr>
        <w:pStyle w:val="a4"/>
        <w:numPr>
          <w:ilvl w:val="0"/>
          <w:numId w:val="14"/>
        </w:numPr>
        <w:tabs>
          <w:tab w:val="clear" w:pos="360"/>
          <w:tab w:val="num" w:pos="1069"/>
        </w:tabs>
        <w:spacing w:line="305" w:lineRule="auto"/>
        <w:ind w:left="1069"/>
      </w:pPr>
      <w:r>
        <w:t>Бадокина Е.А. Рыночное ценообразование: Учебное пособие. Сыктывкар: СГУ,1998. С.13.</w:t>
      </w:r>
    </w:p>
    <w:p w:rsidR="00531992" w:rsidRDefault="00531992">
      <w:pPr>
        <w:pStyle w:val="a4"/>
        <w:numPr>
          <w:ilvl w:val="0"/>
          <w:numId w:val="14"/>
        </w:numPr>
        <w:tabs>
          <w:tab w:val="clear" w:pos="360"/>
          <w:tab w:val="num" w:pos="1069"/>
        </w:tabs>
        <w:spacing w:line="305" w:lineRule="auto"/>
        <w:ind w:left="1069"/>
      </w:pPr>
      <w:r>
        <w:t>Макарьева В.И. О вопросах, возникающих у налогоплательщиков и налоговых органов, при формировании себестоимости производимой продукции (работ, услуг)//Налоговый Вестник, 2001, №10. С.125-125.</w:t>
      </w:r>
    </w:p>
    <w:p w:rsidR="00531992" w:rsidRDefault="00531992">
      <w:pPr>
        <w:pStyle w:val="a4"/>
        <w:numPr>
          <w:ilvl w:val="0"/>
          <w:numId w:val="14"/>
        </w:numPr>
        <w:tabs>
          <w:tab w:val="clear" w:pos="360"/>
          <w:tab w:val="num" w:pos="1069"/>
        </w:tabs>
        <w:spacing w:line="305" w:lineRule="auto"/>
        <w:ind w:left="1069"/>
      </w:pPr>
      <w:r>
        <w:t>Комментарий к документам бухгалтера. М.: «Бератор-Пресс».2001, №5. С.93-96.</w:t>
      </w:r>
    </w:p>
    <w:p w:rsidR="00531992" w:rsidRDefault="00531992">
      <w:pPr>
        <w:pStyle w:val="a4"/>
        <w:numPr>
          <w:ilvl w:val="0"/>
          <w:numId w:val="14"/>
        </w:numPr>
        <w:tabs>
          <w:tab w:val="clear" w:pos="360"/>
          <w:tab w:val="num" w:pos="1069"/>
        </w:tabs>
        <w:spacing w:line="305" w:lineRule="auto"/>
        <w:ind w:left="1069"/>
      </w:pPr>
      <w:r>
        <w:t>Глушков И.Е. Бухгалтерский учет на современном предприятии. Эффективное пособие по бухгалтерскому учету. Новосибирск, «Экор», Москва, «Кнорус», 2000г. – 830 с.</w:t>
      </w:r>
    </w:p>
    <w:p w:rsidR="00531992" w:rsidRDefault="00531992">
      <w:pPr>
        <w:pStyle w:val="a4"/>
        <w:numPr>
          <w:ilvl w:val="0"/>
          <w:numId w:val="14"/>
        </w:numPr>
        <w:tabs>
          <w:tab w:val="clear" w:pos="360"/>
          <w:tab w:val="num" w:pos="1069"/>
        </w:tabs>
        <w:spacing w:line="305" w:lineRule="auto"/>
        <w:ind w:left="1069"/>
      </w:pPr>
      <w:r>
        <w:rPr>
          <w:snapToGrid w:val="0"/>
        </w:rPr>
        <w:t>Владимир</w:t>
      </w:r>
      <w:r>
        <w:t xml:space="preserve"> Николаев «</w:t>
      </w:r>
      <w:r>
        <w:rPr>
          <w:snapToGrid w:val="0"/>
        </w:rPr>
        <w:t>Что такое управленческий учет</w:t>
      </w:r>
      <w:r>
        <w:t>», журнал БОСС.</w:t>
      </w:r>
    </w:p>
    <w:p w:rsidR="00531992" w:rsidRDefault="00531992">
      <w:pPr>
        <w:pStyle w:val="a4"/>
        <w:spacing w:line="305" w:lineRule="auto"/>
      </w:pPr>
    </w:p>
    <w:p w:rsidR="00531992" w:rsidRDefault="00531992">
      <w:pPr>
        <w:pStyle w:val="a4"/>
        <w:spacing w:line="305" w:lineRule="auto"/>
      </w:pPr>
    </w:p>
    <w:p w:rsidR="00531992" w:rsidRDefault="00531992">
      <w:pPr>
        <w:pStyle w:val="a4"/>
        <w:spacing w:line="305" w:lineRule="auto"/>
      </w:pPr>
    </w:p>
    <w:p w:rsidR="00531992" w:rsidRDefault="00531992">
      <w:pPr>
        <w:pStyle w:val="a4"/>
        <w:spacing w:line="305" w:lineRule="auto"/>
      </w:pPr>
    </w:p>
    <w:p w:rsidR="00531992" w:rsidRDefault="00531992">
      <w:pPr>
        <w:pStyle w:val="a4"/>
        <w:spacing w:line="305" w:lineRule="auto"/>
      </w:pPr>
    </w:p>
    <w:p w:rsidR="00531992" w:rsidRDefault="00531992">
      <w:pPr>
        <w:pStyle w:val="a4"/>
        <w:spacing w:line="305" w:lineRule="auto"/>
      </w:pPr>
    </w:p>
    <w:p w:rsidR="00531992" w:rsidRDefault="00531992">
      <w:pPr>
        <w:pStyle w:val="a4"/>
        <w:spacing w:line="305" w:lineRule="auto"/>
      </w:pPr>
    </w:p>
    <w:p w:rsidR="00531992" w:rsidRDefault="00531992">
      <w:pPr>
        <w:pStyle w:val="a4"/>
        <w:spacing w:line="305" w:lineRule="auto"/>
      </w:pPr>
    </w:p>
    <w:p w:rsidR="00531992" w:rsidRDefault="00531992">
      <w:pPr>
        <w:pStyle w:val="a4"/>
        <w:spacing w:line="305" w:lineRule="auto"/>
      </w:pPr>
    </w:p>
    <w:p w:rsidR="00531992" w:rsidRDefault="00531992">
      <w:pPr>
        <w:pStyle w:val="1"/>
        <w:numPr>
          <w:ilvl w:val="0"/>
          <w:numId w:val="0"/>
        </w:numPr>
        <w:jc w:val="center"/>
      </w:pPr>
      <w:bookmarkStart w:id="39" w:name="_Toc531777279"/>
      <w:r>
        <w:t>ПРИЛОЖЕНИЯ</w:t>
      </w:r>
      <w:bookmarkEnd w:id="39"/>
    </w:p>
    <w:p w:rsidR="00531992" w:rsidRDefault="00531992">
      <w:pPr>
        <w:pStyle w:val="a4"/>
        <w:spacing w:line="305" w:lineRule="auto"/>
      </w:pPr>
    </w:p>
    <w:p w:rsidR="00531992" w:rsidRDefault="00531992">
      <w:pPr>
        <w:pStyle w:val="a4"/>
        <w:spacing w:line="305" w:lineRule="auto"/>
      </w:pPr>
    </w:p>
    <w:p w:rsidR="00531992" w:rsidRDefault="00531992">
      <w:pPr>
        <w:pStyle w:val="a4"/>
        <w:spacing w:line="305" w:lineRule="auto"/>
      </w:pPr>
    </w:p>
    <w:p w:rsidR="00531992" w:rsidRDefault="00531992">
      <w:pPr>
        <w:pStyle w:val="a4"/>
        <w:spacing w:line="305" w:lineRule="auto"/>
      </w:pPr>
    </w:p>
    <w:p w:rsidR="00531992" w:rsidRDefault="00531992">
      <w:pPr>
        <w:pStyle w:val="a4"/>
        <w:spacing w:line="305" w:lineRule="auto"/>
      </w:pPr>
    </w:p>
    <w:p w:rsidR="00531992" w:rsidRDefault="00531992">
      <w:pPr>
        <w:pStyle w:val="a4"/>
        <w:spacing w:line="305" w:lineRule="auto"/>
      </w:pPr>
    </w:p>
    <w:p w:rsidR="00531992" w:rsidRDefault="00531992">
      <w:pPr>
        <w:pStyle w:val="a4"/>
        <w:spacing w:line="305" w:lineRule="auto"/>
      </w:pPr>
      <w:bookmarkStart w:id="40" w:name="_GoBack"/>
      <w:bookmarkEnd w:id="40"/>
    </w:p>
    <w:sectPr w:rsidR="00531992">
      <w:headerReference w:type="even" r:id="rId7"/>
      <w:headerReference w:type="default" r:id="rId8"/>
      <w:pgSz w:w="11906" w:h="16838"/>
      <w:pgMar w:top="1440" w:right="992" w:bottom="1440" w:left="1797" w:header="720" w:footer="720" w:gutter="0"/>
      <w:pgNumType w:start="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992" w:rsidRDefault="00531992">
      <w:r>
        <w:separator/>
      </w:r>
    </w:p>
  </w:endnote>
  <w:endnote w:type="continuationSeparator" w:id="0">
    <w:p w:rsidR="00531992" w:rsidRDefault="0053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992" w:rsidRDefault="00531992">
      <w:r>
        <w:separator/>
      </w:r>
    </w:p>
  </w:footnote>
  <w:footnote w:type="continuationSeparator" w:id="0">
    <w:p w:rsidR="00531992" w:rsidRDefault="00531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992" w:rsidRDefault="00531992">
    <w:pPr>
      <w:pStyle w:val="a8"/>
      <w:framePr w:wrap="around" w:vAnchor="text" w:hAnchor="margin" w:xAlign="right" w:y="1"/>
      <w:rPr>
        <w:rStyle w:val="a9"/>
      </w:rPr>
    </w:pPr>
  </w:p>
  <w:p w:rsidR="00531992" w:rsidRDefault="00531992">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1992" w:rsidRDefault="00C67719">
    <w:pPr>
      <w:pStyle w:val="a8"/>
      <w:framePr w:wrap="around" w:vAnchor="text" w:hAnchor="margin" w:xAlign="right" w:y="1"/>
      <w:rPr>
        <w:rStyle w:val="a9"/>
      </w:rPr>
    </w:pPr>
    <w:r>
      <w:rPr>
        <w:rStyle w:val="a9"/>
        <w:noProof/>
      </w:rPr>
      <w:t>2</w:t>
    </w:r>
  </w:p>
  <w:p w:rsidR="00531992" w:rsidRDefault="00531992">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493FCA"/>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
    <w:nsid w:val="222349B2"/>
    <w:multiLevelType w:val="singleLevel"/>
    <w:tmpl w:val="0419000F"/>
    <w:lvl w:ilvl="0">
      <w:start w:val="1"/>
      <w:numFmt w:val="decimal"/>
      <w:lvlText w:val="%1."/>
      <w:lvlJc w:val="left"/>
      <w:pPr>
        <w:tabs>
          <w:tab w:val="num" w:pos="360"/>
        </w:tabs>
        <w:ind w:left="360" w:hanging="360"/>
      </w:pPr>
    </w:lvl>
  </w:abstractNum>
  <w:abstractNum w:abstractNumId="2">
    <w:nsid w:val="237E5094"/>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3CF83D2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4BB814C5"/>
    <w:multiLevelType w:val="singleLevel"/>
    <w:tmpl w:val="0419000F"/>
    <w:lvl w:ilvl="0">
      <w:start w:val="1"/>
      <w:numFmt w:val="decimal"/>
      <w:lvlText w:val="%1."/>
      <w:lvlJc w:val="left"/>
      <w:pPr>
        <w:tabs>
          <w:tab w:val="num" w:pos="360"/>
        </w:tabs>
        <w:ind w:left="360" w:hanging="360"/>
      </w:pPr>
    </w:lvl>
  </w:abstractNum>
  <w:abstractNum w:abstractNumId="5">
    <w:nsid w:val="4C6C1C92"/>
    <w:multiLevelType w:val="multilevel"/>
    <w:tmpl w:val="5DE69D74"/>
    <w:lvl w:ilvl="0">
      <w:start w:val="1"/>
      <w:numFmt w:val="decimal"/>
      <w:pStyle w:val="1"/>
      <w:lvlText w:val="%1"/>
      <w:lvlJc w:val="left"/>
      <w:pPr>
        <w:tabs>
          <w:tab w:val="num" w:pos="425"/>
        </w:tabs>
        <w:ind w:left="425" w:hanging="425"/>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440"/>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2160"/>
        </w:tabs>
        <w:ind w:left="1584" w:hanging="1584"/>
      </w:pPr>
    </w:lvl>
  </w:abstractNum>
  <w:abstractNum w:abstractNumId="6">
    <w:nsid w:val="50CE389C"/>
    <w:multiLevelType w:val="singleLevel"/>
    <w:tmpl w:val="0419000F"/>
    <w:lvl w:ilvl="0">
      <w:start w:val="1"/>
      <w:numFmt w:val="decimal"/>
      <w:lvlText w:val="%1."/>
      <w:lvlJc w:val="left"/>
      <w:pPr>
        <w:tabs>
          <w:tab w:val="num" w:pos="360"/>
        </w:tabs>
        <w:ind w:left="360" w:hanging="360"/>
      </w:pPr>
    </w:lvl>
  </w:abstractNum>
  <w:abstractNum w:abstractNumId="7">
    <w:nsid w:val="55C2444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57EC518B"/>
    <w:multiLevelType w:val="singleLevel"/>
    <w:tmpl w:val="08A2AECC"/>
    <w:lvl w:ilvl="0">
      <w:numFmt w:val="bullet"/>
      <w:lvlText w:val="-"/>
      <w:lvlJc w:val="left"/>
      <w:pPr>
        <w:tabs>
          <w:tab w:val="num" w:pos="1069"/>
        </w:tabs>
        <w:ind w:left="1069" w:hanging="360"/>
      </w:pPr>
      <w:rPr>
        <w:rFonts w:hint="default"/>
      </w:rPr>
    </w:lvl>
  </w:abstractNum>
  <w:abstractNum w:abstractNumId="9">
    <w:nsid w:val="5C6C546F"/>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0">
    <w:nsid w:val="625C32F0"/>
    <w:multiLevelType w:val="multilevel"/>
    <w:tmpl w:val="76DA1046"/>
    <w:lvl w:ilvl="0">
      <w:start w:val="1"/>
      <w:numFmt w:val="decimal"/>
      <w:lvlText w:val="%1"/>
      <w:lvlJc w:val="left"/>
      <w:pPr>
        <w:tabs>
          <w:tab w:val="num" w:pos="630"/>
        </w:tabs>
        <w:ind w:left="630" w:hanging="630"/>
      </w:pPr>
      <w:rPr>
        <w:rFonts w:hint="default"/>
      </w:rPr>
    </w:lvl>
    <w:lvl w:ilvl="1">
      <w:start w:val="1"/>
      <w:numFmt w:val="decimal"/>
      <w:lvlText w:val="%1.%2"/>
      <w:lvlJc w:val="left"/>
      <w:pPr>
        <w:tabs>
          <w:tab w:val="num" w:pos="630"/>
        </w:tabs>
        <w:ind w:left="630" w:hanging="63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6E6726B8"/>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2">
    <w:nsid w:val="74C1529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7D4C31F3"/>
    <w:multiLevelType w:val="singleLevel"/>
    <w:tmpl w:val="0419000F"/>
    <w:lvl w:ilvl="0">
      <w:start w:val="1"/>
      <w:numFmt w:val="decimal"/>
      <w:lvlText w:val="%1."/>
      <w:lvlJc w:val="left"/>
      <w:pPr>
        <w:tabs>
          <w:tab w:val="num" w:pos="360"/>
        </w:tabs>
        <w:ind w:left="360" w:hanging="360"/>
      </w:pPr>
      <w:rPr>
        <w:rFonts w:hint="default"/>
      </w:rPr>
    </w:lvl>
  </w:abstractNum>
  <w:num w:numId="1">
    <w:abstractNumId w:val="10"/>
  </w:num>
  <w:num w:numId="2">
    <w:abstractNumId w:val="5"/>
  </w:num>
  <w:num w:numId="3">
    <w:abstractNumId w:val="7"/>
  </w:num>
  <w:num w:numId="4">
    <w:abstractNumId w:val="4"/>
  </w:num>
  <w:num w:numId="5">
    <w:abstractNumId w:val="1"/>
  </w:num>
  <w:num w:numId="6">
    <w:abstractNumId w:val="8"/>
  </w:num>
  <w:num w:numId="7">
    <w:abstractNumId w:val="12"/>
  </w:num>
  <w:num w:numId="8">
    <w:abstractNumId w:val="3"/>
  </w:num>
  <w:num w:numId="9">
    <w:abstractNumId w:val="9"/>
  </w:num>
  <w:num w:numId="10">
    <w:abstractNumId w:val="2"/>
  </w:num>
  <w:num w:numId="11">
    <w:abstractNumId w:val="0"/>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67719"/>
    <w:rsid w:val="00320293"/>
    <w:rsid w:val="00531992"/>
    <w:rsid w:val="006C00B6"/>
    <w:rsid w:val="00C677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E240BF-0CDC-406B-BFF6-4CD495C0A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numPr>
        <w:numId w:val="2"/>
      </w:numPr>
      <w:spacing w:before="240" w:after="60"/>
      <w:outlineLvl w:val="0"/>
    </w:pPr>
    <w:rPr>
      <w:rFonts w:ascii="Arial" w:hAnsi="Arial"/>
      <w:b/>
      <w:kern w:val="28"/>
      <w:sz w:val="28"/>
    </w:rPr>
  </w:style>
  <w:style w:type="paragraph" w:styleId="2">
    <w:name w:val="heading 2"/>
    <w:basedOn w:val="a"/>
    <w:next w:val="a"/>
    <w:qFormat/>
    <w:pPr>
      <w:keepNext/>
      <w:numPr>
        <w:ilvl w:val="1"/>
        <w:numId w:val="2"/>
      </w:numPr>
      <w:tabs>
        <w:tab w:val="clear" w:pos="576"/>
        <w:tab w:val="num" w:pos="709"/>
      </w:tabs>
      <w:spacing w:before="240" w:after="60" w:line="305" w:lineRule="auto"/>
      <w:ind w:left="426" w:hanging="426"/>
      <w:jc w:val="center"/>
      <w:outlineLvl w:val="1"/>
    </w:pPr>
    <w:rPr>
      <w:b/>
      <w:i/>
      <w:sz w:val="32"/>
    </w:rPr>
  </w:style>
  <w:style w:type="paragraph" w:styleId="3">
    <w:name w:val="heading 3"/>
    <w:basedOn w:val="a"/>
    <w:next w:val="a"/>
    <w:qFormat/>
    <w:pPr>
      <w:keepNext/>
      <w:numPr>
        <w:ilvl w:val="2"/>
        <w:numId w:val="2"/>
      </w:numPr>
      <w:spacing w:before="240" w:after="60"/>
      <w:outlineLvl w:val="2"/>
    </w:pPr>
    <w:rPr>
      <w:rFonts w:ascii="Arial" w:hAnsi="Arial"/>
      <w:sz w:val="24"/>
    </w:rPr>
  </w:style>
  <w:style w:type="paragraph" w:styleId="4">
    <w:name w:val="heading 4"/>
    <w:basedOn w:val="a"/>
    <w:next w:val="a"/>
    <w:qFormat/>
    <w:pPr>
      <w:keepNext/>
      <w:numPr>
        <w:ilvl w:val="3"/>
        <w:numId w:val="2"/>
      </w:numPr>
      <w:spacing w:before="240" w:after="60"/>
      <w:outlineLvl w:val="3"/>
    </w:pPr>
    <w:rPr>
      <w:rFonts w:ascii="Arial" w:hAnsi="Arial"/>
      <w:b/>
      <w:sz w:val="24"/>
    </w:rPr>
  </w:style>
  <w:style w:type="paragraph" w:styleId="5">
    <w:name w:val="heading 5"/>
    <w:basedOn w:val="a"/>
    <w:next w:val="a"/>
    <w:qFormat/>
    <w:pPr>
      <w:numPr>
        <w:ilvl w:val="4"/>
        <w:numId w:val="2"/>
      </w:numPr>
      <w:spacing w:before="240" w:after="60"/>
      <w:outlineLvl w:val="4"/>
    </w:pPr>
    <w:rPr>
      <w:sz w:val="22"/>
    </w:rPr>
  </w:style>
  <w:style w:type="paragraph" w:styleId="6">
    <w:name w:val="heading 6"/>
    <w:basedOn w:val="a"/>
    <w:next w:val="a"/>
    <w:qFormat/>
    <w:pPr>
      <w:numPr>
        <w:ilvl w:val="5"/>
        <w:numId w:val="2"/>
      </w:numPr>
      <w:spacing w:before="240" w:after="60"/>
      <w:outlineLvl w:val="5"/>
    </w:pPr>
    <w:rPr>
      <w:i/>
      <w:sz w:val="22"/>
    </w:rPr>
  </w:style>
  <w:style w:type="paragraph" w:styleId="7">
    <w:name w:val="heading 7"/>
    <w:basedOn w:val="a"/>
    <w:next w:val="a"/>
    <w:qFormat/>
    <w:pPr>
      <w:numPr>
        <w:ilvl w:val="6"/>
        <w:numId w:val="2"/>
      </w:numPr>
      <w:spacing w:before="240" w:after="60"/>
      <w:outlineLvl w:val="6"/>
    </w:pPr>
    <w:rPr>
      <w:rFonts w:ascii="Arial" w:hAnsi="Arial"/>
    </w:rPr>
  </w:style>
  <w:style w:type="paragraph" w:styleId="8">
    <w:name w:val="heading 8"/>
    <w:basedOn w:val="a"/>
    <w:next w:val="a"/>
    <w:qFormat/>
    <w:pPr>
      <w:numPr>
        <w:ilvl w:val="7"/>
        <w:numId w:val="2"/>
      </w:numPr>
      <w:spacing w:before="240" w:after="60"/>
      <w:outlineLvl w:val="7"/>
    </w:pPr>
    <w:rPr>
      <w:rFonts w:ascii="Arial" w:hAnsi="Arial"/>
      <w:i/>
    </w:rPr>
  </w:style>
  <w:style w:type="paragraph" w:styleId="9">
    <w:name w:val="heading 9"/>
    <w:basedOn w:val="a"/>
    <w:next w:val="a"/>
    <w:qFormat/>
    <w:pPr>
      <w:numPr>
        <w:ilvl w:val="8"/>
        <w:numId w:val="2"/>
      </w:num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index 1"/>
    <w:basedOn w:val="a"/>
    <w:next w:val="a"/>
    <w:autoRedefine/>
    <w:semiHidden/>
    <w:pPr>
      <w:ind w:left="200" w:hanging="200"/>
    </w:pPr>
  </w:style>
  <w:style w:type="paragraph" w:styleId="20">
    <w:name w:val="index 2"/>
    <w:basedOn w:val="a"/>
    <w:next w:val="a"/>
    <w:autoRedefine/>
    <w:semiHidden/>
    <w:pPr>
      <w:ind w:left="400" w:hanging="200"/>
    </w:pPr>
  </w:style>
  <w:style w:type="paragraph" w:styleId="30">
    <w:name w:val="index 3"/>
    <w:basedOn w:val="a"/>
    <w:next w:val="a"/>
    <w:autoRedefine/>
    <w:semiHidden/>
    <w:pPr>
      <w:ind w:left="600" w:hanging="200"/>
    </w:pPr>
  </w:style>
  <w:style w:type="paragraph" w:styleId="40">
    <w:name w:val="index 4"/>
    <w:basedOn w:val="a"/>
    <w:next w:val="a"/>
    <w:autoRedefine/>
    <w:semiHidden/>
    <w:pPr>
      <w:ind w:left="800" w:hanging="200"/>
    </w:pPr>
  </w:style>
  <w:style w:type="paragraph" w:styleId="50">
    <w:name w:val="index 5"/>
    <w:basedOn w:val="a"/>
    <w:next w:val="a"/>
    <w:autoRedefine/>
    <w:semiHidden/>
    <w:pPr>
      <w:ind w:left="1000" w:hanging="200"/>
    </w:pPr>
  </w:style>
  <w:style w:type="paragraph" w:styleId="60">
    <w:name w:val="index 6"/>
    <w:basedOn w:val="a"/>
    <w:next w:val="a"/>
    <w:autoRedefine/>
    <w:semiHidden/>
    <w:pPr>
      <w:ind w:left="1200" w:hanging="200"/>
    </w:pPr>
  </w:style>
  <w:style w:type="paragraph" w:styleId="70">
    <w:name w:val="index 7"/>
    <w:basedOn w:val="a"/>
    <w:next w:val="a"/>
    <w:autoRedefine/>
    <w:semiHidden/>
    <w:pPr>
      <w:ind w:left="1400" w:hanging="200"/>
    </w:pPr>
  </w:style>
  <w:style w:type="paragraph" w:styleId="80">
    <w:name w:val="index 8"/>
    <w:basedOn w:val="a"/>
    <w:next w:val="a"/>
    <w:autoRedefine/>
    <w:semiHidden/>
    <w:pPr>
      <w:ind w:left="1600" w:hanging="200"/>
    </w:pPr>
  </w:style>
  <w:style w:type="paragraph" w:styleId="90">
    <w:name w:val="index 9"/>
    <w:basedOn w:val="a"/>
    <w:next w:val="a"/>
    <w:autoRedefine/>
    <w:semiHidden/>
    <w:pPr>
      <w:ind w:left="1800" w:hanging="200"/>
    </w:pPr>
  </w:style>
  <w:style w:type="paragraph" w:styleId="a3">
    <w:name w:val="index heading"/>
    <w:basedOn w:val="a"/>
    <w:next w:val="10"/>
    <w:semiHidden/>
  </w:style>
  <w:style w:type="paragraph" w:styleId="11">
    <w:name w:val="toc 1"/>
    <w:basedOn w:val="a"/>
    <w:next w:val="a"/>
    <w:autoRedefine/>
    <w:semiHidden/>
    <w:pPr>
      <w:tabs>
        <w:tab w:val="left" w:pos="600"/>
        <w:tab w:val="right" w:leader="dot" w:pos="9107"/>
      </w:tabs>
      <w:spacing w:before="120" w:after="120"/>
    </w:pPr>
    <w:rPr>
      <w:b/>
      <w:bCs/>
      <w:caps/>
      <w:noProof/>
      <w:sz w:val="24"/>
      <w:szCs w:val="28"/>
    </w:rPr>
  </w:style>
  <w:style w:type="paragraph" w:styleId="21">
    <w:name w:val="toc 2"/>
    <w:basedOn w:val="a"/>
    <w:next w:val="a"/>
    <w:autoRedefine/>
    <w:semiHidden/>
    <w:pPr>
      <w:ind w:left="200"/>
    </w:pPr>
    <w:rPr>
      <w:smallCaps/>
      <w:szCs w:val="24"/>
    </w:rPr>
  </w:style>
  <w:style w:type="paragraph" w:styleId="31">
    <w:name w:val="toc 3"/>
    <w:basedOn w:val="a"/>
    <w:next w:val="a"/>
    <w:autoRedefine/>
    <w:semiHidden/>
    <w:pPr>
      <w:ind w:left="400"/>
    </w:pPr>
    <w:rPr>
      <w:i/>
      <w:iCs/>
      <w:szCs w:val="24"/>
    </w:rPr>
  </w:style>
  <w:style w:type="paragraph" w:styleId="41">
    <w:name w:val="toc 4"/>
    <w:basedOn w:val="a"/>
    <w:next w:val="a"/>
    <w:autoRedefine/>
    <w:semiHidden/>
    <w:pPr>
      <w:ind w:left="600"/>
    </w:pPr>
    <w:rPr>
      <w:szCs w:val="21"/>
    </w:rPr>
  </w:style>
  <w:style w:type="paragraph" w:styleId="51">
    <w:name w:val="toc 5"/>
    <w:basedOn w:val="a"/>
    <w:next w:val="a"/>
    <w:autoRedefine/>
    <w:semiHidden/>
    <w:pPr>
      <w:ind w:left="800"/>
    </w:pPr>
    <w:rPr>
      <w:szCs w:val="21"/>
    </w:rPr>
  </w:style>
  <w:style w:type="paragraph" w:styleId="61">
    <w:name w:val="toc 6"/>
    <w:basedOn w:val="a"/>
    <w:next w:val="a"/>
    <w:autoRedefine/>
    <w:semiHidden/>
    <w:pPr>
      <w:ind w:left="1000"/>
    </w:pPr>
    <w:rPr>
      <w:szCs w:val="21"/>
    </w:rPr>
  </w:style>
  <w:style w:type="paragraph" w:styleId="71">
    <w:name w:val="toc 7"/>
    <w:basedOn w:val="a"/>
    <w:next w:val="a"/>
    <w:autoRedefine/>
    <w:semiHidden/>
    <w:pPr>
      <w:ind w:left="1200"/>
    </w:pPr>
    <w:rPr>
      <w:szCs w:val="21"/>
    </w:rPr>
  </w:style>
  <w:style w:type="paragraph" w:styleId="81">
    <w:name w:val="toc 8"/>
    <w:basedOn w:val="a"/>
    <w:next w:val="a"/>
    <w:autoRedefine/>
    <w:semiHidden/>
    <w:pPr>
      <w:ind w:left="1400"/>
    </w:pPr>
    <w:rPr>
      <w:szCs w:val="21"/>
    </w:rPr>
  </w:style>
  <w:style w:type="paragraph" w:styleId="91">
    <w:name w:val="toc 9"/>
    <w:basedOn w:val="a"/>
    <w:next w:val="a"/>
    <w:autoRedefine/>
    <w:semiHidden/>
    <w:pPr>
      <w:ind w:left="1600"/>
    </w:pPr>
    <w:rPr>
      <w:szCs w:val="21"/>
    </w:rPr>
  </w:style>
  <w:style w:type="paragraph" w:customStyle="1" w:styleId="12">
    <w:name w:val="Звичайний1"/>
    <w:pPr>
      <w:spacing w:before="100" w:after="100"/>
    </w:pPr>
    <w:rPr>
      <w:snapToGrid w:val="0"/>
      <w:sz w:val="24"/>
    </w:rPr>
  </w:style>
  <w:style w:type="paragraph" w:styleId="a4">
    <w:name w:val="Body Text Indent"/>
    <w:basedOn w:val="a"/>
    <w:semiHidden/>
    <w:pPr>
      <w:ind w:firstLine="709"/>
      <w:jc w:val="both"/>
    </w:pPr>
    <w:rPr>
      <w:sz w:val="28"/>
    </w:rPr>
  </w:style>
  <w:style w:type="paragraph" w:styleId="a5">
    <w:name w:val="Title"/>
    <w:basedOn w:val="a"/>
    <w:qFormat/>
    <w:pPr>
      <w:jc w:val="center"/>
    </w:pPr>
    <w:rPr>
      <w:b/>
      <w:sz w:val="32"/>
    </w:rPr>
  </w:style>
  <w:style w:type="paragraph" w:customStyle="1" w:styleId="ConsNormal">
    <w:name w:val="ConsNormal"/>
    <w:pPr>
      <w:widowControl w:val="0"/>
      <w:ind w:firstLine="720"/>
    </w:pPr>
    <w:rPr>
      <w:rFonts w:ascii="Arial" w:hAnsi="Arial"/>
      <w:snapToGrid w:val="0"/>
    </w:rPr>
  </w:style>
  <w:style w:type="character" w:styleId="a6">
    <w:name w:val="Hyperlink"/>
    <w:semiHidden/>
    <w:rPr>
      <w:color w:val="0000FF"/>
      <w:u w:val="single"/>
    </w:rPr>
  </w:style>
  <w:style w:type="paragraph" w:styleId="22">
    <w:name w:val="Body Text Indent 2"/>
    <w:basedOn w:val="a"/>
    <w:semiHidden/>
    <w:pPr>
      <w:spacing w:line="305" w:lineRule="auto"/>
      <w:ind w:firstLine="709"/>
      <w:jc w:val="both"/>
    </w:pPr>
    <w:rPr>
      <w:rFonts w:ascii="Courier New" w:hAnsi="Courier New"/>
      <w:snapToGrid w:val="0"/>
    </w:rPr>
  </w:style>
  <w:style w:type="paragraph" w:styleId="32">
    <w:name w:val="Body Text Indent 3"/>
    <w:basedOn w:val="a"/>
    <w:semiHidden/>
    <w:pPr>
      <w:ind w:firstLine="709"/>
      <w:jc w:val="both"/>
    </w:pPr>
    <w:rPr>
      <w:b/>
      <w:sz w:val="28"/>
    </w:rPr>
  </w:style>
  <w:style w:type="paragraph" w:styleId="a7">
    <w:name w:val="caption"/>
    <w:basedOn w:val="a"/>
    <w:next w:val="a"/>
    <w:qFormat/>
    <w:pPr>
      <w:spacing w:line="305" w:lineRule="auto"/>
      <w:ind w:firstLine="709"/>
      <w:jc w:val="both"/>
    </w:pPr>
    <w:rPr>
      <w:snapToGrid w:val="0"/>
      <w:sz w:val="28"/>
    </w:rPr>
  </w:style>
  <w:style w:type="paragraph" w:styleId="23">
    <w:name w:val="Body Text 2"/>
    <w:basedOn w:val="a"/>
    <w:semiHidden/>
    <w:pPr>
      <w:jc w:val="both"/>
    </w:pPr>
    <w:rPr>
      <w:sz w:val="28"/>
    </w:rPr>
  </w:style>
  <w:style w:type="paragraph" w:customStyle="1" w:styleId="13">
    <w:name w:val="Текст1"/>
    <w:basedOn w:val="12"/>
    <w:pPr>
      <w:spacing w:before="0" w:after="0"/>
    </w:pPr>
    <w:rPr>
      <w:rFonts w:ascii="Courier New" w:hAnsi="Courier New"/>
      <w:snapToGrid/>
      <w:sz w:val="20"/>
    </w:rPr>
  </w:style>
  <w:style w:type="paragraph" w:styleId="a8">
    <w:name w:val="header"/>
    <w:basedOn w:val="a"/>
    <w:semiHidden/>
    <w:pPr>
      <w:tabs>
        <w:tab w:val="center" w:pos="4677"/>
        <w:tab w:val="right" w:pos="9355"/>
      </w:tabs>
    </w:pPr>
  </w:style>
  <w:style w:type="character" w:styleId="a9">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6662</Words>
  <Characters>37974</Characters>
  <Application>Microsoft Office Word</Application>
  <DocSecurity>0</DocSecurity>
  <Lines>316</Lines>
  <Paragraphs>89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Дом</Company>
  <LinksUpToDate>false</LinksUpToDate>
  <CharactersWithSpaces>44547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Сергей</dc:creator>
  <cp:keywords/>
  <cp:lastModifiedBy>Irina</cp:lastModifiedBy>
  <cp:revision>2</cp:revision>
  <cp:lastPrinted>2001-11-30T15:02:00Z</cp:lastPrinted>
  <dcterms:created xsi:type="dcterms:W3CDTF">2014-09-07T10:13:00Z</dcterms:created>
  <dcterms:modified xsi:type="dcterms:W3CDTF">2014-09-07T10:13:00Z</dcterms:modified>
</cp:coreProperties>
</file>