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58" w:rsidRDefault="006E3158">
      <w:pPr>
        <w:jc w:val="center"/>
        <w:rPr>
          <w:b/>
          <w:bCs/>
          <w:i/>
          <w:iCs/>
          <w:sz w:val="32"/>
        </w:rPr>
      </w:pPr>
      <w:r>
        <w:rPr>
          <w:b/>
          <w:bCs/>
          <w:i/>
          <w:iCs/>
          <w:sz w:val="32"/>
        </w:rPr>
        <w:t>Содержание.</w:t>
      </w:r>
    </w:p>
    <w:p w:rsidR="006E3158" w:rsidRDefault="006E3158">
      <w:pPr>
        <w:jc w:val="center"/>
        <w:rPr>
          <w:b/>
          <w:bCs/>
          <w:i/>
          <w:iCs/>
          <w:sz w:val="28"/>
        </w:rPr>
      </w:pPr>
    </w:p>
    <w:p w:rsidR="006E3158" w:rsidRDefault="006E3158">
      <w:pPr>
        <w:jc w:val="center"/>
        <w:rPr>
          <w:b/>
          <w:bCs/>
          <w:i/>
          <w:iCs/>
          <w:sz w:val="28"/>
        </w:rPr>
      </w:pPr>
    </w:p>
    <w:p w:rsidR="006E3158" w:rsidRDefault="006E3158">
      <w:pPr>
        <w:numPr>
          <w:ilvl w:val="0"/>
          <w:numId w:val="8"/>
        </w:numPr>
        <w:jc w:val="both"/>
        <w:rPr>
          <w:sz w:val="32"/>
        </w:rPr>
      </w:pPr>
      <w:r>
        <w:rPr>
          <w:sz w:val="32"/>
        </w:rPr>
        <w:t>Введение.</w:t>
      </w:r>
    </w:p>
    <w:p w:rsidR="006E3158" w:rsidRDefault="006E3158">
      <w:pPr>
        <w:numPr>
          <w:ilvl w:val="0"/>
          <w:numId w:val="8"/>
        </w:numPr>
        <w:jc w:val="both"/>
        <w:rPr>
          <w:sz w:val="32"/>
        </w:rPr>
      </w:pPr>
      <w:r>
        <w:rPr>
          <w:sz w:val="32"/>
        </w:rPr>
        <w:t>Признак и порядок установления банкротства предприятия.</w:t>
      </w:r>
    </w:p>
    <w:p w:rsidR="006E3158" w:rsidRDefault="006E3158">
      <w:pPr>
        <w:numPr>
          <w:ilvl w:val="0"/>
          <w:numId w:val="8"/>
        </w:numPr>
        <w:jc w:val="both"/>
        <w:rPr>
          <w:sz w:val="32"/>
        </w:rPr>
      </w:pPr>
      <w:r>
        <w:rPr>
          <w:sz w:val="32"/>
        </w:rPr>
        <w:t xml:space="preserve"> Роль и деятельность арбитражного суда. </w:t>
      </w:r>
    </w:p>
    <w:p w:rsidR="006E3158" w:rsidRDefault="006E3158">
      <w:pPr>
        <w:numPr>
          <w:ilvl w:val="0"/>
          <w:numId w:val="8"/>
        </w:numPr>
        <w:jc w:val="both"/>
        <w:rPr>
          <w:sz w:val="32"/>
        </w:rPr>
      </w:pPr>
      <w:r>
        <w:rPr>
          <w:sz w:val="32"/>
        </w:rPr>
        <w:t>Виды и порядок осуществления реорганизационных процедур.</w:t>
      </w:r>
    </w:p>
    <w:p w:rsidR="006E3158" w:rsidRDefault="006E3158">
      <w:pPr>
        <w:numPr>
          <w:ilvl w:val="0"/>
          <w:numId w:val="8"/>
        </w:numPr>
        <w:jc w:val="both"/>
        <w:rPr>
          <w:sz w:val="32"/>
        </w:rPr>
      </w:pPr>
      <w:r>
        <w:rPr>
          <w:sz w:val="32"/>
        </w:rPr>
        <w:t xml:space="preserve"> Ликвидация обанкротившихся предприятий.</w:t>
      </w:r>
    </w:p>
    <w:p w:rsidR="006E3158" w:rsidRDefault="006E3158">
      <w:pPr>
        <w:numPr>
          <w:ilvl w:val="0"/>
          <w:numId w:val="8"/>
        </w:numPr>
        <w:jc w:val="both"/>
        <w:rPr>
          <w:sz w:val="32"/>
        </w:rPr>
      </w:pPr>
      <w:r>
        <w:rPr>
          <w:sz w:val="32"/>
        </w:rPr>
        <w:t xml:space="preserve"> Реорганизация и ликвидация кооператива.</w:t>
      </w:r>
    </w:p>
    <w:p w:rsidR="006E3158" w:rsidRDefault="006E3158">
      <w:pPr>
        <w:numPr>
          <w:ilvl w:val="0"/>
          <w:numId w:val="8"/>
        </w:numPr>
        <w:jc w:val="both"/>
        <w:rPr>
          <w:sz w:val="32"/>
        </w:rPr>
      </w:pPr>
      <w:r>
        <w:rPr>
          <w:sz w:val="32"/>
        </w:rPr>
        <w:t>Заключение.</w:t>
      </w:r>
    </w:p>
    <w:p w:rsidR="006E3158" w:rsidRDefault="006E3158">
      <w:pPr>
        <w:numPr>
          <w:ilvl w:val="0"/>
          <w:numId w:val="8"/>
        </w:numPr>
        <w:jc w:val="both"/>
        <w:rPr>
          <w:sz w:val="32"/>
        </w:rPr>
      </w:pPr>
      <w:r>
        <w:rPr>
          <w:sz w:val="32"/>
        </w:rPr>
        <w:t>Список литературы.</w:t>
      </w: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28"/>
        </w:rPr>
      </w:pPr>
    </w:p>
    <w:p w:rsidR="006E3158" w:rsidRDefault="006E3158">
      <w:pPr>
        <w:jc w:val="center"/>
        <w:rPr>
          <w:b/>
          <w:bCs/>
          <w:i/>
          <w:iCs/>
          <w:sz w:val="32"/>
        </w:rPr>
      </w:pPr>
      <w:r>
        <w:rPr>
          <w:b/>
          <w:bCs/>
          <w:i/>
          <w:iCs/>
          <w:sz w:val="32"/>
        </w:rPr>
        <w:t>1. Введение.</w:t>
      </w:r>
    </w:p>
    <w:p w:rsidR="006E3158" w:rsidRDefault="006E3158">
      <w:pPr>
        <w:rPr>
          <w:sz w:val="28"/>
        </w:rPr>
      </w:pPr>
    </w:p>
    <w:p w:rsidR="006E3158" w:rsidRDefault="006E3158">
      <w:pPr>
        <w:pStyle w:val="a3"/>
      </w:pPr>
      <w:r>
        <w:t>Переход страны к рыночной экономике обусловил появление в сферах политики новых формирований и понятий. А если учесть, что переход от одной формы общественного развития и управления государства к другой, даже более прогрессивной, всегда болезнен и отличается нестабильностью прежде всего в экономике, где появляется хаос становления новых организационных форм и таких понятий, как рынок и борьба за него, конкуренция, выживание в сфере бизнеса, естественно появляется угроза банкротства предприятий и вероятность их ликвидации. Что такое банкротство? Каковы его признаки?</w:t>
      </w: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jc w:val="center"/>
        <w:rPr>
          <w:b/>
          <w:bCs/>
          <w:i/>
          <w:iCs/>
          <w:sz w:val="32"/>
        </w:rPr>
      </w:pPr>
      <w:r>
        <w:rPr>
          <w:b/>
          <w:bCs/>
          <w:i/>
          <w:iCs/>
          <w:sz w:val="32"/>
        </w:rPr>
        <w:t>2. Признак и порядок установления банкротства предприятия.</w:t>
      </w:r>
    </w:p>
    <w:p w:rsidR="006E3158" w:rsidRDefault="006E3158">
      <w:pPr>
        <w:pStyle w:val="a3"/>
        <w:jc w:val="center"/>
      </w:pPr>
    </w:p>
    <w:p w:rsidR="006E3158" w:rsidRDefault="006E3158">
      <w:pPr>
        <w:pStyle w:val="a3"/>
      </w:pPr>
      <w:r>
        <w:t xml:space="preserve">Согласно Федеральному закону (ФЗ) о несостоятельности (банкротстве) от 8 января 1998 года (гл. </w:t>
      </w:r>
      <w:r>
        <w:rPr>
          <w:lang w:val="en-US"/>
        </w:rPr>
        <w:t>I</w:t>
      </w:r>
      <w:r>
        <w:t>, ст. 2) это понятие трактуется следующим образом: «несостоятельность (банкротство) – признание арбитражным судом или объявленная должником неспособность должника в полном объеме удовлетворить требованиям кредиторов по денежным обязательствам и (или) исполнить обязанность по уплате обязательных платежей». Признак банкротства юридического лица (ст. 3, п. 2) сформулирован следующим образом: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по уплате обязательных платежей, если соответствующие обязательства и (или), обязанности не исполнены им в течение трех месяцев с момента даты их исполнения». В этом случае восстанавливаются текущие платежи предприятия-должника, и оно в преддверии своего банкротства может обращаться в арбитражный суд.</w:t>
      </w:r>
    </w:p>
    <w:p w:rsidR="006E3158" w:rsidRDefault="006E3158">
      <w:pPr>
        <w:pStyle w:val="a3"/>
      </w:pPr>
      <w:r>
        <w:t>Предприятие считается банкротом после признания факта о несостоятельности арбитражным судом, а также, если оно официально объявляет о своем банкротстве и ликвидации, которая осуществляется в процессе конкурсного производства. Цель конкурсного производства – соразмерное удовлетворение всех требований кредиторов; объявление предприятия свободным от задолженности; охрана противоборствующих сторон от незаконных действий в отношении друг друга.</w:t>
      </w:r>
    </w:p>
    <w:p w:rsidR="006E3158" w:rsidRDefault="006E3158">
      <w:pPr>
        <w:pStyle w:val="a3"/>
      </w:pPr>
      <w:r>
        <w:t>Рассматриваемый закон является комплексным актом, содержащим нормы материального и процессуального права, как для физических, так и юридических лиц, если таковые попадают в сферу его действий, и распространяется на предприятия всех форм собственности. Он устанавливает основания для признания должника банкротом, регулирует порядок и условия осуществления мер по предупреждению банкротства, а также отношения между предприятием-должником и кредиторами при рассмотрении дел о банкротстве, определяет права, обязанности и ответственность всех лиц этого процесса и т.д.</w:t>
      </w:r>
    </w:p>
    <w:p w:rsidR="006E3158" w:rsidRDefault="006E3158">
      <w:pPr>
        <w:pStyle w:val="a3"/>
      </w:pPr>
      <w:r>
        <w:t>Закон не преследует цели обязательной ликвидации предприятия при наличии признаков банкротства. Если имеются возможности оздоровить (восстановить), деятельность предотвращения его ликвидации, предусматриваются специальные реорганизационные процедуры, в том числе назначение арбитражным судом внешнего управляющего имуществом должника. Реорганизационные процедуры принимаются арбитражным судом после обращения в суд, но до  объявления должника несостоятельным (банкротом). В процесс производства по делу может быть достигнуто мировое соглашение сторон. Допускаются и внесудебные процедуры, когда должник может урегулировать свои отношения с кредиторами таким образом, что предприятие продолжит свою деятельность или же произойдет добровольная ликвидация под контролем кредиторов.</w:t>
      </w:r>
    </w:p>
    <w:p w:rsidR="006E3158" w:rsidRDefault="006E3158">
      <w:pPr>
        <w:pStyle w:val="a3"/>
      </w:pPr>
    </w:p>
    <w:p w:rsidR="006E3158" w:rsidRDefault="006E3158">
      <w:pPr>
        <w:pStyle w:val="a3"/>
        <w:jc w:val="center"/>
      </w:pPr>
    </w:p>
    <w:p w:rsidR="006E3158" w:rsidRDefault="006E3158">
      <w:pPr>
        <w:pStyle w:val="a3"/>
        <w:jc w:val="center"/>
        <w:rPr>
          <w:b/>
          <w:bCs/>
          <w:i/>
          <w:iCs/>
          <w:sz w:val="32"/>
        </w:rPr>
      </w:pPr>
      <w:r>
        <w:rPr>
          <w:b/>
          <w:bCs/>
          <w:i/>
          <w:iCs/>
          <w:sz w:val="32"/>
        </w:rPr>
        <w:t>3. Роль и деятельность арбитражного суда.</w:t>
      </w:r>
    </w:p>
    <w:p w:rsidR="006E3158" w:rsidRDefault="006E3158">
      <w:pPr>
        <w:pStyle w:val="a3"/>
        <w:jc w:val="center"/>
      </w:pPr>
    </w:p>
    <w:p w:rsidR="006E3158" w:rsidRDefault="006E3158">
      <w:pPr>
        <w:pStyle w:val="a3"/>
      </w:pPr>
      <w:r>
        <w:t>Дела о несостоятельности (банкротстве) рассматриваются арбитражным судом по месту нахождения предприятия-должника, указанному в учредительных документах. Обращение в арбитражный суд возможно, если требования к должнику в совокупности составляют сумму не менее 500 минимальных размеров оплаты труда.</w:t>
      </w:r>
    </w:p>
    <w:p w:rsidR="006E3158" w:rsidRDefault="006E3158">
      <w:pPr>
        <w:pStyle w:val="a3"/>
      </w:pPr>
      <w:r>
        <w:t>В деле о банкротстве участвуют: должник; арбитражный управляющий – лицо, назначаемое арбитражным судом для проведения процедур банкротства; конкурсные кредиторы – кредиторы по денежным обязательствам; участники собрания кредиторов с правом голоса; налоговые и иные уполномоченные органы по требованиям по обязательным платежам; прокурор; государственный  орган по делам о банкротстве и финансовому оздоровлению; иные лица в случаях, предусмотренных ФЗ.</w:t>
      </w:r>
    </w:p>
    <w:p w:rsidR="006E3158" w:rsidRDefault="006E3158">
      <w:pPr>
        <w:pStyle w:val="a3"/>
      </w:pPr>
      <w:r>
        <w:t>Возбуждение производства в арбитражном суде по делу о несостоятельности (банкротстве) осуществляется на основании заявления должника или кредиторов, а также прокурора. Заявление должника подается на основании решении собственника предприятия-должника, или органа, уполномоченного управлять имуществом должника, или руководящего органа предприятия, который вправе принять такое решение, исходя из учредительных документов.</w:t>
      </w:r>
    </w:p>
    <w:p w:rsidR="006E3158" w:rsidRDefault="006E3158">
      <w:pPr>
        <w:pStyle w:val="a3"/>
      </w:pPr>
      <w:r>
        <w:t>К заявлению должника прилагаются обосновывающие его документы, прежде всего форма № 1 – бухгалтерский баланс. Если он в течение 15 дней после подачи заявления не представлен должником, его составление может быть поручено арбитражным судом независимому аудитору за счет средств должника. Заявление, поданное должником, не может быть отозвано.</w:t>
      </w:r>
    </w:p>
    <w:p w:rsidR="006E3158" w:rsidRDefault="006E3158">
      <w:pPr>
        <w:pStyle w:val="a3"/>
      </w:pPr>
      <w:r>
        <w:t>Подаче заявления должно предшествовать извещение должника о том, что если он в течение семи дней не выполнит свои просроченные обязательства, то кредитор обратиться в арбитражный суд о возбуждении дела о его несостоятельности. В отличие от заявления должника заявление кредитора может быть отозвано им до возбуждения производства по делу. Прокурор вправе обращаться в арбитражный суд в случае обнаружения им признаков фиктивного или преднамеренного банкротства.</w:t>
      </w:r>
    </w:p>
    <w:p w:rsidR="006E3158" w:rsidRDefault="006E3158">
      <w:pPr>
        <w:pStyle w:val="a3"/>
      </w:pPr>
      <w:r>
        <w:t>В заседании арбитражного суда участвуют: представитель от должника; представитель от собственника имущества и финансового органа по месту регистрации должника; банки, осуществляющие расчетное и кредитное обслуживание должника,  кредиторы; иные лица в случаях, предусмотренных Арбитражным процессуальным кодексом РФ  и ФЗ.</w:t>
      </w:r>
    </w:p>
    <w:p w:rsidR="006E3158" w:rsidRDefault="006E3158">
      <w:pPr>
        <w:pStyle w:val="a3"/>
        <w:rPr>
          <w:b/>
          <w:bCs/>
          <w:i/>
          <w:iCs/>
        </w:rPr>
      </w:pPr>
      <w:r>
        <w:rPr>
          <w:b/>
          <w:bCs/>
          <w:i/>
          <w:iCs/>
        </w:rPr>
        <w:t>В зависимости от обстоятельств дела арбитражный суд:</w:t>
      </w:r>
    </w:p>
    <w:p w:rsidR="006E3158" w:rsidRDefault="006E3158">
      <w:pPr>
        <w:pStyle w:val="a3"/>
        <w:numPr>
          <w:ilvl w:val="0"/>
          <w:numId w:val="1"/>
        </w:numPr>
        <w:tabs>
          <w:tab w:val="clear" w:pos="1050"/>
          <w:tab w:val="num" w:pos="720"/>
        </w:tabs>
        <w:ind w:left="0" w:firstLine="540"/>
      </w:pPr>
      <w:r>
        <w:t>принимает решение об отклонении заявления в тех случаях, когда в ходе судебного разбирательства выявлена фактическая состоятельность должника и требования кредиторов могут быть удовлетворены;</w:t>
      </w:r>
    </w:p>
    <w:p w:rsidR="006E3158" w:rsidRDefault="006E3158">
      <w:pPr>
        <w:pStyle w:val="a3"/>
        <w:numPr>
          <w:ilvl w:val="0"/>
          <w:numId w:val="1"/>
        </w:numPr>
        <w:tabs>
          <w:tab w:val="clear" w:pos="1050"/>
          <w:tab w:val="num" w:pos="720"/>
        </w:tabs>
        <w:ind w:left="0" w:firstLine="540"/>
      </w:pPr>
      <w:r>
        <w:t>при выявлении признаков банкротства, но при наличии возможности восстановления через реорганизационные процедуры платежеспособности должника для продолжения его деятельности приостанавливает производство по делу о несостоятельности (банкротстве) предприятия и устанавливает внешнее управление имуществом должника или проведение санации. Ходатайство о применении реорганизационых процедур может быть подано должником; собственником имущества предприятия-должника; кредиторами. Арбитражный суд не вправе отказать в применении реорганизационных процедур при наличии основании для их проведения, но не  может предлагать их по своей инициативе;</w:t>
      </w:r>
    </w:p>
    <w:p w:rsidR="006E3158" w:rsidRDefault="006E3158">
      <w:pPr>
        <w:pStyle w:val="a3"/>
        <w:numPr>
          <w:ilvl w:val="0"/>
          <w:numId w:val="1"/>
        </w:numPr>
        <w:tabs>
          <w:tab w:val="clear" w:pos="1050"/>
          <w:tab w:val="num" w:pos="720"/>
        </w:tabs>
        <w:ind w:left="0" w:firstLine="540"/>
      </w:pPr>
      <w:r>
        <w:t>признает предприятие банкротом с открытием конкурсного производства и его принудительной ликвидацией, если фактически подтверждены признаки несостоятельности и нет реальной возможности продолжения деятельности предприятия.</w:t>
      </w:r>
    </w:p>
    <w:p w:rsidR="006E3158" w:rsidRDefault="006E3158">
      <w:pPr>
        <w:pStyle w:val="a3"/>
      </w:pPr>
      <w:r>
        <w:t>Признание предприятие банкротом возможно при прекращении арбитражным судом реорганизационных процедур в связи с их бесперспективностью. В этом случае производство по делу возобновляется и выносится решение о признании предприятия банкротом.</w:t>
      </w:r>
    </w:p>
    <w:p w:rsidR="006E3158" w:rsidRDefault="006E3158">
      <w:pPr>
        <w:pStyle w:val="a3"/>
      </w:pPr>
      <w:r>
        <w:t>Решения арбитражного суда могут быть обжалованы в вышестоящие судебные инстанции.</w:t>
      </w:r>
    </w:p>
    <w:p w:rsidR="006E3158" w:rsidRDefault="006E3158">
      <w:pPr>
        <w:pStyle w:val="a3"/>
      </w:pPr>
    </w:p>
    <w:p w:rsidR="006E3158" w:rsidRDefault="006E3158">
      <w:pPr>
        <w:pStyle w:val="a3"/>
        <w:ind w:left="360" w:firstLine="0"/>
        <w:jc w:val="center"/>
        <w:rPr>
          <w:b/>
          <w:bCs/>
          <w:i/>
          <w:iCs/>
          <w:sz w:val="32"/>
        </w:rPr>
      </w:pPr>
      <w:r>
        <w:rPr>
          <w:b/>
          <w:bCs/>
          <w:i/>
          <w:iCs/>
          <w:sz w:val="32"/>
        </w:rPr>
        <w:t>4. Виды и порядок осуществления реорганизационных процедур.</w:t>
      </w:r>
    </w:p>
    <w:p w:rsidR="006E3158" w:rsidRDefault="006E3158">
      <w:pPr>
        <w:pStyle w:val="a3"/>
        <w:ind w:left="360" w:firstLine="0"/>
        <w:jc w:val="center"/>
      </w:pPr>
    </w:p>
    <w:p w:rsidR="006E3158" w:rsidRDefault="006E3158">
      <w:pPr>
        <w:pStyle w:val="a3"/>
      </w:pPr>
      <w:r>
        <w:t xml:space="preserve">Внешнее управление имуществом должника осуществляет арбитражный управляющий. В его обязанности входит ряд мер по восстановлению платежеспособности предприятия-должника и продолжению его деятельности. Все мероприятия внешний управляющий осуществляет согласно плану, утвержденному собранием кредиторов. Вводится внешние управление на срок не более 12 месяцев, который может быть продлен не более чем на 6 месяцев, если иное не предусмотрено ФЗ (см. гл. </w:t>
      </w:r>
      <w:r>
        <w:rPr>
          <w:lang w:val="en-US"/>
        </w:rPr>
        <w:t>V</w:t>
      </w:r>
      <w:r>
        <w:t>, ст. 68, п.4).</w:t>
      </w:r>
    </w:p>
    <w:p w:rsidR="006E3158" w:rsidRDefault="006E3158">
      <w:pPr>
        <w:pStyle w:val="a3"/>
      </w:pPr>
      <w:r>
        <w:t xml:space="preserve">С момента введения внешнего управляющего руководитель предприятия-должника отстраняется от должности и передает ему управление делами (см. подробнее ФЗ гл. </w:t>
      </w:r>
      <w:r>
        <w:rPr>
          <w:lang w:val="en-US"/>
        </w:rPr>
        <w:t>V</w:t>
      </w:r>
      <w:r>
        <w:t>, ст. 69). На период внешнего управления имуществом должника действует мораторий на удовлетворение требований кредиторов к должнику. Споры между арбитражным управляющим и кредиторами могут рассматриваться арбитражным судом. Арбитражному управляющему выплачивается вознаграждение, размер которого определяется кредиторами и утверждается арбитражным судом.</w:t>
      </w:r>
    </w:p>
    <w:p w:rsidR="006E3158" w:rsidRDefault="006E3158">
      <w:pPr>
        <w:pStyle w:val="a3"/>
      </w:pPr>
      <w:r>
        <w:t>Кредиторы образуют собрание кредиторов, которое утверждает план внешнего управления имуществом, вносит в него изменения и вправе требовать от арбитражного управляющего предоставления соответствующей информации. На собрание кредиторов приглашается представитель трудового коллектива предприятия0должника.</w:t>
      </w:r>
    </w:p>
    <w:p w:rsidR="006E3158" w:rsidRDefault="006E3158">
      <w:pPr>
        <w:pStyle w:val="a3"/>
      </w:pPr>
      <w:r>
        <w:t>Внешнее управление имуществом должника завершатся либо прекращением производства по делу о несостоятельности (банкротстве) предприятия, если цель внешнего управления достигнута, либо решением о признании должника несостоятельным (банкротом) и об открытии конкурсного производства.</w:t>
      </w:r>
    </w:p>
    <w:p w:rsidR="006E3158" w:rsidRDefault="006E3158">
      <w:pPr>
        <w:pStyle w:val="a3"/>
      </w:pPr>
      <w:r>
        <w:t xml:space="preserve">Следующая реорганизационная процедура – это досудебная санация. Она заключается в том, что предприятию-должнику может быть представлена финансовая помощь в размере, достаточном для погашения денежных обязательств и обязательных платежей и восстановления платежеспособности должника (см. подробнее гл. </w:t>
      </w:r>
      <w:r>
        <w:rPr>
          <w:lang w:val="en-US"/>
        </w:rPr>
        <w:t>II</w:t>
      </w:r>
      <w:r>
        <w:t>, ст. 27, п. 2-4).</w:t>
      </w:r>
    </w:p>
    <w:p w:rsidR="006E3158" w:rsidRDefault="006E3158">
      <w:pPr>
        <w:pStyle w:val="a3"/>
        <w:rPr>
          <w:b/>
          <w:bCs/>
          <w:i/>
          <w:iCs/>
        </w:rPr>
      </w:pPr>
      <w:r>
        <w:rPr>
          <w:b/>
          <w:bCs/>
          <w:i/>
          <w:iCs/>
        </w:rPr>
        <w:t>Санация предприятия проводится в трех основных случаях:</w:t>
      </w:r>
    </w:p>
    <w:p w:rsidR="006E3158" w:rsidRDefault="006E3158">
      <w:pPr>
        <w:pStyle w:val="a3"/>
        <w:numPr>
          <w:ilvl w:val="0"/>
          <w:numId w:val="3"/>
        </w:numPr>
        <w:tabs>
          <w:tab w:val="clear" w:pos="1095"/>
          <w:tab w:val="num" w:pos="540"/>
        </w:tabs>
        <w:ind w:left="0" w:firstLine="540"/>
      </w:pPr>
      <w:r>
        <w:t>До возбуждения кредиторами дела о банкротстве, если предприятие в попытке выхода из кризисного состояния прибегает к внешней помощи по своей инициативе;</w:t>
      </w:r>
    </w:p>
    <w:p w:rsidR="006E3158" w:rsidRDefault="006E3158">
      <w:pPr>
        <w:pStyle w:val="a3"/>
        <w:numPr>
          <w:ilvl w:val="0"/>
          <w:numId w:val="3"/>
        </w:numPr>
        <w:tabs>
          <w:tab w:val="clear" w:pos="1095"/>
          <w:tab w:val="num" w:pos="540"/>
        </w:tabs>
        <w:ind w:left="0" w:firstLine="540"/>
      </w:pPr>
      <w:r>
        <w:t>Если само предприятие, обратившееся в арбитражный суд с заявлением о своем банкротстве, одновременно предлагает условия своей санации;</w:t>
      </w:r>
    </w:p>
    <w:p w:rsidR="006E3158" w:rsidRDefault="006E3158">
      <w:pPr>
        <w:pStyle w:val="a3"/>
        <w:numPr>
          <w:ilvl w:val="0"/>
          <w:numId w:val="3"/>
        </w:numPr>
        <w:tabs>
          <w:tab w:val="clear" w:pos="1095"/>
          <w:tab w:val="num" w:pos="540"/>
        </w:tabs>
        <w:ind w:left="0" w:firstLine="540"/>
      </w:pPr>
      <w:r>
        <w:t xml:space="preserve">Если решение о проведении санации выносит арбитражный суд по поступившим предложениям от желающих удовлетворить требования кредиторов предприятия0должника и выполнить его обязательства перед бюджетом. </w:t>
      </w:r>
    </w:p>
    <w:p w:rsidR="006E3158" w:rsidRDefault="006E3158">
      <w:pPr>
        <w:pStyle w:val="a3"/>
      </w:pPr>
      <w:r>
        <w:t>В двух последних случаях санация осуществляется в процессе производства дела о банкротстве при условии согласия собрания кредиторов со сроками выполнения их требований и на перевод долга.</w:t>
      </w:r>
    </w:p>
    <w:p w:rsidR="006E3158" w:rsidRDefault="006E3158">
      <w:pPr>
        <w:pStyle w:val="a3"/>
        <w:rPr>
          <w:b/>
          <w:bCs/>
          <w:i/>
          <w:iCs/>
        </w:rPr>
      </w:pPr>
      <w:r>
        <w:rPr>
          <w:b/>
          <w:bCs/>
          <w:i/>
          <w:iCs/>
        </w:rPr>
        <w:t>В зависимости от глубины кризиса предприятия и условий предоставления ему внешней помощи, различают два вида санации, каждая из которых имеет ряд форм:</w:t>
      </w:r>
    </w:p>
    <w:p w:rsidR="006E3158" w:rsidRDefault="006E3158">
      <w:pPr>
        <w:pStyle w:val="a3"/>
        <w:ind w:firstLine="540"/>
      </w:pPr>
      <w:r>
        <w:t>1.    Санация предприятия, направленная на реорганизацию долга (без изменения статуса юридического лица санируемого предприятия). Такая ситуация обычно осуществляется для помощи предприятию в устранении его неплатежеспособности, если его кризисное состояние рассматривается как временное явление:</w:t>
      </w:r>
    </w:p>
    <w:p w:rsidR="006E3158" w:rsidRDefault="006E3158">
      <w:pPr>
        <w:pStyle w:val="a3"/>
        <w:numPr>
          <w:ilvl w:val="0"/>
          <w:numId w:val="4"/>
        </w:numPr>
      </w:pPr>
      <w:r>
        <w:t>погашение долга предприятия за счет средств бюджета. В такой форме санируются только государственные предприятия;</w:t>
      </w:r>
    </w:p>
    <w:p w:rsidR="006E3158" w:rsidRDefault="006E3158">
      <w:pPr>
        <w:pStyle w:val="a3"/>
        <w:numPr>
          <w:ilvl w:val="0"/>
          <w:numId w:val="4"/>
        </w:numPr>
      </w:pPr>
      <w:r>
        <w:t>погашение долга предприятия за счет целевого банковского кредита. Такая форма санации осуществляется, как правило, коммерческим банком, обслуживающим предприятие, после тщательного аудита деятельности последнего;</w:t>
      </w:r>
    </w:p>
    <w:p w:rsidR="006E3158" w:rsidRDefault="006E3158">
      <w:pPr>
        <w:pStyle w:val="a3"/>
        <w:numPr>
          <w:ilvl w:val="0"/>
          <w:numId w:val="4"/>
        </w:numPr>
      </w:pPr>
      <w:r>
        <w:t>перевод долга на другое юридическое лицо. Таким юридическим лицом может быть любое предприятие, осуществляющее предпринимательскую деятельность, которое пожелало принять участие в санации предприятия-должника;</w:t>
      </w:r>
    </w:p>
    <w:p w:rsidR="006E3158" w:rsidRDefault="006E3158">
      <w:pPr>
        <w:pStyle w:val="a3"/>
        <w:numPr>
          <w:ilvl w:val="0"/>
          <w:numId w:val="4"/>
        </w:numPr>
      </w:pPr>
      <w:r>
        <w:t>выпуск облигаций (и других ценных бумаг) под гарантию санатора. Такая форма санации осуществляется, как правило, коммерческим банком, обслуживающим предприятие.</w:t>
      </w:r>
    </w:p>
    <w:p w:rsidR="006E3158" w:rsidRDefault="006E3158">
      <w:pPr>
        <w:pStyle w:val="a3"/>
      </w:pPr>
      <w:r>
        <w:t>2.        Санация предприятия с изменением, как правило, статуса юридического лица санируемого предприятия. Эта форма санации носит название реорганизации предприятия и требует осуществления ряда реорганизационных процедур, связанных со сменой его формы собственности, организационно-правовой деятельности и т.п. (слияние, поглощение, разделение, преобразование в открытое акционерное общество,  передача в аренду, приватизация). Она осуществляется при более глубоком кризисном состоянии предприятия.</w:t>
      </w:r>
    </w:p>
    <w:p w:rsidR="006E3158" w:rsidRDefault="006E3158">
      <w:pPr>
        <w:pStyle w:val="a3"/>
        <w:ind w:firstLine="540"/>
      </w:pPr>
      <w:r>
        <w:t>Процесс реорганизации санируемых предприятий требует предварительной разработки проекта санации. Разработка такого проекта осуществляется, как правило, представителями санатора, предприятия-должника и независимых аудиторов. В этом проекте отражаются: экономическое и финансовое состояние должника к началу санации; основные причины, обусловившие критическое финансовое состояние предприятия-должника; цель и формы санации; план санирования с выделением первоочередных мероприятий по финансовому оздоровлению предприятия; расчет эффективности предложенной формы санирования; формулировка критериев (условий), обеспечивающих успех проведения санации в предложенной форме.</w:t>
      </w:r>
    </w:p>
    <w:p w:rsidR="006E3158" w:rsidRDefault="006E3158">
      <w:pPr>
        <w:pStyle w:val="a3"/>
      </w:pPr>
      <w:r>
        <w:t>Основой выбора какой-либо формы санации является расчет ее эффективности. Эффективность определяется путем соотношения результатов (эффекта) и затрат на проведение санации в предложенной форме.</w:t>
      </w:r>
    </w:p>
    <w:p w:rsidR="006E3158" w:rsidRDefault="006E3158">
      <w:pPr>
        <w:pStyle w:val="a3"/>
      </w:pPr>
      <w:r>
        <w:t>Состав участников санации определяется исходя либо из преимущественного права некоторых категорий лиц, либо по результатам проводимого судом конкурса желающих принять участие в санации. Первоочередное право на участие в проведение санации признается за собственником предприятия-должника, кредиторами, членами трудового коллектива этого предприятия.</w:t>
      </w:r>
    </w:p>
    <w:p w:rsidR="006E3158" w:rsidRDefault="006E3158">
      <w:pPr>
        <w:pStyle w:val="a3"/>
      </w:pPr>
      <w:r>
        <w:t>Конкурс проводится, если собственник предприятия-должника или члены трудового коллектива не воспользовались своим правом, а также с согласия собственника предприятия-должника и кредиторов в иных случаях.</w:t>
      </w:r>
    </w:p>
    <w:p w:rsidR="006E3158" w:rsidRDefault="006E3158">
      <w:pPr>
        <w:pStyle w:val="a3"/>
      </w:pPr>
      <w:r>
        <w:t>Участники санации вырабатывают общее соглашение, направленное на обеспечение требований всех кредиторов в согласованные с ним сроки, распределение между участниками ответственности перед кредиторами, определение ответственности участников санации в случае их отказа от участия в ней после ее начала и т.д. При этом по истечении 12 месяцев с начала санации должно быть удовлетворено не менее 45% от общей суммы требований кредиторов. Санация осуществляется в порядке и на условиях, определенных в соглашении и под контролем арбитражного суда.</w:t>
      </w:r>
    </w:p>
    <w:p w:rsidR="006E3158" w:rsidRDefault="006E3158">
      <w:pPr>
        <w:pStyle w:val="a3"/>
      </w:pPr>
      <w:r>
        <w:t>Продолжительность санации не должна превышать 18 месяцев. Арбитражным судом ее срок может быть продлен, но не более чем на 6 месяцев. Санация завершается по достижении ее цели прекращением производства по делу о несостоятельности (банкротстве) предприятия либо в случае ее не эффективности решением арбитражного суда</w:t>
      </w:r>
    </w:p>
    <w:p w:rsidR="006E3158" w:rsidRDefault="006E3158">
      <w:pPr>
        <w:pStyle w:val="a3"/>
      </w:pPr>
      <w:r>
        <w:t xml:space="preserve"> О признании предприятия несостоятельном (банкротом) и открытии конкурсного производства.</w:t>
      </w:r>
    </w:p>
    <w:p w:rsidR="006E3158" w:rsidRDefault="006E3158">
      <w:pPr>
        <w:pStyle w:val="a3"/>
      </w:pPr>
      <w:r>
        <w:t>Решение арбитражного суда о признании предприятия несостоятельным (банкротом) и открытии конкурсного производства подлежит обязательной публикации в «Вестнике Высшего Арбитражного Суда Российской Федерации». В процессе конкурсного производства происходит принудительная ликвидация предприятия (должника).</w:t>
      </w:r>
    </w:p>
    <w:p w:rsidR="006E3158" w:rsidRDefault="006E3158">
      <w:pPr>
        <w:pStyle w:val="a3"/>
      </w:pPr>
      <w:r>
        <w:t>Работу по ликвидации предприятия организует конкурсный управляющий. Наряду с ним участниками конкурсного производства являются собрание (комитет) кредиторов, должник, члены трудового коллектива. Конкурсный управляющий назначается арбитражным судом. Его кандидатура выдвигается собранием кредиторов. Если собрание кредиторов не предложило кандидатуры конкурсного управляющего, он назначается из списка кандидатур конкурсных управляющих, утвержденного в установленном порядке. Размер вознаграждения конкурсному управляющему устанавливается собранием кредиторов и утверждается арбитражным судом.</w:t>
      </w:r>
    </w:p>
    <w:p w:rsidR="006E3158" w:rsidRDefault="006E3158">
      <w:pPr>
        <w:pStyle w:val="a3"/>
      </w:pPr>
      <w:r>
        <w:t>С момента открытия конкурсного производства не допускается отчуждение имущества должника и погашение его обязательств, кроме случаев, предусмотренных законом. Сроки исполнения всех долговых обязательств должника считаются наступившими. Прекращается начисление неустойки по просроченным обязательствам. Все претензии к должнику должны быть предъявлены в двухмесячный срок.</w:t>
      </w:r>
    </w:p>
    <w:p w:rsidR="006E3158" w:rsidRDefault="006E3158">
      <w:pPr>
        <w:pStyle w:val="a3"/>
      </w:pPr>
      <w:r>
        <w:t>Конкурсный управляющий проводит оценку активов должника и размеров его долга и определяет конкурсную массу. В целях защиты интересов кредиторов он вправе обращаться в арбитражный суд с заявлением о признании недействительными действий должника, совершенных до признания его несостоятельным (банкротом), по основаниям, указанным в законе.</w:t>
      </w:r>
    </w:p>
    <w:p w:rsidR="006E3158" w:rsidRDefault="006E3158">
      <w:pPr>
        <w:pStyle w:val="a3"/>
      </w:pPr>
      <w:r>
        <w:t>Например, если действия должника были направлены на досрочное удовлетворение требований отдельных кредиторов и совершенных в течение 6 месяцев со дня возбуждения производства по делу о несостоятельности (банкротстве) предприятия при условии, что в момент их совершения предприятие уже было фактически несостоятельным, а также независимо от этого срока, если эти действия были совершены должником с намерением причинить ущерб другим кредиторам и кредиторы, в пользу которых совершались такие действия, знали об этом намерении должника.</w:t>
      </w:r>
    </w:p>
    <w:p w:rsidR="006E3158" w:rsidRDefault="006E3158">
      <w:pPr>
        <w:pStyle w:val="a3"/>
      </w:pPr>
      <w:r>
        <w:t>Другое основание заключается в действиях должника, направленных на удовлетворение требований отдельных кредиторов из числа тех кредиторов из числа тех кредиторов, срок удовлетворения требований которых наступил в то время, когда предприятие уже было фактически несостоятельным и стороны об этом знали.</w:t>
      </w:r>
    </w:p>
    <w:p w:rsidR="006E3158" w:rsidRDefault="006E3158">
      <w:pPr>
        <w:pStyle w:val="a3"/>
      </w:pPr>
      <w:r>
        <w:t>Конкурсным управляющим производится продажа имущества. Закон охраняет залоговые права. Устанавливается, что платежи кредиторам-залогодержателям не приостанавливаются по открытии конкурсного производства; имущество, являющееся предметом залога, не включается в конкурсную массу; обязательства, обеспеченные залогом, погашаются вне конкурса из имущества должника. Конкурсная масса вне очереди покрывает расходы, связанные с конкурсным производством и продолжением функционирования предприятия-должника. Для удовлетворения остальных требований установлена специальная очередь. В частности, погашение задолженности по обязательным платежам в бюджет относится к третьей очереди, а удовлетворение требований конкурсных кредиторов – к четвертой.</w:t>
      </w:r>
    </w:p>
    <w:p w:rsidR="006E3158" w:rsidRDefault="006E3158">
      <w:pPr>
        <w:pStyle w:val="a3"/>
      </w:pPr>
      <w:r>
        <w:t>Требований кредиторов, не удовлетворенные из-за недостаточности конкурсной массы, считаются погашенными. Погашенными считаются такие претензии, не признанные конкурсными управляющими, если кредиторы не оспаривают это в арбитражном суде либо если арбитражный суд признает иски кредиторов необоснованными.</w:t>
      </w:r>
    </w:p>
    <w:p w:rsidR="006E3158" w:rsidRDefault="006E3158">
      <w:pPr>
        <w:pStyle w:val="a3"/>
      </w:pPr>
      <w:r>
        <w:t>После завершения всех расчетов конкурсный управляющий представляет в арбитражный суд отчет о своей деятельности, который подлежит утверждению арбитражным судом.</w:t>
      </w:r>
    </w:p>
    <w:p w:rsidR="006E3158" w:rsidRDefault="006E3158">
      <w:pPr>
        <w:pStyle w:val="a3"/>
      </w:pPr>
      <w:r>
        <w:t>Предприятие-должник считается ликвидированным с момента исключения его из соответствующего государственного реестра, что делается на основании вынесенного арбитражным судом определения о завершении конкурсного производства.</w:t>
      </w:r>
    </w:p>
    <w:p w:rsidR="006E3158" w:rsidRDefault="006E3158">
      <w:pPr>
        <w:pStyle w:val="a3"/>
      </w:pPr>
      <w:r>
        <w:t>Федеральный закон допускает возможность урегулирования отношений посредством мирового соглашения. Оно заключается между предприятием-должником и конкурсными кредиторами на любом этапе производства по делу, однако только в отношении требований четвертой и последующих очередей (всего семь очередей) и может исходить из рассрочки или отсрочки платежей или скидки с долгов причитающихся с кредиторами.</w:t>
      </w:r>
    </w:p>
    <w:p w:rsidR="006E3158" w:rsidRDefault="006E3158">
      <w:pPr>
        <w:pStyle w:val="a3"/>
      </w:pPr>
      <w:r>
        <w:t>Мировое соглашение подлежит утверждению арбитражным судом и считается принятым, если за его заключение высказалось две трети (по сумме требований) конкурсных кредиторов четвертой и последующих очередей. В течение двух недель после его утверждения арбитражным судом кредиторы должны получить удовлетворение своих требований в размере не менее 35% суммы долга. Мировое соглашение может быть признано недействительным по искам кредиторов либо при определенных условиях расторгнуто арбитражным судом. В этих случаях производство по делу о признании предприятия несостоятельным (банкротом) возобновляется.</w:t>
      </w:r>
    </w:p>
    <w:p w:rsidR="006E3158" w:rsidRDefault="006E3158">
      <w:pPr>
        <w:pStyle w:val="a3"/>
      </w:pPr>
      <w:r>
        <w:t xml:space="preserve">В целях охраны интересов заинтересованных лиц ФЗ устанавливает, что считаются неправомерными нарушения, связанные с умышленными действиями должника, собственника предприятия-должника, кредиторов или иных лиц до открытия конкурсного производства либо в его процессе, наносящие ущерб должнику или кредиторам. К таким действиям относятся действия, попадающие под понятия преднамеренного или фиктивного банкротства. Под этим понимается преднамеренное увеличение руководителем или собственником предприятия его неплатежеспособности, нанесение ими ущерба предприятию, заведомо некомпетентное ведение дел. Под </w:t>
      </w:r>
      <w:r>
        <w:rPr>
          <w:b/>
          <w:bCs/>
          <w:i/>
          <w:iCs/>
        </w:rPr>
        <w:t>фиктивным банкротством</w:t>
      </w:r>
      <w:r>
        <w:t xml:space="preserve"> понимается заведомо ложное объявление предпринимателем о своей несостоятельности с целью введению в заблуждение кредиторов для получения от них отсрочки или рассрочки причитающихся кредиторам платежей или скидки с долгов.</w:t>
      </w:r>
    </w:p>
    <w:p w:rsidR="006E3158" w:rsidRDefault="006E3158">
      <w:pPr>
        <w:pStyle w:val="a3"/>
      </w:pPr>
      <w:r>
        <w:t>В Законе содержится перечень других неправомерных действий. В их числе, сокрытие части имущества должника или его обязательств; сокрытие, уничтожение, фальсификация любого учетного документа, связанного с осуществлением хозяйственной деятельности должника, невнесение необходимых записей в бухгалтерские документы; сокрытие сведений или непредставление конкурсному управляющему должником его имущества.</w:t>
      </w:r>
    </w:p>
    <w:p w:rsidR="006E3158" w:rsidRDefault="006E3158">
      <w:pPr>
        <w:pStyle w:val="a3"/>
      </w:pPr>
      <w:r>
        <w:t>Этот вид процедур позволяет без обращения в арбитражный суд решать путем переговоров должника с кредиторами вопросы продолжения деятельности предприятия-должника либо его добровольной ликвидации. От мирового соглашения внесудебные процедуры отличаются тем, что мировое соглашение может иметь место уже после возбуждения в арбитражном суде дела о несостоятельности (банкротстве) предприятия, в то время как внесудебные процедуры реализуются не только до обращения в арбитражный суд, но и в процессе его.</w:t>
      </w:r>
    </w:p>
    <w:p w:rsidR="006E3158" w:rsidRDefault="006E3158">
      <w:pPr>
        <w:pStyle w:val="a3"/>
      </w:pPr>
      <w:r>
        <w:t>Результатами внесудебных процедур (переговоров) могут быть достигнутые договоренности между должником и большей частью кредиторов об отсрочки  и (или) рассрочке причитающихся кредиторам платежей и (или) скидке с долгов для продолжения деятельности предприятия-должника либо добровольная ликвидация предприятия-должника под контролем кредиторов и официальное объявление должником о своей несостоятельности (банкротстве). Предприятие-должник считается находящимся в процессе ликвидации с момента утверждения собственником данного предприятия решения о его добровольной ликвидации. Ликвидация осуществляется конкурсным управляющим. Но за кредиторами сохраняется право назначить другого управляющего. На последнего возлагаются созыв собрания кредиторов и регулярное представление им отчета о ходе ликвидации предприятия-должника.</w:t>
      </w:r>
    </w:p>
    <w:p w:rsidR="006E3158" w:rsidRDefault="006E3158">
      <w:pPr>
        <w:pStyle w:val="a3"/>
      </w:pPr>
      <w:r>
        <w:t>После назначения конкурсного управляющего должник не вправе удовлетворять требования кредиторов за счет своего имущества, за исключением требований, обеспеченных залогом, и привилегированных кредиторов. Порядок удовлетворения требований кредиторов аналогичен порядку, действующему в конкурсном производстве при принудительной ликвидации предприятия-должника. Решение о завершении ликвидации принимается собранием кредиторов. Предприятие считается ликвидированным с момента исключения его из государственного реестра на основании представления.</w:t>
      </w:r>
    </w:p>
    <w:p w:rsidR="006E3158" w:rsidRDefault="006E3158">
      <w:pPr>
        <w:pStyle w:val="a3"/>
      </w:pPr>
    </w:p>
    <w:p w:rsidR="006E3158" w:rsidRDefault="006E3158">
      <w:pPr>
        <w:pStyle w:val="a3"/>
        <w:jc w:val="center"/>
        <w:rPr>
          <w:b/>
          <w:bCs/>
          <w:i/>
          <w:iCs/>
          <w:sz w:val="32"/>
        </w:rPr>
      </w:pPr>
      <w:r>
        <w:rPr>
          <w:b/>
          <w:bCs/>
          <w:i/>
          <w:iCs/>
          <w:sz w:val="32"/>
        </w:rPr>
        <w:t>5. Ликвидация обанкротившихся предприятий.</w:t>
      </w:r>
    </w:p>
    <w:p w:rsidR="006E3158" w:rsidRDefault="006E3158">
      <w:pPr>
        <w:pStyle w:val="a3"/>
      </w:pPr>
    </w:p>
    <w:p w:rsidR="006E3158" w:rsidRDefault="006E3158">
      <w:pPr>
        <w:pStyle w:val="a3"/>
      </w:pPr>
      <w:r>
        <w:t>Предприятие-должник объявляется банкротом, если меры а процессе его санации не привлекли к ожидаемым результатам. Затем по решению арбитражного суда создается специальная комиссия для проведения ликвидационных процедур (ликвидационная комиссия). В ее состав включаются представители собрания кредиторов, банков, финансовых органов, а также Фонда государственного имущества, если банкротом признано государственное предприятие.</w:t>
      </w:r>
    </w:p>
    <w:p w:rsidR="006E3158" w:rsidRDefault="006E3158">
      <w:pPr>
        <w:pStyle w:val="a3"/>
      </w:pPr>
      <w:r>
        <w:t>Ликвидационная комиссия в соответствии с действующим законодательством осуществляет общее управление имуществом предприятия-банкрота.</w:t>
      </w:r>
    </w:p>
    <w:p w:rsidR="006E3158" w:rsidRDefault="006E3158">
      <w:pPr>
        <w:pStyle w:val="a3"/>
        <w:rPr>
          <w:b/>
          <w:bCs/>
          <w:i/>
          <w:iCs/>
        </w:rPr>
      </w:pPr>
      <w:r>
        <w:rPr>
          <w:b/>
          <w:bCs/>
          <w:i/>
          <w:iCs/>
        </w:rPr>
        <w:t>Процесс осуществления ликвидационных процедур при банкротстве включает:</w:t>
      </w:r>
    </w:p>
    <w:p w:rsidR="006E3158" w:rsidRDefault="006E3158">
      <w:pPr>
        <w:pStyle w:val="a3"/>
        <w:numPr>
          <w:ilvl w:val="0"/>
          <w:numId w:val="6"/>
        </w:numPr>
        <w:tabs>
          <w:tab w:val="clear" w:pos="1080"/>
          <w:tab w:val="num" w:pos="900"/>
        </w:tabs>
        <w:ind w:left="720"/>
      </w:pPr>
      <w:r>
        <w:t>Оценку имущества предприятия-банкрота по балансовой стоимости. Такая оценка производится на основе полной инвентаризации имущества предприятия;</w:t>
      </w:r>
    </w:p>
    <w:p w:rsidR="006E3158" w:rsidRDefault="006E3158">
      <w:pPr>
        <w:pStyle w:val="a3"/>
        <w:numPr>
          <w:ilvl w:val="0"/>
          <w:numId w:val="6"/>
        </w:numPr>
        <w:tabs>
          <w:tab w:val="clear" w:pos="1080"/>
          <w:tab w:val="num" w:pos="900"/>
        </w:tabs>
        <w:ind w:left="720"/>
      </w:pPr>
      <w:r>
        <w:t>Оценку имущества предприятия-банкрота по рыночной стоимости. В этом случае имущество предприятия-банкрота подлежит реализации с целью удовлетворения требований кредиторов, оно должно быть предварительно оценено по минимальной рыночной стоимости;</w:t>
      </w:r>
    </w:p>
    <w:p w:rsidR="006E3158" w:rsidRDefault="006E3158">
      <w:pPr>
        <w:pStyle w:val="a3"/>
        <w:numPr>
          <w:ilvl w:val="0"/>
          <w:numId w:val="6"/>
        </w:numPr>
        <w:tabs>
          <w:tab w:val="clear" w:pos="1080"/>
          <w:tab w:val="num" w:pos="900"/>
        </w:tabs>
        <w:ind w:left="720"/>
      </w:pPr>
      <w:r>
        <w:t>Определение ликвидационной массы. Основу для формирования ликвидационной массы составляет все имущество предприятия-должника, оцененное по рыночной стоимости, за предусмотренным действующим законодательством изъятием;</w:t>
      </w:r>
    </w:p>
    <w:p w:rsidR="006E3158" w:rsidRDefault="006E3158">
      <w:pPr>
        <w:pStyle w:val="a3"/>
        <w:numPr>
          <w:ilvl w:val="0"/>
          <w:numId w:val="6"/>
        </w:numPr>
        <w:tabs>
          <w:tab w:val="clear" w:pos="1080"/>
          <w:tab w:val="num" w:pos="900"/>
        </w:tabs>
        <w:ind w:left="720"/>
      </w:pPr>
      <w:r>
        <w:t>Выбор наиболее эффективных форм продажи имущества. Решение об этом принимает ликвидационная комиссия по согласованию с собранием кредиторов. Этот выбор основывается на получении максимально возможной суммы средств от реализации имущества;</w:t>
      </w:r>
    </w:p>
    <w:p w:rsidR="006E3158" w:rsidRDefault="006E3158">
      <w:pPr>
        <w:pStyle w:val="a3"/>
        <w:numPr>
          <w:ilvl w:val="0"/>
          <w:numId w:val="6"/>
        </w:numPr>
        <w:ind w:left="720"/>
        <w:rPr>
          <w:b/>
          <w:bCs/>
          <w:i/>
          <w:iCs/>
        </w:rPr>
      </w:pPr>
      <w:r>
        <w:t xml:space="preserve">Обеспечение удовлетворения претензий кредиторов. Эта процедура наиболее сложная в процессе осуществления ликвидационных процедур при банкротстве. Источником обеспечения такого удовлетворения претензий являются средства, вырученные от продажи имущества должника. Сумма этих средств распределяется в определенной очередности. </w:t>
      </w:r>
      <w:r>
        <w:rPr>
          <w:b/>
          <w:bCs/>
          <w:i/>
          <w:iCs/>
        </w:rPr>
        <w:t xml:space="preserve">В первую очередь возмещаются расходы: </w:t>
      </w:r>
    </w:p>
    <w:p w:rsidR="006E3158" w:rsidRDefault="006E3158">
      <w:pPr>
        <w:pStyle w:val="a3"/>
        <w:numPr>
          <w:ilvl w:val="1"/>
          <w:numId w:val="6"/>
        </w:numPr>
        <w:tabs>
          <w:tab w:val="clear" w:pos="1800"/>
          <w:tab w:val="num" w:pos="1260"/>
        </w:tabs>
        <w:ind w:left="1260" w:hanging="540"/>
      </w:pPr>
      <w:r>
        <w:t xml:space="preserve">арбитражного суда; </w:t>
      </w:r>
    </w:p>
    <w:p w:rsidR="006E3158" w:rsidRDefault="006E3158">
      <w:pPr>
        <w:pStyle w:val="a3"/>
        <w:numPr>
          <w:ilvl w:val="1"/>
          <w:numId w:val="6"/>
        </w:numPr>
        <w:tabs>
          <w:tab w:val="clear" w:pos="1800"/>
          <w:tab w:val="num" w:pos="1260"/>
        </w:tabs>
        <w:ind w:left="1260" w:hanging="540"/>
      </w:pPr>
      <w:r>
        <w:t xml:space="preserve">ликвидационной комиссии; </w:t>
      </w:r>
    </w:p>
    <w:p w:rsidR="006E3158" w:rsidRDefault="006E3158">
      <w:pPr>
        <w:pStyle w:val="a3"/>
        <w:numPr>
          <w:ilvl w:val="1"/>
          <w:numId w:val="6"/>
        </w:numPr>
        <w:tabs>
          <w:tab w:val="clear" w:pos="1800"/>
          <w:tab w:val="num" w:pos="1260"/>
        </w:tabs>
        <w:ind w:left="1260" w:hanging="540"/>
      </w:pPr>
      <w:r>
        <w:t xml:space="preserve">распорядителей имущества; </w:t>
      </w:r>
    </w:p>
    <w:p w:rsidR="006E3158" w:rsidRDefault="006E3158">
      <w:pPr>
        <w:pStyle w:val="a3"/>
        <w:numPr>
          <w:ilvl w:val="1"/>
          <w:numId w:val="6"/>
        </w:numPr>
        <w:tabs>
          <w:tab w:val="clear" w:pos="1800"/>
          <w:tab w:val="num" w:pos="1260"/>
        </w:tabs>
        <w:ind w:left="1260" w:hanging="540"/>
      </w:pPr>
      <w:r>
        <w:t xml:space="preserve">удовлетворяются требования кредиторов, обеспеченные  залогом. </w:t>
      </w:r>
    </w:p>
    <w:p w:rsidR="006E3158" w:rsidRDefault="006E3158">
      <w:pPr>
        <w:pStyle w:val="a3"/>
        <w:ind w:left="900" w:hanging="180"/>
        <w:rPr>
          <w:b/>
          <w:bCs/>
          <w:i/>
          <w:iCs/>
        </w:rPr>
      </w:pPr>
      <w:r>
        <w:rPr>
          <w:b/>
          <w:bCs/>
          <w:i/>
          <w:iCs/>
        </w:rPr>
        <w:t>Затем выполняются обязательства перед:</w:t>
      </w:r>
    </w:p>
    <w:p w:rsidR="006E3158" w:rsidRDefault="006E3158">
      <w:pPr>
        <w:pStyle w:val="a3"/>
        <w:numPr>
          <w:ilvl w:val="0"/>
          <w:numId w:val="7"/>
        </w:numPr>
      </w:pPr>
      <w:r>
        <w:t xml:space="preserve">работниками предприятия-банкрота; </w:t>
      </w:r>
    </w:p>
    <w:p w:rsidR="006E3158" w:rsidRDefault="006E3158">
      <w:pPr>
        <w:pStyle w:val="a3"/>
        <w:numPr>
          <w:ilvl w:val="0"/>
          <w:numId w:val="7"/>
        </w:numPr>
      </w:pPr>
      <w:r>
        <w:t>удовлетворяются требования по общегосударственным и местным налогам, налоговым платежам в бюджет, органов государственного страхования и пенсионного обеспечения;</w:t>
      </w:r>
    </w:p>
    <w:p w:rsidR="006E3158" w:rsidRDefault="006E3158">
      <w:pPr>
        <w:pStyle w:val="a3"/>
        <w:numPr>
          <w:ilvl w:val="0"/>
          <w:numId w:val="7"/>
        </w:numPr>
      </w:pPr>
      <w:r>
        <w:t>требования кредиторов, не обеспеченные залогом;</w:t>
      </w:r>
    </w:p>
    <w:p w:rsidR="006E3158" w:rsidRDefault="006E3158">
      <w:pPr>
        <w:pStyle w:val="a3"/>
        <w:numPr>
          <w:ilvl w:val="0"/>
          <w:numId w:val="7"/>
        </w:numPr>
      </w:pPr>
      <w:r>
        <w:t xml:space="preserve">требования по возвращению взносов работников в уставный фонд и выплат по акциям трудового коллектива; </w:t>
      </w:r>
    </w:p>
    <w:p w:rsidR="006E3158" w:rsidRDefault="006E3158">
      <w:pPr>
        <w:pStyle w:val="a3"/>
        <w:numPr>
          <w:ilvl w:val="0"/>
          <w:numId w:val="7"/>
        </w:numPr>
      </w:pPr>
      <w:r>
        <w:t>прочих требований.</w:t>
      </w:r>
    </w:p>
    <w:p w:rsidR="006E3158" w:rsidRDefault="006E3158">
      <w:pPr>
        <w:pStyle w:val="a3"/>
      </w:pPr>
      <w:r>
        <w:t>Требования каждой последующей очереди удовлетворяются после полного удовлетворения требований предыдущей очереди. В случае недостаточности средств от продажи имущества для полного удовлетворения всех требований одной очереди, претензии удовлетворяются пропорционально причитающейся каждому кредитору сумме;</w:t>
      </w:r>
    </w:p>
    <w:p w:rsidR="006E3158" w:rsidRDefault="006E3158">
      <w:pPr>
        <w:pStyle w:val="a3"/>
        <w:ind w:left="720" w:hanging="360"/>
      </w:pPr>
      <w:r>
        <w:t>6. Разработку ликвидационного баланса ликвидационной комиссией после полного удовлетворения всех требований кредиторов и подачу его в арбитражный суд. Если по результатам ликвидационного баланса не осталось имущества после удовлетворения требований кредиторов, арбитражный суд выносит постановление о ликвидации юридического лица-банкрота. Если же у предприятия-банкрота достаточно имущества для удовлетворения всех требований кредиторов (достаточно с позиций законодательства для его функционирования в данной организационно-правовой  форме), оно считается свободным от долгов и может продолжать свою предпринимательскую деятельность.</w:t>
      </w:r>
    </w:p>
    <w:p w:rsidR="006E3158" w:rsidRDefault="006E3158">
      <w:pPr>
        <w:pStyle w:val="a3"/>
        <w:ind w:firstLine="0"/>
      </w:pPr>
    </w:p>
    <w:p w:rsidR="006E3158" w:rsidRDefault="006E3158">
      <w:pPr>
        <w:pStyle w:val="a3"/>
        <w:tabs>
          <w:tab w:val="num" w:pos="720"/>
        </w:tabs>
        <w:jc w:val="center"/>
        <w:rPr>
          <w:b/>
          <w:bCs/>
        </w:rPr>
      </w:pPr>
    </w:p>
    <w:p w:rsidR="006E3158" w:rsidRDefault="006E3158">
      <w:pPr>
        <w:pStyle w:val="a3"/>
        <w:tabs>
          <w:tab w:val="num" w:pos="720"/>
        </w:tabs>
        <w:jc w:val="center"/>
        <w:rPr>
          <w:b/>
          <w:bCs/>
        </w:rPr>
      </w:pPr>
    </w:p>
    <w:p w:rsidR="006E3158" w:rsidRDefault="006E3158">
      <w:pPr>
        <w:pStyle w:val="a3"/>
        <w:tabs>
          <w:tab w:val="num" w:pos="720"/>
        </w:tabs>
        <w:jc w:val="center"/>
        <w:rPr>
          <w:b/>
          <w:bCs/>
          <w:i/>
          <w:iCs/>
          <w:sz w:val="32"/>
        </w:rPr>
      </w:pPr>
      <w:r>
        <w:rPr>
          <w:b/>
          <w:bCs/>
          <w:i/>
          <w:iCs/>
          <w:sz w:val="32"/>
        </w:rPr>
        <w:t>6. Реорганизация и ликвидация кооператива.</w:t>
      </w:r>
    </w:p>
    <w:p w:rsidR="006E3158" w:rsidRDefault="006E3158">
      <w:pPr>
        <w:pStyle w:val="a3"/>
        <w:tabs>
          <w:tab w:val="num" w:pos="720"/>
        </w:tabs>
      </w:pPr>
    </w:p>
    <w:p w:rsidR="006E3158" w:rsidRDefault="006E3158">
      <w:pPr>
        <w:pStyle w:val="a3"/>
        <w:tabs>
          <w:tab w:val="num" w:pos="720"/>
        </w:tabs>
      </w:pPr>
      <w:r>
        <w:t>Реорганизация кооператива осуществляется по решению собрания уполномоченных кооператива. При реорганизации кооператива его права и обязанности переходят к правопреемникам в соответствии с передаточным актом и разделительным балансом, в которых должны содержаться положения о правопреемстве по всем  обязательствам реорганизуемого кооператива в отношении всех его кредиторов и должников, включая и обязательства, оспариваемые сторонами. Передаточный акт и разделительный баланс утверждаются собранием уполномоченных вместе с учредительными документами для государственной регистрации.</w:t>
      </w:r>
    </w:p>
    <w:p w:rsidR="006E3158" w:rsidRDefault="006E3158">
      <w:pPr>
        <w:pStyle w:val="a3"/>
        <w:tabs>
          <w:tab w:val="num" w:pos="720"/>
        </w:tabs>
      </w:pPr>
      <w:r>
        <w:t>Кооператив считается реорганизованным, за исключением случаев в форме присоединения с момента государственной регистрации вновь возникших юридических лиц и (или) крестьянских (фермерских) хозяйств.</w:t>
      </w:r>
    </w:p>
    <w:p w:rsidR="006E3158" w:rsidRDefault="006E3158">
      <w:pPr>
        <w:pStyle w:val="a3"/>
        <w:tabs>
          <w:tab w:val="num" w:pos="720"/>
        </w:tabs>
      </w:pPr>
      <w:r>
        <w:t>Ликвидация кооператива влечет за собой прекращение его деятельности без перехода прав и обязанностей кооператива в порядке правопреемства к другим лицам. Кооператив может быть ликвидирован по решению собрания уполномоченных; по решению суда в случае осуществления деятельности без надлежащего разрешения (лицензии) либо деятельности, запрещенной законом; в случае признания судом кооператива банкротом либо в случае объявления им о своем банкротстве в порядке, установленном законом; в других случаях, предусмотренных законодательством.</w:t>
      </w:r>
    </w:p>
    <w:p w:rsidR="006E3158" w:rsidRDefault="006E3158">
      <w:pPr>
        <w:pStyle w:val="a3"/>
        <w:tabs>
          <w:tab w:val="num" w:pos="720"/>
        </w:tabs>
      </w:pPr>
      <w:r>
        <w:t>Правление кооператива по поручению собрания уполномоченных или орган, принявший решение о ликвидации кооператива,  обязаны незамедлительно сообщить органу, осуществляющему государственную регистрацию для внесения в единый государственный реестр юридических лиц сведения о том, что данный кооператив находится в процессе ликвидации.</w:t>
      </w:r>
    </w:p>
    <w:p w:rsidR="006E3158" w:rsidRDefault="006E3158">
      <w:pPr>
        <w:pStyle w:val="a3"/>
        <w:tabs>
          <w:tab w:val="num" w:pos="720"/>
        </w:tabs>
      </w:pPr>
      <w:r>
        <w:t>Собрание уполномоченных кооператива или орган, принявший решение о ликвидации кооператива, назначают по согласованию с органом, осуществляющим государственную регистрацию, ликвидационную комиссию (ликвидатора) и устанавливают порядок и сроки ликвидации. По ходатайству собрания уполномоченных кооператива решением суда о ликвидации кооператива на его правление могут быть возложены обязанности по осуществлению ликвидации.</w:t>
      </w:r>
    </w:p>
    <w:p w:rsidR="006E3158" w:rsidRDefault="006E3158">
      <w:pPr>
        <w:pStyle w:val="a3"/>
        <w:tabs>
          <w:tab w:val="num" w:pos="720"/>
        </w:tabs>
      </w:pPr>
      <w:r>
        <w:t>С момента назначения ликвидационной комиссии к ней переходят все полномочия по управлению делами данного кооператива. Ликвидационная комиссия от имени ликвидируемого кооператива выступает в суде; помещает в официальном печатном органе, в котором публикуются сведения о государственной регистрации кооперативов, публикацию о его ликвидации, порядке и сроках заявления требований кредиторов. Этот срок не может быть менее двух месяцев с момента публикации сведений о ликвидации кооператива.</w:t>
      </w:r>
    </w:p>
    <w:p w:rsidR="006E3158" w:rsidRDefault="006E3158">
      <w:pPr>
        <w:pStyle w:val="a3"/>
        <w:tabs>
          <w:tab w:val="num" w:pos="720"/>
        </w:tabs>
      </w:pPr>
      <w:r>
        <w:t>Ликвидационная комиссия принимает меры по выявлению кредиторов и получению дебиторской задолженности, а также уведомляет кредиторов о ликвидации кооператива.</w:t>
      </w:r>
    </w:p>
    <w:p w:rsidR="006E3158" w:rsidRDefault="006E3158">
      <w:pPr>
        <w:pStyle w:val="a3"/>
        <w:tabs>
          <w:tab w:val="num" w:pos="720"/>
        </w:tabs>
      </w:pPr>
      <w:r>
        <w:t>По окончании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кооператива, перечне предъявленных кредиторами требований, а также сведения о результатах их рассмотрения. Промежуточный ликвидационный баланс утверждается собранием уполномоченных кооператива или органом, принявшим решение о ликвидации кооператива по согласованию с органом, осуществляющим государственную регистрацию, и ревизионным союзом.</w:t>
      </w:r>
    </w:p>
    <w:p w:rsidR="006E3158" w:rsidRDefault="006E3158">
      <w:pPr>
        <w:pStyle w:val="a3"/>
        <w:tabs>
          <w:tab w:val="num" w:pos="720"/>
        </w:tabs>
      </w:pPr>
      <w:r>
        <w:t>В случае если имущества и средств кооператива недостаточно для удовлетворения претензий кредиторов, члены кооператива обязаны внести дополнительные взносы в размере 0,5% обязательного пая. (Увеличение размера обязательного пая или повышение пределов субсидиарной ответственности на стадии ликвидации кооператива не допускаются). В этом случае ликвидационная комиссия осуществляет продажу имущества кооператива с публичных торгов в порядке, установленном для исполнения судебных решений. Распоряжение землей ликвидируемого кооператива осуществляется в порядке и на условиях, определяемых земельным законодательством РФ и законодательством субъектов РФ.</w:t>
      </w:r>
    </w:p>
    <w:p w:rsidR="006E3158" w:rsidRDefault="006E3158">
      <w:pPr>
        <w:pStyle w:val="a3"/>
        <w:tabs>
          <w:tab w:val="num" w:pos="720"/>
        </w:tabs>
      </w:pPr>
      <w:r>
        <w:t>Выплата денежных сумм кредиторам ликвидируемого кооператива производится комиссией в порядке очередности, установленной статьей 64 Гражданского кодекса РФ, в соответствии с промежуточным ликвидационным балансом начиная со дня его утверждения, за исключением кредиторов пятой очереди. Удовлетворение прочих требований производится по истечении месяца со дня утверждения промежуточного баланса.</w:t>
      </w:r>
    </w:p>
    <w:p w:rsidR="006E3158" w:rsidRDefault="006E3158">
      <w:pPr>
        <w:pStyle w:val="a3"/>
        <w:tabs>
          <w:tab w:val="num" w:pos="720"/>
        </w:tabs>
      </w:pPr>
      <w:r>
        <w:t>После завершения расчетов с кредиторами ликвидационная комиссия составляет ликвидационный баланс, который утверждается собранием уполномоченных кооператива или органом, принявшим решение о его ликвидации, по согласованию с органом, осуществляющим государственную регистрацию, ревизионным союзом, в который входит ликвидируемый кооператив.</w:t>
      </w:r>
    </w:p>
    <w:p w:rsidR="006E3158" w:rsidRDefault="006E3158">
      <w:pPr>
        <w:pStyle w:val="a3"/>
        <w:tabs>
          <w:tab w:val="num" w:pos="720"/>
        </w:tabs>
      </w:pPr>
      <w:r>
        <w:t>При ликвидации кооператива, имеющиеся у него объекты социальной инфраструктуры, входящие в неделимый фонд кооператива, разделу не подлежат и передаются на основании решения собрания уполномоченных кооператива иным сельскохозяйственным организациям.</w:t>
      </w:r>
    </w:p>
    <w:p w:rsidR="006E3158" w:rsidRDefault="006E3158">
      <w:pPr>
        <w:pStyle w:val="a3"/>
        <w:tabs>
          <w:tab w:val="num" w:pos="720"/>
        </w:tabs>
      </w:pPr>
      <w:r>
        <w:t>Оставшееся после удовлетворения требований кредиторов имущество ликвидируемого кооператива передается членам кооператива и распределяется между ними. При этом в первую очередь выплачивается стоимость паевых взносов ассоциированных членов. Затем членам ликвидируемого кооператива выплачивается стоимость дополнительных взносов, внесенных ими в порядке субсидиарной ответственности, и стоимость дополнительных паев. Оставшиеся денежные средства или иное имущество распределяются между членами ликвидируемого кооператива пропорционально их обязательным паям.</w:t>
      </w:r>
    </w:p>
    <w:p w:rsidR="006E3158" w:rsidRDefault="006E3158">
      <w:pPr>
        <w:pStyle w:val="a3"/>
        <w:tabs>
          <w:tab w:val="num" w:pos="720"/>
        </w:tabs>
      </w:pPr>
      <w:r>
        <w:t>Ликвидация кооператива считается завершенной, а кооператив ликвидированным после внесения записи о ликвидации данного кооператива в единый государственный реестр юридических лиц, о чем орган, осуществляющий государственную регистрацию, публикует соответствующие сведения в официальном печатном органе. Документация и бухгалтерская отчетность ликвидируемого кооператива передаются на хранение в государственный архив.</w:t>
      </w: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jc w:val="center"/>
        <w:rPr>
          <w:b/>
          <w:bCs/>
          <w:i/>
          <w:iCs/>
          <w:sz w:val="32"/>
        </w:rPr>
      </w:pPr>
      <w:r>
        <w:rPr>
          <w:b/>
          <w:bCs/>
          <w:i/>
          <w:iCs/>
          <w:sz w:val="32"/>
        </w:rPr>
        <w:t>7. Заключение.</w:t>
      </w:r>
    </w:p>
    <w:p w:rsidR="006E3158" w:rsidRDefault="006E3158">
      <w:pPr>
        <w:pStyle w:val="a3"/>
        <w:tabs>
          <w:tab w:val="num" w:pos="720"/>
        </w:tabs>
      </w:pPr>
    </w:p>
    <w:p w:rsidR="006E3158" w:rsidRDefault="006E3158">
      <w:pPr>
        <w:pStyle w:val="a3"/>
        <w:tabs>
          <w:tab w:val="num" w:pos="720"/>
        </w:tabs>
      </w:pPr>
      <w:r>
        <w:t>Предприятие считается банкротом после признания факта о несостоятельности арбитражным судом, а также, если оно официально объявляет о своем банкротстве и ликвидации, которая осуществляется в процессе конкурсного производства.</w:t>
      </w:r>
    </w:p>
    <w:p w:rsidR="006E3158" w:rsidRDefault="006E3158">
      <w:pPr>
        <w:pStyle w:val="a3"/>
      </w:pPr>
      <w:r>
        <w:t>Дела о несостоятельности (банкротстве) рассматриваются арбитражным судом по месту нахождения предприятия-должника, указанному в учредительных документах. Обращение в арбитражный суд возможно, если требования к должнику в совокупности составляют сумму не менее 500 минимальных размеров оплаты труда.</w:t>
      </w:r>
    </w:p>
    <w:p w:rsidR="006E3158" w:rsidRDefault="006E3158">
      <w:pPr>
        <w:pStyle w:val="a3"/>
      </w:pPr>
      <w:r>
        <w:t>Внешнее управление имуществом должника осуществляет арбитражный управляющий. В его обязанности входит ряд мер по восстановлению платежеспособности предприятия-должника и продолжению его деятельности. Все мероприятия внешний управляющий осуществляет согласно плану, утвержденному собранием кредиторов.</w:t>
      </w:r>
    </w:p>
    <w:p w:rsidR="006E3158" w:rsidRDefault="006E3158">
      <w:pPr>
        <w:pStyle w:val="a3"/>
      </w:pPr>
      <w:r>
        <w:t>Предприятие-должник объявляется банкротом, если меры а процессе его санации не привлекли к ожидаемым результатам. Затем по решению арбитражного суда создается специальная комиссия для проведения ликвидационных процедур (ликвидационная комиссия). В ее состав включаются представители собрания кредиторов, банков, финансовых органов, а также Фонда государственного имущества, если банкротом признано государственное предприятие.</w:t>
      </w: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pPr>
    </w:p>
    <w:p w:rsidR="006E3158" w:rsidRDefault="006E3158">
      <w:pPr>
        <w:pStyle w:val="a3"/>
        <w:jc w:val="center"/>
        <w:rPr>
          <w:b/>
          <w:bCs/>
          <w:i/>
          <w:iCs/>
          <w:sz w:val="32"/>
        </w:rPr>
      </w:pPr>
      <w:r>
        <w:rPr>
          <w:b/>
          <w:bCs/>
          <w:i/>
          <w:iCs/>
          <w:sz w:val="32"/>
        </w:rPr>
        <w:t>8. Список литературы.</w:t>
      </w:r>
    </w:p>
    <w:p w:rsidR="006E3158" w:rsidRDefault="006E3158">
      <w:pPr>
        <w:pStyle w:val="a3"/>
      </w:pPr>
    </w:p>
    <w:p w:rsidR="006E3158" w:rsidRDefault="006E3158">
      <w:pPr>
        <w:pStyle w:val="a3"/>
      </w:pPr>
      <w:r>
        <w:t>1. Нормативно-методические материалы о несостоятельности (банкротстве) предприятий. Федеральная служба России по делам о несостоятельности и финансовому оздоровлению. Москва, 1998 год.</w:t>
      </w:r>
    </w:p>
    <w:p w:rsidR="006E3158" w:rsidRDefault="006E3158">
      <w:pPr>
        <w:pStyle w:val="a3"/>
      </w:pPr>
      <w:r>
        <w:t>2. «Антикризисное управление: Учебник», под ред. Э.М. Короткова, ИНФРА-М, Москва, 2003 год.</w:t>
      </w:r>
    </w:p>
    <w:p w:rsidR="006E3158" w:rsidRDefault="006E3158">
      <w:pPr>
        <w:pStyle w:val="a3"/>
      </w:pPr>
      <w:r>
        <w:t>3. «Антикризисное управление: от банкротства к финансовому оздоровлению», под ред. Г.П. Иванова, ЮНИТИ, Москва, 1995 год.</w:t>
      </w:r>
    </w:p>
    <w:p w:rsidR="006E3158" w:rsidRDefault="006E3158">
      <w:pPr>
        <w:pStyle w:val="a3"/>
      </w:pPr>
    </w:p>
    <w:p w:rsidR="006E3158" w:rsidRDefault="006E3158">
      <w:pPr>
        <w:pStyle w:val="a3"/>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p>
    <w:p w:rsidR="006E3158" w:rsidRDefault="006E3158">
      <w:pPr>
        <w:pStyle w:val="a3"/>
        <w:tabs>
          <w:tab w:val="num" w:pos="720"/>
        </w:tabs>
      </w:pPr>
      <w:bookmarkStart w:id="0" w:name="_GoBack"/>
      <w:bookmarkEnd w:id="0"/>
    </w:p>
    <w:sectPr w:rsidR="006E3158">
      <w:footerReference w:type="even" r:id="rId7"/>
      <w:foot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58" w:rsidRDefault="006E3158">
      <w:r>
        <w:separator/>
      </w:r>
    </w:p>
  </w:endnote>
  <w:endnote w:type="continuationSeparator" w:id="0">
    <w:p w:rsidR="006E3158" w:rsidRDefault="006E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58" w:rsidRDefault="006E3158">
    <w:pPr>
      <w:pStyle w:val="a4"/>
      <w:framePr w:wrap="around" w:vAnchor="text" w:hAnchor="margin" w:xAlign="center" w:y="1"/>
      <w:rPr>
        <w:rStyle w:val="a5"/>
      </w:rPr>
    </w:pPr>
  </w:p>
  <w:p w:rsidR="006E3158" w:rsidRDefault="006E31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58" w:rsidRDefault="004A12C4">
    <w:pPr>
      <w:pStyle w:val="a4"/>
      <w:framePr w:wrap="around" w:vAnchor="text" w:hAnchor="margin" w:xAlign="center" w:y="1"/>
      <w:rPr>
        <w:rStyle w:val="a5"/>
      </w:rPr>
    </w:pPr>
    <w:r>
      <w:rPr>
        <w:rStyle w:val="a5"/>
        <w:noProof/>
      </w:rPr>
      <w:t>1</w:t>
    </w:r>
  </w:p>
  <w:p w:rsidR="006E3158" w:rsidRDefault="006E31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58" w:rsidRDefault="006E3158">
      <w:r>
        <w:separator/>
      </w:r>
    </w:p>
  </w:footnote>
  <w:footnote w:type="continuationSeparator" w:id="0">
    <w:p w:rsidR="006E3158" w:rsidRDefault="006E3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87F"/>
    <w:multiLevelType w:val="hybridMultilevel"/>
    <w:tmpl w:val="DF44EA9E"/>
    <w:lvl w:ilvl="0" w:tplc="0419000B">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D224BAC"/>
    <w:multiLevelType w:val="hybridMultilevel"/>
    <w:tmpl w:val="06F40E2C"/>
    <w:lvl w:ilvl="0" w:tplc="B156D0A0">
      <w:start w:val="2"/>
      <w:numFmt w:val="decimal"/>
      <w:lvlText w:val="%1."/>
      <w:lvlJc w:val="left"/>
      <w:pPr>
        <w:tabs>
          <w:tab w:val="num" w:pos="1455"/>
        </w:tabs>
        <w:ind w:left="1455" w:hanging="10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B65AA2"/>
    <w:multiLevelType w:val="hybridMultilevel"/>
    <w:tmpl w:val="7728C0FC"/>
    <w:lvl w:ilvl="0" w:tplc="0419000F">
      <w:start w:val="1"/>
      <w:numFmt w:val="decimal"/>
      <w:lvlText w:val="%1."/>
      <w:lvlJc w:val="left"/>
      <w:pPr>
        <w:tabs>
          <w:tab w:val="num" w:pos="1080"/>
        </w:tabs>
        <w:ind w:left="1080" w:hanging="360"/>
      </w:pPr>
    </w:lvl>
    <w:lvl w:ilvl="1" w:tplc="0419000B">
      <w:start w:val="1"/>
      <w:numFmt w:val="bullet"/>
      <w:lvlText w:val=""/>
      <w:lvlJc w:val="left"/>
      <w:pPr>
        <w:tabs>
          <w:tab w:val="num" w:pos="1800"/>
        </w:tabs>
        <w:ind w:left="1800" w:hanging="360"/>
      </w:pPr>
      <w:rPr>
        <w:rFonts w:ascii="Wingdings" w:hAnsi="Wingding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7522F51"/>
    <w:multiLevelType w:val="hybridMultilevel"/>
    <w:tmpl w:val="6CC4F2D0"/>
    <w:lvl w:ilvl="0" w:tplc="5832E3D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86739A"/>
    <w:multiLevelType w:val="hybridMultilevel"/>
    <w:tmpl w:val="56F6B398"/>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C4D657F"/>
    <w:multiLevelType w:val="hybridMultilevel"/>
    <w:tmpl w:val="376ED4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BD66778"/>
    <w:multiLevelType w:val="hybridMultilevel"/>
    <w:tmpl w:val="D5965624"/>
    <w:lvl w:ilvl="0" w:tplc="3D0E9D94">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DEC7378"/>
    <w:multiLevelType w:val="hybridMultilevel"/>
    <w:tmpl w:val="297A9918"/>
    <w:lvl w:ilvl="0" w:tplc="5832E3DE">
      <w:start w:val="1"/>
      <w:numFmt w:val="decimal"/>
      <w:lvlText w:val="%1."/>
      <w:lvlJc w:val="left"/>
      <w:pPr>
        <w:tabs>
          <w:tab w:val="num" w:pos="2130"/>
        </w:tabs>
        <w:ind w:left="2130" w:hanging="69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3"/>
  </w:num>
  <w:num w:numId="2">
    <w:abstractNumId w:val="7"/>
  </w:num>
  <w:num w:numId="3">
    <w:abstractNumId w:val="6"/>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2C4"/>
    <w:rsid w:val="001D1516"/>
    <w:rsid w:val="004A12C4"/>
    <w:rsid w:val="006E3158"/>
    <w:rsid w:val="00EB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AA7C9-10C8-4EE3-8BEE-D71350FD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Таня</dc:creator>
  <cp:keywords/>
  <dc:description/>
  <cp:lastModifiedBy>admin</cp:lastModifiedBy>
  <cp:revision>2</cp:revision>
  <dcterms:created xsi:type="dcterms:W3CDTF">2014-02-10T19:31:00Z</dcterms:created>
  <dcterms:modified xsi:type="dcterms:W3CDTF">2014-02-10T19:31:00Z</dcterms:modified>
</cp:coreProperties>
</file>