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249" w:rsidRDefault="00C12249">
      <w:pPr>
        <w:pStyle w:val="a3"/>
        <w:numPr>
          <w:ilvl w:val="0"/>
          <w:numId w:val="2"/>
        </w:numPr>
        <w:jc w:val="center"/>
        <w:rPr>
          <w:rFonts w:ascii="Arial" w:hAnsi="Arial"/>
          <w:b/>
          <w:i/>
          <w:sz w:val="32"/>
        </w:rPr>
      </w:pPr>
      <w:r>
        <w:rPr>
          <w:rFonts w:ascii="Arial" w:hAnsi="Arial"/>
          <w:b/>
          <w:i/>
          <w:sz w:val="32"/>
        </w:rPr>
        <w:t>Сущность и роль малого бизнеса в условия перехода к рыночным отношениям</w:t>
      </w:r>
    </w:p>
    <w:p w:rsidR="00C12249" w:rsidRDefault="00C12249">
      <w:pPr>
        <w:pStyle w:val="a3"/>
        <w:ind w:left="709" w:firstLine="0"/>
        <w:jc w:val="center"/>
        <w:rPr>
          <w:b/>
          <w:i/>
          <w:sz w:val="32"/>
        </w:rPr>
      </w:pPr>
    </w:p>
    <w:p w:rsidR="00C12249" w:rsidRDefault="00C12249">
      <w:pPr>
        <w:pStyle w:val="a3"/>
        <w:rPr>
          <w:sz w:val="28"/>
        </w:rPr>
      </w:pPr>
      <w:r>
        <w:rPr>
          <w:sz w:val="28"/>
        </w:rPr>
        <w:t>Слово «Бизнес» в повседневной жизни можно услышать, так же часто, как и «деньги, работа, семья». Так что же на самом деле скрывается под этим словом?</w:t>
      </w:r>
    </w:p>
    <w:p w:rsidR="00C12249" w:rsidRDefault="00C12249">
      <w:pPr>
        <w:pStyle w:val="a3"/>
        <w:rPr>
          <w:sz w:val="28"/>
        </w:rPr>
      </w:pPr>
      <w:r>
        <w:rPr>
          <w:sz w:val="28"/>
        </w:rPr>
        <w:t>Одно из самых распространенных определений бизнеса говорит нам с вами, что  «бизнес» - это любая деятельность, направленная на получение прибыли путем предоставления другим необходимых товаров и услуг.  Важной частью структуры бизнеса, о которой я бы хотела рассказать,  является «малый бизнес».</w:t>
      </w:r>
    </w:p>
    <w:p w:rsidR="00C12249" w:rsidRDefault="00C12249">
      <w:pPr>
        <w:pStyle w:val="21"/>
        <w:ind w:firstLine="709"/>
        <w:rPr>
          <w:lang w:val="en-US"/>
        </w:rPr>
      </w:pPr>
      <w:r>
        <w:t>Одной из популярных в 80-х годах в США была книга Нейзбитта “</w:t>
      </w:r>
      <w:r>
        <w:rPr>
          <w:lang w:val="en-US"/>
        </w:rPr>
        <w:t>Megatrends</w:t>
      </w:r>
      <w:r>
        <w:t>”. В ней Нейзбитт сказал: «Переходные этапы в экономике являются временем, когда расцветает предпринимательство. Сейчас мы переживаем такой период».</w:t>
      </w:r>
    </w:p>
    <w:p w:rsidR="00C12249" w:rsidRDefault="00C12249">
      <w:pPr>
        <w:pStyle w:val="a3"/>
        <w:rPr>
          <w:sz w:val="28"/>
        </w:rPr>
      </w:pPr>
      <w:r>
        <w:rPr>
          <w:b/>
          <w:i/>
          <w:sz w:val="28"/>
        </w:rPr>
        <w:t>Предприятие малого бизнеса</w:t>
      </w:r>
      <w:r>
        <w:rPr>
          <w:sz w:val="28"/>
        </w:rPr>
        <w:t xml:space="preserve">, по определению Управления малого бизнеса, - это независимо управляемая, не доминирующая в области своей деятельности фирма, отвечающая определенным стандартам размеров в плане количества работников и годового объема поступлений. Существует и другое определение, более адаптированное к украинским условиям: </w:t>
      </w:r>
      <w:r>
        <w:rPr>
          <w:b/>
          <w:i/>
          <w:sz w:val="28"/>
        </w:rPr>
        <w:t>«малый бизнес»</w:t>
      </w:r>
      <w:r>
        <w:rPr>
          <w:sz w:val="28"/>
        </w:rPr>
        <w:t xml:space="preserve"> – это предпринимательская деятельность, осуществляемая субъектами рыночной экономики при определенных установленных законами, государственными органами или другими представительными организациями критериях.</w:t>
      </w:r>
    </w:p>
    <w:p w:rsidR="00C12249" w:rsidRDefault="00C12249">
      <w:pPr>
        <w:pStyle w:val="21"/>
      </w:pPr>
      <w:r>
        <w:t>Мировой опыт и практика убеждают, что важным элементом рыночной экономики является существование и взаимодействие больших, средних и малых предприятий. При этом малое предпринимательство рассматривается не только как дополнение к большому производству, а как самостоятельная форма функционирования и развития современных продуктивных сил – гибкая, жизнеспособная, эффективная, прогрессивная.</w:t>
      </w:r>
    </w:p>
    <w:p w:rsidR="00C12249" w:rsidRDefault="00C12249">
      <w:pPr>
        <w:pStyle w:val="21"/>
      </w:pPr>
      <w:r>
        <w:lastRenderedPageBreak/>
        <w:t>Особенное значение малого бизнеса в переходный к рыночным отношениям период проявляется в структурной перестройке экономики, ускорении научно-технического процесса, формировании нового социального слоя.</w:t>
      </w:r>
    </w:p>
    <w:p w:rsidR="00C12249" w:rsidRDefault="00C12249">
      <w:pPr>
        <w:pStyle w:val="21"/>
      </w:pPr>
      <w:r>
        <w:t>Малое предпринимательство – один из ведущих секторов, во многом определяющий темпы экономического роста, состояния занятости населения, структуру и качество валового национального продукта. Развитие малого бизнеса отвечает общемировым тенденциям к формированию гибкой смешанной экономики, сочетанию разных форм собственности и адекватной им модели хозяйства, в которой реализуется сложный синтез конкурентного рыночного механизма и государственного регулирования крупного, среднего и мелкого производства. И если крупный бизнес – это скелет, ось современной экономики, то все многообразие мелкого и среднего предпринимательства – мышцы, живая ткань хозяйственного организма.</w:t>
      </w:r>
    </w:p>
    <w:p w:rsidR="00C12249" w:rsidRDefault="00C12249">
      <w:pPr>
        <w:pStyle w:val="a3"/>
        <w:ind w:firstLine="851"/>
        <w:rPr>
          <w:snapToGrid/>
          <w:sz w:val="28"/>
        </w:rPr>
      </w:pPr>
      <w:r>
        <w:rPr>
          <w:snapToGrid/>
          <w:sz w:val="28"/>
        </w:rPr>
        <w:t>Особенно актуальна проблема внедрения на рынок малых предприятий в свете последних изменений в экономике нашей страны. В условиях выхода из экономического кризиса нельзя не вспомнить о поддержке малого бизнеса. Появление большого числа фирм приведет к появлению новых рабочих мест, малым предприятием легче управлять в условиях нестабильного курса национальной валюты, да и это принесет реальные деньги в бюджет не только центра, но и регионов, что особенно важно.</w:t>
      </w:r>
    </w:p>
    <w:p w:rsidR="00C12249" w:rsidRDefault="00C12249">
      <w:pPr>
        <w:pStyle w:val="a3"/>
        <w:ind w:firstLine="851"/>
        <w:rPr>
          <w:snapToGrid/>
          <w:sz w:val="28"/>
        </w:rPr>
      </w:pPr>
      <w:r>
        <w:rPr>
          <w:snapToGrid/>
          <w:sz w:val="28"/>
        </w:rPr>
        <w:t>Но чтобы избежать как можно больше ошибок, которые неизбежны при образовании нового течения в экономике Украины, сначала следует поучиться на взлетах и падениях других стран в этой области и понять, какие же условия необходимы для развития мелкого предпринимательства в нашей стране.</w:t>
      </w:r>
    </w:p>
    <w:p w:rsidR="00C12249" w:rsidRDefault="00C12249">
      <w:pPr>
        <w:spacing w:line="360" w:lineRule="auto"/>
        <w:ind w:firstLine="851"/>
        <w:jc w:val="both"/>
        <w:rPr>
          <w:sz w:val="28"/>
        </w:rPr>
      </w:pPr>
      <w:r>
        <w:rPr>
          <w:sz w:val="28"/>
        </w:rPr>
        <w:t xml:space="preserve">Для начала немного статистики. Активный рост доли малых предприятий в структуре экономики западных стран начал происходить с середины 70-х, начала 90-х годов. На сегодняшний день в наиболее развитых странах Запада малые фирмы составляют 70-90% от общего числа предприятий. Для сравнения можно взять, например, США - где в мелком предпринимательстве занято 53% всего населения, Японию - с ее 71,7% и страны ЕС, где на аналогичных предприятиях трудится примерно половина работающего населения. Только эти цифры говорят об огромной важности предприятий малого бизнеса для экономики этих стран. </w:t>
      </w:r>
    </w:p>
    <w:p w:rsidR="00C12249" w:rsidRDefault="00C12249">
      <w:pPr>
        <w:spacing w:line="360" w:lineRule="auto"/>
        <w:ind w:firstLine="851"/>
        <w:jc w:val="both"/>
        <w:rPr>
          <w:sz w:val="28"/>
        </w:rPr>
      </w:pPr>
      <w:r>
        <w:rPr>
          <w:sz w:val="28"/>
        </w:rPr>
        <w:t>Наконец, развитие мелкого предпринимательства необходимо только потому, что они дают жизнь старым крупномасштабным предприятиям и в союзе с ними получают значительную выгоду как для себя, так и для рыночной экономики в целом. Об этом говорят следующие цифры: в США на малый бизнес приходится 34,9% чистого дохода, а в Японии 56,6% всей продукции в обрабатывающей промышленности производят предприятия малого бизнеса.</w:t>
      </w:r>
    </w:p>
    <w:p w:rsidR="00C12249" w:rsidRDefault="00C12249">
      <w:pPr>
        <w:spacing w:line="360" w:lineRule="auto"/>
        <w:ind w:firstLine="851"/>
        <w:jc w:val="both"/>
        <w:rPr>
          <w:sz w:val="28"/>
        </w:rPr>
      </w:pPr>
      <w:r>
        <w:rPr>
          <w:sz w:val="28"/>
        </w:rPr>
        <w:t>Что касается Украины, то развитие малого предпринимательства началось еще в условиях социалистической экономики и своего наибольшего размаха достигло в период рыночной трансформации. Так, за период с 1991 до 2001 года общее количество предприятий которые можно отнести к сфере малого предпринимательства , выросла в несколько раз. В этом секторе экономики работает более 12% общего количества работников, и который формирует около 8% валового внутреннего продукта страны.</w:t>
      </w:r>
    </w:p>
    <w:p w:rsidR="00C12249" w:rsidRDefault="00C12249">
      <w:pPr>
        <w:pStyle w:val="3"/>
      </w:pPr>
      <w:bookmarkStart w:id="0" w:name="_Toc438797125"/>
    </w:p>
    <w:p w:rsidR="00C12249" w:rsidRDefault="00C12249">
      <w:pPr>
        <w:pStyle w:val="a3"/>
        <w:jc w:val="center"/>
        <w:rPr>
          <w:rFonts w:ascii="Arial" w:hAnsi="Arial"/>
          <w:b/>
          <w:i/>
          <w:sz w:val="32"/>
        </w:rPr>
      </w:pPr>
      <w:r>
        <w:rPr>
          <w:rFonts w:ascii="Arial" w:hAnsi="Arial"/>
          <w:sz w:val="32"/>
        </w:rPr>
        <w:br w:type="page"/>
      </w:r>
      <w:bookmarkEnd w:id="0"/>
      <w:r>
        <w:rPr>
          <w:rFonts w:ascii="Arial" w:hAnsi="Arial"/>
          <w:b/>
          <w:i/>
          <w:sz w:val="32"/>
        </w:rPr>
        <w:t>2 Поддержка малого бизнеса со стороны государства</w:t>
      </w:r>
    </w:p>
    <w:p w:rsidR="00C12249" w:rsidRDefault="00C12249">
      <w:pPr>
        <w:pStyle w:val="a3"/>
        <w:rPr>
          <w:rFonts w:ascii="Arial" w:hAnsi="Arial"/>
          <w:b/>
          <w:i/>
          <w:sz w:val="32"/>
        </w:rPr>
      </w:pPr>
    </w:p>
    <w:p w:rsidR="00C12249" w:rsidRDefault="00C12249">
      <w:pPr>
        <w:pStyle w:val="1"/>
        <w:spacing w:line="360" w:lineRule="auto"/>
      </w:pPr>
      <w:r>
        <w:t>Необходимость в финансовых ресурсах – это объективное явление в условиях развития экономики, так как возрастает потребность в пополнении оборотных средств, обновлении и модернизации основных фондов, использовании новейших технологий и материалов. По этому государство, как основа развития национальной экономики, должна оказывать содействие в развитии предпринимательских структур.</w:t>
      </w:r>
    </w:p>
    <w:p w:rsidR="00C12249" w:rsidRDefault="00C12249">
      <w:pPr>
        <w:pStyle w:val="1"/>
        <w:spacing w:line="360" w:lineRule="auto"/>
        <w:rPr>
          <w:lang w:val="en-US"/>
        </w:rPr>
      </w:pPr>
      <w:r>
        <w:t>Обобщение результатов опроса предпринимателей приводит к выводу, что одной из наиболее острых проблем деятельности большей части субъектов малого предпринимательства является проблема поиска и получения финансовых ресурсов, необходимых для авансирования процесса хозяйствования. По этому особо значение для развитии сектора малого бизнеса имеет проблема  государственного содействия в финансовом обеспечении предприятия малого бизнеса.  В этом направлении можно выделить следующие виды финансово-кредитной помощи.</w:t>
      </w:r>
    </w:p>
    <w:p w:rsidR="00C12249" w:rsidRDefault="007E1F12">
      <w:pPr>
        <w:pStyle w:val="21"/>
      </w:pPr>
      <w:r>
        <w:rPr>
          <w:noProof/>
        </w:rPr>
        <w:pict>
          <v:shapetype id="_x0000_t202" coordsize="21600,21600" o:spt="202" path="m,l,21600r21600,l21600,xe">
            <v:stroke joinstyle="miter"/>
            <v:path gradientshapeok="t" o:connecttype="rect"/>
          </v:shapetype>
          <v:shape id="_x0000_s1026" type="#_x0000_t202" style="position:absolute;left:0;text-align:left;margin-left:28.5pt;margin-top:47.05pt;width:433.1pt;height:21.3pt;z-index:251647488" o:allowincell="f">
            <v:textbox inset=".5mm,.3mm,.5mm,.3mm">
              <w:txbxContent>
                <w:p w:rsidR="00C12249" w:rsidRDefault="00C12249">
                  <w:pPr>
                    <w:jc w:val="center"/>
                    <w:rPr>
                      <w:sz w:val="28"/>
                    </w:rPr>
                  </w:pPr>
                  <w:r>
                    <w:rPr>
                      <w:sz w:val="28"/>
                    </w:rPr>
                    <w:t>Виды финансово кредитной поддержки малого предпринимательства</w:t>
                  </w:r>
                </w:p>
              </w:txbxContent>
            </v:textbox>
          </v:shape>
        </w:pict>
      </w:r>
      <w:r w:rsidR="00C12249">
        <w:t>Теперь рассмотрим эти виды детальнее с точки зрения действующих и  рекомендованных методов их применения (рисунок 1).</w:t>
      </w:r>
    </w:p>
    <w:p w:rsidR="00C12249" w:rsidRDefault="007E1F12">
      <w:pPr>
        <w:spacing w:line="360" w:lineRule="auto"/>
        <w:ind w:firstLine="851"/>
        <w:jc w:val="both"/>
        <w:rPr>
          <w:sz w:val="28"/>
        </w:rPr>
      </w:pPr>
      <w:r>
        <w:rPr>
          <w:noProof/>
        </w:rPr>
        <w:pict>
          <v:shape id="_x0000_s1041" type="#_x0000_t202" style="position:absolute;left:0;text-align:left;margin-left:383.5pt;margin-top:98.15pt;width:85.2pt;height:156.2pt;z-index:251658752" o:allowincell="f">
            <v:stroke dashstyle="dash"/>
            <v:textbox inset=".5mm,.3mm,.5mm,.3mm">
              <w:txbxContent>
                <w:p w:rsidR="00C12249" w:rsidRDefault="00C12249">
                  <w:r>
                    <w:t>- гарантирование страхование кредитов МП за счет самостоятельных не-государственных финансовых учреждений или их объединений через создание гарантийных фондов.</w:t>
                  </w:r>
                </w:p>
                <w:p w:rsidR="00C12249" w:rsidRDefault="00C12249"/>
              </w:txbxContent>
            </v:textbox>
          </v:shape>
        </w:pict>
      </w:r>
      <w:r>
        <w:rPr>
          <w:noProof/>
        </w:rPr>
        <w:pict>
          <v:shape id="_x0000_s1040" type="#_x0000_t202" style="position:absolute;left:0;text-align:left;margin-left:291.2pt;margin-top:98.15pt;width:85.2pt;height:156.2pt;z-index:251657728" o:allowincell="f">
            <v:stroke dashstyle="dash"/>
            <v:textbox inset=".5mm,.3mm,.5mm,.3mm">
              <w:txbxContent>
                <w:p w:rsidR="00C12249" w:rsidRDefault="00C12249">
                  <w:pPr>
                    <w:numPr>
                      <w:ilvl w:val="0"/>
                      <w:numId w:val="9"/>
                    </w:numPr>
                    <w:tabs>
                      <w:tab w:val="clear" w:pos="360"/>
                      <w:tab w:val="num" w:pos="142"/>
                    </w:tabs>
                    <w:jc w:val="both"/>
                  </w:pPr>
                  <w:r>
                    <w:t>гарантирование страхование кредитов МП за счет государственного фонда средств;</w:t>
                  </w:r>
                </w:p>
                <w:p w:rsidR="00C12249" w:rsidRDefault="00C12249">
                  <w:pPr>
                    <w:numPr>
                      <w:ilvl w:val="0"/>
                      <w:numId w:val="9"/>
                    </w:numPr>
                    <w:tabs>
                      <w:tab w:val="clear" w:pos="360"/>
                      <w:tab w:val="num" w:pos="142"/>
                    </w:tabs>
                    <w:jc w:val="both"/>
                  </w:pPr>
                  <w:r>
                    <w:t>предоставление резервных гарантий не-госадарственным гарантийным фондам;</w:t>
                  </w:r>
                </w:p>
              </w:txbxContent>
            </v:textbox>
          </v:shape>
        </w:pict>
      </w:r>
      <w:r>
        <w:rPr>
          <w:noProof/>
        </w:rPr>
        <w:pict>
          <v:shape id="_x0000_s1039" type="#_x0000_t202" style="position:absolute;left:0;text-align:left;margin-left:198.9pt;margin-top:98.15pt;width:85.2pt;height:163.3pt;z-index:251656704" o:allowincell="f">
            <v:stroke dashstyle="dash"/>
            <v:textbox inset=".5mm,.3mm,.5mm,.3mm">
              <w:txbxContent>
                <w:p w:rsidR="00C12249" w:rsidRDefault="00C12249">
                  <w:pPr>
                    <w:pStyle w:val="a5"/>
                    <w:numPr>
                      <w:ilvl w:val="0"/>
                      <w:numId w:val="8"/>
                    </w:numPr>
                    <w:tabs>
                      <w:tab w:val="clear" w:pos="360"/>
                      <w:tab w:val="num" w:pos="142"/>
                    </w:tabs>
                  </w:pPr>
                  <w:r>
                    <w:t>льготное кредитование коммерческими банками и другими финансовыми  небанковскими учреждениями (фонды поддержки предпринимательства и др.);</w:t>
                  </w:r>
                </w:p>
                <w:p w:rsidR="00C12249" w:rsidRDefault="00C12249">
                  <w:pPr>
                    <w:pStyle w:val="a5"/>
                    <w:numPr>
                      <w:ilvl w:val="0"/>
                      <w:numId w:val="8"/>
                    </w:numPr>
                    <w:tabs>
                      <w:tab w:val="clear" w:pos="360"/>
                      <w:tab w:val="num" w:pos="142"/>
                    </w:tabs>
                  </w:pPr>
                  <w:r>
                    <w:t>международная финансовая помощь;</w:t>
                  </w:r>
                </w:p>
              </w:txbxContent>
            </v:textbox>
          </v:shape>
        </w:pict>
      </w:r>
      <w:r>
        <w:rPr>
          <w:noProof/>
        </w:rPr>
        <w:pict>
          <v:shape id="_x0000_s1038" type="#_x0000_t202" style="position:absolute;left:0;text-align:left;margin-left:106.6pt;margin-top:98.15pt;width:85.2pt;height:163.45pt;z-index:251655680" o:allowincell="f">
            <v:stroke dashstyle="dash"/>
            <v:textbox inset=".5mm,0,.5mm,0">
              <w:txbxContent>
                <w:p w:rsidR="00C12249" w:rsidRDefault="00C12249">
                  <w:pPr>
                    <w:pStyle w:val="a5"/>
                    <w:numPr>
                      <w:ilvl w:val="0"/>
                      <w:numId w:val="7"/>
                    </w:numPr>
                    <w:tabs>
                      <w:tab w:val="clear" w:pos="360"/>
                      <w:tab w:val="num" w:pos="142"/>
                    </w:tabs>
                  </w:pPr>
                  <w:r>
                    <w:t>прямое гарантирование государственного займа;</w:t>
                  </w:r>
                </w:p>
                <w:p w:rsidR="00C12249" w:rsidRDefault="00C12249">
                  <w:pPr>
                    <w:numPr>
                      <w:ilvl w:val="0"/>
                      <w:numId w:val="7"/>
                    </w:numPr>
                    <w:tabs>
                      <w:tab w:val="clear" w:pos="360"/>
                      <w:tab w:val="num" w:pos="142"/>
                    </w:tabs>
                  </w:pPr>
                  <w:r>
                    <w:t>льготное государственное кредитование;</w:t>
                  </w:r>
                </w:p>
                <w:p w:rsidR="00C12249" w:rsidRDefault="00C12249">
                  <w:pPr>
                    <w:numPr>
                      <w:ilvl w:val="0"/>
                      <w:numId w:val="7"/>
                    </w:numPr>
                    <w:tabs>
                      <w:tab w:val="clear" w:pos="360"/>
                      <w:tab w:val="num" w:pos="142"/>
                    </w:tabs>
                  </w:pPr>
                  <w:r>
                    <w:t>создание льготных условий при получении кредита;</w:t>
                  </w:r>
                </w:p>
                <w:p w:rsidR="00C12249" w:rsidRDefault="00C12249">
                  <w:pPr>
                    <w:numPr>
                      <w:ilvl w:val="0"/>
                      <w:numId w:val="7"/>
                    </w:numPr>
                    <w:tabs>
                      <w:tab w:val="clear" w:pos="360"/>
                      <w:tab w:val="num" w:pos="142"/>
                    </w:tabs>
                  </w:pPr>
                  <w:r>
                    <w:t>формирование государственных кредитных линий;</w:t>
                  </w:r>
                </w:p>
              </w:txbxContent>
            </v:textbox>
          </v:shape>
        </w:pict>
      </w:r>
      <w:r>
        <w:rPr>
          <w:noProof/>
        </w:rPr>
        <w:pict>
          <v:shape id="_x0000_s1037" type="#_x0000_t202" style="position:absolute;left:0;text-align:left;margin-left:14.3pt;margin-top:98.15pt;width:85.2pt;height:163.3pt;z-index:251654656" o:allowincell="f">
            <v:stroke dashstyle="dash"/>
            <v:textbox inset=".5mm,.3mm,.5mm,.3mm">
              <w:txbxContent>
                <w:p w:rsidR="00C12249" w:rsidRDefault="00C12249">
                  <w:pPr>
                    <w:numPr>
                      <w:ilvl w:val="0"/>
                      <w:numId w:val="6"/>
                    </w:numPr>
                    <w:tabs>
                      <w:tab w:val="clear" w:pos="360"/>
                      <w:tab w:val="num" w:pos="142"/>
                    </w:tabs>
                    <w:jc w:val="both"/>
                  </w:pPr>
                  <w:r>
                    <w:t>целевое бесповоротное финансирование;</w:t>
                  </w:r>
                </w:p>
                <w:p w:rsidR="00C12249" w:rsidRDefault="00C12249">
                  <w:pPr>
                    <w:pStyle w:val="a5"/>
                    <w:numPr>
                      <w:ilvl w:val="0"/>
                      <w:numId w:val="6"/>
                    </w:numPr>
                    <w:tabs>
                      <w:tab w:val="clear" w:pos="360"/>
                      <w:tab w:val="num" w:pos="142"/>
                    </w:tabs>
                    <w:jc w:val="both"/>
                  </w:pPr>
                  <w:r>
                    <w:t>целевое безоплатное субсидирование;</w:t>
                  </w:r>
                </w:p>
                <w:p w:rsidR="00C12249" w:rsidRDefault="00C12249">
                  <w:pPr>
                    <w:pStyle w:val="a5"/>
                    <w:numPr>
                      <w:ilvl w:val="0"/>
                      <w:numId w:val="6"/>
                    </w:numPr>
                    <w:tabs>
                      <w:tab w:val="clear" w:pos="360"/>
                      <w:tab w:val="num" w:pos="142"/>
                    </w:tabs>
                    <w:jc w:val="both"/>
                  </w:pPr>
                  <w:r>
                    <w:t>государственный заказ;</w:t>
                  </w:r>
                </w:p>
                <w:p w:rsidR="00C12249" w:rsidRDefault="00C12249">
                  <w:pPr>
                    <w:pStyle w:val="a5"/>
                    <w:numPr>
                      <w:ilvl w:val="0"/>
                      <w:numId w:val="6"/>
                    </w:numPr>
                    <w:tabs>
                      <w:tab w:val="clear" w:pos="360"/>
                      <w:tab w:val="num" w:pos="142"/>
                    </w:tabs>
                  </w:pPr>
                  <w:r>
                    <w:t xml:space="preserve"> льготное налогообложение;</w:t>
                  </w:r>
                </w:p>
                <w:p w:rsidR="00C12249" w:rsidRDefault="00C12249">
                  <w:pPr>
                    <w:pStyle w:val="a5"/>
                    <w:numPr>
                      <w:ilvl w:val="0"/>
                      <w:numId w:val="6"/>
                    </w:numPr>
                    <w:tabs>
                      <w:tab w:val="clear" w:pos="360"/>
                      <w:tab w:val="num" w:pos="142"/>
                    </w:tabs>
                    <w:jc w:val="both"/>
                  </w:pPr>
                  <w:r>
                    <w:t>освобождение от отдельных видов налогов;</w:t>
                  </w:r>
                </w:p>
              </w:txbxContent>
            </v:textbox>
          </v:shape>
        </w:pict>
      </w:r>
      <w:r>
        <w:rPr>
          <w:noProof/>
        </w:rPr>
        <w:pict>
          <v:line id="_x0000_s1050" style="position:absolute;left:0;text-align:left;z-index:251666944" from="333.8pt,83.95pt" to="333.8pt,98.15pt" o:allowincell="f">
            <v:stroke endarrow="open" endarrowwidth="narrow"/>
          </v:lin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4" type="#_x0000_t68" style="position:absolute;left:0;text-align:left;margin-left:333.8pt;margin-top:20.05pt;width:7.1pt;height:21.3pt;z-index:251661824" o:allowincell="f" fillcolor="black"/>
        </w:pict>
      </w:r>
      <w:r>
        <w:rPr>
          <w:noProof/>
        </w:rPr>
        <w:pict>
          <v:shape id="_x0000_s1045" type="#_x0000_t68" style="position:absolute;left:0;text-align:left;margin-left:419pt;margin-top:20.05pt;width:7.1pt;height:21.3pt;z-index:251662848" o:allowincell="f" fillcolor="black"/>
        </w:pict>
      </w:r>
      <w:r>
        <w:rPr>
          <w:noProof/>
        </w:rPr>
        <w:pict>
          <v:line id="_x0000_s1051" style="position:absolute;left:0;text-align:left;z-index:251667968" from="426.1pt,83.95pt" to="426.1pt,98.15pt" o:allowincell="f">
            <v:stroke endarrow="open" endarrowwidth="narrow"/>
          </v:line>
        </w:pict>
      </w:r>
      <w:r>
        <w:rPr>
          <w:noProof/>
        </w:rPr>
        <w:pict>
          <v:line id="_x0000_s1047" style="position:absolute;left:0;text-align:left;z-index:251663872" from="56.9pt,83.95pt" to="56.9pt,98.15pt" o:allowincell="f">
            <v:stroke endarrow="open" endarrowwidth="narrow"/>
          </v:line>
        </w:pict>
      </w:r>
      <w:r>
        <w:rPr>
          <w:noProof/>
        </w:rPr>
        <w:pict>
          <v:shape id="_x0000_s1031" type="#_x0000_t202" style="position:absolute;left:0;text-align:left;margin-left:383.5pt;margin-top:41.35pt;width:85.2pt;height:42.6pt;z-index:251652608" o:allowincell="f">
            <v:textbox style="mso-next-textbox:#_x0000_s1031" inset=".5mm,.3mm,.5mm,.3mm">
              <w:txbxContent>
                <w:p w:rsidR="00C12249" w:rsidRDefault="00C12249">
                  <w:pPr>
                    <w:pStyle w:val="a6"/>
                  </w:pPr>
                  <w:r>
                    <w:rPr>
                      <w:sz w:val="19"/>
                    </w:rPr>
                    <w:t>Негосударственное</w:t>
                  </w:r>
                  <w:r>
                    <w:rPr>
                      <w:sz w:val="18"/>
                    </w:rPr>
                    <w:t xml:space="preserve"> </w:t>
                  </w:r>
                  <w:r>
                    <w:t>гарантирование кредитов</w:t>
                  </w:r>
                </w:p>
                <w:p w:rsidR="00C12249" w:rsidRDefault="00C12249"/>
              </w:txbxContent>
            </v:textbox>
          </v:shape>
        </w:pict>
      </w:r>
      <w:r>
        <w:rPr>
          <w:noProof/>
        </w:rPr>
        <w:pict>
          <v:shape id="_x0000_s1030" type="#_x0000_t202" style="position:absolute;left:0;text-align:left;margin-left:291.2pt;margin-top:41.35pt;width:85.2pt;height:42.6pt;z-index:251651584" o:allowincell="f">
            <v:textbox style="mso-next-textbox:#_x0000_s1030" inset=".5mm,.3mm,.5mm,.3mm">
              <w:txbxContent>
                <w:p w:rsidR="00C12249" w:rsidRDefault="00C12249">
                  <w:pPr>
                    <w:pStyle w:val="a6"/>
                  </w:pPr>
                  <w:r>
                    <w:t>Государственное гарантирование кредитов</w:t>
                  </w:r>
                </w:p>
              </w:txbxContent>
            </v:textbox>
          </v:shape>
        </w:pict>
      </w:r>
      <w:r>
        <w:rPr>
          <w:noProof/>
        </w:rPr>
        <w:pict>
          <v:shape id="_x0000_s1029" type="#_x0000_t202" style="position:absolute;left:0;text-align:left;margin-left:198.9pt;margin-top:41.35pt;width:85.2pt;height:42.6pt;z-index:251650560" o:allowincell="f">
            <v:textbox style="mso-next-textbox:#_x0000_s1029" inset=".5mm,.3mm,.5mm,.3mm">
              <w:txbxContent>
                <w:p w:rsidR="00C12249" w:rsidRDefault="00C12249">
                  <w:pPr>
                    <w:pStyle w:val="a6"/>
                  </w:pPr>
                  <w:r>
                    <w:t>Не-государственное кредитирование</w:t>
                  </w:r>
                </w:p>
              </w:txbxContent>
            </v:textbox>
          </v:shape>
        </w:pict>
      </w:r>
      <w:r>
        <w:rPr>
          <w:noProof/>
        </w:rPr>
        <w:pict>
          <v:shape id="_x0000_s1028" type="#_x0000_t202" style="position:absolute;left:0;text-align:left;margin-left:106.6pt;margin-top:41.35pt;width:85.2pt;height:42.6pt;z-index:251649536" o:allowincell="f">
            <v:textbox style="mso-next-textbox:#_x0000_s1028" inset=".5mm,.3mm,.5mm,.3mm">
              <w:txbxContent>
                <w:p w:rsidR="00C12249" w:rsidRDefault="00C12249">
                  <w:pPr>
                    <w:pStyle w:val="a6"/>
                  </w:pPr>
                  <w:r>
                    <w:t>Прямое государственное кредитирование</w:t>
                  </w:r>
                </w:p>
              </w:txbxContent>
            </v:textbox>
          </v:shape>
        </w:pict>
      </w:r>
      <w:r>
        <w:rPr>
          <w:noProof/>
        </w:rPr>
        <w:pict>
          <v:shape id="_x0000_s1032" type="#_x0000_t68" style="position:absolute;left:0;text-align:left;margin-left:56.9pt;margin-top:20.05pt;width:7.1pt;height:21.3pt;z-index:251653632" o:allowincell="f" fillcolor="black"/>
        </w:pict>
      </w:r>
      <w:r>
        <w:rPr>
          <w:noProof/>
        </w:rPr>
        <w:pict>
          <v:shape id="_x0000_s1027" type="#_x0000_t202" style="position:absolute;left:0;text-align:left;margin-left:14.3pt;margin-top:41.35pt;width:85.2pt;height:42.6pt;z-index:251648512" o:allowincell="f">
            <v:textbox style="mso-next-textbox:#_x0000_s1027" inset=".5mm,.3mm,.5mm,.3mm">
              <w:txbxContent>
                <w:p w:rsidR="00C12249" w:rsidRDefault="00C12249">
                  <w:pPr>
                    <w:pStyle w:val="a6"/>
                  </w:pPr>
                  <w:r>
                    <w:t>Прямое государственное финансирование</w:t>
                  </w:r>
                </w:p>
              </w:txbxContent>
            </v:textbox>
          </v:shape>
        </w:pict>
      </w:r>
      <w:r>
        <w:rPr>
          <w:noProof/>
        </w:rPr>
        <w:pict>
          <v:shape id="_x0000_s1043" type="#_x0000_t68" style="position:absolute;left:0;text-align:left;margin-left:241.5pt;margin-top:20.05pt;width:7.1pt;height:21.3pt;z-index:251660800" o:allowincell="f" fillcolor="black"/>
        </w:pict>
      </w:r>
      <w:r>
        <w:rPr>
          <w:noProof/>
        </w:rPr>
        <w:pict>
          <v:shape id="_x0000_s1042" type="#_x0000_t68" style="position:absolute;left:0;text-align:left;margin-left:149.2pt;margin-top:20.05pt;width:7.1pt;height:21.3pt;z-index:251659776" o:allowincell="f" fillcolor="black"/>
        </w:pict>
      </w:r>
      <w:r w:rsidR="00C12249">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r>
        <w:rPr>
          <w:sz w:val="28"/>
        </w:rPr>
        <w:t xml:space="preserve">                                                                                                                                                   </w:t>
      </w:r>
    </w:p>
    <w:p w:rsidR="00C12249" w:rsidRDefault="007E1F12">
      <w:pPr>
        <w:spacing w:line="360" w:lineRule="auto"/>
        <w:ind w:firstLine="851"/>
        <w:jc w:val="both"/>
        <w:rPr>
          <w:sz w:val="28"/>
        </w:rPr>
      </w:pPr>
      <w:r>
        <w:rPr>
          <w:noProof/>
        </w:rPr>
        <w:pict>
          <v:line id="_x0000_s1048" style="position:absolute;left:0;text-align:left;z-index:251664896" from="156.3pt,11.5pt" to="156.3pt,25.7pt" o:allowincell="f">
            <v:stroke endarrow="open" endarrowwidth="narrow"/>
          </v:line>
        </w:pict>
      </w:r>
      <w:r>
        <w:rPr>
          <w:noProof/>
        </w:rPr>
        <w:pict>
          <v:line id="_x0000_s1049" style="position:absolute;left:0;text-align:left;z-index:251665920" from="241.5pt,11.5pt" to="241.5pt,25.7pt" o:allowincell="f">
            <v:stroke endarrow="open" endarrowwidth="narrow"/>
          </v:line>
        </w:pict>
      </w:r>
      <w:r w:rsidR="00C12249">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rPr>
          <w:sz w:val="28"/>
        </w:rPr>
      </w:pPr>
      <w:r>
        <w:rPr>
          <w:sz w:val="28"/>
        </w:rPr>
        <w:t xml:space="preserve"> </w:t>
      </w:r>
    </w:p>
    <w:p w:rsidR="00C12249" w:rsidRDefault="00C12249">
      <w:pPr>
        <w:spacing w:line="360" w:lineRule="auto"/>
        <w:ind w:firstLine="851"/>
        <w:jc w:val="both"/>
      </w:pPr>
      <w:r>
        <w:t xml:space="preserve">Рисунок 1. </w:t>
      </w:r>
      <w:r>
        <w:rPr>
          <w:b/>
        </w:rPr>
        <w:t>Виды</w:t>
      </w:r>
      <w:r>
        <w:rPr>
          <w:b/>
          <w:sz w:val="24"/>
        </w:rPr>
        <w:t xml:space="preserve"> финансово кредитной поддержки малого предпринимательства</w:t>
      </w:r>
      <w:r>
        <w:t>.</w:t>
      </w:r>
    </w:p>
    <w:p w:rsidR="00C12249" w:rsidRDefault="00C12249">
      <w:pPr>
        <w:pStyle w:val="21"/>
      </w:pPr>
      <w:r>
        <w:t>В системе финасово-кредитной поддержки предприятия наиболее тяжелым для бюджета страны является бесповоротное финансирование отдельных субъектов малого предпринимательства и налогообложения. Вообще финансирование предпринимательства государством считается нерыночным и поэтому нецелесообразным способом государственного влияния на развитие экономических процессов. Однако на практике дотирование остается одним из самым распространенным рычагом экономической политики многих стран. Например, сумма ежегодных дотаций из бюджета США малому бизнесу составляет 300 млрд. долларов. В тоже время даже в высокоразвитых странах прямая государственная поддержка или предоставляется, тем предприятиям, деятельность которых является важной для развития национальной экономики, либо имеет социальную окраску.</w:t>
      </w:r>
    </w:p>
    <w:p w:rsidR="00C12249" w:rsidRDefault="00C12249">
      <w:pPr>
        <w:pStyle w:val="21"/>
      </w:pPr>
      <w:r>
        <w:t>В Украине же в связи с отсутствием у государства возможностей прямая финансовая помощь практически отсутствует. На сегодняшний день основным способом финансовой поддержки малого бизнеса является банковский кредит.</w:t>
      </w:r>
    </w:p>
    <w:p w:rsidR="00C12249" w:rsidRDefault="00C12249">
      <w:pPr>
        <w:pStyle w:val="21"/>
      </w:pPr>
      <w:r>
        <w:t>Что касается кредитования в целом, то можно сказать, что банковские учреждения не хотят иметь дело с таким клиентом, как малый бизнес. Причин этому несколько: отсутствие залога, слишком мал размер займа и на короткий срок, значительный риск, и незначительная прибыль в абсолютном выражении по сравнению с кредитованием серьезных заемщиков. Таким образом, сами по себе малые предприятия не являются сегодня привлекательными клиентами для банков. На ряду с этим, ставки кредитных ресурсов, которые действуют на рынках, слишком высокие для малых предприятий, что делает банковские кредиты недоступными для этого сектора экономики. По этому в сложившейся ситуации государственные займы должны стать реальным источником формирования финансовых ресурсов малого предпринимательства.</w:t>
      </w:r>
    </w:p>
    <w:p w:rsidR="00C12249" w:rsidRDefault="00C12249">
      <w:pPr>
        <w:pStyle w:val="21"/>
      </w:pPr>
      <w:r>
        <w:t>Однако это – в долгосрочной перспективе при условии достаточных бюджетных средств. А пока что на государственном уровне финансовой поддержкой предпринимательства занимается всего лишь несколько структур, таких как, Ощадный банк Украины, Украинский фонд поддержки предпринимательства, Государственный комитет содействия развитию предпринимательства.</w:t>
      </w:r>
    </w:p>
    <w:p w:rsidR="00C12249" w:rsidRDefault="00C12249">
      <w:pPr>
        <w:pStyle w:val="21"/>
        <w:rPr>
          <w:lang w:val="en-US"/>
        </w:rPr>
      </w:pPr>
      <w:r>
        <w:t>В реализации государственной политики содействия в развитии предпринимательства активная роль принадлежит также Государственному центру занятости Украины, который согласно действующему законодательству предоставляет беспроцентные кредиты безработным для занятия предпринимательской деятельностью. К сожалению, как доказала практика, эти структуры и объемы их кредитования не могут удовлетворить имеющегося спроса со стороны субъектов малого предпринимательства относительно получения финансово-кредитной помощи.</w:t>
      </w:r>
    </w:p>
    <w:p w:rsidR="00C12249" w:rsidRDefault="00C12249">
      <w:pPr>
        <w:pStyle w:val="21"/>
      </w:pPr>
      <w:r>
        <w:t>Учитывая ограниченные финансовые возможности нашего государства, финансово</w:t>
      </w:r>
      <w:r>
        <w:rPr>
          <w:lang w:val="en-US"/>
        </w:rPr>
        <w:t>-</w:t>
      </w:r>
      <w:r>
        <w:t>кредитная политика может осуществляется на принципах широкого привлечения различных негосударственных источников финансирования. Негосударственные организации, миссия которых заключается в формировании благоприятных условий для развития предпринимательства, создаются за счет нагромождения капиталов предпринимателей, предпринимательских структур коммерческого характера, коммерческих банков и т. д. Задача государства – стимулировать этот процесс и создавать для него соответствующие условия.</w:t>
      </w:r>
    </w:p>
    <w:p w:rsidR="00C12249" w:rsidRDefault="00C12249">
      <w:pPr>
        <w:pStyle w:val="21"/>
      </w:pPr>
      <w:r>
        <w:t>Одним из важных направлений поддержки малого бизнеса может стать внедрение государственного механизма стимулирования коммерческих банков к выдаче ссуд (льготных ссуд) малым предприятиям. Его важным элементом может быть освобождение от налогообложения банковских средств, направленных в фонд кредитов малому бизнесу, и предоставления государственной гарантии возвращения ссуды. Стоит распространить на сектор малого предпринимательства также новейшие банковские услуги, а именно, факторинг, финансовый лизинг и овердрафт.</w:t>
      </w:r>
    </w:p>
    <w:p w:rsidR="00C12249" w:rsidRDefault="00C12249">
      <w:pPr>
        <w:pStyle w:val="21"/>
      </w:pPr>
      <w:r>
        <w:t>Кроме банковских учреждений, необходимо также стимулировать развитие финансового небанковского сектора в Украине, формирующийся на основе развития фондов поддержки предпринимательства, вместе с инновационными и инвестиционными фондами, страховыми и лизинговыми компаниями, финансово-кредитными учреждениями, гарантийными фондами т.д.</w:t>
      </w:r>
    </w:p>
    <w:p w:rsidR="00C12249" w:rsidRDefault="00C12249">
      <w:pPr>
        <w:pStyle w:val="21"/>
      </w:pPr>
      <w:r>
        <w:t>В частности, финансовые и кредитные рынки, сформировавшиеся за последние годы в Украине, не обеспечивают потребности предпринимательских структур в финансово-кредитных ресурсах. По этому для решения проблемы финансового обеспечения субъекты предпринимательской деятельности должны самоорганизовываться, например, в товарищества взаимного финансирования. Такие товарищества создаются за счет добровольных взносов и играют значительную роль в решении проблемы покрытия временных финансовых потребностей субъектов малого предпринимательства своими силами, без привлечения бюджетных средств.</w:t>
      </w:r>
    </w:p>
    <w:p w:rsidR="00C12249" w:rsidRDefault="00C12249">
      <w:pPr>
        <w:pStyle w:val="21"/>
      </w:pPr>
      <w:r>
        <w:t xml:space="preserve">Мировое сообщество также участвует в процессе инвестирования малого бизнеса. В этом плане большое значение придается сотрудничеству с Мировым банком, Европейским банком, банком реконструкции и развития, Фондам «Евразия», Фондам «Возрождение», Фондам «Ноу-хау». Среди стран, предоставляющих финансово-техническую помощь украинским предприятиям, наиболее активными являются США, Германия, Великобритания, Канада. Таким образом, международная финансовая помощь Украине поступает и это является важным направлением в развитии международных экономических связей, и украинская сторона должна эффективнее использовать иностранную помощь и активнее определять свою позицию во взаимоотношениях с международно-финансовыми организациями. </w:t>
      </w:r>
    </w:p>
    <w:p w:rsidR="00C12249" w:rsidRDefault="00C12249">
      <w:pPr>
        <w:pStyle w:val="21"/>
      </w:pPr>
      <w:r>
        <w:t>Важным фактором, позитивно влияющий на формирование финансового обеспечение малого предпринимательства, может стать применение различных форм государственного и негосударственного обеспечения гарантий возращения заемных средств предпринимательскими структурами. Механизм государственного гарантирования кредитов для малого предпринимательства базируется преимущественно на авторитете государства, как безусловно платежеспособного и ответственного гаранта займов.</w:t>
      </w:r>
    </w:p>
    <w:p w:rsidR="00C12249" w:rsidRDefault="00C12249">
      <w:pPr>
        <w:pStyle w:val="21"/>
      </w:pPr>
      <w:r>
        <w:t>Негосударственное гарантирование может осуществляться различными учреждениями, гарантирующих кредит:</w:t>
      </w:r>
    </w:p>
    <w:p w:rsidR="00C12249" w:rsidRDefault="00C12249">
      <w:pPr>
        <w:pStyle w:val="21"/>
        <w:numPr>
          <w:ilvl w:val="0"/>
          <w:numId w:val="11"/>
        </w:numPr>
        <w:ind w:firstLine="349"/>
      </w:pPr>
      <w:r>
        <w:t>коммерческими организациями;</w:t>
      </w:r>
    </w:p>
    <w:p w:rsidR="00C12249" w:rsidRDefault="00C12249">
      <w:pPr>
        <w:pStyle w:val="21"/>
        <w:numPr>
          <w:ilvl w:val="0"/>
          <w:numId w:val="11"/>
        </w:numPr>
        <w:ind w:firstLine="349"/>
      </w:pPr>
      <w:r>
        <w:t>банками;</w:t>
      </w:r>
    </w:p>
    <w:p w:rsidR="00C12249" w:rsidRDefault="00C12249">
      <w:pPr>
        <w:pStyle w:val="21"/>
        <w:numPr>
          <w:ilvl w:val="0"/>
          <w:numId w:val="11"/>
        </w:numPr>
        <w:ind w:firstLine="349"/>
      </w:pPr>
      <w:r>
        <w:t>частыми финансовыми учреждениями;</w:t>
      </w:r>
    </w:p>
    <w:p w:rsidR="00C12249" w:rsidRDefault="00C12249">
      <w:pPr>
        <w:pStyle w:val="21"/>
        <w:numPr>
          <w:ilvl w:val="0"/>
          <w:numId w:val="11"/>
        </w:numPr>
        <w:ind w:firstLine="349"/>
      </w:pPr>
      <w:r>
        <w:t>иностранными инвесторами;</w:t>
      </w:r>
    </w:p>
    <w:p w:rsidR="00C12249" w:rsidRDefault="00C12249">
      <w:pPr>
        <w:pStyle w:val="21"/>
        <w:numPr>
          <w:ilvl w:val="0"/>
          <w:numId w:val="11"/>
        </w:numPr>
        <w:ind w:firstLine="349"/>
      </w:pPr>
      <w:r>
        <w:t>товариществами взаимного гарантирования;</w:t>
      </w:r>
    </w:p>
    <w:p w:rsidR="00C12249" w:rsidRDefault="00C12249">
      <w:pPr>
        <w:pStyle w:val="21"/>
        <w:numPr>
          <w:ilvl w:val="0"/>
          <w:numId w:val="11"/>
        </w:numPr>
        <w:ind w:firstLine="349"/>
      </w:pPr>
      <w:r>
        <w:t>общественными организациями и т.д.</w:t>
      </w:r>
    </w:p>
    <w:p w:rsidR="00C12249" w:rsidRDefault="00C12249">
      <w:pPr>
        <w:pStyle w:val="21"/>
      </w:pPr>
      <w:r>
        <w:t>Подводя итоги, можно констатировать, что несмотря на позитивные сдвиги в развитии малого предпринимательства в Украине, существуют проблемы, препятствующие его полноценному развитию. Одной из наиболее острых проблем в деятельности большинства субъектов малого предпринимательства – проблема поиска и получения финансовых ресурсов.</w:t>
      </w:r>
    </w:p>
    <w:p w:rsidR="00C12249" w:rsidRDefault="00C12249">
      <w:pPr>
        <w:pStyle w:val="21"/>
      </w:pPr>
      <w:r>
        <w:rPr>
          <w:u w:val="single"/>
        </w:rPr>
        <w:t>Финансово-кредитная помощь малому предпринимательству может формироваться по таким направлениям</w:t>
      </w:r>
      <w:r>
        <w:t>:</w:t>
      </w:r>
    </w:p>
    <w:p w:rsidR="00C12249" w:rsidRDefault="00C12249">
      <w:pPr>
        <w:pStyle w:val="21"/>
        <w:numPr>
          <w:ilvl w:val="0"/>
          <w:numId w:val="13"/>
        </w:numPr>
        <w:ind w:firstLine="349"/>
      </w:pPr>
      <w:r>
        <w:t>стимулирование коммерческих банков и других финансовых небанковских учреждений к предоставлению займов и расширению услуг малым предприятиям путем освобождения от налогообложения средств, направляемые в фонд кредитов малому предпринимательству, и предоставление государственной гарантии возвращения займов;</w:t>
      </w:r>
    </w:p>
    <w:p w:rsidR="00C12249" w:rsidRDefault="00C12249">
      <w:pPr>
        <w:pStyle w:val="21"/>
        <w:numPr>
          <w:ilvl w:val="0"/>
          <w:numId w:val="13"/>
        </w:numPr>
        <w:ind w:firstLine="349"/>
      </w:pPr>
      <w:r>
        <w:t>переориентация бюджетных средств, направленных на финансово-кредитную поддержку малого сектора экономики за счет прямого обеспечения финансовыми ресурсами на формирование фондов для предоставления услуг с целью стимулирования процессов кредитования малого предпринимательства;</w:t>
      </w:r>
    </w:p>
    <w:p w:rsidR="00C12249" w:rsidRDefault="00C12249">
      <w:pPr>
        <w:pStyle w:val="21"/>
        <w:numPr>
          <w:ilvl w:val="0"/>
          <w:numId w:val="13"/>
        </w:numPr>
        <w:ind w:firstLine="349"/>
      </w:pPr>
      <w:r>
        <w:t>активизация процесса образования и деятельности негосударственных гарантийных и страховых учреждений для обслуживания малого бизнеса по средствам образования ответственных мотивационных механизмов заинтересованности в этой деятельности и предоставлением льготных условий для их функционирования;</w:t>
      </w:r>
    </w:p>
    <w:p w:rsidR="00C12249" w:rsidRDefault="00C12249">
      <w:pPr>
        <w:pStyle w:val="21"/>
        <w:numPr>
          <w:ilvl w:val="0"/>
          <w:numId w:val="13"/>
        </w:numPr>
        <w:ind w:firstLine="349"/>
      </w:pPr>
      <w:r>
        <w:t>более эффективное использование иностранной помощи и активное определение своей позиции во взаимоотношениях с международными финансовыми организациями;</w:t>
      </w:r>
    </w:p>
    <w:p w:rsidR="00C12249" w:rsidRDefault="00C12249">
      <w:pPr>
        <w:pStyle w:val="21"/>
        <w:numPr>
          <w:ilvl w:val="0"/>
          <w:numId w:val="13"/>
        </w:numPr>
        <w:ind w:firstLine="349"/>
      </w:pPr>
      <w:r>
        <w:t>содействие  процессу самоорганизации субъектов малого предпринимательства в решении своих финансово-кредитных проблем путем организации учреждений взаимного финансирования и гарантирования.</w:t>
      </w:r>
    </w:p>
    <w:p w:rsidR="00C12249" w:rsidRDefault="00C12249">
      <w:pPr>
        <w:pStyle w:val="21"/>
        <w:jc w:val="center"/>
        <w:rPr>
          <w:rFonts w:ascii="Arial" w:hAnsi="Arial"/>
          <w:b/>
          <w:i/>
          <w:sz w:val="32"/>
          <w:lang w:val="en-US"/>
        </w:rPr>
      </w:pPr>
      <w:r>
        <w:br w:type="page"/>
      </w:r>
      <w:r>
        <w:rPr>
          <w:rFonts w:ascii="Arial" w:hAnsi="Arial"/>
          <w:b/>
          <w:i/>
          <w:sz w:val="32"/>
        </w:rPr>
        <w:t>3  Международный опыт поддержки малого бизнеса</w:t>
      </w:r>
    </w:p>
    <w:p w:rsidR="00C12249" w:rsidRDefault="00C12249">
      <w:pPr>
        <w:pStyle w:val="21"/>
        <w:jc w:val="center"/>
        <w:rPr>
          <w:lang w:val="en-US"/>
        </w:rPr>
      </w:pPr>
    </w:p>
    <w:p w:rsidR="00C12249" w:rsidRDefault="00C12249">
      <w:pPr>
        <w:pStyle w:val="21"/>
      </w:pPr>
      <w:r>
        <w:t>Большинство иностранных государств для содействия развития малого бизнеса старается привлечь средства не извне а за счет мобилизации на внутреннем рынке используя системы льгот и государственной помощи. Финансовая стабильность страны непосредственно зависит от реализации экономического потенциала малых предприятий, возможностей и условий их финансового обеспечения. Эффективная система государственной финансовой поддержки имеет большое значение не только для предприятий, а и для экономики страны.</w:t>
      </w:r>
    </w:p>
    <w:p w:rsidR="00C12249" w:rsidRDefault="00C12249">
      <w:pPr>
        <w:pStyle w:val="21"/>
      </w:pPr>
      <w:r>
        <w:t xml:space="preserve">Заслуживает внимание опыт </w:t>
      </w:r>
      <w:r>
        <w:rPr>
          <w:b/>
          <w:i/>
        </w:rPr>
        <w:t>США</w:t>
      </w:r>
      <w:r>
        <w:t>, касающийся развития малого бизнеса, за счет системы государственных контрактов, дающие возможность получить гарантированный рынок сбыта продукции, ускорить нагромождение частного капитала, увеличить производственные мощности. Органы государственной власти утверждают перечень работ и услуг, заказы на который предоставляют только малым предприятия. При государственном заказе компании- монополисты часто вынуждены часть заказа (около 10%) передавать в субподряд малым предприятиям.</w:t>
      </w:r>
    </w:p>
    <w:p w:rsidR="00C12249" w:rsidRDefault="00C12249">
      <w:pPr>
        <w:pStyle w:val="21"/>
      </w:pPr>
      <w:r>
        <w:t xml:space="preserve">В </w:t>
      </w:r>
      <w:r>
        <w:rPr>
          <w:b/>
          <w:i/>
        </w:rPr>
        <w:t>Японии</w:t>
      </w:r>
      <w:r>
        <w:rPr>
          <w:b/>
        </w:rPr>
        <w:t xml:space="preserve"> </w:t>
      </w:r>
      <w:r>
        <w:t>для ускорения качественного развития предприятия практикуется компенсирование всех затрат малых предприятий, связанных с подготовкой кадров, и 2/3 затрат на повышение квалификации работников.</w:t>
      </w:r>
    </w:p>
    <w:p w:rsidR="00C12249" w:rsidRDefault="00C12249">
      <w:pPr>
        <w:pStyle w:val="21"/>
      </w:pPr>
      <w:r>
        <w:t xml:space="preserve">Местным органам власти будет интересен опыт </w:t>
      </w:r>
      <w:r>
        <w:rPr>
          <w:b/>
          <w:i/>
        </w:rPr>
        <w:t>Великобритании</w:t>
      </w:r>
      <w:r>
        <w:t>, где муниципальная власть объявляет конкурс на выполнение разных видов работ. Победитель получает не только выгодный заказ но и стартовый капитал. Поддержка  малого предпринимательства на месте может стать основой развития регионов и социально-экономического обеспечения их населения.</w:t>
      </w:r>
    </w:p>
    <w:p w:rsidR="00C12249" w:rsidRDefault="00C12249">
      <w:pPr>
        <w:pStyle w:val="21"/>
      </w:pPr>
      <w:r>
        <w:t xml:space="preserve">В </w:t>
      </w:r>
      <w:r>
        <w:rPr>
          <w:b/>
          <w:i/>
        </w:rPr>
        <w:t>Германии</w:t>
      </w:r>
      <w:r>
        <w:rPr>
          <w:b/>
        </w:rPr>
        <w:t xml:space="preserve"> </w:t>
      </w:r>
      <w:r>
        <w:t>за счет средств Банка кредитных гарантий малые предприятия имеют возможность получить коммерческий кредит, составить лизинговый договор. Также в Германии применяется система льготного кредитования при освоении высокотехнологических производств, созданию малых частных предприятий. В этом случае плата за пользование кредитными ресурсами, как правило не превышает 6% годовых, а срок предоставления кредита 10-15 лет.</w:t>
      </w:r>
    </w:p>
    <w:p w:rsidR="00C12249" w:rsidRDefault="00C12249">
      <w:pPr>
        <w:pStyle w:val="21"/>
      </w:pPr>
      <w:r>
        <w:t xml:space="preserve">В </w:t>
      </w:r>
      <w:r>
        <w:rPr>
          <w:b/>
          <w:i/>
        </w:rPr>
        <w:t>Канаде</w:t>
      </w:r>
      <w:r>
        <w:t xml:space="preserve"> для предоставления займов малым предприятиям существует свыше 200 центров развития. Во </w:t>
      </w:r>
      <w:r>
        <w:rPr>
          <w:b/>
          <w:i/>
        </w:rPr>
        <w:t>Франции</w:t>
      </w:r>
      <w:r>
        <w:t xml:space="preserve"> с этой же целью образованы общества взаимного поручительства.</w:t>
      </w:r>
    </w:p>
    <w:p w:rsidR="00C12249" w:rsidRDefault="00C12249">
      <w:pPr>
        <w:pStyle w:val="21"/>
      </w:pPr>
      <w:r>
        <w:t>В мировой практике известны такие формы поддержки малого предпринимательства как возвращение льготных займов в случае успехов и займы с льготными процентными ставками. Например, в Японии предоставляются долгосрочные займы на льготных условиях для развития малого бизнеса в определенных регионах страны, стимулирование производства новых видов продукции и пополнение основного и оборотного капитала предпринимательских структур. При этом государство гарантирует коммерческим банкам своевременное возвращение предприятиями займов.</w:t>
      </w:r>
    </w:p>
    <w:p w:rsidR="00C12249" w:rsidRDefault="00C12249">
      <w:pPr>
        <w:pStyle w:val="21"/>
      </w:pPr>
      <w:r>
        <w:t xml:space="preserve">В </w:t>
      </w:r>
      <w:r>
        <w:rPr>
          <w:b/>
          <w:i/>
        </w:rPr>
        <w:t>Италии</w:t>
      </w:r>
      <w:r>
        <w:t xml:space="preserve"> практикуют предоставление льготных долгосрочных кредитов. Например, под 3-5% годовых при  рыночной процентной ставке около 15%. Предприятия могут получить дополнительную льготу в 20-30% компенсации стоимости займа при долгосрочном возврате кредита. </w:t>
      </w:r>
    </w:p>
    <w:p w:rsidR="00C12249" w:rsidRDefault="00C12249">
      <w:pPr>
        <w:pStyle w:val="10"/>
        <w:spacing w:line="360" w:lineRule="auto"/>
        <w:ind w:firstLine="567"/>
        <w:rPr>
          <w:sz w:val="28"/>
          <w:u w:val="single"/>
        </w:rPr>
      </w:pPr>
      <w:r>
        <w:rPr>
          <w:sz w:val="28"/>
          <w:u w:val="single"/>
        </w:rPr>
        <w:t>Государственное содействие развитию малого предпринимательства осуществляется по следующим основным направлениям:</w:t>
      </w:r>
    </w:p>
    <w:p w:rsidR="00C12249" w:rsidRDefault="00C12249">
      <w:pPr>
        <w:pStyle w:val="10"/>
        <w:numPr>
          <w:ilvl w:val="0"/>
          <w:numId w:val="16"/>
        </w:numPr>
        <w:spacing w:line="360" w:lineRule="auto"/>
        <w:ind w:firstLine="349"/>
        <w:rPr>
          <w:sz w:val="28"/>
        </w:rPr>
      </w:pPr>
      <w:r>
        <w:rPr>
          <w:sz w:val="28"/>
        </w:rPr>
        <w:t>создание стабильных государственных и негосударственных источников ассигнований на поддержку малого бизнеса;</w:t>
      </w:r>
    </w:p>
    <w:p w:rsidR="00C12249" w:rsidRDefault="00C12249">
      <w:pPr>
        <w:pStyle w:val="10"/>
        <w:numPr>
          <w:ilvl w:val="0"/>
          <w:numId w:val="16"/>
        </w:numPr>
        <w:spacing w:line="360" w:lineRule="auto"/>
        <w:ind w:firstLine="349"/>
        <w:rPr>
          <w:sz w:val="28"/>
        </w:rPr>
      </w:pPr>
      <w:r>
        <w:rPr>
          <w:sz w:val="28"/>
        </w:rPr>
        <w:t>использование рациональных механизмов контроля за расходованием выделенных средств;</w:t>
      </w:r>
    </w:p>
    <w:p w:rsidR="00C12249" w:rsidRDefault="00C12249">
      <w:pPr>
        <w:pStyle w:val="10"/>
        <w:numPr>
          <w:ilvl w:val="0"/>
          <w:numId w:val="16"/>
        </w:numPr>
        <w:spacing w:line="360" w:lineRule="auto"/>
        <w:ind w:firstLine="349"/>
        <w:rPr>
          <w:sz w:val="28"/>
        </w:rPr>
      </w:pPr>
      <w:r>
        <w:rPr>
          <w:sz w:val="28"/>
        </w:rPr>
        <w:t>обеспечение деятельности контрольных и судебных органов по защите интересов малых предприятий;</w:t>
      </w:r>
    </w:p>
    <w:p w:rsidR="00C12249" w:rsidRDefault="00C12249">
      <w:pPr>
        <w:pStyle w:val="10"/>
        <w:numPr>
          <w:ilvl w:val="0"/>
          <w:numId w:val="16"/>
        </w:numPr>
        <w:spacing w:line="360" w:lineRule="auto"/>
        <w:ind w:firstLine="349"/>
        <w:rPr>
          <w:sz w:val="28"/>
        </w:rPr>
      </w:pPr>
      <w:r>
        <w:rPr>
          <w:sz w:val="28"/>
        </w:rPr>
        <w:t>создание сети специализированных институтов, обеспечивающих реализацию государственной политики содействия малому предпринимательству, включающей: государственные органы власти; неправительственные объединения и организации; специализированные организации инфраструктуры; фонды, кредитные, страховые и гарантийные учреждения, технологические парки, бизнес-инкубаторы, промышленные зоны и полигоны, учебные, консультационные, информационные и обслуживающие структуры;</w:t>
      </w:r>
    </w:p>
    <w:p w:rsidR="00C12249" w:rsidRDefault="00C12249">
      <w:pPr>
        <w:pStyle w:val="10"/>
        <w:numPr>
          <w:ilvl w:val="0"/>
          <w:numId w:val="16"/>
        </w:numPr>
        <w:spacing w:line="360" w:lineRule="auto"/>
        <w:ind w:firstLine="349"/>
        <w:rPr>
          <w:sz w:val="28"/>
        </w:rPr>
      </w:pPr>
      <w:r>
        <w:rPr>
          <w:sz w:val="28"/>
        </w:rPr>
        <w:t>осуществление прямого финансирования деятельности малых предприятий на основе специальных законов путем предоставления субсидий, дотаций, налоговых и инвестиционных льгот, компенсаций, выплат из фондов поддержки предпринимательства, размещения государственных заказов:</w:t>
      </w:r>
    </w:p>
    <w:p w:rsidR="00C12249" w:rsidRDefault="00C12249">
      <w:pPr>
        <w:pStyle w:val="10"/>
        <w:numPr>
          <w:ilvl w:val="0"/>
          <w:numId w:val="16"/>
        </w:numPr>
        <w:spacing w:line="360" w:lineRule="auto"/>
        <w:ind w:firstLine="349"/>
        <w:rPr>
          <w:sz w:val="28"/>
        </w:rPr>
      </w:pPr>
      <w:r>
        <w:rPr>
          <w:sz w:val="28"/>
        </w:rPr>
        <w:t>разработка целевых программ государственной поддержки малого бизнеса на долгосрочную перспективу;</w:t>
      </w:r>
    </w:p>
    <w:p w:rsidR="00C12249" w:rsidRDefault="00C12249">
      <w:pPr>
        <w:pStyle w:val="10"/>
        <w:numPr>
          <w:ilvl w:val="0"/>
          <w:numId w:val="16"/>
        </w:numPr>
        <w:spacing w:line="360" w:lineRule="auto"/>
        <w:ind w:firstLine="349"/>
        <w:rPr>
          <w:sz w:val="28"/>
        </w:rPr>
      </w:pPr>
      <w:r>
        <w:rPr>
          <w:sz w:val="28"/>
        </w:rPr>
        <w:t>оказание консультационной помощи предпринимателям; организация системы подготовки и переподготовки предпринимателей;</w:t>
      </w:r>
    </w:p>
    <w:p w:rsidR="00C12249" w:rsidRDefault="00C12249">
      <w:pPr>
        <w:pStyle w:val="10"/>
        <w:numPr>
          <w:ilvl w:val="0"/>
          <w:numId w:val="16"/>
        </w:numPr>
        <w:spacing w:line="360" w:lineRule="auto"/>
        <w:ind w:firstLine="349"/>
        <w:rPr>
          <w:sz w:val="28"/>
        </w:rPr>
      </w:pPr>
      <w:r>
        <w:rPr>
          <w:sz w:val="28"/>
        </w:rPr>
        <w:t>предоставление малым предприятиям в аренду на льготных условиях помещений, оборудования, земельных участков.</w:t>
      </w:r>
    </w:p>
    <w:p w:rsidR="00C12249" w:rsidRDefault="00C12249">
      <w:pPr>
        <w:pStyle w:val="21"/>
        <w:numPr>
          <w:ilvl w:val="0"/>
          <w:numId w:val="16"/>
        </w:numPr>
        <w:ind w:firstLine="349"/>
        <w:rPr>
          <w:lang w:val="uk-UA"/>
        </w:rPr>
      </w:pPr>
      <w:r>
        <w:t>содействие внешнеэкономической деятельности малых предприятий.</w:t>
      </w:r>
    </w:p>
    <w:p w:rsidR="00C12249" w:rsidRDefault="00C12249">
      <w:pPr>
        <w:pStyle w:val="10"/>
        <w:spacing w:line="360" w:lineRule="auto"/>
        <w:ind w:firstLine="567"/>
        <w:rPr>
          <w:b/>
          <w:i/>
          <w:sz w:val="28"/>
        </w:rPr>
      </w:pPr>
      <w:r>
        <w:rPr>
          <w:sz w:val="28"/>
        </w:rPr>
        <w:t xml:space="preserve"> В следующей таблице приведены некоторые статистические данные, показывающие уровень развития малого и среднего предпринимательства в некоторых зарубежных странах</w:t>
      </w:r>
      <w:r>
        <w:rPr>
          <w:b/>
          <w:i/>
          <w:sz w:val="28"/>
        </w:rPr>
        <w:t>.</w:t>
      </w:r>
      <w:r>
        <w:rPr>
          <w:rStyle w:val="a4"/>
          <w:b/>
          <w:i/>
          <w:sz w:val="28"/>
        </w:rPr>
        <w:footnoteReference w:id="1"/>
      </w:r>
    </w:p>
    <w:p w:rsidR="00C12249" w:rsidRDefault="00C12249">
      <w:pPr>
        <w:pStyle w:val="10"/>
        <w:spacing w:line="360" w:lineRule="auto"/>
        <w:jc w:val="center"/>
        <w:rPr>
          <w:b/>
          <w:i/>
          <w:sz w:val="28"/>
        </w:rPr>
      </w:pPr>
      <w:r>
        <w:rPr>
          <w:b/>
          <w:i/>
          <w:sz w:val="28"/>
        </w:rPr>
        <w:br w:type="page"/>
        <w:t>Таблица 1 Уровень развития малого и среднего предпринимательства в некоторых зарубежных странах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463"/>
        <w:gridCol w:w="1559"/>
        <w:gridCol w:w="1559"/>
        <w:gridCol w:w="1541"/>
        <w:gridCol w:w="1578"/>
      </w:tblGrid>
      <w:tr w:rsidR="00C12249">
        <w:trPr>
          <w:jc w:val="center"/>
        </w:trPr>
        <w:tc>
          <w:tcPr>
            <w:tcW w:w="1792" w:type="dxa"/>
          </w:tcPr>
          <w:p w:rsidR="00C12249" w:rsidRDefault="00C12249">
            <w:pPr>
              <w:jc w:val="center"/>
              <w:rPr>
                <w:sz w:val="22"/>
              </w:rPr>
            </w:pPr>
          </w:p>
          <w:p w:rsidR="00C12249" w:rsidRDefault="00C12249">
            <w:pPr>
              <w:jc w:val="center"/>
              <w:rPr>
                <w:sz w:val="22"/>
              </w:rPr>
            </w:pPr>
          </w:p>
          <w:p w:rsidR="00C12249" w:rsidRDefault="00C12249">
            <w:pPr>
              <w:jc w:val="center"/>
              <w:rPr>
                <w:sz w:val="22"/>
              </w:rPr>
            </w:pPr>
            <w:r>
              <w:rPr>
                <w:sz w:val="22"/>
              </w:rPr>
              <w:t>Страны</w:t>
            </w:r>
          </w:p>
        </w:tc>
        <w:tc>
          <w:tcPr>
            <w:tcW w:w="1463" w:type="dxa"/>
          </w:tcPr>
          <w:p w:rsidR="00C12249" w:rsidRDefault="00C12249">
            <w:pPr>
              <w:jc w:val="center"/>
              <w:rPr>
                <w:sz w:val="22"/>
              </w:rPr>
            </w:pPr>
            <w:r>
              <w:rPr>
                <w:sz w:val="22"/>
              </w:rPr>
              <w:t>Количество малых и средних предприятий (тыс.)</w:t>
            </w:r>
          </w:p>
        </w:tc>
        <w:tc>
          <w:tcPr>
            <w:tcW w:w="1559" w:type="dxa"/>
          </w:tcPr>
          <w:p w:rsidR="00C12249" w:rsidRDefault="00C12249">
            <w:pPr>
              <w:jc w:val="center"/>
              <w:rPr>
                <w:sz w:val="22"/>
              </w:rPr>
            </w:pPr>
            <w:r>
              <w:rPr>
                <w:sz w:val="22"/>
              </w:rPr>
              <w:t>Количество малых и средних предприятий на 10 тыс. жителей</w:t>
            </w:r>
          </w:p>
        </w:tc>
        <w:tc>
          <w:tcPr>
            <w:tcW w:w="1559" w:type="dxa"/>
          </w:tcPr>
          <w:p w:rsidR="00C12249" w:rsidRDefault="00C12249">
            <w:pPr>
              <w:jc w:val="center"/>
              <w:rPr>
                <w:sz w:val="22"/>
              </w:rPr>
            </w:pPr>
            <w:r>
              <w:rPr>
                <w:sz w:val="22"/>
              </w:rPr>
              <w:t>Занято на малых и средних предприятиях (млн. чел.)</w:t>
            </w:r>
          </w:p>
        </w:tc>
        <w:tc>
          <w:tcPr>
            <w:tcW w:w="1541" w:type="dxa"/>
          </w:tcPr>
          <w:p w:rsidR="00C12249" w:rsidRDefault="00C12249">
            <w:pPr>
              <w:jc w:val="center"/>
              <w:rPr>
                <w:sz w:val="22"/>
              </w:rPr>
            </w:pPr>
            <w:r>
              <w:rPr>
                <w:sz w:val="22"/>
              </w:rPr>
              <w:t>Доля малых и средних предприятий в общей численности занятий (%)</w:t>
            </w:r>
          </w:p>
        </w:tc>
        <w:tc>
          <w:tcPr>
            <w:tcW w:w="1578" w:type="dxa"/>
          </w:tcPr>
          <w:p w:rsidR="00C12249" w:rsidRDefault="00C12249">
            <w:pPr>
              <w:jc w:val="center"/>
              <w:rPr>
                <w:sz w:val="22"/>
              </w:rPr>
            </w:pPr>
            <w:r>
              <w:rPr>
                <w:sz w:val="22"/>
              </w:rPr>
              <w:t>Доля малых и средних предприятий в ВВП (%, оценочно)</w:t>
            </w:r>
          </w:p>
        </w:tc>
      </w:tr>
      <w:tr w:rsidR="00C12249">
        <w:trPr>
          <w:trHeight w:val="385"/>
          <w:jc w:val="center"/>
        </w:trPr>
        <w:tc>
          <w:tcPr>
            <w:tcW w:w="1792" w:type="dxa"/>
            <w:vAlign w:val="center"/>
          </w:tcPr>
          <w:p w:rsidR="00C12249" w:rsidRDefault="00C12249">
            <w:pPr>
              <w:jc w:val="center"/>
              <w:rPr>
                <w:sz w:val="22"/>
              </w:rPr>
            </w:pPr>
            <w:r>
              <w:rPr>
                <w:sz w:val="22"/>
              </w:rPr>
              <w:t>Великобритания</w:t>
            </w:r>
          </w:p>
        </w:tc>
        <w:tc>
          <w:tcPr>
            <w:tcW w:w="1463" w:type="dxa"/>
            <w:vAlign w:val="center"/>
          </w:tcPr>
          <w:p w:rsidR="00C12249" w:rsidRDefault="00C12249">
            <w:pPr>
              <w:jc w:val="center"/>
              <w:rPr>
                <w:sz w:val="22"/>
              </w:rPr>
            </w:pPr>
            <w:r>
              <w:rPr>
                <w:sz w:val="22"/>
              </w:rPr>
              <w:t>2630</w:t>
            </w:r>
          </w:p>
        </w:tc>
        <w:tc>
          <w:tcPr>
            <w:tcW w:w="1559" w:type="dxa"/>
            <w:vAlign w:val="center"/>
          </w:tcPr>
          <w:p w:rsidR="00C12249" w:rsidRDefault="00C12249">
            <w:pPr>
              <w:jc w:val="center"/>
              <w:rPr>
                <w:sz w:val="22"/>
              </w:rPr>
            </w:pPr>
            <w:r>
              <w:rPr>
                <w:sz w:val="22"/>
              </w:rPr>
              <w:t>460</w:t>
            </w:r>
          </w:p>
        </w:tc>
        <w:tc>
          <w:tcPr>
            <w:tcW w:w="1559" w:type="dxa"/>
            <w:vAlign w:val="center"/>
          </w:tcPr>
          <w:p w:rsidR="00C12249" w:rsidRDefault="00C12249">
            <w:pPr>
              <w:jc w:val="center"/>
              <w:rPr>
                <w:sz w:val="22"/>
              </w:rPr>
            </w:pPr>
            <w:r>
              <w:rPr>
                <w:sz w:val="22"/>
              </w:rPr>
              <w:t>13,6</w:t>
            </w:r>
          </w:p>
        </w:tc>
        <w:tc>
          <w:tcPr>
            <w:tcW w:w="1541" w:type="dxa"/>
            <w:vAlign w:val="center"/>
          </w:tcPr>
          <w:p w:rsidR="00C12249" w:rsidRDefault="00C12249">
            <w:pPr>
              <w:jc w:val="center"/>
              <w:rPr>
                <w:sz w:val="22"/>
              </w:rPr>
            </w:pPr>
            <w:r>
              <w:rPr>
                <w:sz w:val="22"/>
              </w:rPr>
              <w:t>49</w:t>
            </w:r>
          </w:p>
        </w:tc>
        <w:tc>
          <w:tcPr>
            <w:tcW w:w="1578" w:type="dxa"/>
            <w:vAlign w:val="center"/>
          </w:tcPr>
          <w:p w:rsidR="00C12249" w:rsidRDefault="00C12249">
            <w:pPr>
              <w:jc w:val="center"/>
              <w:rPr>
                <w:sz w:val="22"/>
              </w:rPr>
            </w:pPr>
            <w:r>
              <w:rPr>
                <w:sz w:val="22"/>
              </w:rPr>
              <w:t>50-53</w:t>
            </w:r>
          </w:p>
        </w:tc>
      </w:tr>
      <w:tr w:rsidR="00C12249">
        <w:trPr>
          <w:trHeight w:val="385"/>
          <w:jc w:val="center"/>
        </w:trPr>
        <w:tc>
          <w:tcPr>
            <w:tcW w:w="1792" w:type="dxa"/>
            <w:vAlign w:val="center"/>
          </w:tcPr>
          <w:p w:rsidR="00C12249" w:rsidRDefault="00C12249">
            <w:pPr>
              <w:jc w:val="center"/>
              <w:rPr>
                <w:sz w:val="22"/>
              </w:rPr>
            </w:pPr>
            <w:r>
              <w:rPr>
                <w:sz w:val="22"/>
              </w:rPr>
              <w:t>Германия</w:t>
            </w:r>
          </w:p>
        </w:tc>
        <w:tc>
          <w:tcPr>
            <w:tcW w:w="1463" w:type="dxa"/>
            <w:vAlign w:val="center"/>
          </w:tcPr>
          <w:p w:rsidR="00C12249" w:rsidRDefault="00C12249">
            <w:pPr>
              <w:jc w:val="center"/>
              <w:rPr>
                <w:sz w:val="22"/>
              </w:rPr>
            </w:pPr>
            <w:r>
              <w:rPr>
                <w:sz w:val="22"/>
              </w:rPr>
              <w:t>2290</w:t>
            </w:r>
          </w:p>
        </w:tc>
        <w:tc>
          <w:tcPr>
            <w:tcW w:w="1559" w:type="dxa"/>
            <w:vAlign w:val="center"/>
          </w:tcPr>
          <w:p w:rsidR="00C12249" w:rsidRDefault="00C12249">
            <w:pPr>
              <w:jc w:val="center"/>
              <w:rPr>
                <w:sz w:val="22"/>
              </w:rPr>
            </w:pPr>
            <w:r>
              <w:rPr>
                <w:sz w:val="22"/>
              </w:rPr>
              <w:t>370</w:t>
            </w:r>
          </w:p>
        </w:tc>
        <w:tc>
          <w:tcPr>
            <w:tcW w:w="1559" w:type="dxa"/>
            <w:vAlign w:val="center"/>
          </w:tcPr>
          <w:p w:rsidR="00C12249" w:rsidRDefault="00C12249">
            <w:pPr>
              <w:jc w:val="center"/>
              <w:rPr>
                <w:sz w:val="22"/>
              </w:rPr>
            </w:pPr>
            <w:r>
              <w:rPr>
                <w:sz w:val="22"/>
              </w:rPr>
              <w:t>18,5</w:t>
            </w:r>
          </w:p>
        </w:tc>
        <w:tc>
          <w:tcPr>
            <w:tcW w:w="1541" w:type="dxa"/>
            <w:vAlign w:val="center"/>
          </w:tcPr>
          <w:p w:rsidR="00C12249" w:rsidRDefault="00C12249">
            <w:pPr>
              <w:jc w:val="center"/>
              <w:rPr>
                <w:sz w:val="22"/>
              </w:rPr>
            </w:pPr>
            <w:r>
              <w:rPr>
                <w:sz w:val="22"/>
              </w:rPr>
              <w:t>46</w:t>
            </w:r>
          </w:p>
        </w:tc>
        <w:tc>
          <w:tcPr>
            <w:tcW w:w="1578" w:type="dxa"/>
            <w:vAlign w:val="center"/>
          </w:tcPr>
          <w:p w:rsidR="00C12249" w:rsidRDefault="00C12249">
            <w:pPr>
              <w:jc w:val="center"/>
              <w:rPr>
                <w:sz w:val="22"/>
              </w:rPr>
            </w:pPr>
            <w:r>
              <w:rPr>
                <w:sz w:val="22"/>
              </w:rPr>
              <w:t>50-52</w:t>
            </w:r>
          </w:p>
        </w:tc>
      </w:tr>
      <w:tr w:rsidR="00C12249">
        <w:trPr>
          <w:trHeight w:val="385"/>
          <w:jc w:val="center"/>
        </w:trPr>
        <w:tc>
          <w:tcPr>
            <w:tcW w:w="1792" w:type="dxa"/>
            <w:vAlign w:val="center"/>
          </w:tcPr>
          <w:p w:rsidR="00C12249" w:rsidRDefault="00C12249">
            <w:pPr>
              <w:jc w:val="center"/>
              <w:rPr>
                <w:sz w:val="22"/>
              </w:rPr>
            </w:pPr>
            <w:r>
              <w:rPr>
                <w:sz w:val="22"/>
              </w:rPr>
              <w:t>Италия</w:t>
            </w:r>
          </w:p>
        </w:tc>
        <w:tc>
          <w:tcPr>
            <w:tcW w:w="1463" w:type="dxa"/>
            <w:vAlign w:val="center"/>
          </w:tcPr>
          <w:p w:rsidR="00C12249" w:rsidRDefault="00C12249">
            <w:pPr>
              <w:jc w:val="center"/>
              <w:rPr>
                <w:sz w:val="22"/>
              </w:rPr>
            </w:pPr>
            <w:r>
              <w:rPr>
                <w:sz w:val="22"/>
              </w:rPr>
              <w:t>3920</w:t>
            </w:r>
          </w:p>
        </w:tc>
        <w:tc>
          <w:tcPr>
            <w:tcW w:w="1559" w:type="dxa"/>
            <w:vAlign w:val="center"/>
          </w:tcPr>
          <w:p w:rsidR="00C12249" w:rsidRDefault="00C12249">
            <w:pPr>
              <w:jc w:val="center"/>
              <w:rPr>
                <w:sz w:val="22"/>
              </w:rPr>
            </w:pPr>
            <w:r>
              <w:rPr>
                <w:sz w:val="22"/>
              </w:rPr>
              <w:t>680</w:t>
            </w:r>
          </w:p>
        </w:tc>
        <w:tc>
          <w:tcPr>
            <w:tcW w:w="1559" w:type="dxa"/>
            <w:vAlign w:val="center"/>
          </w:tcPr>
          <w:p w:rsidR="00C12249" w:rsidRDefault="00C12249">
            <w:pPr>
              <w:jc w:val="center"/>
              <w:rPr>
                <w:sz w:val="22"/>
              </w:rPr>
            </w:pPr>
            <w:r>
              <w:rPr>
                <w:sz w:val="22"/>
              </w:rPr>
              <w:t>16,8</w:t>
            </w:r>
          </w:p>
        </w:tc>
        <w:tc>
          <w:tcPr>
            <w:tcW w:w="1541" w:type="dxa"/>
            <w:vAlign w:val="center"/>
          </w:tcPr>
          <w:p w:rsidR="00C12249" w:rsidRDefault="00C12249">
            <w:pPr>
              <w:jc w:val="center"/>
              <w:rPr>
                <w:sz w:val="22"/>
              </w:rPr>
            </w:pPr>
            <w:r>
              <w:rPr>
                <w:sz w:val="22"/>
              </w:rPr>
              <w:t>73</w:t>
            </w:r>
          </w:p>
        </w:tc>
        <w:tc>
          <w:tcPr>
            <w:tcW w:w="1578" w:type="dxa"/>
            <w:vAlign w:val="center"/>
          </w:tcPr>
          <w:p w:rsidR="00C12249" w:rsidRDefault="00C12249">
            <w:pPr>
              <w:jc w:val="center"/>
              <w:rPr>
                <w:sz w:val="22"/>
              </w:rPr>
            </w:pPr>
            <w:r>
              <w:rPr>
                <w:sz w:val="22"/>
              </w:rPr>
              <w:t>57-60</w:t>
            </w:r>
          </w:p>
        </w:tc>
      </w:tr>
      <w:tr w:rsidR="00C12249">
        <w:trPr>
          <w:trHeight w:val="385"/>
          <w:jc w:val="center"/>
        </w:trPr>
        <w:tc>
          <w:tcPr>
            <w:tcW w:w="1792" w:type="dxa"/>
            <w:vAlign w:val="center"/>
          </w:tcPr>
          <w:p w:rsidR="00C12249" w:rsidRDefault="00C12249">
            <w:pPr>
              <w:jc w:val="center"/>
              <w:rPr>
                <w:sz w:val="22"/>
              </w:rPr>
            </w:pPr>
            <w:r>
              <w:rPr>
                <w:sz w:val="22"/>
              </w:rPr>
              <w:t>Франция</w:t>
            </w:r>
          </w:p>
        </w:tc>
        <w:tc>
          <w:tcPr>
            <w:tcW w:w="1463" w:type="dxa"/>
            <w:vAlign w:val="center"/>
          </w:tcPr>
          <w:p w:rsidR="00C12249" w:rsidRDefault="00C12249">
            <w:pPr>
              <w:jc w:val="center"/>
              <w:rPr>
                <w:sz w:val="22"/>
              </w:rPr>
            </w:pPr>
            <w:r>
              <w:rPr>
                <w:sz w:val="22"/>
              </w:rPr>
              <w:t>1980</w:t>
            </w:r>
          </w:p>
        </w:tc>
        <w:tc>
          <w:tcPr>
            <w:tcW w:w="1559" w:type="dxa"/>
            <w:vAlign w:val="center"/>
          </w:tcPr>
          <w:p w:rsidR="00C12249" w:rsidRDefault="00C12249">
            <w:pPr>
              <w:jc w:val="center"/>
              <w:rPr>
                <w:sz w:val="22"/>
              </w:rPr>
            </w:pPr>
            <w:r>
              <w:rPr>
                <w:sz w:val="22"/>
              </w:rPr>
              <w:t>350</w:t>
            </w:r>
          </w:p>
        </w:tc>
        <w:tc>
          <w:tcPr>
            <w:tcW w:w="1559" w:type="dxa"/>
            <w:vAlign w:val="center"/>
          </w:tcPr>
          <w:p w:rsidR="00C12249" w:rsidRDefault="00C12249">
            <w:pPr>
              <w:jc w:val="center"/>
              <w:rPr>
                <w:sz w:val="22"/>
              </w:rPr>
            </w:pPr>
            <w:r>
              <w:rPr>
                <w:sz w:val="22"/>
              </w:rPr>
              <w:t>15,2</w:t>
            </w:r>
          </w:p>
        </w:tc>
        <w:tc>
          <w:tcPr>
            <w:tcW w:w="1541" w:type="dxa"/>
            <w:vAlign w:val="center"/>
          </w:tcPr>
          <w:p w:rsidR="00C12249" w:rsidRDefault="00C12249">
            <w:pPr>
              <w:jc w:val="center"/>
              <w:rPr>
                <w:sz w:val="22"/>
              </w:rPr>
            </w:pPr>
            <w:r>
              <w:rPr>
                <w:sz w:val="22"/>
              </w:rPr>
              <w:t>54</w:t>
            </w:r>
          </w:p>
        </w:tc>
        <w:tc>
          <w:tcPr>
            <w:tcW w:w="1578" w:type="dxa"/>
            <w:vAlign w:val="center"/>
          </w:tcPr>
          <w:p w:rsidR="00C12249" w:rsidRDefault="00C12249">
            <w:pPr>
              <w:jc w:val="center"/>
              <w:rPr>
                <w:sz w:val="22"/>
              </w:rPr>
            </w:pPr>
            <w:r>
              <w:rPr>
                <w:sz w:val="22"/>
              </w:rPr>
              <w:t>55-62</w:t>
            </w:r>
          </w:p>
        </w:tc>
      </w:tr>
      <w:tr w:rsidR="00C12249">
        <w:trPr>
          <w:trHeight w:val="385"/>
          <w:jc w:val="center"/>
        </w:trPr>
        <w:tc>
          <w:tcPr>
            <w:tcW w:w="1792" w:type="dxa"/>
            <w:vAlign w:val="center"/>
          </w:tcPr>
          <w:p w:rsidR="00C12249" w:rsidRDefault="00C12249">
            <w:pPr>
              <w:jc w:val="center"/>
              <w:rPr>
                <w:sz w:val="22"/>
              </w:rPr>
            </w:pPr>
            <w:r>
              <w:rPr>
                <w:sz w:val="22"/>
              </w:rPr>
              <w:t>Страны ЕС</w:t>
            </w:r>
          </w:p>
        </w:tc>
        <w:tc>
          <w:tcPr>
            <w:tcW w:w="1463" w:type="dxa"/>
            <w:vAlign w:val="center"/>
          </w:tcPr>
          <w:p w:rsidR="00C12249" w:rsidRDefault="00C12249">
            <w:pPr>
              <w:jc w:val="center"/>
              <w:rPr>
                <w:sz w:val="22"/>
              </w:rPr>
            </w:pPr>
            <w:r>
              <w:rPr>
                <w:sz w:val="22"/>
              </w:rPr>
              <w:t>15770</w:t>
            </w:r>
          </w:p>
        </w:tc>
        <w:tc>
          <w:tcPr>
            <w:tcW w:w="1559" w:type="dxa"/>
            <w:vAlign w:val="center"/>
          </w:tcPr>
          <w:p w:rsidR="00C12249" w:rsidRDefault="00C12249">
            <w:pPr>
              <w:jc w:val="center"/>
              <w:rPr>
                <w:sz w:val="22"/>
              </w:rPr>
            </w:pPr>
            <w:r>
              <w:rPr>
                <w:sz w:val="22"/>
              </w:rPr>
              <w:t>450</w:t>
            </w:r>
          </w:p>
        </w:tc>
        <w:tc>
          <w:tcPr>
            <w:tcW w:w="1559" w:type="dxa"/>
            <w:vAlign w:val="center"/>
          </w:tcPr>
          <w:p w:rsidR="00C12249" w:rsidRDefault="00C12249">
            <w:pPr>
              <w:jc w:val="center"/>
              <w:rPr>
                <w:sz w:val="22"/>
              </w:rPr>
            </w:pPr>
            <w:r>
              <w:rPr>
                <w:sz w:val="22"/>
              </w:rPr>
              <w:t>68,0</w:t>
            </w:r>
          </w:p>
        </w:tc>
        <w:tc>
          <w:tcPr>
            <w:tcW w:w="1541" w:type="dxa"/>
            <w:vAlign w:val="center"/>
          </w:tcPr>
          <w:p w:rsidR="00C12249" w:rsidRDefault="00C12249">
            <w:pPr>
              <w:jc w:val="center"/>
              <w:rPr>
                <w:sz w:val="22"/>
              </w:rPr>
            </w:pPr>
            <w:r>
              <w:rPr>
                <w:sz w:val="22"/>
              </w:rPr>
              <w:t>72</w:t>
            </w:r>
          </w:p>
        </w:tc>
        <w:tc>
          <w:tcPr>
            <w:tcW w:w="1578" w:type="dxa"/>
            <w:vAlign w:val="center"/>
          </w:tcPr>
          <w:p w:rsidR="00C12249" w:rsidRDefault="00C12249">
            <w:pPr>
              <w:jc w:val="center"/>
              <w:rPr>
                <w:sz w:val="22"/>
              </w:rPr>
            </w:pPr>
            <w:r>
              <w:rPr>
                <w:sz w:val="22"/>
              </w:rPr>
              <w:t>63-67</w:t>
            </w:r>
          </w:p>
        </w:tc>
      </w:tr>
      <w:tr w:rsidR="00C12249">
        <w:trPr>
          <w:trHeight w:val="385"/>
          <w:jc w:val="center"/>
        </w:trPr>
        <w:tc>
          <w:tcPr>
            <w:tcW w:w="1792" w:type="dxa"/>
            <w:vAlign w:val="center"/>
          </w:tcPr>
          <w:p w:rsidR="00C12249" w:rsidRDefault="00C12249">
            <w:pPr>
              <w:jc w:val="center"/>
              <w:rPr>
                <w:sz w:val="22"/>
              </w:rPr>
            </w:pPr>
            <w:r>
              <w:rPr>
                <w:sz w:val="22"/>
              </w:rPr>
              <w:t>США</w:t>
            </w:r>
          </w:p>
        </w:tc>
        <w:tc>
          <w:tcPr>
            <w:tcW w:w="1463" w:type="dxa"/>
            <w:vAlign w:val="center"/>
          </w:tcPr>
          <w:p w:rsidR="00C12249" w:rsidRDefault="00C12249">
            <w:pPr>
              <w:jc w:val="center"/>
              <w:rPr>
                <w:sz w:val="22"/>
              </w:rPr>
            </w:pPr>
            <w:r>
              <w:rPr>
                <w:sz w:val="22"/>
              </w:rPr>
              <w:t>19300</w:t>
            </w:r>
          </w:p>
        </w:tc>
        <w:tc>
          <w:tcPr>
            <w:tcW w:w="1559" w:type="dxa"/>
            <w:vAlign w:val="center"/>
          </w:tcPr>
          <w:p w:rsidR="00C12249" w:rsidRDefault="00C12249">
            <w:pPr>
              <w:jc w:val="center"/>
              <w:rPr>
                <w:sz w:val="22"/>
              </w:rPr>
            </w:pPr>
            <w:r>
              <w:rPr>
                <w:sz w:val="22"/>
              </w:rPr>
              <w:t>742</w:t>
            </w:r>
          </w:p>
        </w:tc>
        <w:tc>
          <w:tcPr>
            <w:tcW w:w="1559" w:type="dxa"/>
            <w:vAlign w:val="center"/>
          </w:tcPr>
          <w:p w:rsidR="00C12249" w:rsidRDefault="00C12249">
            <w:pPr>
              <w:jc w:val="center"/>
              <w:rPr>
                <w:sz w:val="22"/>
              </w:rPr>
            </w:pPr>
            <w:r>
              <w:rPr>
                <w:sz w:val="22"/>
              </w:rPr>
              <w:t>70,2</w:t>
            </w:r>
          </w:p>
        </w:tc>
        <w:tc>
          <w:tcPr>
            <w:tcW w:w="1541" w:type="dxa"/>
            <w:vAlign w:val="center"/>
          </w:tcPr>
          <w:p w:rsidR="00C12249" w:rsidRDefault="00C12249">
            <w:pPr>
              <w:jc w:val="center"/>
              <w:rPr>
                <w:sz w:val="22"/>
              </w:rPr>
            </w:pPr>
            <w:r>
              <w:rPr>
                <w:sz w:val="22"/>
              </w:rPr>
              <w:t>54</w:t>
            </w:r>
          </w:p>
        </w:tc>
        <w:tc>
          <w:tcPr>
            <w:tcW w:w="1578" w:type="dxa"/>
            <w:vAlign w:val="center"/>
          </w:tcPr>
          <w:p w:rsidR="00C12249" w:rsidRDefault="00C12249">
            <w:pPr>
              <w:jc w:val="center"/>
              <w:rPr>
                <w:sz w:val="22"/>
              </w:rPr>
            </w:pPr>
            <w:r>
              <w:rPr>
                <w:sz w:val="22"/>
              </w:rPr>
              <w:t>50-52</w:t>
            </w:r>
          </w:p>
        </w:tc>
      </w:tr>
      <w:tr w:rsidR="00C12249">
        <w:trPr>
          <w:trHeight w:val="386"/>
          <w:jc w:val="center"/>
        </w:trPr>
        <w:tc>
          <w:tcPr>
            <w:tcW w:w="1792" w:type="dxa"/>
            <w:vAlign w:val="center"/>
          </w:tcPr>
          <w:p w:rsidR="00C12249" w:rsidRDefault="00C12249">
            <w:pPr>
              <w:jc w:val="center"/>
              <w:rPr>
                <w:sz w:val="22"/>
              </w:rPr>
            </w:pPr>
            <w:r>
              <w:rPr>
                <w:sz w:val="22"/>
              </w:rPr>
              <w:t>Япония</w:t>
            </w:r>
          </w:p>
        </w:tc>
        <w:tc>
          <w:tcPr>
            <w:tcW w:w="1463" w:type="dxa"/>
            <w:vAlign w:val="center"/>
          </w:tcPr>
          <w:p w:rsidR="00C12249" w:rsidRDefault="00C12249">
            <w:pPr>
              <w:jc w:val="center"/>
              <w:rPr>
                <w:sz w:val="22"/>
              </w:rPr>
            </w:pPr>
            <w:r>
              <w:rPr>
                <w:sz w:val="22"/>
              </w:rPr>
              <w:t>6450</w:t>
            </w:r>
          </w:p>
        </w:tc>
        <w:tc>
          <w:tcPr>
            <w:tcW w:w="1559" w:type="dxa"/>
            <w:vAlign w:val="center"/>
          </w:tcPr>
          <w:p w:rsidR="00C12249" w:rsidRDefault="00C12249">
            <w:pPr>
              <w:jc w:val="center"/>
              <w:rPr>
                <w:sz w:val="22"/>
              </w:rPr>
            </w:pPr>
            <w:r>
              <w:rPr>
                <w:sz w:val="22"/>
              </w:rPr>
              <w:t>496</w:t>
            </w:r>
          </w:p>
        </w:tc>
        <w:tc>
          <w:tcPr>
            <w:tcW w:w="1559" w:type="dxa"/>
            <w:vAlign w:val="center"/>
          </w:tcPr>
          <w:p w:rsidR="00C12249" w:rsidRDefault="00C12249">
            <w:pPr>
              <w:jc w:val="center"/>
              <w:rPr>
                <w:sz w:val="22"/>
              </w:rPr>
            </w:pPr>
            <w:r>
              <w:rPr>
                <w:sz w:val="22"/>
              </w:rPr>
              <w:t>39,5</w:t>
            </w:r>
          </w:p>
        </w:tc>
        <w:tc>
          <w:tcPr>
            <w:tcW w:w="1541" w:type="dxa"/>
            <w:vAlign w:val="center"/>
          </w:tcPr>
          <w:p w:rsidR="00C12249" w:rsidRDefault="00C12249">
            <w:pPr>
              <w:jc w:val="center"/>
              <w:rPr>
                <w:sz w:val="22"/>
              </w:rPr>
            </w:pPr>
            <w:r>
              <w:rPr>
                <w:sz w:val="22"/>
              </w:rPr>
              <w:t>78</w:t>
            </w:r>
          </w:p>
        </w:tc>
        <w:tc>
          <w:tcPr>
            <w:tcW w:w="1578" w:type="dxa"/>
            <w:vAlign w:val="center"/>
          </w:tcPr>
          <w:p w:rsidR="00C12249" w:rsidRDefault="00C12249">
            <w:pPr>
              <w:jc w:val="center"/>
              <w:rPr>
                <w:sz w:val="22"/>
              </w:rPr>
            </w:pPr>
            <w:r>
              <w:rPr>
                <w:sz w:val="22"/>
              </w:rPr>
              <w:t>52-55</w:t>
            </w:r>
          </w:p>
        </w:tc>
      </w:tr>
    </w:tbl>
    <w:p w:rsidR="00C12249" w:rsidRDefault="00C12249">
      <w:pPr>
        <w:pStyle w:val="10"/>
        <w:tabs>
          <w:tab w:val="left" w:pos="3686"/>
        </w:tabs>
        <w:spacing w:line="360" w:lineRule="auto"/>
        <w:ind w:firstLine="567"/>
        <w:rPr>
          <w:sz w:val="24"/>
        </w:rPr>
      </w:pPr>
      <w:r>
        <w:rPr>
          <w:i/>
          <w:sz w:val="24"/>
        </w:rPr>
        <w:t>Источники</w:t>
      </w:r>
      <w:r>
        <w:rPr>
          <w:sz w:val="24"/>
        </w:rPr>
        <w:t>: Ресурсный центр поддержки малого предпринимательства, Федеральный фонд поддержки малого предпринимательства.</w:t>
      </w:r>
    </w:p>
    <w:p w:rsidR="00C12249" w:rsidRDefault="00C12249">
      <w:pPr>
        <w:pStyle w:val="20"/>
      </w:pPr>
      <w:r>
        <w:rPr>
          <w:sz w:val="28"/>
        </w:rPr>
        <w:br w:type="page"/>
      </w:r>
      <w:bookmarkStart w:id="1" w:name="_Toc438797137"/>
      <w:r>
        <w:t>Заключение.</w:t>
      </w:r>
      <w:bookmarkEnd w:id="1"/>
      <w:r>
        <w:t xml:space="preserve"> </w:t>
      </w:r>
    </w:p>
    <w:p w:rsidR="00C12249" w:rsidRDefault="00C12249">
      <w:pPr>
        <w:pStyle w:val="a5"/>
      </w:pPr>
    </w:p>
    <w:p w:rsidR="00C12249" w:rsidRDefault="00C12249">
      <w:r>
        <w:t xml:space="preserve"> </w:t>
      </w:r>
    </w:p>
    <w:p w:rsidR="00C12249" w:rsidRDefault="00C12249">
      <w:pPr>
        <w:pStyle w:val="a3"/>
        <w:rPr>
          <w:sz w:val="28"/>
        </w:rPr>
      </w:pPr>
      <w:r>
        <w:t xml:space="preserve"> </w:t>
      </w:r>
      <w:r>
        <w:rPr>
          <w:sz w:val="28"/>
        </w:rPr>
        <w:t>Динамизм, развитие и диверсификация форм малого бизнеса дают основания предполагать, что в обозримом будущем этот сектор хозяйствования в странах Запада будет развиваться.</w:t>
      </w:r>
    </w:p>
    <w:p w:rsidR="00C12249" w:rsidRDefault="00C12249">
      <w:pPr>
        <w:pStyle w:val="a3"/>
        <w:rPr>
          <w:sz w:val="28"/>
        </w:rPr>
      </w:pPr>
      <w:r>
        <w:rPr>
          <w:sz w:val="28"/>
        </w:rPr>
        <w:t xml:space="preserve"> Хотелось бы надеяться, что в ближайшее время и наша страна, учитывая обширный зарубежный опыт, пойдет по пути адаптации предприятий малого бизнеса к сегодняшним экономическим условиям хозяйствования в России. Тем более, что имеющий глубокие корни в экономической истории нашей страны малый и средний бизнес не используется в полной мере как в увеличении объемов производства, так и в повышении его эффективности и сбалансированности. Малое предпринимательство ведет к оздоровлению экономики в целом, что наглядно видно из данной работы. Следовательно лучшим выходом из создавшейся в России кризисной ситуации была бы государственная политика правительства, направленная на расширение и развитие предприятий малого предпринимательства в нашей стране.</w:t>
      </w:r>
    </w:p>
    <w:p w:rsidR="00C12249" w:rsidRDefault="00C12249">
      <w:pPr>
        <w:pStyle w:val="a3"/>
      </w:pPr>
      <w:r>
        <w:rPr>
          <w:sz w:val="28"/>
        </w:rPr>
        <w:t xml:space="preserve"> Хотелось бы заметить, что несомненная перспективность сектора малого и среднего предпринимательства в современной экономике и, следовательно, большой интерес к нему не следует рассматривать лишь как очередную компанию в системе антикризисных мер, но и как долговременное направление структурной политики, естественным образом обеспечивающей органическую смычку воспроизводственных и рыночных процессов в российском хозяйстве, реализацию современной стратегии экономического роста в течение долговременного перехода. Ибо, именно малые предприятия, особенно в случае удовлетворительной разработки новой государственной политики в области малого предпринимательства, могут стать основой рыночных структур во многих отраслях, обеспечить перелив инвестиций в сферы наиболее эффективного приложения ресурсов и тем самым соединить процессы структурной политики и формирование всероссийского рынка.</w:t>
      </w:r>
    </w:p>
    <w:p w:rsidR="00C12249" w:rsidRDefault="00C12249">
      <w:pPr>
        <w:pStyle w:val="a3"/>
      </w:pPr>
      <w:r>
        <w:br/>
      </w:r>
    </w:p>
    <w:p w:rsidR="00C12249" w:rsidRDefault="00C12249">
      <w:pPr>
        <w:pStyle w:val="20"/>
      </w:pPr>
      <w:bookmarkStart w:id="2" w:name="_Toc438797138"/>
      <w:r>
        <w:t>Список литературы.</w:t>
      </w:r>
      <w:bookmarkEnd w:id="2"/>
    </w:p>
    <w:p w:rsidR="00C12249" w:rsidRDefault="00C12249"/>
    <w:p w:rsidR="00C12249" w:rsidRDefault="00C12249">
      <w:pPr>
        <w:pStyle w:val="30"/>
        <w:numPr>
          <w:ilvl w:val="0"/>
          <w:numId w:val="20"/>
        </w:numPr>
        <w:tabs>
          <w:tab w:val="clear" w:pos="426"/>
          <w:tab w:val="clear" w:pos="1069"/>
          <w:tab w:val="left" w:pos="851"/>
          <w:tab w:val="left" w:pos="993"/>
        </w:tabs>
        <w:ind w:left="0" w:firstLine="567"/>
      </w:pPr>
      <w:r>
        <w:t>Видягин В. И. Экономическая теория (политэкономия): учебник для ВУЗов. – М., 2000. – 546 с.</w:t>
      </w:r>
    </w:p>
    <w:p w:rsidR="00C12249" w:rsidRDefault="00C12249">
      <w:pPr>
        <w:numPr>
          <w:ilvl w:val="0"/>
          <w:numId w:val="20"/>
        </w:numPr>
        <w:tabs>
          <w:tab w:val="clear" w:pos="1069"/>
          <w:tab w:val="left" w:pos="851"/>
          <w:tab w:val="left" w:pos="993"/>
        </w:tabs>
        <w:spacing w:line="360" w:lineRule="auto"/>
        <w:ind w:left="0" w:firstLine="567"/>
        <w:jc w:val="both"/>
        <w:rPr>
          <w:sz w:val="28"/>
        </w:rPr>
      </w:pPr>
      <w:r>
        <w:rPr>
          <w:sz w:val="28"/>
        </w:rPr>
        <w:t>Муравьев А. И. И др. Малый бизнес: экономика, организация, финансы. – М., 1999. – 428 с.</w:t>
      </w:r>
    </w:p>
    <w:p w:rsidR="00C12249" w:rsidRDefault="00C12249">
      <w:pPr>
        <w:numPr>
          <w:ilvl w:val="0"/>
          <w:numId w:val="20"/>
        </w:numPr>
        <w:tabs>
          <w:tab w:val="left" w:pos="851"/>
          <w:tab w:val="left" w:pos="993"/>
        </w:tabs>
        <w:spacing w:line="360" w:lineRule="auto"/>
        <w:ind w:left="0" w:firstLine="567"/>
        <w:jc w:val="both"/>
        <w:rPr>
          <w:sz w:val="28"/>
        </w:rPr>
      </w:pPr>
      <w:r>
        <w:rPr>
          <w:sz w:val="28"/>
          <w:lang w:val="uk-UA"/>
        </w:rPr>
        <w:t>Онищук Я. В.Фінансове забезпечення діяльності малого бізнесу.  //Фінанси України. 7, 2003. – С.51-59.</w:t>
      </w:r>
    </w:p>
    <w:p w:rsidR="00C12249" w:rsidRDefault="00C12249">
      <w:pPr>
        <w:numPr>
          <w:ilvl w:val="0"/>
          <w:numId w:val="20"/>
        </w:numPr>
        <w:tabs>
          <w:tab w:val="left" w:pos="851"/>
          <w:tab w:val="left" w:pos="993"/>
        </w:tabs>
        <w:spacing w:line="360" w:lineRule="auto"/>
        <w:ind w:left="0" w:firstLine="567"/>
        <w:jc w:val="both"/>
        <w:rPr>
          <w:sz w:val="28"/>
        </w:rPr>
      </w:pPr>
      <w:r>
        <w:rPr>
          <w:sz w:val="28"/>
          <w:lang w:val="uk-UA"/>
        </w:rPr>
        <w:t>Гончарова Н. В. Напрямки розвитку інтеграційних процесів у сфері фінансової підтримки малого підприємництва. //Фінанси України. 7, 2003. – С. 75-83.</w:t>
      </w:r>
    </w:p>
    <w:p w:rsidR="00C12249" w:rsidRDefault="00C12249">
      <w:pPr>
        <w:numPr>
          <w:ilvl w:val="0"/>
          <w:numId w:val="20"/>
        </w:numPr>
        <w:tabs>
          <w:tab w:val="left" w:pos="851"/>
          <w:tab w:val="left" w:pos="993"/>
        </w:tabs>
        <w:spacing w:line="360" w:lineRule="auto"/>
        <w:ind w:left="0" w:firstLine="567"/>
        <w:jc w:val="both"/>
        <w:rPr>
          <w:sz w:val="28"/>
        </w:rPr>
      </w:pPr>
      <w:r>
        <w:rPr>
          <w:sz w:val="28"/>
          <w:lang w:val="uk-UA"/>
        </w:rPr>
        <w:t xml:space="preserve">Романов М. В. Фінансова підтримка підприємництва. //Фінанси України. 9, 2003. – С. 32-35. </w:t>
      </w:r>
    </w:p>
    <w:p w:rsidR="00C12249" w:rsidRDefault="00C12249">
      <w:pPr>
        <w:tabs>
          <w:tab w:val="left" w:pos="426"/>
        </w:tabs>
        <w:spacing w:line="360" w:lineRule="auto"/>
        <w:ind w:firstLine="709"/>
        <w:jc w:val="both"/>
        <w:rPr>
          <w:sz w:val="28"/>
        </w:rPr>
      </w:pPr>
    </w:p>
    <w:p w:rsidR="00C12249" w:rsidRDefault="00C12249">
      <w:pPr>
        <w:ind w:left="284"/>
        <w:jc w:val="both"/>
        <w:rPr>
          <w:sz w:val="28"/>
        </w:rPr>
      </w:pPr>
      <w:bookmarkStart w:id="3" w:name="_GoBack"/>
      <w:bookmarkEnd w:id="3"/>
    </w:p>
    <w:sectPr w:rsidR="00C12249">
      <w:footerReference w:type="even" r:id="rId7"/>
      <w:footerReference w:type="default" r:id="rId8"/>
      <w:pgSz w:w="11906" w:h="16838"/>
      <w:pgMar w:top="1134" w:right="851" w:bottom="1134" w:left="1418"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249" w:rsidRDefault="00C12249">
      <w:r>
        <w:separator/>
      </w:r>
    </w:p>
  </w:endnote>
  <w:endnote w:type="continuationSeparator" w:id="0">
    <w:p w:rsidR="00C12249" w:rsidRDefault="00C1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49" w:rsidRDefault="00C12249">
    <w:pPr>
      <w:pStyle w:val="a7"/>
      <w:framePr w:wrap="around" w:vAnchor="text" w:hAnchor="margin" w:xAlign="right" w:y="1"/>
      <w:rPr>
        <w:rStyle w:val="a8"/>
      </w:rPr>
    </w:pPr>
    <w:r>
      <w:rPr>
        <w:rStyle w:val="a8"/>
        <w:noProof/>
      </w:rPr>
      <w:t>1</w:t>
    </w:r>
  </w:p>
  <w:p w:rsidR="00C12249" w:rsidRDefault="00C1224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249" w:rsidRDefault="00191133">
    <w:pPr>
      <w:pStyle w:val="a7"/>
      <w:framePr w:wrap="around" w:vAnchor="text" w:hAnchor="margin" w:xAlign="right" w:y="1"/>
      <w:rPr>
        <w:rStyle w:val="a8"/>
      </w:rPr>
    </w:pPr>
    <w:r>
      <w:rPr>
        <w:rStyle w:val="a8"/>
        <w:noProof/>
      </w:rPr>
      <w:t>5</w:t>
    </w:r>
  </w:p>
  <w:p w:rsidR="00C12249" w:rsidRDefault="00C1224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249" w:rsidRDefault="00C12249">
      <w:r>
        <w:separator/>
      </w:r>
    </w:p>
  </w:footnote>
  <w:footnote w:type="continuationSeparator" w:id="0">
    <w:p w:rsidR="00C12249" w:rsidRDefault="00C12249">
      <w:r>
        <w:continuationSeparator/>
      </w:r>
    </w:p>
  </w:footnote>
  <w:footnote w:id="1">
    <w:p w:rsidR="00C12249" w:rsidRDefault="00C12249">
      <w:pPr>
        <w:pStyle w:val="a5"/>
      </w:pPr>
      <w:r>
        <w:rPr>
          <w:rStyle w:val="a4"/>
        </w:rPr>
        <w:footnoteRef/>
      </w:r>
      <w:r>
        <w:t xml:space="preserve"> Шестоперов О. Современные тенденции развития малого предпринимательства в России</w:t>
      </w:r>
      <w:r>
        <w:rPr>
          <w:lang w:val="en-US"/>
        </w:rPr>
        <w:t>//</w:t>
      </w:r>
      <w:r>
        <w:t>Вопросы экономики, №4 2002, с.66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0B5"/>
    <w:multiLevelType w:val="singleLevel"/>
    <w:tmpl w:val="6C24226E"/>
    <w:lvl w:ilvl="0">
      <w:start w:val="1"/>
      <w:numFmt w:val="decimal"/>
      <w:lvlText w:val="%1."/>
      <w:lvlJc w:val="left"/>
      <w:pPr>
        <w:tabs>
          <w:tab w:val="num" w:pos="1069"/>
        </w:tabs>
        <w:ind w:left="1069" w:hanging="360"/>
      </w:pPr>
      <w:rPr>
        <w:rFonts w:hint="default"/>
      </w:rPr>
    </w:lvl>
  </w:abstractNum>
  <w:abstractNum w:abstractNumId="1">
    <w:nsid w:val="0B590013"/>
    <w:multiLevelType w:val="singleLevel"/>
    <w:tmpl w:val="121ABFA8"/>
    <w:lvl w:ilvl="0">
      <w:numFmt w:val="bullet"/>
      <w:lvlText w:val="-"/>
      <w:lvlJc w:val="left"/>
      <w:pPr>
        <w:tabs>
          <w:tab w:val="num" w:pos="1069"/>
        </w:tabs>
        <w:ind w:left="1069" w:hanging="360"/>
      </w:pPr>
      <w:rPr>
        <w:rFonts w:hint="default"/>
      </w:rPr>
    </w:lvl>
  </w:abstractNum>
  <w:abstractNum w:abstractNumId="2">
    <w:nsid w:val="25310188"/>
    <w:multiLevelType w:val="singleLevel"/>
    <w:tmpl w:val="0419000F"/>
    <w:lvl w:ilvl="0">
      <w:start w:val="1"/>
      <w:numFmt w:val="decimal"/>
      <w:lvlText w:val="%1."/>
      <w:lvlJc w:val="left"/>
      <w:pPr>
        <w:tabs>
          <w:tab w:val="num" w:pos="360"/>
        </w:tabs>
        <w:ind w:left="360" w:hanging="360"/>
      </w:pPr>
    </w:lvl>
  </w:abstractNum>
  <w:abstractNum w:abstractNumId="3">
    <w:nsid w:val="26D15AF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3B8C1FD3"/>
    <w:multiLevelType w:val="singleLevel"/>
    <w:tmpl w:val="E64440E8"/>
    <w:lvl w:ilvl="0">
      <w:numFmt w:val="bullet"/>
      <w:lvlText w:val="–"/>
      <w:lvlJc w:val="left"/>
      <w:pPr>
        <w:tabs>
          <w:tab w:val="num" w:pos="360"/>
        </w:tabs>
        <w:ind w:left="0" w:firstLine="0"/>
      </w:pPr>
      <w:rPr>
        <w:rFonts w:hint="default"/>
      </w:rPr>
    </w:lvl>
  </w:abstractNum>
  <w:abstractNum w:abstractNumId="5">
    <w:nsid w:val="4C7C76FA"/>
    <w:multiLevelType w:val="singleLevel"/>
    <w:tmpl w:val="55AC1D98"/>
    <w:lvl w:ilvl="0">
      <w:start w:val="1"/>
      <w:numFmt w:val="decimal"/>
      <w:lvlText w:val="%1"/>
      <w:lvlJc w:val="left"/>
      <w:pPr>
        <w:tabs>
          <w:tab w:val="num" w:pos="1069"/>
        </w:tabs>
        <w:ind w:left="1069" w:hanging="360"/>
      </w:pPr>
      <w:rPr>
        <w:rFonts w:hint="default"/>
      </w:rPr>
    </w:lvl>
  </w:abstractNum>
  <w:abstractNum w:abstractNumId="6">
    <w:nsid w:val="4CDF4C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11D0046"/>
    <w:multiLevelType w:val="singleLevel"/>
    <w:tmpl w:val="3D289F7C"/>
    <w:lvl w:ilvl="0">
      <w:numFmt w:val="bullet"/>
      <w:lvlText w:val="–"/>
      <w:lvlJc w:val="left"/>
      <w:pPr>
        <w:tabs>
          <w:tab w:val="num" w:pos="1211"/>
        </w:tabs>
        <w:ind w:left="1077" w:hanging="226"/>
      </w:pPr>
      <w:rPr>
        <w:rFonts w:hint="default"/>
      </w:rPr>
    </w:lvl>
  </w:abstractNum>
  <w:abstractNum w:abstractNumId="8">
    <w:nsid w:val="55B26426"/>
    <w:multiLevelType w:val="singleLevel"/>
    <w:tmpl w:val="3D289F7C"/>
    <w:lvl w:ilvl="0">
      <w:numFmt w:val="bullet"/>
      <w:lvlText w:val="–"/>
      <w:lvlJc w:val="left"/>
      <w:pPr>
        <w:tabs>
          <w:tab w:val="num" w:pos="1211"/>
        </w:tabs>
        <w:ind w:left="1077" w:hanging="226"/>
      </w:pPr>
      <w:rPr>
        <w:rFonts w:hint="default"/>
      </w:rPr>
    </w:lvl>
  </w:abstractNum>
  <w:abstractNum w:abstractNumId="9">
    <w:nsid w:val="57412890"/>
    <w:multiLevelType w:val="singleLevel"/>
    <w:tmpl w:val="C2301F6E"/>
    <w:lvl w:ilvl="0">
      <w:start w:val="3"/>
      <w:numFmt w:val="decimal"/>
      <w:lvlText w:val="%1"/>
      <w:lvlJc w:val="left"/>
      <w:pPr>
        <w:tabs>
          <w:tab w:val="num" w:pos="1069"/>
        </w:tabs>
        <w:ind w:left="1069" w:hanging="360"/>
      </w:pPr>
      <w:rPr>
        <w:rFonts w:hint="default"/>
        <w:b/>
        <w:i/>
      </w:rPr>
    </w:lvl>
  </w:abstractNum>
  <w:abstractNum w:abstractNumId="10">
    <w:nsid w:val="5A1228EB"/>
    <w:multiLevelType w:val="singleLevel"/>
    <w:tmpl w:val="54E07764"/>
    <w:lvl w:ilvl="0">
      <w:numFmt w:val="bullet"/>
      <w:lvlText w:val="–"/>
      <w:lvlJc w:val="left"/>
      <w:pPr>
        <w:tabs>
          <w:tab w:val="num" w:pos="360"/>
        </w:tabs>
        <w:ind w:left="0" w:firstLine="0"/>
      </w:pPr>
      <w:rPr>
        <w:rFonts w:hint="default"/>
      </w:rPr>
    </w:lvl>
  </w:abstractNum>
  <w:abstractNum w:abstractNumId="11">
    <w:nsid w:val="5A955DB0"/>
    <w:multiLevelType w:val="multilevel"/>
    <w:tmpl w:val="FDCAE3DE"/>
    <w:lvl w:ilvl="0">
      <w:start w:val="1"/>
      <w:numFmt w:val="decimal"/>
      <w:pStyle w:val="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5CAB56E5"/>
    <w:multiLevelType w:val="singleLevel"/>
    <w:tmpl w:val="EFE4C414"/>
    <w:lvl w:ilvl="0">
      <w:numFmt w:val="bullet"/>
      <w:lvlText w:val="–"/>
      <w:lvlJc w:val="left"/>
      <w:pPr>
        <w:tabs>
          <w:tab w:val="num" w:pos="360"/>
        </w:tabs>
        <w:ind w:left="0" w:firstLine="0"/>
      </w:pPr>
      <w:rPr>
        <w:rFonts w:hint="default"/>
      </w:rPr>
    </w:lvl>
  </w:abstractNum>
  <w:abstractNum w:abstractNumId="13">
    <w:nsid w:val="5CDD4593"/>
    <w:multiLevelType w:val="singleLevel"/>
    <w:tmpl w:val="EFE4C414"/>
    <w:lvl w:ilvl="0">
      <w:numFmt w:val="bullet"/>
      <w:lvlText w:val="–"/>
      <w:lvlJc w:val="left"/>
      <w:pPr>
        <w:tabs>
          <w:tab w:val="num" w:pos="360"/>
        </w:tabs>
        <w:ind w:left="0" w:firstLine="0"/>
      </w:pPr>
      <w:rPr>
        <w:rFonts w:hint="default"/>
      </w:rPr>
    </w:lvl>
  </w:abstractNum>
  <w:abstractNum w:abstractNumId="14">
    <w:nsid w:val="5FB606E3"/>
    <w:multiLevelType w:val="singleLevel"/>
    <w:tmpl w:val="C674DAA0"/>
    <w:lvl w:ilvl="0">
      <w:start w:val="1"/>
      <w:numFmt w:val="bullet"/>
      <w:lvlText w:val=""/>
      <w:lvlJc w:val="left"/>
      <w:pPr>
        <w:tabs>
          <w:tab w:val="num" w:pos="360"/>
        </w:tabs>
        <w:ind w:left="360" w:hanging="360"/>
      </w:pPr>
      <w:rPr>
        <w:rFonts w:ascii="Symbol" w:hAnsi="Symbol" w:hint="default"/>
      </w:rPr>
    </w:lvl>
  </w:abstractNum>
  <w:abstractNum w:abstractNumId="15">
    <w:nsid w:val="61984A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650C49BF"/>
    <w:multiLevelType w:val="singleLevel"/>
    <w:tmpl w:val="0419000F"/>
    <w:lvl w:ilvl="0">
      <w:start w:val="1"/>
      <w:numFmt w:val="decimal"/>
      <w:lvlText w:val="%1."/>
      <w:lvlJc w:val="left"/>
      <w:pPr>
        <w:tabs>
          <w:tab w:val="num" w:pos="360"/>
        </w:tabs>
        <w:ind w:left="360" w:hanging="360"/>
      </w:pPr>
    </w:lvl>
  </w:abstractNum>
  <w:abstractNum w:abstractNumId="17">
    <w:nsid w:val="677D030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68251363"/>
    <w:multiLevelType w:val="singleLevel"/>
    <w:tmpl w:val="7C2295BC"/>
    <w:lvl w:ilvl="0">
      <w:numFmt w:val="bullet"/>
      <w:lvlText w:val="–"/>
      <w:lvlJc w:val="left"/>
      <w:pPr>
        <w:tabs>
          <w:tab w:val="num" w:pos="417"/>
        </w:tabs>
        <w:ind w:left="57" w:firstLine="0"/>
      </w:pPr>
      <w:rPr>
        <w:rFonts w:hint="default"/>
      </w:rPr>
    </w:lvl>
  </w:abstractNum>
  <w:abstractNum w:abstractNumId="19">
    <w:nsid w:val="782A3F29"/>
    <w:multiLevelType w:val="singleLevel"/>
    <w:tmpl w:val="C674DAA0"/>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9"/>
  </w:num>
  <w:num w:numId="4">
    <w:abstractNumId w:val="7"/>
  </w:num>
  <w:num w:numId="5">
    <w:abstractNumId w:val="18"/>
  </w:num>
  <w:num w:numId="6">
    <w:abstractNumId w:val="4"/>
  </w:num>
  <w:num w:numId="7">
    <w:abstractNumId w:val="10"/>
  </w:num>
  <w:num w:numId="8">
    <w:abstractNumId w:val="13"/>
  </w:num>
  <w:num w:numId="9">
    <w:abstractNumId w:val="12"/>
  </w:num>
  <w:num w:numId="10">
    <w:abstractNumId w:val="8"/>
  </w:num>
  <w:num w:numId="11">
    <w:abstractNumId w:val="6"/>
  </w:num>
  <w:num w:numId="12">
    <w:abstractNumId w:val="15"/>
  </w:num>
  <w:num w:numId="13">
    <w:abstractNumId w:val="19"/>
  </w:num>
  <w:num w:numId="14">
    <w:abstractNumId w:val="17"/>
  </w:num>
  <w:num w:numId="15">
    <w:abstractNumId w:val="3"/>
  </w:num>
  <w:num w:numId="16">
    <w:abstractNumId w:val="14"/>
  </w:num>
  <w:num w:numId="17">
    <w:abstractNumId w:val="2"/>
  </w:num>
  <w:num w:numId="18">
    <w:abstractNumId w:val="11"/>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133"/>
    <w:rsid w:val="00191133"/>
    <w:rsid w:val="007E1F12"/>
    <w:rsid w:val="00C12249"/>
    <w:rsid w:val="00D8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C046A5D0-3236-4B2A-B041-58B4A7AE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both"/>
      <w:outlineLvl w:val="0"/>
    </w:pPr>
    <w:rPr>
      <w:sz w:val="28"/>
    </w:rPr>
  </w:style>
  <w:style w:type="paragraph" w:styleId="20">
    <w:name w:val="heading 2"/>
    <w:basedOn w:val="a"/>
    <w:next w:val="a"/>
    <w:qFormat/>
    <w:pPr>
      <w:keepNext/>
      <w:jc w:val="center"/>
      <w:outlineLvl w:val="1"/>
    </w:pPr>
    <w:rPr>
      <w:rFonts w:ascii="Arial" w:hAnsi="Arial"/>
      <w:b/>
      <w:i/>
      <w:sz w:val="32"/>
    </w:rPr>
  </w:style>
  <w:style w:type="paragraph" w:styleId="3">
    <w:name w:val="heading 3"/>
    <w:basedOn w:val="a"/>
    <w:next w:val="a"/>
    <w:qFormat/>
    <w:pPr>
      <w:keepNext/>
      <w:jc w:val="center"/>
      <w:outlineLvl w:val="2"/>
    </w:pPr>
    <w:rPr>
      <w:b/>
      <w:i/>
      <w:sz w:val="28"/>
    </w:rPr>
  </w:style>
  <w:style w:type="paragraph" w:styleId="4">
    <w:name w:val="heading 4"/>
    <w:basedOn w:val="a"/>
    <w:next w:val="a"/>
    <w:qFormat/>
    <w:pPr>
      <w:keepNext/>
      <w:spacing w:line="360" w:lineRule="auto"/>
      <w:ind w:firstLine="851"/>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napToGrid w:val="0"/>
      <w:sz w:val="24"/>
    </w:rPr>
  </w:style>
  <w:style w:type="paragraph" w:styleId="21">
    <w:name w:val="Body Text Indent 2"/>
    <w:basedOn w:val="a"/>
    <w:semiHidden/>
    <w:pPr>
      <w:spacing w:line="360" w:lineRule="auto"/>
      <w:ind w:firstLine="851"/>
      <w:jc w:val="both"/>
    </w:pPr>
    <w:rPr>
      <w:sz w:val="28"/>
    </w:rPr>
  </w:style>
  <w:style w:type="character" w:styleId="a4">
    <w:name w:val="footnote reference"/>
    <w:semiHidden/>
    <w:rPr>
      <w:vertAlign w:val="superscript"/>
    </w:rPr>
  </w:style>
  <w:style w:type="paragraph" w:styleId="a5">
    <w:name w:val="footnote text"/>
    <w:basedOn w:val="a"/>
    <w:semiHidden/>
  </w:style>
  <w:style w:type="paragraph" w:styleId="a6">
    <w:name w:val="Body Text"/>
    <w:basedOn w:val="a"/>
    <w:semiHidden/>
    <w:pPr>
      <w:jc w:val="center"/>
    </w:pPr>
    <w:rPr>
      <w:sz w:val="22"/>
    </w:rPr>
  </w:style>
  <w:style w:type="paragraph" w:customStyle="1" w:styleId="10">
    <w:name w:val="Обычный1"/>
    <w:pPr>
      <w:widowControl w:val="0"/>
      <w:ind w:firstLine="260"/>
      <w:jc w:val="both"/>
    </w:pPr>
    <w:rPr>
      <w:snapToGrid w:val="0"/>
    </w:rPr>
  </w:style>
  <w:style w:type="paragraph" w:styleId="2">
    <w:name w:val="toc 2"/>
    <w:basedOn w:val="a"/>
    <w:next w:val="a"/>
    <w:autoRedefine/>
    <w:semiHidden/>
    <w:pPr>
      <w:numPr>
        <w:numId w:val="18"/>
      </w:numPr>
      <w:tabs>
        <w:tab w:val="right" w:leader="dot" w:pos="8965"/>
      </w:tabs>
      <w:spacing w:line="360" w:lineRule="auto"/>
      <w:ind w:left="357" w:hanging="357"/>
    </w:pPr>
    <w:rPr>
      <w:noProof/>
      <w:sz w:val="28"/>
    </w:rPr>
  </w:style>
  <w:style w:type="paragraph" w:styleId="11">
    <w:name w:val="toc 1"/>
    <w:basedOn w:val="2"/>
    <w:next w:val="a3"/>
    <w:autoRedefine/>
    <w:semiHidden/>
    <w:pPr>
      <w:ind w:left="198"/>
      <w:jc w:val="center"/>
    </w:pPr>
    <w:rPr>
      <w:rFonts w:ascii="Arial" w:hAnsi="Arial"/>
      <w:b/>
      <w:i/>
      <w:sz w:val="32"/>
    </w:rPr>
  </w:style>
  <w:style w:type="paragraph" w:styleId="30">
    <w:name w:val="Body Text Indent 3"/>
    <w:basedOn w:val="a"/>
    <w:semiHidden/>
    <w:pPr>
      <w:tabs>
        <w:tab w:val="left" w:pos="426"/>
      </w:tabs>
      <w:spacing w:line="360" w:lineRule="auto"/>
      <w:ind w:firstLine="709"/>
      <w:jc w:val="both"/>
    </w:pPr>
    <w:rPr>
      <w:sz w:val="28"/>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3415</Words>
  <Characters>19469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22839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Nastya</dc:creator>
  <cp:keywords/>
  <dc:description/>
  <cp:lastModifiedBy>admin</cp:lastModifiedBy>
  <cp:revision>2</cp:revision>
  <dcterms:created xsi:type="dcterms:W3CDTF">2014-02-08T10:27:00Z</dcterms:created>
  <dcterms:modified xsi:type="dcterms:W3CDTF">2014-02-08T10:27:00Z</dcterms:modified>
</cp:coreProperties>
</file>