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52" w:rsidRDefault="00520B2F">
      <w:pPr>
        <w:framePr w:w="9871" w:hSpace="181" w:wrap="around" w:vAnchor="page" w:hAnchor="page" w:x="1220" w:y="1010"/>
        <w:ind w:firstLine="0"/>
        <w:jc w:val="center"/>
        <w:rPr>
          <w:rFonts w:ascii="Arial" w:hAnsi="Arial"/>
        </w:rPr>
      </w:pPr>
      <w:r>
        <w:rPr>
          <w:noProof/>
        </w:rPr>
        <w:pict>
          <v:rect id="_x0000_s1026" style="position:absolute;left:0;text-align:left;margin-left:0;margin-top:.05pt;width:504.05pt;height:757.25pt;z-index:-251658752" o:allowincell="f" strokeweight="1pt">
            <v:shadow on="t" color="black" offset="3.75pt,2.5pt"/>
            <v:textbox inset="1pt,1pt,1pt,1pt">
              <w:txbxContent>
                <w:p w:rsidR="00663F52" w:rsidRDefault="00663F52"/>
              </w:txbxContent>
            </v:textbox>
          </v:rect>
        </w:pict>
      </w:r>
    </w:p>
    <w:p w:rsidR="00663F52" w:rsidRDefault="00663F52">
      <w:pPr>
        <w:framePr w:w="9871" w:hSpace="181" w:wrap="around" w:vAnchor="page" w:hAnchor="page" w:x="1220" w:y="1010"/>
        <w:ind w:firstLine="0"/>
        <w:jc w:val="center"/>
        <w:rPr>
          <w:rFonts w:ascii="Arial" w:hAnsi="Arial"/>
        </w:rPr>
      </w:pPr>
      <w:r>
        <w:rPr>
          <w:rFonts w:ascii="Arial" w:hAnsi="Arial"/>
        </w:rPr>
        <w:t>Министерство образования РФ</w:t>
      </w:r>
    </w:p>
    <w:p w:rsidR="00663F52" w:rsidRDefault="00663F52">
      <w:pPr>
        <w:framePr w:w="9871" w:hSpace="181" w:wrap="around" w:vAnchor="page" w:hAnchor="page" w:x="1220" w:y="1010"/>
        <w:ind w:firstLine="0"/>
        <w:jc w:val="center"/>
      </w:pPr>
      <w:r>
        <w:rPr>
          <w:rFonts w:ascii="Arial" w:hAnsi="Arial"/>
        </w:rPr>
        <w:t>ОГПУ</w:t>
      </w:r>
    </w:p>
    <w:p w:rsidR="00663F52" w:rsidRDefault="00663F52">
      <w:pPr>
        <w:framePr w:w="9871" w:hSpace="181" w:wrap="around" w:vAnchor="page" w:hAnchor="page" w:x="1220" w:y="15553"/>
        <w:ind w:firstLine="0"/>
        <w:jc w:val="center"/>
      </w:pPr>
      <w:r>
        <w:rPr>
          <w:rFonts w:ascii="Arial" w:hAnsi="Arial"/>
        </w:rPr>
        <w:t>Оренбург – 1998</w:t>
      </w:r>
    </w:p>
    <w:p w:rsidR="00663F52" w:rsidRDefault="00663F52">
      <w:pPr>
        <w:framePr w:w="8066" w:hSpace="181" w:wrap="around" w:vAnchor="page" w:hAnchor="page" w:x="2306" w:y="6481"/>
        <w:shd w:val="thinHorzStripe" w:color="auto" w:fill="auto"/>
        <w:ind w:firstLine="0"/>
        <w:jc w:val="center"/>
        <w:rPr>
          <w:rFonts w:ascii="Arial" w:hAnsi="Arial"/>
          <w:i/>
          <w:caps/>
          <w:sz w:val="72"/>
        </w:rPr>
      </w:pPr>
      <w:r>
        <w:rPr>
          <w:rFonts w:ascii="Arial" w:hAnsi="Arial"/>
          <w:i/>
          <w:caps/>
          <w:sz w:val="72"/>
        </w:rPr>
        <w:t xml:space="preserve">Работа </w:t>
      </w:r>
    </w:p>
    <w:p w:rsidR="00663F52" w:rsidRDefault="00663F52">
      <w:pPr>
        <w:framePr w:w="8066" w:hSpace="181" w:wrap="around" w:vAnchor="page" w:hAnchor="page" w:x="2306" w:y="6481"/>
        <w:shd w:val="thinHorzStripe" w:color="auto" w:fill="auto"/>
        <w:ind w:firstLine="0"/>
        <w:jc w:val="center"/>
        <w:rPr>
          <w:rFonts w:ascii="Arial" w:hAnsi="Arial"/>
          <w:sz w:val="56"/>
        </w:rPr>
      </w:pPr>
      <w:r>
        <w:rPr>
          <w:rFonts w:ascii="Arial" w:hAnsi="Arial"/>
          <w:sz w:val="56"/>
        </w:rPr>
        <w:t>по педагогике</w:t>
      </w:r>
    </w:p>
    <w:p w:rsidR="00663F52" w:rsidRDefault="00663F52">
      <w:pPr>
        <w:framePr w:w="9871" w:hSpace="181" w:wrap="around" w:vAnchor="page" w:hAnchor="page" w:x="1158" w:y="10369"/>
        <w:tabs>
          <w:tab w:val="right" w:leader="dot" w:pos="9781"/>
        </w:tabs>
        <w:ind w:right="83" w:firstLine="3686"/>
        <w:jc w:val="left"/>
      </w:pPr>
      <w:r>
        <w:t>Выполнила:</w:t>
      </w:r>
      <w:r>
        <w:tab/>
        <w:t>студентка 25 группы МиИ</w:t>
      </w:r>
    </w:p>
    <w:p w:rsidR="00663F52" w:rsidRDefault="00663F52">
      <w:pPr>
        <w:framePr w:w="9871" w:hSpace="181" w:wrap="around" w:vAnchor="page" w:hAnchor="page" w:x="1158" w:y="10369"/>
        <w:tabs>
          <w:tab w:val="right" w:leader="dot" w:pos="9781"/>
        </w:tabs>
        <w:ind w:right="83" w:firstLine="3686"/>
        <w:jc w:val="right"/>
      </w:pPr>
    </w:p>
    <w:p w:rsidR="00663F52" w:rsidRDefault="00663F52">
      <w:pPr>
        <w:framePr w:w="9871" w:hSpace="181" w:wrap="around" w:vAnchor="page" w:hAnchor="page" w:x="1158" w:y="10369"/>
        <w:tabs>
          <w:tab w:val="right" w:leader="dot" w:pos="9781"/>
        </w:tabs>
        <w:ind w:right="83" w:firstLine="3686"/>
        <w:jc w:val="left"/>
      </w:pPr>
      <w:r>
        <w:t>Проверила:</w:t>
      </w:r>
      <w:r>
        <w:tab/>
        <w:t>Насырова М.Б.</w:t>
      </w:r>
    </w:p>
    <w:p w:rsidR="00663F52" w:rsidRDefault="00663F52"/>
    <w:p w:rsidR="00663F52" w:rsidRDefault="00663F52">
      <w:pPr>
        <w:sectPr w:rsidR="00663F52">
          <w:pgSz w:w="11907" w:h="16840"/>
          <w:pgMar w:top="964" w:right="851" w:bottom="964" w:left="1134" w:header="720" w:footer="720" w:gutter="0"/>
          <w:cols w:space="720"/>
        </w:sectPr>
      </w:pPr>
    </w:p>
    <w:p w:rsidR="00663F52" w:rsidRDefault="00663F52">
      <w:pPr>
        <w:pStyle w:val="1"/>
      </w:pPr>
      <w:r>
        <w:lastRenderedPageBreak/>
        <w:t>Анализ концепции школы №43.</w:t>
      </w:r>
    </w:p>
    <w:p w:rsidR="00663F52" w:rsidRDefault="00663F52">
      <w:r>
        <w:t>Структура концепции:</w:t>
      </w:r>
    </w:p>
    <w:p w:rsidR="00663F52" w:rsidRDefault="00663F52">
      <w:pPr>
        <w:pStyle w:val="20"/>
        <w:numPr>
          <w:ilvl w:val="0"/>
          <w:numId w:val="2"/>
        </w:numPr>
      </w:pPr>
      <w:r>
        <w:t>введение, посвященное анализу актуальных проблем школы;</w:t>
      </w:r>
    </w:p>
    <w:p w:rsidR="00663F52" w:rsidRDefault="00663F52">
      <w:pPr>
        <w:pStyle w:val="20"/>
        <w:numPr>
          <w:ilvl w:val="0"/>
          <w:numId w:val="2"/>
        </w:numPr>
      </w:pPr>
      <w:r>
        <w:t>реформа системы школы: цели и задачи школы; структура средней школы; содержание среднего общего образования; педагогический процесс; проблемы воспитания;</w:t>
      </w:r>
    </w:p>
    <w:p w:rsidR="00663F52" w:rsidRDefault="00663F52">
      <w:pPr>
        <w:pStyle w:val="20"/>
        <w:numPr>
          <w:ilvl w:val="0"/>
          <w:numId w:val="2"/>
        </w:numPr>
      </w:pPr>
      <w:r>
        <w:t>условия обновления школы: современный учитель, демократизация управления; педагогическая наука.</w:t>
      </w:r>
    </w:p>
    <w:p w:rsidR="00663F52" w:rsidRDefault="00663F52">
      <w:r>
        <w:rPr>
          <w:b/>
          <w:i/>
        </w:rPr>
        <w:t>Во введении</w:t>
      </w:r>
      <w:r>
        <w:t xml:space="preserve"> концепции дан анализ факторов, вызвавших обновление школы. Среди них - ускорение темпов научно-технической революции; радикальные изменения экономического механизма; демократизация общества; высокая степень информированности общества; необходимость формирования нового экономического мышления. Подчеркивается важность воспитания с производительным трудом на основе дифференцированного обучения. Дается критика негативных явлений в школе: командно-административные методы руководства, остаточное финансирование и слабая материально-техническая база.</w:t>
      </w:r>
    </w:p>
    <w:p w:rsidR="00663F52" w:rsidRDefault="00663F52">
      <w:r>
        <w:t>В концепции осуществлен анализ противоречий: между потребностями общества в людях с развитыми способностями и отсутствием дифференциации в обучении. Формулируются основные принципы перестройки школьного дела: гуманизация, дифференциация, демократизация.</w:t>
      </w:r>
    </w:p>
    <w:p w:rsidR="00663F52" w:rsidRDefault="00663F52">
      <w:r>
        <w:t>В этой концепции дается критическая оценка положения дел в школе и в принципах ее обновления. Она нацеливает на преемственность и взаимосвязь между общим обучения и специальным. Это объясняется тем, что в концепции подчеркивается значение для средней школы дифференцированного обучения.</w:t>
      </w:r>
    </w:p>
    <w:p w:rsidR="00663F52" w:rsidRDefault="00663F52">
      <w:r>
        <w:t xml:space="preserve">Далее следует блок проблем </w:t>
      </w:r>
      <w:r>
        <w:rPr>
          <w:b/>
          <w:i/>
        </w:rPr>
        <w:t>перестройки педагогической системы школы</w:t>
      </w:r>
      <w:r>
        <w:t>. Просматриваются три момента. Во-первых - среднее образование призвано заложить основы всестороннего, гармоничного развития личности, ее высоконравственной гражданской позиции. Во-вторых - идеал всестороннего развития на каждом этапе жизни общества обогащается. В-третьих - цели воспитания, обучения, развития конкретизируются на всех ступенях среднего общего образования. Также подчеркивается, что в средней общеобразовательной школе необходимо создать условия для всемерного развития творческих сил и способностей личности каждого ученика.</w:t>
      </w:r>
    </w:p>
    <w:p w:rsidR="00663F52" w:rsidRDefault="00663F52">
      <w:r>
        <w:t xml:space="preserve">Рассматривая подход к целям и задачам в концепции можно заметить, что авторы опираются на идею всестороннего и гармоничного развития личности ребенка. Подчеркивается связь между развитием индивидуальных способностей, дарования личности и дифференцированного обучения. </w:t>
      </w:r>
    </w:p>
    <w:p w:rsidR="00663F52" w:rsidRDefault="00663F52">
      <w:r>
        <w:t xml:space="preserve">Принципиальной важной особенностью подхода к </w:t>
      </w:r>
      <w:r>
        <w:rPr>
          <w:b/>
          <w:i/>
        </w:rPr>
        <w:t>структуре</w:t>
      </w:r>
      <w:r>
        <w:t xml:space="preserve"> </w:t>
      </w:r>
      <w:r>
        <w:rPr>
          <w:b/>
          <w:i/>
        </w:rPr>
        <w:t>современного общего среднего образования</w:t>
      </w:r>
      <w:r>
        <w:t xml:space="preserve"> является введение в ее состав звена дошкольного воспитания. Это объясняется тем, что дошкольный возраст имеет определенное значение для последующего развития человека.</w:t>
      </w:r>
    </w:p>
    <w:p w:rsidR="00663F52" w:rsidRDefault="00663F52">
      <w:r>
        <w:t xml:space="preserve">Начало обучения </w:t>
      </w:r>
      <w:r>
        <w:rPr>
          <w:i/>
        </w:rPr>
        <w:t>в первой ступени</w:t>
      </w:r>
      <w:r>
        <w:t xml:space="preserve"> предусматривается с 6 - 7 лет, в зависимости от состояния здоровья, желания родителей и т.п. </w:t>
      </w:r>
      <w:r>
        <w:rPr>
          <w:i/>
        </w:rPr>
        <w:t>Вторая ступень</w:t>
      </w:r>
      <w:r>
        <w:t xml:space="preserve"> школы толкуется как основная, которая как бы завершает общеобразовательную подготовку, но не является полноценной общеобразовательной школой, поскольку не обеспечивает молодежи права поступления в ВУЗ.</w:t>
      </w:r>
    </w:p>
    <w:p w:rsidR="00663F52" w:rsidRDefault="00663F52">
      <w:r>
        <w:rPr>
          <w:i/>
        </w:rPr>
        <w:t>Третья ступень</w:t>
      </w:r>
      <w:r>
        <w:t xml:space="preserve"> средней школы рассматривается с позиции дифференцированного обучения на основе интересов, способностей и дарований школьников. Здесь рассматривается глубокая дифференциация. В ней подчеркивается большая доля учебного времени должна быть отдана изучению предметов по выбору. Меньшая доля - общеобразовательным интегрированным курсам, т.е. эти курсы  имеют очень общий общекультурный и общеобразовательный характер. Происходит следующие: учащийся, избравший гуманитарный профиль больше уже никогда не встречается с математикой даже на уровне обыкновенной школы; а школьник, увлекшийся физико-математическими направлениями, навсегда расстается с более или менее глубоким освоением проблем современной биологии. Эту концепцию можно охарактеризовать  как профильно-предпрофессиональную, а не общеобразовательную подготовку. Концепция удаляется от общеобразовательного характера.</w:t>
      </w:r>
    </w:p>
    <w:p w:rsidR="00663F52" w:rsidRDefault="00663F52">
      <w:r>
        <w:t xml:space="preserve">Специально рассматривается проблемы </w:t>
      </w:r>
      <w:r>
        <w:rPr>
          <w:b/>
          <w:i/>
        </w:rPr>
        <w:t>содержания образования</w:t>
      </w:r>
      <w:r>
        <w:t>. Основой содержания среднего образования является фундаментальные знания о природе, обществе, технике, человеке. Следует заметить, что в концепции особо подчеркивается необходимость включения в содержания образования информатики и вычислительной техники, в связи с компьютеризацией современной жизни.</w:t>
      </w:r>
    </w:p>
    <w:p w:rsidR="00663F52" w:rsidRDefault="00663F52">
      <w:r>
        <w:t xml:space="preserve">Что касается </w:t>
      </w:r>
      <w:r>
        <w:rPr>
          <w:b/>
          <w:i/>
        </w:rPr>
        <w:t>педагогического процесса</w:t>
      </w:r>
      <w:r>
        <w:t>, то в концепции делается акцент на гуманизацию отношений между учителем и школьниками; на необходимость творческого развития личности, формирования ее отношений к миру. Обращается внимание на необходимость в новых условиях всестороннего систематического и научно обоснованного изучения школьников, их склонностей, потребностей, способностей.</w:t>
      </w:r>
    </w:p>
    <w:p w:rsidR="00663F52" w:rsidRDefault="00663F52">
      <w:r>
        <w:t xml:space="preserve">Заключительная часть блока проблем перестройки педагогической системы школы посвящена вопросам </w:t>
      </w:r>
      <w:r>
        <w:rPr>
          <w:b/>
          <w:i/>
        </w:rPr>
        <w:t>обновления воспитания</w:t>
      </w:r>
      <w:r>
        <w:t>. В концепции признается идеал всестороннего развития личности; воспитания в коллективе путем организации разнообразной деятельности; демократизации жизни школы; ее тесную связь с обновляющейся общественной жизнью. Авторы концепции в организации воспитания исходят из понятия "социального опыта учащихся", практически отождествляя его с непосредственным участием молодежи в жизни общества. Понятие "социальный опыт", приобретаемый за счет прямого включения учащихся в социальные преобразования. Это полное отождествление воспитания и жизни в известной мере растворяет педагогический процесс в социальном опыте, размывает понятие его целенаправленности, специфики организационных форм и методов взаимодействия.</w:t>
      </w:r>
    </w:p>
    <w:p w:rsidR="00663F52" w:rsidRDefault="00663F52">
      <w:r>
        <w:t xml:space="preserve">Завершается концепция блоком проблем, касающихся основных условий обновления школы. Среди них на первом месте проблема </w:t>
      </w:r>
      <w:r>
        <w:rPr>
          <w:b/>
          <w:i/>
        </w:rPr>
        <w:t>учителя</w:t>
      </w:r>
      <w:r>
        <w:t xml:space="preserve"> - его подготовки, духовного состояния и материального положения. В концепции не только признается ведущая роль учителя в обновлении школы, но и обрисовываются черты личности учителя. Среди них - идейная убежденность, образованность и культура. Широко поставлены вопросы улучшения условий труда и быта учителя, повышения его заработной платы.</w:t>
      </w:r>
    </w:p>
    <w:p w:rsidR="00663F52" w:rsidRDefault="00663F52">
      <w:r>
        <w:t xml:space="preserve">Следующим решающим условием обновления жизни школы авторы считают перестройку </w:t>
      </w:r>
      <w:r>
        <w:rPr>
          <w:b/>
          <w:i/>
        </w:rPr>
        <w:t>управления народным образованием</w:t>
      </w:r>
      <w:r>
        <w:t>. Описывается необходимость перехода от государственного к государственно-общественному управлению, создания в этих целях демократических институтов и утверждения децентрализации. В концепции подчеркивается, что перестройка работы средней, специальной школы невозможна без опоры на педагогическую науку.</w:t>
      </w:r>
    </w:p>
    <w:p w:rsidR="00663F52" w:rsidRDefault="00663F52">
      <w:pPr>
        <w:pStyle w:val="1"/>
      </w:pPr>
      <w:r>
        <w:t>Анализ стиля общения учителя.</w:t>
      </w:r>
    </w:p>
    <w:p w:rsidR="00663F52" w:rsidRDefault="00663F52">
      <w:r>
        <w:t>Существуют наиболее распространенные стили педагогического общения:</w:t>
      </w:r>
    </w:p>
    <w:p w:rsidR="00663F52" w:rsidRDefault="00663F52">
      <w:pPr>
        <w:numPr>
          <w:ilvl w:val="0"/>
          <w:numId w:val="3"/>
        </w:numPr>
      </w:pPr>
      <w:r>
        <w:t>На основе увлеченности совместной творческой деятельностью</w:t>
      </w:r>
    </w:p>
    <w:p w:rsidR="00663F52" w:rsidRDefault="00663F52">
      <w:pPr>
        <w:numPr>
          <w:ilvl w:val="0"/>
          <w:numId w:val="4"/>
        </w:numPr>
      </w:pPr>
      <w:r>
        <w:t>На основе дружеского расположения</w:t>
      </w:r>
    </w:p>
    <w:p w:rsidR="00663F52" w:rsidRDefault="00663F52">
      <w:pPr>
        <w:numPr>
          <w:ilvl w:val="0"/>
          <w:numId w:val="5"/>
        </w:numPr>
      </w:pPr>
      <w:r>
        <w:t>Общение - дистанция</w:t>
      </w:r>
    </w:p>
    <w:p w:rsidR="00663F52" w:rsidRDefault="00663F52">
      <w:pPr>
        <w:numPr>
          <w:ilvl w:val="0"/>
          <w:numId w:val="6"/>
        </w:numPr>
      </w:pPr>
      <w:r>
        <w:t>Общение - устрашение</w:t>
      </w:r>
    </w:p>
    <w:p w:rsidR="00663F52" w:rsidRDefault="00663F52">
      <w:pPr>
        <w:numPr>
          <w:ilvl w:val="0"/>
          <w:numId w:val="7"/>
        </w:numPr>
      </w:pPr>
      <w:r>
        <w:t>Общение - заигрывание</w:t>
      </w:r>
    </w:p>
    <w:p w:rsidR="00663F52" w:rsidRDefault="00663F52">
      <w:r>
        <w:t>Проанализируем стиль общения учителя физики школы №43, который вошел в число Соросовских учителей 1995 г.</w:t>
      </w:r>
    </w:p>
    <w:p w:rsidR="00663F52" w:rsidRDefault="00663F52">
      <w:r>
        <w:t>Система общения складывается следующим образом:</w:t>
      </w:r>
    </w:p>
    <w:p w:rsidR="00663F52" w:rsidRDefault="00663F52">
      <w:r>
        <w:t>Учитель интересуется личностью школьника. Взаимодействие происходит не только на уроках, но и вне их. Вне урока учитель ведет разговоры не только о предмете, школе, но и на отвлеченные темы, интересуясь жизнью школьников. Поэтому существует контакт между педагогом и детьми.</w:t>
      </w:r>
    </w:p>
    <w:p w:rsidR="00663F52" w:rsidRDefault="00663F52">
      <w:r>
        <w:t xml:space="preserve">На уроках преобладает стремление обучить, а не передать информацию. Учитель строит взаимоотношения с детьми не избирательно. Старается включить в работу весь класс. Преобладает индивидуальный подход к каждому ученику: не требует от данного ученика   больше чем он может, чувствуя настроение школьника. Вначале урока старается включить в работу эмоциональных лидеров класса. После этого к общению на уроке подключаются и остальные. </w:t>
      </w:r>
    </w:p>
    <w:p w:rsidR="00663F52" w:rsidRDefault="00663F52">
      <w:r>
        <w:t>Учитель на уроках не когда не отвлекается, все время находится  в общении и взаимодействии с классом. Очень четко чувствует партнеров по общению. Тонко воспринимает психологическую атмосферу в классе.</w:t>
      </w:r>
    </w:p>
    <w:p w:rsidR="00663F52" w:rsidRDefault="00663F52">
      <w:r>
        <w:t>Педагог направленно и последовательно действует на основе спланированного плана, но обращает внимание на изменяющиеся обстоятельства. Учитель не придерживается строго стандартного содержания темы. Находит более интересные и нужные для данного класса интерпретации. Учитель не делает себя главным и единственным инициатором педагогического процесса. Все исходит не только от педагога: вопросы, задачи, суждения и т.п., но и от учащихся. Очень часто на уроках ученики начинают спорить и доказывать свои идеи и предположения, а учитель ненавязчиво направляет. Иногда после таких уроков ученики еще несколько дней самостоятельно ищут решение заинтересовавшей их проблемы: остаются в лаборатории, подходят с вопросами к учителю и т.п.</w:t>
      </w:r>
    </w:p>
    <w:p w:rsidR="00663F52" w:rsidRDefault="00663F52">
      <w:r>
        <w:t>Ученики воспринимают педагога как учителя, а не как равного себе, которым можно пренебрегать. Учитель не позволяет себе проявление эмоционального отношения к тому или иному ученику, будь то неприязнь, злость, обида или же восхищение, любовь.</w:t>
      </w:r>
    </w:p>
    <w:p w:rsidR="00663F52" w:rsidRDefault="00663F52">
      <w:r>
        <w:rPr>
          <w:i/>
        </w:rPr>
        <w:t>Вывод:</w:t>
      </w:r>
      <w:r>
        <w:t xml:space="preserve"> На основе выше описанного можно сделать вывод, что преобладает общение на основе дружеского расположения с элементами общения на основе увлеченности совместной творческой деятельности.</w:t>
      </w:r>
    </w:p>
    <w:p w:rsidR="00663F52" w:rsidRDefault="00663F52">
      <w:pPr>
        <w:rPr>
          <w:i/>
        </w:rPr>
      </w:pPr>
      <w:r>
        <w:rPr>
          <w:i/>
        </w:rPr>
        <w:t>Дружеское расположение - важнейший регулятор общения вообще, а делового педагогического общения особенно.</w:t>
      </w:r>
    </w:p>
    <w:p w:rsidR="00663F52" w:rsidRDefault="00663F52">
      <w:pPr>
        <w:pStyle w:val="1"/>
      </w:pPr>
      <w:r>
        <w:t>Программа эксперимента по теме: "возбуждение интереса школьника к информатике".</w:t>
      </w:r>
    </w:p>
    <w:p w:rsidR="00663F52" w:rsidRDefault="00663F52">
      <w:r>
        <w:rPr>
          <w:i/>
        </w:rPr>
        <w:t xml:space="preserve">Цель: </w:t>
      </w:r>
      <w:r>
        <w:t>выявить и теоретически обосновать условия возбуждения интереса ученика к информатике в школе.</w:t>
      </w:r>
    </w:p>
    <w:p w:rsidR="00663F52" w:rsidRDefault="00663F52">
      <w:pPr>
        <w:rPr>
          <w:i/>
        </w:rPr>
      </w:pPr>
      <w:r>
        <w:rPr>
          <w:i/>
        </w:rPr>
        <w:t xml:space="preserve">Задачи: </w:t>
      </w:r>
    </w:p>
    <w:p w:rsidR="00663F52" w:rsidRDefault="00663F52">
      <w:pPr>
        <w:numPr>
          <w:ilvl w:val="0"/>
          <w:numId w:val="8"/>
        </w:numPr>
      </w:pPr>
      <w:r>
        <w:t>Изучить социологическую, психолого-педагогическую литературу, опыт учебных заведений по решению данной проблемы.</w:t>
      </w:r>
    </w:p>
    <w:p w:rsidR="00663F52" w:rsidRDefault="00663F52">
      <w:pPr>
        <w:numPr>
          <w:ilvl w:val="0"/>
          <w:numId w:val="9"/>
        </w:numPr>
      </w:pPr>
      <w:r>
        <w:t>определить основы и выявить условия возбуждения интереса учащихся.</w:t>
      </w:r>
    </w:p>
    <w:p w:rsidR="00663F52" w:rsidRDefault="00663F52">
      <w:pPr>
        <w:numPr>
          <w:ilvl w:val="0"/>
          <w:numId w:val="10"/>
        </w:numPr>
      </w:pPr>
      <w:r>
        <w:t>разработать теоретические рекомендации по возбуждению интереса школьника с помощью "ТРИЗ"</w:t>
      </w:r>
    </w:p>
    <w:p w:rsidR="00663F52" w:rsidRDefault="00663F52">
      <w:r>
        <w:rPr>
          <w:i/>
        </w:rPr>
        <w:t xml:space="preserve">Методы: </w:t>
      </w:r>
      <w:r>
        <w:t>наблюдение, беседа, анкетирование, педагогический эксперимент.</w:t>
      </w:r>
    </w:p>
    <w:p w:rsidR="00663F52" w:rsidRDefault="00663F52">
      <w:r>
        <w:rPr>
          <w:i/>
        </w:rPr>
        <w:t xml:space="preserve">Гипотеза: </w:t>
      </w:r>
      <w:r>
        <w:t>возбуждение интереса школьника в условиях школы будет успешным, если:</w:t>
      </w:r>
    </w:p>
    <w:p w:rsidR="00663F52" w:rsidRDefault="00663F52">
      <w:pPr>
        <w:pStyle w:val="a3"/>
        <w:numPr>
          <w:ilvl w:val="0"/>
          <w:numId w:val="11"/>
        </w:numPr>
      </w:pPr>
      <w:r>
        <w:t>поддерживать в ученическом коллективе необходимую для творчества атмосферу;</w:t>
      </w:r>
    </w:p>
    <w:p w:rsidR="00663F52" w:rsidRDefault="00663F52">
      <w:pPr>
        <w:pStyle w:val="a3"/>
        <w:numPr>
          <w:ilvl w:val="0"/>
          <w:numId w:val="11"/>
        </w:numPr>
      </w:pPr>
      <w:r>
        <w:t>избегать неодобрительной оценки творческих попыток;</w:t>
      </w:r>
    </w:p>
    <w:p w:rsidR="00663F52" w:rsidRDefault="00663F52">
      <w:pPr>
        <w:pStyle w:val="a3"/>
        <w:numPr>
          <w:ilvl w:val="0"/>
          <w:numId w:val="11"/>
        </w:numPr>
      </w:pPr>
      <w:r>
        <w:t>поощрять свободу, самостоятельность, инициативу, идею;</w:t>
      </w:r>
    </w:p>
    <w:p w:rsidR="00663F52" w:rsidRDefault="00663F52">
      <w:pPr>
        <w:pStyle w:val="a3"/>
        <w:numPr>
          <w:ilvl w:val="0"/>
          <w:numId w:val="11"/>
        </w:numPr>
      </w:pPr>
      <w:r>
        <w:t>формировать изобретательскую деятельность учеников;</w:t>
      </w:r>
    </w:p>
    <w:p w:rsidR="00663F52" w:rsidRDefault="00663F52">
      <w:pPr>
        <w:pStyle w:val="a3"/>
        <w:numPr>
          <w:ilvl w:val="0"/>
          <w:numId w:val="11"/>
        </w:numPr>
      </w:pPr>
      <w:r>
        <w:t>формировать потребность в изобретательской деятельности.</w:t>
      </w:r>
    </w:p>
    <w:p w:rsidR="00663F52" w:rsidRDefault="00663F52">
      <w:pPr>
        <w:rPr>
          <w:i/>
        </w:rPr>
      </w:pPr>
      <w:r>
        <w:t xml:space="preserve">Программа содержит только </w:t>
      </w:r>
      <w:r>
        <w:rPr>
          <w:i/>
        </w:rPr>
        <w:t>теоретическую часть.</w:t>
      </w:r>
    </w:p>
    <w:p w:rsidR="00663F52" w:rsidRDefault="00663F52">
      <w:pPr>
        <w:jc w:val="center"/>
        <w:rPr>
          <w:b/>
          <w:i/>
        </w:rPr>
      </w:pPr>
      <w:r>
        <w:rPr>
          <w:b/>
          <w:i/>
        </w:rPr>
        <w:t>ТРИЗ - теория решения изобретательских задач.</w:t>
      </w:r>
    </w:p>
    <w:p w:rsidR="00663F52" w:rsidRDefault="00663F52">
      <w:r>
        <w:t>Рассмотрим наиболее ценные идеи и методы "ТРИЗ". Метод активизации творчества - метод фокальных объектов, состоящий в том, что признаки выбранных объектов переносят на данный объект, в результате чего получаются необычные сочетания. Рассматривая эти сочетания и развивая их, иногда удается прийти к оригинальным идеям.</w:t>
      </w:r>
    </w:p>
    <w:p w:rsidR="00663F52" w:rsidRDefault="00663F52">
      <w:pPr>
        <w:rPr>
          <w:spacing w:val="10"/>
        </w:rPr>
      </w:pPr>
      <w:r>
        <w:rPr>
          <w:spacing w:val="10"/>
        </w:rPr>
        <w:t>Также можно предложить пятиуровневую шкалу решения изобретательских задач. В задачах первого уровня объект (устройство или способ) не изменяется (лишь усиливаются какие-либо функции). На втором уровне объект изменяется, но не сильно. На третьем уровне объект изменяется сильно, на четвертом он меняется полностью, а на пятом меняется вся техническая система, в которую входил объект.</w:t>
      </w:r>
    </w:p>
    <w:p w:rsidR="00663F52" w:rsidRDefault="00663F52">
      <w:r>
        <w:t>При разработке методов и приемов решения изобретательских задач проанализировано большое число реально существующих патентов и изобретений, что делает технологию "ТРИЗ" достаточно практичной и эффективной для обучения.</w:t>
      </w:r>
    </w:p>
    <w:p w:rsidR="00663F52" w:rsidRDefault="00663F52">
      <w:r>
        <w:t>Некоторые приемы устранения технических противоречий:</w:t>
      </w:r>
    </w:p>
    <w:p w:rsidR="00663F52" w:rsidRDefault="00663F52">
      <w:pPr>
        <w:pStyle w:val="20"/>
        <w:numPr>
          <w:ilvl w:val="0"/>
          <w:numId w:val="2"/>
        </w:numPr>
      </w:pPr>
      <w:r>
        <w:t>принцип дробления объекта на части;</w:t>
      </w:r>
    </w:p>
    <w:p w:rsidR="00663F52" w:rsidRDefault="00663F52">
      <w:pPr>
        <w:pStyle w:val="20"/>
        <w:numPr>
          <w:ilvl w:val="0"/>
          <w:numId w:val="2"/>
        </w:numPr>
      </w:pPr>
      <w:r>
        <w:t>принцип универсальности, совмещения функций (например, ручка от портфеля одновременно служит эспандером);</w:t>
      </w:r>
    </w:p>
    <w:p w:rsidR="00663F52" w:rsidRDefault="00663F52">
      <w:pPr>
        <w:pStyle w:val="20"/>
        <w:numPr>
          <w:ilvl w:val="0"/>
          <w:numId w:val="2"/>
        </w:numPr>
      </w:pPr>
      <w:r>
        <w:t>принцип матрешки (один объект размещен внутри другого);</w:t>
      </w:r>
    </w:p>
    <w:p w:rsidR="00663F52" w:rsidRDefault="00663F52">
      <w:pPr>
        <w:pStyle w:val="20"/>
        <w:numPr>
          <w:ilvl w:val="0"/>
          <w:numId w:val="2"/>
        </w:numPr>
      </w:pPr>
      <w:r>
        <w:t>принцип динамичности объекта (характеристики объекта должны меняться так, чтобы быть оптимальными на каждом этапе работы);</w:t>
      </w:r>
    </w:p>
    <w:p w:rsidR="00663F52" w:rsidRDefault="00663F52">
      <w:pPr>
        <w:pStyle w:val="20"/>
        <w:numPr>
          <w:ilvl w:val="0"/>
          <w:numId w:val="2"/>
        </w:numPr>
      </w:pPr>
      <w:r>
        <w:t>принцип замены электронной системы на механическую, акустическую, оптическую или другую.</w:t>
      </w:r>
    </w:p>
    <w:p w:rsidR="00663F52" w:rsidRDefault="00663F52">
      <w:r>
        <w:t>Задача заключается не в подготовке школьника для выполнения стандартных операций, а в воспитании творческих личностей.</w:t>
      </w:r>
    </w:p>
    <w:p w:rsidR="00663F52" w:rsidRDefault="00663F52">
      <w:pPr>
        <w:pStyle w:val="1"/>
      </w:pPr>
      <w:r>
        <w:t>Проект учебного плана.</w:t>
      </w:r>
    </w:p>
    <w:p w:rsidR="00663F52" w:rsidRDefault="00663F52">
      <w:r>
        <w:t>Учебный план - это сертификат учебного заведения, определяющий:</w:t>
      </w:r>
    </w:p>
    <w:p w:rsidR="00663F52" w:rsidRDefault="00663F52">
      <w:pPr>
        <w:numPr>
          <w:ilvl w:val="0"/>
          <w:numId w:val="12"/>
        </w:numPr>
      </w:pPr>
      <w:r>
        <w:t>продолжительность учебного года, длительность четвертей и каникул;</w:t>
      </w:r>
    </w:p>
    <w:p w:rsidR="00663F52" w:rsidRDefault="00663F52">
      <w:pPr>
        <w:numPr>
          <w:ilvl w:val="0"/>
          <w:numId w:val="13"/>
        </w:numPr>
      </w:pPr>
      <w:r>
        <w:t>полный перечень предметов, изучаемых в данном учебном заведении;</w:t>
      </w:r>
    </w:p>
    <w:p w:rsidR="00663F52" w:rsidRDefault="00663F52">
      <w:pPr>
        <w:numPr>
          <w:ilvl w:val="0"/>
          <w:numId w:val="14"/>
        </w:numPr>
      </w:pPr>
      <w:r>
        <w:t>распределение предметов по годам обучения;</w:t>
      </w:r>
    </w:p>
    <w:p w:rsidR="00663F52" w:rsidRDefault="00663F52">
      <w:pPr>
        <w:numPr>
          <w:ilvl w:val="0"/>
          <w:numId w:val="15"/>
        </w:numPr>
      </w:pPr>
      <w:r>
        <w:t>количество часов по каждому предмету за все время обучения и на изучение предмета в каждом классе;</w:t>
      </w:r>
    </w:p>
    <w:p w:rsidR="00663F52" w:rsidRDefault="00663F52">
      <w:pPr>
        <w:numPr>
          <w:ilvl w:val="0"/>
          <w:numId w:val="16"/>
        </w:numPr>
      </w:pPr>
      <w:r>
        <w:t>количество часов в неделю на изучение каждого предмета.</w:t>
      </w:r>
    </w:p>
    <w:p w:rsidR="00663F52" w:rsidRDefault="00663F52">
      <w:pPr>
        <w:pStyle w:val="a4"/>
      </w:pPr>
      <w:r>
        <w:t>Опишем проект учебного плана класса с уклоном на изучение математики и информатики (с 4 класса по 11 класс).</w:t>
      </w:r>
    </w:p>
    <w:p w:rsidR="00663F52" w:rsidRDefault="00663F52">
      <w:pPr>
        <w:numPr>
          <w:ilvl w:val="0"/>
          <w:numId w:val="17"/>
        </w:numPr>
      </w:pPr>
      <w:r>
        <w:t>пусть продолжительность учебного года, длительность четвертей и каникул соответствует общепринятым;</w:t>
      </w:r>
    </w:p>
    <w:p w:rsidR="00663F52" w:rsidRDefault="00663F52">
      <w:pPr>
        <w:numPr>
          <w:ilvl w:val="0"/>
          <w:numId w:val="18"/>
        </w:numPr>
      </w:pPr>
      <w:r>
        <w:t>основные: русский язык, литература, алгебра, геометрия, физика, астрономия, информатика, труд, история, биология, химия, география, МХК (музыкальная и художественная культура), рисование, черчение, физкультура, английский язык (именно английский, потому что в информатике используется только английский язык).</w:t>
      </w:r>
    </w:p>
    <w:p w:rsidR="00663F52" w:rsidRDefault="00663F52">
      <w:pPr>
        <w:pStyle w:val="a5"/>
        <w:numPr>
          <w:ilvl w:val="12"/>
          <w:numId w:val="0"/>
        </w:numPr>
      </w:pPr>
    </w:p>
    <w:p w:rsidR="00663F52" w:rsidRDefault="00663F52"/>
    <w:p w:rsidR="00663F52" w:rsidRDefault="00663F52">
      <w:pPr>
        <w:pStyle w:val="1"/>
      </w:pPr>
      <w:r>
        <w:t>Технология анализа урока.</w:t>
      </w:r>
    </w:p>
    <w:tbl>
      <w:tblPr>
        <w:tblW w:w="0" w:type="auto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37"/>
        <w:gridCol w:w="2437"/>
        <w:gridCol w:w="2435"/>
        <w:gridCol w:w="2"/>
        <w:gridCol w:w="2434"/>
        <w:gridCol w:w="3"/>
      </w:tblGrid>
      <w:tr w:rsidR="00663F52">
        <w:trPr>
          <w:gridAfter w:val="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309" w:type="dxa"/>
            <w:gridSpan w:val="3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rFonts w:ascii="Arial" w:hAnsi="Arial"/>
                <w:i/>
              </w:rPr>
              <w:t>Деятельность учителя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bottom w:val="nil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rFonts w:ascii="Arial" w:hAnsi="Arial"/>
                <w:i/>
              </w:rPr>
              <w:t>Деятельность</w:t>
            </w:r>
          </w:p>
        </w:tc>
      </w:tr>
      <w:tr w:rsidR="00663F52"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2437" w:type="dxa"/>
            <w:tcBorders>
              <w:left w:val="nil"/>
              <w:bottom w:val="double" w:sz="6" w:space="0" w:color="auto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rFonts w:ascii="Arial" w:hAnsi="Arial"/>
                <w:i/>
              </w:rPr>
              <w:t>организаторская</w:t>
            </w:r>
          </w:p>
        </w:tc>
        <w:tc>
          <w:tcPr>
            <w:tcW w:w="2437" w:type="dxa"/>
            <w:tcBorders>
              <w:bottom w:val="double" w:sz="6" w:space="0" w:color="auto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rFonts w:ascii="Arial" w:hAnsi="Arial"/>
                <w:i/>
              </w:rPr>
              <w:t>обучающая</w:t>
            </w:r>
          </w:p>
        </w:tc>
        <w:tc>
          <w:tcPr>
            <w:tcW w:w="2437" w:type="dxa"/>
            <w:gridSpan w:val="2"/>
            <w:tcBorders>
              <w:bottom w:val="double" w:sz="6" w:space="0" w:color="auto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rFonts w:ascii="Arial" w:hAnsi="Arial"/>
                <w:i/>
              </w:rPr>
              <w:t>воспитательная</w:t>
            </w:r>
          </w:p>
        </w:tc>
        <w:tc>
          <w:tcPr>
            <w:tcW w:w="2437" w:type="dxa"/>
            <w:gridSpan w:val="2"/>
            <w:tcBorders>
              <w:top w:val="nil"/>
              <w:bottom w:val="double" w:sz="6" w:space="0" w:color="auto"/>
            </w:tcBorders>
          </w:tcPr>
          <w:p w:rsidR="00663F52" w:rsidRDefault="00663F52">
            <w:pPr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rFonts w:ascii="Arial" w:hAnsi="Arial"/>
                <w:i/>
              </w:rPr>
              <w:t>ученика</w:t>
            </w:r>
          </w:p>
        </w:tc>
      </w:tr>
      <w:tr w:rsidR="00663F52">
        <w:tc>
          <w:tcPr>
            <w:tcW w:w="39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top w:val="nil"/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Выполнение намеченного плана урока</w:t>
            </w:r>
          </w:p>
        </w:tc>
        <w:tc>
          <w:tcPr>
            <w:tcW w:w="2437" w:type="dxa"/>
            <w:tcBorders>
              <w:top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Реализация принципа научности</w:t>
            </w:r>
          </w:p>
        </w:tc>
        <w:tc>
          <w:tcPr>
            <w:tcW w:w="2437" w:type="dxa"/>
            <w:gridSpan w:val="2"/>
            <w:tcBorders>
              <w:top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Нравственная и мировоззренческая направленность</w:t>
            </w:r>
          </w:p>
        </w:tc>
        <w:tc>
          <w:tcPr>
            <w:tcW w:w="2437" w:type="dxa"/>
            <w:gridSpan w:val="2"/>
            <w:tcBorders>
              <w:top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Уровень познавательной активности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Эффективность и целесообразность использования наглядности и ТСО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Четкость осуществления принципа наглядности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 общеучебных навыков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интереса к уроку, предмету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Реализация основных психологических и гигиенических требований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Реализация принципа прочности, осознанности, системности ЗУНа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культурой речевого поведения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Степень самостоятельности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эффективной обратной связи с учащимися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 принципов прочности, осознанности, посильности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Влияние урока на интелектуальное развитие ученика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Умение вычленять ведущие цели в учебном материале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Уровень педагогического и методического мастерства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Реализация принципа проблемности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 физических и гигиенических требований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Уровень аналитических умений и навыков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Уровень оформления документации к уроку (журнал, тетради, план урока)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Осуществления принципа связи теории с практикой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Эффективность использования принципа связи обучения с жизнью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Развитие навыков коллективной работы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Качество речи (темп, дикция, образность, эмоциональность, выразительность правильность и т.д.)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Оптимальность выбора и степень достижения главной цели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Эстетическое воздействие урока на учащихся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Развитие речевых орфографических и др. навыков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Рациональное использование времени урока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Правильность выбора методов и форм обучения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 воспитательных возможностей оценок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Умение работать на доске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Педагогическая культура, такт, внешний вид учителя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Контроль за ЗУНом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Стиль руководства учениками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Организованность и дисциплинированность</w:t>
            </w:r>
          </w:p>
        </w:tc>
      </w:tr>
      <w:tr w:rsidR="00663F52">
        <w:tc>
          <w:tcPr>
            <w:tcW w:w="39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3F52" w:rsidRDefault="00663F52">
            <w:pPr>
              <w:numPr>
                <w:ilvl w:val="0"/>
                <w:numId w:val="19"/>
              </w:numPr>
              <w:spacing w:line="240" w:lineRule="auto"/>
              <w:rPr>
                <w:sz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Соблюдение правил охраны труда</w:t>
            </w:r>
          </w:p>
        </w:tc>
        <w:tc>
          <w:tcPr>
            <w:tcW w:w="2437" w:type="dxa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Оптимальность домашних заданий и эффективность доведения их до учащихся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Воспитательное значение личности учителя и его деятельности на уроке</w:t>
            </w:r>
          </w:p>
        </w:tc>
        <w:tc>
          <w:tcPr>
            <w:tcW w:w="2437" w:type="dxa"/>
            <w:gridSpan w:val="2"/>
          </w:tcPr>
          <w:p w:rsidR="00663F52" w:rsidRDefault="00663F52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Внешний вид учащихся</w:t>
            </w:r>
          </w:p>
        </w:tc>
      </w:tr>
    </w:tbl>
    <w:p w:rsidR="00663F52" w:rsidRDefault="00663F52">
      <w:r>
        <w:t>Если эффективность урока 75-80%, то проведен он отлично, если – 65-75%, то урок проведен хорошо, если ниже 65% то урок проведен удовлетворительно.</w:t>
      </w:r>
    </w:p>
    <w:p w:rsidR="00663F52" w:rsidRDefault="00663F52">
      <w:pPr>
        <w:pStyle w:val="a6"/>
        <w:numPr>
          <w:ilvl w:val="0"/>
          <w:numId w:val="0"/>
        </w:numPr>
        <w:ind w:left="708" w:hanging="708"/>
      </w:pPr>
      <w:r>
        <w:t>Самоанализ урока</w:t>
      </w:r>
    </w:p>
    <w:p w:rsidR="00663F52" w:rsidRDefault="00663F52">
      <w:pPr>
        <w:pStyle w:val="10"/>
      </w:pPr>
      <w:r>
        <w:t>Рассмотреть:</w:t>
      </w:r>
    </w:p>
    <w:p w:rsidR="00663F52" w:rsidRDefault="00663F52">
      <w:pPr>
        <w:pStyle w:val="a7"/>
        <w:numPr>
          <w:ilvl w:val="0"/>
          <w:numId w:val="20"/>
        </w:numPr>
        <w:ind w:left="0" w:firstLine="709"/>
      </w:pPr>
      <w:r>
        <w:t>Цель урока, поставленную учителем (триединая цель: воспитывающая, обучающая, развивающая).</w:t>
      </w:r>
    </w:p>
    <w:p w:rsidR="00663F52" w:rsidRDefault="00663F52">
      <w:pPr>
        <w:pStyle w:val="a7"/>
        <w:numPr>
          <w:ilvl w:val="0"/>
          <w:numId w:val="20"/>
        </w:numPr>
        <w:ind w:left="0" w:firstLine="709"/>
      </w:pPr>
      <w:r>
        <w:t>Реальность ее выполнения в границах данного урока, ее связи с целями предыдущих уроков.</w:t>
      </w:r>
    </w:p>
    <w:p w:rsidR="00663F52" w:rsidRDefault="00663F52">
      <w:pPr>
        <w:pStyle w:val="a7"/>
        <w:numPr>
          <w:ilvl w:val="0"/>
          <w:numId w:val="20"/>
        </w:numPr>
        <w:ind w:left="0" w:firstLine="709"/>
      </w:pPr>
      <w:r>
        <w:t>Определить тип урока, его соответствие содержанию, влияние этого соответствия на формирование конечного результата.</w:t>
      </w:r>
    </w:p>
    <w:p w:rsidR="00663F52" w:rsidRDefault="00663F52">
      <w:r>
        <w:t xml:space="preserve">I этап урока: </w:t>
      </w:r>
      <w:r>
        <w:softHyphen/>
        <w:t>– (приветствие учителя, общее состояние класса, проверка отсутствующих, установка внимания). Соответствие приемов воздействия на класс дидактической задаче.</w:t>
      </w:r>
    </w:p>
    <w:p w:rsidR="00663F52" w:rsidRDefault="00663F52">
      <w:r>
        <w:rPr>
          <w:lang w:val="en-US"/>
        </w:rPr>
        <w:t>II</w:t>
      </w:r>
      <w:r>
        <w:t xml:space="preserve"> этап – фронт. Проверка домашнего задания, соответствуют ли  методы проверки содержанию домашнего задания, качество выполнения.</w:t>
      </w:r>
    </w:p>
    <w:p w:rsidR="00663F52" w:rsidRDefault="00663F52">
      <w:r>
        <w:rPr>
          <w:lang w:val="en-US"/>
        </w:rPr>
        <w:t>III</w:t>
      </w:r>
      <w:r>
        <w:t xml:space="preserve"> этап – индивидуального учета знаний (уровень развития мышления, технические навыки, вплоть до умения ребят вести себя у доски).</w:t>
      </w:r>
    </w:p>
    <w:p w:rsidR="00663F52" w:rsidRDefault="00663F52">
      <w:pPr>
        <w:pStyle w:val="10"/>
      </w:pPr>
      <w:r>
        <w:t>Рассмотреть:</w:t>
      </w:r>
    </w:p>
    <w:p w:rsidR="00663F52" w:rsidRDefault="00663F52">
      <w:pPr>
        <w:pStyle w:val="a3"/>
        <w:numPr>
          <w:ilvl w:val="0"/>
          <w:numId w:val="11"/>
        </w:numPr>
      </w:pPr>
      <w:r>
        <w:t>структуру вопросов учителя и его влияние на структуру учащегося;</w:t>
      </w:r>
    </w:p>
    <w:p w:rsidR="00663F52" w:rsidRDefault="00663F52">
      <w:pPr>
        <w:pStyle w:val="a3"/>
        <w:numPr>
          <w:ilvl w:val="0"/>
          <w:numId w:val="11"/>
        </w:numPr>
      </w:pPr>
      <w:r>
        <w:t>соответствие вопросов общим задачам обучения, воспитания, возможности учеников;</w:t>
      </w:r>
    </w:p>
    <w:p w:rsidR="00663F52" w:rsidRDefault="00663F52">
      <w:pPr>
        <w:pStyle w:val="a3"/>
        <w:numPr>
          <w:ilvl w:val="0"/>
          <w:numId w:val="11"/>
        </w:numPr>
      </w:pPr>
      <w:r>
        <w:t>связь между ответами ученика и объективностью оценки;</w:t>
      </w:r>
    </w:p>
    <w:p w:rsidR="00663F52" w:rsidRDefault="00663F52">
      <w:pPr>
        <w:pStyle w:val="a3"/>
        <w:numPr>
          <w:ilvl w:val="0"/>
          <w:numId w:val="11"/>
        </w:numPr>
      </w:pPr>
      <w:r>
        <w:t>связь между ответами учителя стимулировать ответ ученика и качеством этого ответа;</w:t>
      </w:r>
    </w:p>
    <w:p w:rsidR="00663F52" w:rsidRDefault="00663F52">
      <w:pPr>
        <w:pStyle w:val="a3"/>
        <w:numPr>
          <w:ilvl w:val="0"/>
          <w:numId w:val="11"/>
        </w:numPr>
      </w:pPr>
      <w:r>
        <w:t>способствует ли форма организации деятельности всех учащихся класса индивидуальной работе с вызванным к доске учеником и насколько эффективное влияние оказывает индивидуальная работа с учеником на групповую или фронтальную.</w:t>
      </w:r>
    </w:p>
    <w:p w:rsidR="00663F52" w:rsidRDefault="00663F52">
      <w:pPr>
        <w:pStyle w:val="a3"/>
        <w:numPr>
          <w:ilvl w:val="0"/>
          <w:numId w:val="11"/>
        </w:numPr>
      </w:pPr>
      <w:r>
        <w:t>отношение учителя к ошибкам ученика.</w:t>
      </w:r>
    </w:p>
    <w:p w:rsidR="00663F52" w:rsidRDefault="00663F52">
      <w:pPr>
        <w:pStyle w:val="10"/>
      </w:pPr>
      <w:r>
        <w:t>Вывод:</w:t>
      </w:r>
    </w:p>
    <w:p w:rsidR="00663F52" w:rsidRDefault="00663F52">
      <w:pPr>
        <w:pStyle w:val="a8"/>
      </w:pPr>
      <w:r>
        <w:t>Как такая работа позволяет сделать вывод о том, насколько реальный результат данного типа соответствует эталонной дидактической задаче и влияет на следующий этап урока.</w:t>
      </w:r>
    </w:p>
    <w:p w:rsidR="00663F52" w:rsidRDefault="00663F52">
      <w:r>
        <w:rPr>
          <w:lang w:val="en-US"/>
        </w:rPr>
        <w:t>IY</w:t>
      </w:r>
      <w:r>
        <w:t xml:space="preserve"> этап – подготовка к восприятию нового материала. </w:t>
      </w:r>
    </w:p>
    <w:p w:rsidR="00663F52" w:rsidRDefault="00663F52">
      <w:r>
        <w:t>Критерии этапа:</w:t>
      </w:r>
    </w:p>
    <w:p w:rsidR="00663F52" w:rsidRDefault="00663F52">
      <w:pPr>
        <w:pStyle w:val="a3"/>
        <w:numPr>
          <w:ilvl w:val="0"/>
          <w:numId w:val="11"/>
        </w:numPr>
      </w:pPr>
      <w:r>
        <w:t>интерес учащихся;</w:t>
      </w:r>
    </w:p>
    <w:p w:rsidR="00663F52" w:rsidRDefault="00663F52">
      <w:pPr>
        <w:pStyle w:val="a3"/>
        <w:numPr>
          <w:ilvl w:val="0"/>
          <w:numId w:val="11"/>
        </w:numPr>
      </w:pPr>
      <w:r>
        <w:t>организационная четкость познавательной деятельности, ее целенаправленность;</w:t>
      </w:r>
    </w:p>
    <w:p w:rsidR="00663F52" w:rsidRDefault="00663F52">
      <w:pPr>
        <w:pStyle w:val="a3"/>
        <w:numPr>
          <w:ilvl w:val="0"/>
          <w:numId w:val="11"/>
        </w:numPr>
      </w:pPr>
      <w:r>
        <w:t>практическая значимость материала и учебной проблемы.</w:t>
      </w:r>
    </w:p>
    <w:p w:rsidR="00663F52" w:rsidRDefault="00663F52">
      <w:r>
        <w:rPr>
          <w:lang w:val="en-US"/>
        </w:rPr>
        <w:t>Y</w:t>
      </w:r>
      <w:r>
        <w:t xml:space="preserve"> этап – усвоение новых знаний.</w:t>
      </w:r>
    </w:p>
    <w:p w:rsidR="00663F52" w:rsidRDefault="00663F52">
      <w:pPr>
        <w:pStyle w:val="10"/>
      </w:pPr>
      <w:r>
        <w:t>Критерии:</w:t>
      </w:r>
    </w:p>
    <w:p w:rsidR="00663F52" w:rsidRDefault="00663F52">
      <w:pPr>
        <w:pStyle w:val="a3"/>
        <w:numPr>
          <w:ilvl w:val="0"/>
          <w:numId w:val="11"/>
        </w:numPr>
      </w:pPr>
      <w:r>
        <w:t>соответствие содержания требованиям государственных программ;</w:t>
      </w:r>
    </w:p>
    <w:p w:rsidR="00663F52" w:rsidRDefault="00663F52">
      <w:pPr>
        <w:pStyle w:val="a3"/>
        <w:numPr>
          <w:ilvl w:val="0"/>
          <w:numId w:val="11"/>
        </w:numPr>
      </w:pPr>
      <w:r>
        <w:t>умение учителя выделить наиболее важное;</w:t>
      </w:r>
    </w:p>
    <w:p w:rsidR="00663F52" w:rsidRDefault="00663F52">
      <w:pPr>
        <w:pStyle w:val="a3"/>
        <w:numPr>
          <w:ilvl w:val="0"/>
          <w:numId w:val="11"/>
        </w:numPr>
      </w:pPr>
      <w:r>
        <w:t>научность, доступность, обоснованность;</w:t>
      </w:r>
    </w:p>
    <w:p w:rsidR="00663F52" w:rsidRDefault="00663F52">
      <w:pPr>
        <w:pStyle w:val="a3"/>
        <w:numPr>
          <w:ilvl w:val="0"/>
          <w:numId w:val="11"/>
        </w:numPr>
      </w:pPr>
      <w:r>
        <w:t>связь учебного материала с жизнью;</w:t>
      </w:r>
    </w:p>
    <w:p w:rsidR="00663F52" w:rsidRDefault="00663F52">
      <w:pPr>
        <w:pStyle w:val="a3"/>
        <w:numPr>
          <w:ilvl w:val="0"/>
          <w:numId w:val="11"/>
        </w:numPr>
      </w:pPr>
      <w:r>
        <w:t>плотность урока, познавательная активность;</w:t>
      </w:r>
    </w:p>
    <w:p w:rsidR="00663F52" w:rsidRDefault="00663F52">
      <w:pPr>
        <w:pStyle w:val="a3"/>
        <w:numPr>
          <w:ilvl w:val="0"/>
          <w:numId w:val="11"/>
        </w:numPr>
      </w:pPr>
      <w:r>
        <w:t>воспитывающая, развивающая ценность учебного материала.</w:t>
      </w:r>
    </w:p>
    <w:p w:rsidR="00663F52" w:rsidRDefault="00663F52">
      <w:pPr>
        <w:pStyle w:val="10"/>
      </w:pPr>
      <w:r>
        <w:t>Методы:</w:t>
      </w:r>
    </w:p>
    <w:p w:rsidR="00663F52" w:rsidRDefault="00663F52">
      <w:pPr>
        <w:pStyle w:val="a3"/>
        <w:numPr>
          <w:ilvl w:val="0"/>
          <w:numId w:val="11"/>
        </w:numPr>
      </w:pPr>
      <w:r>
        <w:t>соответствуют активации мыслительной деятельности учащихся.</w:t>
      </w:r>
    </w:p>
    <w:p w:rsidR="00663F52" w:rsidRDefault="00663F52">
      <w:pPr>
        <w:pStyle w:val="10"/>
      </w:pPr>
      <w:r>
        <w:t>Реальный результат</w:t>
      </w:r>
    </w:p>
    <w:p w:rsidR="00663F52" w:rsidRDefault="00663F52">
      <w:pPr>
        <w:pStyle w:val="a3"/>
        <w:numPr>
          <w:ilvl w:val="0"/>
          <w:numId w:val="11"/>
        </w:numPr>
      </w:pPr>
      <w:r>
        <w:t>понимание нового материала учащимися;</w:t>
      </w:r>
    </w:p>
    <w:p w:rsidR="00663F52" w:rsidRDefault="00663F52">
      <w:pPr>
        <w:pStyle w:val="a3"/>
        <w:numPr>
          <w:ilvl w:val="0"/>
          <w:numId w:val="11"/>
        </w:numPr>
      </w:pPr>
      <w:r>
        <w:t>речь учащихся, умение анализировать и синтезировать, самостоятельно применять знания;</w:t>
      </w:r>
    </w:p>
    <w:p w:rsidR="00663F52" w:rsidRDefault="00663F52">
      <w:r>
        <w:rPr>
          <w:lang w:val="en-US"/>
        </w:rPr>
        <w:t>YI</w:t>
      </w:r>
      <w:r>
        <w:t xml:space="preserve"> этап - анализ этапа информации учащихся о домашнем задании, подведение итогового урока.</w:t>
      </w:r>
    </w:p>
    <w:p w:rsidR="00663F52" w:rsidRDefault="00663F52">
      <w:pPr>
        <w:pStyle w:val="a3"/>
        <w:numPr>
          <w:ilvl w:val="0"/>
          <w:numId w:val="11"/>
        </w:numPr>
      </w:pPr>
      <w:r>
        <w:t>объем домашнего задания;</w:t>
      </w:r>
    </w:p>
    <w:p w:rsidR="00663F52" w:rsidRDefault="00663F52">
      <w:pPr>
        <w:pStyle w:val="a3"/>
        <w:numPr>
          <w:ilvl w:val="0"/>
          <w:numId w:val="11"/>
        </w:numPr>
      </w:pPr>
      <w:r>
        <w:t>соответствие;</w:t>
      </w:r>
    </w:p>
    <w:p w:rsidR="00663F52" w:rsidRDefault="00663F52">
      <w:pPr>
        <w:pStyle w:val="a3"/>
        <w:numPr>
          <w:ilvl w:val="0"/>
          <w:numId w:val="11"/>
        </w:numPr>
      </w:pPr>
      <w:r>
        <w:t>дифференцированный подход;</w:t>
      </w:r>
    </w:p>
    <w:p w:rsidR="00663F52" w:rsidRDefault="00663F52">
      <w:pPr>
        <w:pStyle w:val="a3"/>
        <w:numPr>
          <w:ilvl w:val="0"/>
          <w:numId w:val="11"/>
        </w:numPr>
      </w:pPr>
      <w:r>
        <w:t>психологический настрой учащихся.</w:t>
      </w:r>
    </w:p>
    <w:p w:rsidR="00663F52" w:rsidRDefault="00663F52">
      <w:pPr>
        <w:pStyle w:val="10"/>
      </w:pPr>
      <w:r>
        <w:t>4 правила задавания на дом:</w:t>
      </w:r>
    </w:p>
    <w:p w:rsidR="00663F52" w:rsidRDefault="00663F52">
      <w:pPr>
        <w:pStyle w:val="a7"/>
        <w:numPr>
          <w:ilvl w:val="0"/>
          <w:numId w:val="21"/>
        </w:numPr>
        <w:ind w:left="0" w:firstLine="709"/>
      </w:pPr>
      <w:r>
        <w:t>отводить определенное время;</w:t>
      </w:r>
    </w:p>
    <w:p w:rsidR="00663F52" w:rsidRDefault="00663F52">
      <w:pPr>
        <w:pStyle w:val="a7"/>
        <w:numPr>
          <w:ilvl w:val="0"/>
          <w:numId w:val="21"/>
        </w:numPr>
        <w:ind w:left="0" w:firstLine="709"/>
      </w:pPr>
      <w:r>
        <w:t>задавать при полном внимании учащихся;</w:t>
      </w:r>
    </w:p>
    <w:p w:rsidR="00663F52" w:rsidRDefault="00663F52">
      <w:pPr>
        <w:pStyle w:val="a7"/>
        <w:numPr>
          <w:ilvl w:val="0"/>
          <w:numId w:val="21"/>
        </w:numPr>
        <w:ind w:left="0" w:firstLine="709"/>
      </w:pPr>
      <w:r>
        <w:t>содержание должно быть понятным всем;</w:t>
      </w:r>
    </w:p>
    <w:p w:rsidR="00663F52" w:rsidRDefault="00663F52">
      <w:pPr>
        <w:pStyle w:val="a7"/>
        <w:numPr>
          <w:ilvl w:val="0"/>
          <w:numId w:val="21"/>
        </w:numPr>
        <w:ind w:left="0" w:firstLine="709"/>
      </w:pPr>
      <w:r>
        <w:t>разъяснять так, что бы было понятно, что нужно сделать и как сделать.</w:t>
      </w:r>
    </w:p>
    <w:p w:rsidR="00663F52" w:rsidRDefault="00663F52">
      <w:pPr>
        <w:pStyle w:val="10"/>
      </w:pPr>
      <w:r>
        <w:t>Общие выводы по уроку:</w:t>
      </w:r>
    </w:p>
    <w:p w:rsidR="00663F52" w:rsidRDefault="00663F52">
      <w:pPr>
        <w:pStyle w:val="a7"/>
        <w:numPr>
          <w:ilvl w:val="0"/>
          <w:numId w:val="22"/>
        </w:numPr>
        <w:ind w:left="0" w:firstLine="709"/>
      </w:pPr>
      <w:r>
        <w:t>качество знаний;</w:t>
      </w:r>
    </w:p>
    <w:p w:rsidR="00663F52" w:rsidRDefault="00663F52">
      <w:pPr>
        <w:pStyle w:val="a7"/>
        <w:numPr>
          <w:ilvl w:val="0"/>
          <w:numId w:val="22"/>
        </w:numPr>
        <w:ind w:left="0" w:firstLine="709"/>
      </w:pPr>
      <w:r>
        <w:t>уровень воспитанности и развитости учеников, связь с триединой дидактической целью;</w:t>
      </w:r>
    </w:p>
    <w:p w:rsidR="00663F52" w:rsidRDefault="00663F52">
      <w:pPr>
        <w:pStyle w:val="a7"/>
        <w:numPr>
          <w:ilvl w:val="0"/>
          <w:numId w:val="22"/>
        </w:numPr>
        <w:ind w:left="0" w:firstLine="709"/>
      </w:pPr>
      <w:r>
        <w:t>умение идти от части к целому или наоборот;</w:t>
      </w:r>
    </w:p>
    <w:p w:rsidR="00663F52" w:rsidRDefault="00663F52">
      <w:pPr>
        <w:pStyle w:val="a7"/>
        <w:numPr>
          <w:ilvl w:val="0"/>
          <w:numId w:val="22"/>
        </w:numPr>
        <w:ind w:left="0" w:firstLine="709"/>
      </w:pPr>
      <w:r>
        <w:t>от свойства к самому предмету;</w:t>
      </w:r>
    </w:p>
    <w:p w:rsidR="00663F52" w:rsidRDefault="00663F52">
      <w:pPr>
        <w:pStyle w:val="a7"/>
        <w:numPr>
          <w:ilvl w:val="0"/>
          <w:numId w:val="22"/>
        </w:numPr>
        <w:ind w:left="0" w:firstLine="709"/>
      </w:pPr>
      <w:r>
        <w:t>от процесса к причине и наоборот.</w:t>
      </w:r>
    </w:p>
    <w:p w:rsidR="00663F52" w:rsidRDefault="00663F52">
      <w:pPr>
        <w:pStyle w:val="10"/>
      </w:pPr>
      <w:r>
        <w:t>Дать общую оценку урока, сформировать предложения обусловленные сроками исполнения.</w:t>
      </w:r>
      <w:bookmarkStart w:id="0" w:name="_GoBack"/>
      <w:bookmarkEnd w:id="0"/>
    </w:p>
    <w:sectPr w:rsidR="00663F52">
      <w:pgSz w:w="11907" w:h="16840"/>
      <w:pgMar w:top="964" w:right="851" w:bottom="9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671D04"/>
    <w:multiLevelType w:val="singleLevel"/>
    <w:tmpl w:val="8932D9A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>
    <w:nsid w:val="096E04A9"/>
    <w:multiLevelType w:val="singleLevel"/>
    <w:tmpl w:val="8932D9A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4">
    <w:nsid w:val="14B5291C"/>
    <w:multiLevelType w:val="singleLevel"/>
    <w:tmpl w:val="8932D9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6EF0527"/>
    <w:multiLevelType w:val="singleLevel"/>
    <w:tmpl w:val="00E837E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5037B4E"/>
    <w:multiLevelType w:val="singleLevel"/>
    <w:tmpl w:val="E6561A3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82D2CE7"/>
    <w:multiLevelType w:val="singleLevel"/>
    <w:tmpl w:val="8932D9A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8">
    <w:nsid w:val="55487A0C"/>
    <w:multiLevelType w:val="singleLevel"/>
    <w:tmpl w:val="08307B2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9">
    <w:nsid w:val="6F863C9A"/>
    <w:multiLevelType w:val="singleLevel"/>
    <w:tmpl w:val="F6BE9DEE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</w:num>
  <w:num w:numId="9">
    <w:abstractNumId w:val="6"/>
  </w:num>
  <w:num w:numId="10">
    <w:abstractNumId w:val="6"/>
  </w:num>
  <w:num w:numId="11">
    <w:abstractNumId w:val="1"/>
    <w:lvlOverride w:ilvl="0">
      <w:lvl w:ilvl="0">
        <w:start w:val="1"/>
        <w:numFmt w:val="bullet"/>
        <w:lvlText w:val="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9"/>
  </w:num>
  <w:num w:numId="18">
    <w:abstractNumId w:val="9"/>
  </w:num>
  <w:num w:numId="19">
    <w:abstractNumId w:val="8"/>
  </w:num>
  <w:num w:numId="20">
    <w:abstractNumId w:val="3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771"/>
    <w:rsid w:val="002A771C"/>
    <w:rsid w:val="00520B2F"/>
    <w:rsid w:val="00663F52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A580A1F-7211-414F-8D70-8F45F368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4" w:lineRule="auto"/>
      <w:ind w:firstLine="709"/>
      <w:jc w:val="both"/>
    </w:pPr>
    <w:rPr>
      <w:spacing w:val="14"/>
      <w:sz w:val="24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suppressAutoHyphens/>
      <w:spacing w:before="240" w:after="60"/>
      <w:jc w:val="center"/>
      <w:outlineLvl w:val="0"/>
    </w:pPr>
    <w:rPr>
      <w:rFonts w:ascii="Arial" w:hAnsi="Arial"/>
      <w:b/>
      <w:i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aliases w:val="Список Б"/>
    <w:basedOn w:val="a"/>
    <w:semiHidden/>
    <w:pPr>
      <w:ind w:left="992" w:hanging="283"/>
    </w:pPr>
  </w:style>
  <w:style w:type="paragraph" w:customStyle="1" w:styleId="20">
    <w:name w:val="список2"/>
    <w:basedOn w:val="a3"/>
  </w:style>
  <w:style w:type="paragraph" w:customStyle="1" w:styleId="a4">
    <w:name w:val="анализ"/>
    <w:basedOn w:val="a"/>
    <w:rPr>
      <w:i/>
    </w:rPr>
  </w:style>
  <w:style w:type="paragraph" w:customStyle="1" w:styleId="a5">
    <w:name w:val="Рисунок"/>
    <w:basedOn w:val="a"/>
    <w:pPr>
      <w:spacing w:before="240" w:after="240" w:line="240" w:lineRule="auto"/>
      <w:ind w:firstLine="0"/>
      <w:jc w:val="center"/>
    </w:pPr>
  </w:style>
  <w:style w:type="paragraph" w:customStyle="1" w:styleId="10">
    <w:name w:val="Выделение1"/>
    <w:basedOn w:val="a"/>
    <w:pPr>
      <w:keepNext/>
      <w:keepLines/>
      <w:suppressLineNumbers/>
      <w:suppressAutoHyphens/>
      <w:spacing w:before="120" w:after="120"/>
    </w:pPr>
    <w:rPr>
      <w:b/>
      <w:i/>
      <w:smallCaps/>
      <w:u w:val="single"/>
    </w:rPr>
  </w:style>
  <w:style w:type="paragraph" w:customStyle="1" w:styleId="a6">
    <w:name w:val="Заг"/>
    <w:basedOn w:val="1"/>
    <w:pPr>
      <w:outlineLvl w:val="9"/>
    </w:pPr>
  </w:style>
  <w:style w:type="paragraph" w:customStyle="1" w:styleId="a7">
    <w:name w:val="Список Н"/>
    <w:basedOn w:val="a"/>
  </w:style>
  <w:style w:type="paragraph" w:customStyle="1" w:styleId="a8">
    <w:name w:val="Курсив"/>
    <w:basedOn w:val="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Существуют наиболее распространенные стили педагогического общения</vt:lpstr>
    </vt:vector>
  </TitlesOfParts>
  <Company>Elcom Ltd</Company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Существуют наиболее распространенные стили педагогического общения</dc:title>
  <dc:subject/>
  <dc:creator>Alexandre Katalov</dc:creator>
  <cp:keywords/>
  <dc:description/>
  <cp:lastModifiedBy>Irina</cp:lastModifiedBy>
  <cp:revision>2</cp:revision>
  <cp:lastPrinted>1899-12-31T22:00:00Z</cp:lastPrinted>
  <dcterms:created xsi:type="dcterms:W3CDTF">2014-11-10T11:15:00Z</dcterms:created>
  <dcterms:modified xsi:type="dcterms:W3CDTF">2014-11-10T11:15:00Z</dcterms:modified>
</cp:coreProperties>
</file>