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88B" w:rsidRDefault="002D1A3A">
      <w:pPr>
        <w:pStyle w:val="a4"/>
        <w:tabs>
          <w:tab w:val="clear" w:pos="4153"/>
          <w:tab w:val="clear" w:pos="8306"/>
        </w:tabs>
        <w:rPr>
          <w:noProof/>
        </w:rPr>
      </w:pPr>
      <w:r>
        <w:rPr>
          <w:noProof/>
        </w:rPr>
        <w:pict>
          <v:rect id="_x0000_s1026" style="position:absolute;margin-left:224.55pt;margin-top:-41.95pt;width:36pt;height:28.8pt;z-index:251657728" o:allowincell="f" stroked="f"/>
        </w:pict>
      </w:r>
    </w:p>
    <w:p w:rsidR="006B688B" w:rsidRDefault="006B688B">
      <w:pPr>
        <w:jc w:val="center"/>
        <w:outlineLvl w:val="0"/>
        <w:rPr>
          <w:b/>
          <w:i/>
          <w:spacing w:val="20"/>
          <w:sz w:val="32"/>
        </w:rPr>
      </w:pPr>
      <w:r>
        <w:rPr>
          <w:b/>
          <w:spacing w:val="20"/>
          <w:sz w:val="32"/>
        </w:rPr>
        <w:t xml:space="preserve">Тема: </w:t>
      </w:r>
      <w:r>
        <w:rPr>
          <w:i/>
          <w:snapToGrid w:val="0"/>
          <w:spacing w:val="24"/>
          <w:sz w:val="32"/>
        </w:rPr>
        <w:t xml:space="preserve">Наука и искусство Древней Греции </w:t>
      </w:r>
      <w:r>
        <w:rPr>
          <w:i/>
          <w:snapToGrid w:val="0"/>
          <w:spacing w:val="24"/>
          <w:sz w:val="32"/>
        </w:rPr>
        <w:br/>
        <w:t>и Древнего мира.</w:t>
      </w:r>
    </w:p>
    <w:p w:rsidR="006B688B" w:rsidRDefault="006B688B">
      <w:pPr>
        <w:ind w:right="-853"/>
        <w:jc w:val="center"/>
        <w:rPr>
          <w:b/>
          <w:spacing w:val="20"/>
          <w:sz w:val="32"/>
          <w:u w:val="single"/>
        </w:rPr>
      </w:pPr>
    </w:p>
    <w:p w:rsidR="006B688B" w:rsidRDefault="006B688B">
      <w:pPr>
        <w:ind w:right="-853"/>
        <w:jc w:val="center"/>
        <w:rPr>
          <w:b/>
          <w:spacing w:val="20"/>
          <w:sz w:val="32"/>
          <w:u w:val="single"/>
        </w:rPr>
      </w:pPr>
    </w:p>
    <w:p w:rsidR="006B688B" w:rsidRDefault="006B688B">
      <w:pPr>
        <w:ind w:right="-853"/>
        <w:jc w:val="center"/>
        <w:rPr>
          <w:b/>
          <w:spacing w:val="20"/>
          <w:sz w:val="32"/>
          <w:u w:val="single"/>
        </w:rPr>
      </w:pPr>
    </w:p>
    <w:p w:rsidR="006B688B" w:rsidRDefault="006B688B">
      <w:pPr>
        <w:pStyle w:val="5"/>
      </w:pPr>
      <w:bookmarkStart w:id="0" w:name="_Ref471099571"/>
      <w:r>
        <w:t>Содержание</w:t>
      </w:r>
      <w:bookmarkEnd w:id="0"/>
    </w:p>
    <w:p w:rsidR="006B688B" w:rsidRDefault="006B688B">
      <w:pPr>
        <w:jc w:val="center"/>
        <w:rPr>
          <w:b/>
          <w:spacing w:val="20"/>
          <w:sz w:val="36"/>
          <w:u w:val="single"/>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850"/>
      </w:tblGrid>
      <w:tr w:rsidR="006B688B">
        <w:trPr>
          <w:trHeight w:val="800"/>
        </w:trPr>
        <w:tc>
          <w:tcPr>
            <w:tcW w:w="7938" w:type="dxa"/>
            <w:tcBorders>
              <w:top w:val="nil"/>
              <w:left w:val="nil"/>
              <w:bottom w:val="nil"/>
              <w:right w:val="nil"/>
            </w:tcBorders>
            <w:vAlign w:val="center"/>
          </w:tcPr>
          <w:p w:rsidR="006B688B" w:rsidRDefault="006B688B">
            <w:pPr>
              <w:pStyle w:val="11"/>
            </w:pPr>
            <w:r>
              <w:t>Введение.</w:t>
            </w:r>
          </w:p>
        </w:tc>
        <w:tc>
          <w:tcPr>
            <w:tcW w:w="850" w:type="dxa"/>
            <w:tcBorders>
              <w:top w:val="nil"/>
              <w:left w:val="nil"/>
              <w:bottom w:val="nil"/>
              <w:right w:val="nil"/>
            </w:tcBorders>
            <w:vAlign w:val="center"/>
          </w:tcPr>
          <w:p w:rsidR="006B688B" w:rsidRDefault="006B688B">
            <w:pPr>
              <w:jc w:val="center"/>
              <w:rPr>
                <w:rFonts w:ascii="Arial" w:hAnsi="Arial"/>
                <w:b/>
                <w:sz w:val="32"/>
              </w:rPr>
            </w:pPr>
            <w:r>
              <w:rPr>
                <w:rFonts w:ascii="Arial" w:hAnsi="Arial"/>
                <w:b/>
                <w:noProof/>
                <w:sz w:val="32"/>
              </w:rPr>
              <w:t>2</w:t>
            </w:r>
          </w:p>
        </w:tc>
      </w:tr>
      <w:tr w:rsidR="006B688B">
        <w:trPr>
          <w:trHeight w:val="87"/>
        </w:trPr>
        <w:tc>
          <w:tcPr>
            <w:tcW w:w="7938" w:type="dxa"/>
            <w:tcBorders>
              <w:top w:val="nil"/>
              <w:left w:val="nil"/>
              <w:bottom w:val="nil"/>
              <w:right w:val="nil"/>
            </w:tcBorders>
            <w:vAlign w:val="center"/>
          </w:tcPr>
          <w:p w:rsidR="006B688B" w:rsidRDefault="006B688B">
            <w:pPr>
              <w:pStyle w:val="10"/>
            </w:pPr>
            <w:r>
              <w:t>Древняя Греция и ее культура.</w:t>
            </w:r>
          </w:p>
        </w:tc>
        <w:tc>
          <w:tcPr>
            <w:tcW w:w="850" w:type="dxa"/>
            <w:tcBorders>
              <w:top w:val="nil"/>
              <w:left w:val="nil"/>
              <w:bottom w:val="nil"/>
              <w:right w:val="nil"/>
            </w:tcBorders>
            <w:vAlign w:val="bottom"/>
          </w:tcPr>
          <w:p w:rsidR="006B688B" w:rsidRDefault="006B688B">
            <w:pPr>
              <w:spacing w:line="360" w:lineRule="auto"/>
              <w:jc w:val="center"/>
              <w:rPr>
                <w:rFonts w:ascii="Arial" w:hAnsi="Arial"/>
                <w:b/>
                <w:sz w:val="32"/>
              </w:rPr>
            </w:pPr>
            <w:r>
              <w:rPr>
                <w:rFonts w:ascii="Arial" w:hAnsi="Arial"/>
                <w:b/>
                <w:noProof/>
                <w:sz w:val="32"/>
              </w:rPr>
              <w:t>3</w:t>
            </w:r>
          </w:p>
        </w:tc>
      </w:tr>
      <w:tr w:rsidR="006B688B">
        <w:trPr>
          <w:trHeight w:val="87"/>
        </w:trPr>
        <w:tc>
          <w:tcPr>
            <w:tcW w:w="7938" w:type="dxa"/>
            <w:tcBorders>
              <w:top w:val="nil"/>
              <w:left w:val="nil"/>
              <w:bottom w:val="nil"/>
              <w:right w:val="nil"/>
            </w:tcBorders>
            <w:vAlign w:val="center"/>
          </w:tcPr>
          <w:p w:rsidR="006B688B" w:rsidRDefault="006B688B">
            <w:pPr>
              <w:pStyle w:val="10"/>
            </w:pPr>
            <w:r>
              <w:t>Искусство древнего Рима как продолжение древнегреческого искусства.</w:t>
            </w:r>
          </w:p>
        </w:tc>
        <w:tc>
          <w:tcPr>
            <w:tcW w:w="850" w:type="dxa"/>
            <w:tcBorders>
              <w:top w:val="nil"/>
              <w:left w:val="nil"/>
              <w:bottom w:val="nil"/>
              <w:right w:val="nil"/>
            </w:tcBorders>
            <w:vAlign w:val="bottom"/>
          </w:tcPr>
          <w:p w:rsidR="006B688B" w:rsidRDefault="006B688B">
            <w:pPr>
              <w:spacing w:line="360" w:lineRule="auto"/>
              <w:jc w:val="center"/>
              <w:rPr>
                <w:rFonts w:ascii="Arial" w:hAnsi="Arial"/>
                <w:b/>
                <w:sz w:val="32"/>
              </w:rPr>
            </w:pPr>
            <w:r>
              <w:rPr>
                <w:rFonts w:ascii="Arial" w:hAnsi="Arial"/>
                <w:b/>
                <w:noProof/>
                <w:sz w:val="32"/>
              </w:rPr>
              <w:t>10</w:t>
            </w:r>
          </w:p>
        </w:tc>
      </w:tr>
      <w:tr w:rsidR="006B688B">
        <w:trPr>
          <w:trHeight w:val="800"/>
        </w:trPr>
        <w:tc>
          <w:tcPr>
            <w:tcW w:w="7938" w:type="dxa"/>
            <w:tcBorders>
              <w:top w:val="nil"/>
              <w:left w:val="nil"/>
              <w:bottom w:val="nil"/>
              <w:right w:val="nil"/>
            </w:tcBorders>
            <w:vAlign w:val="center"/>
          </w:tcPr>
          <w:p w:rsidR="006B688B" w:rsidRDefault="006B688B">
            <w:pPr>
              <w:pStyle w:val="11"/>
            </w:pPr>
            <w:r>
              <w:t>Заключение.</w:t>
            </w:r>
          </w:p>
        </w:tc>
        <w:tc>
          <w:tcPr>
            <w:tcW w:w="850" w:type="dxa"/>
            <w:tcBorders>
              <w:top w:val="nil"/>
              <w:left w:val="nil"/>
              <w:bottom w:val="nil"/>
              <w:right w:val="nil"/>
            </w:tcBorders>
            <w:vAlign w:val="center"/>
          </w:tcPr>
          <w:p w:rsidR="006B688B" w:rsidRDefault="006B688B">
            <w:pPr>
              <w:jc w:val="center"/>
              <w:rPr>
                <w:rFonts w:ascii="Arial" w:hAnsi="Arial"/>
                <w:b/>
                <w:sz w:val="32"/>
              </w:rPr>
            </w:pPr>
            <w:r>
              <w:rPr>
                <w:rFonts w:ascii="Arial" w:hAnsi="Arial"/>
                <w:b/>
                <w:noProof/>
                <w:sz w:val="32"/>
              </w:rPr>
              <w:t>15</w:t>
            </w:r>
          </w:p>
        </w:tc>
      </w:tr>
      <w:tr w:rsidR="006B688B">
        <w:trPr>
          <w:trHeight w:val="800"/>
        </w:trPr>
        <w:tc>
          <w:tcPr>
            <w:tcW w:w="7938" w:type="dxa"/>
            <w:tcBorders>
              <w:top w:val="nil"/>
              <w:left w:val="nil"/>
              <w:bottom w:val="nil"/>
              <w:right w:val="nil"/>
            </w:tcBorders>
            <w:vAlign w:val="center"/>
          </w:tcPr>
          <w:p w:rsidR="006B688B" w:rsidRDefault="006B688B">
            <w:pPr>
              <w:pStyle w:val="11"/>
            </w:pPr>
            <w:r>
              <w:t>Литература.</w:t>
            </w:r>
          </w:p>
        </w:tc>
        <w:tc>
          <w:tcPr>
            <w:tcW w:w="850" w:type="dxa"/>
            <w:tcBorders>
              <w:top w:val="nil"/>
              <w:left w:val="nil"/>
              <w:bottom w:val="nil"/>
              <w:right w:val="nil"/>
            </w:tcBorders>
            <w:vAlign w:val="center"/>
          </w:tcPr>
          <w:p w:rsidR="006B688B" w:rsidRDefault="006B688B">
            <w:pPr>
              <w:jc w:val="center"/>
              <w:rPr>
                <w:rFonts w:ascii="Arial" w:hAnsi="Arial"/>
                <w:b/>
                <w:sz w:val="32"/>
              </w:rPr>
            </w:pPr>
            <w:r>
              <w:rPr>
                <w:rFonts w:ascii="Arial" w:hAnsi="Arial"/>
                <w:b/>
                <w:noProof/>
                <w:sz w:val="32"/>
              </w:rPr>
              <w:t>16</w:t>
            </w:r>
          </w:p>
        </w:tc>
      </w:tr>
    </w:tbl>
    <w:p w:rsidR="006B688B" w:rsidRDefault="006B688B">
      <w:pPr>
        <w:pStyle w:val="1"/>
        <w:rPr>
          <w:lang w:val="en-US"/>
        </w:rPr>
      </w:pPr>
      <w:bookmarkStart w:id="1" w:name="_Ref471822017"/>
      <w:r>
        <w:t>Введение.</w:t>
      </w:r>
      <w:bookmarkEnd w:id="1"/>
    </w:p>
    <w:p w:rsidR="006B688B" w:rsidRDefault="006B688B">
      <w:pPr>
        <w:pStyle w:val="a0"/>
        <w:rPr>
          <w:lang w:val="en-US"/>
        </w:rPr>
      </w:pPr>
      <w:r>
        <w:t>Древняя Греция и ее культура занимают особое место в мировой истории. Французский историк прошлого века Эрнест Ренан назвал цивилизацию древней Эллады "греческим чудом". Самые высокие оценки греческой цивилизации не кажутся преувеличенными. Но что породило мысль о "чуде"? Греческая цивилизация - не единственная, да и не самая древняя. Когда она появилась, некоторые цивилизации древнего Востока измеряли свою историю уже тысячелетиями. Это относится, например, к Египту и Вавилону. Мысль о чуде греческой цивилизации вызвана, скорее всего ее необычайно быстрым расцветов. Общество и культура Древнего Египта уже в начале третьего тысячелетия до нашей эры находилась на той ступени развития, которая позволяет говорить о переходе от варварства к цивилизации. Создание греческой цивилизации относится к эпохе "культурного переворота" - VII - V вв. До н. Э. В течение трех веков в Греции возникла новая форма государства - первая в истории демократии. В науке, философии, литературе и изобразительном искусстве Греция превзошла достижения древневосточных цивилизаций, развивающихся уже более трех тысяч лет. Разве не было это чудом? Конечно, никто не имел в виду сверхъестественное происхождение греческой цивилизации, но указать исторические причины появления "греческого чуда" оказалось совсем непросто. Возникновение и расцвет греческой цивилизации, совершившиеся фактически на протяжении жизни нескольких поколений, составляли загадку уже и для самих греков.</w:t>
      </w:r>
    </w:p>
    <w:p w:rsidR="006B688B" w:rsidRDefault="006B688B">
      <w:pPr>
        <w:pStyle w:val="1"/>
      </w:pPr>
      <w:bookmarkStart w:id="2" w:name="_Ref473081928"/>
      <w:r>
        <w:t>Древняя Греция и ее культура.</w:t>
      </w:r>
      <w:bookmarkEnd w:id="2"/>
    </w:p>
    <w:p w:rsidR="006B688B" w:rsidRDefault="006B688B">
      <w:pPr>
        <w:pStyle w:val="a0"/>
      </w:pPr>
      <w:r>
        <w:t>Уже в V в. до н.э. появились первые попытки объяснения</w:t>
      </w:r>
      <w:r>
        <w:rPr>
          <w:lang w:val="en-US"/>
        </w:rPr>
        <w:t xml:space="preserve"> </w:t>
      </w:r>
      <w:r>
        <w:t>"греческого чуда". Прародителем многих достижений греческой культуры был объявлен Египет. Одним из первых был здесь "отец истории" Геродот, чрезвычайно высоко ценивший культуру Древнего Египта. Знаменитый Сократ утверждал, что Пифагор воспринял свою философию в Египте, а Аристотель называет эту страну родиной теоретической математики. Родоначальник греческой философии Фалес был финикийцем по происхождению. Приехав в Египет, он учился у жрецов, заимствовал у них представление о воде как первоначале всего сущего, а также знания по геометрии и астрономии.</w:t>
      </w:r>
    </w:p>
    <w:p w:rsidR="006B688B" w:rsidRDefault="006B688B">
      <w:pPr>
        <w:pStyle w:val="a0"/>
      </w:pPr>
      <w:r>
        <w:t>Такие же сведения мы находим у древних авторов относительно Гомера, Ликурга, Солона, Демокрита, Героклита и других выдающихся представителей греческой культуры. Что же заставляло греков искать восточные корни своей собственной культуры? Современная наука указывает несколько причин. Во-первых, греки, знакомясь с египетской культурой и культурой других стран Древнего Востока, действительно, многое заимствовали, а в других случаях обнаруживали черты сходства между своей культурой и культурами востока. Зная о большой древности восточных цивилизаций, греки склонны были объяснять происхождение того или иного явления греческой культуры заимствованиями эллинов на Востоке, что казалось логичным. Во-вторых, этому способствовал консерватизм жизненных устоев, характерный для всех древних обществ. Греция не составляла исключения в этом отношении. Древним грекам было присуще глубокое уважение к старине. Вот почему греки были готовы щедро отдавать другим народам свои собственные достижения.</w:t>
      </w:r>
    </w:p>
    <w:p w:rsidR="006B688B" w:rsidRDefault="006B688B">
      <w:pPr>
        <w:pStyle w:val="a0"/>
      </w:pPr>
      <w:r>
        <w:t>Современная наука дает и другие объяснения происхождения древнегреческой цивилизации. Ренан усматривал причину "греческого чуда" в свойствах, якобы присущих арийским языкам: абстрактности и метафизичности. Выделяли особую одаренность греков в сравнении с другими народами древности. Различные гипотезы рассмотрены в книге историка А. И Зайцева "Культурный переворот в Древней Греции VIII - V вв. до н.э.".  Им приведены конкретные сведения, опровергающие расистские гипотезы. Многие историки приходят к выводу, что причины величия греческой цивилизации следует искать не в расовой предыстории Греции, а в конкретной исторической действительности первого тысячелетия до н. э.</w:t>
      </w:r>
    </w:p>
    <w:p w:rsidR="006B688B" w:rsidRDefault="006B688B">
      <w:pPr>
        <w:pStyle w:val="a0"/>
      </w:pPr>
      <w:r>
        <w:t>Известный швейцарский ученый Андре Боннар в своей книге "Греческая цивилизация" утверждает, что греческая цивилизация и античная культура базировались на античном рабстве. Греческий народ прошел те же этапы развития, что и другие народы. Боннар утверждает, что греческого чуда не существует. В центре его книги, люди, создавшие греческую цивилизацию и созданные ею. "Отправной точкой и объектом всей греческой цивилизации является человек. Она исходит из его потребностей, она имеет в виду его пользу и его прогресс. Чтобы их достичь, она вспахивает одновременно и мир, и человека, один посредством другого. Человек и мир, в представлении греческой цивилизации являются отражением один другого - это зеркала, поставленные друг против друга и взаимно читающие одно в другом".</w:t>
      </w:r>
    </w:p>
    <w:p w:rsidR="006B688B" w:rsidRDefault="006B688B">
      <w:pPr>
        <w:pStyle w:val="a0"/>
      </w:pPr>
    </w:p>
    <w:p w:rsidR="006B688B" w:rsidRDefault="006B688B">
      <w:pPr>
        <w:pStyle w:val="a0"/>
      </w:pPr>
      <w:r>
        <w:t xml:space="preserve">Литература, искусство и философия Древней Греции дали толчок развитию европейской культуры. Древняя Греция открыла человека как прекрасное и совершенное творение природы, как меру всех вещей. Великолепные образцы греческого гения проявились во всех сферах духовной и социально-политической жизни: в поэзии, архитектуре, скульптуре, живописи, политике, науке и праве. </w:t>
      </w:r>
    </w:p>
    <w:p w:rsidR="006B688B" w:rsidRDefault="006B688B">
      <w:pPr>
        <w:pStyle w:val="a0"/>
      </w:pPr>
      <w:r>
        <w:t>Характерным признаком древнегреческой цивилизации являлся демократизм. Античная классическая демократия рассматривалась как форма государственного устройства, в основе которого лежит свобода. Гарантией личной свободы гражданина, было право частной собственности на средства производства (прежде всего, на главное из них - землю), с возможностью продажи ее или передачи по наследству, право свободного распоряжения произведенными товарами (то есть свободный рынок), право непосредственно влиять на формирование внутренней и внешней политики государства и антимонопольные законы, препятствовавшие концентрации экономической и политической власти в руках одной личности, семьи, сословия, класса. Недостатком классической античной демократии было то, что свободой в каждом из греческих государств (а их было около 2 тысяч) обладал только полноправный гражданин именно этого государства и только в пределах своего государства. Все прочие лично свободные жители этого государства - иммигранты и женщины - гражданскими правами не обладали и частной собственностью  владеть не могли. Не говоря уже о рабах, которые не обладали даже личной свободой и в саму категорию людей включались только отдельными свободомыслящими греками и римлянами.</w:t>
      </w:r>
    </w:p>
    <w:p w:rsidR="006B688B" w:rsidRDefault="006B688B">
      <w:pPr>
        <w:pStyle w:val="a0"/>
      </w:pPr>
      <w:r>
        <w:t>Одним из видимых результатов развития греческой цивилизации стала античная скульптура. С началом классической эпохи, характеризующейся массовым ростом самосознания свободных граждан демократических полисов, скульптура приобретает специфические античные оригинальные черты. Она перестает служить застывшим в деревянной позе символом незыблемости привилегий родовой знати и начинает отражать динамику отношений полноправных граждан полиса.</w:t>
      </w:r>
    </w:p>
    <w:p w:rsidR="006B688B" w:rsidRDefault="006B688B">
      <w:pPr>
        <w:pStyle w:val="a0"/>
      </w:pPr>
      <w:r>
        <w:t>Греческая архитектура также была сращена с динамичными общественными процессами. До эпохи эллинизма царских дворцов не строили по причине отсутствия царской власти. Главными зданиями городов вначале были дома божеств, покровителей городов, - храмы. По мере роста благосостояния и развития демократии другой важнейший центр полиса - агора, площадь, где собирался народ для решения, как политических, так и экономических проблем (в частности, для товарообмена), начала обстраиваться зданиями, предназначенными для различных общественных нужд - разного рода правительственных учреждений, собраний и т.п. Это здание городского совета - булевтерий, театр, гимнасий, палестра, стадион. Греческая архитектура сделала ряд оригинальных разработок, в частности, как формы храмов, так и их отдельных деталей. Несмотря на монументальный характер греческой общественной архитектуры классического времени, чувство пропорции не позволяло создавать сооружения, служившие целям подавления и принижения чувств свободного гражданина свободного государства, в отличие от архитектуры древневосточных деспотий, эллинистического и римского времени, где индивидуалистическии-монополистические тенденции поощряли гипертрофированную монументальность и колоссальность сооружений. (С эллинистического же времени в греческой архитектуре появляются дворцы царей и виллы царских вельмож и состоятельных людей.) Частные здания вместе с ростом благосостояния общей массы населения демократических полисов также благоустраивались. Города снабжались водопроводом и канализацией. Вновь построенные города (например, Пирей) создавались уже согласно греческой философии архитектуры, наиболее выдающимся представителем, которой был Гипподам из Милета (гипподамова планировка). Античная цивилизация возникла как цивилизация городов-государств и оставалась до своего конца таковой, несмотря на потерю городами права на проведение самостоятельной внешней политики, подкрепленной собственными независимыми вооруженными силами.</w:t>
      </w:r>
    </w:p>
    <w:p w:rsidR="006B688B" w:rsidRDefault="006B688B">
      <w:pPr>
        <w:pStyle w:val="a0"/>
      </w:pPr>
      <w:r>
        <w:t xml:space="preserve"> Вместе с античным городом формировалась и греческая, а затем и римская литература, все те ее жанры и литературные образцы, которые в значительной степени будут определять развитие европейской и мировой литературы. В архаическую эпоху производится запись созданного в темные века до письменного эпоса, в частности "Илиады" и "Одиссеи" Гомера, ставших предметами школьного образования не только в гимнасиях античности, но и в гуманистической (классической) гимназии нового времени. Живой эпос уже не создается, а лишь пародии на него, поскольку его естественная среда - аристократическая община - уступает свои позиции демократии. Эмансипирующаяся личность осуществляет свою потребность в выражении и осознании чувств и переживаний в другом роде литературы - в лирике. Именно в эпоху архаики возникает целое созвездие мастеров разных лирических форм - Алкей, Сапфо, Анакреонт, Архилох и многие другие. В классическую же эпоху ведущим жанром становится драма, а обязательным атрибутом архитектуры каждого города - театр. Величайшие драматурги трагедии - Эсхилл, Софокл, Эврипид, комедии - Аристофан. Исэгория (равная свобода слова для всех граждан) и исономия (политическое равноправие) вызывают расцвет некогда аристократического искусства - ораторского, для проявления которого было достаточно поводов на заседаниях народного собрания, совета, суда, на народных празднествах и даже в быту. Особыми мастерами этого искусства и одновременно политическими деятелями были Демосфен и Сократ. И кроме них можно назвать десятки имен, поскольку ораторское искусство не умирало в античности никогда, хотя с падением греческой демократии и римской республики оно, скорее, превратилось в красноречие.</w:t>
      </w:r>
    </w:p>
    <w:p w:rsidR="006B688B" w:rsidRDefault="006B688B">
      <w:pPr>
        <w:pStyle w:val="a0"/>
      </w:pPr>
      <w:r>
        <w:t>Развитие общественного самосознания послужило причиной возникновения литературы, описывающей государства в процессе развития, то есть историографии, наиболее выдающимися представителями начального этапа которой были Гекатей Милетский, Геродот и Фукидид. Взаимоотношение субъекта и объекта, личности и окружающего мира, то есть проблемы, появившиеся вместе с греческой свободой, с помощью различных подходов пытается осмыслить родившаяся вместе с ней греческая философия, в отличие от других сфер греческой духовной культуры так и не получившая настоящего развития в римской культуре.</w:t>
      </w:r>
    </w:p>
    <w:p w:rsidR="006B688B" w:rsidRDefault="006B688B">
      <w:pPr>
        <w:pStyle w:val="a0"/>
      </w:pPr>
      <w:r>
        <w:t>В тесной связи с философией развивается и греческая наука, уже в классическое время имевшая большие достижения, - математика, геометрия, астрономия, медицина, продолжением которых и являются современные соответствующие научные дисциплины. Высокого уровня достигла и техника. Однако в античности она не образует тесной связи с научными разработками, поскольку все более распространявшийся в постклассическое время рабский труд был дешевле техники. Стабильное развитие имела только военная техника. Вместе с тем за тысячу лет от эпохи классики и до конца античности инженеры и техники дали сравнительно сильный толчок развитию производительных сил, расширили ассортимент товаров потребления, повысили их качество, увеличили их количество. Технические новинки кроме военной области использовались в подъемных механизмах, судостроении, горной промышленности (включая каменоломни и металлургические предприятия), водном хозяйстве (трубопроводы, водяное колесо). Применялось давление пара и воздуха. Несмотря на тормозящую силу рабского труда, еще в античности начинают применяться прогрессивные конструкции плугов, косилки, жатки, и водяные мельницы.</w:t>
      </w:r>
    </w:p>
    <w:p w:rsidR="006B688B" w:rsidRDefault="006B688B">
      <w:pPr>
        <w:pStyle w:val="a0"/>
      </w:pPr>
      <w:r>
        <w:t>К четвертому веку до н.э. в общих чертах в Греции сложилась система образования - общее образование или энциклопедическое образование, энкюклиос пайдейа, которое в своей основе не было отвергнуто ни Римом, ни христианским средневековьем, ни христианско-демократическим новым временем (гуманистическая или классическая гимназия, гуманитарное образование). Классические языки - древнегреческий и латынь - в форме так называемой интернациональной лексики вошли во все европейские и неевропейские языки и, являясь международным языком науки и культуры.</w:t>
      </w:r>
    </w:p>
    <w:p w:rsidR="006B688B" w:rsidRDefault="006B688B">
      <w:pPr>
        <w:pStyle w:val="1"/>
      </w:pPr>
      <w:bookmarkStart w:id="3" w:name="_Ref473296231"/>
      <w:r>
        <w:t>Искусство древнего Рима как продолжение древнегреческого искусства.</w:t>
      </w:r>
      <w:bookmarkEnd w:id="3"/>
    </w:p>
    <w:p w:rsidR="006B688B" w:rsidRDefault="006B688B">
      <w:pPr>
        <w:pStyle w:val="a0"/>
      </w:pPr>
      <w:r>
        <w:t>Искусство древнего Рима, как и древней Греции, развивалось в рамках рабовладельческого общества, поэтому именно эти два основных компонента имеют в виду, когда говорят об "античном искусстве". Искусство Рима считают завершением художественного творчества античного общества. Правомерно утверждать, что, хотя древнеримские мастера продолжали традиции эллинских, все же искусство древнего Рима - явление самостоятельное, определявшееся ходом и ходом исторических событий, и условиями жизни, и своеобразием религиозных воззрений, свойствами характера римлян, и другими факторами.</w:t>
      </w:r>
    </w:p>
    <w:p w:rsidR="006B688B" w:rsidRDefault="006B688B">
      <w:pPr>
        <w:pStyle w:val="a0"/>
      </w:pPr>
      <w:r>
        <w:t>Римское искусство как особое художественное явление стали изучать лишь в ХХ веке, по существу только тогда осознав всю его самобытность и неповторимость. И все же до сих пор многие видные антиковеды полагают, что история римского искусства еще не написана, еще не раскрыта вся сложность его проблематики.</w:t>
      </w:r>
    </w:p>
    <w:p w:rsidR="006B688B" w:rsidRDefault="006B688B">
      <w:pPr>
        <w:pStyle w:val="a0"/>
      </w:pPr>
      <w:r>
        <w:t>В произведениях древних римлян, в отличие от греков, преобладали символика и аллегория. Соответственно пластические образы эллионов уступили у римлян место живописным, в которых преобладала иллюзорность пространства и формы –  не только во фресках и мозаиках, но и в рельефах. Изваяния, подобные Менаде Скопаса или Нике Самофракийской, уже не создавались, зато римлянам принадлежали непревзойденные скульптурные портреты с исключительно точной передачей индивидуальных особенностей лица и характера, а также рельефы, достоверно фиксировавшие исторические события. Римский мастер в отличие от греческого, видевшего реальность в ее пластическом единстве, больше склонялся к анализированию, расчленению целого на части, детальному изображению явления. Грек видел мир как бы сквозь все объединявшую и связывавшую воедино поэтическую дымку мифа. Для римлянина она начинала рассеиваться, и явления воспринимались в более отчетливых формах, познавать которые стало легче, хотя это же приводило к утрате ощущения цельности мироздания.</w:t>
      </w:r>
    </w:p>
    <w:p w:rsidR="006B688B" w:rsidRDefault="006B688B">
      <w:pPr>
        <w:pStyle w:val="a0"/>
      </w:pPr>
      <w:r>
        <w:t xml:space="preserve">В древнем Риме скульптура ограничивалась преимущественно историческим рельефом и портретом, зато получили развитие изобразительные искусства с иллюзорной трактовкой объемов и форм - фреска, мозаика, станковая живопись, слабо распространенные у греков. </w:t>
      </w:r>
    </w:p>
    <w:p w:rsidR="006B688B" w:rsidRDefault="006B688B">
      <w:pPr>
        <w:pStyle w:val="a0"/>
      </w:pPr>
      <w:r>
        <w:t>Архитектура достигла небывалых успехов как в ее строительно-инженерном, так и в ансамблевом выражении. Новым было у римлян и их понимание взаимосвязи художественной формы и пространства. Предельно компактные, концентрические в своей сущности формы классического Парфенона не исключали, а напротив, выражали открытость здания просторам, окружавшим Акрополь. В римской архитектуре, поражающей обычно своими ансамблевыми размахами, предпочтение отдавалось замкнутым формам. Зодчие любили псевдоперипетры с колоннадой, наполовину утопленной в стену. Если древнегреческие площади всегда были открыты пространству, подобно Агоре в Афинах или других эллинистических городах, то римские либо обносились, как форумы Августа или Нервы, высокими стенами, либо устраивались в низинах.</w:t>
      </w:r>
    </w:p>
    <w:p w:rsidR="006B688B" w:rsidRDefault="006B688B">
      <w:pPr>
        <w:pStyle w:val="a0"/>
      </w:pPr>
    </w:p>
    <w:p w:rsidR="006B688B" w:rsidRDefault="006B688B">
      <w:pPr>
        <w:pStyle w:val="a0"/>
      </w:pPr>
      <w:r>
        <w:t>Тот же принцип проявлялся и в скульптуре. Пластичные формы греческих атлетов всегда представлены открыто. Образы, подобные молящемуся римлянину, набросившему на голову край одеяния, большей частью заключены в себе, сосредоточены. Римские мастера в скульптурных портретах концентрировали внимание на личных, индивидуальных особенностях человека.</w:t>
      </w:r>
    </w:p>
    <w:p w:rsidR="006B688B" w:rsidRDefault="006B688B">
      <w:pPr>
        <w:pStyle w:val="a0"/>
      </w:pPr>
      <w:r>
        <w:t>Система римских архитектурно-пластических образов глубоко противоречива. Компактность форм в них только кажущаяся, искусственная, вызванная, видимо, подражанием классическим образцам эллинов. Отношение римлян к форме, объему, пространству совершенно иное, нежели у греков, основанное на принципе прорыва границ и рамок, на эксцентрической, а не концентрической динамике художественного мышления. В этом смысле римское искусство качественно новый этап эстетического освоения человеком реальности. Тяготение римских художников к классическим эллинским формам, вызывающее ощущение двойственности римских памятников, воспринимается сейчас как проявление своего рода реакции на заявлявшие о себе новшества. Осознававшаяся римлянами утрата цельности художественных форм нередко заставляла их создавать постройки громадные по размерам, порой грандиозные, чтобы хоть этим восполнить противоречивость или ограниченность образов. Возможно, именно в связи с этим римские храмы, форумы, а нередко и скульптурные произведения значительно превосходили размерами древнегреческие.</w:t>
      </w:r>
    </w:p>
    <w:p w:rsidR="006B688B" w:rsidRDefault="006B688B">
      <w:pPr>
        <w:pStyle w:val="a0"/>
      </w:pPr>
    </w:p>
    <w:p w:rsidR="006B688B" w:rsidRDefault="006B688B">
      <w:pPr>
        <w:pStyle w:val="a0"/>
      </w:pPr>
    </w:p>
    <w:p w:rsidR="006B688B" w:rsidRDefault="006B688B">
      <w:pPr>
        <w:pStyle w:val="a0"/>
      </w:pPr>
      <w:r>
        <w:t>Конец римского искусства формально и условно может быть определен падением Империи. Вопрос же о времени возникновения римского искусства - весьма спорный. Распространение на территории Апеннинского полуострова в I тысячелетии до н.э. высокохудожественных произведений этрусков и греков способствовало тому, что только начинавшее формироваться римское искусство оказывалось незаметным. Ведь долгое время, c VIII по VI в.в. до н.э., Рим был небольшим поселением среди множества других италийских, этрусских и греческих городов и поселений. Однако даже из этого отдаленного прошлого, куда уходят истоки римского искусства, сохраняются фибулы с латинскими именами, цисты и такие монументальные бронзовые изваяния, как Капитолийская волчица. Вряд ли поэтому правомерно начинать историю искусства древнего Рима, как это иногда делают, с I в. до н.э., не учитывая хотя и небольшой количественно, но очень важный материал, который со временем, нужно думать, будет возрастать.</w:t>
      </w:r>
    </w:p>
    <w:p w:rsidR="006B688B" w:rsidRDefault="006B688B">
      <w:pPr>
        <w:pStyle w:val="a0"/>
      </w:pPr>
      <w:r>
        <w:t>Все художественное творчество Европы от средневековья до наших дней несет на себе следы сильного воздействия римского искусства. Внимание к нему всегда было очень пристальным. В идеях и памятниках Рима многое поколения находили нечто созвучное своим чувствам и задачам, хотя специфика римского искусства, его своеобразие оставались нераскрытыми, а казались лишь позднегреческим выражением античности. Историки от Ренессанса до ХХ века отмечали в нем различные, но всегда близкие их современности черты. В обращении итальянских гуманистов XV - XVI вв. к древнему Риму можно видеть социально-политические (Кола ди Риенцо), просветительско-моралистские (Петрарка), историко-художественные (Кирияк Анконский) тенденции. Однако сильнее всего воздействовало древнеримское искусство на архитекторов, живописцев и ваятелей Италии, по-своему воспринимавших и трактовавших богатейшее художественное наследие Рима. В XVII в. древнеримским искусством заинтересовались ученые других европейских стран. Это было время интенсивного сбора художественного материала, период "антикварный", сменивший гуманистический, ренессансный.Революция XVIII в. во Франции пробудила внимание французских ученых и художников к римскому искусству. Тогда же возникло научно-эстетическое отношение к древнему наследию. И.Винкельман, в отличие от деятелей "антикварного" периода, выступил представителем просветительской философии своего времени, создателем истории древнего искусства. Правда, он еще относился к римскому искусству как к продолжению греческого. В конце XVIII - начале XIX в. древнеримским искусством начали заниматься уже не частные лица, а государственные учреждения Европы. Финансировались археологические раскопки, основывались крупные музеи и научные общества, создавались первые научные труды о древнеримских произведениях искусства.</w:t>
      </w:r>
    </w:p>
    <w:p w:rsidR="006B688B" w:rsidRDefault="006B688B">
      <w:pPr>
        <w:pStyle w:val="a0"/>
      </w:pPr>
      <w:r>
        <w:t xml:space="preserve">Попытки философского осмысления сущности и специфики древнеримского искусства были сделаны в конце XIX в. </w:t>
      </w:r>
      <w:r>
        <w:br/>
        <w:t>Ф. Викгофом и А. Риглем.</w:t>
      </w:r>
    </w:p>
    <w:p w:rsidR="006B688B" w:rsidRDefault="006B688B">
      <w:pPr>
        <w:pStyle w:val="a0"/>
      </w:pPr>
      <w:r>
        <w:t>Ценным теоретическим исследованием явилась также книга О. Бренделя "Введение в изучение искусства древнего Рима", где рассмотрены различные точки зрения на древнеримское искусство от Ренессанса до наших дней.</w:t>
      </w:r>
    </w:p>
    <w:p w:rsidR="006B688B" w:rsidRDefault="006B688B">
      <w:pPr>
        <w:pStyle w:val="a0"/>
      </w:pPr>
    </w:p>
    <w:p w:rsidR="006B688B" w:rsidRDefault="006B688B">
      <w:pPr>
        <w:pStyle w:val="1"/>
      </w:pPr>
      <w:bookmarkStart w:id="4" w:name="_Ref471822028"/>
      <w:r>
        <w:t>Заключение.</w:t>
      </w:r>
      <w:bookmarkEnd w:id="4"/>
    </w:p>
    <w:p w:rsidR="006B688B" w:rsidRDefault="006B688B">
      <w:pPr>
        <w:pStyle w:val="a0"/>
      </w:pPr>
      <w:r>
        <w:t>Культура или цивилизация в широком этнографическом смысле слагается в своем целом из знания, верований, искусства, нравственности, законов, обычаев и некоторых других способностей и привычек, усвоенных человеком, как членом общества.</w:t>
      </w:r>
    </w:p>
    <w:p w:rsidR="006B688B" w:rsidRDefault="006B688B">
      <w:pPr>
        <w:pStyle w:val="a0"/>
      </w:pPr>
      <w:r>
        <w:t>Являясь вторым самостоятельным этапом истории мировой культуры античная (греко-римская) культура построена на вере в силу освобожденного человеческого духа, в знание и правду жизни. Развиваясь под влиянием ранней цивилизации, культура античности внесла огромный вклад в развитие мировой культуры. Дошедшие до нас памятники архитектуры и скульптуры, шедевры живописи и поэзии, являются свидетельством высокого уровня развития культуры. Они имеют значение не только как произведения искусства, но и социально-нравственное значение. И сейчас сформулированные в них мысли о добре, зле, чести и бесчестии являются современными.</w:t>
      </w:r>
    </w:p>
    <w:p w:rsidR="006B688B" w:rsidRDefault="006B688B">
      <w:pPr>
        <w:pStyle w:val="a0"/>
      </w:pPr>
      <w:r>
        <w:t>На почве античной культуры впервые появилась, и стали развиваться категории научного мышления. Велик вклад античности в развитие астрономии, теоретической математики. Именно поэтому античная философия и наука сыграли столь важную роль в возникновении науки нового времени, развитии техники. В целом же культура античности явилась основой для дальнейшего развития мировой культуры.</w:t>
      </w:r>
    </w:p>
    <w:p w:rsidR="006B688B" w:rsidRDefault="006B688B">
      <w:pPr>
        <w:pStyle w:val="a0"/>
      </w:pPr>
    </w:p>
    <w:p w:rsidR="006B688B" w:rsidRDefault="006B688B">
      <w:pPr>
        <w:pStyle w:val="1"/>
      </w:pPr>
      <w:bookmarkStart w:id="5" w:name="_Ref471822033"/>
      <w:r>
        <w:t>Литература.</w:t>
      </w:r>
      <w:bookmarkEnd w:id="5"/>
    </w:p>
    <w:p w:rsidR="006B688B" w:rsidRDefault="006B688B">
      <w:pPr>
        <w:pStyle w:val="a0"/>
        <w:numPr>
          <w:ilvl w:val="0"/>
          <w:numId w:val="7"/>
        </w:numPr>
      </w:pPr>
      <w:r>
        <w:t>Арнольдов А.И. Введение в культуру. - М.: Народная Академия культуры и общечеловеческих ценностей, 1993</w:t>
      </w:r>
    </w:p>
    <w:p w:rsidR="006B688B" w:rsidRDefault="006B688B">
      <w:pPr>
        <w:pStyle w:val="a0"/>
        <w:numPr>
          <w:ilvl w:val="0"/>
          <w:numId w:val="7"/>
        </w:numPr>
      </w:pPr>
      <w:r>
        <w:t xml:space="preserve">Боннар А. Греческая цивилизация. Ростов-на-Дону, </w:t>
      </w:r>
      <w:r>
        <w:br/>
        <w:t>"Феникс", 1994</w:t>
      </w:r>
    </w:p>
    <w:p w:rsidR="006B688B" w:rsidRDefault="006B688B">
      <w:pPr>
        <w:pStyle w:val="a0"/>
        <w:numPr>
          <w:ilvl w:val="0"/>
          <w:numId w:val="7"/>
        </w:numPr>
      </w:pPr>
      <w:r>
        <w:t>Культурология (учебное пособие и хрестоматия для студентов) Ростов-на-Дону, "Феникс",1997</w:t>
      </w:r>
    </w:p>
    <w:p w:rsidR="006B688B" w:rsidRDefault="006B688B">
      <w:pPr>
        <w:pStyle w:val="a0"/>
        <w:numPr>
          <w:ilvl w:val="0"/>
          <w:numId w:val="7"/>
        </w:numPr>
      </w:pPr>
      <w:r>
        <w:t>Куманецкий К.. История культуры Древней Греции и Рима. –  М., "Высшая школа",1990</w:t>
      </w:r>
    </w:p>
    <w:p w:rsidR="006B688B" w:rsidRDefault="006B688B">
      <w:pPr>
        <w:pStyle w:val="a0"/>
        <w:numPr>
          <w:ilvl w:val="0"/>
          <w:numId w:val="7"/>
        </w:numPr>
      </w:pPr>
      <w:r>
        <w:t xml:space="preserve">Любимов Л. Искусство Древнего Мира. </w:t>
      </w:r>
      <w:r>
        <w:br/>
        <w:t>–  М., "Просвещение",1971</w:t>
      </w:r>
      <w:bookmarkStart w:id="6" w:name="_GoBack"/>
      <w:bookmarkEnd w:id="6"/>
    </w:p>
    <w:sectPr w:rsidR="006B688B">
      <w:headerReference w:type="default" r:id="rId7"/>
      <w:pgSz w:w="11906" w:h="16838"/>
      <w:pgMar w:top="1418" w:right="567" w:bottom="1134"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88B" w:rsidRDefault="006B688B">
      <w:r>
        <w:separator/>
      </w:r>
    </w:p>
  </w:endnote>
  <w:endnote w:type="continuationSeparator" w:id="0">
    <w:p w:rsidR="006B688B" w:rsidRDefault="006B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88B" w:rsidRDefault="006B688B">
      <w:r>
        <w:separator/>
      </w:r>
    </w:p>
  </w:footnote>
  <w:footnote w:type="continuationSeparator" w:id="0">
    <w:p w:rsidR="006B688B" w:rsidRDefault="006B6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8B" w:rsidRDefault="006B688B">
    <w:pPr>
      <w:pStyle w:val="a4"/>
      <w:jc w:val="center"/>
    </w:pPr>
    <w:r>
      <w:rPr>
        <w:rStyle w:val="a6"/>
        <w:noProof/>
        <w:sz w:val="24"/>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63551"/>
    <w:multiLevelType w:val="singleLevel"/>
    <w:tmpl w:val="0419000F"/>
    <w:lvl w:ilvl="0">
      <w:start w:val="1"/>
      <w:numFmt w:val="decimal"/>
      <w:lvlText w:val="%1."/>
      <w:lvlJc w:val="left"/>
      <w:pPr>
        <w:tabs>
          <w:tab w:val="num" w:pos="360"/>
        </w:tabs>
        <w:ind w:left="360" w:hanging="360"/>
      </w:pPr>
    </w:lvl>
  </w:abstractNum>
  <w:abstractNum w:abstractNumId="1">
    <w:nsid w:val="29252471"/>
    <w:multiLevelType w:val="singleLevel"/>
    <w:tmpl w:val="0D8049D8"/>
    <w:lvl w:ilvl="0">
      <w:start w:val="1"/>
      <w:numFmt w:val="bullet"/>
      <w:lvlText w:val=""/>
      <w:lvlJc w:val="left"/>
      <w:pPr>
        <w:tabs>
          <w:tab w:val="num" w:pos="757"/>
        </w:tabs>
        <w:ind w:left="737" w:hanging="340"/>
      </w:pPr>
      <w:rPr>
        <w:rFonts w:ascii="Wingdings" w:hAnsi="Wingdings" w:hint="default"/>
      </w:rPr>
    </w:lvl>
  </w:abstractNum>
  <w:abstractNum w:abstractNumId="2">
    <w:nsid w:val="313757B0"/>
    <w:multiLevelType w:val="singleLevel"/>
    <w:tmpl w:val="C6D2FC52"/>
    <w:lvl w:ilvl="0">
      <w:start w:val="1"/>
      <w:numFmt w:val="bullet"/>
      <w:lvlText w:val=""/>
      <w:lvlJc w:val="left"/>
      <w:pPr>
        <w:tabs>
          <w:tab w:val="num" w:pos="360"/>
        </w:tabs>
        <w:ind w:left="360" w:hanging="360"/>
      </w:pPr>
      <w:rPr>
        <w:rFonts w:ascii="Wingdings" w:hAnsi="Wingdings" w:hint="default"/>
      </w:rPr>
    </w:lvl>
  </w:abstractNum>
  <w:abstractNum w:abstractNumId="3">
    <w:nsid w:val="69BA457C"/>
    <w:multiLevelType w:val="singleLevel"/>
    <w:tmpl w:val="0419000F"/>
    <w:lvl w:ilvl="0">
      <w:start w:val="1"/>
      <w:numFmt w:val="decimal"/>
      <w:lvlText w:val="%1."/>
      <w:lvlJc w:val="left"/>
      <w:pPr>
        <w:tabs>
          <w:tab w:val="num" w:pos="360"/>
        </w:tabs>
        <w:ind w:left="360" w:hanging="360"/>
      </w:pPr>
    </w:lvl>
  </w:abstractNum>
  <w:abstractNum w:abstractNumId="4">
    <w:nsid w:val="7B51249A"/>
    <w:multiLevelType w:val="singleLevel"/>
    <w:tmpl w:val="21F2B748"/>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4"/>
  </w:num>
  <w:num w:numId="3">
    <w:abstractNumId w:val="2"/>
  </w:num>
  <w:num w:numId="4">
    <w:abstractNumId w:val="1"/>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A3E"/>
    <w:rsid w:val="002D1A3A"/>
    <w:rsid w:val="006B688B"/>
    <w:rsid w:val="00782A3E"/>
    <w:rsid w:val="00D80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0B7B5E8-41AB-42DE-946B-D8591291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autoRedefine/>
    <w:qFormat/>
    <w:pPr>
      <w:keepNext/>
      <w:pageBreakBefore/>
      <w:spacing w:before="120" w:after="480"/>
      <w:outlineLvl w:val="0"/>
    </w:pPr>
    <w:rPr>
      <w:b/>
      <w:spacing w:val="20"/>
      <w:sz w:val="32"/>
    </w:rPr>
  </w:style>
  <w:style w:type="paragraph" w:styleId="2">
    <w:name w:val="heading 2"/>
    <w:basedOn w:val="a"/>
    <w:next w:val="a0"/>
    <w:autoRedefine/>
    <w:qFormat/>
    <w:pPr>
      <w:keepNext/>
      <w:spacing w:before="240" w:after="60"/>
      <w:outlineLvl w:val="1"/>
    </w:pPr>
    <w:rPr>
      <w:rFonts w:ascii="Arial" w:hAnsi="Arial"/>
      <w:b/>
      <w:i/>
      <w:sz w:val="24"/>
      <w:u w:val="single"/>
    </w:rPr>
  </w:style>
  <w:style w:type="paragraph" w:styleId="3">
    <w:name w:val="heading 3"/>
    <w:basedOn w:val="a"/>
    <w:next w:val="a0"/>
    <w:autoRedefine/>
    <w:qFormat/>
    <w:pPr>
      <w:keepNext/>
      <w:spacing w:before="240" w:after="60"/>
      <w:outlineLvl w:val="2"/>
    </w:pPr>
    <w:rPr>
      <w:b/>
      <w:i/>
      <w:spacing w:val="24"/>
      <w:sz w:val="28"/>
      <w:u w:val="wave"/>
    </w:rPr>
  </w:style>
  <w:style w:type="paragraph" w:styleId="4">
    <w:name w:val="heading 4"/>
    <w:basedOn w:val="a"/>
    <w:next w:val="a0"/>
    <w:autoRedefine/>
    <w:qFormat/>
    <w:pPr>
      <w:keepNext/>
      <w:spacing w:before="240" w:after="60" w:line="360" w:lineRule="auto"/>
      <w:outlineLvl w:val="3"/>
    </w:pPr>
    <w:rPr>
      <w:b/>
      <w:sz w:val="28"/>
    </w:rPr>
  </w:style>
  <w:style w:type="paragraph" w:styleId="5">
    <w:name w:val="heading 5"/>
    <w:basedOn w:val="a"/>
    <w:next w:val="a"/>
    <w:qFormat/>
    <w:pPr>
      <w:keepNext/>
      <w:jc w:val="center"/>
      <w:outlineLvl w:val="4"/>
    </w:pPr>
    <w:rPr>
      <w:b/>
      <w:spacing w:val="20"/>
      <w:sz w:val="36"/>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Стиль1(План)"/>
    <w:basedOn w:val="a0"/>
    <w:next w:val="a0"/>
    <w:autoRedefine/>
    <w:pPr>
      <w:spacing w:line="240" w:lineRule="auto"/>
      <w:ind w:left="284" w:hanging="284"/>
      <w:jc w:val="left"/>
    </w:pPr>
    <w:rPr>
      <w:sz w:val="32"/>
    </w:rPr>
  </w:style>
  <w:style w:type="paragraph" w:customStyle="1" w:styleId="a0">
    <w:name w:val="Контрольная"/>
    <w:basedOn w:val="a"/>
    <w:autoRedefine/>
    <w:pPr>
      <w:widowControl w:val="0"/>
      <w:spacing w:line="360" w:lineRule="auto"/>
      <w:ind w:firstLine="567"/>
      <w:jc w:val="both"/>
    </w:pPr>
    <w:rPr>
      <w:i/>
      <w:snapToGrid w:val="0"/>
      <w:spacing w:val="24"/>
      <w:sz w:val="28"/>
    </w:rPr>
  </w:style>
  <w:style w:type="paragraph" w:customStyle="1" w:styleId="11">
    <w:name w:val="Стиль1(Введение)"/>
    <w:basedOn w:val="a"/>
    <w:next w:val="a0"/>
    <w:autoRedefine/>
    <w:rPr>
      <w:b/>
      <w:sz w:val="32"/>
    </w:rPr>
  </w:style>
  <w:style w:type="paragraph" w:styleId="a4">
    <w:name w:val="header"/>
    <w:basedOn w:val="a"/>
    <w:semiHidden/>
    <w:pPr>
      <w:tabs>
        <w:tab w:val="center" w:pos="4153"/>
        <w:tab w:val="right" w:pos="8306"/>
      </w:tabs>
    </w:pPr>
  </w:style>
  <w:style w:type="character" w:customStyle="1" w:styleId="MTEquationSection">
    <w:name w:val="MTEquationSection"/>
    <w:rPr>
      <w:vanish/>
      <w:color w:val="FF0000"/>
    </w:rPr>
  </w:style>
  <w:style w:type="paragraph" w:styleId="a5">
    <w:name w:val="footer"/>
    <w:basedOn w:val="a"/>
    <w:semiHidden/>
    <w:pPr>
      <w:tabs>
        <w:tab w:val="center" w:pos="4153"/>
        <w:tab w:val="right" w:pos="8306"/>
      </w:tabs>
    </w:pPr>
  </w:style>
  <w:style w:type="character" w:styleId="a6">
    <w:name w:val="page number"/>
    <w:basedOn w:val="a1"/>
    <w:semiHidden/>
  </w:style>
  <w:style w:type="paragraph" w:styleId="a7">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Jura\&#1050;&#1086;&#1085;&#1090;&#1088;&#1086;&#1083;&#1100;&#1085;&#1072;&#1103;%20&#1089;%20&#1087;&#1083;&#1072;&#1085;&#1086;&#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Контрольная с планом.dot</Template>
  <TotalTime>0</TotalTime>
  <Pages>1</Pages>
  <Words>3281</Words>
  <Characters>18705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Наука и искусство Древней Греции</vt:lpstr>
    </vt:vector>
  </TitlesOfParts>
  <Company>ВИЭиСУ</Company>
  <LinksUpToDate>false</LinksUpToDate>
  <CharactersWithSpaces>21943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Наука и искусство Древней Греции</dc:title>
  <dc:subject>Контрольная по культурологии</dc:subject>
  <dc:creator>Губин Юрий Евгеньевич</dc:creator>
  <cp:keywords/>
  <dc:description/>
  <cp:lastModifiedBy>admin</cp:lastModifiedBy>
  <cp:revision>2</cp:revision>
  <cp:lastPrinted>1899-12-31T22:00:00Z</cp:lastPrinted>
  <dcterms:created xsi:type="dcterms:W3CDTF">2014-02-06T17:33:00Z</dcterms:created>
  <dcterms:modified xsi:type="dcterms:W3CDTF">2014-02-06T17:33:00Z</dcterms:modified>
</cp:coreProperties>
</file>