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08" w:rsidRDefault="003A6F08">
      <w:pPr>
        <w:pStyle w:val="a3"/>
        <w:jc w:val="center"/>
        <w:rPr>
          <w:sz w:val="36"/>
        </w:rPr>
      </w:pPr>
      <w:r>
        <w:rPr>
          <w:sz w:val="36"/>
        </w:rPr>
        <w:t>ВВЕДЕНИЕ</w:t>
      </w:r>
    </w:p>
    <w:p w:rsidR="003A6F08" w:rsidRDefault="003A6F08">
      <w:pPr>
        <w:pStyle w:val="a3"/>
        <w:ind w:left="4253"/>
        <w:rPr>
          <w:sz w:val="24"/>
        </w:rPr>
      </w:pPr>
    </w:p>
    <w:p w:rsidR="003A6F08" w:rsidRDefault="003A6F08">
      <w:pPr>
        <w:pStyle w:val="a3"/>
        <w:ind w:left="4253"/>
        <w:rPr>
          <w:sz w:val="24"/>
        </w:rPr>
      </w:pPr>
      <w:r>
        <w:rPr>
          <w:sz w:val="24"/>
        </w:rPr>
        <w:t>Он охранял, как верный рыцарь, вход в замок, где томилась в заключении весна русской свободы. Надо быть справедливым -  охранял не из корыстных побуждений, не ради выгод власти, а исключительно по непоколебимой убежденности в своей правоте.</w:t>
      </w:r>
    </w:p>
    <w:p w:rsidR="003A6F08" w:rsidRDefault="003A6F08">
      <w:pPr>
        <w:ind w:left="4253"/>
        <w:rPr>
          <w:sz w:val="24"/>
        </w:rPr>
      </w:pPr>
      <w:r>
        <w:rPr>
          <w:sz w:val="24"/>
        </w:rPr>
        <w:t xml:space="preserve">«Приазовский край», 1907 г., № 71 </w:t>
      </w:r>
    </w:p>
    <w:p w:rsidR="003A6F08" w:rsidRDefault="003A6F08">
      <w:pPr>
        <w:jc w:val="both"/>
        <w:rPr>
          <w:sz w:val="24"/>
        </w:rPr>
      </w:pPr>
    </w:p>
    <w:p w:rsidR="003A6F08" w:rsidRDefault="003A6F08">
      <w:pPr>
        <w:jc w:val="both"/>
        <w:rPr>
          <w:sz w:val="24"/>
        </w:rPr>
      </w:pPr>
    </w:p>
    <w:p w:rsidR="003A6F08" w:rsidRDefault="003A6F08">
      <w:pPr>
        <w:pStyle w:val="a3"/>
        <w:spacing w:line="360" w:lineRule="auto"/>
        <w:ind w:firstLine="993"/>
        <w:jc w:val="both"/>
      </w:pPr>
      <w:r>
        <w:t>Действительная история всей русской культуры – во многом история потерь и следующих попыток вернуть утерянное. Так было после нашествия Орды. Были в России и насильственные обрывы культурной преемственности, и прыжки к Европе. Не менее ошеломляющий поворот в сознании был совершен в ХХ веке в связи с переходом от массовой религиозности к массовому атеизму. Такие зигзаги, конечно, затрудняли вычерчивание «средней линии» в оценках русской истории и русской мысли. Мало способствует этому и нынешняя кризисная ситуация в обществе с ее идейной поляризацией, которую некоторые историки и публицисты понимают как стимул для превращения исторического прошлого в сырой материал для производства разнообразных идеологических моделей.</w:t>
      </w:r>
    </w:p>
    <w:p w:rsidR="003A6F08" w:rsidRDefault="003A6F08">
      <w:pPr>
        <w:pStyle w:val="a3"/>
        <w:spacing w:line="360" w:lineRule="auto"/>
        <w:ind w:firstLine="993"/>
        <w:jc w:val="both"/>
      </w:pPr>
      <w:r>
        <w:t>ХХ век внес в российский исторический процесс особенно тяжелую череду беспрецендентных переломов, взлетов и падений, отрицаний и потерь. Оказавшись в эпицентре двух мировых воин и революций, демографических и экологических катастроф, испытав тяжелое тоталитарное бремя, Россия как бы втянулась в  поставленный историей грандиозный эксперимент на выживание.</w:t>
      </w:r>
    </w:p>
    <w:p w:rsidR="003A6F08" w:rsidRDefault="003A6F0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 xml:space="preserve">Во многом утрачен тот синтез российского духа и западноевропейского интеллекта, который так плодотворен для отечественной культуры. В обществе бытует отношение к русской культуре как к чему-то второстепенному или подлежащему переделке, ведущей к подрыву духовных корней и национально-культурной деградации. Даже в современном лексиконе </w:t>
      </w:r>
      <w:r>
        <w:rPr>
          <w:i/>
          <w:sz w:val="28"/>
        </w:rPr>
        <w:t>русское</w:t>
      </w:r>
      <w:r>
        <w:rPr>
          <w:sz w:val="28"/>
        </w:rPr>
        <w:t xml:space="preserve"> нередко связывается с чем-то вненациональным, лишенным национального смысла. Настоящий путь к познанию России может идти лишь через проникновение в тайники характера русского народа, через осознание им самим собственного своеобразия истории и культуры, всего того, что мы называем </w:t>
      </w:r>
      <w:r>
        <w:rPr>
          <w:b/>
          <w:sz w:val="28"/>
        </w:rPr>
        <w:t>русской идеей</w:t>
      </w:r>
      <w:r>
        <w:rPr>
          <w:sz w:val="28"/>
        </w:rPr>
        <w:t>.</w:t>
      </w:r>
    </w:p>
    <w:p w:rsidR="003A6F08" w:rsidRDefault="003A6F08">
      <w:pPr>
        <w:pStyle w:val="2"/>
        <w:ind w:firstLine="993"/>
      </w:pPr>
      <w:r>
        <w:t xml:space="preserve">  В последнее время в развитии народного самосознания наблюдается глубокий кризис. В обществе распространяется нигилизм, утрата гордости за свое Отечество, его историю, эрозия нравственного достоинства, чувства ответственности за родную землю. Стало вполне естественно воспринимать Родину как «эту страну» и даже мечтать о ее колонизации, чтобы получить доступ к прилавкам, заполненным импортными товарами. И не случайно, вероятно, то, что в наши дни, развернулись дискуссии вокруг русской идеи, ставящей проблему бытия нации, ее духа и судьбы.</w:t>
      </w:r>
    </w:p>
    <w:p w:rsidR="003A6F08" w:rsidRDefault="003A6F08">
      <w:pPr>
        <w:pStyle w:val="2"/>
        <w:ind w:firstLine="993"/>
      </w:pPr>
      <w:r>
        <w:t>Русская идея нередко объявляется порождением этноцентризма, идеализации и абсолютизации интеллектуальных и психологических свойств русской нации. Такого ряда гиперкритические версии, накладывают на нее негативный отпечаток, не соответствующий ее исторически сложившемуся облику.</w:t>
      </w:r>
    </w:p>
    <w:p w:rsidR="003A6F08" w:rsidRDefault="003A6F08">
      <w:pPr>
        <w:pStyle w:val="2"/>
        <w:ind w:firstLine="993"/>
      </w:pPr>
      <w:r>
        <w:t>Истоки национальной русской идеи восходят к «Слову о законе и благодати» киевского митрополита Иллариона. Систематизированное философское обоснование русская идея получила во второй половине Х1Х века в трудах Владимира Соловьева, Н.Бердяева, С.Булгакова, В.Розанова, П.Чаадаева, Н.Михайловского, П.Лаврова, Данилевского, Леонтьева, К.Победоносцева, Аксакова, Киреевского и других.</w:t>
      </w:r>
    </w:p>
    <w:p w:rsidR="003A6F08" w:rsidRDefault="003A6F08">
      <w:pPr>
        <w:pStyle w:val="2"/>
        <w:ind w:firstLine="993"/>
      </w:pPr>
      <w:r>
        <w:t xml:space="preserve">Вследствие острой актуальности данной проблемы, я считаю целесообразным обратиться к нашей истории и исследовать деятельность такого выдающегося человека как Константин Петрович Победоносцев. </w:t>
      </w:r>
      <w:r>
        <w:rPr>
          <w:i/>
        </w:rPr>
        <w:t xml:space="preserve">Объектом </w:t>
      </w:r>
      <w:r>
        <w:t xml:space="preserve">моей работы являются многочисленные статьи, книги и юридические материалы Константина Петровича. </w:t>
      </w:r>
      <w:r>
        <w:rPr>
          <w:i/>
        </w:rPr>
        <w:t>Предметное поле</w:t>
      </w:r>
      <w:r>
        <w:t xml:space="preserve"> занимают его теории в различных областях социальной сферы общества. </w:t>
      </w:r>
      <w:r>
        <w:rPr>
          <w:i/>
        </w:rPr>
        <w:t>Целью</w:t>
      </w:r>
      <w:r>
        <w:t xml:space="preserve"> данного исследования является рассмотрение этих теорий с современной точки зрения и изучение результатов воплощения теории в реальность. Для достижения цели требуется решение следующих </w:t>
      </w:r>
      <w:r>
        <w:rPr>
          <w:i/>
        </w:rPr>
        <w:t>задач:</w:t>
      </w:r>
      <w:r>
        <w:t xml:space="preserve"> выявить роль централизованной власти, определение значения православной церкви, рассмотрение понятия «веры» вообще, раскрытие понятия «русская идея», охарактеризовать русский национальный самосознания и т.п.  </w:t>
      </w: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  <w:jc w:val="center"/>
        <w:rPr>
          <w:sz w:val="36"/>
        </w:rPr>
      </w:pPr>
      <w:r>
        <w:rPr>
          <w:sz w:val="36"/>
        </w:rPr>
        <w:t>ГЛАВА 1. Жизнь и деятельность К.П.Победоносцева.</w:t>
      </w:r>
    </w:p>
    <w:p w:rsidR="003A6F08" w:rsidRDefault="003A6F08">
      <w:pPr>
        <w:pStyle w:val="2"/>
        <w:ind w:firstLine="993"/>
        <w:jc w:val="center"/>
      </w:pPr>
    </w:p>
    <w:p w:rsidR="003A6F08" w:rsidRDefault="003A6F08">
      <w:pPr>
        <w:pStyle w:val="2"/>
        <w:ind w:firstLine="993"/>
      </w:pPr>
      <w:r>
        <w:t xml:space="preserve">Вторая половина Х1Х – начало ХХ веков были одной из самых напряженных эпох в истории России, когда решалось – устоит ли старый порядок или страна свернет на путь, ведущий к революции. В 1860-1870-е годы самодержавие провело серию Великих реформ, глубоко обновивших социально-политическую структуру страны: однако резкая, сжатая модернизация «сверху» оказалась весьма болезненной. Экономика с трудом перестраивалась на новый лад; росла социальная напряженность, зачатки самоуправления плохо уживались с бюрократией, общество раскололось на яростно враждующие течения. </w:t>
      </w:r>
    </w:p>
    <w:p w:rsidR="003A6F08" w:rsidRDefault="003A6F08">
      <w:pPr>
        <w:pStyle w:val="2"/>
        <w:ind w:firstLine="993"/>
      </w:pPr>
      <w:r>
        <w:t xml:space="preserve">В этот момент на авансцену вышел политик, социальный теоретик, настоявший на крутом разрыве с курсом реформ, предложивший свою </w:t>
      </w:r>
      <w:r>
        <w:rPr>
          <w:i/>
        </w:rPr>
        <w:t>альтернативу развития России</w:t>
      </w:r>
      <w:r>
        <w:t>. Советам этого деятеля следовали Александр III и Николай II. «Его деятельность в течение 25 лет – история России за этот период…» – писала в 1907 году одна из российских газет.</w:t>
      </w:r>
    </w:p>
    <w:p w:rsidR="003A6F08" w:rsidRDefault="003A6F08">
      <w:pPr>
        <w:pStyle w:val="2"/>
        <w:ind w:firstLine="993"/>
      </w:pPr>
      <w:r>
        <w:t>Кем же он был – Константин Петрович Победоносцев?</w:t>
      </w: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  <w:r>
        <w:t>Победоносцев родился 25 мая 1827 года. Он был сыном профессора Московского университета и внуком приходского священника. Окончил в 1846 году Училище правоведения, которое по своей престижности следовало за Царскосельским лицее (в него приимали только детей высокопоставленных чиновников и профессоров). Учился Победоносцев прилежно и беспрекословно соблюдал строгие порядки. Современники отзывались о молодом Победоносцеве как о человеке «тихого, скромного нрава, благочестивом, с разносторонним образованием и тонким умом». Победоносцев служил в московском департаменте Сената и к 1863 году стал действительным статским советником. Одновременно Константин Петрович изучал историю русского гражданского права, а в 1859-1865 годах состоял профессором Московского университета. С 1858 года Победоносцев начал публиковать свои работы: он написал более 70 статей, 17 книг, перевел 19 книг, издал 11 сборников исторических и юридических материалов. Именно ему принадлежит одно из первых и серьезных исследований по истории крепостного права «Заметки для истории крепостного права в России» и «О реформе в гражданском судопроизводстве» были высоко оценены в научных кругах. Победоносцев был почетным членом Российской и Французской академий наук, Московского, Петербургского, Киевского, Казанского и Юрьевского университетов.</w:t>
      </w:r>
    </w:p>
    <w:p w:rsidR="003A6F08" w:rsidRDefault="003A6F08">
      <w:pPr>
        <w:pStyle w:val="2"/>
        <w:ind w:firstLine="993"/>
      </w:pPr>
      <w:r>
        <w:t>В 1881 году Константин Петрович был приглашен в царскую семью преподавать правоведение. Он был наставником царевича Николая, великих князей Александра и Владимира, цесаревны Марии Федоровны. В 1865 году Победоносцев перебрался в Петербург. В 1868 году он стал сенатором, в 1872 году – членом Государственного совета, состоял в комиссия по рассмотрению отчетов Министерства народного просвещения (1875-1876) и по тюремной части (1877). В 1880 году Победоносцев был назначен обер-прокурором Святейшего Синода и членом Комитета Министров.</w:t>
      </w:r>
    </w:p>
    <w:p w:rsidR="003A6F08" w:rsidRDefault="003A6F08">
      <w:pPr>
        <w:pStyle w:val="2"/>
        <w:ind w:firstLine="993"/>
      </w:pPr>
      <w:r>
        <w:t>Эпоха Александра III стала апогеем могущества Победоносцева, но заметную роль он играл и позднее. По характеру это был  человек довольно суровый и немногословный, но в то же время он обладал поистине магической силой убеждать в правоте своих идей. В полемике он блестяще использовал все богатство накопленных им обширных знаний в самых разных областях. Полемизируя, он был всегда резким, но доводы его были убедительны.</w:t>
      </w:r>
    </w:p>
    <w:p w:rsidR="003A6F08" w:rsidRDefault="003A6F08">
      <w:pPr>
        <w:pStyle w:val="2"/>
        <w:ind w:firstLine="993"/>
      </w:pPr>
      <w:r>
        <w:t>В1894 году Победоносцев получил звание статс-секретаря, а спустя два года был награжден орденами Святого Владимира 1-й степени и Андрея Первозванного. Обер-прокурор входил в совещание, рассматривавшее петиции либералов о смягчении цензуры (1895); возглавил два совещания по рабочему вопросу (1896 и 1898); играл ведущую роль в комиссии о законодательстве для Финляндии (1898-1899). В отставку обер-прокурор подал через два дня после выхода Манифеста 17 октября 1905 года, которая тут же была принята. Пресса не щадившая его и до этого, обрушилась с новой силой.</w:t>
      </w:r>
    </w:p>
    <w:p w:rsidR="003A6F08" w:rsidRDefault="003A6F08">
      <w:pPr>
        <w:pStyle w:val="2"/>
        <w:ind w:firstLine="993"/>
      </w:pPr>
      <w:r>
        <w:t>Начало великих реформ Победоносцев встретил с энтузиазмом. Как и многие современники, он возмущался произволом и бюрократизмом николаевских времен, мечтал приобщить Россию к новейшим успехам науки и цивилизации. Что же погасило либеральные стремления молодого реформатора? Он не предполагал, что идеи западных авторов могут болезненно столкнуться с основами российского жизнеустройства.</w:t>
      </w:r>
    </w:p>
    <w:p w:rsidR="003A6F08" w:rsidRDefault="003A6F08">
      <w:pPr>
        <w:pStyle w:val="2"/>
        <w:ind w:firstLine="993"/>
      </w:pPr>
      <w:r>
        <w:t xml:space="preserve">Когда реформы вышли из намеченного русла, Победоносцев запротестовал. Он был не в состоянии бороться против безрассудного заимствования из французского кодекса форм, несвойственных России. В 1859 году Победоносцев порицал николаевский режим за </w:t>
      </w:r>
      <w:r>
        <w:rPr>
          <w:i/>
        </w:rPr>
        <w:t>«суровое отдаление от народа»</w:t>
      </w:r>
      <w:r>
        <w:t>.</w:t>
      </w:r>
    </w:p>
    <w:p w:rsidR="003A6F08" w:rsidRDefault="003A6F08">
      <w:pPr>
        <w:pStyle w:val="2"/>
        <w:ind w:firstLine="993"/>
      </w:pPr>
      <w:r>
        <w:t xml:space="preserve">Подобный мировоззренческий сдвиг не были плодом расчета – за ним стояли человеческие эмоции и переживания. Константина Петровича страшило развитие пореформенной России, где все менялось с небывалой быстротой, </w:t>
      </w:r>
      <w:r>
        <w:rPr>
          <w:i/>
        </w:rPr>
        <w:t>рушился патриархально</w:t>
      </w:r>
      <w:r>
        <w:t>-</w:t>
      </w:r>
      <w:r>
        <w:rPr>
          <w:i/>
        </w:rPr>
        <w:t>сословный уклад</w:t>
      </w:r>
      <w:r>
        <w:t xml:space="preserve"> с его вековой размеренностью и определенностью. </w:t>
      </w:r>
    </w:p>
    <w:p w:rsidR="003A6F08" w:rsidRDefault="003A6F08">
      <w:pPr>
        <w:pStyle w:val="2"/>
        <w:ind w:firstLine="993"/>
      </w:pPr>
      <w:r>
        <w:t>!0 марта 1907 года Константин Петрович Победоносцев скончался. «Исторический вестник» откликнулся на его смерть следующими словами : «…Константин Петрович Победоносцев представляет собой в нашей столь небогатой выдающимися личностями жизни явление необычайного порядка. К его имени в течение с лишком четверти века приковывалось внимание современников, оно не сходило со столбцов нашей печати, одни его ненавидели и проклинали, другие славословили, преклонялись перед ним и благословляли его: одни в нем видели ангела спасителя России, другие – ее злого гения. Безразлично к нему никто не относился. Он был определенным историческим знамением, которое рвали бури и непогоды, вокруг которого кипели страсти и борьба».</w:t>
      </w: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  <w:jc w:val="center"/>
        <w:rPr>
          <w:sz w:val="36"/>
        </w:rPr>
      </w:pPr>
      <w:r>
        <w:rPr>
          <w:sz w:val="36"/>
        </w:rPr>
        <w:t>ГЛАВА 2. Значимость самодержавия для социальной сферы общества</w:t>
      </w:r>
    </w:p>
    <w:p w:rsidR="003A6F08" w:rsidRDefault="003A6F08">
      <w:pPr>
        <w:pStyle w:val="2"/>
        <w:ind w:firstLine="993"/>
        <w:jc w:val="center"/>
        <w:rPr>
          <w:sz w:val="36"/>
        </w:rPr>
      </w:pPr>
    </w:p>
    <w:p w:rsidR="003A6F08" w:rsidRDefault="003A6F08">
      <w:pPr>
        <w:pStyle w:val="2"/>
        <w:ind w:firstLine="993"/>
      </w:pPr>
      <w:r>
        <w:t xml:space="preserve">В основе  концепции  Победоносцева лежали </w:t>
      </w:r>
      <w:r>
        <w:rPr>
          <w:b/>
        </w:rPr>
        <w:t>православие,</w:t>
      </w:r>
      <w:r>
        <w:t xml:space="preserve"> </w:t>
      </w:r>
      <w:r>
        <w:rPr>
          <w:b/>
        </w:rPr>
        <w:t>самодержавие</w:t>
      </w:r>
      <w:r>
        <w:t xml:space="preserve"> и </w:t>
      </w:r>
      <w:r>
        <w:rPr>
          <w:b/>
        </w:rPr>
        <w:t>народность.</w:t>
      </w:r>
      <w:r>
        <w:t xml:space="preserve"> Однако в отличие от уваровского простодушного триединства второй четверти XIX столетия оно в конце этого века выведено было К.Н.Леонтьевым, К.П.Победоносцевым, М.Н.Катковым в ранг философской и политической теории.</w:t>
      </w:r>
    </w:p>
    <w:p w:rsidR="003A6F08" w:rsidRDefault="003A6F08">
      <w:pPr>
        <w:pStyle w:val="2"/>
        <w:ind w:firstLine="993"/>
      </w:pPr>
      <w:r>
        <w:t>Корнем бед пореформенной России Победоносцев считал порочный принцип, положенный в основу реформ, - веру в добрую природу человека, стремление максимально освободить его. Идея народовластия дала буйную поросль, проникнутых ложью учреждений. Выборное начало вручает власть толпе, которая будучи не в силах осмыслить сложность политического процесса, слепо идет за броскими лозунгами. Так как непосредственно народоправство невозможно, народ передоверяет свои права выборным представителям, однако телеконференции, поскольку человек эгоистичен, оказавшись у власти, помнит «лишь о своих корыстных интересах». Свобода печати дает полную и по сути дела бесконтрольную власть случайным людям, сулит успех лишь тем изданиям, которые рассчитаны на низменные вкусы, в суде присяжных решения выносят люди некомпетентные и подверженные сторонним влияниям.</w:t>
      </w:r>
    </w:p>
    <w:p w:rsidR="003A6F08" w:rsidRDefault="003A6F08">
      <w:pPr>
        <w:pStyle w:val="2"/>
        <w:ind w:firstLine="993"/>
      </w:pPr>
      <w:r>
        <w:t xml:space="preserve">Все пороки, полагал Победоносцев, приходят вместе с усложнением, отказом от «естественных», исторически сложившихся форм социальной жизни. </w:t>
      </w:r>
      <w:r>
        <w:rPr>
          <w:i/>
        </w:rPr>
        <w:t>Опорой порядка</w:t>
      </w:r>
      <w:r>
        <w:t xml:space="preserve"> Победоносцев считал </w:t>
      </w:r>
      <w:r>
        <w:rPr>
          <w:i/>
        </w:rPr>
        <w:t>«простой народ»</w:t>
      </w:r>
      <w:r>
        <w:t>, интуитивно, на основе традиции и опыта отделяющий добро от зла. Носителями деструктивных тенденций виделись «беспочвенные» слои – интеллигенция и бюрократия, склонные перестраивать жизнь по рациональным схемам на основе западных образцов.</w:t>
      </w:r>
    </w:p>
    <w:p w:rsidR="003A6F08" w:rsidRDefault="003A6F08">
      <w:pPr>
        <w:pStyle w:val="2"/>
        <w:ind w:firstLine="993"/>
      </w:pPr>
      <w:r>
        <w:t>Бывший московский профессор с большим недоверием относился к теоретическим конструкциям, опасался насилия отвлеченной догмы над жизнью. В его научных трудах царил культ «факта» при неприязненном отношении к выводам, теориям, умозаключениям.</w:t>
      </w:r>
    </w:p>
    <w:p w:rsidR="003A6F08" w:rsidRDefault="003A6F08">
      <w:pPr>
        <w:pStyle w:val="2"/>
        <w:ind w:firstLine="993"/>
      </w:pPr>
      <w:r>
        <w:t>Победоносцев с опаской воспринимая яркие проявления индивидуальности, способные поколебать прочность сложившегося уклада. Оптимальным историческим путем при таком подходе виделся механизм, максимально близкий к животному или растительному росту, огражденный от всяких волевых вторжений.</w:t>
      </w:r>
    </w:p>
    <w:p w:rsidR="003A6F08" w:rsidRDefault="003A6F08">
      <w:pPr>
        <w:pStyle w:val="2"/>
        <w:ind w:firstLine="993"/>
      </w:pPr>
      <w:r>
        <w:t xml:space="preserve">Победоносцев полагал, что у России «не было своих средних веков», здесь не сформировалось «третьего сословия» с присущими ему склонностями и понятиями. Все служилые и тяглые корпорации в России были «собственностью государства»; </w:t>
      </w:r>
      <w:r>
        <w:rPr>
          <w:i/>
        </w:rPr>
        <w:t>на русской почве</w:t>
      </w:r>
      <w:r>
        <w:t xml:space="preserve"> не могло слоиться не полноценной частной собственности. Ни понятия о «самостоятельной гражданской личности».</w:t>
      </w:r>
    </w:p>
    <w:p w:rsidR="003A6F08" w:rsidRDefault="003A6F08">
      <w:pPr>
        <w:pStyle w:val="2"/>
        <w:ind w:firstLine="993"/>
      </w:pPr>
      <w:r>
        <w:t xml:space="preserve">Самодержцу, согласно взглядам Победоносцева, отводилась в обществе искючительно большая роль. «Вся </w:t>
      </w:r>
      <w:r>
        <w:rPr>
          <w:b/>
        </w:rPr>
        <w:t>тайна русского</w:t>
      </w:r>
      <w:r>
        <w:t xml:space="preserve"> </w:t>
      </w:r>
      <w:r>
        <w:rPr>
          <w:b/>
        </w:rPr>
        <w:t>порядка</w:t>
      </w:r>
      <w:r>
        <w:t xml:space="preserve"> и преуспеяния </w:t>
      </w:r>
      <w:r>
        <w:rPr>
          <w:b/>
        </w:rPr>
        <w:t xml:space="preserve">– </w:t>
      </w:r>
      <w:r>
        <w:t xml:space="preserve">наверху, </w:t>
      </w:r>
      <w:r>
        <w:rPr>
          <w:b/>
        </w:rPr>
        <w:t>в лице верховной власти</w:t>
      </w:r>
      <w:r>
        <w:t>. Нигде, а особливо у нас, в России, ничего само собою не делается, без правящей руки, без надзирающего глаза, без хозяина».</w:t>
      </w:r>
    </w:p>
    <w:p w:rsidR="003A6F08" w:rsidRDefault="003A6F08">
      <w:pPr>
        <w:pStyle w:val="2"/>
        <w:ind w:firstLine="993"/>
      </w:pPr>
      <w:r>
        <w:t xml:space="preserve">При этом самодержавие Победоносцева вовсе не было «диктатурой дворянства» – монарху надлежало стоять над классами и сословиями, выражая общенациональные интересы. </w:t>
      </w:r>
      <w:r>
        <w:rPr>
          <w:i/>
        </w:rPr>
        <w:t>Социальным идеалом</w:t>
      </w:r>
      <w:r>
        <w:t xml:space="preserve"> Константина Петровича был </w:t>
      </w:r>
      <w:r>
        <w:rPr>
          <w:b/>
        </w:rPr>
        <w:t>гармоничный союз правящих</w:t>
      </w:r>
      <w:r>
        <w:t xml:space="preserve"> </w:t>
      </w:r>
      <w:r>
        <w:rPr>
          <w:b/>
        </w:rPr>
        <w:t>сословий</w:t>
      </w:r>
      <w:r>
        <w:t xml:space="preserve"> – патриархального крестьянства, купечества, коренного дворянства, живущего в своих имениях. Важнейшим залогом стабильности виделось </w:t>
      </w:r>
      <w:r>
        <w:rPr>
          <w:i/>
        </w:rPr>
        <w:t>духовное единство</w:t>
      </w:r>
      <w:r>
        <w:t xml:space="preserve"> власти и народа</w:t>
      </w:r>
    </w:p>
    <w:p w:rsidR="003A6F08" w:rsidRDefault="003A6F08">
      <w:pPr>
        <w:pStyle w:val="2"/>
        <w:ind w:firstLine="993"/>
      </w:pPr>
      <w:r>
        <w:t xml:space="preserve">Победоносцев считал, что в России более всего дорожить надо нравственным доверием народа, верою его в правительство. Возможные законные льготы и постановления – ничто перед этим чувством. Народ приходит в уныние и тоску, когда не чувствует </w:t>
      </w:r>
      <w:r>
        <w:rPr>
          <w:i/>
        </w:rPr>
        <w:t>правящей силы.</w:t>
      </w:r>
      <w:r>
        <w:t xml:space="preserve"> У нас, в России, нет другой движущей силы, кроме единства народа с правительством в нравственном сознании.</w:t>
      </w:r>
    </w:p>
    <w:p w:rsidR="003A6F08" w:rsidRDefault="003A6F08">
      <w:pPr>
        <w:pStyle w:val="2"/>
        <w:ind w:firstLine="993"/>
      </w:pPr>
      <w:r>
        <w:t xml:space="preserve">Победоносцев был глубоким знатоком права, целые поколения профессоров и студентов признают его своим учителем. С особым вниманием он относился к основам гражданской и политической жизни в России и Запада. Превосходно знавший Россию и всегда и во всем точно мысливший, Константин Петрович не мог слепо воспринимать западные нововведения. Отрицательно относившийся к конституционному строю, он считал парламентаризм неприемлемым для России вообще и был сторонником </w:t>
      </w:r>
      <w:r>
        <w:rPr>
          <w:i/>
        </w:rPr>
        <w:t>централизованной сильной власти</w:t>
      </w:r>
      <w:r>
        <w:t xml:space="preserve">.   </w:t>
      </w:r>
    </w:p>
    <w:p w:rsidR="003A6F08" w:rsidRDefault="003A6F08">
      <w:pPr>
        <w:pStyle w:val="2"/>
        <w:ind w:firstLine="993"/>
      </w:pPr>
      <w:r>
        <w:t>После 1861 года, когда в России происходила поляризация политической мысли и формировалось крыло идеологов консервативного толка, Победоносцев одним из первых оказался именно в этом лагере, к чему он подготовлен был изначально: и происхождением, и воспитанием, и духом, и устоями родительского очага. К консерватизму склонял и весь психологический строй его личности. Умеренная дань, отданная  политическому либерализму на рубеже 50-60-х годов XIX века была связана с общей модой на вольномыслие и негативной реакцией общества на мрачный финал внешней и внутренней политики Николая I. И юный Победоносцев , тяжело переживавший положение России и ее внутренний кризис, не мог избежать влияния этого поветрия.</w:t>
      </w:r>
    </w:p>
    <w:p w:rsidR="003A6F08" w:rsidRDefault="003A6F08">
      <w:pPr>
        <w:pStyle w:val="2"/>
        <w:ind w:firstLine="993"/>
      </w:pPr>
      <w:r>
        <w:t>Однако, стоило ему приобрести научный авторитет, прослыть знаком английского парламентаризма, а отечественным реформам слегка захлебнуться в непросчитанных издержках, крайностях и волнениях – от крестьянских до студенческих, как Победоносцев сменил свои взгляды на судьбы России. Врожденный и воспитываемый в нем с детства «русский византизм» взял верх и в его лице приобрел постепенно своего выдающегося идеолога и практика.</w:t>
      </w:r>
    </w:p>
    <w:p w:rsidR="003A6F08" w:rsidRDefault="003A6F08">
      <w:pPr>
        <w:pStyle w:val="2"/>
        <w:ind w:firstLine="993"/>
      </w:pPr>
      <w:r>
        <w:t>Исследуя проблему крепостного права, Победоносцев вышел за ее рамки и высказал ряд интереснейших мыслей, перекликающихся с воззрением таких государственников как С.М.Соловьев и К.Н.Леонтьев. Постановка вопроса Победоносцева отличалась завидным лаконизмом, четкостью и внутренней логикой. Он был обстоятельно знаком не только с гегельянством, фурьеризмом, но и хорошо знал Г.Спенсера, Дж,Миля и А.де Токвиля.</w:t>
      </w:r>
    </w:p>
    <w:p w:rsidR="003A6F08" w:rsidRDefault="003A6F08">
      <w:pPr>
        <w:pStyle w:val="2"/>
        <w:ind w:firstLine="993"/>
      </w:pPr>
      <w:r>
        <w:t xml:space="preserve">В своих исторических исследованиях Победоносцев исходит из собственных определений истории как науки, позже он обратится к ней еще и как к инструменту и важнейшему компоненту </w:t>
      </w:r>
      <w:r>
        <w:rPr>
          <w:i/>
        </w:rPr>
        <w:t>воспитания государственного человека</w:t>
      </w:r>
      <w:r>
        <w:t xml:space="preserve"> . Победоносцев в исследовании 1876 года поставил и по-своему ответил на вопрос о роли личности в истории. Любопытны его соображения о роли исторических закономерностей. По его словам «историю перестали считать хронологическим сборником политических фактов, с тех пор как она приняла вид самостоятельных исследований жизни народной и учреждений общественных». Но при этом, замечает Победоносцев , исторические изменения очень сильно зависят от политических и партийных интересов и грешат субъективностью. Константин Петрович ратовал за то, чтобы отделить историю от политики. Он не хотел «приписывать личности исключительное и решительное влияние на ход исторических событий и направление жизни народной». Он придерживался закона «исторической и политической необходимости».</w:t>
      </w:r>
    </w:p>
    <w:p w:rsidR="003A6F08" w:rsidRDefault="003A6F08">
      <w:pPr>
        <w:pStyle w:val="2"/>
        <w:ind w:firstLine="993"/>
      </w:pPr>
      <w:r>
        <w:t>Фатализм, вера в историческую предопределенность и закономерности, соответствующие ей ненависть к реформам и конституции, либерализму и либералам, крайним радикалам, мятежникам. Сильнейшим и опаснейшим элементом</w:t>
      </w:r>
      <w:r>
        <w:rPr>
          <w:i/>
        </w:rPr>
        <w:t xml:space="preserve"> социального брожения</w:t>
      </w:r>
      <w:r>
        <w:t xml:space="preserve"> Победоносцев считал политический национализм, угадывая в нем угрозу распада империи.</w:t>
      </w:r>
    </w:p>
    <w:p w:rsidR="003A6F08" w:rsidRDefault="003A6F08">
      <w:pPr>
        <w:pStyle w:val="2"/>
        <w:ind w:firstLine="993"/>
      </w:pPr>
      <w:r>
        <w:t xml:space="preserve">Проблема «инородцев», способствовавшая развалу страны, начиналась для Победоносцева с еврейского вопроса. Развитие капитализма, послабления еврейской диаспоре в пореформенной России, развитие предпринимательства, технический прогресс изменили  в определенной степени де-факто роль и положение евреев. И Победоносцев в этом видел зловещее предзнаменование. Он стал первым идеологом </w:t>
      </w:r>
      <w:r>
        <w:rPr>
          <w:i/>
        </w:rPr>
        <w:t>государственного антисемитизма.</w:t>
      </w:r>
    </w:p>
    <w:p w:rsidR="003A6F08" w:rsidRDefault="003A6F08">
      <w:pPr>
        <w:pStyle w:val="2"/>
        <w:ind w:firstLine="993"/>
      </w:pPr>
      <w:r>
        <w:t>Впрочем, немногим более Константин Петрович был расположен к отечественной интеллигенции, даже великорусского происхождения. Она ему казалась насквозь «гнилой», «фальшивой» и «так называемой». Вместе с журнальным диктатором, реакционным публицистом Катковым Победоносцев открыл «зеленую улицу» для воспитания ненависти к интеллигенции в массовом сознании.</w:t>
      </w:r>
    </w:p>
    <w:p w:rsidR="003A6F08" w:rsidRDefault="003A6F08">
      <w:pPr>
        <w:pStyle w:val="2"/>
        <w:ind w:firstLine="993"/>
        <w:rPr>
          <w:b/>
        </w:rPr>
      </w:pPr>
      <w:r>
        <w:t xml:space="preserve">Россия была сильна благодаря </w:t>
      </w:r>
      <w:r>
        <w:rPr>
          <w:i/>
        </w:rPr>
        <w:t xml:space="preserve">самодержавию, </w:t>
      </w:r>
      <w:r>
        <w:t>благодаря неограниченному взаимному доверию и тесной связи между народом и его царем… Так называемые представители земства только разобщают царя с народом</w:t>
      </w:r>
      <w:r>
        <w:rPr>
          <w:b/>
        </w:rPr>
        <w:t>. «Масса темных людей не может</w:t>
      </w:r>
      <w:r>
        <w:t xml:space="preserve"> </w:t>
      </w:r>
      <w:r>
        <w:rPr>
          <w:b/>
        </w:rPr>
        <w:t>обойтись без власти».</w:t>
      </w:r>
    </w:p>
    <w:p w:rsidR="003A6F08" w:rsidRDefault="003A6F08">
      <w:pPr>
        <w:pStyle w:val="2"/>
        <w:ind w:firstLine="993"/>
      </w:pPr>
      <w:r>
        <w:t xml:space="preserve">Он чувствовал себя абсолютно уверенным в собственной правоте и непогрешимости своих взглядов. Все то, что им противоречило, он трактовал как плод исторической безответственности, легкодумия, заведомых заблуждений и пристрастий личной и мелкой выгоды, а главное – отсутствие подлинного патриотизма. </w:t>
      </w:r>
    </w:p>
    <w:p w:rsidR="003A6F08" w:rsidRDefault="003A6F08">
      <w:pPr>
        <w:pStyle w:val="2"/>
        <w:ind w:firstLine="993"/>
      </w:pPr>
      <w:r>
        <w:t>Космополитическим западным идеям он пытался противопоставить российского самодержца как</w:t>
      </w:r>
      <w:r>
        <w:rPr>
          <w:i/>
        </w:rPr>
        <w:t xml:space="preserve"> носителя отечественной самобытности</w:t>
      </w:r>
      <w:r>
        <w:t>, как истинно русского патриота</w:t>
      </w:r>
      <w:r>
        <w:rPr>
          <w:i/>
        </w:rPr>
        <w:t xml:space="preserve">, </w:t>
      </w:r>
      <w:r>
        <w:t xml:space="preserve">выразителя народной мысли, как «народного государя». Победоносцев особо подчеркивал интерес Александра </w:t>
      </w:r>
      <w:r>
        <w:sym w:font="Symbol" w:char="F049"/>
      </w:r>
      <w:r>
        <w:sym w:font="Symbol" w:char="F049"/>
      </w:r>
      <w:r>
        <w:sym w:font="Symbol" w:char="F049"/>
      </w:r>
      <w:r>
        <w:t xml:space="preserve"> к прошлому, к историческим особенностям русского быта, нравов, веры, местным общественным установлениям. По его мнению, только ориентация государя – «миротворца» на истоки, традиции, «русскую идею» и могла обеспечить благополучие и процветание народа и общества, стабильность власти в огромной – «единой и неделимой империи».</w:t>
      </w:r>
    </w:p>
    <w:p w:rsidR="003A6F08" w:rsidRDefault="003A6F08">
      <w:pPr>
        <w:pStyle w:val="2"/>
        <w:ind w:firstLine="993"/>
      </w:pPr>
      <w:r>
        <w:t>Для русского народа характерна роковая неспособность и нежелание самому устраивать порядо земли своей. Русский народ как бы хочет не столько свободного государства. Свободы в государстве, сколько свободы от государства, свободы от забот о его устройстве. Природа русского народа определяется как пассивная и покорная в делах государственых. Нет пределов смиренному терпению многонационального русского народа. Государственная власть всегода была внешним, а не внутренним принципом для безгосударственного русского народа.</w:t>
      </w:r>
    </w:p>
    <w:p w:rsidR="003A6F08" w:rsidRDefault="003A6F08">
      <w:pPr>
        <w:pStyle w:val="2"/>
        <w:ind w:firstLine="993"/>
      </w:pPr>
      <w:r>
        <w:t>Очень характерно, что в русской истории не было рыцарства, этого мужественного начала. С этим связано недостаточное развитие личного начала в русской жизни. Русский народ всегда любил жить в тепле коллектива, «в какой-то растворенной стихии земли».</w:t>
      </w:r>
    </w:p>
    <w:p w:rsidR="003A6F08" w:rsidRDefault="003A6F08">
      <w:pPr>
        <w:pStyle w:val="2"/>
        <w:ind w:firstLine="993"/>
        <w:rPr>
          <w:b/>
          <w:i/>
        </w:rPr>
      </w:pPr>
      <w:r>
        <w:t>Россия – самая государственная и самая бюрократическая страна в мире; все в России превращается в орудие политики</w:t>
      </w:r>
      <w:r>
        <w:rPr>
          <w:b/>
        </w:rPr>
        <w:t xml:space="preserve">. Россия – могущественейшее государство в мире, величайшая империя, только русский народ был способен создать такое государство! </w:t>
      </w:r>
      <w:r>
        <w:rPr>
          <w:b/>
          <w:i/>
        </w:rPr>
        <w:t xml:space="preserve"> </w:t>
      </w: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rPr>
          <w:b/>
          <w:i/>
        </w:rPr>
      </w:pPr>
    </w:p>
    <w:p w:rsidR="003A6F08" w:rsidRDefault="003A6F08">
      <w:pPr>
        <w:pStyle w:val="2"/>
        <w:ind w:firstLine="993"/>
        <w:jc w:val="center"/>
        <w:rPr>
          <w:sz w:val="36"/>
        </w:rPr>
      </w:pPr>
      <w:r>
        <w:rPr>
          <w:sz w:val="36"/>
        </w:rPr>
        <w:t>ГЛАВА 3. Православие как основа национального самосознания русского народа</w:t>
      </w:r>
    </w:p>
    <w:p w:rsidR="003A6F08" w:rsidRDefault="003A6F08">
      <w:pPr>
        <w:pStyle w:val="2"/>
        <w:ind w:firstLine="993"/>
        <w:jc w:val="center"/>
        <w:rPr>
          <w:sz w:val="36"/>
        </w:rPr>
      </w:pPr>
    </w:p>
    <w:p w:rsidR="003A6F08" w:rsidRDefault="003A6F08">
      <w:pPr>
        <w:pStyle w:val="2"/>
        <w:ind w:firstLine="993"/>
      </w:pPr>
      <w:r>
        <w:t>Именно в церкви видел обер-прокурор основной рычаг «внутреннего перерождения» людей, призванного решить современные проблемы российской действительности. За 1881-1905 годы количество монастырей выросло с 631 до 860, число церквей – с 41683 до 48375, численность монашествующих – 28500 до 63080, число церковных школ для народа возросло почти в 10 раз.</w:t>
      </w:r>
    </w:p>
    <w:p w:rsidR="003A6F08" w:rsidRDefault="003A6F08">
      <w:pPr>
        <w:pStyle w:val="2"/>
        <w:ind w:firstLine="993"/>
      </w:pPr>
      <w:r>
        <w:t>Победоносцев наметил и пытался воплотить в жизнь обширную программу социальных акций церкви: развитие проповеди, внебогослужебных собеседований, баготворительности, учреждения библиотек.</w:t>
      </w:r>
    </w:p>
    <w:p w:rsidR="003A6F08" w:rsidRDefault="003A6F08">
      <w:pPr>
        <w:pStyle w:val="2"/>
        <w:ind w:firstLine="993"/>
      </w:pPr>
      <w:r>
        <w:t xml:space="preserve">В школьных и издательских программах Победоносцева явно просвечивало </w:t>
      </w:r>
      <w:r>
        <w:rPr>
          <w:i/>
        </w:rPr>
        <w:t>наследство идей просветительства</w:t>
      </w:r>
      <w:r>
        <w:t xml:space="preserve"> – вера во всемогущество «учения» и «воспитания». Со сходных «просветительских» позиций оценивались и негативные (для Победоносцева) процессы: так, религиозное брожение в пореформенной России объяснялось «невежеством» масс и подстрекательствами извне. В связи с этим просветительские меры по отношению к инаковерующим дополнялись ужесточением репрессий.</w:t>
      </w:r>
    </w:p>
    <w:p w:rsidR="003A6F08" w:rsidRDefault="003A6F08">
      <w:pPr>
        <w:pStyle w:val="2"/>
        <w:ind w:firstLine="993"/>
      </w:pPr>
      <w:r>
        <w:t>Его воззрения были плодом того тяжелого , почти катастрофического перелома, который пережила страна на пути от патриархального сословного уклада к индустриальному. Попытки обер-прокурора «выпрыгнуть» из истории, вернуться от сложной культуры и разветвленных управленческих механизмов к неким элементарным, а потому и безопасным формам были глубоко утопичны и способствовали разрушению самодержавной государственност изнутри.</w:t>
      </w:r>
    </w:p>
    <w:p w:rsidR="003A6F08" w:rsidRDefault="003A6F08">
      <w:pPr>
        <w:pStyle w:val="2"/>
        <w:ind w:firstLine="993"/>
      </w:pPr>
      <w:r>
        <w:t>Победоносцев был убежденный поклонник првославных догом и норм. Его злили общая дряблость государственной власти, провалы и недостатки бесконечных реформ, политические компромиссы. «Вся тайна русского порядка в преуспеянии наверху, в лице верховной власти».</w:t>
      </w:r>
    </w:p>
    <w:p w:rsidR="003A6F08" w:rsidRDefault="003A6F08">
      <w:pPr>
        <w:pStyle w:val="2"/>
        <w:ind w:firstLine="993"/>
      </w:pPr>
      <w:r>
        <w:t xml:space="preserve">В работах Победоносцева нет религиозной мистики и утешительной мифологии славянофильства, для него, как для ученого,   характерны, во-первых, тяготение к детерминированности и настойчивые попытки отождествить устремления народа и власти. Со славянофилами Победоносцева сближает </w:t>
      </w:r>
      <w:r>
        <w:rPr>
          <w:i/>
        </w:rPr>
        <w:t>патриотическая идея</w:t>
      </w:r>
      <w:r>
        <w:t>,  резкое неприятие западной цивилизации, парламентаризма, либерализма, демократизма. Воинствующий «византизм», изоляционизм присущи Леонтьеву, были ему ближе мечтательного, либеральничающего славянолюбия Н.Я.Данилевского, И.С.Аксакова и А.А.Киреева.</w:t>
      </w:r>
    </w:p>
    <w:p w:rsidR="003A6F08" w:rsidRDefault="003A6F08">
      <w:pPr>
        <w:pStyle w:val="2"/>
        <w:ind w:firstLine="993"/>
      </w:pPr>
      <w:r>
        <w:t xml:space="preserve">Просвещение и религия, по Победоносцеву, должны быть поставлены на службу государственному мышлению. В наиболее полном виде Победоносцев развертывал свою концепцию «государственной идеи» в «Московском сборнике». Он вновь повторял, что единодержавие в России легитимно, наследственно, освящено богодержавием: православная церковь служит монархии и государству. </w:t>
      </w:r>
      <w:r>
        <w:rPr>
          <w:b/>
        </w:rPr>
        <w:t>Цель народного просвещения</w:t>
      </w:r>
      <w:r>
        <w:t xml:space="preserve"> состоит в том, чтобы привить знание Бога , любовь к нему и страх перед ним, любовь к отечеству и почитание родителей. Отрешенные от жизни, минимальные знания, утверждал он, народу не нужны. Строгое подчинение традиционному, иерархичному и патриархальному порядку общественной жизни –</w:t>
      </w:r>
      <w:r>
        <w:rPr>
          <w:i/>
        </w:rPr>
        <w:t>суть и цель воспитания</w:t>
      </w:r>
      <w:r>
        <w:t>.  Народные массы не надо искушать сомнениями; философствовать они не могут; в противном случае, поняв как свое право, идеи равенства, свободы и братства, они восстанут проти установленного порядка.</w:t>
      </w:r>
    </w:p>
    <w:p w:rsidR="003A6F08" w:rsidRDefault="003A6F08">
      <w:pPr>
        <w:pStyle w:val="2"/>
        <w:ind w:firstLine="993"/>
      </w:pPr>
      <w:r>
        <w:t xml:space="preserve">Наша православная идеология самодержавия – явление безгосударственности духа, отказ народа и общества создавать свою государственную жизнь. </w:t>
      </w:r>
      <w:r>
        <w:rPr>
          <w:b/>
        </w:rPr>
        <w:t>Русская душа хочет богоизбранной власти.</w:t>
      </w:r>
      <w:r>
        <w:t xml:space="preserve">  Природа русского народа сознается как </w:t>
      </w:r>
      <w:r>
        <w:rPr>
          <w:i/>
        </w:rPr>
        <w:t>аскетичная,</w:t>
      </w:r>
      <w:r>
        <w:t xml:space="preserve"> отрекающаяся от земных дел и земных благ.  </w:t>
      </w:r>
    </w:p>
    <w:p w:rsidR="003A6F08" w:rsidRDefault="003A6F08">
      <w:pPr>
        <w:pStyle w:val="2"/>
        <w:ind w:firstLine="993"/>
      </w:pPr>
      <w:r>
        <w:t xml:space="preserve">Таинственное противоречие есть в отношении России и русского сознания к национальности. Русские почти стыдятся того, что они русские; им чужда национальная гордость и часто даже – увы! – национальное достоинство. При этом Россия – одна из самых националистических стьран в мире, страна невиданнах эксцессов национализма., унижение подвластных национальностей русификацией, страна национального бахвальства, страна, в которой все национализировно, вплоть до вселенской церкви Христовой. Русское национальное самомнение всегда выражается в том, что Россия почитает себы не только самой христианской , но и </w:t>
      </w:r>
      <w:r>
        <w:rPr>
          <w:i/>
        </w:rPr>
        <w:t>единственной христианской страной в мире</w:t>
      </w:r>
      <w:r>
        <w:t>. Русская история явила исключительное зрелище – полнейшую национализацию церкви Христовой, которая определяет себя как вселенскую.</w:t>
      </w:r>
      <w:r>
        <w:rPr>
          <w:i/>
        </w:rPr>
        <w:t xml:space="preserve"> Церковный национализм</w:t>
      </w:r>
      <w:r>
        <w:t xml:space="preserve"> – характероно русское явление. Русский народ хочет не столько святости, сколько преклонения и благоговения перед святостью, подобно тому как он хочет не власти, а отдания себя власти, перенесения на власть своего бремени. Русский народ в массе своей ленив в религиозном восхождении, </w:t>
      </w:r>
      <w:r>
        <w:rPr>
          <w:i/>
        </w:rPr>
        <w:t>коллективное смирение</w:t>
      </w:r>
      <w:r>
        <w:t xml:space="preserve"> дается ему легче , чем религиозный закал личности. За смирение свое русский народ получает в награду этот уют и тепло коллективной жизни. Такова народная почва национализации в России. Сама христианская любовь, которая существенно духовна и противоположна связям плоти и крови, натурализировалась в этой религиозности, обратилась в любовь к «своему» человеку.</w:t>
      </w:r>
    </w:p>
    <w:p w:rsidR="003A6F08" w:rsidRDefault="003A6F08">
      <w:pPr>
        <w:pStyle w:val="2"/>
        <w:ind w:firstLine="993"/>
      </w:pPr>
      <w:r>
        <w:t>После освобождения крестьян от личной зависимости народ стал предоставлен самому себе, стал пить и лениться. В результате учреждения местного самоуправления –земства – страна покрылась «говорильнями», в которых вкривь и вкось толкуют о сложнейших государственных вопросах.</w:t>
      </w:r>
    </w:p>
    <w:p w:rsidR="003A6F08" w:rsidRDefault="003A6F08">
      <w:pPr>
        <w:pStyle w:val="2"/>
        <w:ind w:firstLine="993"/>
      </w:pPr>
      <w:r>
        <w:t>Статичное,</w:t>
      </w:r>
      <w:r>
        <w:rPr>
          <w:i/>
        </w:rPr>
        <w:t xml:space="preserve"> патриархальное общество,</w:t>
      </w:r>
      <w:r>
        <w:t xml:space="preserve"> в котором все роли расписаны заранее и каждый человек опекается свыше, лучше всего подходило Победоносцеву. Замкнутый кабинетных труженник, Победоносцев необычайно боялся хаоса, который может породить не сдержанная внешней силой толпа. Жизнь неупорядоченная и непредсказуемая была неприятна Константину Петровичу.</w:t>
      </w:r>
    </w:p>
    <w:p w:rsidR="003A6F08" w:rsidRDefault="003A6F08">
      <w:pPr>
        <w:pStyle w:val="2"/>
        <w:ind w:firstLine="993"/>
      </w:pPr>
      <w:r>
        <w:t>Великие реформы, считал Победоносцев , обернулись неслыханными бедами  для России, посколько в основве их лежали ложные принципы  - опора на самостоятельность человека, вера в его добрую природу. На самом же деле, полагал Победоносцев , человек порочен и несовершенен. Мысль о несовершенстве человеческой природы заставила Победоносцева  отрицать все демократические установления.</w:t>
      </w:r>
    </w:p>
    <w:p w:rsidR="003A6F08" w:rsidRDefault="003A6F08">
      <w:pPr>
        <w:pStyle w:val="2"/>
        <w:ind w:firstLine="993"/>
      </w:pPr>
      <w:r>
        <w:t xml:space="preserve">Административные и политические реформы не нужны, главное – непрерывный. Напряженный труд правителей, контроль за всеми сторонами государственной жизни. Утверждая строгую опеку над обществом. Победоносцев особенно чуток был к тем вопросам, которые касались </w:t>
      </w:r>
      <w:r>
        <w:rPr>
          <w:i/>
        </w:rPr>
        <w:t>внутреннего мира</w:t>
      </w:r>
      <w:r>
        <w:t xml:space="preserve"> людей: именно здесь, считал он, судьбы страны. В чем-то Константин Петрович был дальновиднее своего прагматичного века, главное внимание обращавшего на ближайшие практические задачи: ХХ столетие покажет, какие могучие силы можно высвободить , овладев массовым сознанием.</w:t>
      </w:r>
    </w:p>
    <w:p w:rsidR="003A6F08" w:rsidRDefault="003A6F08">
      <w:pPr>
        <w:pStyle w:val="2"/>
        <w:ind w:firstLine="993"/>
      </w:pPr>
      <w:r>
        <w:rPr>
          <w:b/>
        </w:rPr>
        <w:t xml:space="preserve">Церковь, по мнению обер-прокурора, несла в общество дух смирения и верности существующему строю, укрепляла духовное единство страны .  </w:t>
      </w:r>
    </w:p>
    <w:p w:rsidR="003A6F08" w:rsidRDefault="003A6F08">
      <w:pPr>
        <w:pStyle w:val="2"/>
        <w:ind w:firstLine="993"/>
      </w:pPr>
      <w:r>
        <w:t>В церковной сфере Победоносцеву, пожалуй, удалось достичь наивысших успехов. Оживилась деятельность православной миссии, церковных братств – союза клириков и мирян, возросло число церковных изданий, тиражи духовной литературы.</w:t>
      </w: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  <w:jc w:val="center"/>
        <w:rPr>
          <w:sz w:val="36"/>
        </w:rPr>
      </w:pPr>
      <w:r>
        <w:rPr>
          <w:sz w:val="36"/>
        </w:rPr>
        <w:t>ЗАКЛЮЧЕНИЕ</w:t>
      </w:r>
    </w:p>
    <w:p w:rsidR="003A6F08" w:rsidRDefault="003A6F08">
      <w:pPr>
        <w:pStyle w:val="2"/>
        <w:ind w:firstLine="993"/>
        <w:jc w:val="center"/>
        <w:rPr>
          <w:sz w:val="36"/>
        </w:rPr>
      </w:pPr>
    </w:p>
    <w:p w:rsidR="003A6F08" w:rsidRDefault="003A6F08">
      <w:pPr>
        <w:pStyle w:val="2"/>
        <w:ind w:firstLine="993"/>
      </w:pPr>
      <w:r>
        <w:t>Если нашему поколению выпало на долю жить в ниаболее трудную  и опасную эпоху русской истории, то это не может и не должно колебать нашу волю и наши суждения о России. Борьба русского народа за свободную и достойную жизнь на земле – продолжается. И теперь нам более, чем когда-нибудь, подобает верить в Россию, видеть ее духовную силу и своеобразие.</w:t>
      </w:r>
    </w:p>
    <w:p w:rsidR="003A6F08" w:rsidRDefault="003A6F08">
      <w:pPr>
        <w:pStyle w:val="2"/>
        <w:ind w:firstLine="993"/>
      </w:pPr>
      <w:r>
        <w:t>Русскую идею нам не у кого и не зачем заимствовать: она может быть только нашей, национальной. Она должна выражать русское историческое своеобразие и в то же время русское историческое призвание. Эта идея указывает нам нашу историческую задачу и наш духовный путь; это то , что мы должны беречь и растить в себе, воспитывать в наших детях и в грядцщих поколениях. Русская идея есть нечто живое, простое и творческое. Россия жила ею во все свои вдохновенные часы, во все свои благие дни, во всех своих людях.об этой идее мы можем сказать: так было и так будет.</w:t>
      </w:r>
    </w:p>
    <w:p w:rsidR="003A6F08" w:rsidRDefault="003A6F08">
      <w:pPr>
        <w:pStyle w:val="2"/>
        <w:ind w:firstLine="993"/>
      </w:pPr>
      <w:r>
        <w:t>В своих рассуждениях Победоносцев исходил не из «общественных положений и начал», а из явлений самой жизни, из ее насущных потребностей и задач на будущее. Он утверждал вечные ценности - Бог, Отечество, родители  - и тем самым хотел укрепить человека, сделать его независимым от всех земных кумиров, от соблазнов чуждых разуму, возводимых толпой в ранг религиозных догм.</w:t>
      </w:r>
    </w:p>
    <w:p w:rsidR="003A6F08" w:rsidRDefault="003A6F08">
      <w:pPr>
        <w:pStyle w:val="2"/>
        <w:ind w:firstLine="993"/>
      </w:pPr>
      <w:r>
        <w:t>Пытаясь предупредить деструктивные последствия человеческой свободы, Победоносцев на деле дал гораздо больше места произволу и случайностям.</w:t>
      </w:r>
    </w:p>
    <w:p w:rsidR="003A6F08" w:rsidRDefault="003A6F08">
      <w:pPr>
        <w:pStyle w:val="2"/>
        <w:ind w:firstLine="993"/>
      </w:pPr>
      <w:r>
        <w:t xml:space="preserve">Запрещали серьезные, но казавшиеся неблагонадежными книги и журналы – бырно плодилась культура низкопробная, уследить за которой не было никакой возможности. </w:t>
      </w:r>
    </w:p>
    <w:p w:rsidR="003A6F08" w:rsidRDefault="003A6F08">
      <w:pPr>
        <w:pStyle w:val="2"/>
        <w:ind w:firstLine="993"/>
      </w:pPr>
      <w:r>
        <w:t>Надеясь укрепить семью, Победоносцев препятствовалупрощению процедуры развода – падала популярность брака, росла проституция, количество внебрачных детей и незаконных сожительств.</w:t>
      </w:r>
    </w:p>
    <w:p w:rsidR="003A6F08" w:rsidRDefault="003A6F08">
      <w:pPr>
        <w:pStyle w:val="2"/>
        <w:ind w:firstLine="993"/>
      </w:pPr>
      <w:r>
        <w:t>Неудачи Победоносцева не  были случайны: по сути весьдух его действительности определялся глубоко ущербными мотивами- настроениями маловерия и боязливости. Не желая испривлять раз усвоенные понятия в соответствии  с движением жизни, Победоносцев пытался саму жизнь подгонять под них.</w:t>
      </w:r>
    </w:p>
    <w:p w:rsidR="003A6F08" w:rsidRDefault="003A6F08">
      <w:pPr>
        <w:pStyle w:val="2"/>
        <w:ind w:firstLine="993"/>
      </w:pPr>
      <w:r>
        <w:t xml:space="preserve">Искренне желая спасти Россию, Победоносцев , однако, поддался соблазну легких решений – повверил, что можно полностью обойти сложности и болезненные явления, которые неизбежно сопутствуют всякому живому развитию.   </w:t>
      </w:r>
    </w:p>
    <w:p w:rsidR="003A6F08" w:rsidRDefault="003A6F08">
      <w:pPr>
        <w:pStyle w:val="2"/>
        <w:ind w:firstLine="993"/>
      </w:pPr>
      <w:r>
        <w:t xml:space="preserve">  </w:t>
      </w: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</w:pPr>
    </w:p>
    <w:p w:rsidR="003A6F08" w:rsidRDefault="003A6F08">
      <w:pPr>
        <w:pStyle w:val="2"/>
        <w:ind w:firstLine="993"/>
        <w:jc w:val="center"/>
        <w:rPr>
          <w:sz w:val="36"/>
        </w:rPr>
      </w:pPr>
      <w:r>
        <w:rPr>
          <w:sz w:val="36"/>
        </w:rPr>
        <w:t>СПИСОК ЛИТЕРАТУРЫ</w:t>
      </w:r>
    </w:p>
    <w:p w:rsidR="003A6F08" w:rsidRDefault="003A6F08">
      <w:pPr>
        <w:pStyle w:val="2"/>
        <w:ind w:firstLine="993"/>
        <w:jc w:val="center"/>
        <w:rPr>
          <w:sz w:val="36"/>
        </w:rPr>
      </w:pP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Гиппиус З.Н. Слова и люди.// Литературное обозрение. – 1990. - № 9. – с.104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Ланщиков А. Предотвратить ли думою грядущее? //Москва.  – 1991. - № 5.  – с.112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Ланщиков А. Церковь и государство. //Москва. – 1991. - № 5. – с.119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Ланщиков А. Прогрессисты? Реакционеры? //Литературное обозрение. – 1991. -№ 19. – с.18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Победоносцев К.П. Великая ложь нашего времени. /Сост. С.А.Растуновой. – М.: Русская книга. – 1993. – 640 с.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Победоносцев К.П. Великая ложь нашего времени. //Молодая гвардия . – 1998. - № 7. – с.107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Победоносцев К.П. Печать [из неопубликованного и забытого]. /Вступительная статья В.А.Афонина. // Литературная Россия. – 1990. - № 38. – с.14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Победоносцев К.П. Печать. // Молодая гвардия. – 1998. - № 3 . – с.232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>Победоносцев К.П. Церковь и государство: из «Московского сборника». // Кубань. – 1990. - №11. – с.76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Победоносцев К.П. Церковь и государство. // Москва. – 1991. - № 5.  – с. 119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Победоносцев К.П. Великая ложь нашего времени. // Вопросы философии. – 1993. - № 8. – с.185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Победоносцев К.П. Великая ложь нашего времени. // Родина. – 1993. - № 4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Полунов А.Ю. К.П. Победоносцев – человвек и политик. // Отечественная история. –1998. -№ 1.  – с.42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Полунов А.Ю. Белый революционер. // Знание – сила. – 1992. - № 2. – с.117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Полунов А.Ю. Рыцарь несвободы. // Родина.    – 1995.      -№ 1. – с.102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Рабкина Н.А. К.П. Победоносцев . // Вопросы истории. – 1995. - № 2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Русева А. Муж верности и разума. // Смена. – 1998. - № 6. – с. 24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Русская идея./Сост. и авт. вступительной статьи М.А.Маслин. – М.: Республика. – 1992. – 496 с.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Тебие Б.К. К.П. Победоносцев : легенда и реальность. // Советская педагогика. – 1991. - № 3. – с.104</w:t>
      </w:r>
    </w:p>
    <w:p w:rsidR="003A6F08" w:rsidRDefault="003A6F08">
      <w:pPr>
        <w:pStyle w:val="2"/>
        <w:numPr>
          <w:ilvl w:val="0"/>
          <w:numId w:val="1"/>
        </w:numPr>
        <w:tabs>
          <w:tab w:val="clear" w:pos="360"/>
          <w:tab w:val="num" w:pos="1353"/>
        </w:tabs>
        <w:ind w:left="1353"/>
      </w:pPr>
      <w:r>
        <w:t xml:space="preserve"> Флоровский Т.В. Пути  русского богословия. – Вильнюс. – 1991. – 417 с.  </w:t>
      </w: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left="993"/>
        <w:jc w:val="center"/>
        <w:rPr>
          <w:sz w:val="36"/>
        </w:rPr>
      </w:pPr>
      <w:r>
        <w:rPr>
          <w:sz w:val="36"/>
        </w:rPr>
        <w:t>СОДЕРЖАНИЕ</w:t>
      </w:r>
    </w:p>
    <w:p w:rsidR="003A6F08" w:rsidRDefault="003A6F08">
      <w:pPr>
        <w:pStyle w:val="2"/>
        <w:ind w:left="993"/>
        <w:jc w:val="center"/>
        <w:rPr>
          <w:sz w:val="3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763"/>
        <w:gridCol w:w="759"/>
      </w:tblGrid>
      <w:tr w:rsidR="003A6F08">
        <w:tc>
          <w:tcPr>
            <w:tcW w:w="7763" w:type="dxa"/>
          </w:tcPr>
          <w:p w:rsidR="003A6F08" w:rsidRDefault="003A6F08">
            <w:pPr>
              <w:pStyle w:val="2"/>
            </w:pPr>
            <w:r>
              <w:t>Введение</w:t>
            </w: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  <w:r>
              <w:t>2</w:t>
            </w:r>
          </w:p>
        </w:tc>
      </w:tr>
      <w:tr w:rsidR="003A6F08">
        <w:tc>
          <w:tcPr>
            <w:tcW w:w="7763" w:type="dxa"/>
          </w:tcPr>
          <w:p w:rsidR="003A6F08" w:rsidRDefault="003A6F08">
            <w:pPr>
              <w:pStyle w:val="2"/>
            </w:pPr>
            <w:r>
              <w:t>Глава 1</w:t>
            </w: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  <w:r>
              <w:t>5</w:t>
            </w:r>
          </w:p>
        </w:tc>
      </w:tr>
      <w:tr w:rsidR="003A6F08">
        <w:tc>
          <w:tcPr>
            <w:tcW w:w="7763" w:type="dxa"/>
          </w:tcPr>
          <w:p w:rsidR="003A6F08" w:rsidRDefault="003A6F08">
            <w:pPr>
              <w:pStyle w:val="2"/>
            </w:pPr>
            <w:r>
              <w:t>Глава 2</w:t>
            </w: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  <w:r>
              <w:t>9</w:t>
            </w:r>
          </w:p>
        </w:tc>
      </w:tr>
      <w:tr w:rsidR="003A6F08">
        <w:tc>
          <w:tcPr>
            <w:tcW w:w="7763" w:type="dxa"/>
          </w:tcPr>
          <w:p w:rsidR="003A6F08" w:rsidRDefault="003A6F08">
            <w:pPr>
              <w:pStyle w:val="2"/>
            </w:pPr>
            <w:r>
              <w:t xml:space="preserve">Глава 3 </w:t>
            </w: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  <w:r>
              <w:t>16</w:t>
            </w:r>
          </w:p>
        </w:tc>
      </w:tr>
      <w:tr w:rsidR="003A6F08">
        <w:trPr>
          <w:trHeight w:val="630"/>
        </w:trPr>
        <w:tc>
          <w:tcPr>
            <w:tcW w:w="7763" w:type="dxa"/>
          </w:tcPr>
          <w:p w:rsidR="003A6F08" w:rsidRDefault="003A6F08">
            <w:pPr>
              <w:pStyle w:val="2"/>
            </w:pPr>
            <w:r>
              <w:t>Заключение</w:t>
            </w: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  <w:r>
              <w:t>21</w:t>
            </w:r>
          </w:p>
        </w:tc>
      </w:tr>
    </w:tbl>
    <w:p w:rsidR="003A6F08" w:rsidRDefault="003A6F08">
      <w:pPr>
        <w:pStyle w:val="2"/>
        <w:sectPr w:rsidR="003A6F08">
          <w:footerReference w:type="even" r:id="rId7"/>
          <w:footerReference w:type="default" r:id="rId8"/>
          <w:pgSz w:w="11906" w:h="16838"/>
          <w:pgMar w:top="1440" w:right="1800" w:bottom="1440" w:left="1800" w:header="720" w:footer="720" w:gutter="0"/>
          <w:pgNumType w:start="2"/>
          <w:cols w:space="720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763"/>
        <w:gridCol w:w="759"/>
      </w:tblGrid>
      <w:tr w:rsidR="003A6F08">
        <w:tc>
          <w:tcPr>
            <w:tcW w:w="7763" w:type="dxa"/>
          </w:tcPr>
          <w:p w:rsidR="003A6F08" w:rsidRDefault="003A6F08">
            <w:pPr>
              <w:pStyle w:val="2"/>
            </w:pPr>
            <w:r>
              <w:t>Список литературы</w:t>
            </w: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  <w:r>
              <w:t>23</w:t>
            </w: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  <w:p w:rsidR="003A6F08" w:rsidRDefault="003A6F08">
            <w:pPr>
              <w:pStyle w:val="2"/>
            </w:pPr>
          </w:p>
        </w:tc>
      </w:tr>
      <w:tr w:rsidR="003A6F08">
        <w:tc>
          <w:tcPr>
            <w:tcW w:w="7763" w:type="dxa"/>
          </w:tcPr>
          <w:p w:rsidR="003A6F08" w:rsidRDefault="003A6F08">
            <w:pPr>
              <w:pStyle w:val="a9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 xml:space="preserve">Московский Государственный 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Социальный Университет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6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Академия социологии и управления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Кафедра теории и истории социологии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Реферат</w:t>
            </w:r>
          </w:p>
          <w:p w:rsidR="003A6F08" w:rsidRDefault="003A6F08">
            <w:pPr>
              <w:spacing w:line="360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на тему:</w:t>
            </w:r>
          </w:p>
          <w:p w:rsidR="003A6F08" w:rsidRDefault="003A6F08">
            <w:pPr>
              <w:spacing w:line="360" w:lineRule="auto"/>
              <w:jc w:val="center"/>
              <w:rPr>
                <w:rFonts w:ascii="Arial" w:hAnsi="Arial"/>
                <w:shadow/>
                <w:color w:val="000000"/>
                <w:sz w:val="36"/>
              </w:rPr>
            </w:pPr>
            <w:r>
              <w:rPr>
                <w:rFonts w:ascii="Arial" w:hAnsi="Arial"/>
                <w:shadow/>
                <w:color w:val="000000"/>
                <w:sz w:val="36"/>
              </w:rPr>
              <w:t>«Победоносцев как социальный теоретик».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sz w:val="36"/>
              </w:rPr>
            </w:pPr>
          </w:p>
          <w:p w:rsidR="003A6F08" w:rsidRDefault="003A6F08">
            <w:pPr>
              <w:pStyle w:val="a9"/>
              <w:rPr>
                <w:rFonts w:ascii="Arial" w:hAnsi="Arial"/>
              </w:rPr>
            </w:pP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Выполнила:</w:t>
            </w: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ст-ка 1 курса, 2 гр., д/о,</w:t>
            </w: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ф-та соц.информатики</w:t>
            </w: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Гаценко Н.М.</w:t>
            </w: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Руководитель:</w:t>
            </w:r>
          </w:p>
          <w:p w:rsidR="003A6F08" w:rsidRDefault="003A6F08">
            <w:pPr>
              <w:pStyle w:val="a9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Култыгин В.П.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Москва</w:t>
            </w:r>
          </w:p>
          <w:p w:rsidR="003A6F08" w:rsidRDefault="003A6F08">
            <w:pPr>
              <w:pStyle w:val="a9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2000 г.</w:t>
            </w:r>
          </w:p>
          <w:p w:rsidR="003A6F08" w:rsidRDefault="003A6F08">
            <w:pPr>
              <w:pStyle w:val="2"/>
            </w:pPr>
          </w:p>
        </w:tc>
        <w:tc>
          <w:tcPr>
            <w:tcW w:w="759" w:type="dxa"/>
          </w:tcPr>
          <w:p w:rsidR="003A6F08" w:rsidRDefault="003A6F08">
            <w:pPr>
              <w:pStyle w:val="2"/>
            </w:pPr>
          </w:p>
        </w:tc>
      </w:tr>
    </w:tbl>
    <w:p w:rsidR="003A6F08" w:rsidRDefault="003A6F08">
      <w:pPr>
        <w:pStyle w:val="2"/>
        <w:ind w:left="993"/>
        <w:sectPr w:rsidR="003A6F08">
          <w:type w:val="continuous"/>
          <w:pgSz w:w="11906" w:h="16838"/>
          <w:pgMar w:top="1440" w:right="1797" w:bottom="1440" w:left="1797" w:header="720" w:footer="720" w:gutter="0"/>
          <w:pgNumType w:start="2"/>
          <w:cols w:space="720" w:equalWidth="0">
            <w:col w:w="8309"/>
          </w:cols>
        </w:sectPr>
      </w:pPr>
    </w:p>
    <w:p w:rsidR="003A6F08" w:rsidRDefault="003A6F08">
      <w:pPr>
        <w:pStyle w:val="2"/>
        <w:ind w:left="993"/>
      </w:pPr>
    </w:p>
    <w:p w:rsidR="003A6F08" w:rsidRDefault="003A6F08">
      <w:pPr>
        <w:pStyle w:val="2"/>
        <w:ind w:firstLine="993"/>
      </w:pPr>
      <w:r>
        <w:t xml:space="preserve">   </w:t>
      </w:r>
      <w:bookmarkStart w:id="0" w:name="_GoBack"/>
      <w:bookmarkEnd w:id="0"/>
    </w:p>
    <w:sectPr w:rsidR="003A6F08">
      <w:type w:val="continuous"/>
      <w:pgSz w:w="11906" w:h="16838"/>
      <w:pgMar w:top="1440" w:right="1800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08" w:rsidRDefault="003A6F08">
      <w:r>
        <w:separator/>
      </w:r>
    </w:p>
  </w:endnote>
  <w:endnote w:type="continuationSeparator" w:id="0">
    <w:p w:rsidR="003A6F08" w:rsidRDefault="003A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08" w:rsidRDefault="003A6F08">
    <w:pPr>
      <w:pStyle w:val="a5"/>
      <w:framePr w:wrap="around" w:vAnchor="text" w:hAnchor="margin" w:xAlign="right" w:y="1"/>
      <w:rPr>
        <w:rStyle w:val="a6"/>
      </w:rPr>
    </w:pPr>
  </w:p>
  <w:p w:rsidR="003A6F08" w:rsidRDefault="003A6F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08" w:rsidRDefault="00544AF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3A6F08" w:rsidRDefault="003A6F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08" w:rsidRDefault="003A6F08">
      <w:r>
        <w:separator/>
      </w:r>
    </w:p>
  </w:footnote>
  <w:footnote w:type="continuationSeparator" w:id="0">
    <w:p w:rsidR="003A6F08" w:rsidRDefault="003A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02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AF8"/>
    <w:rsid w:val="003A6F08"/>
    <w:rsid w:val="00544AF8"/>
    <w:rsid w:val="00930A7C"/>
    <w:rsid w:val="00D1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3156F-0C48-49EC-A3E2-23F950F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Black" w:hAnsi="Arial Black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character" w:styleId="a7">
    <w:name w:val="line number"/>
    <w:basedOn w:val="a0"/>
    <w:semiHidden/>
  </w:style>
  <w:style w:type="paragraph" w:styleId="a8">
    <w:name w:val="Body Text Indent"/>
    <w:basedOn w:val="a"/>
    <w:semiHidden/>
    <w:pPr>
      <w:ind w:left="5760"/>
      <w:jc w:val="both"/>
    </w:pPr>
    <w:rPr>
      <w:rFonts w:ascii="Arial" w:hAnsi="Arial"/>
      <w:sz w:val="28"/>
    </w:rPr>
  </w:style>
  <w:style w:type="paragraph" w:styleId="a9">
    <w:name w:val="Title"/>
    <w:basedOn w:val="a"/>
    <w:qFormat/>
    <w:pPr>
      <w:overflowPunct w:val="0"/>
      <w:autoSpaceDE w:val="0"/>
      <w:autoSpaceDN w:val="0"/>
      <w:adjustRightInd w:val="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 охранял, как верный рыцарь, вход в замок, где томилась в заключении весна русской свободы</vt:lpstr>
    </vt:vector>
  </TitlesOfParts>
  <Company> </Company>
  <LinksUpToDate>false</LinksUpToDate>
  <CharactersWithSpaces>30701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 охранял, как верный рыцарь, вход в замок, где томилась в заключении весна русской свободы</dc:title>
  <dc:subject/>
  <dc:creator>Богатырёв Юрий Владимирович</dc:creator>
  <cp:keywords/>
  <dc:description/>
  <cp:lastModifiedBy>Irina</cp:lastModifiedBy>
  <cp:revision>2</cp:revision>
  <dcterms:created xsi:type="dcterms:W3CDTF">2014-09-05T19:55:00Z</dcterms:created>
  <dcterms:modified xsi:type="dcterms:W3CDTF">2014-09-05T19:55:00Z</dcterms:modified>
</cp:coreProperties>
</file>