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агенство по образованию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образовательное учреждение высшего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«Российский государственный профессионально-педагогический университет»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информатики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информационных технологий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«Информационные технологии в экономике»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Студентка гр. ИнЭУ ЗАУ — 114с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Ашихмина Светлана Геннадьевна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Шифр зачетной книжки 0906628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Окуловская Анастасия Георгиевна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 2010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</w:p>
    <w:p w:rsidR="00A35A98" w:rsidRDefault="00A35A98">
      <w:pPr>
        <w:pageBreakBefor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A35A98" w:rsidRDefault="00A35A98">
      <w:pPr>
        <w:pStyle w:val="a3"/>
      </w:pPr>
    </w:p>
    <w:p w:rsidR="00A35A98" w:rsidRDefault="00A35A98">
      <w:pPr>
        <w:sectPr w:rsidR="00A35A98">
          <w:footerReference w:type="default" r:id="rId7"/>
          <w:footnotePr>
            <w:pos w:val="beneathText"/>
          </w:footnotePr>
          <w:pgSz w:w="11905" w:h="16837"/>
          <w:pgMar w:top="851" w:right="567" w:bottom="1134" w:left="1701" w:header="720" w:footer="709" w:gutter="0"/>
          <w:cols w:space="720"/>
          <w:formProt w:val="0"/>
          <w:docGrid w:linePitch="240" w:charSpace="36864"/>
        </w:sectPr>
      </w:pPr>
    </w:p>
    <w:p w:rsidR="00A35A98" w:rsidRDefault="00A35A98">
      <w:pPr>
        <w:pStyle w:val="TOC1"/>
      </w:pPr>
      <w:r>
        <w:fldChar w:fldCharType="begin"/>
      </w:r>
      <w:r>
        <w:instrText xml:space="preserve"> TOC \o "1-9" \t "Заголовок 1;1" \h</w:instrText>
      </w:r>
      <w:r>
        <w:fldChar w:fldCharType="separate"/>
      </w:r>
      <w:hyperlink w:anchor="_toc48" w:history="1">
        <w:r>
          <w:rPr>
            <w:rStyle w:val="Hyperlink"/>
          </w:rPr>
          <w:t>Тема 1. Оптимизация</w:t>
        </w:r>
        <w:r>
          <w:rPr>
            <w:rStyle w:val="Hyperlink"/>
          </w:rPr>
          <w:tab/>
          <w:t>4</w:t>
        </w:r>
      </w:hyperlink>
    </w:p>
    <w:p w:rsidR="00A35A98" w:rsidRDefault="006766CE">
      <w:pPr>
        <w:pStyle w:val="TOC1"/>
      </w:pPr>
      <w:hyperlink w:anchor="_toc119" w:history="1">
        <w:r w:rsidR="00A35A98">
          <w:rPr>
            <w:rStyle w:val="Hyperlink"/>
          </w:rPr>
          <w:t>Тема 2. Финансовый анализ</w:t>
        </w:r>
        <w:r w:rsidR="00A35A98">
          <w:rPr>
            <w:rStyle w:val="Hyperlink"/>
          </w:rPr>
          <w:tab/>
          <w:t>6</w:t>
        </w:r>
      </w:hyperlink>
    </w:p>
    <w:p w:rsidR="00A35A98" w:rsidRDefault="006766CE">
      <w:pPr>
        <w:pStyle w:val="TOC1"/>
        <w:rPr>
          <w:vanish/>
          <w:sz w:val="28"/>
          <w:szCs w:val="28"/>
        </w:rPr>
        <w:sectPr w:rsidR="00A35A98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type w:val="continuous"/>
          <w:pgSz w:w="11905" w:h="16837"/>
          <w:pgMar w:top="851" w:right="567" w:bottom="1134" w:left="1701" w:header="720" w:footer="709" w:gutter="0"/>
          <w:cols w:space="720"/>
          <w:docGrid w:linePitch="240" w:charSpace="36864"/>
        </w:sectPr>
      </w:pPr>
      <w:hyperlink w:anchor="_toc132" w:history="1">
        <w:r w:rsidR="00A35A98">
          <w:rPr>
            <w:rStyle w:val="Hyperlink"/>
          </w:rPr>
          <w:t>Тема 3. Статистический анализ</w:t>
        </w:r>
        <w:r w:rsidR="00A35A98">
          <w:rPr>
            <w:rStyle w:val="Hyperlink"/>
          </w:rPr>
          <w:tab/>
          <w:t>7</w:t>
        </w:r>
      </w:hyperlink>
      <w:r w:rsidR="00A35A98">
        <w:fldChar w:fldCharType="end"/>
      </w:r>
    </w:p>
    <w:p w:rsidR="00A35A98" w:rsidRDefault="00A35A98">
      <w:pPr>
        <w:rPr>
          <w:vanish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pStyle w:val="Heading1"/>
        <w:pageBreakBefore/>
      </w:pPr>
      <w:bookmarkStart w:id="0" w:name="_toc48"/>
      <w:bookmarkStart w:id="1" w:name="_Toc274652812"/>
      <w:bookmarkEnd w:id="0"/>
      <w:r>
        <w:t>Тема 1. Оптимизация</w:t>
      </w:r>
      <w:bookmarkEnd w:id="1"/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28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9.  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Чаеразвесочная фабрика выпускает чай сорта А и Б, смешивая три ингредиента: индийский, грузинский и краснодарский чай. В таблице приведены нормы расхода ингредиентов, объем запасов каждого ингредиента и прибыль от реализации 1 т чая сорта А и Б. Требуется составить план производства чая сорта А и Б с целью максимизации суммарной прибыли.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89"/>
        <w:gridCol w:w="3191"/>
        <w:gridCol w:w="3191"/>
      </w:tblGrid>
      <w:tr w:rsidR="00A35A98">
        <w:tc>
          <w:tcPr>
            <w:tcW w:w="3189" w:type="dxa"/>
            <w:vMerge w:val="restart"/>
          </w:tcPr>
          <w:p w:rsidR="00A35A98" w:rsidRDefault="00A35A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Ингрединты</w:t>
            </w:r>
          </w:p>
        </w:tc>
        <w:tc>
          <w:tcPr>
            <w:tcW w:w="6382" w:type="dxa"/>
            <w:gridSpan w:val="2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 расходов, т/сут</w:t>
            </w:r>
          </w:p>
        </w:tc>
      </w:tr>
      <w:tr w:rsidR="00A35A98">
        <w:tc>
          <w:tcPr>
            <w:tcW w:w="3189" w:type="dxa"/>
            <w:vMerge/>
          </w:tcPr>
          <w:p w:rsidR="00A35A98" w:rsidRDefault="00A35A98"/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 А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 Б</w:t>
            </w:r>
          </w:p>
        </w:tc>
      </w:tr>
      <w:tr w:rsidR="00A35A98">
        <w:tc>
          <w:tcPr>
            <w:tcW w:w="3189" w:type="dxa"/>
          </w:tcPr>
          <w:p w:rsidR="00A35A98" w:rsidRDefault="00A35A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Индийский чай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A35A98">
        <w:tc>
          <w:tcPr>
            <w:tcW w:w="3189" w:type="dxa"/>
          </w:tcPr>
          <w:p w:rsidR="00A35A98" w:rsidRDefault="00A35A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Грузинский чай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A35A98">
        <w:tc>
          <w:tcPr>
            <w:tcW w:w="3189" w:type="dxa"/>
          </w:tcPr>
          <w:p w:rsidR="00A35A98" w:rsidRDefault="00A35A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Краснодарский чай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A35A98">
        <w:tc>
          <w:tcPr>
            <w:tcW w:w="3189" w:type="dxa"/>
          </w:tcPr>
          <w:p w:rsidR="00A35A98" w:rsidRDefault="00A35A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от 1т, руб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3191" w:type="dxa"/>
          </w:tcPr>
          <w:p w:rsidR="00A35A98" w:rsidRDefault="00A35A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</w:tbl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задачи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 и промежуточные расчеты</w:t>
      </w:r>
    </w:p>
    <w:p w:rsidR="00A35A98" w:rsidRDefault="006766CE">
      <w:pPr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16.5pt;height:105.75pt;mso-position-horizontal-relative:char;mso-position-vertical-relative:line;v-text-anchor:middle">
            <v:fill type="frame"/>
            <v:imagedata r:id="rId11" o:title=""/>
          </v:shape>
        </w:pic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Параметры решения задачи: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функция- общая сумма прибыли от продажи искомого количества чая сортов А И Б.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Изменяемые параметры – количество чая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Ограничения – объем запасов каждого вида чая, количество должно быть целочисленным.</w:t>
      </w:r>
    </w:p>
    <w:p w:rsidR="00A35A98" w:rsidRDefault="006766CE">
      <w:pPr>
        <w:rPr>
          <w:rFonts w:ascii="Times New Roman" w:hAnsi="Times New Roman"/>
          <w:sz w:val="28"/>
          <w:szCs w:val="28"/>
        </w:rPr>
      </w:pPr>
      <w:r>
        <w:pict>
          <v:shape id="Picture 3" o:spid="_x0000_i1026" type="#_x0000_t75" style="width:468pt;height:192pt;mso-position-horizontal-relative:char;mso-position-vertical-relative:line;v-text-anchor:middle">
            <v:fill type="frame"/>
            <v:imagedata r:id="rId12" o:title=""/>
          </v:shape>
        </w:pic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решения задачи.</w:t>
      </w:r>
    </w:p>
    <w:p w:rsidR="00A35A98" w:rsidRDefault="006766CE">
      <w:pPr>
        <w:rPr>
          <w:rFonts w:ascii="Times New Roman" w:hAnsi="Times New Roman"/>
          <w:sz w:val="28"/>
          <w:szCs w:val="28"/>
        </w:rPr>
      </w:pPr>
      <w:r>
        <w:pict>
          <v:shape id="Picture 2" o:spid="_x0000_i1027" type="#_x0000_t75" style="width:314.25pt;height:137.25pt;mso-position-horizontal-relative:char;mso-position-vertical-relative:line;v-text-anchor:middle">
            <v:fill type="frame"/>
            <v:imagedata r:id="rId13" o:title=""/>
          </v:shape>
        </w:pic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для получения максимальной прибыли следует выпускать 600 т сорта А и 1250т  сорта Б.</w:t>
      </w:r>
    </w:p>
    <w:p w:rsidR="00A35A98" w:rsidRDefault="00A35A98">
      <w:pPr>
        <w:rPr>
          <w:rFonts w:ascii="Cambria" w:hAnsi="Cambria"/>
          <w:b/>
          <w:bCs/>
          <w:color w:val="365F91"/>
          <w:sz w:val="28"/>
          <w:szCs w:val="28"/>
        </w:rPr>
      </w:pPr>
    </w:p>
    <w:p w:rsidR="00A35A98" w:rsidRDefault="00A35A98">
      <w:pPr>
        <w:pStyle w:val="Heading1"/>
        <w:pageBreakBefore/>
      </w:pPr>
      <w:bookmarkStart w:id="2" w:name="_toc119"/>
      <w:bookmarkStart w:id="3" w:name="_Toc274652813"/>
      <w:bookmarkEnd w:id="2"/>
      <w:r>
        <w:t>Тема 2. Финансовый анализ</w:t>
      </w:r>
      <w:bookmarkEnd w:id="3"/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28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№2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приобретение оборудования составили 120000 руб., стоимость оборудования к концу периода эксплуатации 20000 руб., период эксплуатации 5 лет. Рассчитать амортизационные отчисления методом суммы чисел.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решения</w:t>
      </w:r>
    </w:p>
    <w:p w:rsidR="00A35A98" w:rsidRDefault="006766CE">
      <w:pPr>
        <w:rPr>
          <w:lang w:val="en-US"/>
        </w:rPr>
      </w:pPr>
      <w:r>
        <w:pict>
          <v:shape id="_x0000_i1028" type="#_x0000_t75" style="width:5in;height:210.75pt;mso-position-horizontal-relative:char;mso-position-vertical-relative:line;v-text-anchor:middle">
            <v:fill type="frame"/>
            <v:imagedata r:id="rId14" o:title=""/>
          </v:shape>
        </w:pict>
      </w:r>
    </w:p>
    <w:p w:rsidR="00A35A98" w:rsidRDefault="00A35A98">
      <w:pPr>
        <w:rPr>
          <w:lang w:val="en-US"/>
        </w:rPr>
      </w:pPr>
    </w:p>
    <w:p w:rsidR="00A35A98" w:rsidRDefault="006766CE">
      <w:pPr>
        <w:rPr>
          <w:rFonts w:ascii="Times New Roman" w:hAnsi="Times New Roman"/>
          <w:sz w:val="28"/>
          <w:szCs w:val="28"/>
        </w:rPr>
      </w:pPr>
      <w:r>
        <w:pict>
          <v:shape id="_x0000_i1029" type="#_x0000_t75" style="width:168.75pt;height:161.25pt;mso-position-horizontal-relative:char;mso-position-vertical-relative:line;v-text-anchor:middle">
            <v:fill type="frame"/>
            <v:imagedata r:id="rId15" o:title=""/>
          </v:shape>
        </w:pic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результатов решения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рассчитывает суммы амортизационных отчислений за период 5 лет.</w:t>
      </w:r>
    </w:p>
    <w:p w:rsidR="00A35A98" w:rsidRDefault="00A35A98">
      <w:pPr>
        <w:pStyle w:val="Heading1"/>
        <w:pageBreakBefore/>
      </w:pPr>
      <w:bookmarkStart w:id="4" w:name="_toc132"/>
      <w:bookmarkStart w:id="5" w:name="_Toc274652814"/>
      <w:bookmarkEnd w:id="4"/>
      <w:r>
        <w:t>Тема 3. Статистический анализ</w:t>
      </w:r>
      <w:bookmarkEnd w:id="5"/>
    </w:p>
    <w:p w:rsidR="00A35A98" w:rsidRDefault="00A35A98">
      <w:pPr>
        <w:rPr>
          <w:lang w:val="en-US"/>
        </w:rPr>
      </w:pP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28</w:t>
      </w:r>
    </w:p>
    <w:p w:rsidR="00A35A98" w:rsidRDefault="00A35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 5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задачи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данные о выработке полезных ископаемых  за 1994-2008 года. Необходимо сгладить временной ряд методом скользящей средней и составить прогноз на 2008 год.</w:t>
      </w:r>
    </w:p>
    <w:p w:rsidR="00A35A98" w:rsidRDefault="00A35A98"/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67"/>
        <w:gridCol w:w="583"/>
        <w:gridCol w:w="563"/>
        <w:gridCol w:w="564"/>
        <w:gridCol w:w="564"/>
        <w:gridCol w:w="564"/>
        <w:gridCol w:w="564"/>
        <w:gridCol w:w="564"/>
        <w:gridCol w:w="563"/>
        <w:gridCol w:w="509"/>
        <w:gridCol w:w="540"/>
        <w:gridCol w:w="540"/>
        <w:gridCol w:w="528"/>
        <w:gridCol w:w="518"/>
        <w:gridCol w:w="518"/>
        <w:gridCol w:w="524"/>
      </w:tblGrid>
      <w:tr w:rsidR="00A35A98">
        <w:trPr>
          <w:cantSplit/>
          <w:trHeight w:val="1134"/>
        </w:trPr>
        <w:tc>
          <w:tcPr>
            <w:tcW w:w="1367" w:type="dxa"/>
          </w:tcPr>
          <w:p w:rsidR="00A35A98" w:rsidRDefault="00A35A98">
            <w:r>
              <w:t xml:space="preserve">Год </w:t>
            </w:r>
          </w:p>
        </w:tc>
        <w:tc>
          <w:tcPr>
            <w:tcW w:w="583" w:type="dxa"/>
          </w:tcPr>
          <w:p w:rsidR="00A35A98" w:rsidRDefault="00A35A98">
            <w:pPr>
              <w:ind w:left="113" w:right="113"/>
            </w:pPr>
            <w:r>
              <w:t>1994</w:t>
            </w:r>
          </w:p>
        </w:tc>
        <w:tc>
          <w:tcPr>
            <w:tcW w:w="563" w:type="dxa"/>
          </w:tcPr>
          <w:p w:rsidR="00A35A98" w:rsidRDefault="00A35A98">
            <w:pPr>
              <w:ind w:left="113" w:right="113"/>
            </w:pPr>
            <w:r>
              <w:t>1995</w:t>
            </w:r>
          </w:p>
        </w:tc>
        <w:tc>
          <w:tcPr>
            <w:tcW w:w="564" w:type="dxa"/>
          </w:tcPr>
          <w:p w:rsidR="00A35A98" w:rsidRDefault="00A35A98">
            <w:pPr>
              <w:ind w:left="113" w:right="113"/>
            </w:pPr>
            <w:r>
              <w:t>1996</w:t>
            </w:r>
          </w:p>
        </w:tc>
        <w:tc>
          <w:tcPr>
            <w:tcW w:w="564" w:type="dxa"/>
          </w:tcPr>
          <w:p w:rsidR="00A35A98" w:rsidRDefault="00A35A98">
            <w:pPr>
              <w:ind w:left="113" w:right="113"/>
            </w:pPr>
            <w:r>
              <w:t>1997</w:t>
            </w:r>
          </w:p>
        </w:tc>
        <w:tc>
          <w:tcPr>
            <w:tcW w:w="564" w:type="dxa"/>
          </w:tcPr>
          <w:p w:rsidR="00A35A98" w:rsidRDefault="00A35A98">
            <w:pPr>
              <w:ind w:left="113" w:right="113"/>
            </w:pPr>
            <w:r>
              <w:t>1998</w:t>
            </w:r>
          </w:p>
        </w:tc>
        <w:tc>
          <w:tcPr>
            <w:tcW w:w="564" w:type="dxa"/>
          </w:tcPr>
          <w:p w:rsidR="00A35A98" w:rsidRDefault="00A35A98">
            <w:pPr>
              <w:ind w:left="113" w:right="113"/>
            </w:pPr>
            <w:r>
              <w:t>1999</w:t>
            </w:r>
          </w:p>
        </w:tc>
        <w:tc>
          <w:tcPr>
            <w:tcW w:w="564" w:type="dxa"/>
          </w:tcPr>
          <w:p w:rsidR="00A35A98" w:rsidRDefault="00A35A98">
            <w:pPr>
              <w:ind w:left="113" w:right="113"/>
            </w:pPr>
            <w:r>
              <w:t>2000</w:t>
            </w:r>
          </w:p>
        </w:tc>
        <w:tc>
          <w:tcPr>
            <w:tcW w:w="563" w:type="dxa"/>
          </w:tcPr>
          <w:p w:rsidR="00A35A98" w:rsidRDefault="00A35A98">
            <w:pPr>
              <w:ind w:left="113" w:right="113"/>
            </w:pPr>
            <w:r>
              <w:t>2001</w:t>
            </w:r>
          </w:p>
        </w:tc>
        <w:tc>
          <w:tcPr>
            <w:tcW w:w="509" w:type="dxa"/>
          </w:tcPr>
          <w:p w:rsidR="00A35A98" w:rsidRDefault="00A35A98">
            <w:pPr>
              <w:ind w:left="113" w:right="113"/>
            </w:pPr>
            <w:r>
              <w:t>2002</w:t>
            </w:r>
          </w:p>
        </w:tc>
        <w:tc>
          <w:tcPr>
            <w:tcW w:w="540" w:type="dxa"/>
          </w:tcPr>
          <w:p w:rsidR="00A35A98" w:rsidRDefault="00A35A98">
            <w:pPr>
              <w:ind w:left="113" w:right="113"/>
            </w:pPr>
            <w:r>
              <w:t>2003</w:t>
            </w:r>
          </w:p>
        </w:tc>
        <w:tc>
          <w:tcPr>
            <w:tcW w:w="540" w:type="dxa"/>
          </w:tcPr>
          <w:p w:rsidR="00A35A98" w:rsidRDefault="00A35A98">
            <w:pPr>
              <w:ind w:left="113" w:right="113"/>
            </w:pPr>
            <w:r>
              <w:t>2004</w:t>
            </w:r>
          </w:p>
        </w:tc>
        <w:tc>
          <w:tcPr>
            <w:tcW w:w="528" w:type="dxa"/>
          </w:tcPr>
          <w:p w:rsidR="00A35A98" w:rsidRDefault="00A35A98">
            <w:pPr>
              <w:ind w:left="113" w:right="113"/>
            </w:pPr>
            <w:r>
              <w:t>2005</w:t>
            </w:r>
          </w:p>
        </w:tc>
        <w:tc>
          <w:tcPr>
            <w:tcW w:w="518" w:type="dxa"/>
          </w:tcPr>
          <w:p w:rsidR="00A35A98" w:rsidRDefault="00A35A98">
            <w:pPr>
              <w:ind w:left="113" w:right="113"/>
            </w:pPr>
            <w:r>
              <w:t>2006</w:t>
            </w:r>
          </w:p>
        </w:tc>
        <w:tc>
          <w:tcPr>
            <w:tcW w:w="518" w:type="dxa"/>
          </w:tcPr>
          <w:p w:rsidR="00A35A98" w:rsidRDefault="00A35A98">
            <w:pPr>
              <w:ind w:left="113" w:right="113"/>
            </w:pPr>
            <w:r>
              <w:t>2007</w:t>
            </w:r>
          </w:p>
        </w:tc>
        <w:tc>
          <w:tcPr>
            <w:tcW w:w="524" w:type="dxa"/>
          </w:tcPr>
          <w:p w:rsidR="00A35A98" w:rsidRDefault="00A35A98">
            <w:pPr>
              <w:ind w:left="113" w:right="113"/>
            </w:pPr>
            <w:r>
              <w:t>2008</w:t>
            </w:r>
          </w:p>
        </w:tc>
      </w:tr>
      <w:tr w:rsidR="00A35A98">
        <w:tc>
          <w:tcPr>
            <w:tcW w:w="1367" w:type="dxa"/>
          </w:tcPr>
          <w:p w:rsidR="00A35A98" w:rsidRDefault="00A35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Выработка,</w:t>
            </w:r>
          </w:p>
          <w:p w:rsidR="00A35A98" w:rsidRDefault="00A35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тыс.тонн</w:t>
            </w:r>
          </w:p>
        </w:tc>
        <w:tc>
          <w:tcPr>
            <w:tcW w:w="583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</w:t>
            </w:r>
          </w:p>
        </w:tc>
        <w:tc>
          <w:tcPr>
            <w:tcW w:w="563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</w:t>
            </w:r>
          </w:p>
        </w:tc>
        <w:tc>
          <w:tcPr>
            <w:tcW w:w="564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</w:t>
            </w:r>
          </w:p>
        </w:tc>
        <w:tc>
          <w:tcPr>
            <w:tcW w:w="564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30.4</w:t>
            </w:r>
          </w:p>
        </w:tc>
        <w:tc>
          <w:tcPr>
            <w:tcW w:w="564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</w:t>
            </w:r>
          </w:p>
        </w:tc>
        <w:tc>
          <w:tcPr>
            <w:tcW w:w="564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</w:t>
            </w:r>
          </w:p>
        </w:tc>
        <w:tc>
          <w:tcPr>
            <w:tcW w:w="564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</w:t>
            </w:r>
          </w:p>
        </w:tc>
        <w:tc>
          <w:tcPr>
            <w:tcW w:w="563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</w:t>
            </w:r>
          </w:p>
        </w:tc>
        <w:tc>
          <w:tcPr>
            <w:tcW w:w="509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</w:t>
            </w:r>
          </w:p>
        </w:tc>
        <w:tc>
          <w:tcPr>
            <w:tcW w:w="540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</w:t>
            </w:r>
          </w:p>
        </w:tc>
        <w:tc>
          <w:tcPr>
            <w:tcW w:w="528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</w:t>
            </w:r>
          </w:p>
        </w:tc>
        <w:tc>
          <w:tcPr>
            <w:tcW w:w="518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</w:t>
            </w:r>
          </w:p>
        </w:tc>
        <w:tc>
          <w:tcPr>
            <w:tcW w:w="518" w:type="dxa"/>
          </w:tcPr>
          <w:p w:rsidR="00A35A98" w:rsidRDefault="00A35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524" w:type="dxa"/>
          </w:tcPr>
          <w:p w:rsidR="00A35A98" w:rsidRDefault="00A35A98">
            <w:pPr>
              <w:rPr>
                <w:sz w:val="20"/>
                <w:szCs w:val="20"/>
              </w:rPr>
            </w:pPr>
          </w:p>
        </w:tc>
      </w:tr>
    </w:tbl>
    <w:p w:rsidR="00A35A98" w:rsidRDefault="00A35A98"/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Пояснения  к задаче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Представленный временной ряд имеет изменчивые значения, поэтому для его сглаживания и прогнозирования целесообразно использовать метод скользящего среднего. Для данной задачи число уровней , входящих в интервал сглаживания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=3.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решения сначала вычислим значения скользящего среднего по соответствующим формулам, далее определим значения сглаженного ряда и ряда прогноза с помощью инструмента «Скользящее среднее»</w:t>
      </w:r>
    </w:p>
    <w:p w:rsidR="00A35A98" w:rsidRDefault="006766CE">
      <w:pPr>
        <w:rPr>
          <w:rFonts w:ascii="Times New Roman" w:hAnsi="Times New Roman"/>
          <w:sz w:val="28"/>
          <w:szCs w:val="28"/>
        </w:rPr>
      </w:pPr>
      <w:r>
        <w:pict>
          <v:shape id="Picture 22" o:spid="_x0000_i1030" type="#_x0000_t75" style="width:481.5pt;height:70.5pt;mso-position-horizontal-relative:char;mso-position-vertical-relative:line;v-text-anchor:middle">
            <v:fill type="frame"/>
            <v:imagedata r:id="rId16" o:title=""/>
          </v:shape>
        </w:pic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полученных данных построим диаграмму, отображающую фактический ряд, сглаженный ряд и ряд прогноза.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прогноз выработки  на 2008 год составляет 16,9.</w:t>
      </w:r>
    </w:p>
    <w:p w:rsidR="00A35A98" w:rsidRDefault="00A35A98">
      <w:pPr>
        <w:rPr>
          <w:rFonts w:ascii="Times New Roman" w:hAnsi="Times New Roman"/>
          <w:sz w:val="28"/>
          <w:szCs w:val="28"/>
        </w:rPr>
      </w:pPr>
    </w:p>
    <w:p w:rsidR="00A35A98" w:rsidRDefault="00A35A98">
      <w:pPr>
        <w:pStyle w:val="TOC1"/>
      </w:pPr>
      <w:bookmarkStart w:id="6" w:name="_GoBack"/>
      <w:bookmarkEnd w:id="6"/>
    </w:p>
    <w:sectPr w:rsidR="00A35A98">
      <w:footerReference w:type="even" r:id="rId17"/>
      <w:footerReference w:type="default" r:id="rId18"/>
      <w:footerReference w:type="first" r:id="rId19"/>
      <w:footnotePr>
        <w:pos w:val="beneathText"/>
      </w:footnotePr>
      <w:type w:val="continuous"/>
      <w:pgSz w:w="11905" w:h="16837"/>
      <w:pgMar w:top="851" w:right="567" w:bottom="1134" w:left="1701" w:header="720" w:footer="709" w:gutter="0"/>
      <w:cols w:space="720"/>
      <w:formProt w:val="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3E" w:rsidRDefault="00823B0F">
      <w:pPr>
        <w:spacing w:after="0" w:line="240" w:lineRule="auto"/>
      </w:pPr>
      <w:r>
        <w:separator/>
      </w:r>
    </w:p>
  </w:endnote>
  <w:endnote w:type="continuationSeparator" w:id="0">
    <w:p w:rsidR="00F45B3E" w:rsidRDefault="0082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A35A98" w:rsidRDefault="00A35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3E" w:rsidRDefault="00823B0F">
      <w:pPr>
        <w:spacing w:after="0" w:line="240" w:lineRule="auto"/>
      </w:pPr>
      <w:r>
        <w:separator/>
      </w:r>
    </w:p>
  </w:footnote>
  <w:footnote w:type="continuationSeparator" w:id="0">
    <w:p w:rsidR="00F45B3E" w:rsidRDefault="0082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A98"/>
    <w:rsid w:val="006766CE"/>
    <w:rsid w:val="00823B0F"/>
    <w:rsid w:val="00A35A98"/>
    <w:rsid w:val="00F4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5714CDA7-AF3B-4E79-957C-9262C7F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styleId="Heading1">
    <w:name w:val="heading 1"/>
    <w:next w:val="BodyText"/>
    <w:qFormat/>
    <w:pPr>
      <w:keepNext/>
      <w:widowControl w:val="0"/>
      <w:numPr>
        <w:numId w:val="1"/>
      </w:numPr>
      <w:suppressAutoHyphens/>
      <w:spacing w:before="480" w:line="276" w:lineRule="auto"/>
      <w:outlineLvl w:val="0"/>
    </w:pPr>
    <w:rPr>
      <w:rFonts w:ascii="Cambria" w:eastAsia="Arial Unicode MS" w:hAnsi="Cambria"/>
      <w:b/>
      <w:bCs/>
      <w:color w:val="365F91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rPr>
      <w:rFonts w:ascii="Cambria" w:hAnsi="Cambria"/>
      <w:b/>
      <w:bCs/>
      <w:color w:val="365F91"/>
      <w:sz w:val="28"/>
      <w:szCs w:val="28"/>
    </w:rPr>
  </w:style>
  <w:style w:type="character" w:customStyle="1" w:styleId="a0">
    <w:name w:val="Верхний колонтитул Знак"/>
  </w:style>
  <w:style w:type="character" w:customStyle="1" w:styleId="a1">
    <w:name w:val="Нижний колонтитул Знак"/>
  </w:style>
  <w:style w:type="character" w:styleId="Hyperlink">
    <w:name w:val="Hyperlink"/>
    <w:rPr>
      <w:color w:val="0000FF"/>
      <w:u w:val="single"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a2"/>
    <w:next w:val="Subtitle"/>
    <w:qFormat/>
  </w:style>
  <w:style w:type="paragraph" w:styleId="Subtitle">
    <w:name w:val="Subtitle"/>
    <w:basedOn w:val="a2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customStyle="1" w:styleId="BalloonText1">
    <w:name w:val="Balloon Text1"/>
    <w:pPr>
      <w:widowControl w:val="0"/>
      <w:suppressAutoHyphens/>
      <w:spacing w:line="100" w:lineRule="atLeast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Header">
    <w:name w:val="header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styleId="Footer">
    <w:name w:val="footer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a3">
    <w:name w:val="Заголовок оглавления"/>
    <w:pPr>
      <w:widowControl w:val="0"/>
      <w:suppressLineNumbers/>
      <w:suppressAutoHyphens/>
      <w:spacing w:after="200" w:line="276" w:lineRule="auto"/>
    </w:pPr>
    <w:rPr>
      <w:rFonts w:ascii="Calibri" w:eastAsia="Arial Unicode MS" w:hAnsi="Calibri"/>
      <w:b/>
      <w:bCs/>
      <w:kern w:val="1"/>
      <w:sz w:val="32"/>
      <w:szCs w:val="32"/>
      <w:lang w:eastAsia="ar-SA"/>
    </w:rPr>
  </w:style>
  <w:style w:type="paragraph" w:styleId="TOC1">
    <w:name w:val="toc 1"/>
    <w:semiHidden/>
    <w:pPr>
      <w:widowControl w:val="0"/>
      <w:tabs>
        <w:tab w:val="right" w:leader="dot" w:pos="9637"/>
      </w:tabs>
      <w:suppressAutoHyphens/>
      <w:spacing w:after="1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a4">
    <w:name w:val="Содержимое таблицы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4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Links>
    <vt:vector size="18" baseType="variant">
      <vt:variant>
        <vt:i4>2359297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</vt:lpwstr>
      </vt:variant>
      <vt:variant>
        <vt:i4>2490369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_toc119</vt:lpwstr>
      </vt:variant>
      <vt:variant>
        <vt:i4>3080196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oa.ponomareva</dc:creator>
  <cp:keywords/>
  <cp:lastModifiedBy>Irina</cp:lastModifiedBy>
  <cp:revision>2</cp:revision>
  <cp:lastPrinted>2010-10-16T02:17:00Z</cp:lastPrinted>
  <dcterms:created xsi:type="dcterms:W3CDTF">2014-12-01T06:12:00Z</dcterms:created>
  <dcterms:modified xsi:type="dcterms:W3CDTF">2014-12-01T06:12:00Z</dcterms:modified>
</cp:coreProperties>
</file>