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EC8" w:rsidRPr="00400031" w:rsidRDefault="00342EC8" w:rsidP="00342EC8">
      <w:pPr>
        <w:suppressAutoHyphens/>
        <w:spacing w:line="360" w:lineRule="auto"/>
        <w:ind w:firstLine="851"/>
        <w:jc w:val="center"/>
        <w:rPr>
          <w:rFonts w:ascii="Times New Roman" w:hAnsi="Times New Roman"/>
          <w:b/>
          <w:bCs/>
          <w:caps/>
          <w:sz w:val="28"/>
          <w:szCs w:val="28"/>
        </w:rPr>
      </w:pPr>
      <w:r w:rsidRPr="00400031">
        <w:rPr>
          <w:rFonts w:ascii="Times New Roman" w:hAnsi="Times New Roman"/>
          <w:b/>
          <w:bCs/>
          <w:caps/>
          <w:sz w:val="28"/>
          <w:szCs w:val="28"/>
        </w:rPr>
        <w:t>Оглавление</w:t>
      </w:r>
    </w:p>
    <w:p w:rsidR="00342EC8" w:rsidRDefault="00342EC8" w:rsidP="001E3193">
      <w:pPr>
        <w:pStyle w:val="3"/>
        <w:keepNext w:val="0"/>
        <w:tabs>
          <w:tab w:val="num" w:pos="540"/>
        </w:tabs>
        <w:suppressAutoHyphens/>
        <w:spacing w:before="0" w:after="0" w:line="360" w:lineRule="auto"/>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7"/>
      </w:tblGrid>
      <w:tr w:rsidR="00342EC8" w:rsidTr="00342EC8">
        <w:tc>
          <w:tcPr>
            <w:tcW w:w="7338" w:type="dxa"/>
            <w:shd w:val="clear" w:color="auto" w:fill="auto"/>
          </w:tcPr>
          <w:p w:rsidR="00342EC8" w:rsidRPr="00342EC8" w:rsidRDefault="00342EC8" w:rsidP="00342EC8">
            <w:pPr>
              <w:pStyle w:val="3"/>
              <w:keepNext w:val="0"/>
              <w:tabs>
                <w:tab w:val="num" w:pos="142"/>
              </w:tabs>
              <w:suppressAutoHyphens/>
              <w:spacing w:before="0" w:line="360" w:lineRule="auto"/>
              <w:jc w:val="both"/>
              <w:rPr>
                <w:rFonts w:ascii="Times New Roman" w:hAnsi="Times New Roman" w:cs="Times New Roman"/>
                <w:b w:val="0"/>
                <w:sz w:val="28"/>
                <w:szCs w:val="28"/>
              </w:rPr>
            </w:pPr>
            <w:r w:rsidRPr="00342EC8">
              <w:rPr>
                <w:rFonts w:ascii="Times New Roman" w:hAnsi="Times New Roman" w:cs="Times New Roman"/>
                <w:b w:val="0"/>
                <w:sz w:val="28"/>
                <w:szCs w:val="28"/>
              </w:rPr>
              <w:t xml:space="preserve">Введение </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tabs>
                <w:tab w:val="num" w:pos="142"/>
                <w:tab w:val="num" w:pos="284"/>
              </w:tabs>
              <w:spacing w:line="360" w:lineRule="auto"/>
              <w:rPr>
                <w:rFonts w:ascii="Times New Roman" w:hAnsi="Times New Roman" w:cs="Times New Roman"/>
                <w:sz w:val="28"/>
                <w:szCs w:val="28"/>
              </w:rPr>
            </w:pPr>
            <w:r w:rsidRPr="00342EC8">
              <w:rPr>
                <w:rFonts w:ascii="Times New Roman" w:hAnsi="Times New Roman" w:cs="Times New Roman"/>
                <w:sz w:val="28"/>
                <w:szCs w:val="28"/>
              </w:rPr>
              <w:t>Глава 1. Правовые основы перемещения товаров и транспортных средств через таможенную границу</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pStyle w:val="3"/>
              <w:keepNext w:val="0"/>
              <w:numPr>
                <w:ilvl w:val="0"/>
                <w:numId w:val="1"/>
              </w:numPr>
              <w:tabs>
                <w:tab w:val="num" w:pos="142"/>
                <w:tab w:val="num" w:pos="284"/>
              </w:tabs>
              <w:suppressAutoHyphens/>
              <w:spacing w:before="0" w:line="360" w:lineRule="auto"/>
              <w:ind w:left="0"/>
              <w:rPr>
                <w:rFonts w:ascii="Times New Roman" w:hAnsi="Times New Roman" w:cs="Times New Roman"/>
                <w:b w:val="0"/>
                <w:sz w:val="28"/>
                <w:szCs w:val="28"/>
              </w:rPr>
            </w:pPr>
            <w:r w:rsidRPr="00342EC8">
              <w:rPr>
                <w:rFonts w:ascii="Times New Roman" w:hAnsi="Times New Roman" w:cs="Times New Roman"/>
                <w:b w:val="0"/>
                <w:sz w:val="28"/>
                <w:szCs w:val="28"/>
              </w:rPr>
              <w:t>1.1 Перемещение товаров для личного пользования</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pStyle w:val="a4"/>
              <w:tabs>
                <w:tab w:val="num" w:pos="142"/>
                <w:tab w:val="num" w:pos="284"/>
              </w:tabs>
              <w:spacing w:line="360" w:lineRule="auto"/>
              <w:ind w:left="0"/>
              <w:rPr>
                <w:rFonts w:ascii="Times New Roman" w:hAnsi="Times New Roman" w:cs="Times New Roman"/>
                <w:sz w:val="28"/>
                <w:szCs w:val="28"/>
              </w:rPr>
            </w:pPr>
            <w:r w:rsidRPr="00342EC8">
              <w:rPr>
                <w:rFonts w:ascii="Times New Roman" w:hAnsi="Times New Roman" w:cs="Times New Roman"/>
                <w:sz w:val="28"/>
                <w:szCs w:val="28"/>
              </w:rPr>
              <w:t>Глава 2. Особенности доставки транспортных средств, перемещаемых через границу физическими лицами для личных целей</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pStyle w:val="a4"/>
              <w:tabs>
                <w:tab w:val="num" w:pos="142"/>
                <w:tab w:val="num" w:pos="284"/>
              </w:tabs>
              <w:spacing w:line="360" w:lineRule="auto"/>
              <w:ind w:left="0"/>
              <w:rPr>
                <w:rFonts w:ascii="Times New Roman" w:hAnsi="Times New Roman" w:cs="Times New Roman"/>
                <w:sz w:val="28"/>
                <w:szCs w:val="28"/>
              </w:rPr>
            </w:pPr>
            <w:r w:rsidRPr="00342EC8">
              <w:rPr>
                <w:rFonts w:ascii="Times New Roman" w:hAnsi="Times New Roman" w:cs="Times New Roman"/>
                <w:sz w:val="28"/>
                <w:szCs w:val="28"/>
              </w:rPr>
              <w:t>2.1 Перемещение транспортных средств</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pStyle w:val="1"/>
              <w:tabs>
                <w:tab w:val="num" w:pos="142"/>
                <w:tab w:val="num" w:pos="284"/>
              </w:tabs>
              <w:spacing w:before="0" w:line="360" w:lineRule="auto"/>
              <w:rPr>
                <w:rFonts w:ascii="Times New Roman" w:hAnsi="Times New Roman"/>
                <w:b w:val="0"/>
                <w:color w:val="000000"/>
              </w:rPr>
            </w:pPr>
            <w:r w:rsidRPr="00342EC8">
              <w:rPr>
                <w:rFonts w:ascii="Times New Roman" w:hAnsi="Times New Roman"/>
                <w:b w:val="0"/>
                <w:sz w:val="28"/>
                <w:szCs w:val="28"/>
              </w:rPr>
              <w:t>2.2 В</w:t>
            </w:r>
            <w:r w:rsidRPr="00342EC8">
              <w:rPr>
                <w:rFonts w:ascii="Times New Roman" w:hAnsi="Times New Roman"/>
                <w:b w:val="0"/>
                <w:color w:val="000000"/>
                <w:sz w:val="28"/>
                <w:szCs w:val="28"/>
              </w:rPr>
              <w:t>ременный ввоз и временный вывоз транспортных средств</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pStyle w:val="af1"/>
              <w:tabs>
                <w:tab w:val="num" w:pos="142"/>
                <w:tab w:val="num" w:pos="284"/>
              </w:tabs>
              <w:spacing w:after="0" w:line="360" w:lineRule="auto"/>
              <w:rPr>
                <w:rStyle w:val="af2"/>
                <w:color w:val="000000"/>
                <w:sz w:val="28"/>
                <w:szCs w:val="28"/>
              </w:rPr>
            </w:pPr>
            <w:r w:rsidRPr="00342EC8">
              <w:rPr>
                <w:rStyle w:val="af2"/>
                <w:color w:val="000000"/>
                <w:sz w:val="28"/>
                <w:szCs w:val="28"/>
              </w:rPr>
              <w:t>Заключение</w:t>
            </w:r>
          </w:p>
        </w:tc>
        <w:tc>
          <w:tcPr>
            <w:tcW w:w="1277" w:type="dxa"/>
            <w:shd w:val="clear" w:color="auto" w:fill="auto"/>
          </w:tcPr>
          <w:p w:rsidR="00342EC8" w:rsidRDefault="00342EC8" w:rsidP="00342EC8"/>
        </w:tc>
      </w:tr>
      <w:tr w:rsidR="00342EC8" w:rsidTr="00342EC8">
        <w:tc>
          <w:tcPr>
            <w:tcW w:w="7338" w:type="dxa"/>
            <w:shd w:val="clear" w:color="auto" w:fill="auto"/>
          </w:tcPr>
          <w:p w:rsidR="00342EC8" w:rsidRPr="00342EC8" w:rsidRDefault="00342EC8" w:rsidP="00342EC8">
            <w:pPr>
              <w:pStyle w:val="af1"/>
              <w:tabs>
                <w:tab w:val="num" w:pos="142"/>
                <w:tab w:val="num" w:pos="284"/>
              </w:tabs>
              <w:spacing w:before="0" w:beforeAutospacing="0" w:after="0" w:afterAutospacing="0" w:line="360" w:lineRule="auto"/>
              <w:rPr>
                <w:rStyle w:val="af2"/>
                <w:b w:val="0"/>
                <w:bCs w:val="0"/>
                <w:color w:val="000000"/>
                <w:sz w:val="28"/>
                <w:szCs w:val="28"/>
              </w:rPr>
            </w:pPr>
            <w:r w:rsidRPr="00342EC8">
              <w:rPr>
                <w:bCs/>
                <w:sz w:val="28"/>
                <w:szCs w:val="28"/>
              </w:rPr>
              <w:t>Список использованных источников</w:t>
            </w:r>
          </w:p>
        </w:tc>
        <w:tc>
          <w:tcPr>
            <w:tcW w:w="1277" w:type="dxa"/>
            <w:shd w:val="clear" w:color="auto" w:fill="auto"/>
          </w:tcPr>
          <w:p w:rsidR="00342EC8" w:rsidRDefault="00342EC8" w:rsidP="00342EC8"/>
        </w:tc>
      </w:tr>
    </w:tbl>
    <w:p w:rsidR="00342EC8" w:rsidRPr="00342EC8" w:rsidRDefault="00342EC8" w:rsidP="00342EC8"/>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Default="00342EC8" w:rsidP="001E3193">
      <w:pPr>
        <w:pStyle w:val="2"/>
        <w:tabs>
          <w:tab w:val="num" w:pos="540"/>
        </w:tabs>
        <w:suppressAutoHyphens/>
        <w:spacing w:line="360" w:lineRule="auto"/>
        <w:ind w:firstLine="851"/>
        <w:jc w:val="both"/>
        <w:rPr>
          <w:b w:val="0"/>
          <w:sz w:val="28"/>
          <w:szCs w:val="28"/>
        </w:rPr>
      </w:pPr>
    </w:p>
    <w:p w:rsidR="00342EC8" w:rsidRPr="00342EC8" w:rsidRDefault="00342EC8" w:rsidP="001E3193">
      <w:pPr>
        <w:pStyle w:val="2"/>
        <w:tabs>
          <w:tab w:val="num" w:pos="540"/>
        </w:tabs>
        <w:suppressAutoHyphens/>
        <w:spacing w:line="360" w:lineRule="auto"/>
        <w:ind w:firstLine="851"/>
        <w:jc w:val="both"/>
        <w:rPr>
          <w:caps/>
          <w:sz w:val="28"/>
          <w:szCs w:val="28"/>
        </w:rPr>
      </w:pPr>
      <w:r w:rsidRPr="00342EC8">
        <w:rPr>
          <w:caps/>
          <w:sz w:val="28"/>
          <w:szCs w:val="28"/>
        </w:rPr>
        <w:t>Введение</w:t>
      </w:r>
    </w:p>
    <w:p w:rsidR="006727D6" w:rsidRPr="00B2707B" w:rsidRDefault="006727D6" w:rsidP="001E3193">
      <w:pPr>
        <w:pStyle w:val="2"/>
        <w:tabs>
          <w:tab w:val="num" w:pos="540"/>
        </w:tabs>
        <w:suppressAutoHyphens/>
        <w:spacing w:line="360" w:lineRule="auto"/>
        <w:ind w:firstLine="851"/>
        <w:jc w:val="both"/>
        <w:rPr>
          <w:b w:val="0"/>
          <w:sz w:val="28"/>
          <w:szCs w:val="28"/>
        </w:rPr>
      </w:pPr>
      <w:r w:rsidRPr="00B2707B">
        <w:rPr>
          <w:b w:val="0"/>
          <w:sz w:val="28"/>
          <w:szCs w:val="28"/>
        </w:rPr>
        <w:t>В соответствии с Таможенным кодексом Таможенного Союза (далее - ТК ТС) и Постановления Правительства РФ от 17.06.2010 N 446 "О представлении Президенту Российской Федерации предложения о подписании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перемещение товаров физическими лицами для личных, семейных, домашних и иных не связанных с осуществлением предпринимательской деятельности нужд является специальной таможенной процедурой (глава 49 ТК ТС; также гл. 23 ТК РФ)</w:t>
      </w:r>
    </w:p>
    <w:p w:rsidR="006727D6" w:rsidRPr="00B2707B" w:rsidRDefault="006727D6" w:rsidP="001E3193">
      <w:pPr>
        <w:pStyle w:val="2"/>
        <w:tabs>
          <w:tab w:val="num" w:pos="540"/>
        </w:tabs>
        <w:suppressAutoHyphens/>
        <w:spacing w:line="360" w:lineRule="auto"/>
        <w:ind w:firstLine="851"/>
        <w:jc w:val="both"/>
        <w:rPr>
          <w:b w:val="0"/>
          <w:sz w:val="28"/>
          <w:szCs w:val="28"/>
        </w:rPr>
      </w:pPr>
      <w:r w:rsidRPr="00B2707B">
        <w:rPr>
          <w:b w:val="0"/>
          <w:sz w:val="28"/>
          <w:szCs w:val="28"/>
        </w:rPr>
        <w:t>Необходимо учитывать, что в соответствии с пунктом 1 статьи 150 ТК ТС, все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законодательством государств - членов таможенного союза. При этом в соответствии со статьей 203 ТК ТС право выбора таможенной процедуры в отношении товаров, перемещаемых через таможенную границу, предоставляется лицу их перемещающему.</w:t>
      </w:r>
    </w:p>
    <w:p w:rsidR="006727D6" w:rsidRPr="00B2707B" w:rsidRDefault="006727D6" w:rsidP="001E3193">
      <w:pPr>
        <w:pStyle w:val="2"/>
        <w:tabs>
          <w:tab w:val="num" w:pos="540"/>
        </w:tabs>
        <w:suppressAutoHyphens/>
        <w:spacing w:line="360" w:lineRule="auto"/>
        <w:ind w:firstLine="851"/>
        <w:jc w:val="both"/>
        <w:rPr>
          <w:b w:val="0"/>
          <w:sz w:val="28"/>
          <w:szCs w:val="28"/>
        </w:rPr>
      </w:pPr>
      <w:r w:rsidRPr="00B2707B">
        <w:rPr>
          <w:b w:val="0"/>
          <w:sz w:val="28"/>
          <w:szCs w:val="28"/>
        </w:rPr>
        <w:t>Следует отметить, что применение какой-либо процедуры, либо порядка перемещения товаров и транспортных средств через таможенную границу обусловлено необходимостью соблюдения всех требований и условий, предусмотренных таможенным законодательством Таможенного Союза и государств-участников.</w:t>
      </w:r>
    </w:p>
    <w:p w:rsidR="006727D6" w:rsidRPr="00B2707B" w:rsidRDefault="006727D6" w:rsidP="001E3193">
      <w:pPr>
        <w:pStyle w:val="3"/>
        <w:keepNext w:val="0"/>
        <w:tabs>
          <w:tab w:val="num" w:pos="540"/>
        </w:tabs>
        <w:suppressAutoHyphens/>
        <w:spacing w:before="0" w:after="0"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342EC8" w:rsidRDefault="006727D6" w:rsidP="00342EC8">
      <w:pPr>
        <w:tabs>
          <w:tab w:val="num" w:pos="540"/>
        </w:tabs>
        <w:spacing w:line="360" w:lineRule="auto"/>
        <w:ind w:firstLine="851"/>
        <w:jc w:val="center"/>
        <w:rPr>
          <w:rFonts w:ascii="Times New Roman" w:hAnsi="Times New Roman" w:cs="Times New Roman"/>
          <w:b/>
          <w:caps/>
          <w:sz w:val="28"/>
          <w:szCs w:val="28"/>
        </w:rPr>
      </w:pPr>
      <w:r w:rsidRPr="00B2707B">
        <w:rPr>
          <w:rFonts w:ascii="Times New Roman" w:hAnsi="Times New Roman" w:cs="Times New Roman"/>
          <w:b/>
          <w:caps/>
          <w:sz w:val="28"/>
          <w:szCs w:val="28"/>
        </w:rPr>
        <w:t>Глава 1. Правовые основы перемещения товаров и транспортных с</w:t>
      </w:r>
      <w:bookmarkStart w:id="0" w:name="_Toc281019155"/>
      <w:r w:rsidR="00342EC8">
        <w:rPr>
          <w:rFonts w:ascii="Times New Roman" w:hAnsi="Times New Roman" w:cs="Times New Roman"/>
          <w:b/>
          <w:caps/>
          <w:sz w:val="28"/>
          <w:szCs w:val="28"/>
        </w:rPr>
        <w:t>редств через таможенную границу</w:t>
      </w:r>
    </w:p>
    <w:p w:rsidR="006727D6" w:rsidRPr="00342EC8" w:rsidRDefault="00342EC8" w:rsidP="00342EC8">
      <w:pPr>
        <w:tabs>
          <w:tab w:val="num" w:pos="540"/>
        </w:tabs>
        <w:spacing w:line="360" w:lineRule="auto"/>
        <w:ind w:firstLine="851"/>
        <w:jc w:val="center"/>
        <w:rPr>
          <w:rFonts w:ascii="Times New Roman" w:hAnsi="Times New Roman" w:cs="Times New Roman"/>
          <w:b/>
          <w:caps/>
          <w:sz w:val="28"/>
          <w:szCs w:val="28"/>
        </w:rPr>
      </w:pPr>
      <w:r w:rsidRPr="00342EC8">
        <w:rPr>
          <w:rFonts w:ascii="Times New Roman" w:hAnsi="Times New Roman" w:cs="Times New Roman"/>
          <w:b/>
          <w:caps/>
          <w:sz w:val="28"/>
          <w:szCs w:val="28"/>
        </w:rPr>
        <w:t>1.1</w:t>
      </w:r>
      <w:r w:rsidR="006727D6" w:rsidRPr="00342EC8">
        <w:rPr>
          <w:rFonts w:ascii="Times New Roman" w:hAnsi="Times New Roman" w:cs="Times New Roman"/>
          <w:b/>
          <w:sz w:val="28"/>
          <w:szCs w:val="28"/>
        </w:rPr>
        <w:t>Перемещение товаров для личного пользования</w:t>
      </w:r>
      <w:bookmarkEnd w:id="0"/>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Республика Беларусь, Республика Казахстан и Российская Федерация, основываясь на положениях Таможенного Кодекса Таможенного Союза, руководствуясь общепризнанными принципами и нормами международного права, 18 июня </w:t>
      </w:r>
      <w:smartTag w:uri="urn:schemas-microsoft-com:office:smarttags" w:element="metricconverter">
        <w:smartTagPr>
          <w:attr w:name="ProductID" w:val="2010 г"/>
        </w:smartTagPr>
        <w:r w:rsidRPr="00B2707B">
          <w:rPr>
            <w:rFonts w:ascii="Times New Roman" w:hAnsi="Times New Roman" w:cs="Times New Roman"/>
            <w:sz w:val="28"/>
            <w:szCs w:val="28"/>
          </w:rPr>
          <w:t>2010 г</w:t>
        </w:r>
      </w:smartTag>
      <w:r w:rsidRPr="00B2707B">
        <w:rPr>
          <w:rFonts w:ascii="Times New Roman" w:hAnsi="Times New Roman" w:cs="Times New Roman"/>
          <w:sz w:val="28"/>
          <w:szCs w:val="28"/>
        </w:rPr>
        <w:t>. подписали Соглашение</w:t>
      </w:r>
      <w:hyperlink w:anchor="sub_10192" w:history="1"/>
      <w:r w:rsidRPr="00B2707B">
        <w:rPr>
          <w:rFonts w:ascii="Times New Roman" w:hAnsi="Times New Roman" w:cs="Times New Roman"/>
          <w:sz w:val="28"/>
          <w:szCs w:val="28"/>
        </w:rPr>
        <w:t xml:space="preserve"> (от 18 июня </w:t>
      </w:r>
      <w:smartTag w:uri="urn:schemas-microsoft-com:office:smarttags" w:element="metricconverter">
        <w:smartTagPr>
          <w:attr w:name="ProductID" w:val="2010 г"/>
        </w:smartTagPr>
        <w:r w:rsidRPr="00B2707B">
          <w:rPr>
            <w:rFonts w:ascii="Times New Roman" w:hAnsi="Times New Roman" w:cs="Times New Roman"/>
            <w:sz w:val="28"/>
            <w:szCs w:val="28"/>
          </w:rPr>
          <w:t>2010 г</w:t>
        </w:r>
      </w:smartTag>
      <w:r w:rsidRPr="00B2707B">
        <w:rPr>
          <w:rFonts w:ascii="Times New Roman" w:hAnsi="Times New Roman" w:cs="Times New Roman"/>
          <w:sz w:val="28"/>
          <w:szCs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которое определило порядок перемещения физическими лицами через таможенную границу ТС товаров для личного пользования, в том числе транспортных средств, и совершения таможенных операций, связанных с их выпуском (далее  - </w:t>
      </w:r>
      <w:r w:rsidRPr="00B2707B">
        <w:rPr>
          <w:rStyle w:val="a3"/>
          <w:rFonts w:ascii="Times New Roman" w:hAnsi="Times New Roman" w:cs="Times New Roman"/>
          <w:color w:val="auto"/>
          <w:sz w:val="28"/>
          <w:szCs w:val="28"/>
        </w:rPr>
        <w:t>Соглашение</w:t>
      </w:r>
      <w:r w:rsidRPr="00B2707B">
        <w:rPr>
          <w:rFonts w:ascii="Times New Roman" w:hAnsi="Times New Roman" w:cs="Times New Roman"/>
          <w:sz w:val="28"/>
          <w:szCs w:val="28"/>
        </w:rPr>
        <w:t xml:space="preserve"> от 18.06.2010).</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В соответствии с </w:t>
      </w:r>
      <w:r w:rsidRPr="00B2707B">
        <w:rPr>
          <w:rStyle w:val="a3"/>
          <w:rFonts w:ascii="Times New Roman" w:hAnsi="Times New Roman" w:cs="Times New Roman"/>
          <w:color w:val="auto"/>
          <w:sz w:val="28"/>
          <w:szCs w:val="28"/>
        </w:rPr>
        <w:t>подп. 36 п. 1 ст. 4</w:t>
      </w:r>
      <w:r w:rsidRPr="00B2707B">
        <w:rPr>
          <w:rFonts w:ascii="Times New Roman" w:hAnsi="Times New Roman" w:cs="Times New Roman"/>
          <w:sz w:val="28"/>
          <w:szCs w:val="28"/>
        </w:rPr>
        <w:t xml:space="preserve"> ТКТС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в сопровождаемом или несопровождаемом багаже, МПО либо иным способом.</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На основании </w:t>
      </w:r>
      <w:r w:rsidRPr="00B2707B">
        <w:rPr>
          <w:rStyle w:val="a3"/>
          <w:rFonts w:ascii="Times New Roman" w:hAnsi="Times New Roman" w:cs="Times New Roman"/>
          <w:color w:val="auto"/>
          <w:sz w:val="28"/>
          <w:szCs w:val="28"/>
        </w:rPr>
        <w:t>п. 1 ст. 150</w:t>
      </w:r>
      <w:r w:rsidRPr="00B2707B">
        <w:rPr>
          <w:rFonts w:ascii="Times New Roman" w:hAnsi="Times New Roman" w:cs="Times New Roman"/>
          <w:sz w:val="28"/>
          <w:szCs w:val="28"/>
        </w:rPr>
        <w:t xml:space="preserve"> ТКТС  все лица на равных основаниях имеют право на перемещение товаров через таможенную границу ТС (ввоз и вывоз) с соблюдением положений установленных законодательством ТС и государств - членов ТС. Таким образом,   Кодекс не запрещает физическим лицам ввозить товары не для личного пользования, но только на общих основаниях, установленных иными главами комментируемого Кодекса.</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Основные принципы организации совершения таможенных операций в отношении товаров для личного пользования, перемещаемых физическими лицами, заложенные в ТКТС практически не отличаются от принципов, применяемых в российском таможенном законодательстве.</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Так, например, (</w:t>
      </w:r>
      <w:r w:rsidRPr="00B2707B">
        <w:rPr>
          <w:rStyle w:val="a3"/>
          <w:rFonts w:ascii="Times New Roman" w:hAnsi="Times New Roman" w:cs="Times New Roman"/>
          <w:color w:val="auto"/>
          <w:sz w:val="28"/>
          <w:szCs w:val="28"/>
        </w:rPr>
        <w:t xml:space="preserve">ст. 357 </w:t>
      </w:r>
      <w:r w:rsidRPr="00B2707B">
        <w:rPr>
          <w:rFonts w:ascii="Times New Roman" w:hAnsi="Times New Roman" w:cs="Times New Roman"/>
          <w:sz w:val="28"/>
          <w:szCs w:val="28"/>
        </w:rPr>
        <w:t xml:space="preserve">ТКТС) допускает применение в местах прибытия на территорию ТС и убытия с нее технологической системы "красного" и "зеленого" коридоров. При этом надо отметить, что нормы </w:t>
      </w:r>
      <w:r w:rsidR="00235324" w:rsidRPr="00B2707B">
        <w:rPr>
          <w:rFonts w:ascii="Times New Roman" w:hAnsi="Times New Roman" w:cs="Times New Roman"/>
          <w:sz w:val="28"/>
          <w:szCs w:val="28"/>
        </w:rPr>
        <w:t xml:space="preserve"> </w:t>
      </w:r>
      <w:r w:rsidRPr="00B2707B">
        <w:rPr>
          <w:rFonts w:ascii="Times New Roman" w:hAnsi="Times New Roman" w:cs="Times New Roman"/>
          <w:sz w:val="28"/>
          <w:szCs w:val="28"/>
        </w:rPr>
        <w:t>главы</w:t>
      </w:r>
      <w:r w:rsidR="00235324" w:rsidRPr="00B2707B">
        <w:rPr>
          <w:rFonts w:ascii="Times New Roman" w:hAnsi="Times New Roman" w:cs="Times New Roman"/>
          <w:sz w:val="28"/>
          <w:szCs w:val="28"/>
        </w:rPr>
        <w:t xml:space="preserve"> 49 </w:t>
      </w:r>
      <w:r w:rsidRPr="00B2707B">
        <w:rPr>
          <w:rFonts w:ascii="Times New Roman" w:hAnsi="Times New Roman" w:cs="Times New Roman"/>
          <w:sz w:val="28"/>
          <w:szCs w:val="28"/>
        </w:rPr>
        <w:t xml:space="preserve"> позволяют организовать "зеленые" коридоры не только в аэропортах, но и в автомобильных пунктах пропуска для лиц, которые будут следовать на транспортных средствах, зарегистрированных в компетентных органах государств - членов ТС. С момента </w:t>
      </w:r>
      <w:r w:rsidRPr="00B2707B">
        <w:rPr>
          <w:rStyle w:val="a3"/>
          <w:rFonts w:ascii="Times New Roman" w:hAnsi="Times New Roman" w:cs="Times New Roman"/>
          <w:color w:val="auto"/>
          <w:sz w:val="28"/>
          <w:szCs w:val="28"/>
        </w:rPr>
        <w:t>вступления в силу</w:t>
      </w:r>
      <w:r w:rsidRPr="00B2707B">
        <w:rPr>
          <w:rFonts w:ascii="Times New Roman" w:hAnsi="Times New Roman" w:cs="Times New Roman"/>
          <w:sz w:val="28"/>
          <w:szCs w:val="28"/>
        </w:rPr>
        <w:t xml:space="preserve"> ТКТС такие транспортные средства не надо декларировать. Это позволяет в значительной степени сократить время их нахождения в автомобильных пунктах пропуска через таможенную границу ТС.</w:t>
      </w:r>
    </w:p>
    <w:p w:rsidR="006727D6" w:rsidRPr="00B2707B" w:rsidRDefault="00350A11" w:rsidP="001E3193">
      <w:pPr>
        <w:tabs>
          <w:tab w:val="num" w:pos="540"/>
        </w:tabs>
        <w:spacing w:line="360" w:lineRule="auto"/>
        <w:ind w:firstLine="851"/>
        <w:jc w:val="both"/>
        <w:rPr>
          <w:rFonts w:ascii="Times New Roman" w:hAnsi="Times New Roman" w:cs="Times New Roman"/>
          <w:sz w:val="28"/>
          <w:szCs w:val="28"/>
        </w:rPr>
      </w:pPr>
      <w:hyperlink r:id="rId7" w:history="1">
        <w:r w:rsidR="006727D6" w:rsidRPr="00B2707B">
          <w:rPr>
            <w:rStyle w:val="a3"/>
            <w:rFonts w:ascii="Times New Roman" w:hAnsi="Times New Roman" w:cs="Times New Roman"/>
            <w:color w:val="auto"/>
            <w:sz w:val="28"/>
            <w:szCs w:val="28"/>
          </w:rPr>
          <w:t>Главой</w:t>
        </w:r>
      </w:hyperlink>
      <w:r w:rsidR="006727D6" w:rsidRPr="00B2707B">
        <w:rPr>
          <w:rFonts w:ascii="Times New Roman" w:hAnsi="Times New Roman" w:cs="Times New Roman"/>
          <w:sz w:val="28"/>
          <w:szCs w:val="28"/>
        </w:rPr>
        <w:t xml:space="preserve"> 49 регламентирован порядок перемещения товаров физическими лицами для личного пользования, а в части, ею не урегулированной, - в соответствии с законодательством ТС</w:t>
      </w:r>
      <w:r w:rsidR="00235324" w:rsidRPr="00B2707B">
        <w:rPr>
          <w:rFonts w:ascii="Times New Roman" w:hAnsi="Times New Roman" w:cs="Times New Roman"/>
          <w:sz w:val="28"/>
          <w:szCs w:val="28"/>
        </w:rPr>
        <w:t xml:space="preserve"> </w:t>
      </w:r>
      <w:hyperlink w:anchor="sub_10193" w:history="1">
        <w:r w:rsidR="00235324" w:rsidRPr="00B2707B">
          <w:rPr>
            <w:rStyle w:val="a3"/>
            <w:rFonts w:ascii="Times New Roman" w:hAnsi="Times New Roman" w:cs="Times New Roman"/>
            <w:color w:val="auto"/>
            <w:sz w:val="20"/>
            <w:szCs w:val="20"/>
          </w:rPr>
          <w:t>(Соглашение</w:t>
        </w:r>
        <w:r w:rsidR="00235324" w:rsidRPr="00B2707B">
          <w:rPr>
            <w:rFonts w:ascii="Times New Roman" w:hAnsi="Times New Roman" w:cs="Times New Roman"/>
            <w:sz w:val="20"/>
            <w:szCs w:val="20"/>
          </w:rPr>
          <w:t xml:space="preserve"> между Правительством Российской Федерации, Правительством Республики Беларусь и Правительством Республики Казахстан от 18 июня 2010 г.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w:t>
        </w:r>
        <w:hyperlink r:id="rId8" w:history="1">
          <w:r w:rsidR="00235324" w:rsidRPr="00B2707B">
            <w:rPr>
              <w:rStyle w:val="a3"/>
              <w:rFonts w:ascii="Times New Roman" w:hAnsi="Times New Roman" w:cs="Times New Roman"/>
              <w:color w:val="auto"/>
              <w:sz w:val="20"/>
              <w:szCs w:val="20"/>
            </w:rPr>
            <w:t>Решение</w:t>
          </w:r>
        </w:hyperlink>
        <w:r w:rsidR="00235324" w:rsidRPr="00B2707B">
          <w:rPr>
            <w:rFonts w:ascii="Times New Roman" w:hAnsi="Times New Roman" w:cs="Times New Roman"/>
            <w:sz w:val="20"/>
            <w:szCs w:val="20"/>
          </w:rPr>
          <w:t xml:space="preserve"> Межгоссовета ЕврАзЭС (высшего органа таможенного союза) на уровне глав государств от 5 июля 2010 г. N 51 "О Договоре о порядке перемещения физическими лицами наличных денежных средств и (или) денежных инструментов через таможенную границу таможенного союза". </w:t>
        </w:r>
        <w:hyperlink r:id="rId9" w:history="1">
          <w:r w:rsidR="00235324" w:rsidRPr="00B2707B">
            <w:rPr>
              <w:rStyle w:val="a3"/>
              <w:rFonts w:ascii="Times New Roman" w:hAnsi="Times New Roman" w:cs="Times New Roman"/>
              <w:color w:val="auto"/>
              <w:sz w:val="20"/>
              <w:szCs w:val="20"/>
            </w:rPr>
            <w:t>Решение</w:t>
          </w:r>
        </w:hyperlink>
        <w:r w:rsidR="00235324" w:rsidRPr="00B2707B">
          <w:rPr>
            <w:rFonts w:ascii="Times New Roman" w:hAnsi="Times New Roman" w:cs="Times New Roman"/>
            <w:sz w:val="20"/>
            <w:szCs w:val="20"/>
          </w:rPr>
          <w:t xml:space="preserve"> КТС от 18 июня 2010 г. N 311 "Об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r w:rsidR="006727D6" w:rsidRPr="00B2707B">
          <w:rPr>
            <w:rStyle w:val="a3"/>
            <w:rFonts w:ascii="Times New Roman" w:hAnsi="Times New Roman" w:cs="Times New Roman"/>
            <w:color w:val="auto"/>
            <w:sz w:val="20"/>
            <w:szCs w:val="20"/>
          </w:rPr>
          <w:t>)</w:t>
        </w:r>
      </w:hyperlink>
      <w:r w:rsidR="006727D6" w:rsidRPr="00B2707B">
        <w:rPr>
          <w:rFonts w:ascii="Times New Roman" w:hAnsi="Times New Roman" w:cs="Times New Roman"/>
          <w:sz w:val="28"/>
          <w:szCs w:val="28"/>
        </w:rPr>
        <w:t>.</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Style w:val="a3"/>
          <w:rFonts w:ascii="Times New Roman" w:hAnsi="Times New Roman" w:cs="Times New Roman"/>
          <w:color w:val="auto"/>
          <w:sz w:val="28"/>
          <w:szCs w:val="28"/>
        </w:rPr>
        <w:t>Статья 351</w:t>
      </w:r>
      <w:r w:rsidRPr="00B2707B">
        <w:rPr>
          <w:rFonts w:ascii="Times New Roman" w:hAnsi="Times New Roman" w:cs="Times New Roman"/>
          <w:sz w:val="28"/>
          <w:szCs w:val="28"/>
        </w:rPr>
        <w:t xml:space="preserve"> содержит термины, которые устанавливают способы перемещения товаров для личного пользования: сопровождаемый багаж, несопровождаемый багаж, товары для личного пользования, доставляемые перевозчиком и МПО.</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Порядок,   соответствует российскому таможенному законодательству, действовавшему до </w:t>
      </w:r>
      <w:hyperlink r:id="rId10" w:history="1">
        <w:r w:rsidRPr="00B2707B">
          <w:rPr>
            <w:rStyle w:val="a3"/>
            <w:rFonts w:ascii="Times New Roman" w:hAnsi="Times New Roman" w:cs="Times New Roman"/>
            <w:color w:val="auto"/>
            <w:sz w:val="28"/>
            <w:szCs w:val="28"/>
          </w:rPr>
          <w:t>вступления в действие</w:t>
        </w:r>
      </w:hyperlink>
      <w:r w:rsidRPr="00B2707B">
        <w:rPr>
          <w:rFonts w:ascii="Times New Roman" w:hAnsi="Times New Roman" w:cs="Times New Roman"/>
          <w:sz w:val="28"/>
          <w:szCs w:val="28"/>
        </w:rPr>
        <w:t xml:space="preserve"> </w:t>
      </w:r>
      <w:r w:rsidR="00235324" w:rsidRPr="00B2707B">
        <w:rPr>
          <w:rFonts w:ascii="Times New Roman" w:hAnsi="Times New Roman" w:cs="Times New Roman"/>
          <w:sz w:val="28"/>
          <w:szCs w:val="28"/>
        </w:rPr>
        <w:t>ТКТС</w:t>
      </w:r>
      <w:r w:rsidRPr="00B2707B">
        <w:rPr>
          <w:rFonts w:ascii="Times New Roman" w:hAnsi="Times New Roman" w:cs="Times New Roman"/>
          <w:sz w:val="28"/>
          <w:szCs w:val="28"/>
        </w:rPr>
        <w:t>.</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Исключения составляют следующие нововведения </w:t>
      </w:r>
      <w:r w:rsidR="00235324" w:rsidRPr="00B2707B">
        <w:rPr>
          <w:rFonts w:ascii="Times New Roman" w:hAnsi="Times New Roman" w:cs="Times New Roman"/>
          <w:sz w:val="28"/>
          <w:szCs w:val="28"/>
        </w:rPr>
        <w:t xml:space="preserve"> </w:t>
      </w:r>
      <w:r w:rsidRPr="00B2707B">
        <w:rPr>
          <w:rFonts w:ascii="Times New Roman" w:hAnsi="Times New Roman" w:cs="Times New Roman"/>
          <w:sz w:val="28"/>
          <w:szCs w:val="28"/>
        </w:rPr>
        <w:t xml:space="preserve"> </w:t>
      </w:r>
      <w:hyperlink r:id="rId11" w:history="1">
        <w:r w:rsidRPr="00B2707B">
          <w:rPr>
            <w:rStyle w:val="a3"/>
            <w:rFonts w:ascii="Times New Roman" w:hAnsi="Times New Roman" w:cs="Times New Roman"/>
            <w:color w:val="auto"/>
            <w:sz w:val="28"/>
            <w:szCs w:val="28"/>
          </w:rPr>
          <w:t>главы</w:t>
        </w:r>
      </w:hyperlink>
      <w:r w:rsidRPr="00B2707B">
        <w:rPr>
          <w:rFonts w:ascii="Times New Roman" w:hAnsi="Times New Roman" w:cs="Times New Roman"/>
          <w:sz w:val="28"/>
          <w:szCs w:val="28"/>
        </w:rPr>
        <w:t>.</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1. Установлена только письменная форма декларирования (в российском законодательстве действовали - письменная, устная и конклюдентная формы).</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2. Таможенному декларированию в письменной форме подлежат товары, перечисленные в </w:t>
      </w:r>
      <w:hyperlink r:id="rId12" w:history="1">
        <w:r w:rsidRPr="00B2707B">
          <w:rPr>
            <w:rStyle w:val="a3"/>
            <w:rFonts w:ascii="Times New Roman" w:hAnsi="Times New Roman" w:cs="Times New Roman"/>
            <w:color w:val="auto"/>
            <w:sz w:val="28"/>
            <w:szCs w:val="28"/>
          </w:rPr>
          <w:t>п. 2 ст. 355</w:t>
        </w:r>
      </w:hyperlink>
      <w:r w:rsidRPr="00B2707B">
        <w:rPr>
          <w:rFonts w:ascii="Times New Roman" w:hAnsi="Times New Roman" w:cs="Times New Roman"/>
          <w:sz w:val="28"/>
          <w:szCs w:val="28"/>
        </w:rPr>
        <w:t xml:space="preserve"> </w:t>
      </w:r>
      <w:r w:rsidR="00235324" w:rsidRPr="00B2707B">
        <w:rPr>
          <w:rFonts w:ascii="Times New Roman" w:hAnsi="Times New Roman" w:cs="Times New Roman"/>
          <w:sz w:val="28"/>
          <w:szCs w:val="28"/>
        </w:rPr>
        <w:t xml:space="preserve">  ТК ТС</w:t>
      </w:r>
      <w:r w:rsidRPr="00B2707B">
        <w:rPr>
          <w:rFonts w:ascii="Times New Roman" w:hAnsi="Times New Roman" w:cs="Times New Roman"/>
          <w:sz w:val="28"/>
          <w:szCs w:val="28"/>
        </w:rPr>
        <w:t>. Изменился перечень товаров, подлежащих декларированию:</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товары для личного пользования, ввозимые в сопровождаемом багаже, если перемещающее их физическое лицо имеет несопровождаемый багаж;</w:t>
      </w:r>
    </w:p>
    <w:p w:rsidR="006727D6" w:rsidRPr="00B2707B" w:rsidRDefault="006727D6" w:rsidP="001E3193">
      <w:pPr>
        <w:tabs>
          <w:tab w:val="num" w:pos="540"/>
        </w:tabs>
        <w:ind w:firstLine="851"/>
        <w:jc w:val="both"/>
      </w:pPr>
      <w:r w:rsidRPr="00B2707B">
        <w:rPr>
          <w:rFonts w:ascii="Times New Roman" w:hAnsi="Times New Roman" w:cs="Times New Roman"/>
          <w:sz w:val="28"/>
          <w:szCs w:val="28"/>
        </w:rPr>
        <w:t>- временно ввозимые товары, стоимость и (или) количество которых превышает нормы перемещения таких товаров с освобождением от уплаты таможенных платежей (нормы установлены международным договором государств - членов ТС</w:t>
      </w:r>
      <w:hyperlink w:anchor="sub_10194" w:history="1">
        <w:r w:rsidR="00235324" w:rsidRPr="00B2707B">
          <w:rPr>
            <w:rStyle w:val="a3"/>
            <w:rFonts w:ascii="Times New Roman" w:hAnsi="Times New Roman" w:cs="Times New Roman"/>
            <w:color w:val="auto"/>
            <w:sz w:val="28"/>
            <w:szCs w:val="28"/>
          </w:rPr>
          <w:t xml:space="preserve"> </w:t>
        </w:r>
        <w:r w:rsidR="00235324" w:rsidRPr="00B2707B">
          <w:rPr>
            <w:rStyle w:val="a3"/>
            <w:rFonts w:ascii="Times New Roman" w:hAnsi="Times New Roman" w:cs="Times New Roman"/>
            <w:color w:val="auto"/>
            <w:sz w:val="20"/>
            <w:szCs w:val="20"/>
          </w:rPr>
          <w:t>(Соглашение</w:t>
        </w:r>
        <w:r w:rsidR="00235324" w:rsidRPr="00B2707B">
          <w:rPr>
            <w:rFonts w:ascii="Times New Roman" w:hAnsi="Times New Roman" w:cs="Times New Roman"/>
            <w:sz w:val="20"/>
            <w:szCs w:val="20"/>
          </w:rPr>
          <w:t xml:space="preserve"> между Правительством Российской Федерации, Правительством Республики Беларусь и Правительством Республики Казахстан от 18 июня 2010 г.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r w:rsidRPr="00B2707B">
          <w:rPr>
            <w:rStyle w:val="a3"/>
            <w:rFonts w:ascii="Times New Roman" w:hAnsi="Times New Roman" w:cs="Times New Roman"/>
            <w:color w:val="auto"/>
            <w:sz w:val="20"/>
            <w:szCs w:val="20"/>
          </w:rPr>
          <w:t>)</w:t>
        </w:r>
      </w:hyperlink>
      <w:r w:rsidRPr="00B2707B">
        <w:rPr>
          <w:rFonts w:ascii="Times New Roman" w:hAnsi="Times New Roman" w:cs="Times New Roman"/>
          <w:sz w:val="28"/>
          <w:szCs w:val="28"/>
        </w:rPr>
        <w:t>);</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культурные ценности;</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валюта государств - членов ТС, ценные бумаги и (или) валютные ценности, дорожные чеки в случаях, установленных законодательством и (или) международным договором государств - членов ТС.</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В связи с применением с 5 июля </w:t>
      </w:r>
      <w:smartTag w:uri="urn:schemas-microsoft-com:office:smarttags" w:element="metricconverter">
        <w:smartTagPr>
          <w:attr w:name="ProductID" w:val="2010 г"/>
        </w:smartTagPr>
        <w:r w:rsidRPr="00B2707B">
          <w:rPr>
            <w:rFonts w:ascii="Times New Roman" w:hAnsi="Times New Roman" w:cs="Times New Roman"/>
            <w:sz w:val="28"/>
            <w:szCs w:val="28"/>
          </w:rPr>
          <w:t>2010 г</w:t>
        </w:r>
      </w:smartTag>
      <w:r w:rsidRPr="00B2707B">
        <w:rPr>
          <w:rFonts w:ascii="Times New Roman" w:hAnsi="Times New Roman" w:cs="Times New Roman"/>
          <w:sz w:val="28"/>
          <w:szCs w:val="28"/>
        </w:rPr>
        <w:t xml:space="preserve">. </w:t>
      </w:r>
      <w:hyperlink r:id="rId13" w:history="1">
        <w:r w:rsidRPr="00B2707B">
          <w:rPr>
            <w:rStyle w:val="a3"/>
            <w:rFonts w:ascii="Times New Roman" w:hAnsi="Times New Roman" w:cs="Times New Roman"/>
            <w:color w:val="auto"/>
            <w:sz w:val="28"/>
            <w:szCs w:val="28"/>
          </w:rPr>
          <w:t>Договора</w:t>
        </w:r>
      </w:hyperlink>
      <w:r w:rsidRPr="00B2707B">
        <w:rPr>
          <w:rFonts w:ascii="Times New Roman" w:hAnsi="Times New Roman" w:cs="Times New Roman"/>
          <w:sz w:val="28"/>
          <w:szCs w:val="28"/>
        </w:rPr>
        <w:t xml:space="preserve"> о порядке перемещения физическими лицами наличных денежных средств снимаются ограничения по сумме на вывоз физическими лицами (как резидентами, так и нерезидентами) наличных денежных средств за пределы таможенной территории ТС и устанавливается необходимость таможенного декларирования в письменной форме как при ввозе, так и при вывозе наличных денежных средств и (или) дорожных чеков в общей сумме, превышающей в эквиваленте 10 000 долларов США. При этом в случае перемещения через таможенную границу ТС наличных денежных средств и (или) дорожных чеков в общей сумме, равной либо не превышающей в эквиваленте 10 000 долларов США, они могут быть задекларированы в письменной форме по желанию физического лица.</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На основании </w:t>
      </w:r>
      <w:hyperlink r:id="rId14" w:history="1">
        <w:r w:rsidRPr="00B2707B">
          <w:rPr>
            <w:rStyle w:val="a3"/>
            <w:rFonts w:ascii="Times New Roman" w:hAnsi="Times New Roman" w:cs="Times New Roman"/>
            <w:color w:val="auto"/>
            <w:sz w:val="28"/>
            <w:szCs w:val="28"/>
          </w:rPr>
          <w:t>п. 2 ст. 6</w:t>
        </w:r>
      </w:hyperlink>
      <w:r w:rsidRPr="00B2707B">
        <w:rPr>
          <w:rFonts w:ascii="Times New Roman" w:hAnsi="Times New Roman" w:cs="Times New Roman"/>
          <w:sz w:val="28"/>
          <w:szCs w:val="28"/>
        </w:rPr>
        <w:t xml:space="preserve"> Соглашения между Правительствами Республики Беларусь и Российской Федерацией от 6 января </w:t>
      </w:r>
      <w:smartTag w:uri="urn:schemas-microsoft-com:office:smarttags" w:element="metricconverter">
        <w:smartTagPr>
          <w:attr w:name="ProductID" w:val="1995 г"/>
        </w:smartTagPr>
        <w:r w:rsidRPr="00B2707B">
          <w:rPr>
            <w:rFonts w:ascii="Times New Roman" w:hAnsi="Times New Roman" w:cs="Times New Roman"/>
            <w:sz w:val="28"/>
            <w:szCs w:val="28"/>
          </w:rPr>
          <w:t>1995 г</w:t>
        </w:r>
      </w:smartTag>
      <w:r w:rsidRPr="00B2707B">
        <w:rPr>
          <w:rFonts w:ascii="Times New Roman" w:hAnsi="Times New Roman" w:cs="Times New Roman"/>
          <w:sz w:val="28"/>
          <w:szCs w:val="28"/>
        </w:rPr>
        <w:t xml:space="preserve">. "О Таможенном союзе", </w:t>
      </w:r>
      <w:hyperlink r:id="rId15" w:history="1">
        <w:r w:rsidRPr="00B2707B">
          <w:rPr>
            <w:rStyle w:val="a3"/>
            <w:rFonts w:ascii="Times New Roman" w:hAnsi="Times New Roman" w:cs="Times New Roman"/>
            <w:color w:val="auto"/>
            <w:sz w:val="28"/>
            <w:szCs w:val="28"/>
          </w:rPr>
          <w:t>Соглашения</w:t>
        </w:r>
      </w:hyperlink>
      <w:r w:rsidRPr="00B2707B">
        <w:rPr>
          <w:rFonts w:ascii="Times New Roman" w:hAnsi="Times New Roman" w:cs="Times New Roman"/>
          <w:sz w:val="28"/>
          <w:szCs w:val="28"/>
        </w:rPr>
        <w:t xml:space="preserve"> от 20 января </w:t>
      </w:r>
      <w:smartTag w:uri="urn:schemas-microsoft-com:office:smarttags" w:element="metricconverter">
        <w:smartTagPr>
          <w:attr w:name="ProductID" w:val="1995 г"/>
        </w:smartTagPr>
        <w:r w:rsidRPr="00B2707B">
          <w:rPr>
            <w:rFonts w:ascii="Times New Roman" w:hAnsi="Times New Roman" w:cs="Times New Roman"/>
            <w:sz w:val="28"/>
            <w:szCs w:val="28"/>
          </w:rPr>
          <w:t>1995 г</w:t>
        </w:r>
      </w:smartTag>
      <w:r w:rsidRPr="00B2707B">
        <w:rPr>
          <w:rFonts w:ascii="Times New Roman" w:hAnsi="Times New Roman" w:cs="Times New Roman"/>
          <w:sz w:val="28"/>
          <w:szCs w:val="28"/>
        </w:rPr>
        <w:t xml:space="preserve">. "О Таможенном союзе" между Правительствами Республики Беларусь, Российской Федерацией и Республики Казахстан и </w:t>
      </w:r>
      <w:hyperlink r:id="rId16" w:history="1">
        <w:r w:rsidRPr="00B2707B">
          <w:rPr>
            <w:rStyle w:val="a3"/>
            <w:rFonts w:ascii="Times New Roman" w:hAnsi="Times New Roman" w:cs="Times New Roman"/>
            <w:color w:val="auto"/>
            <w:sz w:val="28"/>
            <w:szCs w:val="28"/>
          </w:rPr>
          <w:t>п. 2 ст. 96</w:t>
        </w:r>
      </w:hyperlink>
      <w:r w:rsidRPr="00B2707B">
        <w:rPr>
          <w:rFonts w:ascii="Times New Roman" w:hAnsi="Times New Roman" w:cs="Times New Roman"/>
          <w:sz w:val="28"/>
          <w:szCs w:val="28"/>
        </w:rPr>
        <w:t xml:space="preserve"> </w:t>
      </w:r>
      <w:r w:rsidR="00235324" w:rsidRPr="00B2707B">
        <w:rPr>
          <w:rFonts w:ascii="Times New Roman" w:hAnsi="Times New Roman" w:cs="Times New Roman"/>
          <w:sz w:val="28"/>
          <w:szCs w:val="28"/>
        </w:rPr>
        <w:t xml:space="preserve"> ТК ТС</w:t>
      </w:r>
      <w:r w:rsidRPr="00B2707B">
        <w:rPr>
          <w:rFonts w:ascii="Times New Roman" w:hAnsi="Times New Roman" w:cs="Times New Roman"/>
          <w:sz w:val="28"/>
          <w:szCs w:val="28"/>
        </w:rPr>
        <w:t xml:space="preserve"> денежные средства и денежные инструменты не подлежат декларированию в письменной форме при их перемещении физическими лицами через внутренние границы государств - членов ТС.</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3. Таможенное декларирование товаров и транспортных средств для личного пользования, производится в письменной форме с применением пассажирской таможенной декларации.</w:t>
      </w:r>
    </w:p>
    <w:p w:rsidR="006727D6" w:rsidRPr="00B2707B" w:rsidRDefault="00350A11" w:rsidP="001E3193">
      <w:pPr>
        <w:tabs>
          <w:tab w:val="num" w:pos="540"/>
        </w:tabs>
        <w:spacing w:line="360" w:lineRule="auto"/>
        <w:ind w:firstLine="851"/>
        <w:jc w:val="both"/>
        <w:rPr>
          <w:rFonts w:ascii="Times New Roman" w:hAnsi="Times New Roman" w:cs="Times New Roman"/>
          <w:sz w:val="28"/>
          <w:szCs w:val="28"/>
        </w:rPr>
      </w:pPr>
      <w:hyperlink r:id="rId17" w:history="1">
        <w:r w:rsidR="006727D6" w:rsidRPr="00B2707B">
          <w:rPr>
            <w:rStyle w:val="a3"/>
            <w:rFonts w:ascii="Times New Roman" w:hAnsi="Times New Roman" w:cs="Times New Roman"/>
            <w:color w:val="auto"/>
            <w:sz w:val="28"/>
            <w:szCs w:val="28"/>
          </w:rPr>
          <w:t>Форма</w:t>
        </w:r>
      </w:hyperlink>
      <w:r w:rsidR="006727D6" w:rsidRPr="00B2707B">
        <w:rPr>
          <w:rFonts w:ascii="Times New Roman" w:hAnsi="Times New Roman" w:cs="Times New Roman"/>
          <w:sz w:val="28"/>
          <w:szCs w:val="28"/>
        </w:rPr>
        <w:t xml:space="preserve"> пассажирской таможенной декларации, </w:t>
      </w:r>
      <w:hyperlink r:id="rId18" w:history="1">
        <w:r w:rsidR="006727D6" w:rsidRPr="00B2707B">
          <w:rPr>
            <w:rStyle w:val="a3"/>
            <w:rFonts w:ascii="Times New Roman" w:hAnsi="Times New Roman" w:cs="Times New Roman"/>
            <w:color w:val="auto"/>
            <w:sz w:val="28"/>
            <w:szCs w:val="28"/>
          </w:rPr>
          <w:t>порядок</w:t>
        </w:r>
      </w:hyperlink>
      <w:r w:rsidR="006727D6" w:rsidRPr="00B2707B">
        <w:rPr>
          <w:rFonts w:ascii="Times New Roman" w:hAnsi="Times New Roman" w:cs="Times New Roman"/>
          <w:sz w:val="28"/>
          <w:szCs w:val="28"/>
        </w:rPr>
        <w:t xml:space="preserve"> ее заполнения, подачи и регистрации определены </w:t>
      </w:r>
      <w:hyperlink r:id="rId19" w:history="1">
        <w:r w:rsidR="006727D6" w:rsidRPr="00B2707B">
          <w:rPr>
            <w:rStyle w:val="a3"/>
            <w:rFonts w:ascii="Times New Roman" w:hAnsi="Times New Roman" w:cs="Times New Roman"/>
            <w:color w:val="auto"/>
            <w:sz w:val="28"/>
            <w:szCs w:val="28"/>
          </w:rPr>
          <w:t>решением</w:t>
        </w:r>
      </w:hyperlink>
      <w:r w:rsidR="006727D6" w:rsidRPr="00B2707B">
        <w:rPr>
          <w:rFonts w:ascii="Times New Roman" w:hAnsi="Times New Roman" w:cs="Times New Roman"/>
          <w:sz w:val="28"/>
          <w:szCs w:val="28"/>
        </w:rPr>
        <w:t xml:space="preserve"> КТС</w:t>
      </w:r>
      <w:hyperlink w:anchor="sub_10196" w:history="1"/>
      <w:r w:rsidR="006727D6" w:rsidRPr="00B2707B">
        <w:rPr>
          <w:rFonts w:ascii="Times New Roman" w:hAnsi="Times New Roman" w:cs="Times New Roman"/>
          <w:sz w:val="28"/>
          <w:szCs w:val="28"/>
        </w:rPr>
        <w:t>.</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4. Физическим лицам не требуется декларировать транспортные средства для личного пользования зарегистрированные на территории государств - членов ТС, временно вывозимые с таможенной территории ТС и обратно ввозимые на нее.</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5. Предназначение товаров, т.е. отнесение товаров, перемещаемых физическими лицами через таможенную границу, к товарам для личного пользования осуществляется таможенным органом с применением СУР исходя из:</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заявления физического лица о перемещаемых товарах (в устной или письменной форме с использованием пассажирской таможенной декларации);</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характера и количества товаров;</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частоты пересечения физического лица и (или) перемещения им товаров через таможенную границу ТС.</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6. Товары, указанные в </w:t>
      </w:r>
      <w:hyperlink r:id="rId20" w:history="1">
        <w:r w:rsidRPr="00B2707B">
          <w:rPr>
            <w:rStyle w:val="a3"/>
            <w:rFonts w:ascii="Times New Roman" w:hAnsi="Times New Roman" w:cs="Times New Roman"/>
            <w:color w:val="auto"/>
            <w:sz w:val="28"/>
            <w:szCs w:val="28"/>
          </w:rPr>
          <w:t>приложении 1</w:t>
        </w:r>
      </w:hyperlink>
      <w:r w:rsidRPr="00B2707B">
        <w:rPr>
          <w:rFonts w:ascii="Times New Roman" w:hAnsi="Times New Roman" w:cs="Times New Roman"/>
          <w:sz w:val="28"/>
          <w:szCs w:val="28"/>
        </w:rPr>
        <w:t xml:space="preserve"> к Соглашению от 18.06.2010, независимо от перечисленных выше в п. 6 критериев, не относятся к товарам для личного пользования.</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7. Перемещение физическими лицами товаров для личного пользования через государственную границу Российской Федерации с Республикой Казахстан и Республикой Беларусь осуществляется без применения норм, необлагаемых таможенными пошлинами, налогами, ввоза товаров для личного пользования, установленных в </w:t>
      </w:r>
      <w:hyperlink r:id="rId21" w:history="1">
        <w:r w:rsidRPr="00B2707B">
          <w:rPr>
            <w:rStyle w:val="a3"/>
            <w:rFonts w:ascii="Times New Roman" w:hAnsi="Times New Roman" w:cs="Times New Roman"/>
            <w:color w:val="auto"/>
            <w:sz w:val="28"/>
            <w:szCs w:val="28"/>
          </w:rPr>
          <w:t>приложении 3</w:t>
        </w:r>
      </w:hyperlink>
      <w:r w:rsidRPr="00B2707B">
        <w:rPr>
          <w:rFonts w:ascii="Times New Roman" w:hAnsi="Times New Roman" w:cs="Times New Roman"/>
          <w:sz w:val="28"/>
          <w:szCs w:val="28"/>
        </w:rPr>
        <w:t xml:space="preserve"> к Соглашению от 18.06.2010 (таможенная стоимость которых не превышает сумму, эквивалентную 1500 евро, и общий вес которых не превышает </w:t>
      </w:r>
      <w:smartTag w:uri="urn:schemas-microsoft-com:office:smarttags" w:element="metricconverter">
        <w:smartTagPr>
          <w:attr w:name="ProductID" w:val="50 килограммов"/>
        </w:smartTagPr>
        <w:r w:rsidRPr="00B2707B">
          <w:rPr>
            <w:rFonts w:ascii="Times New Roman" w:hAnsi="Times New Roman" w:cs="Times New Roman"/>
            <w:sz w:val="28"/>
            <w:szCs w:val="28"/>
          </w:rPr>
          <w:t>50 килограммов</w:t>
        </w:r>
      </w:smartTag>
      <w:r w:rsidRPr="00B2707B">
        <w:rPr>
          <w:rFonts w:ascii="Times New Roman" w:hAnsi="Times New Roman" w:cs="Times New Roman"/>
          <w:sz w:val="28"/>
          <w:szCs w:val="28"/>
        </w:rPr>
        <w:t>).</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Вместе с тем указанные нормы могут приниматься во внимание при определении предназначения товаров, перемещаемых физическими лицами через государственную границу Российской Федерации с Республикой Казахстан и Республикой Беларусь, в ходе проведения таможенного контроля таких товаров на основе СУР.</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8. В случае несовершения физическими лицами таможенных операций, указанных в </w:t>
      </w:r>
      <w:hyperlink r:id="rId22" w:history="1">
        <w:r w:rsidRPr="00B2707B">
          <w:rPr>
            <w:rStyle w:val="a3"/>
            <w:rFonts w:ascii="Times New Roman" w:hAnsi="Times New Roman" w:cs="Times New Roman"/>
            <w:color w:val="auto"/>
            <w:sz w:val="28"/>
            <w:szCs w:val="28"/>
          </w:rPr>
          <w:t>ст. 354</w:t>
        </w:r>
      </w:hyperlink>
      <w:r w:rsidRPr="00B2707B">
        <w:rPr>
          <w:rFonts w:ascii="Times New Roman" w:hAnsi="Times New Roman" w:cs="Times New Roman"/>
          <w:sz w:val="28"/>
          <w:szCs w:val="28"/>
        </w:rPr>
        <w:t xml:space="preserve">, товары подлежат задержанию в соответствии с </w:t>
      </w:r>
      <w:hyperlink r:id="rId23" w:history="1">
        <w:r w:rsidRPr="00B2707B">
          <w:rPr>
            <w:rStyle w:val="a3"/>
            <w:rFonts w:ascii="Times New Roman" w:hAnsi="Times New Roman" w:cs="Times New Roman"/>
            <w:color w:val="auto"/>
            <w:sz w:val="28"/>
            <w:szCs w:val="28"/>
          </w:rPr>
          <w:t>гл. 21</w:t>
        </w:r>
      </w:hyperlink>
      <w:r w:rsidRPr="00B2707B">
        <w:rPr>
          <w:rFonts w:ascii="Times New Roman" w:hAnsi="Times New Roman" w:cs="Times New Roman"/>
          <w:sz w:val="28"/>
          <w:szCs w:val="28"/>
        </w:rPr>
        <w:t xml:space="preserve"> </w:t>
      </w:r>
      <w:r w:rsidR="00B2707B" w:rsidRPr="00B2707B">
        <w:rPr>
          <w:rFonts w:ascii="Times New Roman" w:hAnsi="Times New Roman" w:cs="Times New Roman"/>
          <w:sz w:val="28"/>
          <w:szCs w:val="28"/>
        </w:rPr>
        <w:t>ТК ТС.</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9. При ввозе товаров для личного пользования на таможенную территорию ТС и (или) вывозе с нее применяются запреты и ограничения, указанные в </w:t>
      </w:r>
      <w:hyperlink r:id="rId24" w:history="1">
        <w:r w:rsidRPr="00B2707B">
          <w:rPr>
            <w:rStyle w:val="a3"/>
            <w:rFonts w:ascii="Times New Roman" w:hAnsi="Times New Roman" w:cs="Times New Roman"/>
            <w:color w:val="auto"/>
            <w:sz w:val="28"/>
            <w:szCs w:val="28"/>
          </w:rPr>
          <w:t>приложении 2</w:t>
        </w:r>
      </w:hyperlink>
      <w:r w:rsidRPr="00B2707B">
        <w:rPr>
          <w:rFonts w:ascii="Times New Roman" w:hAnsi="Times New Roman" w:cs="Times New Roman"/>
          <w:sz w:val="28"/>
          <w:szCs w:val="28"/>
        </w:rPr>
        <w:t xml:space="preserve"> к Соглашению от 18.06.2010.</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p>
    <w:p w:rsidR="006727D6" w:rsidRPr="00342EC8" w:rsidRDefault="006727D6" w:rsidP="001E3193">
      <w:pPr>
        <w:tabs>
          <w:tab w:val="num" w:pos="540"/>
        </w:tabs>
        <w:spacing w:line="360" w:lineRule="auto"/>
        <w:ind w:firstLine="851"/>
        <w:jc w:val="center"/>
        <w:rPr>
          <w:rFonts w:ascii="Times New Roman" w:hAnsi="Times New Roman" w:cs="Times New Roman"/>
          <w:b/>
          <w:caps/>
          <w:sz w:val="28"/>
          <w:szCs w:val="28"/>
        </w:rPr>
      </w:pPr>
      <w:r w:rsidRPr="00342EC8">
        <w:rPr>
          <w:rFonts w:ascii="Times New Roman" w:hAnsi="Times New Roman" w:cs="Times New Roman"/>
          <w:b/>
          <w:caps/>
          <w:sz w:val="28"/>
          <w:szCs w:val="28"/>
        </w:rPr>
        <w:t>Глава 2. Особенности</w:t>
      </w:r>
      <w:r w:rsidR="0092188B" w:rsidRPr="00342EC8">
        <w:rPr>
          <w:rFonts w:ascii="Times New Roman" w:hAnsi="Times New Roman" w:cs="Times New Roman"/>
          <w:b/>
          <w:caps/>
          <w:sz w:val="28"/>
          <w:szCs w:val="28"/>
        </w:rPr>
        <w:t xml:space="preserve"> доставки транспортных средств, </w:t>
      </w:r>
      <w:r w:rsidRPr="00342EC8">
        <w:rPr>
          <w:rFonts w:ascii="Times New Roman" w:hAnsi="Times New Roman" w:cs="Times New Roman"/>
          <w:b/>
          <w:caps/>
          <w:sz w:val="28"/>
          <w:szCs w:val="28"/>
        </w:rPr>
        <w:t>перемещаемых через границу</w:t>
      </w:r>
      <w:r w:rsidR="0092188B" w:rsidRPr="00342EC8">
        <w:rPr>
          <w:rFonts w:ascii="Times New Roman" w:hAnsi="Times New Roman" w:cs="Times New Roman"/>
          <w:b/>
          <w:caps/>
          <w:sz w:val="28"/>
          <w:szCs w:val="28"/>
        </w:rPr>
        <w:t xml:space="preserve"> физическими лицами для личных целей</w:t>
      </w:r>
    </w:p>
    <w:p w:rsidR="006727D6" w:rsidRPr="00B2707B" w:rsidRDefault="00B2707B" w:rsidP="001E3193">
      <w:pPr>
        <w:tabs>
          <w:tab w:val="num" w:pos="540"/>
        </w:tabs>
        <w:spacing w:line="360" w:lineRule="auto"/>
        <w:ind w:firstLine="851"/>
        <w:jc w:val="center"/>
        <w:rPr>
          <w:rFonts w:ascii="Times New Roman" w:hAnsi="Times New Roman" w:cs="Times New Roman"/>
          <w:b/>
          <w:sz w:val="28"/>
          <w:szCs w:val="28"/>
        </w:rPr>
      </w:pPr>
      <w:r w:rsidRPr="00B2707B">
        <w:rPr>
          <w:rFonts w:ascii="Times New Roman" w:hAnsi="Times New Roman" w:cs="Times New Roman"/>
          <w:b/>
          <w:sz w:val="28"/>
          <w:szCs w:val="28"/>
        </w:rPr>
        <w:t>2.1</w:t>
      </w:r>
      <w:r w:rsidR="0092188B" w:rsidRPr="00B2707B">
        <w:rPr>
          <w:rFonts w:ascii="Times New Roman" w:hAnsi="Times New Roman" w:cs="Times New Roman"/>
          <w:b/>
          <w:sz w:val="28"/>
          <w:szCs w:val="28"/>
        </w:rPr>
        <w:t xml:space="preserve"> </w:t>
      </w:r>
      <w:r w:rsidR="006727D6" w:rsidRPr="00B2707B">
        <w:rPr>
          <w:rFonts w:ascii="Times New Roman" w:hAnsi="Times New Roman" w:cs="Times New Roman"/>
          <w:b/>
          <w:sz w:val="28"/>
          <w:szCs w:val="28"/>
        </w:rPr>
        <w:t>Перемещение транспортных средств</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С началом функционирования ТС изменился порядок оформления личного автотранспорта, перемещаемого на территории России, Белоруссии и Казахстана.</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Автомобили</w:t>
      </w:r>
      <w:r w:rsidR="0092188B" w:rsidRPr="00B2707B">
        <w:rPr>
          <w:rStyle w:val="a3"/>
          <w:rFonts w:ascii="Times New Roman" w:hAnsi="Times New Roman" w:cs="Times New Roman"/>
          <w:color w:val="auto"/>
          <w:sz w:val="28"/>
          <w:szCs w:val="28"/>
        </w:rPr>
        <w:t xml:space="preserve"> (</w:t>
      </w:r>
      <w:r w:rsidR="0092188B" w:rsidRPr="00B2707B">
        <w:rPr>
          <w:rFonts w:ascii="Times New Roman" w:hAnsi="Times New Roman" w:cs="Times New Roman"/>
          <w:sz w:val="28"/>
          <w:szCs w:val="28"/>
        </w:rPr>
        <w:t xml:space="preserve">Автомобили - автомобили легковые и прочие моторные транспортные средства, предназначенные главным образом для перевозки людей, классифицируемые в товарной позиции </w:t>
      </w:r>
      <w:r w:rsidR="0092188B" w:rsidRPr="00B2707B">
        <w:rPr>
          <w:rStyle w:val="a3"/>
          <w:rFonts w:ascii="Times New Roman" w:hAnsi="Times New Roman" w:cs="Times New Roman"/>
          <w:color w:val="auto"/>
          <w:sz w:val="28"/>
          <w:szCs w:val="28"/>
        </w:rPr>
        <w:t>8703</w:t>
      </w:r>
      <w:r w:rsidR="0092188B" w:rsidRPr="00B2707B">
        <w:rPr>
          <w:rFonts w:ascii="Times New Roman" w:hAnsi="Times New Roman" w:cs="Times New Roman"/>
          <w:sz w:val="28"/>
          <w:szCs w:val="28"/>
        </w:rPr>
        <w:t xml:space="preserve"> единой ТН ВЭД ТС, за исключением квадроциклов, снегоходов и иных легковых транспортных средств, классифицируемых в товарной позиции 8703 единой ТН ВЭД ТС, не предназначенные для движения по дорогам общего пользования) </w:t>
      </w:r>
      <w:r w:rsidRPr="00B2707B">
        <w:rPr>
          <w:rFonts w:ascii="Times New Roman" w:hAnsi="Times New Roman" w:cs="Times New Roman"/>
          <w:sz w:val="28"/>
          <w:szCs w:val="28"/>
        </w:rPr>
        <w:t xml:space="preserve">указанные в </w:t>
      </w:r>
      <w:r w:rsidRPr="00B2707B">
        <w:rPr>
          <w:rStyle w:val="a3"/>
          <w:rFonts w:ascii="Times New Roman" w:hAnsi="Times New Roman" w:cs="Times New Roman"/>
          <w:color w:val="auto"/>
          <w:sz w:val="28"/>
          <w:szCs w:val="28"/>
        </w:rPr>
        <w:t>п. 1 ст. 17</w:t>
      </w:r>
      <w:r w:rsidRPr="00B2707B">
        <w:rPr>
          <w:rFonts w:ascii="Times New Roman" w:hAnsi="Times New Roman" w:cs="Times New Roman"/>
          <w:sz w:val="28"/>
          <w:szCs w:val="28"/>
        </w:rPr>
        <w:t xml:space="preserve"> Соглашения от 18.06.2010, в России признаются иностранными товарами. Без уплаты таможенных пошлин, налогов и без внесения обеспечения уплаты таможенных пошлин, налогов эти автомобили, зарегистрированные на территории Республики Беларусь или Республики Казахстан, могут временно ввозиться на территорию РФ только лицами, постоянно проживающими в Республике Беларусь или Республике Казахстан.</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Таможенный контроль автомобилей производится в местах пересечения и (или) пунктах пропуска на российско-белорусском или российско-казахстанском участках государственной границы РФ.</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Таможенные операции совершаются только в отношении автомобилей, указанных в </w:t>
      </w:r>
      <w:hyperlink r:id="rId25" w:history="1">
        <w:r w:rsidRPr="00B2707B">
          <w:rPr>
            <w:rStyle w:val="a3"/>
            <w:rFonts w:ascii="Times New Roman" w:hAnsi="Times New Roman" w:cs="Times New Roman"/>
            <w:color w:val="auto"/>
            <w:sz w:val="28"/>
            <w:szCs w:val="28"/>
          </w:rPr>
          <w:t>п. 1 ст. 17</w:t>
        </w:r>
      </w:hyperlink>
      <w:r w:rsidRPr="00B2707B">
        <w:rPr>
          <w:rFonts w:ascii="Times New Roman" w:hAnsi="Times New Roman" w:cs="Times New Roman"/>
          <w:sz w:val="28"/>
          <w:szCs w:val="28"/>
        </w:rPr>
        <w:t xml:space="preserve"> Соглашения от 18.06.2010, при необходимости уплаты таможенных платежей. В отношении иных автомобилей для личного пользования, а также в отношении транспортных средств для личного пользования, зарегистрированных на территории иностранных государств, таможенные операции на российско-белорусском или российско-казахстанском участках госграницы РФ не производятся.</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Уполномоченные должностные лица таможенных органов при ввозе автомобилей обязаны принять решение о необходимости проведения одной (нескольких) форм таможенного контроля в срок не более 10 минут с момента подачи документов.</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Если в отношении автомобилей, указанных в </w:t>
      </w:r>
      <w:hyperlink r:id="rId26" w:history="1">
        <w:r w:rsidRPr="00B2707B">
          <w:rPr>
            <w:rStyle w:val="a3"/>
            <w:rFonts w:ascii="Times New Roman" w:hAnsi="Times New Roman" w:cs="Times New Roman"/>
            <w:color w:val="auto"/>
            <w:sz w:val="28"/>
            <w:szCs w:val="28"/>
          </w:rPr>
          <w:t>п. 1 ст. 17</w:t>
        </w:r>
      </w:hyperlink>
      <w:r w:rsidRPr="00B2707B">
        <w:rPr>
          <w:rFonts w:ascii="Times New Roman" w:hAnsi="Times New Roman" w:cs="Times New Roman"/>
          <w:sz w:val="28"/>
          <w:szCs w:val="28"/>
        </w:rPr>
        <w:t xml:space="preserve"> Соглашения от 18.06.2010 (за исключением случая, когда таможенные пошлины не уплачиваются), разница уплаченных сумм таможенных пошлин, налогов и сумм таможенных пошлин, налогов, подлежащих уплате по ставкам, указанным в </w:t>
      </w:r>
      <w:hyperlink r:id="rId27" w:history="1">
        <w:r w:rsidRPr="00B2707B">
          <w:rPr>
            <w:rStyle w:val="a3"/>
            <w:rFonts w:ascii="Times New Roman" w:hAnsi="Times New Roman" w:cs="Times New Roman"/>
            <w:color w:val="auto"/>
            <w:sz w:val="28"/>
            <w:szCs w:val="28"/>
          </w:rPr>
          <w:t>приложении 5</w:t>
        </w:r>
      </w:hyperlink>
      <w:r w:rsidRPr="00B2707B">
        <w:rPr>
          <w:rFonts w:ascii="Times New Roman" w:hAnsi="Times New Roman" w:cs="Times New Roman"/>
          <w:sz w:val="28"/>
          <w:szCs w:val="28"/>
        </w:rPr>
        <w:t xml:space="preserve"> к Соглашению от 18.06.2010, не уплачена в бюджет Республики Беларусь или Республики Казахстан до ввоза на территорию РФ, эти таможенные пошлины, налоги уплачиваются в федеральный бюджет России при их таможенном декларировании таможенному органу РФ.</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Если недостающие документы и сведения не могут быть представлены в пределах установленного срока, должностное лицо таможенного органа обязано запросить в произвольной письменной форме недостающие документы и сведения в пределах срока, установленного </w:t>
      </w:r>
      <w:hyperlink r:id="rId28" w:history="1">
        <w:r w:rsidRPr="00B2707B">
          <w:rPr>
            <w:rStyle w:val="a3"/>
            <w:rFonts w:ascii="Times New Roman" w:hAnsi="Times New Roman" w:cs="Times New Roman"/>
            <w:color w:val="auto"/>
            <w:sz w:val="28"/>
            <w:szCs w:val="28"/>
          </w:rPr>
          <w:t>п. 4 ст. 160</w:t>
        </w:r>
      </w:hyperlink>
      <w:r w:rsidRPr="00B2707B">
        <w:rPr>
          <w:rFonts w:ascii="Times New Roman" w:hAnsi="Times New Roman" w:cs="Times New Roman"/>
          <w:sz w:val="28"/>
          <w:szCs w:val="28"/>
        </w:rPr>
        <w:t xml:space="preserve"> комментируемого Кодекса.</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Если таможенным органом обнаружены признаки, указывающие на то, что автомобиль может соответствовать условиям, указанным в </w:t>
      </w:r>
      <w:hyperlink r:id="rId29" w:history="1">
        <w:r w:rsidRPr="00B2707B">
          <w:rPr>
            <w:rStyle w:val="a3"/>
            <w:rFonts w:ascii="Times New Roman" w:hAnsi="Times New Roman" w:cs="Times New Roman"/>
            <w:color w:val="auto"/>
            <w:sz w:val="28"/>
            <w:szCs w:val="28"/>
          </w:rPr>
          <w:t>п. 1 ст. 17</w:t>
        </w:r>
      </w:hyperlink>
      <w:r w:rsidRPr="00B2707B">
        <w:rPr>
          <w:rFonts w:ascii="Times New Roman" w:hAnsi="Times New Roman" w:cs="Times New Roman"/>
          <w:sz w:val="28"/>
          <w:szCs w:val="28"/>
        </w:rPr>
        <w:t xml:space="preserve"> Соглашения от 18.06.2010, таможенный орган проводит проверку представленных документов и сведений.</w:t>
      </w:r>
    </w:p>
    <w:p w:rsidR="006727D6" w:rsidRPr="00B2707B" w:rsidRDefault="006727D6"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Таможенные органы, уполномоченные ФТС России, выдают паспорта транспортных средств (ПТС) на ввозимые в Россию с территории Республики Беларусь или Республики Казахстан транспортные средства (кроме временно ввозимых), подлежащие государственной регистрации в подразделениях ГИБДД МВД России</w:t>
      </w:r>
      <w:hyperlink w:anchor="sub_10198" w:history="1">
        <w:r w:rsidRPr="00B2707B">
          <w:rPr>
            <w:rStyle w:val="a3"/>
            <w:rFonts w:ascii="Times New Roman" w:hAnsi="Times New Roman" w:cs="Times New Roman"/>
            <w:color w:val="auto"/>
            <w:sz w:val="28"/>
            <w:szCs w:val="28"/>
          </w:rPr>
          <w:t>*(198)</w:t>
        </w:r>
      </w:hyperlink>
      <w:r w:rsidRPr="00B2707B">
        <w:rPr>
          <w:rFonts w:ascii="Times New Roman" w:hAnsi="Times New Roman" w:cs="Times New Roman"/>
          <w:sz w:val="28"/>
          <w:szCs w:val="28"/>
        </w:rPr>
        <w:t>, после установления их статуса для таможенных целей и, при необходимости, совершения таможенных операций.</w:t>
      </w:r>
    </w:p>
    <w:p w:rsidR="00524987" w:rsidRPr="001E3193" w:rsidRDefault="00524987" w:rsidP="001E3193">
      <w:pPr>
        <w:tabs>
          <w:tab w:val="num" w:pos="540"/>
        </w:tabs>
        <w:spacing w:line="360" w:lineRule="auto"/>
        <w:ind w:firstLine="851"/>
        <w:jc w:val="center"/>
        <w:rPr>
          <w:rFonts w:ascii="Times New Roman" w:hAnsi="Times New Roman" w:cs="Times New Roman"/>
          <w:b/>
          <w:sz w:val="28"/>
          <w:szCs w:val="28"/>
        </w:rPr>
      </w:pPr>
    </w:p>
    <w:p w:rsidR="001E3193" w:rsidRPr="001E3193" w:rsidRDefault="00B2707B" w:rsidP="001E3193">
      <w:pPr>
        <w:pStyle w:val="1"/>
        <w:tabs>
          <w:tab w:val="num" w:pos="540"/>
        </w:tabs>
        <w:spacing w:before="0" w:after="0" w:line="360" w:lineRule="auto"/>
        <w:ind w:firstLine="851"/>
        <w:jc w:val="center"/>
        <w:rPr>
          <w:rFonts w:ascii="Times New Roman" w:hAnsi="Times New Roman"/>
          <w:color w:val="000000"/>
          <w:sz w:val="28"/>
          <w:szCs w:val="28"/>
        </w:rPr>
      </w:pPr>
      <w:r w:rsidRPr="001E3193">
        <w:rPr>
          <w:rFonts w:ascii="Times New Roman" w:hAnsi="Times New Roman"/>
          <w:sz w:val="28"/>
          <w:szCs w:val="28"/>
        </w:rPr>
        <w:t xml:space="preserve">2.2 </w:t>
      </w:r>
      <w:r w:rsidR="00342EC8">
        <w:rPr>
          <w:rFonts w:ascii="Times New Roman" w:hAnsi="Times New Roman"/>
          <w:sz w:val="28"/>
          <w:szCs w:val="28"/>
        </w:rPr>
        <w:t>В</w:t>
      </w:r>
      <w:r w:rsidR="001E3193" w:rsidRPr="001E3193">
        <w:rPr>
          <w:rFonts w:ascii="Times New Roman" w:hAnsi="Times New Roman"/>
          <w:color w:val="000000"/>
          <w:sz w:val="28"/>
          <w:szCs w:val="28"/>
        </w:rPr>
        <w:t>ременный ввоз и временный вывоз транспортных средств</w:t>
      </w:r>
    </w:p>
    <w:p w:rsidR="001E3193" w:rsidRPr="001E3193" w:rsidRDefault="001E3193" w:rsidP="001E3193">
      <w:pPr>
        <w:pStyle w:val="af1"/>
        <w:tabs>
          <w:tab w:val="num" w:pos="540"/>
        </w:tabs>
        <w:spacing w:before="0" w:beforeAutospacing="0" w:after="0" w:afterAutospacing="0" w:line="360" w:lineRule="auto"/>
        <w:ind w:firstLine="851"/>
        <w:jc w:val="center"/>
        <w:rPr>
          <w:b/>
          <w:color w:val="000000"/>
          <w:sz w:val="28"/>
          <w:szCs w:val="28"/>
        </w:rPr>
      </w:pPr>
      <w:r w:rsidRPr="001E3193">
        <w:rPr>
          <w:rStyle w:val="af2"/>
          <w:color w:val="000000"/>
          <w:sz w:val="28"/>
          <w:szCs w:val="28"/>
        </w:rPr>
        <w:t>Временный ввоз транспортного средства</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Физические лица имеют право временно ввозить транспортные средства, зарегистрированные в иностранных государствах, на территорию стран членов ТС.</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Физические лица, являющиеся гражданами Российской Федерации, имеют право временно ввозить зарегистрированное в иностранном государстве транспортное средство на срок до 6 месяцев в течение одного календарного года. При этом временный ввоз допускается при условии обеспечения уплаты таможенных пошлин, налогов в соответствии с Таможенным кодексом ТС.</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Обеспечение уплаты ввозных таможенных платежей вносится физическим лицом при пересечении границы ТС и возвращается при вывозе автомобиля с таможенной территории.</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Физические лица, постоянно проживающие в Калининградской области, могут временно, на срок не более 2 месяцев, ввозить без уплаты таможенных пошлин, налогов на остальную часть таможенной территории ТС автомобили, ранее ввезенные на территорию Калининградской области в соответствии с таможенным режимом свободной таможенной зоны и зарегистрированные на территории Калининградской области, при условии обеспечения уплаты таможенных пошлин, налогов. В случае если автомобили не ввозятся обратно на территорию Калининградской области по истечении установленного срока, в отношении таких автомобилей взимаются таможенные пошлины, налоги.</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Обеспечение уплаты таможенных платежей в данном случае не требуется. При ввозе транспортного средства иностранным физическим лицом на срок более одного года таможенные пошлины, налоги взимаются в соответствии с законодательством РФ.</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В случае временного ввоза транспортных средств на территорию РФ из Белоруссии и Казахстана, необходимо убедиться в наличии следующих документов:</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rStyle w:val="af3"/>
          <w:color w:val="000000"/>
          <w:sz w:val="28"/>
          <w:szCs w:val="28"/>
        </w:rPr>
        <w:t>Для зарегистрированных транспортных средств:</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свидетельство о регистрации транспортного средства</w:t>
      </w:r>
    </w:p>
    <w:p w:rsidR="00342EC8"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rStyle w:val="af3"/>
          <w:color w:val="000000"/>
          <w:sz w:val="28"/>
          <w:szCs w:val="28"/>
        </w:rPr>
        <w:t>Для незарегистрированных транспортных средств:</w:t>
      </w:r>
    </w:p>
    <w:p w:rsidR="00342EC8"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документы, оформленные на таможенной границе ТС при помещении под таможенную проц</w:t>
      </w:r>
      <w:r w:rsidR="00342EC8">
        <w:rPr>
          <w:color w:val="000000"/>
          <w:sz w:val="28"/>
          <w:szCs w:val="28"/>
        </w:rPr>
        <w:t>едуру таможенного транзита, или</w:t>
      </w:r>
    </w:p>
    <w:p w:rsidR="00342EC8"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свидетельство о регистрации транспортного средства с отметкой на внутренней стороне о снятии автомобиля с регистрационного учета, заверенной подписью начальника регистрационного подразделения и п</w:t>
      </w:r>
      <w:r w:rsidR="00342EC8">
        <w:rPr>
          <w:color w:val="000000"/>
          <w:sz w:val="28"/>
          <w:szCs w:val="28"/>
        </w:rPr>
        <w:t>ечатью этого подразделения, или</w:t>
      </w:r>
    </w:p>
    <w:p w:rsidR="001E3193" w:rsidRPr="001E3193"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документы, подтверждающие уплату таможенных пошлин, налогов на таможенной территории ТС (государств-членов ТС)</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Временно ввезенные транспортные средства могут обратно вывозиться с таможенной территории таможенного союза через любой таможенный орган.</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В случае если транспортные средства не вывозятся за пределы таможенной территории Таможенного союза по истечении установленного срока, в отношении таких временно ввезенных транспортных средств взимаются таможенные пошлины, налоги в соответствии с действующим законодательством.</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В случае безвозвратной утраты временно ввезенных транспортных средств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p>
    <w:p w:rsidR="001E3193" w:rsidRPr="001E3193" w:rsidRDefault="00342EC8" w:rsidP="001E3193">
      <w:pPr>
        <w:pStyle w:val="af1"/>
        <w:tabs>
          <w:tab w:val="num" w:pos="540"/>
        </w:tabs>
        <w:spacing w:before="0" w:beforeAutospacing="0" w:after="0" w:afterAutospacing="0" w:line="360" w:lineRule="auto"/>
        <w:ind w:firstLine="851"/>
        <w:jc w:val="both"/>
        <w:rPr>
          <w:color w:val="000000"/>
          <w:sz w:val="28"/>
          <w:szCs w:val="28"/>
        </w:rPr>
      </w:pPr>
      <w:r>
        <w:rPr>
          <w:rStyle w:val="af2"/>
          <w:color w:val="000000"/>
          <w:sz w:val="28"/>
          <w:szCs w:val="28"/>
        </w:rPr>
        <w:t>Т</w:t>
      </w:r>
      <w:r w:rsidR="001E3193" w:rsidRPr="001E3193">
        <w:rPr>
          <w:rStyle w:val="af2"/>
          <w:color w:val="000000"/>
          <w:sz w:val="28"/>
          <w:szCs w:val="28"/>
        </w:rPr>
        <w:t>аможенное оформление временного ввоза</w:t>
      </w:r>
    </w:p>
    <w:p w:rsidR="00342EC8"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При следовании физического лица через границу, таможенное оформление автомобилей, временно ввозимых на территорию Российской Федерации, производят таможенные органы, расположенные в местах прибытия этих автомобилей. При этом физическое лицо обязано задекларировать транспортное средство путем подачи в таможенный орган пассажирской таможенной декларации, а также предоставления следующих документов:</w:t>
      </w:r>
    </w:p>
    <w:p w:rsidR="00342EC8"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-документ, удостоверяющий личность физическ</w:t>
      </w:r>
      <w:r w:rsidR="00342EC8">
        <w:rPr>
          <w:color w:val="000000"/>
          <w:sz w:val="28"/>
          <w:szCs w:val="28"/>
        </w:rPr>
        <w:t>ого лица, ввозящего автомобиль;</w:t>
      </w:r>
    </w:p>
    <w:p w:rsidR="00342EC8"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документы, содержащие сведения, позволяющие идентифицировать автомобиль, в том числе как обратно ввозимый автомоби</w:t>
      </w:r>
      <w:r w:rsidR="00342EC8">
        <w:rPr>
          <w:color w:val="000000"/>
          <w:sz w:val="28"/>
          <w:szCs w:val="28"/>
        </w:rPr>
        <w:t>ль после его временного вывоза;</w:t>
      </w:r>
    </w:p>
    <w:p w:rsidR="001E3193" w:rsidRPr="001E3193" w:rsidRDefault="001E3193" w:rsidP="00342EC8">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документы, подтверждающие право собственности или владения на автомобиль лица, его перемещающего.</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При регистрации транспортного средства необходимо предоставить страховой полис ОСАГО, оформленный на весь срок пребывания транспортного средства на территории РФ.</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Уполномоченное должностное лицо таможенного органа на основании заявления физического лица делает запись о сроке временного ввоза автомобиля в графе "Для служебных отметок" на двух экземплярах пассажирской таможенной декларации, заверяет запись оттиском личной номерной печати и вручает один экземпляр физическому лицу, ввозящему автомобиль.</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Срок временного ввоза автомобиля может быть продлен таможенным органом. При этом общий срок временного ввоза транспортного средства не должен превышать предельный срок временного ввоза.</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При обратном вывозе временно ввезенного транспортного средства с таможенной территории РФ физическое лицо, представляет таможенному органу сведения об этом автомобиле, внося их в соответствующие графы пассажирской таможенной декларации, а также транспортные, товаросопроводительные и иные документы, в том числе:</w:t>
      </w:r>
    </w:p>
    <w:p w:rsidR="00342EC8" w:rsidRDefault="001E3193" w:rsidP="00342EC8">
      <w:pPr>
        <w:pStyle w:val="af1"/>
        <w:tabs>
          <w:tab w:val="num" w:pos="540"/>
        </w:tabs>
        <w:spacing w:before="0" w:beforeAutospacing="0" w:after="0" w:afterAutospacing="0" w:line="360" w:lineRule="auto"/>
        <w:jc w:val="both"/>
        <w:rPr>
          <w:color w:val="000000"/>
          <w:sz w:val="28"/>
          <w:szCs w:val="28"/>
        </w:rPr>
      </w:pPr>
      <w:r w:rsidRPr="001E3193">
        <w:rPr>
          <w:color w:val="000000"/>
          <w:sz w:val="28"/>
          <w:szCs w:val="28"/>
        </w:rPr>
        <w:t>-        документ, удостоверяющий личность физическо</w:t>
      </w:r>
      <w:r w:rsidR="00342EC8">
        <w:rPr>
          <w:color w:val="000000"/>
          <w:sz w:val="28"/>
          <w:szCs w:val="28"/>
        </w:rPr>
        <w:t>го лица, вывозящего автомобиль;</w:t>
      </w:r>
    </w:p>
    <w:p w:rsidR="00342EC8" w:rsidRDefault="001E3193" w:rsidP="00342EC8">
      <w:pPr>
        <w:pStyle w:val="af1"/>
        <w:tabs>
          <w:tab w:val="num" w:pos="540"/>
        </w:tabs>
        <w:spacing w:before="0" w:beforeAutospacing="0" w:after="0" w:afterAutospacing="0" w:line="360" w:lineRule="auto"/>
        <w:jc w:val="both"/>
        <w:rPr>
          <w:color w:val="000000"/>
          <w:sz w:val="28"/>
          <w:szCs w:val="28"/>
        </w:rPr>
      </w:pPr>
      <w:r w:rsidRPr="001E3193">
        <w:rPr>
          <w:color w:val="000000"/>
          <w:sz w:val="28"/>
          <w:szCs w:val="28"/>
        </w:rPr>
        <w:t>-        документы, содержащие сведения, позволяющ</w:t>
      </w:r>
      <w:r w:rsidR="00342EC8">
        <w:rPr>
          <w:color w:val="000000"/>
          <w:sz w:val="28"/>
          <w:szCs w:val="28"/>
        </w:rPr>
        <w:t>ие идентифицировать автомобиль;</w:t>
      </w:r>
    </w:p>
    <w:p w:rsidR="00342EC8" w:rsidRDefault="001E3193" w:rsidP="00342EC8">
      <w:pPr>
        <w:pStyle w:val="af1"/>
        <w:tabs>
          <w:tab w:val="num" w:pos="540"/>
        </w:tabs>
        <w:spacing w:before="0" w:beforeAutospacing="0" w:after="0" w:afterAutospacing="0" w:line="360" w:lineRule="auto"/>
        <w:jc w:val="both"/>
        <w:rPr>
          <w:color w:val="000000"/>
          <w:sz w:val="28"/>
          <w:szCs w:val="28"/>
        </w:rPr>
      </w:pPr>
      <w:r w:rsidRPr="001E3193">
        <w:rPr>
          <w:color w:val="000000"/>
          <w:sz w:val="28"/>
          <w:szCs w:val="28"/>
        </w:rPr>
        <w:t>-        документы, подтверждающие право собственности или в</w:t>
      </w:r>
      <w:r w:rsidR="00342EC8">
        <w:rPr>
          <w:color w:val="000000"/>
          <w:sz w:val="28"/>
          <w:szCs w:val="28"/>
        </w:rPr>
        <w:t>ладения транспортным средством;</w:t>
      </w:r>
    </w:p>
    <w:p w:rsidR="001E3193" w:rsidRPr="001E3193" w:rsidRDefault="001E3193" w:rsidP="00342EC8">
      <w:pPr>
        <w:pStyle w:val="af1"/>
        <w:tabs>
          <w:tab w:val="num" w:pos="540"/>
        </w:tabs>
        <w:spacing w:before="0" w:beforeAutospacing="0" w:after="0" w:afterAutospacing="0" w:line="360" w:lineRule="auto"/>
        <w:jc w:val="both"/>
        <w:rPr>
          <w:color w:val="000000"/>
          <w:sz w:val="28"/>
          <w:szCs w:val="28"/>
        </w:rPr>
      </w:pPr>
      <w:r w:rsidRPr="001E3193">
        <w:rPr>
          <w:color w:val="000000"/>
          <w:sz w:val="28"/>
          <w:szCs w:val="28"/>
        </w:rPr>
        <w:t>-        экземпляр пассажирской таможенной декларации, оформленной при прибытии автомобиля на таможенную территорию РФ.</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Уполномоченное должностное лицо таможенного органа проставляет оттиск личной номерной печати в соответствующей графе пассажирской таможенной декларации, составленной в двух экземплярах, и вручает один экземпляр физическому лицу, вывозящему автомобиль.</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w:t>
      </w:r>
      <w:r w:rsidRPr="001E3193">
        <w:rPr>
          <w:rStyle w:val="af2"/>
          <w:color w:val="000000"/>
          <w:sz w:val="28"/>
          <w:szCs w:val="28"/>
        </w:rPr>
        <w:t>Временный вывоз транспортного средства</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Физические лица государств - членов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освобождением от уплаты таможенных пошлин, налогов.</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Вывоз транспортного средства физическим лицом через границу ТС осуществляется в пункте пропуска через границу ТС. При этом производится таможенное оформление транспортного средства в упрощенном порядке путем подачи пассажирской таможенной декларации, а также документов:</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        удостоверяющих личность физического лица, вывозящего автомобиль;</w:t>
      </w:r>
      <w:r w:rsidRPr="001E3193">
        <w:rPr>
          <w:color w:val="000000"/>
          <w:sz w:val="28"/>
          <w:szCs w:val="28"/>
        </w:rPr>
        <w:br/>
        <w:t>-        содержащих сведения, позволяющие идентифицировать автомобиль;</w:t>
      </w:r>
      <w:r w:rsidRPr="001E3193">
        <w:rPr>
          <w:color w:val="000000"/>
          <w:sz w:val="28"/>
          <w:szCs w:val="28"/>
        </w:rPr>
        <w:br/>
        <w:t>-        подтверждающих право собственности или владения транспортным средством.</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Таможенные сборы за оформление временно вывозимых транспортных средств физическими лицами, следующими на них через границу, не взимаются.</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Уполномоченное должностное лицо таможенного органа проставляет оттиск личной номерной печати в соответствующей графе пассажирской таможенной декларации, составленной в двух экземплярах, и вручает один экземпляр физическому лицу, вывозящему автомобиль.</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По заявлению физического лица таможенный орган проводит идентификацию временно вывозимых транспортных средств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Отсутствие такой идентификации не препятствует обратному ввозу физическими лицами транспортных средств с освобождением от уплаты ввозных таможенных пошлин, налогов при условии подтверждения таможенному органу того, что они ввозятся обратно после временного вывоза с таможенной территории Таможенного союза в порядке, определенном таможенным законодательством.</w:t>
      </w:r>
    </w:p>
    <w:p w:rsidR="001E3193" w:rsidRPr="001E3193" w:rsidRDefault="001E3193" w:rsidP="001E3193">
      <w:pPr>
        <w:pStyle w:val="af1"/>
        <w:tabs>
          <w:tab w:val="num" w:pos="540"/>
        </w:tabs>
        <w:spacing w:before="0" w:beforeAutospacing="0" w:after="0" w:afterAutospacing="0" w:line="360" w:lineRule="auto"/>
        <w:ind w:firstLine="851"/>
        <w:jc w:val="both"/>
        <w:rPr>
          <w:color w:val="000000"/>
          <w:sz w:val="28"/>
          <w:szCs w:val="28"/>
        </w:rPr>
      </w:pPr>
      <w:r w:rsidRPr="001E3193">
        <w:rPr>
          <w:color w:val="000000"/>
          <w:sz w:val="28"/>
          <w:szCs w:val="28"/>
        </w:rPr>
        <w:t>С временно вывезенными транспортными средствами допускается совершение операций по техническому обслуживанию или ремонту, потребовавшихся при их нахождении за пределами таможенной территории ТС.</w:t>
      </w:r>
    </w:p>
    <w:p w:rsidR="001E3193" w:rsidRPr="00B2707B" w:rsidRDefault="001E3193" w:rsidP="001E3193">
      <w:pPr>
        <w:tabs>
          <w:tab w:val="num" w:pos="540"/>
        </w:tabs>
        <w:spacing w:line="360" w:lineRule="auto"/>
        <w:ind w:firstLine="851"/>
        <w:jc w:val="center"/>
        <w:rPr>
          <w:rFonts w:ascii="Times New Roman" w:hAnsi="Times New Roman" w:cs="Times New Roman"/>
          <w:b/>
          <w:sz w:val="28"/>
          <w:szCs w:val="28"/>
        </w:rPr>
      </w:pPr>
    </w:p>
    <w:p w:rsidR="006C7E4A" w:rsidRPr="00B2707B" w:rsidRDefault="006C7E4A" w:rsidP="001E3193">
      <w:pPr>
        <w:tabs>
          <w:tab w:val="num" w:pos="540"/>
        </w:tabs>
        <w:spacing w:line="360" w:lineRule="auto"/>
        <w:ind w:firstLine="851"/>
        <w:jc w:val="center"/>
        <w:rPr>
          <w:rFonts w:ascii="Times New Roman" w:hAnsi="Times New Roman" w:cs="Times New Roman"/>
          <w:b/>
          <w:sz w:val="28"/>
          <w:szCs w:val="28"/>
        </w:rPr>
      </w:pPr>
      <w:r w:rsidRPr="00B2707B">
        <w:rPr>
          <w:rFonts w:ascii="Times New Roman" w:hAnsi="Times New Roman" w:cs="Times New Roman"/>
          <w:b/>
          <w:sz w:val="28"/>
          <w:szCs w:val="28"/>
        </w:rPr>
        <w:t>Заключение</w:t>
      </w:r>
    </w:p>
    <w:p w:rsidR="006C7E4A" w:rsidRPr="00B2707B" w:rsidRDefault="006C7E4A"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Активное экономическое развитие страны, рост внешнеэкономических связей, продолжающаяся интеграция нашей страны в мировую экономику неизбежно приводит к увеличению товаро-, грузо-, пассажирооборота и количества транспортных средств, пересекающих таможенную границу РФ. Вся эта нагрузка ложится на плечи таможенных органов, которые обязаны организовывать и регулировать процесс перемещения товаров и транспортных средств через таможенную границу. От организации работы таможен, таможенных</w:t>
      </w:r>
      <w:r w:rsidR="001E3193">
        <w:rPr>
          <w:rFonts w:ascii="Times New Roman" w:hAnsi="Times New Roman" w:cs="Times New Roman"/>
          <w:sz w:val="28"/>
          <w:szCs w:val="28"/>
        </w:rPr>
        <w:t xml:space="preserve"> постов в регионе, в частности </w:t>
      </w:r>
      <w:r w:rsidRPr="00B2707B">
        <w:rPr>
          <w:rFonts w:ascii="Times New Roman" w:hAnsi="Times New Roman" w:cs="Times New Roman"/>
          <w:sz w:val="28"/>
          <w:szCs w:val="28"/>
        </w:rPr>
        <w:t xml:space="preserve">зависит соблюдение таможенного законодательства участниками ВЭД, их добросовестное декларирование товаров, соблюдение требований и условий, запретов и ограничений. Как уже отмечалось, эти факторы оказывают влияние как на пополнение государственного бюджета за счет взимания таможенных платежей, так и на экономическую, общественную и государственную безопасность страны. </w:t>
      </w:r>
    </w:p>
    <w:p w:rsidR="006C7E4A" w:rsidRPr="00B2707B" w:rsidRDefault="006C7E4A" w:rsidP="001E3193">
      <w:pPr>
        <w:tabs>
          <w:tab w:val="num" w:pos="540"/>
        </w:tabs>
        <w:spacing w:line="360" w:lineRule="auto"/>
        <w:ind w:firstLine="851"/>
        <w:jc w:val="both"/>
        <w:rPr>
          <w:rFonts w:ascii="Times New Roman" w:hAnsi="Times New Roman" w:cs="Times New Roman"/>
          <w:sz w:val="28"/>
          <w:szCs w:val="28"/>
        </w:rPr>
      </w:pPr>
      <w:r w:rsidRPr="00B2707B">
        <w:rPr>
          <w:rFonts w:ascii="Times New Roman" w:hAnsi="Times New Roman" w:cs="Times New Roman"/>
          <w:sz w:val="28"/>
          <w:szCs w:val="28"/>
        </w:rPr>
        <w:t xml:space="preserve">В связи с этим, необходима модернизация и усовершенствование работы таможенных органов в области таможенного оформления и таможенного контроля товаров и транспортных средств. Это достигается планированием и постепенной реализацией на практике специальных мероприятий, предусмотренных ФТС и Правительством РФ. </w:t>
      </w:r>
    </w:p>
    <w:p w:rsidR="00342EC8" w:rsidRDefault="006C7E4A" w:rsidP="001E3193">
      <w:pPr>
        <w:tabs>
          <w:tab w:val="num" w:pos="540"/>
        </w:tabs>
        <w:spacing w:line="360" w:lineRule="auto"/>
        <w:ind w:firstLine="851"/>
        <w:rPr>
          <w:rFonts w:ascii="Times New Roman" w:hAnsi="Times New Roman" w:cs="Times New Roman"/>
          <w:b/>
          <w:caps/>
          <w:sz w:val="28"/>
          <w:szCs w:val="28"/>
        </w:rPr>
      </w:pPr>
      <w:r w:rsidRPr="00B2707B">
        <w:rPr>
          <w:rFonts w:ascii="Times New Roman" w:hAnsi="Times New Roman" w:cs="Times New Roman"/>
          <w:sz w:val="28"/>
          <w:szCs w:val="28"/>
        </w:rPr>
        <w:br w:type="page"/>
      </w:r>
      <w:r w:rsidR="00342EC8" w:rsidRPr="00342EC8">
        <w:rPr>
          <w:rFonts w:ascii="Times New Roman" w:hAnsi="Times New Roman" w:cs="Times New Roman"/>
          <w:b/>
          <w:bCs/>
          <w:caps/>
          <w:sz w:val="28"/>
          <w:szCs w:val="28"/>
        </w:rPr>
        <w:t>Список использованных источников</w:t>
      </w:r>
    </w:p>
    <w:p w:rsidR="007B623A" w:rsidRPr="007B623A" w:rsidRDefault="007B623A" w:rsidP="007B623A">
      <w:pPr>
        <w:pStyle w:val="a4"/>
        <w:widowControl/>
        <w:numPr>
          <w:ilvl w:val="0"/>
          <w:numId w:val="1"/>
        </w:numPr>
        <w:tabs>
          <w:tab w:val="left" w:pos="0"/>
        </w:tabs>
        <w:suppressAutoHyphens/>
        <w:autoSpaceDE/>
        <w:autoSpaceDN/>
        <w:adjustRightInd/>
        <w:spacing w:line="360" w:lineRule="auto"/>
        <w:ind w:left="0" w:hanging="76"/>
        <w:rPr>
          <w:rFonts w:ascii="Times New Roman" w:hAnsi="Times New Roman"/>
          <w:sz w:val="28"/>
          <w:szCs w:val="28"/>
        </w:rPr>
      </w:pPr>
      <w:r w:rsidRPr="00400031">
        <w:rPr>
          <w:rFonts w:ascii="Times New Roman" w:hAnsi="Times New Roman"/>
          <w:bCs/>
          <w:sz w:val="28"/>
          <w:szCs w:val="28"/>
        </w:rPr>
        <w:t>Таможенный кодекс таможенного союза (с изм.</w:t>
      </w:r>
      <w:r w:rsidRPr="00400031">
        <w:rPr>
          <w:rFonts w:ascii="Times New Roman" w:hAnsi="Times New Roman"/>
          <w:sz w:val="28"/>
          <w:szCs w:val="28"/>
        </w:rPr>
        <w:t xml:space="preserve"> от 01.07.2010)</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Бакаева О. Ю. Таможенное право России: учебник.- 2-е изд., перераб. и доп. - М. : Юристъ, 2007. - 504 с.</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Тимошенко И.В. Таможенное право России. - Ростов-на-Дону : Феникс, 2001. - 512 с.</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Габричидзе Б. Н. Таможенное право. - М.: Дашков и К, 2004. - 841 с.</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Таможенное право. - Под общ. ред. Андриашина Х.А. Учебник. - М.: изд. Юстицинформ. - 2006 - 264с.</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Постановление Правительства от 29 ноября 2003 г. № 718.</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Козырин А.Н. Комментарий к Таможенному Кодексу Российской Федерации. - М.: ТК Велби, 2005. - 522 с.</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Куприянов И.А. Юридические особенности перевозки автомобилей // Таможенное регулирование &amp; таможенный контроль. - 2007. - № 7. - С.34-36</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Материалы официального сайта Федеральной Таможенной Службы: www.customs.ru</w:t>
      </w:r>
    </w:p>
    <w:p w:rsidR="00342EC8" w:rsidRPr="00342EC8" w:rsidRDefault="00342EC8" w:rsidP="007B623A">
      <w:pPr>
        <w:pStyle w:val="af1"/>
        <w:numPr>
          <w:ilvl w:val="0"/>
          <w:numId w:val="1"/>
        </w:numPr>
        <w:tabs>
          <w:tab w:val="left" w:pos="0"/>
        </w:tabs>
        <w:spacing w:before="0" w:beforeAutospacing="0" w:after="0" w:afterAutospacing="0" w:line="360" w:lineRule="auto"/>
        <w:ind w:left="0" w:hanging="76"/>
        <w:rPr>
          <w:color w:val="000000"/>
          <w:sz w:val="28"/>
          <w:szCs w:val="28"/>
          <w:shd w:val="clear" w:color="auto" w:fill="FFFFFF"/>
        </w:rPr>
      </w:pPr>
      <w:r w:rsidRPr="00342EC8">
        <w:rPr>
          <w:color w:val="000000"/>
          <w:sz w:val="28"/>
          <w:szCs w:val="28"/>
          <w:shd w:val="clear" w:color="auto" w:fill="FFFFFF"/>
        </w:rPr>
        <w:t>Ковалева Н.А. Таможне добавили полномочий // Таможенное регулирование &amp; таможенный контроль. - 2008. - № 9. - С.8-9</w:t>
      </w:r>
    </w:p>
    <w:p w:rsidR="006C7E4A" w:rsidRPr="00342EC8" w:rsidRDefault="006C7E4A" w:rsidP="007B623A">
      <w:pPr>
        <w:tabs>
          <w:tab w:val="left" w:pos="0"/>
          <w:tab w:val="left" w:pos="3495"/>
        </w:tabs>
        <w:ind w:hanging="76"/>
        <w:jc w:val="both"/>
        <w:rPr>
          <w:rFonts w:ascii="Times New Roman" w:hAnsi="Times New Roman" w:cs="Times New Roman"/>
          <w:sz w:val="28"/>
          <w:szCs w:val="28"/>
        </w:rPr>
      </w:pPr>
      <w:bookmarkStart w:id="1" w:name="_GoBack"/>
      <w:bookmarkEnd w:id="1"/>
    </w:p>
    <w:sectPr w:rsidR="006C7E4A" w:rsidRPr="00342EC8" w:rsidSect="00342EC8">
      <w:footerReference w:type="default" r:id="rId3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9E" w:rsidRDefault="0073569E" w:rsidP="00342EC8">
      <w:r>
        <w:separator/>
      </w:r>
    </w:p>
  </w:endnote>
  <w:endnote w:type="continuationSeparator" w:id="0">
    <w:p w:rsidR="0073569E" w:rsidRDefault="0073569E" w:rsidP="0034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EC8" w:rsidRDefault="00342EC8">
    <w:pPr>
      <w:pStyle w:val="a7"/>
      <w:jc w:val="center"/>
    </w:pPr>
    <w:r>
      <w:fldChar w:fldCharType="begin"/>
    </w:r>
    <w:r>
      <w:instrText>PAGE   \* MERGEFORMAT</w:instrText>
    </w:r>
    <w:r>
      <w:fldChar w:fldCharType="separate"/>
    </w:r>
    <w:r w:rsidR="007B623A">
      <w:rPr>
        <w:noProof/>
      </w:rPr>
      <w:t>15</w:t>
    </w:r>
    <w:r>
      <w:fldChar w:fldCharType="end"/>
    </w:r>
  </w:p>
  <w:p w:rsidR="00342EC8" w:rsidRDefault="00342E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9E" w:rsidRDefault="0073569E" w:rsidP="00342EC8">
      <w:r>
        <w:separator/>
      </w:r>
    </w:p>
  </w:footnote>
  <w:footnote w:type="continuationSeparator" w:id="0">
    <w:p w:rsidR="0073569E" w:rsidRDefault="0073569E" w:rsidP="00342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A31B6"/>
    <w:multiLevelType w:val="multilevel"/>
    <w:tmpl w:val="50C05608"/>
    <w:lvl w:ilvl="0">
      <w:start w:val="1"/>
      <w:numFmt w:val="decimal"/>
      <w:lvlText w:val="%1."/>
      <w:lvlJc w:val="left"/>
      <w:pPr>
        <w:ind w:left="360" w:hanging="360"/>
      </w:pPr>
      <w:rPr>
        <w:rFonts w:cs="Times New Roman" w:hint="default"/>
      </w:rPr>
    </w:lvl>
    <w:lvl w:ilvl="1">
      <w:start w:val="1"/>
      <w:numFmt w:val="decimal"/>
      <w:lvlText w:val="%1.%2"/>
      <w:lvlJc w:val="left"/>
      <w:pPr>
        <w:ind w:left="312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3F611D84"/>
    <w:multiLevelType w:val="hybridMultilevel"/>
    <w:tmpl w:val="CFE62562"/>
    <w:lvl w:ilvl="0" w:tplc="0419000F">
      <w:start w:val="1"/>
      <w:numFmt w:val="decimal"/>
      <w:lvlText w:val="%1."/>
      <w:lvlJc w:val="left"/>
      <w:pPr>
        <w:ind w:left="360" w:hanging="360"/>
      </w:pPr>
      <w:rPr>
        <w:rFonts w:eastAsia="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42A15E1B"/>
    <w:multiLevelType w:val="hybridMultilevel"/>
    <w:tmpl w:val="B53AF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3A259A"/>
    <w:multiLevelType w:val="hybridMultilevel"/>
    <w:tmpl w:val="6D9217F0"/>
    <w:lvl w:ilvl="0" w:tplc="38F46E6E">
      <w:start w:val="1"/>
      <w:numFmt w:val="bullet"/>
      <w:lvlText w:val="-"/>
      <w:lvlJc w:val="left"/>
      <w:pPr>
        <w:ind w:left="1429" w:hanging="360"/>
      </w:pPr>
      <w:rPr>
        <w:rFonts w:ascii="Wide Latin" w:hAnsi="Wide Lati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7D6"/>
    <w:rsid w:val="000F043B"/>
    <w:rsid w:val="001E3193"/>
    <w:rsid w:val="00235324"/>
    <w:rsid w:val="00342EC8"/>
    <w:rsid w:val="00350A11"/>
    <w:rsid w:val="00524987"/>
    <w:rsid w:val="00542C88"/>
    <w:rsid w:val="006727D6"/>
    <w:rsid w:val="006C7E4A"/>
    <w:rsid w:val="0073569E"/>
    <w:rsid w:val="007B623A"/>
    <w:rsid w:val="0092188B"/>
    <w:rsid w:val="00940117"/>
    <w:rsid w:val="00B2707B"/>
    <w:rsid w:val="00E90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7FF386-0ECA-4302-9154-CADEC6F1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7D6"/>
    <w:pPr>
      <w:widowControl w:val="0"/>
      <w:autoSpaceDE w:val="0"/>
      <w:autoSpaceDN w:val="0"/>
      <w:adjustRightInd w:val="0"/>
    </w:pPr>
    <w:rPr>
      <w:rFonts w:ascii="Arial" w:eastAsia="Times New Roman" w:hAnsi="Arial" w:cs="Arial"/>
      <w:sz w:val="24"/>
      <w:szCs w:val="24"/>
    </w:rPr>
  </w:style>
  <w:style w:type="paragraph" w:styleId="1">
    <w:name w:val="heading 1"/>
    <w:basedOn w:val="a"/>
    <w:next w:val="a"/>
    <w:link w:val="10"/>
    <w:uiPriority w:val="9"/>
    <w:qFormat/>
    <w:rsid w:val="001E3193"/>
    <w:pPr>
      <w:keepNext/>
      <w:spacing w:before="240" w:after="60"/>
      <w:outlineLvl w:val="0"/>
    </w:pPr>
    <w:rPr>
      <w:rFonts w:ascii="Cambria" w:hAnsi="Cambria" w:cs="Times New Roman"/>
      <w:b/>
      <w:bCs/>
      <w:kern w:val="32"/>
      <w:sz w:val="32"/>
      <w:szCs w:val="32"/>
    </w:rPr>
  </w:style>
  <w:style w:type="paragraph" w:styleId="3">
    <w:name w:val="heading 3"/>
    <w:basedOn w:val="a"/>
    <w:next w:val="a"/>
    <w:link w:val="30"/>
    <w:uiPriority w:val="9"/>
    <w:qFormat/>
    <w:rsid w:val="006727D6"/>
    <w:pPr>
      <w:keepNext/>
      <w:widowControl/>
      <w:autoSpaceDE/>
      <w:autoSpaceDN/>
      <w:adjustRightInd/>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6727D6"/>
    <w:rPr>
      <w:b/>
      <w:bCs/>
      <w:color w:val="008000"/>
    </w:rPr>
  </w:style>
  <w:style w:type="character" w:customStyle="1" w:styleId="30">
    <w:name w:val="Заголовок 3 Знак"/>
    <w:link w:val="3"/>
    <w:uiPriority w:val="9"/>
    <w:rsid w:val="006727D6"/>
    <w:rPr>
      <w:rFonts w:ascii="Arial" w:eastAsia="Times New Roman" w:hAnsi="Arial" w:cs="Arial"/>
      <w:b/>
      <w:bCs/>
      <w:sz w:val="26"/>
      <w:szCs w:val="26"/>
      <w:lang w:eastAsia="ru-RU"/>
    </w:rPr>
  </w:style>
  <w:style w:type="paragraph" w:styleId="2">
    <w:name w:val="Body Text 2"/>
    <w:basedOn w:val="a"/>
    <w:link w:val="20"/>
    <w:uiPriority w:val="99"/>
    <w:rsid w:val="006727D6"/>
    <w:pPr>
      <w:widowControl/>
      <w:autoSpaceDE/>
      <w:autoSpaceDN/>
      <w:adjustRightInd/>
    </w:pPr>
    <w:rPr>
      <w:rFonts w:ascii="Times New Roman" w:hAnsi="Times New Roman" w:cs="Times New Roman"/>
      <w:b/>
      <w:bCs/>
      <w:sz w:val="20"/>
      <w:szCs w:val="20"/>
    </w:rPr>
  </w:style>
  <w:style w:type="character" w:customStyle="1" w:styleId="20">
    <w:name w:val="Основной текст 2 Знак"/>
    <w:link w:val="2"/>
    <w:uiPriority w:val="99"/>
    <w:rsid w:val="006727D6"/>
    <w:rPr>
      <w:rFonts w:ascii="Times New Roman" w:eastAsia="Times New Roman" w:hAnsi="Times New Roman" w:cs="Times New Roman"/>
      <w:b/>
      <w:bCs/>
      <w:sz w:val="20"/>
      <w:szCs w:val="20"/>
      <w:lang w:eastAsia="ru-RU"/>
    </w:rPr>
  </w:style>
  <w:style w:type="paragraph" w:styleId="a4">
    <w:name w:val="List Paragraph"/>
    <w:basedOn w:val="a"/>
    <w:uiPriority w:val="34"/>
    <w:qFormat/>
    <w:rsid w:val="006727D6"/>
    <w:pPr>
      <w:ind w:left="720"/>
      <w:contextualSpacing/>
    </w:pPr>
  </w:style>
  <w:style w:type="table" w:styleId="a5">
    <w:name w:val="Table Grid"/>
    <w:basedOn w:val="a1"/>
    <w:uiPriority w:val="59"/>
    <w:rsid w:val="006C7E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d">
    <w:name w:val="td"/>
    <w:rsid w:val="006C7E4A"/>
    <w:rPr>
      <w:rFonts w:cs="Times New Roman"/>
    </w:rPr>
  </w:style>
  <w:style w:type="paragraph" w:customStyle="1" w:styleId="a6">
    <w:name w:val="Заголовок статьи"/>
    <w:basedOn w:val="a"/>
    <w:next w:val="a"/>
    <w:rsid w:val="006C7E4A"/>
    <w:pPr>
      <w:ind w:left="1612" w:hanging="892"/>
      <w:jc w:val="both"/>
    </w:pPr>
    <w:rPr>
      <w:rFonts w:cs="Times New Roman"/>
      <w:sz w:val="30"/>
      <w:szCs w:val="30"/>
    </w:rPr>
  </w:style>
  <w:style w:type="paragraph" w:styleId="a7">
    <w:name w:val="footer"/>
    <w:basedOn w:val="a"/>
    <w:link w:val="a8"/>
    <w:uiPriority w:val="99"/>
    <w:rsid w:val="006C7E4A"/>
    <w:pPr>
      <w:widowControl/>
      <w:tabs>
        <w:tab w:val="center" w:pos="4677"/>
        <w:tab w:val="right" w:pos="9355"/>
      </w:tabs>
      <w:autoSpaceDE/>
      <w:autoSpaceDN/>
      <w:adjustRightInd/>
    </w:pPr>
    <w:rPr>
      <w:rFonts w:ascii="Times New Roman" w:hAnsi="Times New Roman" w:cs="Times New Roman"/>
    </w:rPr>
  </w:style>
  <w:style w:type="character" w:customStyle="1" w:styleId="a8">
    <w:name w:val="Нижний колонтитул Знак"/>
    <w:link w:val="a7"/>
    <w:uiPriority w:val="99"/>
    <w:rsid w:val="006C7E4A"/>
    <w:rPr>
      <w:rFonts w:ascii="Times New Roman" w:eastAsia="Times New Roman" w:hAnsi="Times New Roman" w:cs="Times New Roman"/>
      <w:sz w:val="24"/>
      <w:szCs w:val="24"/>
      <w:lang w:eastAsia="ru-RU"/>
    </w:rPr>
  </w:style>
  <w:style w:type="character" w:styleId="a9">
    <w:name w:val="page number"/>
    <w:uiPriority w:val="99"/>
    <w:rsid w:val="006C7E4A"/>
    <w:rPr>
      <w:rFonts w:cs="Times New Roman"/>
    </w:rPr>
  </w:style>
  <w:style w:type="character" w:customStyle="1" w:styleId="aa">
    <w:name w:val="Цветовое выделение"/>
    <w:rsid w:val="006C7E4A"/>
    <w:rPr>
      <w:b/>
      <w:color w:val="000080"/>
      <w:sz w:val="20"/>
    </w:rPr>
  </w:style>
  <w:style w:type="paragraph" w:customStyle="1" w:styleId="ab">
    <w:name w:val="Таблицы (моноширинный)"/>
    <w:basedOn w:val="a"/>
    <w:next w:val="a"/>
    <w:rsid w:val="006C7E4A"/>
    <w:pPr>
      <w:jc w:val="both"/>
    </w:pPr>
    <w:rPr>
      <w:rFonts w:ascii="Courier New" w:hAnsi="Courier New" w:cs="Courier New"/>
      <w:sz w:val="20"/>
      <w:szCs w:val="20"/>
    </w:rPr>
  </w:style>
  <w:style w:type="paragraph" w:styleId="ac">
    <w:name w:val="header"/>
    <w:basedOn w:val="a"/>
    <w:link w:val="ad"/>
    <w:uiPriority w:val="99"/>
    <w:rsid w:val="006C7E4A"/>
    <w:pPr>
      <w:widowControl/>
      <w:tabs>
        <w:tab w:val="center" w:pos="4677"/>
        <w:tab w:val="right" w:pos="9355"/>
      </w:tabs>
      <w:autoSpaceDE/>
      <w:autoSpaceDN/>
      <w:adjustRightInd/>
    </w:pPr>
    <w:rPr>
      <w:rFonts w:ascii="Times New Roman" w:hAnsi="Times New Roman" w:cs="Times New Roman"/>
    </w:rPr>
  </w:style>
  <w:style w:type="character" w:customStyle="1" w:styleId="ad">
    <w:name w:val="Верхний колонтитул Знак"/>
    <w:link w:val="ac"/>
    <w:uiPriority w:val="99"/>
    <w:rsid w:val="006C7E4A"/>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7E4A"/>
    <w:rPr>
      <w:rFonts w:ascii="Tahoma" w:hAnsi="Tahoma" w:cs="Tahoma"/>
      <w:sz w:val="16"/>
      <w:szCs w:val="16"/>
    </w:rPr>
  </w:style>
  <w:style w:type="character" w:customStyle="1" w:styleId="af">
    <w:name w:val="Текст выноски Знак"/>
    <w:link w:val="ae"/>
    <w:uiPriority w:val="99"/>
    <w:semiHidden/>
    <w:rsid w:val="006C7E4A"/>
    <w:rPr>
      <w:rFonts w:ascii="Tahoma" w:eastAsia="Times New Roman" w:hAnsi="Tahoma" w:cs="Tahoma"/>
      <w:sz w:val="16"/>
      <w:szCs w:val="16"/>
      <w:lang w:eastAsia="ru-RU"/>
    </w:rPr>
  </w:style>
  <w:style w:type="character" w:customStyle="1" w:styleId="apple-style-span">
    <w:name w:val="apple-style-span"/>
    <w:rsid w:val="006C7E4A"/>
  </w:style>
  <w:style w:type="character" w:customStyle="1" w:styleId="apple-converted-space">
    <w:name w:val="apple-converted-space"/>
    <w:rsid w:val="006C7E4A"/>
  </w:style>
  <w:style w:type="character" w:styleId="af0">
    <w:name w:val="Hyperlink"/>
    <w:uiPriority w:val="99"/>
    <w:semiHidden/>
    <w:unhideWhenUsed/>
    <w:rsid w:val="006C7E4A"/>
    <w:rPr>
      <w:color w:val="0000FF"/>
      <w:u w:val="single"/>
    </w:rPr>
  </w:style>
  <w:style w:type="character" w:customStyle="1" w:styleId="10">
    <w:name w:val="Заголовок 1 Знак"/>
    <w:link w:val="1"/>
    <w:uiPriority w:val="9"/>
    <w:rsid w:val="001E3193"/>
    <w:rPr>
      <w:rFonts w:ascii="Cambria" w:eastAsia="Times New Roman" w:hAnsi="Cambria" w:cs="Times New Roman"/>
      <w:b/>
      <w:bCs/>
      <w:kern w:val="32"/>
      <w:sz w:val="32"/>
      <w:szCs w:val="32"/>
    </w:rPr>
  </w:style>
  <w:style w:type="paragraph" w:styleId="af1">
    <w:name w:val="Normal (Web)"/>
    <w:basedOn w:val="a"/>
    <w:uiPriority w:val="99"/>
    <w:unhideWhenUsed/>
    <w:rsid w:val="001E3193"/>
    <w:pPr>
      <w:widowControl/>
      <w:autoSpaceDE/>
      <w:autoSpaceDN/>
      <w:adjustRightInd/>
      <w:spacing w:before="100" w:beforeAutospacing="1" w:after="100" w:afterAutospacing="1"/>
    </w:pPr>
    <w:rPr>
      <w:rFonts w:ascii="Times New Roman" w:hAnsi="Times New Roman" w:cs="Times New Roman"/>
    </w:rPr>
  </w:style>
  <w:style w:type="character" w:styleId="af2">
    <w:name w:val="Strong"/>
    <w:uiPriority w:val="22"/>
    <w:qFormat/>
    <w:rsid w:val="001E3193"/>
    <w:rPr>
      <w:b/>
      <w:bCs/>
    </w:rPr>
  </w:style>
  <w:style w:type="character" w:styleId="af3">
    <w:name w:val="Emphasis"/>
    <w:uiPriority w:val="20"/>
    <w:qFormat/>
    <w:rsid w:val="001E3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19173">
      <w:bodyDiv w:val="1"/>
      <w:marLeft w:val="0"/>
      <w:marRight w:val="0"/>
      <w:marTop w:val="0"/>
      <w:marBottom w:val="0"/>
      <w:divBdr>
        <w:top w:val="none" w:sz="0" w:space="0" w:color="auto"/>
        <w:left w:val="none" w:sz="0" w:space="0" w:color="auto"/>
        <w:bottom w:val="none" w:sz="0" w:space="0" w:color="auto"/>
        <w:right w:val="none" w:sz="0" w:space="0" w:color="auto"/>
      </w:divBdr>
    </w:div>
    <w:div w:id="1155144840">
      <w:bodyDiv w:val="1"/>
      <w:marLeft w:val="0"/>
      <w:marRight w:val="0"/>
      <w:marTop w:val="0"/>
      <w:marBottom w:val="0"/>
      <w:divBdr>
        <w:top w:val="none" w:sz="0" w:space="0" w:color="auto"/>
        <w:left w:val="none" w:sz="0" w:space="0" w:color="auto"/>
        <w:bottom w:val="none" w:sz="0" w:space="0" w:color="auto"/>
        <w:right w:val="none" w:sz="0" w:space="0" w:color="auto"/>
      </w:divBdr>
    </w:div>
    <w:div w:id="14482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069.0" TargetMode="External"/><Relationship Id="rId13" Type="http://schemas.openxmlformats.org/officeDocument/2006/relationships/hyperlink" Target="garantF1://12077104.0" TargetMode="External"/><Relationship Id="rId18" Type="http://schemas.openxmlformats.org/officeDocument/2006/relationships/hyperlink" Target="garantF1://12076760.1000" TargetMode="External"/><Relationship Id="rId26" Type="http://schemas.openxmlformats.org/officeDocument/2006/relationships/hyperlink" Target="garantF1://12077100.1701" TargetMode="External"/><Relationship Id="rId3" Type="http://schemas.openxmlformats.org/officeDocument/2006/relationships/settings" Target="settings.xml"/><Relationship Id="rId21" Type="http://schemas.openxmlformats.org/officeDocument/2006/relationships/hyperlink" Target="garantF1://12077100.3000" TargetMode="External"/><Relationship Id="rId7" Type="http://schemas.openxmlformats.org/officeDocument/2006/relationships/hyperlink" Target="garantF1://12071455.74900" TargetMode="External"/><Relationship Id="rId12" Type="http://schemas.openxmlformats.org/officeDocument/2006/relationships/hyperlink" Target="garantF1://12071455.3552" TargetMode="External"/><Relationship Id="rId17" Type="http://schemas.openxmlformats.org/officeDocument/2006/relationships/hyperlink" Target="garantF1://12076760.2000" TargetMode="External"/><Relationship Id="rId25" Type="http://schemas.openxmlformats.org/officeDocument/2006/relationships/hyperlink" Target="garantF1://12077100.1701" TargetMode="External"/><Relationship Id="rId2" Type="http://schemas.openxmlformats.org/officeDocument/2006/relationships/styles" Target="styles.xml"/><Relationship Id="rId16" Type="http://schemas.openxmlformats.org/officeDocument/2006/relationships/hyperlink" Target="garantF1://12071455.962" TargetMode="External"/><Relationship Id="rId20" Type="http://schemas.openxmlformats.org/officeDocument/2006/relationships/hyperlink" Target="garantF1://12077100.1000" TargetMode="External"/><Relationship Id="rId29" Type="http://schemas.openxmlformats.org/officeDocument/2006/relationships/hyperlink" Target="garantF1://12077100.17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71455.74900" TargetMode="External"/><Relationship Id="rId24" Type="http://schemas.openxmlformats.org/officeDocument/2006/relationships/hyperlink" Target="garantF1://12077100.200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0001417.0" TargetMode="External"/><Relationship Id="rId23" Type="http://schemas.openxmlformats.org/officeDocument/2006/relationships/hyperlink" Target="garantF1://12071455.32100" TargetMode="External"/><Relationship Id="rId28" Type="http://schemas.openxmlformats.org/officeDocument/2006/relationships/hyperlink" Target="garantF1://12071455.16004" TargetMode="External"/><Relationship Id="rId10" Type="http://schemas.openxmlformats.org/officeDocument/2006/relationships/hyperlink" Target="garantF1://12171455.0" TargetMode="External"/><Relationship Id="rId19" Type="http://schemas.openxmlformats.org/officeDocument/2006/relationships/hyperlink" Target="garantF1://12076760.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76787.0" TargetMode="External"/><Relationship Id="rId14" Type="http://schemas.openxmlformats.org/officeDocument/2006/relationships/hyperlink" Target="garantF1://10001733.602" TargetMode="External"/><Relationship Id="rId22" Type="http://schemas.openxmlformats.org/officeDocument/2006/relationships/hyperlink" Target="garantF1://12071455.354" TargetMode="External"/><Relationship Id="rId27" Type="http://schemas.openxmlformats.org/officeDocument/2006/relationships/hyperlink" Target="garantF1://12077100.500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3807</Words>
  <Characters>21705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25462</CharactersWithSpaces>
  <SharedDoc>false</SharedDoc>
  <HLinks>
    <vt:vector size="168" baseType="variant">
      <vt:variant>
        <vt:i4>2293777</vt:i4>
      </vt:variant>
      <vt:variant>
        <vt:i4>81</vt:i4>
      </vt:variant>
      <vt:variant>
        <vt:i4>0</vt:i4>
      </vt:variant>
      <vt:variant>
        <vt:i4>5</vt:i4>
      </vt:variant>
      <vt:variant>
        <vt:lpwstr/>
      </vt:variant>
      <vt:variant>
        <vt:lpwstr>sub_10198</vt:lpwstr>
      </vt:variant>
      <vt:variant>
        <vt:i4>4456461</vt:i4>
      </vt:variant>
      <vt:variant>
        <vt:i4>78</vt:i4>
      </vt:variant>
      <vt:variant>
        <vt:i4>0</vt:i4>
      </vt:variant>
      <vt:variant>
        <vt:i4>5</vt:i4>
      </vt:variant>
      <vt:variant>
        <vt:lpwstr>garantf1://12077100.1701/</vt:lpwstr>
      </vt:variant>
      <vt:variant>
        <vt:lpwstr/>
      </vt:variant>
      <vt:variant>
        <vt:i4>6815801</vt:i4>
      </vt:variant>
      <vt:variant>
        <vt:i4>75</vt:i4>
      </vt:variant>
      <vt:variant>
        <vt:i4>0</vt:i4>
      </vt:variant>
      <vt:variant>
        <vt:i4>5</vt:i4>
      </vt:variant>
      <vt:variant>
        <vt:lpwstr>garantf1://12071455.16004/</vt:lpwstr>
      </vt:variant>
      <vt:variant>
        <vt:lpwstr/>
      </vt:variant>
      <vt:variant>
        <vt:i4>4325385</vt:i4>
      </vt:variant>
      <vt:variant>
        <vt:i4>72</vt:i4>
      </vt:variant>
      <vt:variant>
        <vt:i4>0</vt:i4>
      </vt:variant>
      <vt:variant>
        <vt:i4>5</vt:i4>
      </vt:variant>
      <vt:variant>
        <vt:lpwstr>garantf1://12077100.5000/</vt:lpwstr>
      </vt:variant>
      <vt:variant>
        <vt:lpwstr/>
      </vt:variant>
      <vt:variant>
        <vt:i4>4456461</vt:i4>
      </vt:variant>
      <vt:variant>
        <vt:i4>69</vt:i4>
      </vt:variant>
      <vt:variant>
        <vt:i4>0</vt:i4>
      </vt:variant>
      <vt:variant>
        <vt:i4>5</vt:i4>
      </vt:variant>
      <vt:variant>
        <vt:lpwstr>garantf1://12077100.1701/</vt:lpwstr>
      </vt:variant>
      <vt:variant>
        <vt:lpwstr/>
      </vt:variant>
      <vt:variant>
        <vt:i4>4456461</vt:i4>
      </vt:variant>
      <vt:variant>
        <vt:i4>66</vt:i4>
      </vt:variant>
      <vt:variant>
        <vt:i4>0</vt:i4>
      </vt:variant>
      <vt:variant>
        <vt:i4>5</vt:i4>
      </vt:variant>
      <vt:variant>
        <vt:lpwstr>garantf1://12077100.1701/</vt:lpwstr>
      </vt:variant>
      <vt:variant>
        <vt:lpwstr/>
      </vt:variant>
      <vt:variant>
        <vt:i4>4325390</vt:i4>
      </vt:variant>
      <vt:variant>
        <vt:i4>63</vt:i4>
      </vt:variant>
      <vt:variant>
        <vt:i4>0</vt:i4>
      </vt:variant>
      <vt:variant>
        <vt:i4>5</vt:i4>
      </vt:variant>
      <vt:variant>
        <vt:lpwstr>garantf1://12077100.2000/</vt:lpwstr>
      </vt:variant>
      <vt:variant>
        <vt:lpwstr/>
      </vt:variant>
      <vt:variant>
        <vt:i4>7077950</vt:i4>
      </vt:variant>
      <vt:variant>
        <vt:i4>60</vt:i4>
      </vt:variant>
      <vt:variant>
        <vt:i4>0</vt:i4>
      </vt:variant>
      <vt:variant>
        <vt:i4>5</vt:i4>
      </vt:variant>
      <vt:variant>
        <vt:lpwstr>garantf1://12071455.32100/</vt:lpwstr>
      </vt:variant>
      <vt:variant>
        <vt:lpwstr/>
      </vt:variant>
      <vt:variant>
        <vt:i4>5963787</vt:i4>
      </vt:variant>
      <vt:variant>
        <vt:i4>57</vt:i4>
      </vt:variant>
      <vt:variant>
        <vt:i4>0</vt:i4>
      </vt:variant>
      <vt:variant>
        <vt:i4>5</vt:i4>
      </vt:variant>
      <vt:variant>
        <vt:lpwstr>garantf1://12071455.354/</vt:lpwstr>
      </vt:variant>
      <vt:variant>
        <vt:lpwstr/>
      </vt:variant>
      <vt:variant>
        <vt:i4>4325391</vt:i4>
      </vt:variant>
      <vt:variant>
        <vt:i4>54</vt:i4>
      </vt:variant>
      <vt:variant>
        <vt:i4>0</vt:i4>
      </vt:variant>
      <vt:variant>
        <vt:i4>5</vt:i4>
      </vt:variant>
      <vt:variant>
        <vt:lpwstr>garantf1://12077100.3000/</vt:lpwstr>
      </vt:variant>
      <vt:variant>
        <vt:lpwstr/>
      </vt:variant>
      <vt:variant>
        <vt:i4>4325389</vt:i4>
      </vt:variant>
      <vt:variant>
        <vt:i4>51</vt:i4>
      </vt:variant>
      <vt:variant>
        <vt:i4>0</vt:i4>
      </vt:variant>
      <vt:variant>
        <vt:i4>5</vt:i4>
      </vt:variant>
      <vt:variant>
        <vt:lpwstr>garantf1://12077100.1000/</vt:lpwstr>
      </vt:variant>
      <vt:variant>
        <vt:lpwstr/>
      </vt:variant>
      <vt:variant>
        <vt:i4>2293777</vt:i4>
      </vt:variant>
      <vt:variant>
        <vt:i4>48</vt:i4>
      </vt:variant>
      <vt:variant>
        <vt:i4>0</vt:i4>
      </vt:variant>
      <vt:variant>
        <vt:i4>5</vt:i4>
      </vt:variant>
      <vt:variant>
        <vt:lpwstr/>
      </vt:variant>
      <vt:variant>
        <vt:lpwstr>sub_10196</vt:lpwstr>
      </vt:variant>
      <vt:variant>
        <vt:i4>6946874</vt:i4>
      </vt:variant>
      <vt:variant>
        <vt:i4>45</vt:i4>
      </vt:variant>
      <vt:variant>
        <vt:i4>0</vt:i4>
      </vt:variant>
      <vt:variant>
        <vt:i4>5</vt:i4>
      </vt:variant>
      <vt:variant>
        <vt:lpwstr>garantf1://12076760.0/</vt:lpwstr>
      </vt:variant>
      <vt:variant>
        <vt:lpwstr/>
      </vt:variant>
      <vt:variant>
        <vt:i4>4521995</vt:i4>
      </vt:variant>
      <vt:variant>
        <vt:i4>42</vt:i4>
      </vt:variant>
      <vt:variant>
        <vt:i4>0</vt:i4>
      </vt:variant>
      <vt:variant>
        <vt:i4>5</vt:i4>
      </vt:variant>
      <vt:variant>
        <vt:lpwstr>garantf1://12076760.1000/</vt:lpwstr>
      </vt:variant>
      <vt:variant>
        <vt:lpwstr/>
      </vt:variant>
      <vt:variant>
        <vt:i4>4521992</vt:i4>
      </vt:variant>
      <vt:variant>
        <vt:i4>39</vt:i4>
      </vt:variant>
      <vt:variant>
        <vt:i4>0</vt:i4>
      </vt:variant>
      <vt:variant>
        <vt:i4>5</vt:i4>
      </vt:variant>
      <vt:variant>
        <vt:lpwstr>garantf1://12076760.2000/</vt:lpwstr>
      </vt:variant>
      <vt:variant>
        <vt:lpwstr/>
      </vt:variant>
      <vt:variant>
        <vt:i4>5767175</vt:i4>
      </vt:variant>
      <vt:variant>
        <vt:i4>36</vt:i4>
      </vt:variant>
      <vt:variant>
        <vt:i4>0</vt:i4>
      </vt:variant>
      <vt:variant>
        <vt:i4>5</vt:i4>
      </vt:variant>
      <vt:variant>
        <vt:lpwstr>garantf1://12071455.962/</vt:lpwstr>
      </vt:variant>
      <vt:variant>
        <vt:lpwstr/>
      </vt:variant>
      <vt:variant>
        <vt:i4>6946875</vt:i4>
      </vt:variant>
      <vt:variant>
        <vt:i4>33</vt:i4>
      </vt:variant>
      <vt:variant>
        <vt:i4>0</vt:i4>
      </vt:variant>
      <vt:variant>
        <vt:i4>5</vt:i4>
      </vt:variant>
      <vt:variant>
        <vt:lpwstr>garantf1://10001417.0/</vt:lpwstr>
      </vt:variant>
      <vt:variant>
        <vt:lpwstr/>
      </vt:variant>
      <vt:variant>
        <vt:i4>5767176</vt:i4>
      </vt:variant>
      <vt:variant>
        <vt:i4>30</vt:i4>
      </vt:variant>
      <vt:variant>
        <vt:i4>0</vt:i4>
      </vt:variant>
      <vt:variant>
        <vt:i4>5</vt:i4>
      </vt:variant>
      <vt:variant>
        <vt:lpwstr>garantf1://10001733.602/</vt:lpwstr>
      </vt:variant>
      <vt:variant>
        <vt:lpwstr/>
      </vt:variant>
      <vt:variant>
        <vt:i4>7143480</vt:i4>
      </vt:variant>
      <vt:variant>
        <vt:i4>27</vt:i4>
      </vt:variant>
      <vt:variant>
        <vt:i4>0</vt:i4>
      </vt:variant>
      <vt:variant>
        <vt:i4>5</vt:i4>
      </vt:variant>
      <vt:variant>
        <vt:lpwstr>garantf1://12077104.0/</vt:lpwstr>
      </vt:variant>
      <vt:variant>
        <vt:lpwstr/>
      </vt:variant>
      <vt:variant>
        <vt:i4>2293777</vt:i4>
      </vt:variant>
      <vt:variant>
        <vt:i4>24</vt:i4>
      </vt:variant>
      <vt:variant>
        <vt:i4>0</vt:i4>
      </vt:variant>
      <vt:variant>
        <vt:i4>5</vt:i4>
      </vt:variant>
      <vt:variant>
        <vt:lpwstr/>
      </vt:variant>
      <vt:variant>
        <vt:lpwstr>sub_10194</vt:lpwstr>
      </vt:variant>
      <vt:variant>
        <vt:i4>4587530</vt:i4>
      </vt:variant>
      <vt:variant>
        <vt:i4>21</vt:i4>
      </vt:variant>
      <vt:variant>
        <vt:i4>0</vt:i4>
      </vt:variant>
      <vt:variant>
        <vt:i4>5</vt:i4>
      </vt:variant>
      <vt:variant>
        <vt:lpwstr>garantf1://12071455.3552/</vt:lpwstr>
      </vt:variant>
      <vt:variant>
        <vt:lpwstr/>
      </vt:variant>
      <vt:variant>
        <vt:i4>6946866</vt:i4>
      </vt:variant>
      <vt:variant>
        <vt:i4>18</vt:i4>
      </vt:variant>
      <vt:variant>
        <vt:i4>0</vt:i4>
      </vt:variant>
      <vt:variant>
        <vt:i4>5</vt:i4>
      </vt:variant>
      <vt:variant>
        <vt:lpwstr>garantf1://12071455.74900/</vt:lpwstr>
      </vt:variant>
      <vt:variant>
        <vt:lpwstr/>
      </vt:variant>
      <vt:variant>
        <vt:i4>7274556</vt:i4>
      </vt:variant>
      <vt:variant>
        <vt:i4>15</vt:i4>
      </vt:variant>
      <vt:variant>
        <vt:i4>0</vt:i4>
      </vt:variant>
      <vt:variant>
        <vt:i4>5</vt:i4>
      </vt:variant>
      <vt:variant>
        <vt:lpwstr>garantf1://12171455.0/</vt:lpwstr>
      </vt:variant>
      <vt:variant>
        <vt:lpwstr/>
      </vt:variant>
      <vt:variant>
        <vt:i4>6553661</vt:i4>
      </vt:variant>
      <vt:variant>
        <vt:i4>11</vt:i4>
      </vt:variant>
      <vt:variant>
        <vt:i4>0</vt:i4>
      </vt:variant>
      <vt:variant>
        <vt:i4>5</vt:i4>
      </vt:variant>
      <vt:variant>
        <vt:lpwstr>garantf1://12076787.0/</vt:lpwstr>
      </vt:variant>
      <vt:variant>
        <vt:lpwstr/>
      </vt:variant>
      <vt:variant>
        <vt:i4>7012404</vt:i4>
      </vt:variant>
      <vt:variant>
        <vt:i4>8</vt:i4>
      </vt:variant>
      <vt:variant>
        <vt:i4>0</vt:i4>
      </vt:variant>
      <vt:variant>
        <vt:i4>5</vt:i4>
      </vt:variant>
      <vt:variant>
        <vt:lpwstr>garantf1://12077069.0/</vt:lpwstr>
      </vt:variant>
      <vt:variant>
        <vt:lpwstr/>
      </vt:variant>
      <vt:variant>
        <vt:i4>2293777</vt:i4>
      </vt:variant>
      <vt:variant>
        <vt:i4>6</vt:i4>
      </vt:variant>
      <vt:variant>
        <vt:i4>0</vt:i4>
      </vt:variant>
      <vt:variant>
        <vt:i4>5</vt:i4>
      </vt:variant>
      <vt:variant>
        <vt:lpwstr/>
      </vt:variant>
      <vt:variant>
        <vt:lpwstr>sub_10193</vt:lpwstr>
      </vt:variant>
      <vt:variant>
        <vt:i4>6946866</vt:i4>
      </vt:variant>
      <vt:variant>
        <vt:i4>3</vt:i4>
      </vt:variant>
      <vt:variant>
        <vt:i4>0</vt:i4>
      </vt:variant>
      <vt:variant>
        <vt:i4>5</vt:i4>
      </vt:variant>
      <vt:variant>
        <vt:lpwstr>garantf1://12071455.74900/</vt:lpwstr>
      </vt:variant>
      <vt:variant>
        <vt:lpwstr/>
      </vt:variant>
      <vt:variant>
        <vt:i4>2293777</vt:i4>
      </vt:variant>
      <vt:variant>
        <vt:i4>0</vt:i4>
      </vt:variant>
      <vt:variant>
        <vt:i4>0</vt:i4>
      </vt:variant>
      <vt:variant>
        <vt:i4>5</vt:i4>
      </vt:variant>
      <vt:variant>
        <vt:lpwstr/>
      </vt:variant>
      <vt:variant>
        <vt:lpwstr>sub_10192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Лёля</dc:creator>
  <cp:keywords/>
  <cp:lastModifiedBy>admin</cp:lastModifiedBy>
  <cp:revision>2</cp:revision>
  <dcterms:created xsi:type="dcterms:W3CDTF">2014-03-29T08:04:00Z</dcterms:created>
  <dcterms:modified xsi:type="dcterms:W3CDTF">2014-03-29T08:04:00Z</dcterms:modified>
</cp:coreProperties>
</file>