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E3" w:rsidRPr="007E0955" w:rsidRDefault="003329E3" w:rsidP="005653AE">
      <w:pPr>
        <w:pStyle w:val="aa"/>
        <w:spacing w:before="0" w:beforeAutospacing="0" w:after="0" w:afterAutospacing="0" w:line="360" w:lineRule="auto"/>
        <w:jc w:val="center"/>
        <w:rPr>
          <w:sz w:val="28"/>
          <w:szCs w:val="28"/>
        </w:rPr>
      </w:pPr>
      <w:r w:rsidRPr="007E0955">
        <w:rPr>
          <w:sz w:val="28"/>
          <w:szCs w:val="28"/>
        </w:rPr>
        <w:t>Федеральное агентство железнодорожного транспорта</w:t>
      </w:r>
    </w:p>
    <w:p w:rsidR="003329E3" w:rsidRPr="007E0955" w:rsidRDefault="003329E3" w:rsidP="005653AE">
      <w:pPr>
        <w:pStyle w:val="aa"/>
        <w:spacing w:before="0" w:beforeAutospacing="0" w:after="0" w:afterAutospacing="0" w:line="360" w:lineRule="auto"/>
        <w:jc w:val="center"/>
        <w:rPr>
          <w:sz w:val="28"/>
          <w:szCs w:val="28"/>
        </w:rPr>
      </w:pPr>
      <w:r w:rsidRPr="007E0955">
        <w:rPr>
          <w:sz w:val="28"/>
          <w:szCs w:val="28"/>
        </w:rPr>
        <w:t>Иркутский Государственный Университет Путей Сообщения</w:t>
      </w:r>
    </w:p>
    <w:p w:rsidR="003329E3" w:rsidRPr="007E0955" w:rsidRDefault="003329E3" w:rsidP="005653AE">
      <w:pPr>
        <w:pStyle w:val="aa"/>
        <w:spacing w:before="0" w:beforeAutospacing="0" w:after="0" w:afterAutospacing="0" w:line="360" w:lineRule="auto"/>
        <w:jc w:val="center"/>
        <w:rPr>
          <w:sz w:val="28"/>
          <w:szCs w:val="28"/>
        </w:rPr>
      </w:pPr>
      <w:r w:rsidRPr="007E0955">
        <w:rPr>
          <w:sz w:val="28"/>
          <w:szCs w:val="28"/>
        </w:rPr>
        <w:t>Факультет экономики и управления</w:t>
      </w:r>
    </w:p>
    <w:p w:rsidR="003329E3" w:rsidRPr="007E0955" w:rsidRDefault="003329E3" w:rsidP="005653AE">
      <w:pPr>
        <w:pStyle w:val="aa"/>
        <w:spacing w:before="0" w:beforeAutospacing="0" w:after="0" w:afterAutospacing="0" w:line="360" w:lineRule="auto"/>
        <w:jc w:val="center"/>
        <w:rPr>
          <w:sz w:val="28"/>
          <w:szCs w:val="28"/>
        </w:rPr>
      </w:pPr>
      <w:r w:rsidRPr="007E0955">
        <w:rPr>
          <w:sz w:val="28"/>
          <w:szCs w:val="28"/>
        </w:rPr>
        <w:t>Кафедра: Финансы и антикризисное регулирование</w:t>
      </w: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b/>
          <w:bCs/>
          <w:sz w:val="28"/>
          <w:szCs w:val="28"/>
        </w:rPr>
      </w:pPr>
      <w:r w:rsidRPr="007E0955">
        <w:rPr>
          <w:b/>
          <w:bCs/>
          <w:sz w:val="28"/>
          <w:szCs w:val="28"/>
        </w:rPr>
        <w:t>КУРСОВАЯ РАБОТА</w:t>
      </w:r>
    </w:p>
    <w:p w:rsidR="003329E3" w:rsidRPr="007E0955" w:rsidRDefault="003329E3" w:rsidP="005653AE">
      <w:pPr>
        <w:pStyle w:val="aa"/>
        <w:spacing w:before="0" w:beforeAutospacing="0" w:after="0" w:afterAutospacing="0" w:line="360" w:lineRule="auto"/>
        <w:jc w:val="center"/>
        <w:rPr>
          <w:sz w:val="28"/>
          <w:szCs w:val="28"/>
        </w:rPr>
      </w:pPr>
      <w:r w:rsidRPr="007E0955">
        <w:rPr>
          <w:sz w:val="28"/>
          <w:szCs w:val="28"/>
        </w:rPr>
        <w:t>по дисциплине «Финансы»</w:t>
      </w:r>
    </w:p>
    <w:p w:rsidR="003329E3" w:rsidRPr="007E0955" w:rsidRDefault="003329E3" w:rsidP="005653AE">
      <w:pPr>
        <w:pStyle w:val="aa"/>
        <w:spacing w:before="0" w:beforeAutospacing="0" w:after="0" w:afterAutospacing="0" w:line="360" w:lineRule="auto"/>
        <w:jc w:val="center"/>
        <w:rPr>
          <w:b/>
          <w:bCs/>
          <w:sz w:val="28"/>
          <w:szCs w:val="28"/>
        </w:rPr>
      </w:pPr>
      <w:r w:rsidRPr="007E0955">
        <w:rPr>
          <w:b/>
          <w:bCs/>
          <w:sz w:val="28"/>
          <w:szCs w:val="28"/>
        </w:rPr>
        <w:t>Таможенные пошлины и таможенная политика</w:t>
      </w: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rPr>
          <w:sz w:val="28"/>
          <w:szCs w:val="28"/>
        </w:rPr>
      </w:pPr>
      <w:r w:rsidRPr="007E0955">
        <w:rPr>
          <w:sz w:val="28"/>
          <w:szCs w:val="28"/>
        </w:rPr>
        <w:t>Выполнил: Прищепова Д.А</w:t>
      </w:r>
    </w:p>
    <w:p w:rsidR="003329E3" w:rsidRPr="007E0955" w:rsidRDefault="003329E3" w:rsidP="005653AE">
      <w:pPr>
        <w:pStyle w:val="aa"/>
        <w:spacing w:before="0" w:beforeAutospacing="0" w:after="0" w:afterAutospacing="0" w:line="360" w:lineRule="auto"/>
        <w:rPr>
          <w:sz w:val="28"/>
          <w:szCs w:val="28"/>
        </w:rPr>
      </w:pPr>
      <w:r w:rsidRPr="007E0955">
        <w:rPr>
          <w:sz w:val="28"/>
          <w:szCs w:val="28"/>
        </w:rPr>
        <w:t>Группа: И-10-Ф-2К</w:t>
      </w:r>
    </w:p>
    <w:p w:rsidR="005653AE" w:rsidRPr="007E0955" w:rsidRDefault="005653AE" w:rsidP="005653AE">
      <w:pPr>
        <w:pStyle w:val="aa"/>
        <w:spacing w:before="0" w:beforeAutospacing="0" w:after="0" w:afterAutospacing="0" w:line="360" w:lineRule="auto"/>
        <w:rPr>
          <w:sz w:val="28"/>
          <w:szCs w:val="28"/>
        </w:rPr>
      </w:pPr>
    </w:p>
    <w:p w:rsidR="003329E3" w:rsidRPr="007E0955" w:rsidRDefault="003329E3" w:rsidP="005653AE">
      <w:pPr>
        <w:pStyle w:val="aa"/>
        <w:spacing w:before="0" w:beforeAutospacing="0" w:after="0" w:afterAutospacing="0" w:line="360" w:lineRule="auto"/>
        <w:rPr>
          <w:sz w:val="28"/>
          <w:szCs w:val="28"/>
        </w:rPr>
      </w:pPr>
      <w:r w:rsidRPr="007E0955">
        <w:rPr>
          <w:sz w:val="28"/>
          <w:szCs w:val="28"/>
        </w:rPr>
        <w:t>Руководитель:</w:t>
      </w:r>
    </w:p>
    <w:p w:rsidR="003329E3" w:rsidRPr="007E0955" w:rsidRDefault="003329E3" w:rsidP="005653AE">
      <w:pPr>
        <w:pStyle w:val="aa"/>
        <w:spacing w:before="0" w:beforeAutospacing="0" w:after="0" w:afterAutospacing="0" w:line="360" w:lineRule="auto"/>
        <w:rPr>
          <w:sz w:val="28"/>
          <w:szCs w:val="28"/>
        </w:rPr>
      </w:pPr>
      <w:r w:rsidRPr="007E0955">
        <w:rPr>
          <w:sz w:val="28"/>
          <w:szCs w:val="28"/>
        </w:rPr>
        <w:t>Халетская С.А.</w:t>
      </w: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pStyle w:val="aa"/>
        <w:spacing w:before="0" w:beforeAutospacing="0" w:after="0" w:afterAutospacing="0" w:line="360" w:lineRule="auto"/>
        <w:jc w:val="center"/>
        <w:rPr>
          <w:sz w:val="28"/>
          <w:szCs w:val="28"/>
        </w:rPr>
      </w:pPr>
    </w:p>
    <w:p w:rsidR="003329E3" w:rsidRPr="007E0955" w:rsidRDefault="003329E3" w:rsidP="005653AE">
      <w:pPr>
        <w:spacing w:line="360" w:lineRule="auto"/>
        <w:jc w:val="center"/>
        <w:rPr>
          <w:sz w:val="28"/>
          <w:szCs w:val="28"/>
        </w:rPr>
      </w:pPr>
    </w:p>
    <w:p w:rsidR="003329E3" w:rsidRPr="007E0955" w:rsidRDefault="003329E3" w:rsidP="005653AE">
      <w:pPr>
        <w:spacing w:line="360" w:lineRule="auto"/>
        <w:jc w:val="center"/>
        <w:rPr>
          <w:sz w:val="28"/>
          <w:szCs w:val="28"/>
        </w:rPr>
      </w:pPr>
      <w:r w:rsidRPr="007E0955">
        <w:rPr>
          <w:sz w:val="28"/>
          <w:szCs w:val="28"/>
        </w:rPr>
        <w:t>Иркутск 2010</w:t>
      </w:r>
    </w:p>
    <w:p w:rsidR="003329E3" w:rsidRPr="007E0955" w:rsidRDefault="005653AE" w:rsidP="005653AE">
      <w:pPr>
        <w:spacing w:line="360" w:lineRule="auto"/>
        <w:ind w:firstLine="709"/>
        <w:jc w:val="both"/>
        <w:rPr>
          <w:b/>
          <w:bCs/>
          <w:sz w:val="28"/>
          <w:szCs w:val="28"/>
        </w:rPr>
      </w:pPr>
      <w:r w:rsidRPr="007E0955">
        <w:rPr>
          <w:b/>
          <w:bCs/>
          <w:sz w:val="28"/>
          <w:szCs w:val="28"/>
        </w:rPr>
        <w:br w:type="page"/>
      </w:r>
      <w:r w:rsidR="003329E3" w:rsidRPr="007E0955">
        <w:rPr>
          <w:b/>
          <w:bCs/>
          <w:sz w:val="28"/>
          <w:szCs w:val="28"/>
        </w:rPr>
        <w:lastRenderedPageBreak/>
        <w:t>Содержание</w:t>
      </w:r>
    </w:p>
    <w:p w:rsidR="003329E3" w:rsidRPr="007E0955" w:rsidRDefault="003329E3" w:rsidP="005653AE">
      <w:pPr>
        <w:spacing w:line="360" w:lineRule="auto"/>
        <w:ind w:firstLine="709"/>
        <w:jc w:val="both"/>
        <w:rPr>
          <w:sz w:val="28"/>
          <w:szCs w:val="28"/>
        </w:rPr>
      </w:pPr>
    </w:p>
    <w:p w:rsidR="003329E3" w:rsidRPr="007E0955" w:rsidRDefault="003329E3" w:rsidP="00FD2993">
      <w:pPr>
        <w:spacing w:line="360" w:lineRule="auto"/>
        <w:jc w:val="both"/>
        <w:rPr>
          <w:sz w:val="28"/>
          <w:szCs w:val="28"/>
        </w:rPr>
      </w:pPr>
      <w:r w:rsidRPr="007E0955">
        <w:rPr>
          <w:sz w:val="28"/>
          <w:szCs w:val="28"/>
        </w:rPr>
        <w:t xml:space="preserve">Введение </w:t>
      </w:r>
    </w:p>
    <w:p w:rsidR="003329E3" w:rsidRPr="007E0955" w:rsidRDefault="003329E3" w:rsidP="00FD2993">
      <w:pPr>
        <w:spacing w:line="360" w:lineRule="auto"/>
        <w:jc w:val="both"/>
        <w:rPr>
          <w:sz w:val="28"/>
          <w:szCs w:val="28"/>
        </w:rPr>
      </w:pPr>
      <w:r w:rsidRPr="007E0955">
        <w:rPr>
          <w:sz w:val="28"/>
          <w:szCs w:val="28"/>
        </w:rPr>
        <w:t xml:space="preserve">Глава 1. Понятие и сущность таможенной политики </w:t>
      </w:r>
    </w:p>
    <w:p w:rsidR="003329E3" w:rsidRPr="007E0955" w:rsidRDefault="003329E3" w:rsidP="00FD2993">
      <w:pPr>
        <w:spacing w:line="360" w:lineRule="auto"/>
        <w:jc w:val="both"/>
        <w:rPr>
          <w:sz w:val="28"/>
          <w:szCs w:val="28"/>
        </w:rPr>
      </w:pPr>
      <w:r w:rsidRPr="007E0955">
        <w:rPr>
          <w:sz w:val="28"/>
          <w:szCs w:val="28"/>
        </w:rPr>
        <w:t>Глава 2. Таможенные пошлины</w:t>
      </w:r>
    </w:p>
    <w:p w:rsidR="003329E3" w:rsidRPr="007E0955" w:rsidRDefault="003329E3" w:rsidP="00FD2993">
      <w:pPr>
        <w:spacing w:line="360" w:lineRule="auto"/>
        <w:jc w:val="both"/>
        <w:rPr>
          <w:sz w:val="28"/>
          <w:szCs w:val="28"/>
        </w:rPr>
      </w:pPr>
      <w:r w:rsidRPr="007E0955">
        <w:rPr>
          <w:sz w:val="28"/>
          <w:szCs w:val="28"/>
        </w:rPr>
        <w:t>2.1</w:t>
      </w:r>
      <w:r w:rsidRPr="007E0955">
        <w:rPr>
          <w:color w:val="000000"/>
          <w:sz w:val="28"/>
          <w:szCs w:val="28"/>
        </w:rPr>
        <w:t xml:space="preserve"> Понятие таможенных пошлин</w:t>
      </w:r>
      <w:r w:rsidRPr="007E0955">
        <w:rPr>
          <w:sz w:val="28"/>
          <w:szCs w:val="28"/>
        </w:rPr>
        <w:t xml:space="preserve"> </w:t>
      </w:r>
    </w:p>
    <w:p w:rsidR="003329E3" w:rsidRPr="007E0955" w:rsidRDefault="00AF5B9D" w:rsidP="00FD2993">
      <w:pPr>
        <w:spacing w:line="360" w:lineRule="auto"/>
        <w:jc w:val="both"/>
        <w:rPr>
          <w:sz w:val="28"/>
          <w:szCs w:val="28"/>
        </w:rPr>
      </w:pPr>
      <w:r>
        <w:rPr>
          <w:sz w:val="28"/>
          <w:szCs w:val="28"/>
        </w:rPr>
        <w:t xml:space="preserve">2.2 Классификация </w:t>
      </w:r>
      <w:r w:rsidR="003329E3" w:rsidRPr="007E0955">
        <w:rPr>
          <w:sz w:val="28"/>
          <w:szCs w:val="28"/>
        </w:rPr>
        <w:t>таможенных пошлин</w:t>
      </w:r>
    </w:p>
    <w:p w:rsidR="003329E3" w:rsidRPr="007E0955" w:rsidRDefault="003329E3" w:rsidP="00FD2993">
      <w:pPr>
        <w:spacing w:line="360" w:lineRule="auto"/>
        <w:jc w:val="both"/>
        <w:rPr>
          <w:sz w:val="28"/>
          <w:szCs w:val="28"/>
        </w:rPr>
      </w:pPr>
      <w:r w:rsidRPr="007E0955">
        <w:rPr>
          <w:sz w:val="28"/>
          <w:szCs w:val="28"/>
        </w:rPr>
        <w:t>Глава 3. Таможенная политика России</w:t>
      </w:r>
    </w:p>
    <w:p w:rsidR="003329E3" w:rsidRPr="007E0955" w:rsidRDefault="003329E3" w:rsidP="00FD2993">
      <w:pPr>
        <w:spacing w:line="360" w:lineRule="auto"/>
        <w:jc w:val="both"/>
        <w:rPr>
          <w:sz w:val="28"/>
          <w:szCs w:val="28"/>
        </w:rPr>
      </w:pPr>
      <w:r w:rsidRPr="007E0955">
        <w:rPr>
          <w:sz w:val="28"/>
          <w:szCs w:val="28"/>
        </w:rPr>
        <w:t xml:space="preserve">Заключение </w:t>
      </w:r>
    </w:p>
    <w:p w:rsidR="003329E3" w:rsidRPr="007E0955" w:rsidRDefault="003329E3" w:rsidP="00FD2993">
      <w:pPr>
        <w:spacing w:line="360" w:lineRule="auto"/>
        <w:jc w:val="both"/>
        <w:rPr>
          <w:sz w:val="28"/>
          <w:szCs w:val="28"/>
        </w:rPr>
      </w:pPr>
      <w:r w:rsidRPr="007E0955">
        <w:rPr>
          <w:sz w:val="28"/>
          <w:szCs w:val="28"/>
        </w:rPr>
        <w:t>Сп</w:t>
      </w:r>
      <w:r w:rsidR="00273B35" w:rsidRPr="007E0955">
        <w:rPr>
          <w:sz w:val="28"/>
          <w:szCs w:val="28"/>
        </w:rPr>
        <w:t>исок использованной литературы</w:t>
      </w:r>
    </w:p>
    <w:p w:rsidR="003329E3" w:rsidRPr="007E0955" w:rsidRDefault="00273B35" w:rsidP="005653AE">
      <w:pPr>
        <w:pStyle w:val="a3"/>
        <w:spacing w:line="360" w:lineRule="auto"/>
        <w:ind w:left="0" w:firstLine="709"/>
        <w:jc w:val="both"/>
        <w:rPr>
          <w:b/>
          <w:bCs/>
          <w:sz w:val="28"/>
          <w:szCs w:val="28"/>
        </w:rPr>
      </w:pPr>
      <w:r w:rsidRPr="007E0955">
        <w:rPr>
          <w:sz w:val="28"/>
          <w:szCs w:val="28"/>
        </w:rPr>
        <w:br w:type="page"/>
      </w:r>
      <w:r w:rsidR="003329E3" w:rsidRPr="007E0955">
        <w:rPr>
          <w:b/>
          <w:bCs/>
          <w:sz w:val="28"/>
          <w:szCs w:val="28"/>
        </w:rPr>
        <w:t>Введение</w:t>
      </w:r>
    </w:p>
    <w:p w:rsidR="00273B35" w:rsidRPr="007E0955" w:rsidRDefault="00273B35" w:rsidP="005653AE">
      <w:pPr>
        <w:shd w:val="clear" w:color="auto" w:fill="FFFFFF"/>
        <w:autoSpaceDE w:val="0"/>
        <w:autoSpaceDN w:val="0"/>
        <w:adjustRightInd w:val="0"/>
        <w:spacing w:line="360" w:lineRule="auto"/>
        <w:ind w:firstLine="709"/>
        <w:jc w:val="both"/>
        <w:rPr>
          <w:sz w:val="28"/>
          <w:szCs w:val="28"/>
        </w:rPr>
      </w:pP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sz w:val="28"/>
          <w:szCs w:val="28"/>
        </w:rPr>
        <w:t>Внешнеэкономическая деятельность является мощнейшим фактором, оказывающим благоприятное или разрушающее воздействие на экономику. Конкретные меры ее регулирования определяются хозяйственной стратегией руководства страны, которая предопределяет основные стратегические задачи развития экономики. Эти задачи предусматривают стабилизацию экономики и экономический рост, достаточное предложение товаров на внутреннем рынке, создание современной инфраструктуры и условий для развития перспективных отраслей, формирование экспортного потенциала, разумную либерализацию экономики, улучшение инвестиционного климата и состояния платежного, гарантию защиты от недобросовестной конкуренции иностранных экспортеров и др. Большое значение имеет стабильность таможенной политики, особенно для создания благоприятного инвестиционного климата, а также необходима устойчивая, эффек</w:t>
      </w:r>
      <w:r w:rsidR="00C96B19" w:rsidRPr="007E0955">
        <w:rPr>
          <w:sz w:val="28"/>
          <w:szCs w:val="28"/>
        </w:rPr>
        <w:t>тивная работа таможенной службы.</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b/>
          <w:bCs/>
          <w:sz w:val="28"/>
          <w:szCs w:val="28"/>
        </w:rPr>
        <w:t>Актуальность</w:t>
      </w:r>
      <w:r w:rsidRPr="007E0955">
        <w:rPr>
          <w:sz w:val="28"/>
          <w:szCs w:val="28"/>
        </w:rPr>
        <w:t xml:space="preserve"> рассматриваемой темы обусловлена особенностями становления новых экономических отношений в современной России, возрастанием научного и практического интереса</w:t>
      </w:r>
      <w:r w:rsidR="00273B35" w:rsidRPr="007E0955">
        <w:rPr>
          <w:sz w:val="28"/>
          <w:szCs w:val="28"/>
        </w:rPr>
        <w:t xml:space="preserve"> </w:t>
      </w:r>
      <w:r w:rsidRPr="007E0955">
        <w:rPr>
          <w:sz w:val="28"/>
          <w:szCs w:val="28"/>
        </w:rPr>
        <w:t>к изучению опыта осуществления таможенной политики, а также роли и места таможенных органов в системе государственного управления. Переход экономики России на рыночные отношения вызвал необходимость дальнейшего совершенствования таможенной политики как важнейшей сферы политической, экономической и правовой деятельности государства, неотъемлемого инструмента государственного регулирования внешнеэкономической деятельности, а вместе с ней и коренного преобразования российской таможенной службы.</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b/>
          <w:bCs/>
          <w:sz w:val="28"/>
          <w:szCs w:val="28"/>
        </w:rPr>
        <w:t>Цель данной</w:t>
      </w:r>
      <w:r w:rsidRPr="007E0955">
        <w:rPr>
          <w:sz w:val="28"/>
          <w:szCs w:val="28"/>
        </w:rPr>
        <w:t xml:space="preserve"> курсовой работы – изучить таможенные пошлины и таможенную политику Российской Федерации.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sz w:val="28"/>
          <w:szCs w:val="28"/>
        </w:rPr>
        <w:t>В рамках этой цели поставим следующие задачи:</w:t>
      </w:r>
    </w:p>
    <w:p w:rsidR="003329E3" w:rsidRPr="007E0955" w:rsidRDefault="003329E3" w:rsidP="005653AE">
      <w:pPr>
        <w:pStyle w:val="a3"/>
        <w:numPr>
          <w:ilvl w:val="0"/>
          <w:numId w:val="10"/>
        </w:numPr>
        <w:shd w:val="clear" w:color="auto" w:fill="FFFFFF"/>
        <w:autoSpaceDE w:val="0"/>
        <w:autoSpaceDN w:val="0"/>
        <w:adjustRightInd w:val="0"/>
        <w:spacing w:line="360" w:lineRule="auto"/>
        <w:ind w:left="0" w:firstLine="709"/>
        <w:jc w:val="both"/>
        <w:rPr>
          <w:sz w:val="28"/>
          <w:szCs w:val="28"/>
        </w:rPr>
      </w:pPr>
      <w:r w:rsidRPr="007E0955">
        <w:rPr>
          <w:sz w:val="28"/>
          <w:szCs w:val="28"/>
        </w:rPr>
        <w:t>Изучить таможенные пошлины</w:t>
      </w:r>
    </w:p>
    <w:p w:rsidR="003329E3" w:rsidRPr="007E0955" w:rsidRDefault="003329E3" w:rsidP="005653AE">
      <w:pPr>
        <w:pStyle w:val="a3"/>
        <w:numPr>
          <w:ilvl w:val="0"/>
          <w:numId w:val="10"/>
        </w:numPr>
        <w:shd w:val="clear" w:color="auto" w:fill="FFFFFF"/>
        <w:autoSpaceDE w:val="0"/>
        <w:autoSpaceDN w:val="0"/>
        <w:adjustRightInd w:val="0"/>
        <w:spacing w:line="360" w:lineRule="auto"/>
        <w:ind w:left="0" w:firstLine="709"/>
        <w:jc w:val="both"/>
        <w:rPr>
          <w:sz w:val="28"/>
          <w:szCs w:val="28"/>
        </w:rPr>
      </w:pPr>
      <w:r w:rsidRPr="007E0955">
        <w:rPr>
          <w:sz w:val="28"/>
          <w:szCs w:val="28"/>
        </w:rPr>
        <w:t>Рассмотреть таможенную политику Российской Федерации.</w:t>
      </w:r>
    </w:p>
    <w:p w:rsidR="003329E3" w:rsidRPr="007E0955" w:rsidRDefault="003329E3" w:rsidP="005653AE">
      <w:pPr>
        <w:shd w:val="clear" w:color="auto" w:fill="FFFFFF"/>
        <w:autoSpaceDE w:val="0"/>
        <w:autoSpaceDN w:val="0"/>
        <w:adjustRightInd w:val="0"/>
        <w:spacing w:line="360" w:lineRule="auto"/>
        <w:ind w:firstLine="709"/>
        <w:jc w:val="both"/>
        <w:rPr>
          <w:b/>
          <w:bCs/>
          <w:sz w:val="28"/>
          <w:szCs w:val="28"/>
        </w:rPr>
      </w:pPr>
      <w:r w:rsidRPr="007E0955">
        <w:rPr>
          <w:sz w:val="28"/>
          <w:szCs w:val="28"/>
        </w:rPr>
        <w:br w:type="page"/>
      </w:r>
      <w:r w:rsidRPr="007E0955">
        <w:rPr>
          <w:b/>
          <w:bCs/>
          <w:sz w:val="28"/>
          <w:szCs w:val="28"/>
        </w:rPr>
        <w:t>Глава 1. Понятие и сущность таможенной политики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Нередко даже в среде специалистов таможенная деятельность ассоциируется только с работой Федеральной таможенной службы. Однако фактически в ее осуществлении в той или иной мере принимают участие практически все федеральные органы законодательной и исполнительной власти, поэтому для рационального управления таможенную деятельность необходимо соответствующим образом структурировать.</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Таможенная деятельность в совокупности включает разработку государственной таможенной политики, формирование таможенно-тарифного механизма реализации государственной таможенной политики и практическую деятельность таможенной службы, нацеленную на реализацию утвержденного таможенно-тарифного механизма. Каждый элемент этой структуры достаточно самостоятелен и требует особого подхода к управлению им и обеспечению качества итоговых результатов.</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Государственная таможенная политика </w:t>
      </w:r>
      <w:r w:rsidRPr="007E0955">
        <w:rPr>
          <w:color w:val="000000"/>
          <w:sz w:val="28"/>
          <w:szCs w:val="28"/>
        </w:rPr>
        <w:t>имеет целью определение политических установок для целенаправленного регулирования внешней торговли в национальных интересах государства. Она позволяет объединить усилия всех государственных органов и обеспечить единый подход к</w:t>
      </w:r>
      <w:r w:rsidRPr="007E0955">
        <w:rPr>
          <w:i/>
          <w:iCs/>
          <w:color w:val="000000"/>
          <w:sz w:val="28"/>
          <w:szCs w:val="28"/>
        </w:rPr>
        <w:t xml:space="preserve"> </w:t>
      </w:r>
      <w:r w:rsidRPr="007E0955">
        <w:rPr>
          <w:color w:val="000000"/>
          <w:sz w:val="28"/>
          <w:szCs w:val="28"/>
        </w:rPr>
        <w:t>государственному регулированию внешнеэкономической деятельности. Ее назначение - определить принципы, которыми должны руководствоваться все законодательные и исполнительные органы государственной власти, причастные к регулированию внешней торговли товарами и услугами.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Таможенно-тарифный механизм </w:t>
      </w:r>
      <w:r w:rsidRPr="007E0955">
        <w:rPr>
          <w:color w:val="000000"/>
          <w:sz w:val="28"/>
          <w:szCs w:val="28"/>
        </w:rPr>
        <w:t>регулирования внешней торговли создается с целью установления конкретных правил и условий импорта или экспорта тех или иных товаров и услуг. Его назначение - обеспечить реализацию государственной таможенной политики на основе использования комплекса тарифных и нетарифных мер регулирования внешней торговли с учетом ограничений, вытекающих из внешнеэкономических обязательств государства: международных соглашений, норм, требований и правил Всемирной торговой организации, а также рекомендаций Всемирной таможенной организации.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Практическая реализация </w:t>
      </w:r>
      <w:r w:rsidRPr="007E0955">
        <w:rPr>
          <w:color w:val="000000"/>
          <w:sz w:val="28"/>
          <w:szCs w:val="28"/>
        </w:rPr>
        <w:t>комплекса таможенно-тарифных мер регулирования внешней торговли определяет смысл и целесообразность предыдущих этапов таможенной деятельности. Если на уровне государственной таможенной политики обозначаются проблемы регулирования внешнеэкономической деятельности, идеология и принципы их решения, а на уровне формирования комплекса таможенно-тарифных мер регулирования внешней торговли конкретизируются задачи и методы решения проблем, то на уровне практической реализации разрабатываются инструменты и технологии реализации утвержденных мер регулирования внешнеэкономической деятельности.</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Государственная таможенная политика является частью внешнеэкономической политики государства и представляет собой систему мер, правил и процедур, регулирующих движение через таможенную границу товаров, капиталов, услуг, интеллектуальных и трудовых ресурсов в интересах защиты и развития национальной экономики.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Можно также сказать, что государственная таможенная политика – это принципы внешней торговли государства товарами и услугами на определенный период времени, которые отражают отношение:</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защите национальной безопасности;</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обеспечению экономической независимости;</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национальному производителю товаров и услуг;</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иностранным инвестициям в национальное производство;</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защите физического и морального здоровья населения как прямого и косвенного потребителя товаров и услуг;</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защите окружающей природной среды;</w:t>
      </w:r>
    </w:p>
    <w:p w:rsidR="003329E3" w:rsidRPr="007E0955" w:rsidRDefault="003329E3" w:rsidP="005653AE">
      <w:pPr>
        <w:pStyle w:val="a3"/>
        <w:numPr>
          <w:ilvl w:val="0"/>
          <w:numId w:val="2"/>
        </w:numPr>
        <w:shd w:val="clear" w:color="auto" w:fill="FFFFFF"/>
        <w:autoSpaceDE w:val="0"/>
        <w:autoSpaceDN w:val="0"/>
        <w:adjustRightInd w:val="0"/>
        <w:spacing w:line="360" w:lineRule="auto"/>
        <w:ind w:left="0" w:firstLine="709"/>
        <w:jc w:val="both"/>
        <w:rPr>
          <w:sz w:val="28"/>
          <w:szCs w:val="28"/>
        </w:rPr>
      </w:pPr>
      <w:r w:rsidRPr="007E0955">
        <w:rPr>
          <w:color w:val="000000"/>
          <w:sz w:val="28"/>
          <w:szCs w:val="28"/>
        </w:rPr>
        <w:t>к формированию доходной части бюджета.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Для методологически грамотного формирования таможенной политики государства необходимо знать факторы, обусловливающие ее содержание [10, стр. 8-9].</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Все факторы, влияющие на государственное регулирование внешнеэкономической деятельности, а, следовательно, и на таможенную политику, можно условно разделить на политические, экономические, технические и организационные.</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К политическим факторам относятся:</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образование центров силы, практикующих во внешней торговле использование двойных стандартов к</w:t>
      </w:r>
      <w:r w:rsidRPr="007E0955">
        <w:rPr>
          <w:i/>
          <w:iCs/>
          <w:color w:val="000000"/>
          <w:sz w:val="28"/>
          <w:szCs w:val="28"/>
        </w:rPr>
        <w:t xml:space="preserve"> </w:t>
      </w:r>
      <w:r w:rsidRPr="007E0955">
        <w:rPr>
          <w:color w:val="000000"/>
          <w:sz w:val="28"/>
          <w:szCs w:val="28"/>
        </w:rPr>
        <w:t>другим участникам рынка;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образование и усиление региональных союзов и политических блоков стран, ориентированных на создание собственных правил внешнеторговой деятельности;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агрессивная торговая экспансия государств, обладающих развитой и устойчивой экономикой;</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отсутствие у России достаточных возможностей защитить свои экономические интересы политическими и военными средствами.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К </w:t>
      </w:r>
      <w:r w:rsidRPr="007E0955">
        <w:rPr>
          <w:color w:val="000000"/>
          <w:sz w:val="28"/>
          <w:szCs w:val="28"/>
        </w:rPr>
        <w:t>экономическим</w:t>
      </w:r>
      <w:r w:rsidRPr="007E0955">
        <w:rPr>
          <w:i/>
          <w:iCs/>
          <w:color w:val="000000"/>
          <w:sz w:val="28"/>
          <w:szCs w:val="28"/>
        </w:rPr>
        <w:t xml:space="preserve"> </w:t>
      </w:r>
      <w:r w:rsidRPr="007E0955">
        <w:rPr>
          <w:color w:val="000000"/>
          <w:sz w:val="28"/>
          <w:szCs w:val="28"/>
        </w:rPr>
        <w:t>факторам, которые необходимо учитывать, следует отнести: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ускорение развития процессов как глобализации, так и регионализации мировой экономики;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низкий уровень развития экономики Российского государства и ее однобокий (сырьевой) характер;</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снижение уровня экономической (прежде всего продовольственной) безопасности страны, являющееся следствием многих причин, в том числе и ошибок в государственной таможенной политике;</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необходимость содействия инновационным процессам развития машиностроения, сельского хозяйства, производств на базе высоких технологий;</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недостаточность нормативно-правовой базы, определяющей требования, нормы и правила обеспечения безопасности товаров и услуг;</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 xml:space="preserve">- глобальный уровень коррупции и расширение масштабов организованной преступности. </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К техническим</w:t>
      </w:r>
      <w:r w:rsidRPr="007E0955">
        <w:rPr>
          <w:i/>
          <w:iCs/>
          <w:color w:val="000000"/>
          <w:sz w:val="28"/>
          <w:szCs w:val="28"/>
        </w:rPr>
        <w:t xml:space="preserve"> </w:t>
      </w:r>
      <w:r w:rsidRPr="007E0955">
        <w:rPr>
          <w:color w:val="000000"/>
          <w:sz w:val="28"/>
          <w:szCs w:val="28"/>
        </w:rPr>
        <w:t xml:space="preserve">факторам, которые необходимо учитывать, следует отнести сравнительно невысокий уровень информационно-технического оснащения таможенных органов и участников ВЭД, не позволяющий повсеместно организовать электронное декларирование, ввести предварительный контроль и постконтроль, обеспечить эффективное применение системы управления рисками. </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К организационным</w:t>
      </w:r>
      <w:r w:rsidRPr="007E0955">
        <w:rPr>
          <w:i/>
          <w:iCs/>
          <w:color w:val="000000"/>
          <w:sz w:val="28"/>
          <w:szCs w:val="28"/>
        </w:rPr>
        <w:t xml:space="preserve"> </w:t>
      </w:r>
      <w:r w:rsidRPr="007E0955">
        <w:rPr>
          <w:color w:val="000000"/>
          <w:sz w:val="28"/>
          <w:szCs w:val="28"/>
        </w:rPr>
        <w:t>факторам необходимо отнести: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отсутствие реальных механизмов, призванных обеспечить соблюдение норм законодательства;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сложности в организации и осуществлении процесса подготовки России к ратификации Киотской конвенции об упрощении таможенных процедур и необходимость полного освоения стандартов и рекомендаций Всемирной таможенной организации;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взаимодействие с вновь созданным Федеральным агентством по обустройству Государственной границы РФ;</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w:t>
      </w:r>
      <w:r w:rsidR="00273B35" w:rsidRPr="007E0955">
        <w:rPr>
          <w:color w:val="000000"/>
          <w:sz w:val="28"/>
          <w:szCs w:val="28"/>
        </w:rPr>
        <w:t xml:space="preserve"> </w:t>
      </w:r>
      <w:r w:rsidRPr="007E0955">
        <w:rPr>
          <w:color w:val="000000"/>
          <w:sz w:val="28"/>
          <w:szCs w:val="28"/>
        </w:rPr>
        <w:t>несовершенство организационных мер, обусловливающее продолжающийся пропуск на территорию страны вредной, опасной и некачественной продукции и услуг, приводящих к потере здоровья населения и загрязнению окружающей среды.</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Реагирование государства на перечисленные выше факторы концентрированно проявляется в разрабатываемом на этот период бюджете страны. Состояние бюджета и его отдельных статей, структура доходов и расходов, наличие дефицита, не подтвержденных доходами статей расходов и другие характеристики бюджета дают основание для разработки программ развития внешнеэкономической деятельности как одного из инструментов оздоровления экономики и выработки соответствующей государственной таможенной политики.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Внешнеэкономическая деятельность является мощнейшим фактором, оказывающим благоприятное или разрушающее действие на экономику [14, стр. 74-78]. Конкретные меры ее регулирования определяются хозяйственной стратегией руководства страны, которая предопределяет основные тактические и стратегические задачи развития экономики. Эти задачи предусматривают стабилизацию экономики и экономический рост, достаточное предложение товаров на внутреннем рынке, формирование экспортного потенциала, улучшение инвестиционного климата и состояния платежного баланса, гарантию зашиты от недобросовестной конкуренции иностранных экспортеров и др. Большое значение имеет стабильность таможенной политики, особенно для создания благоприятного инвестиционного климата, а также необходима устойчивая, эффективная работа таможенной службы [15, стр. 246]</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xml:space="preserve">В то же время таможенная политика государства настолько важна, что </w:t>
      </w:r>
      <w:r w:rsidRPr="007E0955">
        <w:rPr>
          <w:i/>
          <w:iCs/>
          <w:color w:val="000000"/>
          <w:sz w:val="28"/>
          <w:szCs w:val="28"/>
        </w:rPr>
        <w:t xml:space="preserve">процессам управления ее формированием </w:t>
      </w:r>
      <w:r w:rsidRPr="007E0955">
        <w:rPr>
          <w:color w:val="000000"/>
          <w:sz w:val="28"/>
          <w:szCs w:val="28"/>
        </w:rPr>
        <w:t>должно придаваться особое внимание. К сожалению, этот аспект таможенной деятельности до сих пор не нашел должного решения. Считается, что таможенная политика формируется экспертным путем в процессе выработки таможенно-тарифных мер регулирования внешнеэкономической деятельности, а не является специфическим самостоятельным объектом управления. Такой подход к выработке таможенной политики, по сути, явился одной из причин ее неэффективности. Если бы таможенная политика как совокупность принципов формирования таможенно-тарифных мер регулирования внешнеэкономической деятельности на предстоящий плановый период была самостоятельным объектом управления, то, безусловно, в процессе ее разработки, согласования и принятия была бы использована возможность учесть те неудачи в экономике, которые мы сейчас наблюдаем.</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Таможенная политика как один из государственных инструментов регулирования экономики должна быть самостоятельным объектом управления и подвергаться воздействию всех функций управления - планированию, организации и регулированию. Как объект управления таможенная политика должна иметь и субъект управления, т. е. рабочий орган, призванный планировать государственную таможенную политику, разрабатывать проекты ее текстов, доводить государственную таможенную политику до утверждения законодательными органами и корректировать ее в процессе применения.</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Этот рабочий орган призван принимать участие в разработке экономической стратегии и бюджета страны, видеть недостатки и структурные перекосы экономики и иметь возможность со стратегических позиций разрабатывать проекты государственной таможенной политики как совокупность принципов регулирования внешнеэкономической деятельности, направленных на оздоровление экономики [7, стр.51-52]</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Методологически целесообразно государственную таможенную политику подразделять на стратегическую и тактическую.</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Стратегическая государственная таможенная политика </w:t>
      </w:r>
      <w:r w:rsidRPr="007E0955">
        <w:rPr>
          <w:color w:val="000000"/>
          <w:sz w:val="28"/>
          <w:szCs w:val="28"/>
        </w:rPr>
        <w:t>формируется на основе состояния и перспектив развития экономики страны, правовых норм Конституции, законов и других нормативных правовых актов органов государственной власти, общепризнанных принципов и норм международного права и представляет собой таможенную доктрину, руководящий политический документ регулирования внешнеэкономической деятельности.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Таможенная доктрина разрабатывается законодательным органом страны, является составной частью основных стратегических направлений развития экономики и определяет основные принципы государственного регулирования внешнеэкономической деятельности, статус таможенной службы и принципы ее взаимодействия с различными государственными институтами в долгосрочной перспективе.</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Реальное воплощение таможенной доктрины и жизнь должно осуществляться через государственную таможенную политику, разрабатываемую на ближайшие 1-3 года и принимаемую законодательным органом страны совместно с федеральным бюджетом этот же период.</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Поскольку государственная таможенная политика является, по сути, прерогативой законодательных органон власти, то организационный механизм ее формирования аналогичен организационному механизму разработки законодательных актов. Он предполагает создание проекта таможенной политики, ознакомление с ним заинтересованных министерств, ведомств, представителей бизнеса и общественности, обсуждение проекта в комитет Государственной Думы и на ее заседаниях, рассмотрение Советом Федерации и утверждение Президентом РФ.</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Законодательная инициатива в принятии государственной таможенной политики должна исходить от Правительства РФ, которое одновременно с представлением в Государственную Думу проекта бюджета на очередной год обязано представлять и соответствующую ему на этот период государственную таможенную политику.</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Регулирование государственной таможенной политики заключается в отслеживании ее влияния на экономику страны, разработке проектов изменений и дополнений и представлении их в законодательные органы для рассмотрения и утверждения.</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Разрабатывая таможенную политику, уполномоченный федеральный орган исполнительной власти должен оценивать последствия существующей таможенной политики и ориентировать ее на решение перспективных задач государства, прежде всего в области оборонных и социально-экономических проблем. Таможенная служба также не безучастна к процессам, происходящим в стране, и, находясь на острие товарообменных процедур, обязана информировать правительство о характере внешнеторговой деятельности и разрабатывать для него квалифицированные предложения по совершенствованию таможенной политики.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В случае принятия законодательными органами России государственной таможенной политики на определенный период возникает вопрос о том, как в этом случае управлять формированием комплекса таможенно-тарифных мер ее реализации [8, стр.38-39]</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Тарифные и нетарифные меры регулирования внешнеэкономической деятельности применяются, как правило, в различных сочетаниях, дополняя друг друга и усиливая взаимное влияние на процессы внешнеэкономической деятельности. Весь спектр таможенных регуляторов внешней торговли может применяться для реализации любого принципа государственной таможенной политики. В совокупности они обеспечивают возможность реализации основных задач регулирования внешнеэкономической деятельности государства: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1) протекционистской (защита отечественных производителей от иностранных конкурентов);</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2) фискальной (пополнение доходной части государственного бюджета);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3) регулирующей (целенаправленное влияние на объемы импорта или экспорта объектов внешней торговли);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4) защитной (защита населения и окружающей среды от импорта вредных, опасных и некачественных товаров и услуг) [13, стр. 147-152]</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Общие принципы государственной таможенной политики должны быть трансформированы исполнительными органами власти в конкретные экономические или административные меры регулирования внешней торговли конкретными видами товаров или товарных групп. Однако неразвитость механизма формирования тарифных и нетарифных мер регулирования внешней торговли, неполнота и некомплексность использования всего арсенала этих мер не позволяют аффективно решать проблемы защиты национальной экономики.</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Для определения рационального сочетания таможенно-тарифных мер регулирования внешней торговли в качестве единого критерия оптимизации целесообразно использовать условный денежный эквивалент. Это позволяет применить обобщенную функцию полезности внешней торговли и на ее основе осуществлять поэтапную рационализацию сочетания мер таможенно-тарифного регулирования. При этом под рациональным сочетанием мер тарифного и нетарифного регулирования внешней торговли конкретным товаром (товарной группой) понимается комплекс мер таможенно-тарифного регулирования, при помощи которого достигается обеспечение принципов государственной таможенной политики.</w:t>
      </w:r>
    </w:p>
    <w:p w:rsidR="00273B35" w:rsidRPr="007E0955" w:rsidRDefault="00F47A9A" w:rsidP="005653AE">
      <w:pPr>
        <w:spacing w:line="360" w:lineRule="auto"/>
        <w:ind w:firstLine="709"/>
        <w:jc w:val="both"/>
        <w:rPr>
          <w:color w:val="000000"/>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27.6pt;margin-top:6.95pt;width:0;height:3.8pt;flip:y;z-index:251656704" o:connectortype="straight"/>
        </w:pict>
      </w:r>
      <w:r w:rsidR="003329E3" w:rsidRPr="007E0955">
        <w:rPr>
          <w:color w:val="000000"/>
          <w:sz w:val="28"/>
          <w:szCs w:val="28"/>
        </w:rPr>
        <w:t>Для решения данной проблемы необходимо определить алгоритм (последовательность) реализации государственной таможенной политики в отношении конкретных товарных групп, а затем разработать научно-обоснованные методы выработки решений по отдельным позициям алгоритма и в целом по проблеме. На рисунке 1 приведен один из</w:t>
      </w:r>
      <w:r w:rsidR="003329E3" w:rsidRPr="007E0955">
        <w:rPr>
          <w:i/>
          <w:iCs/>
          <w:color w:val="000000"/>
          <w:sz w:val="28"/>
          <w:szCs w:val="28"/>
        </w:rPr>
        <w:t xml:space="preserve"> </w:t>
      </w:r>
      <w:r w:rsidR="003329E3" w:rsidRPr="007E0955">
        <w:rPr>
          <w:color w:val="000000"/>
          <w:sz w:val="28"/>
          <w:szCs w:val="28"/>
        </w:rPr>
        <w:t>возможных вариантов алгоритма реализации государственной таможенной политики в отношении конкретной товарной группы, который может быть взят за основу построения системы управления комплексом таможенно-тарифных мер регулирования внешней торговли по критерию качества результатов.</w:t>
      </w:r>
    </w:p>
    <w:p w:rsidR="003329E3" w:rsidRPr="007E0955" w:rsidRDefault="00273B35" w:rsidP="005653AE">
      <w:pPr>
        <w:spacing w:line="360" w:lineRule="auto"/>
        <w:ind w:firstLine="709"/>
        <w:jc w:val="both"/>
        <w:rPr>
          <w:color w:val="000000"/>
          <w:sz w:val="28"/>
          <w:szCs w:val="28"/>
        </w:rPr>
      </w:pPr>
      <w:r w:rsidRPr="007E0955">
        <w:rPr>
          <w:color w:val="000000"/>
          <w:sz w:val="28"/>
          <w:szCs w:val="28"/>
        </w:rPr>
        <w:br w:type="page"/>
      </w:r>
      <w:r w:rsidR="00F47A9A">
        <w:rPr>
          <w:noProof/>
        </w:rPr>
        <w:pict>
          <v:roundrect id="_x0000_s1027" style="position:absolute;left:0;text-align:left;margin-left:108.15pt;margin-top:10.2pt;width:278.4pt;height:25.95pt;z-index:251655680" arcsize="10923f">
            <v:textbox style="mso-next-textbox:#_x0000_s1027">
              <w:txbxContent>
                <w:p w:rsidR="003329E3" w:rsidRPr="005F46CC" w:rsidRDefault="003329E3" w:rsidP="005F46CC">
                  <w:pPr>
                    <w:jc w:val="center"/>
                    <w:rPr>
                      <w:sz w:val="24"/>
                      <w:szCs w:val="24"/>
                    </w:rPr>
                  </w:pPr>
                  <w:r w:rsidRPr="005F46CC">
                    <w:rPr>
                      <w:sz w:val="24"/>
                      <w:szCs w:val="24"/>
                    </w:rPr>
                    <w:t>Алгоритм реализации таможенной политики</w:t>
                  </w:r>
                </w:p>
              </w:txbxContent>
            </v:textbox>
          </v:roundrect>
        </w:pict>
      </w:r>
    </w:p>
    <w:p w:rsidR="003329E3" w:rsidRPr="007E0955" w:rsidRDefault="00F47A9A" w:rsidP="005653AE">
      <w:pPr>
        <w:spacing w:line="360" w:lineRule="auto"/>
        <w:ind w:firstLine="709"/>
        <w:jc w:val="both"/>
        <w:rPr>
          <w:color w:val="000000"/>
          <w:sz w:val="28"/>
          <w:szCs w:val="28"/>
        </w:rPr>
      </w:pPr>
      <w:r>
        <w:rPr>
          <w:noProof/>
        </w:rPr>
        <w:pict>
          <v:group id="_x0000_s1028" style="position:absolute;left:0;text-align:left;margin-left:8.7pt;margin-top:23.15pt;width:450.3pt;height:247.65pt;z-index:251657728" coordorigin="1837,11057" coordsize="9316,4953">
            <v:roundrect id="_x0000_s1029" style="position:absolute;left:4941;top:11057;width:3201;height:736" arcsize="10923f">
              <v:textbox>
                <w:txbxContent>
                  <w:p w:rsidR="003329E3" w:rsidRPr="005F46CC" w:rsidRDefault="003329E3" w:rsidP="005F46CC">
                    <w:pPr>
                      <w:jc w:val="center"/>
                      <w:rPr>
                        <w:u w:val="single"/>
                      </w:rPr>
                    </w:pPr>
                    <w:r w:rsidRPr="005F46CC">
                      <w:rPr>
                        <w:u w:val="single"/>
                      </w:rPr>
                      <w:t>Этап 1.</w:t>
                    </w:r>
                  </w:p>
                  <w:p w:rsidR="003329E3" w:rsidRDefault="003329E3">
                    <w:r>
                      <w:t>Классификация товара (услуги)</w:t>
                    </w:r>
                  </w:p>
                  <w:p w:rsidR="003329E3" w:rsidRDefault="003329E3"/>
                </w:txbxContent>
              </v:textbox>
            </v:roundrect>
            <v:roundrect id="_x0000_s1030" style="position:absolute;left:1837;top:12289;width:2207;height:3094" arcsize="10923f">
              <v:textbox>
                <w:txbxContent>
                  <w:p w:rsidR="003329E3" w:rsidRPr="005F46CC" w:rsidRDefault="003329E3" w:rsidP="005F46CC">
                    <w:pPr>
                      <w:jc w:val="center"/>
                      <w:rPr>
                        <w:u w:val="single"/>
                      </w:rPr>
                    </w:pPr>
                    <w:r w:rsidRPr="005F46CC">
                      <w:rPr>
                        <w:u w:val="single"/>
                      </w:rPr>
                      <w:t>Этап 2.</w:t>
                    </w:r>
                  </w:p>
                  <w:p w:rsidR="003329E3" w:rsidRPr="00E002DA" w:rsidRDefault="003329E3" w:rsidP="00E002DA">
                    <w:pPr>
                      <w:jc w:val="center"/>
                      <w:rPr>
                        <w:sz w:val="18"/>
                        <w:szCs w:val="18"/>
                      </w:rPr>
                    </w:pPr>
                    <w:r w:rsidRPr="00E002DA">
                      <w:rPr>
                        <w:sz w:val="18"/>
                        <w:szCs w:val="18"/>
                      </w:rPr>
                      <w:t>Оценка национальной потребности в товаре, состояния его национального производства</w:t>
                    </w:r>
                  </w:p>
                </w:txbxContent>
              </v:textbox>
            </v:roundrect>
            <v:roundrect id="_x0000_s1031" style="position:absolute;left:4279;top:12289;width:2131;height:3094" arcsize="10923f">
              <v:textbox>
                <w:txbxContent>
                  <w:p w:rsidR="003329E3" w:rsidRPr="00E002DA" w:rsidRDefault="003329E3" w:rsidP="005F46CC">
                    <w:pPr>
                      <w:jc w:val="center"/>
                      <w:rPr>
                        <w:u w:val="single"/>
                      </w:rPr>
                    </w:pPr>
                    <w:r w:rsidRPr="00E002DA">
                      <w:rPr>
                        <w:u w:val="single"/>
                      </w:rPr>
                      <w:t>Этап 3.</w:t>
                    </w:r>
                  </w:p>
                  <w:p w:rsidR="003329E3" w:rsidRPr="00E002DA" w:rsidRDefault="003329E3" w:rsidP="00E002DA">
                    <w:pPr>
                      <w:jc w:val="center"/>
                      <w:rPr>
                        <w:sz w:val="18"/>
                        <w:szCs w:val="18"/>
                      </w:rPr>
                    </w:pPr>
                    <w:r w:rsidRPr="00E002DA">
                      <w:rPr>
                        <w:sz w:val="18"/>
                        <w:szCs w:val="18"/>
                      </w:rPr>
                      <w:t>Оценка стратегической значимости товара и целесообразности введения ограниченичений на его вывоз</w:t>
                    </w:r>
                  </w:p>
                </w:txbxContent>
              </v:textbox>
            </v:roundrect>
            <v:roundrect id="_x0000_s1032" style="position:absolute;left:6679;top:12289;width:2131;height:3094" arcsize="10923f">
              <v:textbox>
                <w:txbxContent>
                  <w:p w:rsidR="003329E3" w:rsidRDefault="003329E3" w:rsidP="005F46CC">
                    <w:pPr>
                      <w:jc w:val="center"/>
                      <w:rPr>
                        <w:u w:val="single"/>
                      </w:rPr>
                    </w:pPr>
                    <w:r w:rsidRPr="005F46CC">
                      <w:rPr>
                        <w:u w:val="single"/>
                      </w:rPr>
                      <w:t>Этап 4.</w:t>
                    </w:r>
                  </w:p>
                  <w:p w:rsidR="003329E3" w:rsidRPr="00E002DA" w:rsidRDefault="003329E3" w:rsidP="00E002DA">
                    <w:pPr>
                      <w:jc w:val="center"/>
                      <w:rPr>
                        <w:sz w:val="18"/>
                        <w:szCs w:val="18"/>
                      </w:rPr>
                    </w:pPr>
                    <w:r w:rsidRPr="00E002DA">
                      <w:rPr>
                        <w:sz w:val="18"/>
                        <w:szCs w:val="18"/>
                      </w:rPr>
                      <w:t>Оценка опасности товара для физического и морального здоровья населения и состояния окружающей природной среды и целесообразности введения</w:t>
                    </w:r>
                    <w:r w:rsidRPr="005F46CC">
                      <w:t xml:space="preserve"> </w:t>
                    </w:r>
                    <w:r w:rsidRPr="00E002DA">
                      <w:rPr>
                        <w:sz w:val="18"/>
                        <w:szCs w:val="18"/>
                      </w:rPr>
                      <w:t>ограничений на его импорт</w:t>
                    </w:r>
                  </w:p>
                </w:txbxContent>
              </v:textbox>
            </v:roundrect>
            <v:roundrect id="_x0000_s1033" style="position:absolute;left:9022;top:12289;width:2131;height:3094" arcsize="10923f">
              <v:textbox>
                <w:txbxContent>
                  <w:p w:rsidR="003329E3" w:rsidRPr="00E002DA" w:rsidRDefault="003329E3" w:rsidP="00E002DA">
                    <w:pPr>
                      <w:jc w:val="center"/>
                      <w:rPr>
                        <w:u w:val="single"/>
                      </w:rPr>
                    </w:pPr>
                    <w:r w:rsidRPr="00E002DA">
                      <w:rPr>
                        <w:u w:val="single"/>
                      </w:rPr>
                      <w:t>Этап 5.</w:t>
                    </w:r>
                  </w:p>
                  <w:p w:rsidR="003329E3" w:rsidRPr="00E002DA" w:rsidRDefault="003329E3" w:rsidP="00E002DA">
                    <w:pPr>
                      <w:jc w:val="center"/>
                      <w:rPr>
                        <w:sz w:val="18"/>
                        <w:szCs w:val="18"/>
                      </w:rPr>
                    </w:pPr>
                    <w:r w:rsidRPr="00E002DA">
                      <w:rPr>
                        <w:sz w:val="18"/>
                        <w:szCs w:val="18"/>
                      </w:rPr>
                      <w:t>Компенсация в разумных пределах дефицита бюджета</w:t>
                    </w:r>
                  </w:p>
                </w:txbxContent>
              </v:textbox>
            </v:roundrect>
            <v:shape id="_x0000_s1034" type="#_x0000_t32" style="position:absolute;left:6554;top:11793;width:0;height:153" o:connectortype="straight"/>
            <v:shape id="_x0000_s1035" type="#_x0000_t32" style="position:absolute;left:3104;top:11946;width:3450;height:0;flip:x" o:connectortype="straight"/>
            <v:shape id="_x0000_s1036" type="#_x0000_t32" style="position:absolute;left:6554;top:11946;width:3596;height:0" o:connectortype="straight"/>
            <v:shape id="_x0000_s1037" type="#_x0000_t32" style="position:absolute;left:3104;top:11946;width:0;height:343" o:connectortype="straight">
              <v:stroke endarrow="block"/>
            </v:shape>
            <v:shape id="_x0000_s1038" type="#_x0000_t32" style="position:absolute;left:5436;top:11946;width:17;height:343" o:connectortype="straight">
              <v:stroke endarrow="block"/>
            </v:shape>
            <v:shape id="_x0000_s1039" type="#_x0000_t32" style="position:absolute;left:7870;top:11946;width:0;height:343" o:connectortype="straight">
              <v:stroke endarrow="block"/>
            </v:shape>
            <v:shape id="_x0000_s1040" type="#_x0000_t32" style="position:absolute;left:10150;top:11946;width:0;height:343" o:connectortype="straight">
              <v:stroke endarrow="block"/>
            </v:shape>
            <v:shape id="_x0000_s1041" type="#_x0000_t32" style="position:absolute;left:2899;top:15384;width:0;height:171" o:connectortype="straight"/>
            <v:shape id="_x0000_s1042" type="#_x0000_t32" style="position:absolute;left:7870;top:15383;width:0;height:171" o:connectortype="straight"/>
            <v:shape id="_x0000_s1043" type="#_x0000_t32" style="position:absolute;left:10253;top:15384;width:0;height:95" o:connectortype="straight"/>
            <v:shape id="_x0000_s1044" type="#_x0000_t32" style="position:absolute;left:2899;top:15554;width:7354;height:0" o:connectortype="straight"/>
            <v:shape id="_x0000_s1045" type="#_x0000_t32" style="position:absolute;left:5436;top:15383;width:17;height:171;flip:x y" o:connectortype="straight"/>
            <v:shape id="_x0000_s1046" type="#_x0000_t32" style="position:absolute;left:6554;top:15555;width:0;height:455" o:connectortype="straight">
              <v:stroke endarrow="block"/>
            </v:shape>
          </v:group>
        </w:pict>
      </w: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F47A9A" w:rsidP="005653AE">
      <w:pPr>
        <w:spacing w:line="360" w:lineRule="auto"/>
        <w:ind w:firstLine="709"/>
        <w:jc w:val="both"/>
        <w:rPr>
          <w:color w:val="000000"/>
          <w:sz w:val="28"/>
          <w:szCs w:val="28"/>
        </w:rPr>
      </w:pPr>
      <w:r>
        <w:rPr>
          <w:noProof/>
        </w:rPr>
        <w:pict>
          <v:group id="_x0000_s1047" style="position:absolute;left:0;text-align:left;margin-left:8.7pt;margin-top:5.2pt;width:450.3pt;height:175.7pt;z-index:251658752" coordorigin="1837,1141" coordsize="9316,3514">
            <v:roundrect id="_x0000_s1048" style="position:absolute;left:1837;top:1141;width:9316;height:634" arcsize="10923f">
              <v:textbox>
                <w:txbxContent>
                  <w:p w:rsidR="003329E3" w:rsidRPr="005D7025" w:rsidRDefault="003329E3" w:rsidP="005D7025">
                    <w:pPr>
                      <w:jc w:val="center"/>
                      <w:rPr>
                        <w:sz w:val="18"/>
                        <w:szCs w:val="18"/>
                      </w:rPr>
                    </w:pPr>
                    <w:r w:rsidRPr="005D7025">
                      <w:rPr>
                        <w:sz w:val="18"/>
                        <w:szCs w:val="18"/>
                      </w:rPr>
                      <w:t>Этап 6.</w:t>
                    </w:r>
                  </w:p>
                  <w:p w:rsidR="003329E3" w:rsidRPr="005D7025" w:rsidRDefault="003329E3" w:rsidP="005D7025">
                    <w:pPr>
                      <w:jc w:val="center"/>
                      <w:rPr>
                        <w:sz w:val="18"/>
                        <w:szCs w:val="18"/>
                      </w:rPr>
                    </w:pPr>
                    <w:r w:rsidRPr="005D7025">
                      <w:rPr>
                        <w:sz w:val="18"/>
                        <w:szCs w:val="18"/>
                      </w:rPr>
                      <w:t>Определение размера таможенной пошлины и нетарифных мер защиты национального производства</w:t>
                    </w:r>
                  </w:p>
                </w:txbxContent>
              </v:textbox>
            </v:roundrect>
            <v:shape id="_x0000_s1049" type="#_x0000_t32" style="position:absolute;left:6554;top:1775;width:0;height:292" o:connectortype="straight">
              <v:stroke endarrow="block"/>
            </v:shape>
            <v:roundrect id="_x0000_s1050" style="position:absolute;left:1837;top:2067;width:9316;height:634" arcsize="10923f">
              <v:textbox>
                <w:txbxContent>
                  <w:p w:rsidR="003329E3" w:rsidRPr="005D7025" w:rsidRDefault="003329E3" w:rsidP="005D7025">
                    <w:pPr>
                      <w:jc w:val="center"/>
                      <w:rPr>
                        <w:sz w:val="18"/>
                        <w:szCs w:val="18"/>
                      </w:rPr>
                    </w:pPr>
                    <w:r w:rsidRPr="005D7025">
                      <w:rPr>
                        <w:sz w:val="18"/>
                        <w:szCs w:val="18"/>
                      </w:rPr>
                      <w:t>Этап 7.</w:t>
                    </w:r>
                  </w:p>
                  <w:p w:rsidR="003329E3" w:rsidRPr="005D7025" w:rsidRDefault="003329E3" w:rsidP="005D7025">
                    <w:pPr>
                      <w:jc w:val="center"/>
                      <w:rPr>
                        <w:sz w:val="18"/>
                        <w:szCs w:val="18"/>
                      </w:rPr>
                    </w:pPr>
                    <w:r w:rsidRPr="005D7025">
                      <w:rPr>
                        <w:sz w:val="18"/>
                        <w:szCs w:val="18"/>
                      </w:rPr>
                      <w:t>Определение рационального сочетания тарифных и нетар</w:t>
                    </w:r>
                    <w:r>
                      <w:rPr>
                        <w:sz w:val="18"/>
                        <w:szCs w:val="18"/>
                      </w:rPr>
                      <w:t>ифных методов регулирования внешней торговли товаром</w:t>
                    </w:r>
                  </w:p>
                </w:txbxContent>
              </v:textbox>
            </v:roundrect>
            <v:shape id="_x0000_s1051" type="#_x0000_t32" style="position:absolute;left:6554;top:2701;width:0;height:343" o:connectortype="straight">
              <v:stroke endarrow="block"/>
            </v:shape>
            <v:roundrect id="_x0000_s1052" style="position:absolute;left:1837;top:3044;width:9316;height:634" arcsize="10923f">
              <v:textbox>
                <w:txbxContent>
                  <w:p w:rsidR="003329E3" w:rsidRPr="005D7025" w:rsidRDefault="003329E3" w:rsidP="005D7025">
                    <w:pPr>
                      <w:jc w:val="center"/>
                      <w:rPr>
                        <w:sz w:val="18"/>
                        <w:szCs w:val="18"/>
                      </w:rPr>
                    </w:pPr>
                    <w:r>
                      <w:rPr>
                        <w:sz w:val="18"/>
                        <w:szCs w:val="18"/>
                      </w:rPr>
                      <w:t>Этап 8</w:t>
                    </w:r>
                    <w:r w:rsidRPr="005D7025">
                      <w:rPr>
                        <w:sz w:val="18"/>
                        <w:szCs w:val="18"/>
                      </w:rPr>
                      <w:t>.</w:t>
                    </w:r>
                  </w:p>
                  <w:p w:rsidR="003329E3" w:rsidRPr="005D7025" w:rsidRDefault="003329E3" w:rsidP="005D7025">
                    <w:pPr>
                      <w:jc w:val="center"/>
                      <w:rPr>
                        <w:sz w:val="18"/>
                        <w:szCs w:val="18"/>
                      </w:rPr>
                    </w:pPr>
                    <w:r>
                      <w:rPr>
                        <w:sz w:val="18"/>
                        <w:szCs w:val="18"/>
                      </w:rPr>
                      <w:t>Утверждение правительством комплекса таможенно-тарифных мер регулирования внешней торговли товаром</w:t>
                    </w:r>
                  </w:p>
                </w:txbxContent>
              </v:textbox>
            </v:roundrect>
            <v:shape id="_x0000_s1053" type="#_x0000_t32" style="position:absolute;left:6554;top:3678;width:0;height:343" o:connectortype="straight">
              <v:stroke endarrow="block"/>
            </v:shape>
            <v:roundrect id="_x0000_s1054" style="position:absolute;left:1837;top:4021;width:9316;height:634" arcsize="10923f">
              <v:textbox>
                <w:txbxContent>
                  <w:p w:rsidR="003329E3" w:rsidRPr="005D7025" w:rsidRDefault="003329E3" w:rsidP="005D7025">
                    <w:pPr>
                      <w:jc w:val="center"/>
                      <w:rPr>
                        <w:sz w:val="18"/>
                        <w:szCs w:val="18"/>
                      </w:rPr>
                    </w:pPr>
                    <w:r>
                      <w:rPr>
                        <w:sz w:val="18"/>
                        <w:szCs w:val="18"/>
                      </w:rPr>
                      <w:t>Этап 9</w:t>
                    </w:r>
                    <w:r w:rsidRPr="005D7025">
                      <w:rPr>
                        <w:sz w:val="18"/>
                        <w:szCs w:val="18"/>
                      </w:rPr>
                      <w:t>.</w:t>
                    </w:r>
                  </w:p>
                  <w:p w:rsidR="003329E3" w:rsidRPr="005D7025" w:rsidRDefault="003329E3" w:rsidP="005D7025">
                    <w:pPr>
                      <w:jc w:val="center"/>
                      <w:rPr>
                        <w:sz w:val="18"/>
                        <w:szCs w:val="18"/>
                      </w:rPr>
                    </w:pPr>
                    <w:r>
                      <w:rPr>
                        <w:sz w:val="18"/>
                        <w:szCs w:val="18"/>
                      </w:rPr>
                      <w:t>Организация работы по реализации комплекса таможенно-тарифных мер регулирования внешней торговли товаром</w:t>
                    </w:r>
                  </w:p>
                </w:txbxContent>
              </v:textbox>
            </v:roundrect>
          </v:group>
        </w:pict>
      </w: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sz w:val="28"/>
          <w:szCs w:val="28"/>
        </w:rPr>
      </w:pPr>
      <w:r w:rsidRPr="007E0955">
        <w:rPr>
          <w:color w:val="000000"/>
          <w:sz w:val="28"/>
          <w:szCs w:val="28"/>
        </w:rPr>
        <w:t>Рис</w:t>
      </w:r>
      <w:r w:rsidR="00273B35" w:rsidRPr="007E0955">
        <w:rPr>
          <w:color w:val="000000"/>
          <w:sz w:val="28"/>
          <w:szCs w:val="28"/>
        </w:rPr>
        <w:t>.</w:t>
      </w:r>
      <w:r w:rsidRPr="007E0955">
        <w:rPr>
          <w:color w:val="000000"/>
          <w:sz w:val="28"/>
          <w:szCs w:val="28"/>
        </w:rPr>
        <w:t xml:space="preserve"> 1</w:t>
      </w:r>
      <w:r w:rsidR="00273B35" w:rsidRPr="007E0955">
        <w:rPr>
          <w:color w:val="000000"/>
          <w:sz w:val="28"/>
          <w:szCs w:val="28"/>
        </w:rPr>
        <w:t xml:space="preserve"> -</w:t>
      </w:r>
      <w:r w:rsidRPr="007E0955">
        <w:rPr>
          <w:color w:val="000000"/>
          <w:sz w:val="28"/>
          <w:szCs w:val="28"/>
        </w:rPr>
        <w:t xml:space="preserve"> Алгоритм реализации таможенной политики</w:t>
      </w:r>
    </w:p>
    <w:p w:rsidR="00273B35" w:rsidRPr="007E0955" w:rsidRDefault="00273B35" w:rsidP="005653AE">
      <w:pPr>
        <w:shd w:val="clear" w:color="auto" w:fill="FFFFFF"/>
        <w:autoSpaceDE w:val="0"/>
        <w:autoSpaceDN w:val="0"/>
        <w:adjustRightInd w:val="0"/>
        <w:spacing w:line="360" w:lineRule="auto"/>
        <w:ind w:firstLine="709"/>
        <w:jc w:val="both"/>
        <w:rPr>
          <w:color w:val="000000"/>
          <w:sz w:val="28"/>
          <w:szCs w:val="28"/>
        </w:rPr>
      </w:pP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Предлагаемый алгоритм включает девять этапов.</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w:t>
      </w:r>
      <w:r w:rsidRPr="007E0955">
        <w:rPr>
          <w:color w:val="000000"/>
          <w:sz w:val="28"/>
          <w:szCs w:val="28"/>
        </w:rPr>
        <w:t>1. Идентификация товара (услуги), заявленного инициатором к импорту или экспорту и присвоение ему кода ТН ВЭД.</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2. </w:t>
      </w:r>
      <w:r w:rsidRPr="007E0955">
        <w:rPr>
          <w:color w:val="000000"/>
          <w:sz w:val="28"/>
          <w:szCs w:val="28"/>
        </w:rPr>
        <w:t>Оценка национальной потребности в товаре, состояния его национального производства и прогноз объемов внешней торговли. На этом этапе выявляется потребность страны в данном виде товара и устанавливается, за счет каких источников она удовлетворяется, определяется доля необходимого импорта, а также возможного экспорта. При этом дается оценка состояния отечественного производства и конкурентоспособности отечественного товара, выявляется необходимость модернизации производства и возможность в дальнейшем на высоком технологическом уровне обеспечить потребности страны в данном виде товара. Устанавливаются необходимость и масштабы защиты национального производства товара, а также роль данного товара в реализации национальных проектов и программ развития экономики и решении социальных задач.</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w:t>
      </w:r>
      <w:r w:rsidRPr="007E0955">
        <w:rPr>
          <w:color w:val="000000"/>
          <w:sz w:val="28"/>
          <w:szCs w:val="28"/>
        </w:rPr>
        <w:t>3. Оценка стратегической значимости товара и целесообразности введения ограничений на его вывоз (полного запрета, квот и других административных мер ограничения экспорта). Стратегическая значимость товара определяется уполномоченными на это федеральными органами исполнительной власти, которые ведут перечни соответствующих видов товаров и устанавливают масштабы ограничений экспорта.</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4. </w:t>
      </w:r>
      <w:r w:rsidRPr="007E0955">
        <w:rPr>
          <w:color w:val="000000"/>
          <w:sz w:val="28"/>
          <w:szCs w:val="28"/>
        </w:rPr>
        <w:t>Оценка опасности товара для физического и морального здоровья населения, состояния окружающей природной среды и целесообразности введения ограничении на его импорт. На этом этапе определяется возможность ввоза в страну данного товара (услуги) по условиям его физической и моральной вредности и опасности, охраны жизни и здоровья человека, защиты животных и растений, охраны окружающей среды (например, наркотики, ядерные отходы, порнография и т.н.).</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xml:space="preserve">Одновременно рассматриваются вопросы защиты прав собственности, в том числе интеллектуальной, а также обязательности соблюдения положении соответствующих международных договоров РФ. </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w:t>
      </w:r>
      <w:r w:rsidRPr="007E0955">
        <w:rPr>
          <w:color w:val="000000"/>
          <w:sz w:val="28"/>
          <w:szCs w:val="28"/>
        </w:rPr>
        <w:t>5. Компенсация в разумных пределах дефицита бюджета (с учетом ограничений Всемирной торговой организации на размеры таможенных пошлин, внутренние налоги на импортируемые товары и услуги, а также принятого международного опыта).</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i/>
          <w:iCs/>
          <w:color w:val="000000"/>
          <w:sz w:val="28"/>
          <w:szCs w:val="28"/>
        </w:rPr>
        <w:t xml:space="preserve">Этап 6. </w:t>
      </w:r>
      <w:r w:rsidRPr="007E0955">
        <w:rPr>
          <w:color w:val="000000"/>
          <w:sz w:val="28"/>
          <w:szCs w:val="28"/>
        </w:rPr>
        <w:t xml:space="preserve">Определение размера таможенной пошлины и нетарифных мер зашиты национального производителя. На данном этапе рассматриваются в совокупности все ограничения, предложенные на этапах 2-5, и с учетом этого определяется величина таможенной пошлины. Таможенная пошлина рассчитывается, исходя из затрат па производство товара в стране, цен импортера и национальных интересов, заключающихся, прежде всею, в создании побудительных мотивов для отечественных производителей к повышению конкурентоспособности своей продукции. </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7. </w:t>
      </w:r>
      <w:r w:rsidRPr="007E0955">
        <w:rPr>
          <w:color w:val="000000"/>
          <w:sz w:val="28"/>
          <w:szCs w:val="28"/>
        </w:rPr>
        <w:t>Поиск рационального сочетания тарифных и нетарифных мер регулирования внешней торговли данным видом товара. На этом этапе рассматриваются в сочетании все разработанные ранее меры регулирования. При этом учитываются все ограничения на применение административных и экономических мер регулирования ВЭД, вытекающие из требований ВТО и международных соглашений.</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8. </w:t>
      </w:r>
      <w:r w:rsidRPr="007E0955">
        <w:rPr>
          <w:color w:val="000000"/>
          <w:sz w:val="28"/>
          <w:szCs w:val="28"/>
        </w:rPr>
        <w:t>Утверждение Правительством РФ и публикация в средствах массовой информации принятого комплекса тарифных и нетарифных мер регулирования внешней торговли данной товарной группой и доведение этих мер до Федеральной таможенной службы, отечественных и иностранных участников внешнеэкономической деятельности.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Этап 9. </w:t>
      </w:r>
      <w:r w:rsidRPr="007E0955">
        <w:rPr>
          <w:color w:val="000000"/>
          <w:sz w:val="28"/>
          <w:szCs w:val="28"/>
        </w:rPr>
        <w:t>Организация работы по реализации комплекса таможенно-тарифных мер регулирования внешней торговли товаром. На данном этапе должны быть выполнены формальные действия по реализации нетарифных мер регулирования внешней торговли (выдача лицензий на экспорт/импорт товара и других разрешительных документов) и приняты меры по обеспечению надлежащего контроля за соблюдением принятых мер регулирования внешней торговли товаром.</w:t>
      </w:r>
    </w:p>
    <w:p w:rsidR="003329E3" w:rsidRPr="007E0955" w:rsidRDefault="003329E3" w:rsidP="005653AE">
      <w:pPr>
        <w:spacing w:line="360" w:lineRule="auto"/>
        <w:ind w:firstLine="709"/>
        <w:jc w:val="both"/>
        <w:rPr>
          <w:color w:val="000000"/>
          <w:sz w:val="28"/>
          <w:szCs w:val="28"/>
        </w:rPr>
      </w:pPr>
      <w:r w:rsidRPr="007E0955">
        <w:rPr>
          <w:color w:val="000000"/>
          <w:sz w:val="28"/>
          <w:szCs w:val="28"/>
        </w:rPr>
        <w:t>Реализация каждого этапа алгоритма обеспечения рационального сочетания мер тарифного и нетарифного регулирования ВЭД представляет собой сложный и трудоемкий процесс, связанный с рассмотрением различных; тенденций, преодолением противоречий и требований и нахождением более или менее приемлемого консенсуса, а в некоторых случаях - принятием «силовых» административных решений. Поэтому процедура каждого этапа должна проходить в установленном порядке, с тем чтобы исключить влияние на результаты тенденциозных факторов и предотвратить чрезмерное затягивание ее во времени.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Государственное регулирование внешнеэкономической деятельности должно представлять собой не изолированные и эпизодически работающие ведомства, службы, комиссии и советы, а комплекс объединенных единой методологией и организационной структурой государственных учреждений и ассоциаций предпринимателей, руководимый и. единого центра, работающий на постоянной основе, формирующий и реализующий государственную таможенную политику [5, стр.13-15]</w:t>
      </w:r>
    </w:p>
    <w:p w:rsidR="003329E3" w:rsidRPr="007E0955" w:rsidRDefault="003329E3" w:rsidP="005653AE">
      <w:pPr>
        <w:spacing w:line="360" w:lineRule="auto"/>
        <w:ind w:firstLine="709"/>
        <w:jc w:val="both"/>
        <w:rPr>
          <w:color w:val="000000"/>
          <w:sz w:val="28"/>
          <w:szCs w:val="28"/>
        </w:rPr>
      </w:pPr>
      <w:r w:rsidRPr="007E0955">
        <w:rPr>
          <w:color w:val="000000"/>
          <w:sz w:val="28"/>
          <w:szCs w:val="28"/>
        </w:rPr>
        <w:t>Предлагаемый механизм управления государственной таможенной политикой и комплексом таможенно-тарифных мер регулирования внешней торговли товарами и услугами в решающей степени может изменить эффективность регулирования внешнеэкономической деятельности и повысить экономическую безопасность России.</w:t>
      </w:r>
    </w:p>
    <w:p w:rsidR="003329E3" w:rsidRPr="007E0955" w:rsidRDefault="003329E3" w:rsidP="005653AE">
      <w:pPr>
        <w:spacing w:line="360" w:lineRule="auto"/>
        <w:ind w:firstLine="709"/>
        <w:jc w:val="both"/>
        <w:rPr>
          <w:b/>
          <w:bCs/>
          <w:sz w:val="28"/>
          <w:szCs w:val="28"/>
        </w:rPr>
      </w:pPr>
      <w:r w:rsidRPr="007E0955">
        <w:rPr>
          <w:sz w:val="28"/>
          <w:szCs w:val="28"/>
        </w:rPr>
        <w:br w:type="page"/>
      </w:r>
      <w:r w:rsidRPr="007E0955">
        <w:rPr>
          <w:b/>
          <w:bCs/>
          <w:sz w:val="28"/>
          <w:szCs w:val="28"/>
        </w:rPr>
        <w:t>Глава 2. Таможенные пошлины</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p>
    <w:p w:rsidR="003329E3" w:rsidRPr="007E0955" w:rsidRDefault="003329E3" w:rsidP="005653AE">
      <w:pPr>
        <w:shd w:val="clear" w:color="auto" w:fill="FFFFFF"/>
        <w:autoSpaceDE w:val="0"/>
        <w:autoSpaceDN w:val="0"/>
        <w:adjustRightInd w:val="0"/>
        <w:spacing w:line="360" w:lineRule="auto"/>
        <w:ind w:firstLine="709"/>
        <w:jc w:val="both"/>
        <w:rPr>
          <w:b/>
          <w:bCs/>
          <w:color w:val="000000"/>
          <w:sz w:val="28"/>
          <w:szCs w:val="28"/>
        </w:rPr>
      </w:pPr>
      <w:r w:rsidRPr="007E0955">
        <w:rPr>
          <w:b/>
          <w:bCs/>
          <w:color w:val="000000"/>
          <w:sz w:val="28"/>
          <w:szCs w:val="28"/>
        </w:rPr>
        <w:t>2.1 Понятие таможенных пошлин</w:t>
      </w:r>
    </w:p>
    <w:p w:rsidR="002A3798" w:rsidRPr="007E0955" w:rsidRDefault="002A3798" w:rsidP="005653AE">
      <w:pPr>
        <w:shd w:val="clear" w:color="auto" w:fill="FFFFFF"/>
        <w:autoSpaceDE w:val="0"/>
        <w:autoSpaceDN w:val="0"/>
        <w:adjustRightInd w:val="0"/>
        <w:spacing w:line="360" w:lineRule="auto"/>
        <w:ind w:firstLine="709"/>
        <w:jc w:val="both"/>
        <w:rPr>
          <w:color w:val="000000"/>
          <w:sz w:val="28"/>
          <w:szCs w:val="28"/>
        </w:rPr>
      </w:pP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 xml:space="preserve">Во внешнеэкономических связях и отношениях России с другими странами мира за период перехода к рыночным отношениям произошли серьезные изменения. Российское таможенное законодательство в своем развитии широко использует мировой таможенно-правовой опыт. Оно идет по пути решения вопросов сотрудничества со странами Содружества Независимых Государств и дальнего зарубежья. Другой серьезной задачей является освоение норм и положений международного торгово-таможениого права, на базе которых таможенное дело России будет развиваться в направлении гармонизации и унификации с общепринятыми международными нормами и практикой. </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 xml:space="preserve">Внешнеэкономическая политика </w:t>
      </w:r>
      <w:r w:rsidR="00273B35" w:rsidRPr="007E0955">
        <w:rPr>
          <w:color w:val="000000"/>
          <w:sz w:val="28"/>
          <w:szCs w:val="28"/>
        </w:rPr>
        <w:t>-</w:t>
      </w:r>
      <w:r w:rsidRPr="007E0955">
        <w:rPr>
          <w:color w:val="000000"/>
          <w:sz w:val="28"/>
          <w:szCs w:val="28"/>
        </w:rPr>
        <w:t xml:space="preserve"> это система мероприятий, направленных на достижение экономикой данной страны определенных преимуществ па мировом рынке и одновременно па защиту внутреннего рынка от конкуренции иностранных товаров, осуществляемых посредством таможенно-тарифного регулирования (применения импортного и экспортного таможенных тарифов) и нетарифного регулирования (в частности, путем квотирования и лицензирования) внешнеторговой деятельности.</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i/>
          <w:iCs/>
          <w:color w:val="000000"/>
          <w:sz w:val="28"/>
          <w:szCs w:val="28"/>
        </w:rPr>
        <w:t xml:space="preserve">Таможенно-тарифная политика </w:t>
      </w:r>
      <w:r w:rsidR="00273B35" w:rsidRPr="007E0955">
        <w:rPr>
          <w:color w:val="000000"/>
          <w:sz w:val="28"/>
          <w:szCs w:val="28"/>
        </w:rPr>
        <w:t>-</w:t>
      </w:r>
      <w:r w:rsidRPr="007E0955">
        <w:rPr>
          <w:color w:val="000000"/>
          <w:sz w:val="28"/>
          <w:szCs w:val="28"/>
        </w:rPr>
        <w:t xml:space="preserve"> основной элемент внешнеэкономической политики. В современных условиях она осуществляется с помощью ряда механизмов, которые регулируют, стимулируют и контролируют внешнеэкономические связи. Центральный инструмент таможенно-тарифного регулирования </w:t>
      </w:r>
      <w:r w:rsidR="00273B35" w:rsidRPr="007E0955">
        <w:rPr>
          <w:color w:val="000000"/>
          <w:sz w:val="28"/>
          <w:szCs w:val="28"/>
        </w:rPr>
        <w:t>-</w:t>
      </w:r>
      <w:r w:rsidRPr="007E0955">
        <w:rPr>
          <w:color w:val="000000"/>
          <w:sz w:val="28"/>
          <w:szCs w:val="28"/>
        </w:rPr>
        <w:t xml:space="preserve"> </w:t>
      </w:r>
      <w:r w:rsidRPr="007E0955">
        <w:rPr>
          <w:i/>
          <w:iCs/>
          <w:color w:val="000000"/>
          <w:sz w:val="28"/>
          <w:szCs w:val="28"/>
        </w:rPr>
        <w:t xml:space="preserve">таможенная пошлина, </w:t>
      </w:r>
      <w:r w:rsidRPr="007E0955">
        <w:rPr>
          <w:color w:val="000000"/>
          <w:sz w:val="28"/>
          <w:szCs w:val="28"/>
        </w:rPr>
        <w:t>с помощью которой регулируется внешнеторговый оборот [6, стр. 206-207]</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color w:val="000000"/>
          <w:sz w:val="28"/>
          <w:szCs w:val="28"/>
        </w:rPr>
        <w:t>Таможенная пошлина представляет собой обязательный взнос, взимаемый таможенными органами РФ при ввозе товара на таможенную территорию РФ или вывозе товара с этой территории и являющийся неотъемлемым условием такого ввоза или вывоза [10, стр. 35] Однако вопрос об экономической сущности таможенной пошлины является спорным. Многие экономисты относят ее к налоговой категории, поскольку согласно определению пошлина предполагает оказание услуги. Если сравнить стоимость услуг, оказываемых таможенными органами участникам внешнеэкономической деятельности, с размерами уплачиваемой ими таможенной пошлины, становится очевидным, что величина последней значительно превосходит эту стоимость. Кроме того, за сам факт таможенного оформления товаров таможенными органами взимаются сборы в установленном размере, которые и являются, но сути, платой за услуги. Однако с 1 января 2005 г. таможенная пошлина была исключена из состава федеральных налогов [2, ст. 13] и отнесена к неналоговым доходам федеральною бюджета [1, ст. 51].</w:t>
      </w:r>
    </w:p>
    <w:p w:rsidR="003329E3" w:rsidRPr="007E0955" w:rsidRDefault="003329E3" w:rsidP="005653AE">
      <w:pPr>
        <w:shd w:val="clear" w:color="auto" w:fill="FFFFFF"/>
        <w:autoSpaceDE w:val="0"/>
        <w:autoSpaceDN w:val="0"/>
        <w:adjustRightInd w:val="0"/>
        <w:spacing w:line="360" w:lineRule="auto"/>
        <w:ind w:firstLine="709"/>
        <w:jc w:val="both"/>
        <w:rPr>
          <w:i/>
          <w:iCs/>
          <w:color w:val="000000"/>
          <w:sz w:val="28"/>
          <w:szCs w:val="28"/>
        </w:rPr>
      </w:pPr>
      <w:r w:rsidRPr="007E0955">
        <w:rPr>
          <w:color w:val="000000"/>
          <w:sz w:val="28"/>
          <w:szCs w:val="28"/>
        </w:rPr>
        <w:t xml:space="preserve">Таможенные пошлины при экспорте используются для поддержания рационального соотношения ввоза и вывоза товаров, валютных доходов и расходов на территории РФ, обеспечения условий для интеграции национальной экономики в мировую. Применение таможенных пошлин при импорте обусловлено, с одной стороны, проведением политики разумного протекционизма, а с другой </w:t>
      </w:r>
      <w:r w:rsidR="00273B35" w:rsidRPr="007E0955">
        <w:rPr>
          <w:color w:val="000000"/>
          <w:sz w:val="28"/>
          <w:szCs w:val="28"/>
        </w:rPr>
        <w:t>-</w:t>
      </w:r>
      <w:r w:rsidRPr="007E0955">
        <w:rPr>
          <w:color w:val="000000"/>
          <w:sz w:val="28"/>
          <w:szCs w:val="28"/>
        </w:rPr>
        <w:t xml:space="preserve"> регулированием ввоза продукции, не имеющей отечественных аналогов или производящейся в недостаточном количестве для удовлетворения потребностей внутреннего рынка. Вместе с тем таможенные пошлины как при экспорте, так и при импорте способствуют обеспечению поступлений доходов в бюджет. В настоящее время в России таможенные пошлины формируют порядка 20% доходов федерального бюджета. Столь высокий показатель характерен для развивающихся государств. В индустриальных странах доля поступлений от взимания таможенных пошлин незначительна и составляет около 1 % [9, стр.116-117].</w:t>
      </w:r>
    </w:p>
    <w:p w:rsidR="003329E3" w:rsidRPr="007E0955" w:rsidRDefault="003329E3" w:rsidP="005653AE">
      <w:pPr>
        <w:shd w:val="clear" w:color="auto" w:fill="FFFFFF"/>
        <w:autoSpaceDE w:val="0"/>
        <w:autoSpaceDN w:val="0"/>
        <w:adjustRightInd w:val="0"/>
        <w:spacing w:line="360" w:lineRule="auto"/>
        <w:ind w:firstLine="709"/>
        <w:jc w:val="both"/>
        <w:rPr>
          <w:color w:val="000000"/>
          <w:sz w:val="28"/>
          <w:szCs w:val="28"/>
        </w:rPr>
      </w:pPr>
      <w:r w:rsidRPr="007E0955">
        <w:rPr>
          <w:color w:val="000000"/>
          <w:sz w:val="28"/>
          <w:szCs w:val="28"/>
        </w:rPr>
        <w:t>Таможенные функции выполняют три основных функции:</w:t>
      </w:r>
    </w:p>
    <w:p w:rsidR="003329E3" w:rsidRPr="007E0955" w:rsidRDefault="003329E3" w:rsidP="005653AE">
      <w:pPr>
        <w:pStyle w:val="a3"/>
        <w:numPr>
          <w:ilvl w:val="0"/>
          <w:numId w:val="3"/>
        </w:numPr>
        <w:shd w:val="clear" w:color="auto" w:fill="FFFFFF"/>
        <w:autoSpaceDE w:val="0"/>
        <w:autoSpaceDN w:val="0"/>
        <w:adjustRightInd w:val="0"/>
        <w:spacing w:line="360" w:lineRule="auto"/>
        <w:ind w:left="0" w:firstLine="709"/>
        <w:jc w:val="both"/>
        <w:rPr>
          <w:sz w:val="28"/>
          <w:szCs w:val="28"/>
        </w:rPr>
      </w:pPr>
      <w:r w:rsidRPr="007E0955">
        <w:rPr>
          <w:sz w:val="28"/>
          <w:szCs w:val="28"/>
        </w:rPr>
        <w:t xml:space="preserve"> Фискальную, которая относится и к импортным, и к экспортным пошлинам, поскольку они являются одной из статей доходной части государственного бюджета;</w:t>
      </w:r>
    </w:p>
    <w:p w:rsidR="003329E3" w:rsidRPr="007E0955" w:rsidRDefault="003329E3" w:rsidP="005653AE">
      <w:pPr>
        <w:pStyle w:val="a3"/>
        <w:numPr>
          <w:ilvl w:val="0"/>
          <w:numId w:val="3"/>
        </w:numPr>
        <w:shd w:val="clear" w:color="auto" w:fill="FFFFFF"/>
        <w:autoSpaceDE w:val="0"/>
        <w:autoSpaceDN w:val="0"/>
        <w:adjustRightInd w:val="0"/>
        <w:spacing w:line="360" w:lineRule="auto"/>
        <w:ind w:left="0" w:firstLine="709"/>
        <w:jc w:val="both"/>
        <w:rPr>
          <w:sz w:val="28"/>
          <w:szCs w:val="28"/>
        </w:rPr>
      </w:pPr>
      <w:r w:rsidRPr="007E0955">
        <w:rPr>
          <w:sz w:val="28"/>
          <w:szCs w:val="28"/>
        </w:rPr>
        <w:t>Протекционистскую (защитную), относящуюся к импортным пошлинам, поскольку с их помощью государство ограждает национальных производителей от нежелательной иностранной конкуренции;</w:t>
      </w:r>
    </w:p>
    <w:p w:rsidR="003329E3" w:rsidRPr="007E0955" w:rsidRDefault="003329E3" w:rsidP="005653AE">
      <w:pPr>
        <w:pStyle w:val="a3"/>
        <w:numPr>
          <w:ilvl w:val="0"/>
          <w:numId w:val="3"/>
        </w:numPr>
        <w:shd w:val="clear" w:color="auto" w:fill="FFFFFF"/>
        <w:autoSpaceDE w:val="0"/>
        <w:autoSpaceDN w:val="0"/>
        <w:adjustRightInd w:val="0"/>
        <w:spacing w:line="360" w:lineRule="auto"/>
        <w:ind w:left="0" w:firstLine="709"/>
        <w:jc w:val="both"/>
        <w:rPr>
          <w:sz w:val="28"/>
          <w:szCs w:val="28"/>
        </w:rPr>
      </w:pPr>
      <w:r w:rsidRPr="007E0955">
        <w:rPr>
          <w:sz w:val="28"/>
          <w:szCs w:val="28"/>
        </w:rPr>
        <w:t>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 [12, стр.48]</w:t>
      </w:r>
    </w:p>
    <w:p w:rsidR="003329E3" w:rsidRPr="007E0955" w:rsidRDefault="003329E3" w:rsidP="005653AE">
      <w:pPr>
        <w:shd w:val="clear" w:color="auto" w:fill="FFFFFF"/>
        <w:autoSpaceDE w:val="0"/>
        <w:autoSpaceDN w:val="0"/>
        <w:adjustRightInd w:val="0"/>
        <w:spacing w:line="360" w:lineRule="auto"/>
        <w:ind w:firstLine="709"/>
        <w:jc w:val="both"/>
        <w:rPr>
          <w:sz w:val="28"/>
          <w:szCs w:val="28"/>
        </w:rPr>
      </w:pPr>
    </w:p>
    <w:p w:rsidR="003329E3" w:rsidRPr="007E0955" w:rsidRDefault="002A3798" w:rsidP="002A3798">
      <w:pPr>
        <w:pStyle w:val="a3"/>
        <w:shd w:val="clear" w:color="auto" w:fill="FFFFFF"/>
        <w:autoSpaceDE w:val="0"/>
        <w:autoSpaceDN w:val="0"/>
        <w:adjustRightInd w:val="0"/>
        <w:spacing w:line="360" w:lineRule="auto"/>
        <w:ind w:left="0" w:firstLine="720"/>
        <w:jc w:val="both"/>
        <w:rPr>
          <w:b/>
          <w:bCs/>
          <w:sz w:val="28"/>
          <w:szCs w:val="28"/>
        </w:rPr>
      </w:pPr>
      <w:r w:rsidRPr="007E0955">
        <w:rPr>
          <w:b/>
          <w:bCs/>
          <w:sz w:val="28"/>
          <w:szCs w:val="28"/>
        </w:rPr>
        <w:t xml:space="preserve">2.2 </w:t>
      </w:r>
      <w:r w:rsidR="003329E3" w:rsidRPr="007E0955">
        <w:rPr>
          <w:b/>
          <w:bCs/>
          <w:sz w:val="28"/>
          <w:szCs w:val="28"/>
        </w:rPr>
        <w:t>Классификация таможенных пошлин</w:t>
      </w:r>
    </w:p>
    <w:p w:rsidR="002A3798" w:rsidRPr="007E0955" w:rsidRDefault="002A3798"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r w:rsidRPr="007E0955">
        <w:rPr>
          <w:color w:val="000000"/>
          <w:sz w:val="28"/>
          <w:szCs w:val="28"/>
        </w:rPr>
        <w:t>Таможенные пошлины классифицируются по различным признакам.</w:t>
      </w:r>
    </w:p>
    <w:p w:rsidR="002A3798" w:rsidRPr="007E0955" w:rsidRDefault="002A3798" w:rsidP="005653AE">
      <w:pPr>
        <w:spacing w:line="360" w:lineRule="auto"/>
        <w:ind w:firstLine="709"/>
        <w:jc w:val="both"/>
        <w:rPr>
          <w:color w:val="000000"/>
          <w:sz w:val="28"/>
          <w:szCs w:val="28"/>
        </w:rPr>
      </w:pPr>
    </w:p>
    <w:p w:rsidR="003329E3" w:rsidRPr="007E0955" w:rsidRDefault="00F47A9A" w:rsidP="005653AE">
      <w:pPr>
        <w:spacing w:line="360" w:lineRule="auto"/>
        <w:ind w:firstLine="709"/>
        <w:jc w:val="both"/>
        <w:rPr>
          <w:color w:val="000000"/>
          <w:sz w:val="28"/>
          <w:szCs w:val="28"/>
        </w:rPr>
      </w:pPr>
      <w:r>
        <w:rPr>
          <w:noProof/>
        </w:rPr>
        <w:pict>
          <v:group id="_x0000_s1055" style="position:absolute;left:0;text-align:left;margin-left:9pt;margin-top:11.35pt;width:450pt;height:322.55pt;z-index:251659776" coordorigin="1275,405" coordsize="9885,6465">
            <v:shape id="_x0000_s1056" type="#_x0000_t32" style="position:absolute;left:4635;top:3975;width:165;height:0" o:connectortype="straight">
              <v:stroke endarrow="block"/>
            </v:shape>
            <v:group id="_x0000_s1057" style="position:absolute;left:1275;top:405;width:9885;height:6465" coordorigin="1275,405" coordsize="9885,6465">
              <v:rect id="_x0000_s1058" style="position:absolute;left:3360;top:405;width:5280;height:495">
                <v:shadow on="t"/>
                <v:textbox style="mso-next-textbox:#_x0000_s1058">
                  <w:txbxContent>
                    <w:p w:rsidR="003329E3" w:rsidRPr="00E863ED" w:rsidRDefault="003329E3" w:rsidP="00F566F4">
                      <w:pPr>
                        <w:jc w:val="center"/>
                        <w:rPr>
                          <w:sz w:val="21"/>
                          <w:szCs w:val="21"/>
                        </w:rPr>
                      </w:pPr>
                      <w:r>
                        <w:rPr>
                          <w:sz w:val="21"/>
                          <w:szCs w:val="21"/>
                        </w:rPr>
                        <w:t>Таможенные пошлины</w:t>
                      </w:r>
                    </w:p>
                  </w:txbxContent>
                </v:textbox>
              </v:rect>
              <v:shape id="_x0000_s1059" type="#_x0000_t32" style="position:absolute;left:2325;top:660;width:1035;height:15;flip:y" o:connectortype="straight"/>
              <v:shape id="_x0000_s1060" type="#_x0000_t32" style="position:absolute;left:8715;top:645;width:1035;height:15;flip:y" o:connectortype="straight"/>
              <v:shape id="_x0000_s1061" type="#_x0000_t32" style="position:absolute;left:2325;top:675;width:0;height:690" o:connectortype="straight">
                <v:stroke endarrow="block"/>
              </v:shape>
              <v:rect id="_x0000_s1062" style="position:absolute;left:1275;top:1365;width:2175;height:495">
                <v:textbox style="mso-next-textbox:#_x0000_s1062">
                  <w:txbxContent>
                    <w:p w:rsidR="003329E3" w:rsidRPr="00E863ED" w:rsidRDefault="003329E3" w:rsidP="00F566F4">
                      <w:pPr>
                        <w:jc w:val="center"/>
                        <w:rPr>
                          <w:sz w:val="21"/>
                          <w:szCs w:val="21"/>
                        </w:rPr>
                      </w:pPr>
                      <w:r w:rsidRPr="00E863ED">
                        <w:rPr>
                          <w:sz w:val="21"/>
                          <w:szCs w:val="21"/>
                        </w:rPr>
                        <w:t xml:space="preserve">По </w:t>
                      </w:r>
                      <w:r>
                        <w:rPr>
                          <w:sz w:val="21"/>
                          <w:szCs w:val="21"/>
                        </w:rPr>
                        <w:t>типам ставок</w:t>
                      </w:r>
                    </w:p>
                  </w:txbxContent>
                </v:textbox>
              </v:rect>
              <v:shape id="_x0000_s1063" type="#_x0000_t32" style="position:absolute;left:1365;top:1860;width:0;height:855" o:connectortype="straight"/>
              <v:shape id="_x0000_s1064" type="#_x0000_t32" style="position:absolute;left:1365;top:2160;width:180;height:0" o:connectortype="straight">
                <v:stroke endarrow="block"/>
              </v:shape>
              <v:shape id="_x0000_s1065" type="#_x0000_t32" style="position:absolute;left:1365;top:2715;width:180;height:0" o:connectortype="straight">
                <v:stroke endarrow="block"/>
              </v:shape>
              <v:rect id="_x0000_s1066" style="position:absolute;left:1545;top:2025;width:1650;height:450">
                <v:textbox style="mso-next-textbox:#_x0000_s1066">
                  <w:txbxContent>
                    <w:p w:rsidR="003329E3" w:rsidRPr="00E863ED" w:rsidRDefault="003329E3" w:rsidP="00F566F4">
                      <w:pPr>
                        <w:jc w:val="center"/>
                        <w:rPr>
                          <w:sz w:val="21"/>
                          <w:szCs w:val="21"/>
                        </w:rPr>
                      </w:pPr>
                      <w:r>
                        <w:rPr>
                          <w:sz w:val="21"/>
                          <w:szCs w:val="21"/>
                        </w:rPr>
                        <w:t>постоянные</w:t>
                      </w:r>
                    </w:p>
                  </w:txbxContent>
                </v:textbox>
              </v:rect>
              <v:rect id="_x0000_s1067" style="position:absolute;left:1545;top:2640;width:1650;height:405">
                <v:textbox style="mso-next-textbox:#_x0000_s1067">
                  <w:txbxContent>
                    <w:p w:rsidR="003329E3" w:rsidRPr="00E863ED" w:rsidRDefault="003329E3" w:rsidP="00F566F4">
                      <w:pPr>
                        <w:jc w:val="center"/>
                        <w:rPr>
                          <w:sz w:val="21"/>
                          <w:szCs w:val="21"/>
                        </w:rPr>
                      </w:pPr>
                      <w:r>
                        <w:rPr>
                          <w:sz w:val="21"/>
                          <w:szCs w:val="21"/>
                        </w:rPr>
                        <w:t>переменные</w:t>
                      </w:r>
                    </w:p>
                  </w:txbxContent>
                </v:textbox>
              </v:rect>
              <v:shape id="_x0000_s1068" type="#_x0000_t32" style="position:absolute;left:6120;top:900;width:0;height:465" o:connectortype="straight">
                <v:stroke endarrow="block"/>
              </v:shape>
              <v:rect id="_x0000_s1069" style="position:absolute;left:5175;top:1365;width:1860;height:495">
                <v:textbox style="mso-next-textbox:#_x0000_s1069">
                  <w:txbxContent>
                    <w:p w:rsidR="003329E3" w:rsidRPr="00E863ED" w:rsidRDefault="003329E3" w:rsidP="00F566F4">
                      <w:pPr>
                        <w:jc w:val="center"/>
                        <w:rPr>
                          <w:sz w:val="21"/>
                          <w:szCs w:val="21"/>
                        </w:rPr>
                      </w:pPr>
                      <w:r w:rsidRPr="00E863ED">
                        <w:rPr>
                          <w:sz w:val="21"/>
                          <w:szCs w:val="21"/>
                        </w:rPr>
                        <w:t>По назначению</w:t>
                      </w:r>
                    </w:p>
                  </w:txbxContent>
                </v:textbox>
              </v:rect>
              <v:shape id="_x0000_s1070" type="#_x0000_t32" style="position:absolute;left:5325;top:1860;width:0;height:300" o:connectortype="straight">
                <v:stroke endarrow="block"/>
              </v:shape>
              <v:shape id="_x0000_s1071" type="#_x0000_t32" style="position:absolute;left:6885;top:1860;width:0;height:300" o:connectortype="straight">
                <v:stroke endarrow="block"/>
              </v:shape>
              <v:rect id="_x0000_s1072" style="position:absolute;left:4410;top:2160;width:1635;height:480">
                <v:textbox style="mso-next-textbox:#_x0000_s1072">
                  <w:txbxContent>
                    <w:p w:rsidR="003329E3" w:rsidRPr="00E863ED" w:rsidRDefault="003329E3" w:rsidP="00F566F4">
                      <w:pPr>
                        <w:jc w:val="center"/>
                        <w:rPr>
                          <w:sz w:val="21"/>
                          <w:szCs w:val="21"/>
                        </w:rPr>
                      </w:pPr>
                      <w:r w:rsidRPr="00E863ED">
                        <w:rPr>
                          <w:sz w:val="21"/>
                          <w:szCs w:val="21"/>
                        </w:rPr>
                        <w:t>особые</w:t>
                      </w:r>
                    </w:p>
                  </w:txbxContent>
                </v:textbox>
              </v:rect>
              <v:rect id="_x0000_s1073" style="position:absolute;left:6195;top:2160;width:1590;height:480">
                <v:textbox style="mso-next-textbox:#_x0000_s1073">
                  <w:txbxContent>
                    <w:p w:rsidR="003329E3" w:rsidRPr="00E863ED" w:rsidRDefault="003329E3" w:rsidP="00F566F4">
                      <w:pPr>
                        <w:jc w:val="center"/>
                        <w:rPr>
                          <w:sz w:val="21"/>
                          <w:szCs w:val="21"/>
                        </w:rPr>
                      </w:pPr>
                      <w:r w:rsidRPr="00E863ED">
                        <w:rPr>
                          <w:sz w:val="21"/>
                          <w:szCs w:val="21"/>
                        </w:rPr>
                        <w:t>сезонные</w:t>
                      </w:r>
                    </w:p>
                  </w:txbxContent>
                </v:textbox>
              </v:rect>
              <v:shape id="_x0000_s1074" type="#_x0000_t32" style="position:absolute;left:4635;top:2640;width:0;height:1335" o:connectortype="straight"/>
              <v:shape id="_x0000_s1075" type="#_x0000_t32" style="position:absolute;left:4635;top:3045;width:165;height:0" o:connectortype="straight">
                <v:stroke endarrow="block"/>
              </v:shape>
              <v:shape id="_x0000_s1076" type="#_x0000_t32" style="position:absolute;left:4635;top:3540;width:165;height:0" o:connectortype="straight">
                <v:stroke endarrow="block"/>
              </v:shape>
              <v:rect id="_x0000_s1077" style="position:absolute;left:4800;top:2850;width:2235;height:360">
                <v:textbox style="mso-next-textbox:#_x0000_s1077">
                  <w:txbxContent>
                    <w:p w:rsidR="003329E3" w:rsidRPr="00E863ED" w:rsidRDefault="003329E3" w:rsidP="00F566F4">
                      <w:pPr>
                        <w:jc w:val="center"/>
                        <w:rPr>
                          <w:sz w:val="21"/>
                          <w:szCs w:val="21"/>
                        </w:rPr>
                      </w:pPr>
                      <w:r w:rsidRPr="00E863ED">
                        <w:rPr>
                          <w:sz w:val="21"/>
                          <w:szCs w:val="21"/>
                        </w:rPr>
                        <w:t>специальные</w:t>
                      </w:r>
                    </w:p>
                  </w:txbxContent>
                </v:textbox>
              </v:rect>
              <v:rect id="_x0000_s1078" style="position:absolute;left:4800;top:3360;width:2235;height:375">
                <v:textbox style="mso-next-textbox:#_x0000_s1078">
                  <w:txbxContent>
                    <w:p w:rsidR="003329E3" w:rsidRPr="00E863ED" w:rsidRDefault="003329E3" w:rsidP="00F566F4">
                      <w:pPr>
                        <w:jc w:val="center"/>
                        <w:rPr>
                          <w:sz w:val="21"/>
                          <w:szCs w:val="21"/>
                        </w:rPr>
                      </w:pPr>
                      <w:r w:rsidRPr="00E863ED">
                        <w:rPr>
                          <w:sz w:val="21"/>
                          <w:szCs w:val="21"/>
                        </w:rPr>
                        <w:t>антидемпинговые</w:t>
                      </w:r>
                    </w:p>
                  </w:txbxContent>
                </v:textbox>
              </v:rect>
              <v:rect id="_x0000_s1079" style="position:absolute;left:4800;top:3825;width:2235;height:375">
                <v:textbox style="mso-next-textbox:#_x0000_s1079">
                  <w:txbxContent>
                    <w:p w:rsidR="003329E3" w:rsidRPr="00E863ED" w:rsidRDefault="003329E3" w:rsidP="00F566F4">
                      <w:pPr>
                        <w:jc w:val="center"/>
                        <w:rPr>
                          <w:sz w:val="21"/>
                          <w:szCs w:val="21"/>
                        </w:rPr>
                      </w:pPr>
                      <w:r w:rsidRPr="00E863ED">
                        <w:rPr>
                          <w:sz w:val="21"/>
                          <w:szCs w:val="21"/>
                        </w:rPr>
                        <w:t>компенсационные</w:t>
                      </w:r>
                    </w:p>
                  </w:txbxContent>
                </v:textbox>
              </v:rect>
              <v:shape id="_x0000_s1080" type="#_x0000_t32" style="position:absolute;left:9750;top:645;width:0;height:720" o:connectortype="straight">
                <v:stroke endarrow="block"/>
              </v:shape>
              <v:rect id="_x0000_s1081" style="position:absolute;left:8715;top:1365;width:2445;height:495">
                <v:textbox style="mso-next-textbox:#_x0000_s1081">
                  <w:txbxContent>
                    <w:p w:rsidR="003329E3" w:rsidRPr="00E863ED" w:rsidRDefault="003329E3" w:rsidP="00F566F4">
                      <w:pPr>
                        <w:jc w:val="center"/>
                        <w:rPr>
                          <w:sz w:val="21"/>
                          <w:szCs w:val="21"/>
                        </w:rPr>
                      </w:pPr>
                      <w:r w:rsidRPr="00E863ED">
                        <w:rPr>
                          <w:sz w:val="21"/>
                          <w:szCs w:val="21"/>
                        </w:rPr>
                        <w:t>По способу взимания</w:t>
                      </w:r>
                    </w:p>
                  </w:txbxContent>
                </v:textbox>
              </v:rect>
              <v:shape id="_x0000_s1082" type="#_x0000_t32" style="position:absolute;left:8805;top:1860;width:0;height:1185" o:connectortype="straight"/>
              <v:shape id="_x0000_s1083" type="#_x0000_t32" style="position:absolute;left:8805;top:2160;width:255;height:0" o:connectortype="straight">
                <v:stroke endarrow="block"/>
              </v:shape>
              <v:shape id="_x0000_s1084" type="#_x0000_t32" style="position:absolute;left:8805;top:2640;width:255;height:1" o:connectortype="straight">
                <v:stroke endarrow="block"/>
              </v:shape>
              <v:shape id="_x0000_s1085" type="#_x0000_t32" style="position:absolute;left:8805;top:3045;width:255;height:1" o:connectortype="straight">
                <v:stroke endarrow="block"/>
              </v:shape>
              <v:rect id="_x0000_s1086" style="position:absolute;left:9060;top:1950;width:2100;height:435">
                <v:textbox style="mso-next-textbox:#_x0000_s1086">
                  <w:txbxContent>
                    <w:p w:rsidR="003329E3" w:rsidRPr="00E863ED" w:rsidRDefault="003329E3" w:rsidP="00F566F4">
                      <w:pPr>
                        <w:jc w:val="center"/>
                        <w:rPr>
                          <w:sz w:val="21"/>
                          <w:szCs w:val="21"/>
                        </w:rPr>
                      </w:pPr>
                      <w:r w:rsidRPr="00E863ED">
                        <w:rPr>
                          <w:sz w:val="21"/>
                          <w:szCs w:val="21"/>
                        </w:rPr>
                        <w:t>адвалорные</w:t>
                      </w:r>
                    </w:p>
                  </w:txbxContent>
                </v:textbox>
              </v:rect>
              <v:rect id="_x0000_s1087" style="position:absolute;left:9060;top:2475;width:2100;height:450">
                <v:textbox style="mso-next-textbox:#_x0000_s1087">
                  <w:txbxContent>
                    <w:p w:rsidR="003329E3" w:rsidRPr="00E863ED" w:rsidRDefault="003329E3" w:rsidP="00F566F4">
                      <w:pPr>
                        <w:jc w:val="center"/>
                        <w:rPr>
                          <w:sz w:val="21"/>
                          <w:szCs w:val="21"/>
                        </w:rPr>
                      </w:pPr>
                      <w:r w:rsidRPr="00E863ED">
                        <w:rPr>
                          <w:sz w:val="21"/>
                          <w:szCs w:val="21"/>
                        </w:rPr>
                        <w:t>специфические</w:t>
                      </w:r>
                    </w:p>
                  </w:txbxContent>
                </v:textbox>
              </v:rect>
              <v:rect id="_x0000_s1088" style="position:absolute;left:9060;top:3000;width:2100;height:435">
                <v:textbox style="mso-next-textbox:#_x0000_s1088">
                  <w:txbxContent>
                    <w:p w:rsidR="003329E3" w:rsidRDefault="003329E3" w:rsidP="00F566F4">
                      <w:pPr>
                        <w:jc w:val="center"/>
                      </w:pPr>
                      <w:r w:rsidRPr="00E863ED">
                        <w:rPr>
                          <w:sz w:val="21"/>
                          <w:szCs w:val="21"/>
                        </w:rPr>
                        <w:t>комбинированны</w:t>
                      </w:r>
                      <w:r>
                        <w:t>е</w:t>
                      </w:r>
                    </w:p>
                  </w:txbxContent>
                </v:textbox>
              </v:rect>
              <v:shape id="_x0000_s1089" type="#_x0000_t32" style="position:absolute;left:3960;top:900;width:0;height:3645" o:connectortype="straight">
                <v:stroke endarrow="block"/>
              </v:shape>
              <v:rect id="_x0000_s1090" style="position:absolute;left:2490;top:4545;width:2835;height:630">
                <v:textbox style="mso-next-textbox:#_x0000_s1090">
                  <w:txbxContent>
                    <w:p w:rsidR="003329E3" w:rsidRPr="00612F2D" w:rsidRDefault="003329E3" w:rsidP="00F566F4">
                      <w:pPr>
                        <w:jc w:val="center"/>
                      </w:pPr>
                      <w:r w:rsidRPr="00612F2D">
                        <w:t xml:space="preserve">По объекту </w:t>
                      </w:r>
                      <w:r w:rsidRPr="004E5B6E">
                        <w:rPr>
                          <w:sz w:val="21"/>
                          <w:szCs w:val="21"/>
                        </w:rPr>
                        <w:t>обложения</w:t>
                      </w:r>
                    </w:p>
                  </w:txbxContent>
                </v:textbox>
              </v:rect>
              <v:shape id="_x0000_s1091" type="#_x0000_t32" style="position:absolute;left:8130;top:900;width:15;height:3645" o:connectortype="straight">
                <v:stroke endarrow="block"/>
              </v:shape>
              <v:rect id="_x0000_s1092" style="position:absolute;left:6690;top:4545;width:3060;height:630">
                <v:textbox style="mso-next-textbox:#_x0000_s1092">
                  <w:txbxContent>
                    <w:p w:rsidR="003329E3" w:rsidRPr="00612F2D" w:rsidRDefault="003329E3" w:rsidP="00F566F4">
                      <w:pPr>
                        <w:jc w:val="center"/>
                      </w:pPr>
                      <w:r w:rsidRPr="00612F2D">
                        <w:t xml:space="preserve">По </w:t>
                      </w:r>
                      <w:r w:rsidRPr="004E5B6E">
                        <w:rPr>
                          <w:sz w:val="21"/>
                          <w:szCs w:val="21"/>
                        </w:rPr>
                        <w:t>происхождению</w:t>
                      </w:r>
                      <w:r w:rsidRPr="00612F2D">
                        <w:t xml:space="preserve"> товара</w:t>
                      </w:r>
                    </w:p>
                  </w:txbxContent>
                </v:textbox>
              </v:rect>
              <v:shape id="_x0000_s1093" type="#_x0000_t32" style="position:absolute;left:2610;top:5175;width:0;height:1365" o:connectortype="straight"/>
              <v:shape id="_x0000_s1094" type="#_x0000_t32" style="position:absolute;left:2610;top:6015;width:225;height:0" o:connectortype="straight">
                <v:stroke endarrow="block"/>
              </v:shape>
              <v:shape id="_x0000_s1095" type="#_x0000_t32" style="position:absolute;left:2610;top:6540;width:225;height:0" o:connectortype="straight">
                <v:stroke endarrow="block"/>
              </v:shape>
              <v:shape id="_x0000_s1096" type="#_x0000_t32" style="position:absolute;left:6885;top:5175;width:0;height:1365" o:connectortype="straight"/>
              <v:shape id="_x0000_s1097" type="#_x0000_t32" style="position:absolute;left:2610;top:5565;width:225;height:0" o:connectortype="straight">
                <v:stroke endarrow="block"/>
              </v:shape>
              <v:shape id="_x0000_s1098" type="#_x0000_t32" style="position:absolute;left:6900;top:5565;width:225;height:0" o:connectortype="straight">
                <v:stroke endarrow="block"/>
              </v:shape>
              <v:shape id="_x0000_s1099" type="#_x0000_t32" style="position:absolute;left:6885;top:6015;width:225;height:0" o:connectortype="straight">
                <v:stroke endarrow="block"/>
              </v:shape>
              <v:shape id="_x0000_s1100" type="#_x0000_t32" style="position:absolute;left:6900;top:6539;width:225;height:1" o:connectortype="straight">
                <v:stroke endarrow="block"/>
              </v:shape>
              <v:rect id="_x0000_s1101" style="position:absolute;left:2835;top:5370;width:1965;height:435">
                <v:textbox style="mso-next-textbox:#_x0000_s1101">
                  <w:txbxContent>
                    <w:p w:rsidR="003329E3" w:rsidRPr="00612F2D" w:rsidRDefault="003329E3" w:rsidP="00F566F4">
                      <w:pPr>
                        <w:jc w:val="center"/>
                      </w:pPr>
                      <w:r w:rsidRPr="004E5B6E">
                        <w:rPr>
                          <w:sz w:val="21"/>
                          <w:szCs w:val="21"/>
                        </w:rPr>
                        <w:t>экспортные</w:t>
                      </w:r>
                    </w:p>
                  </w:txbxContent>
                </v:textbox>
              </v:rect>
              <v:rect id="_x0000_s1102" style="position:absolute;left:2835;top:5895;width:1965;height:435">
                <v:textbox style="mso-next-textbox:#_x0000_s1102">
                  <w:txbxContent>
                    <w:p w:rsidR="003329E3" w:rsidRPr="00612F2D" w:rsidRDefault="003329E3" w:rsidP="00F566F4">
                      <w:pPr>
                        <w:jc w:val="center"/>
                      </w:pPr>
                      <w:r w:rsidRPr="004E5B6E">
                        <w:rPr>
                          <w:sz w:val="21"/>
                          <w:szCs w:val="21"/>
                        </w:rPr>
                        <w:t>импортные</w:t>
                      </w:r>
                    </w:p>
                  </w:txbxContent>
                </v:textbox>
              </v:rect>
              <v:rect id="_x0000_s1103" style="position:absolute;left:2835;top:6435;width:1965;height:435">
                <v:textbox style="mso-next-textbox:#_x0000_s1103">
                  <w:txbxContent>
                    <w:p w:rsidR="003329E3" w:rsidRPr="00612F2D" w:rsidRDefault="003329E3" w:rsidP="00F566F4">
                      <w:pPr>
                        <w:jc w:val="center"/>
                      </w:pPr>
                      <w:r w:rsidRPr="004E5B6E">
                        <w:rPr>
                          <w:sz w:val="21"/>
                          <w:szCs w:val="21"/>
                        </w:rPr>
                        <w:t>транзитные</w:t>
                      </w:r>
                    </w:p>
                  </w:txbxContent>
                </v:textbox>
              </v:rect>
              <v:rect id="_x0000_s1104" style="position:absolute;left:7125;top:5370;width:2220;height:435">
                <v:textbox style="mso-next-textbox:#_x0000_s1104">
                  <w:txbxContent>
                    <w:p w:rsidR="003329E3" w:rsidRPr="00612F2D" w:rsidRDefault="003329E3" w:rsidP="00F566F4">
                      <w:pPr>
                        <w:jc w:val="center"/>
                      </w:pPr>
                      <w:r w:rsidRPr="004E5B6E">
                        <w:rPr>
                          <w:sz w:val="21"/>
                          <w:szCs w:val="21"/>
                        </w:rPr>
                        <w:t>автономные</w:t>
                      </w:r>
                    </w:p>
                  </w:txbxContent>
                </v:textbox>
              </v:rect>
              <v:rect id="_x0000_s1105" style="position:absolute;left:7125;top:6435;width:2220;height:435">
                <v:textbox style="mso-next-textbox:#_x0000_s1105">
                  <w:txbxContent>
                    <w:p w:rsidR="003329E3" w:rsidRDefault="003329E3" w:rsidP="00F566F4">
                      <w:pPr>
                        <w:jc w:val="center"/>
                      </w:pPr>
                      <w:r w:rsidRPr="004E5B6E">
                        <w:rPr>
                          <w:sz w:val="21"/>
                          <w:szCs w:val="21"/>
                        </w:rPr>
                        <w:t>преференциальные</w:t>
                      </w:r>
                    </w:p>
                  </w:txbxContent>
                </v:textbox>
              </v:rect>
              <v:rect id="_x0000_s1106" style="position:absolute;left:7125;top:5895;width:2220;height:435">
                <v:textbox style="mso-next-textbox:#_x0000_s1106">
                  <w:txbxContent>
                    <w:p w:rsidR="003329E3" w:rsidRPr="00612F2D" w:rsidRDefault="003329E3" w:rsidP="00F566F4">
                      <w:pPr>
                        <w:jc w:val="center"/>
                      </w:pPr>
                      <w:r w:rsidRPr="004E5B6E">
                        <w:rPr>
                          <w:sz w:val="21"/>
                          <w:szCs w:val="21"/>
                        </w:rPr>
                        <w:t>конвенционные</w:t>
                      </w:r>
                    </w:p>
                  </w:txbxContent>
                </v:textbox>
              </v:rect>
            </v:group>
          </v:group>
        </w:pict>
      </w: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p>
    <w:p w:rsidR="003329E3" w:rsidRPr="007E0955" w:rsidRDefault="003329E3" w:rsidP="005653AE">
      <w:pPr>
        <w:spacing w:line="360" w:lineRule="auto"/>
        <w:ind w:firstLine="709"/>
        <w:jc w:val="both"/>
        <w:rPr>
          <w:color w:val="000000"/>
          <w:sz w:val="28"/>
          <w:szCs w:val="28"/>
        </w:rPr>
      </w:pPr>
      <w:r w:rsidRPr="007E0955">
        <w:rPr>
          <w:color w:val="000000"/>
          <w:sz w:val="28"/>
          <w:szCs w:val="28"/>
        </w:rPr>
        <w:t>Рис</w:t>
      </w:r>
      <w:r w:rsidR="002A3798" w:rsidRPr="007E0955">
        <w:rPr>
          <w:color w:val="000000"/>
          <w:sz w:val="28"/>
          <w:szCs w:val="28"/>
        </w:rPr>
        <w:t>.</w:t>
      </w:r>
      <w:r w:rsidRPr="007E0955">
        <w:rPr>
          <w:color w:val="000000"/>
          <w:sz w:val="28"/>
          <w:szCs w:val="28"/>
        </w:rPr>
        <w:t xml:space="preserve"> 2 </w:t>
      </w:r>
      <w:r w:rsidR="002A3798" w:rsidRPr="007E0955">
        <w:rPr>
          <w:color w:val="000000"/>
          <w:sz w:val="28"/>
          <w:szCs w:val="28"/>
        </w:rPr>
        <w:t xml:space="preserve">- </w:t>
      </w:r>
      <w:r w:rsidRPr="007E0955">
        <w:rPr>
          <w:color w:val="000000"/>
          <w:sz w:val="28"/>
          <w:szCs w:val="28"/>
        </w:rPr>
        <w:t>Классификация таможенных пошлин</w:t>
      </w:r>
    </w:p>
    <w:p w:rsidR="003329E3" w:rsidRPr="007E0955" w:rsidRDefault="002A3798" w:rsidP="005653AE">
      <w:pPr>
        <w:spacing w:line="360" w:lineRule="auto"/>
        <w:ind w:firstLine="709"/>
        <w:jc w:val="both"/>
        <w:rPr>
          <w:color w:val="000000"/>
          <w:sz w:val="28"/>
          <w:szCs w:val="28"/>
        </w:rPr>
      </w:pPr>
      <w:r w:rsidRPr="007E0955">
        <w:rPr>
          <w:color w:val="000000"/>
          <w:sz w:val="28"/>
          <w:szCs w:val="28"/>
        </w:rPr>
        <w:br w:type="page"/>
      </w:r>
      <w:r w:rsidR="003329E3" w:rsidRPr="007E0955">
        <w:rPr>
          <w:color w:val="000000"/>
          <w:sz w:val="28"/>
          <w:szCs w:val="28"/>
        </w:rPr>
        <w:t>По объекту обложения таможенные пошлины бывают ввозные, вывозные и транзитные</w:t>
      </w:r>
      <w:r w:rsidR="00C96B19" w:rsidRPr="007E0955">
        <w:rPr>
          <w:color w:val="000000"/>
          <w:sz w:val="28"/>
          <w:szCs w:val="28"/>
        </w:rPr>
        <w:t xml:space="preserve"> (рис. 2)</w:t>
      </w:r>
      <w:r w:rsidR="003329E3" w:rsidRPr="007E0955">
        <w:rPr>
          <w:color w:val="000000"/>
          <w:sz w:val="28"/>
          <w:szCs w:val="28"/>
        </w:rPr>
        <w:t>.</w:t>
      </w:r>
    </w:p>
    <w:p w:rsidR="003329E3" w:rsidRPr="007E0955" w:rsidRDefault="003329E3" w:rsidP="005653AE">
      <w:pPr>
        <w:spacing w:line="360" w:lineRule="auto"/>
        <w:ind w:firstLine="709"/>
        <w:jc w:val="both"/>
        <w:rPr>
          <w:color w:val="000000"/>
          <w:sz w:val="28"/>
          <w:szCs w:val="28"/>
        </w:rPr>
      </w:pPr>
      <w:r w:rsidRPr="007E0955">
        <w:rPr>
          <w:i/>
          <w:iCs/>
          <w:color w:val="000000"/>
          <w:sz w:val="28"/>
          <w:szCs w:val="28"/>
        </w:rPr>
        <w:t xml:space="preserve">Ввозные </w:t>
      </w:r>
      <w:r w:rsidRPr="007E0955">
        <w:rPr>
          <w:color w:val="000000"/>
          <w:sz w:val="28"/>
          <w:szCs w:val="28"/>
        </w:rPr>
        <w:t>(импортные) пошлины – пошлины, которые накладываются на импортные товары при их выпуске для свободного обращения на внутреннем рынке страны. Импортные пошлины являются преобладающей формой пошлин, применяемой всеми странами мира для защиты национальных производителей от иностранной конкуренции.</w:t>
      </w:r>
    </w:p>
    <w:p w:rsidR="003329E3" w:rsidRPr="007E0955" w:rsidRDefault="003329E3" w:rsidP="005653AE">
      <w:pPr>
        <w:spacing w:line="360" w:lineRule="auto"/>
        <w:ind w:firstLine="709"/>
        <w:jc w:val="both"/>
        <w:rPr>
          <w:color w:val="000000"/>
          <w:sz w:val="28"/>
          <w:szCs w:val="28"/>
        </w:rPr>
      </w:pPr>
      <w:r w:rsidRPr="007E0955">
        <w:rPr>
          <w:color w:val="000000"/>
          <w:sz w:val="28"/>
          <w:szCs w:val="28"/>
        </w:rPr>
        <w:t xml:space="preserve">Вывозные (экспортные) пошлины – пошлины которые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или наполнить бюджет. Экспортные пошлины удорожают стоимость товара на мировом рынке, где конкуренция значительна. В других случаях задачей экспортных пошлин, взимаемых странами, обладающими монопольными природными преимуществами, является ограничение поставок на мировой рынок сырьевых товаров, увеличение цен и повышение доходов бюджета. </w:t>
      </w:r>
    </w:p>
    <w:p w:rsidR="003329E3" w:rsidRPr="007E0955" w:rsidRDefault="003329E3" w:rsidP="005653AE">
      <w:pPr>
        <w:spacing w:line="360" w:lineRule="auto"/>
        <w:ind w:firstLine="709"/>
        <w:jc w:val="both"/>
        <w:rPr>
          <w:color w:val="000000"/>
          <w:sz w:val="28"/>
          <w:szCs w:val="28"/>
        </w:rPr>
      </w:pPr>
      <w:r w:rsidRPr="007E0955">
        <w:rPr>
          <w:color w:val="000000"/>
          <w:sz w:val="28"/>
          <w:szCs w:val="28"/>
        </w:rPr>
        <w:t>Транзитные пошлины – пошлины, которые накладываются на товары, перевозимые транзитом через территорию данной страны. В фискальных целях эти пошлины используются лишь некоторыми развивающимися странами.</w:t>
      </w:r>
    </w:p>
    <w:p w:rsidR="003329E3" w:rsidRPr="007E0955" w:rsidRDefault="003329E3" w:rsidP="005653AE">
      <w:pPr>
        <w:spacing w:line="360" w:lineRule="auto"/>
        <w:ind w:firstLine="709"/>
        <w:jc w:val="both"/>
        <w:rPr>
          <w:sz w:val="28"/>
          <w:szCs w:val="28"/>
        </w:rPr>
      </w:pPr>
      <w:r w:rsidRPr="007E0955">
        <w:rPr>
          <w:sz w:val="28"/>
          <w:szCs w:val="28"/>
        </w:rPr>
        <w:t>По способу взимания таможенные пошлины классифицируются на:</w:t>
      </w:r>
    </w:p>
    <w:p w:rsidR="003329E3" w:rsidRPr="007E0955" w:rsidRDefault="003329E3" w:rsidP="005653AE">
      <w:pPr>
        <w:pStyle w:val="a3"/>
        <w:numPr>
          <w:ilvl w:val="0"/>
          <w:numId w:val="4"/>
        </w:numPr>
        <w:spacing w:line="360" w:lineRule="auto"/>
        <w:ind w:left="0" w:firstLine="709"/>
        <w:jc w:val="both"/>
        <w:rPr>
          <w:sz w:val="28"/>
          <w:szCs w:val="28"/>
        </w:rPr>
      </w:pPr>
      <w:r w:rsidRPr="007E0955">
        <w:rPr>
          <w:sz w:val="28"/>
          <w:szCs w:val="28"/>
        </w:rPr>
        <w:t>Адвалорные пошлины – пошлины, которые начисляются в процентах к таможенной стоимости облагаемых товаров (например, 20% от таможенной стоимости). Сильной стороной адвалорных пошлин является то, что они поддерживают одинаковый уровень защиты внутреннего рынка независимо от вариации цен на товар, изменяются лишь доходы бюджета. Слабая сторона этих пошлин – они предусматривают необходимость таможенной оценки стоимости товара для целей обложения пошлиной. Поскольку цена товара может колебаться под воздействием многочисленных экономических и административных факторов, применение адвалорных пошлин связано с субъективностью оценок, что оставляет место злоупотреблениям.</w:t>
      </w:r>
    </w:p>
    <w:p w:rsidR="003329E3" w:rsidRPr="007E0955" w:rsidRDefault="003329E3" w:rsidP="005653AE">
      <w:pPr>
        <w:pStyle w:val="a3"/>
        <w:numPr>
          <w:ilvl w:val="0"/>
          <w:numId w:val="4"/>
        </w:numPr>
        <w:spacing w:line="360" w:lineRule="auto"/>
        <w:ind w:left="0" w:firstLine="709"/>
        <w:jc w:val="both"/>
        <w:rPr>
          <w:sz w:val="28"/>
          <w:szCs w:val="28"/>
        </w:rPr>
      </w:pPr>
      <w:r w:rsidRPr="007E0955">
        <w:rPr>
          <w:sz w:val="28"/>
          <w:szCs w:val="28"/>
        </w:rPr>
        <w:t>Специфические – начисляются в установленном размере за единицу облагаемого товара (например, 10 евро за 1 кг). Специфические пошлины обычно накладываются на стандартизированные товары и имеют неоспоримое преимущество, поскольку просты в административном и в большинстве случаев не составляют свободы для злоупотреблений. Однако уровень таможенной защиты рынка с помощью специфических пошлин сильно зависит от колебания цен на товары.</w:t>
      </w:r>
    </w:p>
    <w:p w:rsidR="003329E3" w:rsidRPr="007E0955" w:rsidRDefault="003329E3" w:rsidP="005653AE">
      <w:pPr>
        <w:pStyle w:val="a3"/>
        <w:numPr>
          <w:ilvl w:val="0"/>
          <w:numId w:val="4"/>
        </w:numPr>
        <w:spacing w:line="360" w:lineRule="auto"/>
        <w:ind w:left="0" w:firstLine="709"/>
        <w:jc w:val="both"/>
        <w:rPr>
          <w:sz w:val="28"/>
          <w:szCs w:val="28"/>
        </w:rPr>
      </w:pPr>
      <w:r w:rsidRPr="007E0955">
        <w:rPr>
          <w:sz w:val="28"/>
          <w:szCs w:val="28"/>
        </w:rPr>
        <w:t xml:space="preserve">Комбинированные – сочетают оба названных вида таможенного обложения (например, 20% от таможенной стоимости, но не менее 10 евро за 1 кг.). </w:t>
      </w:r>
    </w:p>
    <w:p w:rsidR="003329E3" w:rsidRPr="007E0955" w:rsidRDefault="003329E3" w:rsidP="005653AE">
      <w:pPr>
        <w:pStyle w:val="a3"/>
        <w:spacing w:line="360" w:lineRule="auto"/>
        <w:ind w:left="0" w:firstLine="709"/>
        <w:jc w:val="both"/>
        <w:rPr>
          <w:sz w:val="28"/>
          <w:szCs w:val="28"/>
        </w:rPr>
      </w:pPr>
      <w:r w:rsidRPr="007E0955">
        <w:rPr>
          <w:sz w:val="28"/>
          <w:szCs w:val="28"/>
        </w:rPr>
        <w:t>С целью защиты экономических интересов страны могут устанавливаться</w:t>
      </w:r>
    </w:p>
    <w:p w:rsidR="003329E3" w:rsidRPr="007E0955" w:rsidRDefault="003329E3" w:rsidP="005653AE">
      <w:pPr>
        <w:pStyle w:val="a3"/>
        <w:numPr>
          <w:ilvl w:val="0"/>
          <w:numId w:val="5"/>
        </w:numPr>
        <w:spacing w:line="360" w:lineRule="auto"/>
        <w:ind w:left="0" w:firstLine="709"/>
        <w:jc w:val="both"/>
        <w:rPr>
          <w:sz w:val="28"/>
          <w:szCs w:val="28"/>
        </w:rPr>
      </w:pPr>
      <w:r w:rsidRPr="007E0955">
        <w:rPr>
          <w:sz w:val="28"/>
          <w:szCs w:val="28"/>
        </w:rPr>
        <w:t>Сезонные – пошлины, которые применяются для оперативного регулирования международной торговли продукцией сезонного характера, прежде всего сельскохозяйственной. Обычно срок их действия не может превышать нескольких месяцев в год. И на этот период действие обычного таможенного тарифа приостанавливается.</w:t>
      </w:r>
    </w:p>
    <w:p w:rsidR="003329E3" w:rsidRPr="007E0955" w:rsidRDefault="003329E3" w:rsidP="005653AE">
      <w:pPr>
        <w:pStyle w:val="a3"/>
        <w:numPr>
          <w:ilvl w:val="0"/>
          <w:numId w:val="5"/>
        </w:numPr>
        <w:spacing w:line="360" w:lineRule="auto"/>
        <w:ind w:left="0" w:firstLine="709"/>
        <w:jc w:val="both"/>
        <w:rPr>
          <w:sz w:val="28"/>
          <w:szCs w:val="28"/>
        </w:rPr>
      </w:pPr>
      <w:r w:rsidRPr="007E0955">
        <w:rPr>
          <w:sz w:val="28"/>
          <w:szCs w:val="28"/>
        </w:rPr>
        <w:t>Особые, которые состоят из специальных, антидемпинговых и компенсационных.</w:t>
      </w:r>
    </w:p>
    <w:p w:rsidR="003329E3" w:rsidRPr="007E0955" w:rsidRDefault="003329E3" w:rsidP="005653AE">
      <w:pPr>
        <w:pStyle w:val="a3"/>
        <w:spacing w:line="360" w:lineRule="auto"/>
        <w:ind w:left="0" w:firstLine="709"/>
        <w:jc w:val="both"/>
        <w:rPr>
          <w:sz w:val="28"/>
          <w:szCs w:val="28"/>
        </w:rPr>
      </w:pPr>
      <w:r w:rsidRPr="007E0955">
        <w:rPr>
          <w:sz w:val="28"/>
          <w:szCs w:val="28"/>
        </w:rPr>
        <w:t>Специальные пошлины – пошлины, которые применяются в качестве защитной меры, если товары ввозятся на таможенную территорию страны в количествах и на условиях, наносящих или способных нанести ущерб отечественным производителям таких товаров.</w:t>
      </w:r>
    </w:p>
    <w:p w:rsidR="003329E3" w:rsidRPr="007E0955" w:rsidRDefault="003329E3" w:rsidP="005653AE">
      <w:pPr>
        <w:pStyle w:val="a3"/>
        <w:spacing w:line="360" w:lineRule="auto"/>
        <w:ind w:left="0" w:firstLine="709"/>
        <w:jc w:val="both"/>
        <w:rPr>
          <w:sz w:val="28"/>
          <w:szCs w:val="28"/>
        </w:rPr>
      </w:pPr>
      <w:r w:rsidRPr="007E0955">
        <w:rPr>
          <w:sz w:val="28"/>
          <w:szCs w:val="28"/>
        </w:rPr>
        <w:t>Антидемпинговые – пошлины, которые применяются в случае ввоза на территории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3329E3" w:rsidRPr="007E0955" w:rsidRDefault="003329E3" w:rsidP="005653AE">
      <w:pPr>
        <w:pStyle w:val="a3"/>
        <w:spacing w:line="360" w:lineRule="auto"/>
        <w:ind w:left="0" w:firstLine="709"/>
        <w:jc w:val="both"/>
        <w:rPr>
          <w:sz w:val="28"/>
          <w:szCs w:val="28"/>
        </w:rPr>
      </w:pPr>
      <w:r w:rsidRPr="007E0955">
        <w:rPr>
          <w:sz w:val="28"/>
          <w:szCs w:val="28"/>
        </w:rPr>
        <w:t>Компенсационные – пошлины, накладываемые на импорт тех товаров, при производстве которых прямо или косвенно использовались субсидии и если импорт наносит ущерб национальным производителям таких товаров.</w:t>
      </w:r>
    </w:p>
    <w:p w:rsidR="003329E3" w:rsidRPr="007E0955" w:rsidRDefault="003329E3" w:rsidP="005653AE">
      <w:pPr>
        <w:pStyle w:val="a3"/>
        <w:spacing w:line="360" w:lineRule="auto"/>
        <w:ind w:left="0" w:firstLine="709"/>
        <w:jc w:val="both"/>
        <w:rPr>
          <w:sz w:val="28"/>
          <w:szCs w:val="28"/>
        </w:rPr>
      </w:pPr>
      <w:r w:rsidRPr="007E0955">
        <w:rPr>
          <w:sz w:val="28"/>
          <w:szCs w:val="28"/>
        </w:rPr>
        <w:t>Обычно эти особые виды пошлин применяются государством в одностороннем порядке для того, чтобы защитить страну от недобросовестной конкуренции со стороны ее торговых партнеров, либо они применяются как ответная мера на дискриминационные и иные действия, ущемляющие интересы государства, со стороны других государств.</w:t>
      </w:r>
    </w:p>
    <w:p w:rsidR="003329E3" w:rsidRPr="007E0955" w:rsidRDefault="003329E3" w:rsidP="005653AE">
      <w:pPr>
        <w:pStyle w:val="a3"/>
        <w:spacing w:line="360" w:lineRule="auto"/>
        <w:ind w:left="0" w:firstLine="709"/>
        <w:jc w:val="both"/>
        <w:rPr>
          <w:sz w:val="28"/>
          <w:szCs w:val="28"/>
        </w:rPr>
      </w:pPr>
      <w:r w:rsidRPr="007E0955">
        <w:rPr>
          <w:sz w:val="28"/>
          <w:szCs w:val="28"/>
        </w:rPr>
        <w:t xml:space="preserve">Введение особой пошлины обычно становится крайним средством, к которому прибегают страны, когда все остальные способы урегулирования торговых разногласий исчерпаны. </w:t>
      </w:r>
    </w:p>
    <w:p w:rsidR="003329E3" w:rsidRPr="007E0955" w:rsidRDefault="003329E3" w:rsidP="005653AE">
      <w:pPr>
        <w:pStyle w:val="a3"/>
        <w:spacing w:line="360" w:lineRule="auto"/>
        <w:ind w:left="0" w:firstLine="709"/>
        <w:jc w:val="both"/>
        <w:rPr>
          <w:sz w:val="28"/>
          <w:szCs w:val="28"/>
        </w:rPr>
      </w:pPr>
      <w:r w:rsidRPr="007E0955">
        <w:rPr>
          <w:sz w:val="28"/>
          <w:szCs w:val="28"/>
        </w:rPr>
        <w:t>Таможенные пошлины классифицируются по происхождению как:</w:t>
      </w:r>
    </w:p>
    <w:p w:rsidR="003329E3" w:rsidRPr="007E0955" w:rsidRDefault="003329E3" w:rsidP="005653AE">
      <w:pPr>
        <w:pStyle w:val="a3"/>
        <w:numPr>
          <w:ilvl w:val="0"/>
          <w:numId w:val="6"/>
        </w:numPr>
        <w:spacing w:line="360" w:lineRule="auto"/>
        <w:ind w:left="0" w:firstLine="709"/>
        <w:jc w:val="both"/>
        <w:rPr>
          <w:sz w:val="28"/>
          <w:szCs w:val="28"/>
        </w:rPr>
      </w:pPr>
      <w:r w:rsidRPr="007E0955">
        <w:rPr>
          <w:sz w:val="28"/>
          <w:szCs w:val="28"/>
        </w:rPr>
        <w:t>Автономные – пошлины, ввозимые на основании односторонних решений органов государственной власти страны. Обычно решение введения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 и одобряются правительством.</w:t>
      </w:r>
    </w:p>
    <w:p w:rsidR="003329E3" w:rsidRPr="007E0955" w:rsidRDefault="003329E3" w:rsidP="005653AE">
      <w:pPr>
        <w:pStyle w:val="a3"/>
        <w:numPr>
          <w:ilvl w:val="0"/>
          <w:numId w:val="6"/>
        </w:numPr>
        <w:spacing w:line="360" w:lineRule="auto"/>
        <w:ind w:left="0" w:firstLine="709"/>
        <w:jc w:val="both"/>
        <w:rPr>
          <w:sz w:val="28"/>
          <w:szCs w:val="28"/>
        </w:rPr>
      </w:pPr>
      <w:r w:rsidRPr="007E0955">
        <w:rPr>
          <w:sz w:val="28"/>
          <w:szCs w:val="28"/>
        </w:rPr>
        <w:t>Конвенционные (договорные) – пошлины, устанавливаемые на базе двустороннего или многостороннего соглашений.</w:t>
      </w:r>
    </w:p>
    <w:p w:rsidR="003329E3" w:rsidRPr="007E0955" w:rsidRDefault="003329E3" w:rsidP="005653AE">
      <w:pPr>
        <w:pStyle w:val="a3"/>
        <w:numPr>
          <w:ilvl w:val="0"/>
          <w:numId w:val="6"/>
        </w:numPr>
        <w:spacing w:line="360" w:lineRule="auto"/>
        <w:ind w:left="0" w:firstLine="709"/>
        <w:jc w:val="both"/>
        <w:rPr>
          <w:sz w:val="28"/>
          <w:szCs w:val="28"/>
        </w:rPr>
      </w:pPr>
      <w:r w:rsidRPr="007E0955">
        <w:rPr>
          <w:sz w:val="28"/>
          <w:szCs w:val="28"/>
        </w:rPr>
        <w:t>Преференциальные (льготные)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из развивающихся стран. Цель преференциональных пошлин – поддержать экономическое развитие этих стран за счет расширения их экспорта.</w:t>
      </w:r>
    </w:p>
    <w:p w:rsidR="003329E3" w:rsidRPr="007E0955" w:rsidRDefault="003329E3" w:rsidP="005653AE">
      <w:pPr>
        <w:pStyle w:val="a3"/>
        <w:spacing w:line="360" w:lineRule="auto"/>
        <w:ind w:left="0" w:firstLine="709"/>
        <w:jc w:val="both"/>
        <w:rPr>
          <w:sz w:val="28"/>
          <w:szCs w:val="28"/>
        </w:rPr>
      </w:pPr>
      <w:r w:rsidRPr="007E0955">
        <w:rPr>
          <w:sz w:val="28"/>
          <w:szCs w:val="28"/>
        </w:rPr>
        <w:t>По типам ставок таможенные пошлины классифицируются как:</w:t>
      </w:r>
    </w:p>
    <w:p w:rsidR="003329E3" w:rsidRPr="007E0955" w:rsidRDefault="003329E3" w:rsidP="005653AE">
      <w:pPr>
        <w:pStyle w:val="a3"/>
        <w:numPr>
          <w:ilvl w:val="0"/>
          <w:numId w:val="8"/>
        </w:numPr>
        <w:spacing w:line="360" w:lineRule="auto"/>
        <w:ind w:left="0" w:firstLine="709"/>
        <w:jc w:val="both"/>
        <w:rPr>
          <w:sz w:val="28"/>
          <w:szCs w:val="28"/>
        </w:rPr>
      </w:pPr>
      <w:r w:rsidRPr="007E0955">
        <w:rPr>
          <w:sz w:val="28"/>
          <w:szCs w:val="28"/>
        </w:rPr>
        <w:t>Постоянные –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3329E3" w:rsidRPr="007E0955" w:rsidRDefault="003329E3" w:rsidP="005653AE">
      <w:pPr>
        <w:pStyle w:val="a3"/>
        <w:numPr>
          <w:ilvl w:val="0"/>
          <w:numId w:val="8"/>
        </w:numPr>
        <w:spacing w:line="360" w:lineRule="auto"/>
        <w:ind w:left="0" w:firstLine="709"/>
        <w:jc w:val="both"/>
        <w:rPr>
          <w:sz w:val="28"/>
          <w:szCs w:val="28"/>
        </w:rPr>
      </w:pPr>
      <w:r w:rsidRPr="007E0955">
        <w:rPr>
          <w:sz w:val="28"/>
          <w:szCs w:val="28"/>
        </w:rPr>
        <w:t>Переменные – таможенный тариф, ставки которого могут изменяться в установленных органах государственной власти случаях (при изменении уровня мировых или внутренних цен, уровня государственных субсидий [10, стр. 36-39].</w:t>
      </w:r>
    </w:p>
    <w:p w:rsidR="003329E3" w:rsidRPr="007E0955" w:rsidRDefault="002A3798" w:rsidP="005653AE">
      <w:pPr>
        <w:spacing w:line="360" w:lineRule="auto"/>
        <w:ind w:firstLine="709"/>
        <w:jc w:val="both"/>
        <w:rPr>
          <w:b/>
          <w:bCs/>
          <w:sz w:val="28"/>
          <w:szCs w:val="28"/>
        </w:rPr>
      </w:pPr>
      <w:r w:rsidRPr="007E0955">
        <w:rPr>
          <w:b/>
          <w:bCs/>
          <w:sz w:val="28"/>
          <w:szCs w:val="28"/>
        </w:rPr>
        <w:br w:type="page"/>
      </w:r>
      <w:r w:rsidR="003329E3" w:rsidRPr="007E0955">
        <w:rPr>
          <w:b/>
          <w:bCs/>
          <w:sz w:val="28"/>
          <w:szCs w:val="28"/>
        </w:rPr>
        <w:t>Глава 3. Таможенная политика России</w:t>
      </w:r>
    </w:p>
    <w:p w:rsidR="002A3798" w:rsidRPr="007E0955" w:rsidRDefault="002A3798" w:rsidP="005653AE">
      <w:pPr>
        <w:spacing w:line="360" w:lineRule="auto"/>
        <w:ind w:firstLine="709"/>
        <w:jc w:val="both"/>
        <w:rPr>
          <w:sz w:val="28"/>
          <w:szCs w:val="28"/>
        </w:rPr>
      </w:pPr>
    </w:p>
    <w:p w:rsidR="003329E3" w:rsidRPr="007E0955" w:rsidRDefault="003329E3" w:rsidP="005653AE">
      <w:pPr>
        <w:spacing w:line="360" w:lineRule="auto"/>
        <w:ind w:firstLine="709"/>
        <w:jc w:val="both"/>
        <w:rPr>
          <w:sz w:val="28"/>
          <w:szCs w:val="28"/>
        </w:rPr>
      </w:pPr>
      <w:r w:rsidRPr="007E0955">
        <w:rPr>
          <w:sz w:val="28"/>
          <w:szCs w:val="28"/>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 И хотя действующий Таможенный кодекс РФ не дает определения таможенной политики, в общем виде ее можно представить как систему государственных экономических и иных таможенно-правовых мер по регулированию внешней торговли, защите национальной экономики и решению фискальных задач.</w:t>
      </w:r>
    </w:p>
    <w:p w:rsidR="003329E3" w:rsidRPr="007E0955" w:rsidRDefault="003329E3" w:rsidP="005653AE">
      <w:pPr>
        <w:spacing w:line="360" w:lineRule="auto"/>
        <w:ind w:firstLine="709"/>
        <w:jc w:val="both"/>
        <w:rPr>
          <w:sz w:val="28"/>
          <w:szCs w:val="28"/>
        </w:rPr>
      </w:pPr>
      <w:r w:rsidRPr="007E0955">
        <w:rPr>
          <w:sz w:val="28"/>
          <w:szCs w:val="28"/>
        </w:rPr>
        <w:t>Основной целью таможенной политики любого государства является обеспечение его экономических интересов. И Россия в этом плане не исключение.</w:t>
      </w:r>
    </w:p>
    <w:p w:rsidR="003329E3" w:rsidRPr="007E0955" w:rsidRDefault="003329E3" w:rsidP="005653AE">
      <w:pPr>
        <w:spacing w:line="360" w:lineRule="auto"/>
        <w:ind w:firstLine="709"/>
        <w:jc w:val="both"/>
        <w:rPr>
          <w:sz w:val="28"/>
          <w:szCs w:val="28"/>
        </w:rPr>
      </w:pPr>
      <w:r w:rsidRPr="007E0955">
        <w:rPr>
          <w:sz w:val="28"/>
          <w:szCs w:val="28"/>
        </w:rPr>
        <w:t xml:space="preserve">Целями таможенной политики России являются: </w:t>
      </w:r>
    </w:p>
    <w:p w:rsidR="003329E3" w:rsidRPr="007E0955" w:rsidRDefault="003329E3" w:rsidP="005653AE">
      <w:pPr>
        <w:spacing w:line="360" w:lineRule="auto"/>
        <w:ind w:firstLine="709"/>
        <w:jc w:val="both"/>
        <w:rPr>
          <w:sz w:val="28"/>
          <w:szCs w:val="28"/>
        </w:rPr>
      </w:pPr>
      <w:r w:rsidRPr="007E0955">
        <w:rPr>
          <w:sz w:val="28"/>
          <w:szCs w:val="28"/>
        </w:rPr>
        <w:t>• обеспечение наиболее эффективного использования инструментов таможенного контроля и регулирования товарообмена на таможенной территории России;</w:t>
      </w:r>
    </w:p>
    <w:p w:rsidR="003329E3" w:rsidRPr="007E0955" w:rsidRDefault="003329E3" w:rsidP="005653AE">
      <w:pPr>
        <w:spacing w:line="360" w:lineRule="auto"/>
        <w:ind w:firstLine="709"/>
        <w:jc w:val="both"/>
        <w:rPr>
          <w:sz w:val="28"/>
          <w:szCs w:val="28"/>
        </w:rPr>
      </w:pPr>
      <w:r w:rsidRPr="007E0955">
        <w:rPr>
          <w:sz w:val="28"/>
          <w:szCs w:val="28"/>
        </w:rPr>
        <w:t>• участие в реализации торгово-политических задач по защите российского рынка;</w:t>
      </w:r>
    </w:p>
    <w:p w:rsidR="003329E3" w:rsidRPr="007E0955" w:rsidRDefault="003329E3" w:rsidP="005653AE">
      <w:pPr>
        <w:spacing w:line="360" w:lineRule="auto"/>
        <w:ind w:firstLine="709"/>
        <w:jc w:val="both"/>
        <w:rPr>
          <w:sz w:val="28"/>
          <w:szCs w:val="28"/>
        </w:rPr>
      </w:pPr>
      <w:r w:rsidRPr="007E0955">
        <w:rPr>
          <w:sz w:val="28"/>
          <w:szCs w:val="28"/>
        </w:rPr>
        <w:t>• стимулирование развития национальной экономики;</w:t>
      </w:r>
    </w:p>
    <w:p w:rsidR="003329E3" w:rsidRPr="007E0955" w:rsidRDefault="003329E3" w:rsidP="005653AE">
      <w:pPr>
        <w:spacing w:line="360" w:lineRule="auto"/>
        <w:ind w:firstLine="709"/>
        <w:jc w:val="both"/>
        <w:rPr>
          <w:sz w:val="28"/>
          <w:szCs w:val="28"/>
        </w:rPr>
      </w:pPr>
      <w:r w:rsidRPr="007E0955">
        <w:rPr>
          <w:sz w:val="28"/>
          <w:szCs w:val="28"/>
        </w:rPr>
        <w:t>• содействие проведению структурной перестройки и реализации других задач экономической политики России;</w:t>
      </w:r>
    </w:p>
    <w:p w:rsidR="003329E3" w:rsidRPr="007E0955" w:rsidRDefault="003329E3" w:rsidP="005653AE">
      <w:pPr>
        <w:spacing w:line="360" w:lineRule="auto"/>
        <w:ind w:firstLine="709"/>
        <w:jc w:val="both"/>
        <w:rPr>
          <w:sz w:val="28"/>
          <w:szCs w:val="28"/>
        </w:rPr>
      </w:pPr>
      <w:r w:rsidRPr="007E0955">
        <w:rPr>
          <w:sz w:val="28"/>
          <w:szCs w:val="28"/>
        </w:rPr>
        <w:t>• иные цели, определяемые Президентом, Федеральным Собранием и Правительством Российской Федерации.</w:t>
      </w:r>
    </w:p>
    <w:p w:rsidR="003329E3" w:rsidRPr="007E0955" w:rsidRDefault="003329E3" w:rsidP="005653AE">
      <w:pPr>
        <w:spacing w:line="360" w:lineRule="auto"/>
        <w:ind w:firstLine="709"/>
        <w:jc w:val="both"/>
        <w:rPr>
          <w:sz w:val="28"/>
          <w:szCs w:val="28"/>
        </w:rPr>
      </w:pPr>
      <w:r w:rsidRPr="007E0955">
        <w:rPr>
          <w:sz w:val="28"/>
          <w:szCs w:val="28"/>
        </w:rPr>
        <w:t>Направленность целей таможенной политики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таможенная политика России призвана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3329E3" w:rsidRPr="007E0955" w:rsidRDefault="003329E3" w:rsidP="005653AE">
      <w:pPr>
        <w:spacing w:line="360" w:lineRule="auto"/>
        <w:ind w:firstLine="709"/>
        <w:jc w:val="both"/>
        <w:rPr>
          <w:sz w:val="28"/>
          <w:szCs w:val="28"/>
        </w:rPr>
      </w:pPr>
      <w:r w:rsidRPr="007E0955">
        <w:rPr>
          <w:sz w:val="28"/>
          <w:szCs w:val="28"/>
        </w:rPr>
        <w:t xml:space="preserve">Формирование таможенной политики любого государства, в том числе и России, предполагает два важных подхода к определению ее направленности </w:t>
      </w:r>
      <w:r w:rsidR="00273B35" w:rsidRPr="007E0955">
        <w:rPr>
          <w:sz w:val="28"/>
          <w:szCs w:val="28"/>
        </w:rPr>
        <w:t>-</w:t>
      </w:r>
      <w:r w:rsidRPr="007E0955">
        <w:rPr>
          <w:sz w:val="28"/>
          <w:szCs w:val="28"/>
        </w:rPr>
        <w:t xml:space="preserve"> это протекционизм и фритредерство.</w:t>
      </w:r>
    </w:p>
    <w:p w:rsidR="003329E3" w:rsidRPr="007E0955" w:rsidRDefault="003329E3" w:rsidP="005653AE">
      <w:pPr>
        <w:spacing w:line="360" w:lineRule="auto"/>
        <w:ind w:firstLine="709"/>
        <w:jc w:val="both"/>
        <w:rPr>
          <w:sz w:val="28"/>
          <w:szCs w:val="28"/>
        </w:rPr>
      </w:pPr>
      <w:r w:rsidRPr="007E0955">
        <w:rPr>
          <w:sz w:val="28"/>
          <w:szCs w:val="28"/>
        </w:rPr>
        <w:t xml:space="preserve">Протекционизм </w:t>
      </w:r>
      <w:r w:rsidR="00273B35" w:rsidRPr="007E0955">
        <w:rPr>
          <w:sz w:val="28"/>
          <w:szCs w:val="28"/>
        </w:rPr>
        <w:t>-</w:t>
      </w:r>
      <w:r w:rsidRPr="007E0955">
        <w:rPr>
          <w:sz w:val="28"/>
          <w:szCs w:val="28"/>
        </w:rPr>
        <w:t xml:space="preserve"> это политика, направленная на защиту собственной промышленности, сельского хозяйства от иностранной конкуренции на внутреннем рынке. Для него характерны высокие таможенные тарифы и ограничение импорта.</w:t>
      </w:r>
    </w:p>
    <w:p w:rsidR="003329E3" w:rsidRPr="007E0955" w:rsidRDefault="003329E3" w:rsidP="005653AE">
      <w:pPr>
        <w:spacing w:line="360" w:lineRule="auto"/>
        <w:ind w:firstLine="709"/>
        <w:jc w:val="both"/>
        <w:rPr>
          <w:sz w:val="28"/>
          <w:szCs w:val="28"/>
        </w:rPr>
      </w:pPr>
      <w:r w:rsidRPr="007E0955">
        <w:rPr>
          <w:sz w:val="28"/>
          <w:szCs w:val="28"/>
        </w:rPr>
        <w:t>Фритредерство – это политика свободной торговли. Она устраняет всякие помехи во внешнеторговых отношениях и достигается путем минимизации каких- либо ограничений на внешнеторговый оборот, что ведет к его росту, а также способствует более выгодному международному разделению труда и удовлетворению потребностей рынка.</w:t>
      </w:r>
    </w:p>
    <w:p w:rsidR="003329E3" w:rsidRPr="007E0955" w:rsidRDefault="003329E3" w:rsidP="005653AE">
      <w:pPr>
        <w:spacing w:line="360" w:lineRule="auto"/>
        <w:ind w:firstLine="709"/>
        <w:jc w:val="both"/>
        <w:rPr>
          <w:sz w:val="28"/>
          <w:szCs w:val="28"/>
        </w:rPr>
      </w:pPr>
      <w:r w:rsidRPr="007E0955">
        <w:rPr>
          <w:sz w:val="28"/>
          <w:szCs w:val="28"/>
        </w:rPr>
        <w:t>Линия протекционизма в российской таможенной политике просматривается со времен царствования Петра I и вплоть до начала XX века. Суть российского протекционизма сводилась в основном к тому, чтобы всячески поощрять вывоз российских товаров, умеренными пошлинами облагать при ввозе не производимые в стране иностранные товары, в то время как товары, производство которых в России было освоено, или уже налаживалось, облагать высокими пошлинами, либо вообще запрещать к ввозу. Нередко возникали и фритредерские тенденции в таможенной политике России, хотя в основном это происходило под влиянием тех или иных политических событий в Европе, а не из соображений чисто экономического характера.</w:t>
      </w:r>
    </w:p>
    <w:p w:rsidR="003329E3" w:rsidRPr="007E0955" w:rsidRDefault="003329E3" w:rsidP="005653AE">
      <w:pPr>
        <w:spacing w:line="360" w:lineRule="auto"/>
        <w:ind w:firstLine="709"/>
        <w:jc w:val="both"/>
        <w:rPr>
          <w:sz w:val="28"/>
          <w:szCs w:val="28"/>
        </w:rPr>
      </w:pPr>
      <w:r w:rsidRPr="007E0955">
        <w:rPr>
          <w:sz w:val="28"/>
          <w:szCs w:val="28"/>
        </w:rPr>
        <w:t xml:space="preserve">На сегодняшний день в России одним из основных направлений таможенной политики является совершенствование системы применения защитных мер. Это касается вопросов применения антидемпинговых, компенсационных и специальных пошлин, а также импортных квот. </w:t>
      </w:r>
    </w:p>
    <w:p w:rsidR="003329E3" w:rsidRPr="007E0955" w:rsidRDefault="003329E3" w:rsidP="005653AE">
      <w:pPr>
        <w:spacing w:line="360" w:lineRule="auto"/>
        <w:ind w:firstLine="709"/>
        <w:jc w:val="both"/>
        <w:rPr>
          <w:sz w:val="28"/>
          <w:szCs w:val="28"/>
        </w:rPr>
      </w:pPr>
      <w:r w:rsidRPr="007E0955">
        <w:rPr>
          <w:sz w:val="28"/>
          <w:szCs w:val="28"/>
        </w:rPr>
        <w:t>Также одно из направлений таможенной политики Российской Федерации посвящено решению проблемы иностранных инвестиций. В настоящее время разработана система таможенных льгот, которые позволяют стимулировать инвестиции иностранного капитала. Например, от уплаты ввозимых таможенных пошлин освобождены товары, относящиеся к основным производственным фондам (исключение составляют подакцизные товары), ввозимые на территорию РФ в качестве вклада иностранного учредителя в уставный фонд предприятий с иностранными капиталовложениями. Введены льготные пошлины в отношении товаров, общее количество которых не превышает размера вклада иностранного учредителя [11, стр. 15].</w:t>
      </w:r>
    </w:p>
    <w:p w:rsidR="003329E3" w:rsidRPr="007E0955" w:rsidRDefault="003329E3" w:rsidP="005653AE">
      <w:pPr>
        <w:spacing w:line="360" w:lineRule="auto"/>
        <w:ind w:firstLine="709"/>
        <w:jc w:val="both"/>
        <w:rPr>
          <w:sz w:val="28"/>
          <w:szCs w:val="28"/>
        </w:rPr>
      </w:pPr>
      <w:r w:rsidRPr="007E0955">
        <w:rPr>
          <w:sz w:val="28"/>
          <w:szCs w:val="28"/>
        </w:rPr>
        <w:t>Следующим направлением таможенной политики страны является совершенствование правил определения таможенной стоимости товаров. Порядок и условия заявления таможенной стоимости товаров, ввозимых на территорию Российской Федерации, неоднократно корректировались приказами Государственного таможенного комитета России (Сегодня – федеральная таможенная служба РФ).</w:t>
      </w:r>
    </w:p>
    <w:p w:rsidR="003329E3" w:rsidRPr="007E0955" w:rsidRDefault="003329E3" w:rsidP="005653AE">
      <w:pPr>
        <w:spacing w:line="360" w:lineRule="auto"/>
        <w:ind w:firstLine="709"/>
        <w:jc w:val="both"/>
        <w:rPr>
          <w:sz w:val="28"/>
          <w:szCs w:val="28"/>
        </w:rPr>
      </w:pPr>
      <w:r w:rsidRPr="007E0955">
        <w:rPr>
          <w:sz w:val="28"/>
          <w:szCs w:val="28"/>
        </w:rPr>
        <w:t xml:space="preserve">Административные инструменты регулирования внешней торговли просто необходимы на современном этапе. С их помощью государство в условиях самостоятельного осуществления большим числом компаний коммерческих операций может остановить рост внешнеторгового дефицита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необходимых стране товаров, мобилизовать валютные резервы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добиваться отмены дискриминационных мер в странах </w:t>
      </w:r>
      <w:r w:rsidR="00273B35" w:rsidRPr="007E0955">
        <w:rPr>
          <w:sz w:val="28"/>
          <w:szCs w:val="28"/>
        </w:rPr>
        <w:t>-</w:t>
      </w:r>
      <w:r w:rsidRPr="007E0955">
        <w:rPr>
          <w:sz w:val="28"/>
          <w:szCs w:val="28"/>
        </w:rPr>
        <w:t xml:space="preserve"> торговых партнерах России.</w:t>
      </w:r>
    </w:p>
    <w:p w:rsidR="003329E3" w:rsidRPr="007E0955" w:rsidRDefault="003329E3" w:rsidP="005653AE">
      <w:pPr>
        <w:spacing w:line="360" w:lineRule="auto"/>
        <w:ind w:firstLine="709"/>
        <w:jc w:val="both"/>
        <w:rPr>
          <w:b/>
          <w:bCs/>
          <w:sz w:val="28"/>
          <w:szCs w:val="28"/>
        </w:rPr>
      </w:pPr>
      <w:r w:rsidRPr="007E0955">
        <w:rPr>
          <w:sz w:val="28"/>
          <w:szCs w:val="28"/>
        </w:rPr>
        <w:br w:type="page"/>
      </w:r>
      <w:r w:rsidRPr="007E0955">
        <w:rPr>
          <w:b/>
          <w:bCs/>
          <w:sz w:val="28"/>
          <w:szCs w:val="28"/>
        </w:rPr>
        <w:t>Заключение</w:t>
      </w:r>
    </w:p>
    <w:p w:rsidR="002A3798" w:rsidRPr="007E0955" w:rsidRDefault="002A3798" w:rsidP="005653AE">
      <w:pPr>
        <w:spacing w:line="360" w:lineRule="auto"/>
        <w:ind w:firstLine="709"/>
        <w:jc w:val="both"/>
        <w:rPr>
          <w:sz w:val="28"/>
          <w:szCs w:val="28"/>
        </w:rPr>
      </w:pPr>
    </w:p>
    <w:p w:rsidR="003329E3" w:rsidRPr="007E0955" w:rsidRDefault="003329E3" w:rsidP="005653AE">
      <w:pPr>
        <w:spacing w:line="360" w:lineRule="auto"/>
        <w:ind w:firstLine="709"/>
        <w:jc w:val="both"/>
        <w:rPr>
          <w:sz w:val="28"/>
          <w:szCs w:val="28"/>
        </w:rPr>
      </w:pPr>
      <w:r w:rsidRPr="007E0955">
        <w:rPr>
          <w:sz w:val="28"/>
          <w:szCs w:val="28"/>
        </w:rPr>
        <w:t xml:space="preserve">Таможенная политика в последние годы стала одним из ключевых элементов государственного регулирования экономики. Она является своего рода узлом, в котором сплетаются интересы национального хозяйства и внешней торговли. Устанавливая различные ставки пошлин, можно способствовать насыщению внутреннего рынка или, наоборот, защитить отечественного товаропроизводителя. Вводя новые таможенные режимы, можно привлечь иностранные инвестиции. Совершенствуя таможенные процедуры и отменяя необоснованные льготы, </w:t>
      </w:r>
      <w:r w:rsidR="00273B35" w:rsidRPr="007E0955">
        <w:rPr>
          <w:sz w:val="28"/>
          <w:szCs w:val="28"/>
        </w:rPr>
        <w:t>-</w:t>
      </w:r>
      <w:r w:rsidRPr="007E0955">
        <w:rPr>
          <w:sz w:val="28"/>
          <w:szCs w:val="28"/>
        </w:rPr>
        <w:t xml:space="preserve"> привлекать дополнительные миллиарды рублей в федеральный бюджет.</w:t>
      </w:r>
    </w:p>
    <w:p w:rsidR="003329E3" w:rsidRPr="007E0955" w:rsidRDefault="003329E3" w:rsidP="005653AE">
      <w:pPr>
        <w:spacing w:line="360" w:lineRule="auto"/>
        <w:ind w:firstLine="709"/>
        <w:jc w:val="both"/>
        <w:rPr>
          <w:sz w:val="28"/>
          <w:szCs w:val="28"/>
        </w:rPr>
      </w:pPr>
      <w:r w:rsidRPr="007E0955">
        <w:rPr>
          <w:sz w:val="28"/>
          <w:szCs w:val="28"/>
        </w:rPr>
        <w:t>В современных отношениях таможенная служба играет определяющую роль в развитии рыночных отношений, защите государственного суверенитета и экономической безопасности страны, активизации связей национальной экономики с мировым хозяйством, обеспечении защиты прав граждан, хозяйствующих субъектов и государственных органов.</w:t>
      </w:r>
    </w:p>
    <w:p w:rsidR="003329E3" w:rsidRPr="007E0955" w:rsidRDefault="003329E3" w:rsidP="005653AE">
      <w:pPr>
        <w:spacing w:line="360" w:lineRule="auto"/>
        <w:ind w:firstLine="709"/>
        <w:jc w:val="both"/>
        <w:rPr>
          <w:sz w:val="28"/>
          <w:szCs w:val="28"/>
        </w:rPr>
      </w:pPr>
      <w:r w:rsidRPr="007E0955">
        <w:rPr>
          <w:sz w:val="28"/>
          <w:szCs w:val="28"/>
        </w:rPr>
        <w:t>Сегодня российская таможенная политика имеет ряд проблем. В отличие от других развитых стран, где по мере развития национальной промышленности, формирования конкурентоспособности продукции на внутреннем рынке, произошел плавный переход от политики протекционизма во внешнеторговых отношениях к политике свободной торговли, к России такой опыт слабо применим.</w:t>
      </w:r>
      <w:r w:rsidR="00273B35" w:rsidRPr="007E0955">
        <w:rPr>
          <w:sz w:val="28"/>
          <w:szCs w:val="28"/>
        </w:rPr>
        <w:t xml:space="preserve"> </w:t>
      </w:r>
      <w:r w:rsidRPr="007E0955">
        <w:rPr>
          <w:sz w:val="28"/>
          <w:szCs w:val="28"/>
        </w:rPr>
        <w:t>В условиях нестабильности экономики, преобладания на рынке импортных промышленных и продовольственных товаров таможенная политика не в состоянии осуществлять свои защитные функции экономическими средствами и вынуждена опираться на административные методы.</w:t>
      </w:r>
    </w:p>
    <w:p w:rsidR="002A3798" w:rsidRPr="007E0955" w:rsidRDefault="003329E3" w:rsidP="005653AE">
      <w:pPr>
        <w:shd w:val="clear" w:color="auto" w:fill="FFFFFF"/>
        <w:autoSpaceDE w:val="0"/>
        <w:autoSpaceDN w:val="0"/>
        <w:adjustRightInd w:val="0"/>
        <w:spacing w:line="360" w:lineRule="auto"/>
        <w:ind w:firstLine="709"/>
        <w:jc w:val="both"/>
        <w:rPr>
          <w:sz w:val="28"/>
          <w:szCs w:val="28"/>
        </w:rPr>
      </w:pPr>
      <w:r w:rsidRPr="007E0955">
        <w:rPr>
          <w:sz w:val="28"/>
          <w:szCs w:val="28"/>
        </w:rPr>
        <w:t>Успешное функционирование таможенной системы предполагает ее реструктуризацию, внедрение в практику прогрессивных таможенных технологий, реализацию кадровой политики, направленной на обеспечение таможенной службы высококвалифицированными специалистами с глубоким знанием экономических и правовых основ таможенной политики.</w:t>
      </w:r>
    </w:p>
    <w:p w:rsidR="003329E3" w:rsidRPr="007E0955" w:rsidRDefault="003329E3" w:rsidP="002A3798">
      <w:pPr>
        <w:shd w:val="clear" w:color="auto" w:fill="FFFFFF"/>
        <w:autoSpaceDE w:val="0"/>
        <w:autoSpaceDN w:val="0"/>
        <w:adjustRightInd w:val="0"/>
        <w:spacing w:line="360" w:lineRule="auto"/>
        <w:ind w:firstLine="709"/>
        <w:jc w:val="both"/>
        <w:rPr>
          <w:b/>
          <w:bCs/>
          <w:sz w:val="28"/>
          <w:szCs w:val="28"/>
        </w:rPr>
      </w:pPr>
      <w:r w:rsidRPr="007E0955">
        <w:rPr>
          <w:b/>
          <w:bCs/>
          <w:sz w:val="28"/>
          <w:szCs w:val="28"/>
        </w:rPr>
        <w:br w:type="page"/>
        <w:t>Список использованной литературы</w:t>
      </w:r>
    </w:p>
    <w:p w:rsidR="003329E3" w:rsidRPr="007E0955" w:rsidRDefault="003329E3" w:rsidP="005653AE">
      <w:pPr>
        <w:pStyle w:val="a3"/>
        <w:tabs>
          <w:tab w:val="left" w:pos="284"/>
        </w:tabs>
        <w:spacing w:line="360" w:lineRule="auto"/>
        <w:ind w:left="0" w:firstLine="709"/>
        <w:jc w:val="both"/>
        <w:rPr>
          <w:sz w:val="28"/>
          <w:szCs w:val="28"/>
        </w:rPr>
      </w:pP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Бюджетный кодекс Российской Федерации. – М.: Медиа, 2008. – 78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Налоговый кодекс Российской Федерации. - Новосибирск: С</w:t>
      </w:r>
      <w:r w:rsidR="002A3798" w:rsidRPr="007E0955">
        <w:rPr>
          <w:sz w:val="28"/>
          <w:szCs w:val="28"/>
        </w:rPr>
        <w:t>иб. унив. изд-во, 2007. – 97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 xml:space="preserve">Таможенный кодекс Российской Федерации (по состоянию на 15 сентября 2006 года). - Новосибирск: Сиб. унив. изд-во, 2006. – 296 с. </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Закон Российской Федерации «О таможенном тарифе» от 21 мая 1993 года № 5003-1.</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Барамзин С.В. Методологические аспекты управления таможенной политикой и комплексом таможенно-тарифных мер регулирования внешней торговли товарами и услугами. Вестник Российской таможенной академии, 2007. - №1. – 247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Финансы: учебник / под. ред. проф. М.В. Врублевской, проф. Б.М. Сабанти. – 2-е изд., перераб. и доп. – М.: Юрайт-Издат, 2007. – 462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Халипов С.В. Таможенное право: Учебник. 3-е изд., перераб. и доп. – М: «Зеркало-М», 2006 – 440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Финансы: учебник / А.И. Архипов, И.А. Погосов, И.В. Караева [и др.]; под ред. А.И. Архипова, И.А. Погосова – М.: ТК Велби, Изд-во Проспект, 2007. – 632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Финансы, денежное обращение, кредит: учебник / под ред. М.В. Романовского, О.В. Врублевской. – М.: Юрайт-Издат, 2007. – 543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Внешнеэкономическая деятельность: Учебник / под ред. Б.М. Смитиенко, В.К. Поспелова. – 3-е изд., перераб. и доп. – М.: Изд. Центр «Академия», 2006. – 314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Леденёв С.В., Хоконов А.Х. Влияние таможенной политики на привлечение иностранных инвестиций в национальную экономику// Дайджест-Финансы. – 2006. - №4(100). – С. 15</w:t>
      </w:r>
      <w:r w:rsidR="002A3798" w:rsidRPr="007E0955">
        <w:rPr>
          <w:sz w:val="28"/>
          <w:szCs w:val="28"/>
        </w:rPr>
        <w:t>.</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Базарова А.С. Таможенные пошлины и налоги//Бухгалтер и закон. – 2007. - №3(99). – С. 48</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Самсонов В.А. Инструменты нетарифного регулирования // Всемирный экономический журнал. – 2007. - №8 – 225 с.</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Дзюбенко П.В. Таможенно-тарифная политика в научном наследии Д.И. Менделеева: уроки для России: Учебное пособие – М.: РИО РТА, 2004.</w:t>
      </w:r>
    </w:p>
    <w:p w:rsidR="003329E3" w:rsidRPr="007E0955" w:rsidRDefault="003329E3" w:rsidP="002A3798">
      <w:pPr>
        <w:pStyle w:val="a3"/>
        <w:numPr>
          <w:ilvl w:val="0"/>
          <w:numId w:val="11"/>
        </w:numPr>
        <w:tabs>
          <w:tab w:val="left" w:pos="0"/>
          <w:tab w:val="left" w:pos="540"/>
        </w:tabs>
        <w:spacing w:line="360" w:lineRule="auto"/>
        <w:ind w:left="0" w:firstLine="0"/>
        <w:jc w:val="both"/>
        <w:rPr>
          <w:sz w:val="28"/>
          <w:szCs w:val="28"/>
        </w:rPr>
      </w:pPr>
      <w:r w:rsidRPr="007E0955">
        <w:rPr>
          <w:sz w:val="28"/>
          <w:szCs w:val="28"/>
        </w:rPr>
        <w:t>Таможенное право. Экспресс-справочник для студентов ВУЗов. 3-е изд. доп. и перераб. – М.: ИКЦ «Март», Ростов н/Д: изд</w:t>
      </w:r>
      <w:r w:rsidR="00FA7AFF" w:rsidRPr="007E0955">
        <w:rPr>
          <w:sz w:val="28"/>
          <w:szCs w:val="28"/>
        </w:rPr>
        <w:t>ат. центр «Март», 2005. – 544 с.</w:t>
      </w:r>
      <w:bookmarkStart w:id="0" w:name="_GoBack"/>
      <w:bookmarkEnd w:id="0"/>
    </w:p>
    <w:sectPr w:rsidR="003329E3" w:rsidRPr="007E0955" w:rsidSect="007362D6">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75" w:rsidRDefault="006C4275" w:rsidP="003B6670">
      <w:r>
        <w:separator/>
      </w:r>
    </w:p>
  </w:endnote>
  <w:endnote w:type="continuationSeparator" w:id="0">
    <w:p w:rsidR="006C4275" w:rsidRDefault="006C4275" w:rsidP="003B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75" w:rsidRDefault="006C4275" w:rsidP="003B6670">
      <w:r>
        <w:separator/>
      </w:r>
    </w:p>
  </w:footnote>
  <w:footnote w:type="continuationSeparator" w:id="0">
    <w:p w:rsidR="006C4275" w:rsidRDefault="006C4275" w:rsidP="003B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A55E2"/>
    <w:multiLevelType w:val="hybridMultilevel"/>
    <w:tmpl w:val="201AD14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1">
    <w:nsid w:val="1F634735"/>
    <w:multiLevelType w:val="hybridMultilevel"/>
    <w:tmpl w:val="08CCCE6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
    <w:nsid w:val="35204A57"/>
    <w:multiLevelType w:val="hybridMultilevel"/>
    <w:tmpl w:val="4B4404AE"/>
    <w:lvl w:ilvl="0" w:tplc="C562DA72">
      <w:start w:val="1"/>
      <w:numFmt w:val="decimal"/>
      <w:lvlText w:val="%1."/>
      <w:lvlJc w:val="left"/>
      <w:pPr>
        <w:ind w:left="1070" w:hanging="360"/>
      </w:pPr>
      <w:rPr>
        <w:rFonts w:cs="Times New Roman" w:hint="default"/>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3">
    <w:nsid w:val="3ECA14BE"/>
    <w:multiLevelType w:val="hybridMultilevel"/>
    <w:tmpl w:val="E26866F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3F625588"/>
    <w:multiLevelType w:val="hybridMultilevel"/>
    <w:tmpl w:val="2C88E97A"/>
    <w:lvl w:ilvl="0" w:tplc="04190011">
      <w:start w:val="1"/>
      <w:numFmt w:val="decimal"/>
      <w:lvlText w:val="%1)"/>
      <w:lvlJc w:val="left"/>
      <w:pPr>
        <w:ind w:left="1003" w:hanging="360"/>
      </w:pPr>
      <w:rPr>
        <w:rFonts w:cs="Times New Roman"/>
      </w:rPr>
    </w:lvl>
    <w:lvl w:ilvl="1" w:tplc="04190019">
      <w:start w:val="1"/>
      <w:numFmt w:val="lowerLetter"/>
      <w:lvlText w:val="%2."/>
      <w:lvlJc w:val="left"/>
      <w:pPr>
        <w:ind w:left="1723" w:hanging="360"/>
      </w:pPr>
      <w:rPr>
        <w:rFonts w:cs="Times New Roman"/>
      </w:rPr>
    </w:lvl>
    <w:lvl w:ilvl="2" w:tplc="0419001B">
      <w:start w:val="1"/>
      <w:numFmt w:val="lowerRoman"/>
      <w:lvlText w:val="%3."/>
      <w:lvlJc w:val="right"/>
      <w:pPr>
        <w:ind w:left="2443" w:hanging="180"/>
      </w:pPr>
      <w:rPr>
        <w:rFonts w:cs="Times New Roman"/>
      </w:rPr>
    </w:lvl>
    <w:lvl w:ilvl="3" w:tplc="0419000F">
      <w:start w:val="1"/>
      <w:numFmt w:val="decimal"/>
      <w:lvlText w:val="%4."/>
      <w:lvlJc w:val="left"/>
      <w:pPr>
        <w:ind w:left="3163" w:hanging="360"/>
      </w:pPr>
      <w:rPr>
        <w:rFonts w:cs="Times New Roman"/>
      </w:rPr>
    </w:lvl>
    <w:lvl w:ilvl="4" w:tplc="04190019">
      <w:start w:val="1"/>
      <w:numFmt w:val="lowerLetter"/>
      <w:lvlText w:val="%5."/>
      <w:lvlJc w:val="left"/>
      <w:pPr>
        <w:ind w:left="3883" w:hanging="360"/>
      </w:pPr>
      <w:rPr>
        <w:rFonts w:cs="Times New Roman"/>
      </w:rPr>
    </w:lvl>
    <w:lvl w:ilvl="5" w:tplc="0419001B">
      <w:start w:val="1"/>
      <w:numFmt w:val="lowerRoman"/>
      <w:lvlText w:val="%6."/>
      <w:lvlJc w:val="right"/>
      <w:pPr>
        <w:ind w:left="4603" w:hanging="180"/>
      </w:pPr>
      <w:rPr>
        <w:rFonts w:cs="Times New Roman"/>
      </w:rPr>
    </w:lvl>
    <w:lvl w:ilvl="6" w:tplc="0419000F">
      <w:start w:val="1"/>
      <w:numFmt w:val="decimal"/>
      <w:lvlText w:val="%7."/>
      <w:lvlJc w:val="left"/>
      <w:pPr>
        <w:ind w:left="5323" w:hanging="360"/>
      </w:pPr>
      <w:rPr>
        <w:rFonts w:cs="Times New Roman"/>
      </w:rPr>
    </w:lvl>
    <w:lvl w:ilvl="7" w:tplc="04190019">
      <w:start w:val="1"/>
      <w:numFmt w:val="lowerLetter"/>
      <w:lvlText w:val="%8."/>
      <w:lvlJc w:val="left"/>
      <w:pPr>
        <w:ind w:left="6043" w:hanging="360"/>
      </w:pPr>
      <w:rPr>
        <w:rFonts w:cs="Times New Roman"/>
      </w:rPr>
    </w:lvl>
    <w:lvl w:ilvl="8" w:tplc="0419001B">
      <w:start w:val="1"/>
      <w:numFmt w:val="lowerRoman"/>
      <w:lvlText w:val="%9."/>
      <w:lvlJc w:val="right"/>
      <w:pPr>
        <w:ind w:left="6763" w:hanging="180"/>
      </w:pPr>
      <w:rPr>
        <w:rFonts w:cs="Times New Roman"/>
      </w:rPr>
    </w:lvl>
  </w:abstractNum>
  <w:abstractNum w:abstractNumId="5">
    <w:nsid w:val="4C6216F0"/>
    <w:multiLevelType w:val="hybridMultilevel"/>
    <w:tmpl w:val="336409E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8028EA"/>
    <w:multiLevelType w:val="hybridMultilevel"/>
    <w:tmpl w:val="336409E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8A75262"/>
    <w:multiLevelType w:val="hybridMultilevel"/>
    <w:tmpl w:val="A5927D76"/>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623567A6"/>
    <w:multiLevelType w:val="multilevel"/>
    <w:tmpl w:val="AFFCCC1E"/>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9">
    <w:nsid w:val="6C1238F1"/>
    <w:multiLevelType w:val="hybridMultilevel"/>
    <w:tmpl w:val="5B80B98A"/>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7CAF27F1"/>
    <w:multiLevelType w:val="hybridMultilevel"/>
    <w:tmpl w:val="0EEE1D28"/>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num w:numId="1">
    <w:abstractNumId w:val="6"/>
  </w:num>
  <w:num w:numId="2">
    <w:abstractNumId w:val="0"/>
  </w:num>
  <w:num w:numId="3">
    <w:abstractNumId w:val="1"/>
  </w:num>
  <w:num w:numId="4">
    <w:abstractNumId w:val="7"/>
  </w:num>
  <w:num w:numId="5">
    <w:abstractNumId w:val="4"/>
  </w:num>
  <w:num w:numId="6">
    <w:abstractNumId w:val="10"/>
  </w:num>
  <w:num w:numId="7">
    <w:abstractNumId w:val="3"/>
  </w:num>
  <w:num w:numId="8">
    <w:abstractNumId w:val="9"/>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C27"/>
    <w:rsid w:val="000F4186"/>
    <w:rsid w:val="00114EA5"/>
    <w:rsid w:val="0012304C"/>
    <w:rsid w:val="001377FE"/>
    <w:rsid w:val="001437A0"/>
    <w:rsid w:val="00154655"/>
    <w:rsid w:val="00162C64"/>
    <w:rsid w:val="00175D5C"/>
    <w:rsid w:val="00201BE2"/>
    <w:rsid w:val="00210B80"/>
    <w:rsid w:val="00230E13"/>
    <w:rsid w:val="00273B35"/>
    <w:rsid w:val="002A3798"/>
    <w:rsid w:val="002D5536"/>
    <w:rsid w:val="003053B8"/>
    <w:rsid w:val="003329E3"/>
    <w:rsid w:val="00370505"/>
    <w:rsid w:val="00370E03"/>
    <w:rsid w:val="0038167F"/>
    <w:rsid w:val="0039199B"/>
    <w:rsid w:val="003B6670"/>
    <w:rsid w:val="003D244F"/>
    <w:rsid w:val="003F3B6D"/>
    <w:rsid w:val="00410F2E"/>
    <w:rsid w:val="00411821"/>
    <w:rsid w:val="00417C27"/>
    <w:rsid w:val="004719F1"/>
    <w:rsid w:val="00480B9E"/>
    <w:rsid w:val="004B7F24"/>
    <w:rsid w:val="004C51A2"/>
    <w:rsid w:val="004E3515"/>
    <w:rsid w:val="004E3C81"/>
    <w:rsid w:val="004E5B6E"/>
    <w:rsid w:val="00513A4C"/>
    <w:rsid w:val="005140E1"/>
    <w:rsid w:val="00516AF6"/>
    <w:rsid w:val="005653AE"/>
    <w:rsid w:val="005B2A71"/>
    <w:rsid w:val="005D7025"/>
    <w:rsid w:val="005E57B7"/>
    <w:rsid w:val="005F46CC"/>
    <w:rsid w:val="0060135C"/>
    <w:rsid w:val="00612F2D"/>
    <w:rsid w:val="00615069"/>
    <w:rsid w:val="00636D93"/>
    <w:rsid w:val="00690307"/>
    <w:rsid w:val="00691BCD"/>
    <w:rsid w:val="006C4275"/>
    <w:rsid w:val="006F56E7"/>
    <w:rsid w:val="007362D6"/>
    <w:rsid w:val="00797DB0"/>
    <w:rsid w:val="007A0EED"/>
    <w:rsid w:val="007C1ED7"/>
    <w:rsid w:val="007E0955"/>
    <w:rsid w:val="00813B48"/>
    <w:rsid w:val="0081774E"/>
    <w:rsid w:val="008333D3"/>
    <w:rsid w:val="00854E2B"/>
    <w:rsid w:val="008A29A2"/>
    <w:rsid w:val="008C2D4E"/>
    <w:rsid w:val="008E4B4D"/>
    <w:rsid w:val="008F277A"/>
    <w:rsid w:val="00902237"/>
    <w:rsid w:val="00964429"/>
    <w:rsid w:val="009876BF"/>
    <w:rsid w:val="009C6F13"/>
    <w:rsid w:val="009D2A54"/>
    <w:rsid w:val="009E5E7B"/>
    <w:rsid w:val="00A274B5"/>
    <w:rsid w:val="00A846C9"/>
    <w:rsid w:val="00A87C71"/>
    <w:rsid w:val="00A9419D"/>
    <w:rsid w:val="00AA0EFD"/>
    <w:rsid w:val="00AF5B9D"/>
    <w:rsid w:val="00B76608"/>
    <w:rsid w:val="00BA66BB"/>
    <w:rsid w:val="00BF3BD0"/>
    <w:rsid w:val="00C34E1B"/>
    <w:rsid w:val="00C45233"/>
    <w:rsid w:val="00C96B19"/>
    <w:rsid w:val="00C97CEB"/>
    <w:rsid w:val="00CB3A2B"/>
    <w:rsid w:val="00CE4DCC"/>
    <w:rsid w:val="00D0630A"/>
    <w:rsid w:val="00DD7AFB"/>
    <w:rsid w:val="00E002DA"/>
    <w:rsid w:val="00E3204A"/>
    <w:rsid w:val="00E3316E"/>
    <w:rsid w:val="00E43574"/>
    <w:rsid w:val="00E5432A"/>
    <w:rsid w:val="00E62A87"/>
    <w:rsid w:val="00E863ED"/>
    <w:rsid w:val="00EE2B16"/>
    <w:rsid w:val="00F47A9A"/>
    <w:rsid w:val="00F566F4"/>
    <w:rsid w:val="00F634F2"/>
    <w:rsid w:val="00FA0396"/>
    <w:rsid w:val="00FA7AFF"/>
    <w:rsid w:val="00FD2993"/>
    <w:rsid w:val="00FD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rules v:ext="edit">
        <o:r id="V:Rule1" type="connector" idref="#_x0000_s1026"/>
        <o:r id="V:Rule2" type="connector" idref="#_x0000_s1034"/>
        <o:r id="V:Rule3" type="connector" idref="#_x0000_s1035"/>
        <o:r id="V:Rule4" type="connector" idref="#_x0000_s1036"/>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3"/>
        <o:r id="V:Rule12" type="connector" idref="#_x0000_s1044"/>
        <o:r id="V:Rule13" type="connector" idref="#_x0000_s1045"/>
        <o:r id="V:Rule14" type="connector" idref="#_x0000_s1046"/>
        <o:r id="V:Rule15" type="connector" idref="#_x0000_s1049"/>
        <o:r id="V:Rule16" type="connector" idref="#_x0000_s1051"/>
        <o:r id="V:Rule17" type="connector" idref="#_x0000_s1053"/>
        <o:r id="V:Rule18" type="connector" idref="#_x0000_s1056"/>
        <o:r id="V:Rule19" type="connector" idref="#_x0000_s1059"/>
        <o:r id="V:Rule20" type="connector" idref="#_x0000_s1060"/>
        <o:r id="V:Rule21" type="connector" idref="#_x0000_s1061"/>
        <o:r id="V:Rule22" type="connector" idref="#_x0000_s1063"/>
        <o:r id="V:Rule23" type="connector" idref="#_x0000_s1064"/>
        <o:r id="V:Rule24" type="connector" idref="#_x0000_s1065"/>
        <o:r id="V:Rule25" type="connector" idref="#_x0000_s1068"/>
        <o:r id="V:Rule26" type="connector" idref="#_x0000_s1070"/>
        <o:r id="V:Rule27" type="connector" idref="#_x0000_s1071"/>
        <o:r id="V:Rule28" type="connector" idref="#_x0000_s1074"/>
        <o:r id="V:Rule29" type="connector" idref="#_x0000_s1075"/>
        <o:r id="V:Rule30" type="connector" idref="#_x0000_s1076"/>
        <o:r id="V:Rule31" type="connector" idref="#_x0000_s1080"/>
        <o:r id="V:Rule32" type="connector" idref="#_x0000_s1082"/>
        <o:r id="V:Rule33" type="connector" idref="#_x0000_s1083"/>
        <o:r id="V:Rule34" type="connector" idref="#_x0000_s1084"/>
        <o:r id="V:Rule35" type="connector" idref="#_x0000_s1085"/>
        <o:r id="V:Rule36" type="connector" idref="#_x0000_s1089"/>
        <o:r id="V:Rule37" type="connector" idref="#_x0000_s1091"/>
        <o:r id="V:Rule38" type="connector" idref="#_x0000_s1093"/>
        <o:r id="V:Rule39" type="connector" idref="#_x0000_s1094"/>
        <o:r id="V:Rule40" type="connector" idref="#_x0000_s1095"/>
        <o:r id="V:Rule41" type="connector" idref="#_x0000_s1096"/>
        <o:r id="V:Rule42" type="connector" idref="#_x0000_s1097"/>
        <o:r id="V:Rule43" type="connector" idref="#_x0000_s1098"/>
        <o:r id="V:Rule44" type="connector" idref="#_x0000_s1099"/>
        <o:r id="V:Rule45" type="connector" idref="#_x0000_s1100"/>
      </o:rules>
    </o:shapelayout>
  </w:shapeDefaults>
  <w:decimalSymbol w:val=","/>
  <w:listSeparator w:val=";"/>
  <w14:defaultImageDpi w14:val="0"/>
  <w15:chartTrackingRefBased/>
  <w15:docId w15:val="{E260F36C-0735-44E3-96E6-1B7FE856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27"/>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417C27"/>
    <w:pPr>
      <w:widowControl w:val="0"/>
    </w:pPr>
    <w:rPr>
      <w:rFonts w:ascii="Courier New" w:hAnsi="Courier New" w:cs="Courier New"/>
    </w:rPr>
  </w:style>
  <w:style w:type="paragraph" w:styleId="a3">
    <w:name w:val="List Paragraph"/>
    <w:basedOn w:val="a"/>
    <w:uiPriority w:val="99"/>
    <w:qFormat/>
    <w:rsid w:val="00417C27"/>
    <w:pPr>
      <w:ind w:left="720"/>
    </w:pPr>
  </w:style>
  <w:style w:type="paragraph" w:styleId="a4">
    <w:name w:val="header"/>
    <w:basedOn w:val="a"/>
    <w:link w:val="a5"/>
    <w:uiPriority w:val="99"/>
    <w:semiHidden/>
    <w:rsid w:val="003B6670"/>
    <w:pPr>
      <w:tabs>
        <w:tab w:val="center" w:pos="4677"/>
        <w:tab w:val="right" w:pos="9355"/>
      </w:tabs>
    </w:pPr>
  </w:style>
  <w:style w:type="character" w:customStyle="1" w:styleId="a5">
    <w:name w:val="Верхній колонтитул Знак"/>
    <w:link w:val="a4"/>
    <w:uiPriority w:val="99"/>
    <w:semiHidden/>
    <w:locked/>
    <w:rsid w:val="003B6670"/>
    <w:rPr>
      <w:rFonts w:ascii="Times New Roman" w:hAnsi="Times New Roman" w:cs="Times New Roman"/>
      <w:sz w:val="20"/>
      <w:szCs w:val="20"/>
      <w:lang w:val="x-none" w:eastAsia="ru-RU"/>
    </w:rPr>
  </w:style>
  <w:style w:type="paragraph" w:styleId="a6">
    <w:name w:val="footer"/>
    <w:basedOn w:val="a"/>
    <w:link w:val="a7"/>
    <w:uiPriority w:val="99"/>
    <w:rsid w:val="003B6670"/>
    <w:pPr>
      <w:tabs>
        <w:tab w:val="center" w:pos="4677"/>
        <w:tab w:val="right" w:pos="9355"/>
      </w:tabs>
    </w:pPr>
  </w:style>
  <w:style w:type="character" w:customStyle="1" w:styleId="a7">
    <w:name w:val="Нижній колонтитул Знак"/>
    <w:link w:val="a6"/>
    <w:uiPriority w:val="99"/>
    <w:locked/>
    <w:rsid w:val="003B6670"/>
    <w:rPr>
      <w:rFonts w:ascii="Times New Roman" w:hAnsi="Times New Roman" w:cs="Times New Roman"/>
      <w:sz w:val="20"/>
      <w:szCs w:val="20"/>
      <w:lang w:val="x-none" w:eastAsia="ru-RU"/>
    </w:rPr>
  </w:style>
  <w:style w:type="paragraph" w:styleId="a8">
    <w:name w:val="Balloon Text"/>
    <w:basedOn w:val="a"/>
    <w:link w:val="a9"/>
    <w:uiPriority w:val="99"/>
    <w:semiHidden/>
    <w:rsid w:val="004B7F24"/>
    <w:rPr>
      <w:rFonts w:ascii="Tahoma" w:hAnsi="Tahoma" w:cs="Tahoma"/>
      <w:sz w:val="16"/>
      <w:szCs w:val="16"/>
    </w:rPr>
  </w:style>
  <w:style w:type="character" w:customStyle="1" w:styleId="a9">
    <w:name w:val="Текст у виносці Знак"/>
    <w:link w:val="a8"/>
    <w:uiPriority w:val="99"/>
    <w:semiHidden/>
    <w:locked/>
    <w:rsid w:val="004B7F24"/>
    <w:rPr>
      <w:rFonts w:ascii="Tahoma" w:hAnsi="Tahoma" w:cs="Tahoma"/>
      <w:sz w:val="16"/>
      <w:szCs w:val="16"/>
      <w:lang w:val="x-none" w:eastAsia="ru-RU"/>
    </w:rPr>
  </w:style>
  <w:style w:type="paragraph" w:styleId="aa">
    <w:name w:val="Normal (Web)"/>
    <w:basedOn w:val="a"/>
    <w:uiPriority w:val="99"/>
    <w:semiHidden/>
    <w:rsid w:val="00E4357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4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6194</Words>
  <Characters>35310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Ep</Company>
  <LinksUpToDate>false</LinksUpToDate>
  <CharactersWithSpaces>41422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Попов</dc:creator>
  <cp:keywords/>
  <dc:description/>
  <cp:lastModifiedBy>Irina</cp:lastModifiedBy>
  <cp:revision>2</cp:revision>
  <cp:lastPrinted>2008-11-20T14:32:00Z</cp:lastPrinted>
  <dcterms:created xsi:type="dcterms:W3CDTF">2014-08-11T18:33:00Z</dcterms:created>
  <dcterms:modified xsi:type="dcterms:W3CDTF">2014-08-11T18:33:00Z</dcterms:modified>
</cp:coreProperties>
</file>