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8FD" w:rsidRDefault="001318FD">
      <w:pPr>
        <w:pStyle w:val="2"/>
        <w:rPr>
          <w:b/>
          <w:bCs/>
          <w:sz w:val="40"/>
          <w:szCs w:val="40"/>
        </w:rPr>
      </w:pPr>
      <w:r w:rsidRPr="00315F89">
        <w:rPr>
          <w:b/>
          <w:bCs/>
          <w:sz w:val="40"/>
          <w:szCs w:val="40"/>
        </w:rPr>
        <w:t>СОСТАВ БУРОВОЙ УСТАНОВКИ</w:t>
      </w:r>
    </w:p>
    <w:p w:rsidR="00866833" w:rsidRPr="00866833" w:rsidRDefault="00866833" w:rsidP="00866833"/>
    <w:p w:rsidR="001318FD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Буровая установка включает следующие элементы: основной двигатель (главны</w:t>
      </w:r>
      <w:r w:rsidR="00315F89">
        <w:rPr>
          <w:color w:val="000000"/>
          <w:sz w:val="22"/>
          <w:szCs w:val="22"/>
        </w:rPr>
        <w:t>й привод), буровая вышка, подвы</w:t>
      </w:r>
      <w:r w:rsidR="00C37A5A">
        <w:rPr>
          <w:color w:val="000000"/>
          <w:sz w:val="22"/>
          <w:szCs w:val="22"/>
        </w:rPr>
        <w:t xml:space="preserve">шечное </w:t>
      </w:r>
      <w:r>
        <w:rPr>
          <w:color w:val="000000"/>
          <w:sz w:val="22"/>
          <w:szCs w:val="22"/>
        </w:rPr>
        <w:t>основание (фундамент</w:t>
      </w:r>
      <w:r w:rsidR="00315F89">
        <w:rPr>
          <w:color w:val="000000"/>
          <w:sz w:val="22"/>
          <w:szCs w:val="22"/>
        </w:rPr>
        <w:t>), оборудование для спуско-подъ</w:t>
      </w:r>
      <w:r>
        <w:rPr>
          <w:color w:val="000000"/>
          <w:sz w:val="22"/>
          <w:szCs w:val="22"/>
        </w:rPr>
        <w:t>емных операций (СПО), буровые насосы, противовыбросовое оборудование (превенторы).</w:t>
      </w:r>
    </w:p>
    <w:p w:rsidR="00866833" w:rsidRDefault="00866833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866833" w:rsidRDefault="00866833">
      <w:pPr>
        <w:shd w:val="clear" w:color="auto" w:fill="FFFFFF"/>
        <w:jc w:val="both"/>
        <w:rPr>
          <w:sz w:val="22"/>
          <w:szCs w:val="22"/>
        </w:rPr>
      </w:pPr>
    </w:p>
    <w:p w:rsidR="001318FD" w:rsidRDefault="001318FD">
      <w:pPr>
        <w:pStyle w:val="1"/>
        <w:rPr>
          <w:sz w:val="22"/>
          <w:szCs w:val="22"/>
        </w:rPr>
      </w:pPr>
      <w:r>
        <w:rPr>
          <w:sz w:val="22"/>
          <w:szCs w:val="22"/>
        </w:rPr>
        <w:t>ОСНОВНОЙ ДВИГАТЕЛЬ ПРИВОДА БУРОВОЙ УСТАНОВКИ</w:t>
      </w:r>
    </w:p>
    <w:p w:rsidR="00866833" w:rsidRPr="00866833" w:rsidRDefault="00866833" w:rsidP="00866833"/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 современных буровых установках в качестве основных энергоприводов используют двигатели внутреннего сгорания. Дизельное топливо — основное и легкодоступное сырье. На не</w:t>
      </w:r>
      <w:r>
        <w:rPr>
          <w:color w:val="000000"/>
          <w:sz w:val="22"/>
          <w:szCs w:val="22"/>
        </w:rPr>
        <w:softHyphen/>
        <w:t>которых буровых установках применяют двигатели, работаю</w:t>
      </w:r>
      <w:r>
        <w:rPr>
          <w:color w:val="000000"/>
          <w:sz w:val="22"/>
          <w:szCs w:val="22"/>
        </w:rPr>
        <w:softHyphen/>
        <w:t>щие на природном газе.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Число и габариты главных двигателей зависят от назначения и характеристик буровой установки. В буровых установках для неглубокого бурения (менее 1524 м) используют два двига</w:t>
      </w:r>
      <w:r>
        <w:rPr>
          <w:color w:val="000000"/>
          <w:sz w:val="22"/>
          <w:szCs w:val="22"/>
        </w:rPr>
        <w:softHyphen/>
        <w:t>теля мощностью 373—746 кВт. Для глубокого бурения при</w:t>
      </w:r>
      <w:r>
        <w:rPr>
          <w:color w:val="000000"/>
          <w:sz w:val="22"/>
          <w:szCs w:val="22"/>
        </w:rPr>
        <w:softHyphen/>
        <w:t>меняют мощные буровые установки, которые снабжены тремя-четырьмя двигателями, способными развивать мощность 2237 кВт.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Энергия к различным механизмам буровой установки пере</w:t>
      </w:r>
      <w:r>
        <w:rPr>
          <w:color w:val="000000"/>
          <w:sz w:val="22"/>
          <w:szCs w:val="22"/>
        </w:rPr>
        <w:softHyphen/>
        <w:t>дается механическим или электрическим путем. При механиче</w:t>
      </w:r>
      <w:r>
        <w:rPr>
          <w:color w:val="000000"/>
          <w:sz w:val="22"/>
          <w:szCs w:val="22"/>
        </w:rPr>
        <w:softHyphen/>
        <w:t>ской передаче энергия от каждого двигателя пере</w:t>
      </w:r>
      <w:r>
        <w:rPr>
          <w:color w:val="000000"/>
          <w:sz w:val="22"/>
          <w:szCs w:val="22"/>
        </w:rPr>
        <w:softHyphen/>
        <w:t>дается в общий узел, называемый трансмиссией.</w:t>
      </w:r>
    </w:p>
    <w:p w:rsidR="001318FD" w:rsidRPr="00875698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Трансмиссия передает эне</w:t>
      </w:r>
      <w:r w:rsidR="0084297E">
        <w:rPr>
          <w:color w:val="000000"/>
          <w:sz w:val="22"/>
          <w:szCs w:val="22"/>
        </w:rPr>
        <w:t>ргию лебедке и ротору через вту</w:t>
      </w:r>
      <w:r>
        <w:rPr>
          <w:color w:val="000000"/>
          <w:sz w:val="22"/>
          <w:szCs w:val="22"/>
        </w:rPr>
        <w:t>лочно-роликовую цепь и цепные колеса. При механической передаче энергии к буровым насосам применяют большие при</w:t>
      </w:r>
      <w:r>
        <w:rPr>
          <w:color w:val="000000"/>
          <w:sz w:val="22"/>
          <w:szCs w:val="22"/>
        </w:rPr>
        <w:softHyphen/>
        <w:t>водные ремни. При электрической передаче энергии дизельные двигатели устанавливают на некотором расстоянии от буровой установки и используют для приведения в де</w:t>
      </w:r>
      <w:r w:rsidR="00875698">
        <w:rPr>
          <w:color w:val="000000"/>
          <w:sz w:val="22"/>
          <w:szCs w:val="22"/>
        </w:rPr>
        <w:t>йствие мощных энергогенераторов.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Генераторы вырабатывают электрический ток, который пере</w:t>
      </w:r>
      <w:r>
        <w:rPr>
          <w:color w:val="000000"/>
          <w:sz w:val="22"/>
          <w:szCs w:val="22"/>
        </w:rPr>
        <w:softHyphen/>
        <w:t>дается по проводам к электродвигателям, соединенным непо</w:t>
      </w:r>
      <w:r>
        <w:rPr>
          <w:color w:val="000000"/>
          <w:sz w:val="22"/>
          <w:szCs w:val="22"/>
        </w:rPr>
        <w:softHyphen/>
        <w:t>средственно с лебедкой, ротором и буровым насосом.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Основное преимущество дизельно-электрической системы со</w:t>
      </w:r>
      <w:r>
        <w:rPr>
          <w:color w:val="000000"/>
          <w:sz w:val="22"/>
          <w:szCs w:val="22"/>
        </w:rPr>
        <w:softHyphen/>
        <w:t>стоит  в   том, что она исключает силовую трансмиссию. Кроме</w:t>
      </w:r>
      <w:r w:rsidR="00875698"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того, с применением дизельно-электрической системы шум дви</w:t>
      </w:r>
      <w:r>
        <w:rPr>
          <w:color w:val="000000"/>
          <w:sz w:val="22"/>
          <w:szCs w:val="22"/>
        </w:rPr>
        <w:softHyphen/>
        <w:t>гателей удален от места работы буровой бригады.</w:t>
      </w:r>
    </w:p>
    <w:p w:rsidR="001318FD" w:rsidRPr="00875698" w:rsidRDefault="001318FD">
      <w:pPr>
        <w:shd w:val="clear" w:color="auto" w:fill="FFFFFF"/>
        <w:jc w:val="both"/>
        <w:rPr>
          <w:b/>
          <w:bCs/>
          <w:color w:val="000000"/>
          <w:sz w:val="22"/>
          <w:szCs w:val="22"/>
        </w:rPr>
      </w:pPr>
    </w:p>
    <w:p w:rsidR="00875698" w:rsidRDefault="00875698">
      <w:pPr>
        <w:pStyle w:val="1"/>
        <w:rPr>
          <w:sz w:val="22"/>
          <w:szCs w:val="22"/>
        </w:rPr>
      </w:pPr>
    </w:p>
    <w:p w:rsidR="001318FD" w:rsidRDefault="001318FD">
      <w:pPr>
        <w:pStyle w:val="1"/>
        <w:rPr>
          <w:sz w:val="22"/>
          <w:szCs w:val="22"/>
        </w:rPr>
      </w:pPr>
      <w:r>
        <w:rPr>
          <w:sz w:val="22"/>
          <w:szCs w:val="22"/>
        </w:rPr>
        <w:t>БУРОВАЯ ВЫШКА И ПОДВЫШЕННОЕ ОСНОВАНИЕ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Буровая вышка</w:t>
      </w:r>
      <w:r w:rsidR="00875698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—достаточно высокая и прочная конструкция, обеспечивающая спуск и подъем обору</w:t>
      </w:r>
      <w:r>
        <w:rPr>
          <w:color w:val="000000"/>
          <w:sz w:val="22"/>
          <w:szCs w:val="22"/>
        </w:rPr>
        <w:softHyphen/>
        <w:t xml:space="preserve">дования в скважину. Кроме того, вышка имеет рабочее место — полати для </w:t>
      </w:r>
      <w:r w:rsidR="0084297E">
        <w:rPr>
          <w:color w:val="000000"/>
          <w:sz w:val="22"/>
          <w:szCs w:val="22"/>
        </w:rPr>
        <w:t>верхового рабочего во время спу</w:t>
      </w:r>
      <w:r>
        <w:rPr>
          <w:color w:val="000000"/>
          <w:sz w:val="22"/>
          <w:szCs w:val="22"/>
        </w:rPr>
        <w:t>ско-подъемных операций.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Подвышечное основание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служит опорой для буровой вы</w:t>
      </w:r>
      <w:r>
        <w:rPr>
          <w:color w:val="000000"/>
          <w:sz w:val="22"/>
          <w:szCs w:val="22"/>
        </w:rPr>
        <w:softHyphen/>
        <w:t>шки, лебедки и бурильной колонны.</w:t>
      </w:r>
    </w:p>
    <w:p w:rsidR="00875698" w:rsidRDefault="00875698">
      <w:pPr>
        <w:pStyle w:val="1"/>
        <w:rPr>
          <w:sz w:val="22"/>
          <w:szCs w:val="22"/>
        </w:rPr>
      </w:pPr>
    </w:p>
    <w:p w:rsidR="00875698" w:rsidRDefault="00875698">
      <w:pPr>
        <w:pStyle w:val="1"/>
        <w:rPr>
          <w:sz w:val="22"/>
          <w:szCs w:val="22"/>
        </w:rPr>
      </w:pPr>
    </w:p>
    <w:p w:rsidR="001318FD" w:rsidRDefault="001318FD">
      <w:pPr>
        <w:pStyle w:val="1"/>
        <w:rPr>
          <w:sz w:val="22"/>
          <w:szCs w:val="22"/>
        </w:rPr>
      </w:pPr>
      <w:r>
        <w:rPr>
          <w:sz w:val="22"/>
          <w:szCs w:val="22"/>
        </w:rPr>
        <w:t>ОБОРУДОВАНИЕ ДЛЯ СПУСКО-ПОДЪЕМНЫХ ОПЕРАЦИИ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Спуско-подъемное оборудование состоит из лебедки, тале</w:t>
      </w:r>
      <w:r>
        <w:rPr>
          <w:color w:val="000000"/>
          <w:sz w:val="22"/>
          <w:szCs w:val="22"/>
        </w:rPr>
        <w:softHyphen/>
        <w:t>вой системы и талевого</w:t>
      </w:r>
      <w:r w:rsidR="00875698">
        <w:rPr>
          <w:color w:val="000000"/>
          <w:sz w:val="22"/>
          <w:szCs w:val="22"/>
        </w:rPr>
        <w:t xml:space="preserve"> каната</w:t>
      </w:r>
      <w:r>
        <w:rPr>
          <w:color w:val="000000"/>
          <w:sz w:val="22"/>
          <w:szCs w:val="22"/>
        </w:rPr>
        <w:t>. Лебедка — основной механизм буровой установки, позволя</w:t>
      </w:r>
      <w:r>
        <w:rPr>
          <w:color w:val="000000"/>
          <w:sz w:val="22"/>
          <w:szCs w:val="22"/>
        </w:rPr>
        <w:softHyphen/>
        <w:t>ющий поднимать тяжелые грузы и опускать их с помощью проволочного каната, намотанного на* барабан. Кроме того, с ее помощью бурильщик, используя катушки, свинчивает или развинчивает бурильные трубы и другие соединения.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Талевая система включает два блока: кронблок 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и тале</w:t>
      </w:r>
      <w:r>
        <w:rPr>
          <w:color w:val="000000"/>
          <w:sz w:val="22"/>
          <w:szCs w:val="22"/>
        </w:rPr>
        <w:softHyphen/>
        <w:t>вый блок</w:t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Кронблок — это неподвижный блок, находящийся в верхней части вышки. Талевый блок пере</w:t>
      </w:r>
      <w:r>
        <w:rPr>
          <w:color w:val="000000"/>
          <w:sz w:val="22"/>
          <w:szCs w:val="22"/>
        </w:rPr>
        <w:softHyphen/>
        <w:t>мещается вверх и вниз по вышке во время свинчивания-развин</w:t>
      </w:r>
      <w:r>
        <w:rPr>
          <w:color w:val="000000"/>
          <w:sz w:val="22"/>
          <w:szCs w:val="22"/>
        </w:rPr>
        <w:softHyphen/>
        <w:t>чивания труб. Каждый блок имеет ряд шкивов, через которые проходит талевый канат. Один конец талевого каната, выходя</w:t>
      </w:r>
      <w:r>
        <w:rPr>
          <w:color w:val="000000"/>
          <w:sz w:val="22"/>
          <w:szCs w:val="22"/>
        </w:rPr>
        <w:softHyphen/>
        <w:t>щий из кронблока, прикреплен под подвышечным основанием к специальному механизму крепления (мертвый конец), дру</w:t>
      </w:r>
      <w:r>
        <w:rPr>
          <w:color w:val="000000"/>
          <w:sz w:val="22"/>
          <w:szCs w:val="22"/>
        </w:rPr>
        <w:softHyphen/>
        <w:t>гой— намотан на барабан лебедки.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Использование каната длиной в несколько раз больше, чем одна струна, дает выигрыш в грузоподъемности.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После нескольких спуско-подъемных операций талевый ка</w:t>
      </w:r>
      <w:r>
        <w:rPr>
          <w:color w:val="000000"/>
          <w:sz w:val="22"/>
          <w:szCs w:val="22"/>
        </w:rPr>
        <w:softHyphen/>
        <w:t>нат перетягивают, т. е. его снимают, отсекают около Эми по</w:t>
      </w:r>
      <w:r>
        <w:rPr>
          <w:color w:val="000000"/>
          <w:sz w:val="22"/>
          <w:szCs w:val="22"/>
        </w:rPr>
        <w:softHyphen/>
        <w:t>дают в работу новую часть. Таким образом, одна и та же часть каната не остается в интер</w:t>
      </w:r>
      <w:r w:rsidR="00875698">
        <w:rPr>
          <w:color w:val="000000"/>
          <w:sz w:val="22"/>
          <w:szCs w:val="22"/>
        </w:rPr>
        <w:t>валах высоких напряжений</w:t>
      </w:r>
      <w:r>
        <w:rPr>
          <w:color w:val="000000"/>
          <w:sz w:val="22"/>
          <w:szCs w:val="22"/>
        </w:rPr>
        <w:t>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Талевый канат представляет собой мощный проволочный трос, используемый при бурении и заканчивании скважины для подъема или спуска бурового оборудования массой несколько десятков тонн.</w:t>
      </w:r>
    </w:p>
    <w:p w:rsidR="00875698" w:rsidRDefault="00875698">
      <w:pPr>
        <w:pStyle w:val="1"/>
        <w:rPr>
          <w:sz w:val="22"/>
          <w:szCs w:val="22"/>
        </w:rPr>
      </w:pPr>
    </w:p>
    <w:p w:rsidR="001318FD" w:rsidRDefault="001318FD">
      <w:pPr>
        <w:pStyle w:val="1"/>
        <w:rPr>
          <w:sz w:val="22"/>
          <w:szCs w:val="22"/>
        </w:rPr>
      </w:pPr>
      <w:r>
        <w:rPr>
          <w:sz w:val="22"/>
          <w:szCs w:val="22"/>
        </w:rPr>
        <w:t>ОБОРУДОВАНИЕ ДЛЯ РОТОРНОГО БУРЕНИЯ</w:t>
      </w:r>
    </w:p>
    <w:p w:rsidR="001318FD" w:rsidRPr="00875698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Оборудование для роторного бурения включает ротор и ро</w:t>
      </w:r>
      <w:r>
        <w:rPr>
          <w:color w:val="000000"/>
          <w:sz w:val="22"/>
          <w:szCs w:val="22"/>
        </w:rPr>
        <w:softHyphen/>
        <w:t>торные вкладыши ротора, ведущую трубу и вкладыш (зажим) под трубу  (рис.  1.3), вертлюг и бурильную колонну.</w:t>
      </w:r>
    </w:p>
    <w:p w:rsidR="001318FD" w:rsidRDefault="001318FD">
      <w:pPr>
        <w:shd w:val="clear" w:color="auto" w:fill="FFFFFF"/>
        <w:jc w:val="both"/>
        <w:rPr>
          <w:sz w:val="22"/>
          <w:szCs w:val="22"/>
          <w:lang w:val="en-US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221.25pt" fillcolor="window">
            <v:imagedata r:id="rId6" o:title=""/>
          </v:shape>
        </w:pic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Рис 13 Ротор </w:t>
      </w:r>
      <w:r>
        <w:rPr>
          <w:i/>
          <w:iCs/>
          <w:color w:val="000000"/>
          <w:sz w:val="22"/>
          <w:szCs w:val="22"/>
        </w:rPr>
        <w:t xml:space="preserve">(а), </w:t>
      </w:r>
      <w:r>
        <w:rPr>
          <w:color w:val="000000"/>
          <w:sz w:val="22"/>
          <w:szCs w:val="22"/>
        </w:rPr>
        <w:t>роторные вкла</w:t>
      </w:r>
      <w:r>
        <w:rPr>
          <w:color w:val="000000"/>
          <w:sz w:val="22"/>
          <w:szCs w:val="22"/>
        </w:rPr>
        <w:softHyphen/>
        <w:t>дыши (б), вкладыши для ведущей трубы (в)</w:t>
      </w: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26" type="#_x0000_t75" style="width:153.75pt;height:134.25pt" fillcolor="window">
            <v:imagedata r:id="rId7" o:title=""/>
          </v:shape>
        </w:pic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Рис     1.4.    Клинья    для    бурильных (а),  обсадных   (в)   труб  и УБТ   </w:t>
      </w:r>
      <w:r>
        <w:rPr>
          <w:i/>
          <w:iCs/>
          <w:color w:val="000000"/>
          <w:sz w:val="22"/>
          <w:szCs w:val="22"/>
        </w:rPr>
        <w:t>(б)</w:t>
      </w:r>
    </w:p>
    <w:p w:rsidR="00866833" w:rsidRDefault="00866833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Основная функция ротора состоит в передаче вращатель</w:t>
      </w:r>
      <w:r>
        <w:rPr>
          <w:color w:val="000000"/>
          <w:sz w:val="22"/>
          <w:szCs w:val="22"/>
        </w:rPr>
        <w:softHyphen/>
        <w:t>ного движения через подшипники ведущей и бурильным тру</w:t>
      </w:r>
      <w:r>
        <w:rPr>
          <w:color w:val="000000"/>
          <w:sz w:val="22"/>
          <w:szCs w:val="22"/>
        </w:rPr>
        <w:softHyphen/>
        <w:t>бам, а также долоту. Вращение долота необходимо для разру</w:t>
      </w:r>
      <w:r>
        <w:rPr>
          <w:color w:val="000000"/>
          <w:sz w:val="22"/>
          <w:szCs w:val="22"/>
        </w:rPr>
        <w:softHyphen/>
        <w:t>шения породы и бурения скважины. Вкладыши, кроме передачи вращения ведущей трубе, служат посадочным гнездом для клиньев.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Роторные клинья (рис. 1.4)—это специальные устройства, с закрепленными на внутренней поверхности зубчатыми эле</w:t>
      </w:r>
      <w:r>
        <w:rPr>
          <w:color w:val="000000"/>
          <w:sz w:val="22"/>
          <w:szCs w:val="22"/>
        </w:rPr>
        <w:softHyphen/>
        <w:t>ментами. Они необходимы для захвата бурильной колонны, подвешенной в скважине во время свинчивания или развинчи</w:t>
      </w:r>
      <w:r>
        <w:rPr>
          <w:color w:val="000000"/>
          <w:sz w:val="22"/>
          <w:szCs w:val="22"/>
        </w:rPr>
        <w:softHyphen/>
        <w:t>вания замков бурильных труб или УБТ.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Мощность, требуемая для вращения ротора, передается от основных приводных двигателей через цепную передачу тр</w:t>
      </w:r>
      <w:r w:rsidR="00875698">
        <w:rPr>
          <w:color w:val="000000"/>
          <w:sz w:val="22"/>
          <w:szCs w:val="22"/>
        </w:rPr>
        <w:t>анс</w:t>
      </w:r>
      <w:r w:rsidR="00875698">
        <w:rPr>
          <w:color w:val="000000"/>
          <w:sz w:val="22"/>
          <w:szCs w:val="22"/>
        </w:rPr>
        <w:softHyphen/>
        <w:t>миссии</w:t>
      </w:r>
      <w:r>
        <w:rPr>
          <w:color w:val="000000"/>
          <w:sz w:val="22"/>
          <w:szCs w:val="22"/>
        </w:rPr>
        <w:t>. Мощность может быть также передана непосредственно через вал, соединенный с двигателем — при</w:t>
      </w:r>
      <w:r>
        <w:rPr>
          <w:color w:val="000000"/>
          <w:sz w:val="22"/>
          <w:szCs w:val="22"/>
        </w:rPr>
        <w:softHyphen/>
        <w:t>водом ротора.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Ведущая труба имеет шестиугольную или квадратную форму. Ее основная функция заключается в передаче движения бурильной колонне, когда вкладыши ведущей трубы соединены с вкладышами ротора. Ведущая труба служит также каналом для подачи бурового раствора по бурильным трубам к долоту. Во время спуско-подъемных операций ведущая труба нахо</w:t>
      </w:r>
      <w:r>
        <w:rPr>
          <w:color w:val="000000"/>
          <w:sz w:val="22"/>
          <w:szCs w:val="22"/>
        </w:rPr>
        <w:softHyphen/>
        <w:t>дится в боковом отверстии меньшего диаметра (шурфе), про</w:t>
      </w:r>
      <w:r>
        <w:rPr>
          <w:color w:val="000000"/>
          <w:sz w:val="22"/>
          <w:szCs w:val="22"/>
        </w:rPr>
        <w:softHyphen/>
        <w:t>буренном специально для этой цели.</w:t>
      </w:r>
    </w:p>
    <w:p w:rsidR="001318FD" w:rsidRDefault="001318FD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style="width:123.75pt;height:276.75pt" fillcolor="window">
            <v:imagedata r:id="rId8" o:title=""/>
          </v:shape>
        </w:pic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Рис.  1 5. Вертлюг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Вертлюг (рис. 1.5) устанавли</w:t>
      </w:r>
      <w:r>
        <w:rPr>
          <w:color w:val="000000"/>
          <w:sz w:val="22"/>
          <w:szCs w:val="22"/>
        </w:rPr>
        <w:softHyphen/>
        <w:t>вают над ведущей трубой. Его ос</w:t>
      </w:r>
      <w:r>
        <w:rPr>
          <w:color w:val="000000"/>
          <w:sz w:val="22"/>
          <w:szCs w:val="22"/>
        </w:rPr>
        <w:softHyphen/>
        <w:t>новная функция — исключить пере</w:t>
      </w:r>
      <w:r>
        <w:rPr>
          <w:color w:val="000000"/>
          <w:sz w:val="22"/>
          <w:szCs w:val="22"/>
        </w:rPr>
        <w:softHyphen/>
        <w:t>дачу вращательного движения от ведущей трубы или бурильной ко</w:t>
      </w:r>
      <w:r>
        <w:rPr>
          <w:color w:val="000000"/>
          <w:sz w:val="22"/>
          <w:szCs w:val="22"/>
        </w:rPr>
        <w:softHyphen/>
        <w:t>лонны к талевому канату. Это осу</w:t>
      </w:r>
      <w:r>
        <w:rPr>
          <w:color w:val="000000"/>
          <w:sz w:val="22"/>
          <w:szCs w:val="22"/>
        </w:rPr>
        <w:softHyphen/>
        <w:t>ществляется вращением нижней части вертлюга на мощных ролико</w:t>
      </w:r>
      <w:r>
        <w:rPr>
          <w:color w:val="000000"/>
          <w:sz w:val="22"/>
          <w:szCs w:val="22"/>
        </w:rPr>
        <w:softHyphen/>
        <w:t>вых подшипниках. Поскольку верт</w:t>
      </w:r>
      <w:r>
        <w:rPr>
          <w:color w:val="000000"/>
          <w:sz w:val="22"/>
          <w:szCs w:val="22"/>
        </w:rPr>
        <w:softHyphen/>
        <w:t>люг должен выдержать вес всей бурильной колонны, он должен быть очень прочным и иметь те же номинальные характеристики, что и талевый блок.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Вертлюг снабжен штропом, ко</w:t>
      </w:r>
      <w:r>
        <w:rPr>
          <w:color w:val="000000"/>
          <w:sz w:val="22"/>
          <w:szCs w:val="22"/>
        </w:rPr>
        <w:softHyphen/>
        <w:t>торый устанавливают на крюке на нижнем конце талевого блока.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Штроп </w:t>
      </w:r>
      <w:r>
        <w:rPr>
          <w:i/>
          <w:iCs/>
          <w:color w:val="000000"/>
          <w:sz w:val="22"/>
          <w:szCs w:val="22"/>
        </w:rPr>
        <w:t xml:space="preserve">1 </w:t>
      </w:r>
      <w:r w:rsidR="0084297E">
        <w:rPr>
          <w:color w:val="000000"/>
          <w:sz w:val="22"/>
          <w:szCs w:val="22"/>
        </w:rPr>
        <w:t>изготовлен из термо</w:t>
      </w:r>
      <w:r>
        <w:rPr>
          <w:color w:val="000000"/>
          <w:sz w:val="22"/>
          <w:szCs w:val="22"/>
        </w:rPr>
        <w:t xml:space="preserve">обработанной стали повышенной износостойкости. Отвод штропа </w:t>
      </w:r>
      <w:r>
        <w:rPr>
          <w:i/>
          <w:iCs/>
          <w:color w:val="000000"/>
          <w:sz w:val="22"/>
          <w:szCs w:val="22"/>
        </w:rPr>
        <w:t xml:space="preserve">2 </w:t>
      </w:r>
      <w:r>
        <w:rPr>
          <w:color w:val="000000"/>
          <w:sz w:val="22"/>
          <w:szCs w:val="22"/>
        </w:rPr>
        <w:t>изготовлен из термообработанного стального сплава повышенной из</w:t>
      </w:r>
      <w:r>
        <w:rPr>
          <w:color w:val="000000"/>
          <w:sz w:val="22"/>
          <w:szCs w:val="22"/>
        </w:rPr>
        <w:softHyphen/>
        <w:t>носостойкости и прочности (от дей</w:t>
      </w:r>
      <w:r>
        <w:rPr>
          <w:color w:val="000000"/>
          <w:sz w:val="22"/>
          <w:szCs w:val="22"/>
        </w:rPr>
        <w:softHyphen/>
        <w:t xml:space="preserve">ствия высокого давления раствора). Крышка </w:t>
      </w:r>
      <w:r>
        <w:rPr>
          <w:i/>
          <w:iCs/>
          <w:color w:val="000000"/>
          <w:sz w:val="22"/>
          <w:szCs w:val="22"/>
        </w:rPr>
        <w:t xml:space="preserve">3 </w:t>
      </w:r>
      <w:r>
        <w:rPr>
          <w:color w:val="000000"/>
          <w:sz w:val="22"/>
          <w:szCs w:val="22"/>
        </w:rPr>
        <w:t>служит опорой отвода. Основной элемент вертлюга — пла</w:t>
      </w:r>
      <w:r>
        <w:rPr>
          <w:color w:val="000000"/>
          <w:sz w:val="22"/>
          <w:szCs w:val="22"/>
        </w:rPr>
        <w:softHyphen/>
        <w:t>вающая сменная самоустанавлива</w:t>
      </w:r>
      <w:r>
        <w:rPr>
          <w:color w:val="000000"/>
          <w:sz w:val="22"/>
          <w:szCs w:val="22"/>
        </w:rPr>
        <w:softHyphen/>
        <w:t xml:space="preserve">ющаяся труба </w:t>
      </w:r>
      <w:r>
        <w:rPr>
          <w:i/>
          <w:iCs/>
          <w:color w:val="000000"/>
          <w:sz w:val="22"/>
          <w:szCs w:val="22"/>
        </w:rPr>
        <w:t xml:space="preserve">4, </w:t>
      </w:r>
      <w:r>
        <w:rPr>
          <w:color w:val="000000"/>
          <w:sz w:val="22"/>
          <w:szCs w:val="22"/>
        </w:rPr>
        <w:t>которая соединя</w:t>
      </w:r>
      <w:r>
        <w:rPr>
          <w:color w:val="000000"/>
          <w:sz w:val="22"/>
          <w:szCs w:val="22"/>
        </w:rPr>
        <w:softHyphen/>
        <w:t>ется   со   стволом   вертлюга,   имеет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внизу уплотнительные кольца и изготовлена из цементируемой стали.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Верхний ряд конических роликов 5 (подшипник) восприни</w:t>
      </w:r>
      <w:r>
        <w:rPr>
          <w:color w:val="000000"/>
          <w:sz w:val="22"/>
          <w:szCs w:val="22"/>
        </w:rPr>
        <w:softHyphen/>
        <w:t>мает действие осевых нагрузок (направленных вверх) и исклю</w:t>
      </w:r>
      <w:r>
        <w:rPr>
          <w:color w:val="000000"/>
          <w:sz w:val="22"/>
          <w:szCs w:val="22"/>
        </w:rPr>
        <w:softHyphen/>
        <w:t xml:space="preserve">чает радиальные колебания. Кронштейны с амортизаторами </w:t>
      </w:r>
      <w:r>
        <w:rPr>
          <w:i/>
          <w:iCs/>
          <w:color w:val="000000"/>
          <w:sz w:val="22"/>
          <w:szCs w:val="22"/>
        </w:rPr>
        <w:t xml:space="preserve">6 </w:t>
      </w:r>
      <w:r>
        <w:rPr>
          <w:color w:val="000000"/>
          <w:sz w:val="22"/>
          <w:szCs w:val="22"/>
        </w:rPr>
        <w:t>увеличивают рабочее пространство в буровой вышке. Основной нижний 7 и верхний 5 подшипники обеспечивают соосность вра</w:t>
      </w:r>
      <w:r>
        <w:rPr>
          <w:color w:val="000000"/>
          <w:sz w:val="22"/>
          <w:szCs w:val="22"/>
        </w:rPr>
        <w:softHyphen/>
        <w:t>щающихся и неподвижных деталей вертлюга. Все вращаю</w:t>
      </w:r>
      <w:r>
        <w:rPr>
          <w:color w:val="000000"/>
          <w:sz w:val="22"/>
          <w:szCs w:val="22"/>
        </w:rPr>
        <w:softHyphen/>
        <w:t xml:space="preserve">щиеся детали вертлюга находятся в масле, утечку которого предупреждает удлиненное внутреннее кольцо </w:t>
      </w:r>
      <w:r>
        <w:rPr>
          <w:i/>
          <w:iCs/>
          <w:color w:val="000000"/>
          <w:sz w:val="22"/>
          <w:szCs w:val="22"/>
        </w:rPr>
        <w:t xml:space="preserve">8 </w:t>
      </w:r>
      <w:r>
        <w:rPr>
          <w:color w:val="000000"/>
          <w:sz w:val="22"/>
          <w:szCs w:val="22"/>
        </w:rPr>
        <w:t>нижнего ра</w:t>
      </w:r>
      <w:r>
        <w:rPr>
          <w:color w:val="000000"/>
          <w:sz w:val="22"/>
          <w:szCs w:val="22"/>
        </w:rPr>
        <w:softHyphen/>
        <w:t>диального подшипника.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Кроме того, можно подавать буровой раствор в ведущую трубу через боковое соединение — отвод, с помощью которого гибкий буровой шланг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соедин</w:t>
      </w:r>
      <w:r w:rsidR="00875698">
        <w:rPr>
          <w:color w:val="000000"/>
          <w:sz w:val="22"/>
          <w:szCs w:val="22"/>
        </w:rPr>
        <w:t>яется с вертлюгом</w:t>
      </w:r>
      <w:r>
        <w:rPr>
          <w:color w:val="000000"/>
          <w:sz w:val="22"/>
          <w:szCs w:val="22"/>
        </w:rPr>
        <w:t>. Буровой шланг присоединяется через стояк и поверх</w:t>
      </w:r>
      <w:r>
        <w:rPr>
          <w:color w:val="000000"/>
          <w:sz w:val="22"/>
          <w:szCs w:val="22"/>
        </w:rPr>
        <w:softHyphen/>
        <w:t>ностную обвязку к буровым насосам.</w:t>
      </w:r>
    </w:p>
    <w:p w:rsidR="001318FD" w:rsidRPr="00875698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Бурильная колонна состоит из бурильных труб, УБТ, эле</w:t>
      </w:r>
      <w:r>
        <w:rPr>
          <w:color w:val="000000"/>
          <w:sz w:val="22"/>
          <w:szCs w:val="22"/>
        </w:rPr>
        <w:softHyphen/>
        <w:t>ментов компоновки низа бурильной колонны (КНБК) и долота.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Бурильная колонна служит средством передачи вращательного движения долоту, а также каналом для подачи бурового ра</w:t>
      </w:r>
      <w:r>
        <w:rPr>
          <w:color w:val="000000"/>
          <w:sz w:val="22"/>
          <w:szCs w:val="22"/>
        </w:rPr>
        <w:softHyphen/>
        <w:t>створа.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Утяжеленные бурильные трубы (УБТ) с большим наружным диаметром применяют в основном для обеспечения нагрузки на долото во время бурения. Опыт показал, что на долото дол</w:t>
      </w:r>
      <w:r>
        <w:rPr>
          <w:color w:val="000000"/>
          <w:sz w:val="22"/>
          <w:szCs w:val="22"/>
        </w:rPr>
        <w:softHyphen/>
        <w:t>жно быть приложено максимум 85 % общего веса УБТ. Осталь</w:t>
      </w:r>
      <w:r>
        <w:rPr>
          <w:color w:val="000000"/>
          <w:sz w:val="22"/>
          <w:szCs w:val="22"/>
        </w:rPr>
        <w:softHyphen/>
        <w:t>ной вес используется для растяжения бурильной колонны во избежание ее продольного изгиба.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Элементы КНБК обычно включают УБТ, стабилизаторы и амортизаторы. Утяжеленные бурильные трубы применяют для создания постоянного напряжения растяжения </w:t>
      </w:r>
      <w:r w:rsidR="00875698">
        <w:rPr>
          <w:color w:val="000000"/>
          <w:sz w:val="22"/>
          <w:szCs w:val="22"/>
        </w:rPr>
        <w:t>в бурильной ко</w:t>
      </w:r>
      <w:r w:rsidR="00875698">
        <w:rPr>
          <w:color w:val="000000"/>
          <w:sz w:val="22"/>
          <w:szCs w:val="22"/>
        </w:rPr>
        <w:softHyphen/>
        <w:t>лонне</w:t>
      </w:r>
      <w:r>
        <w:rPr>
          <w:color w:val="000000"/>
          <w:sz w:val="22"/>
          <w:szCs w:val="22"/>
        </w:rPr>
        <w:t>. Стабилизатор — специальное устройство с наружным диаметром, близким диаметру скважины. Основ</w:t>
      </w:r>
      <w:r>
        <w:rPr>
          <w:color w:val="000000"/>
          <w:sz w:val="22"/>
          <w:szCs w:val="22"/>
        </w:rPr>
        <w:softHyphen/>
        <w:t>ная функция стабилизатора заключается в предотвращении скручивания и изгиба УБТ и</w:t>
      </w:r>
      <w:r>
        <w:rPr>
          <w:color w:val="000000"/>
          <w:sz w:val="22"/>
          <w:szCs w:val="22"/>
          <w:vertAlign w:val="superscript"/>
        </w:rPr>
        <w:t>!</w:t>
      </w:r>
      <w:r>
        <w:rPr>
          <w:color w:val="000000"/>
          <w:sz w:val="22"/>
          <w:szCs w:val="22"/>
        </w:rPr>
        <w:t xml:space="preserve"> в управлении направлением бу</w:t>
      </w:r>
      <w:r>
        <w:rPr>
          <w:color w:val="000000"/>
          <w:sz w:val="22"/>
          <w:szCs w:val="22"/>
        </w:rPr>
        <w:softHyphen/>
        <w:t>рильной колонны. Стабилизаторы устанавливают между УБТ вблизи долота. Амортизатор входит в состав КНБК для исклю</w:t>
      </w:r>
      <w:r>
        <w:rPr>
          <w:color w:val="000000"/>
          <w:sz w:val="22"/>
          <w:szCs w:val="22"/>
        </w:rPr>
        <w:softHyphen/>
        <w:t>чения ударов при вертикальном колебании долота в процессе бурения твердых пород. Тем самым бурильная колонна и устье</w:t>
      </w:r>
      <w:r>
        <w:rPr>
          <w:color w:val="000000"/>
          <w:sz w:val="22"/>
          <w:szCs w:val="22"/>
        </w:rPr>
        <w:softHyphen/>
        <w:t>вое оборудование защищаются от действия вибраций долота.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Долото — основной элемент бурильной колонны, который используют для разрушения породы с целью бурения сква</w:t>
      </w:r>
      <w:r>
        <w:rPr>
          <w:color w:val="000000"/>
          <w:sz w:val="22"/>
          <w:szCs w:val="22"/>
        </w:rPr>
        <w:softHyphen/>
        <w:t>жины. У долота может быть одна (например, у алмазного или поликристаллического штыревого долота), две или три режу</w:t>
      </w:r>
      <w:r>
        <w:rPr>
          <w:color w:val="000000"/>
          <w:sz w:val="22"/>
          <w:szCs w:val="22"/>
        </w:rPr>
        <w:softHyphen/>
        <w:t>щие головки, называемы</w:t>
      </w:r>
      <w:r w:rsidR="0084297E">
        <w:rPr>
          <w:color w:val="000000"/>
          <w:sz w:val="22"/>
          <w:szCs w:val="22"/>
        </w:rPr>
        <w:t>е шарошками (двух- или трехшаро</w:t>
      </w:r>
      <w:r>
        <w:rPr>
          <w:color w:val="000000"/>
          <w:sz w:val="22"/>
          <w:szCs w:val="22"/>
        </w:rPr>
        <w:t>шечное долото). Последнее наиболее широко применяется в не</w:t>
      </w:r>
      <w:r>
        <w:rPr>
          <w:color w:val="000000"/>
          <w:sz w:val="22"/>
          <w:szCs w:val="22"/>
        </w:rPr>
        <w:softHyphen/>
        <w:t>ф</w:t>
      </w:r>
      <w:r w:rsidR="009777EE">
        <w:rPr>
          <w:color w:val="000000"/>
          <w:sz w:val="22"/>
          <w:szCs w:val="22"/>
        </w:rPr>
        <w:t>тяной промышленности</w:t>
      </w:r>
      <w:r>
        <w:rPr>
          <w:color w:val="000000"/>
          <w:sz w:val="22"/>
          <w:szCs w:val="22"/>
        </w:rPr>
        <w:t>.</w:t>
      </w:r>
    </w:p>
    <w:p w:rsidR="009777EE" w:rsidRDefault="009777EE">
      <w:pPr>
        <w:pStyle w:val="3"/>
        <w:rPr>
          <w:sz w:val="22"/>
          <w:szCs w:val="22"/>
        </w:rPr>
      </w:pPr>
    </w:p>
    <w:p w:rsidR="009777EE" w:rsidRDefault="009777EE">
      <w:pPr>
        <w:pStyle w:val="3"/>
        <w:rPr>
          <w:sz w:val="22"/>
          <w:szCs w:val="22"/>
        </w:rPr>
      </w:pPr>
    </w:p>
    <w:p w:rsidR="001318FD" w:rsidRDefault="001318FD">
      <w:pPr>
        <w:pStyle w:val="3"/>
        <w:rPr>
          <w:sz w:val="22"/>
          <w:szCs w:val="22"/>
        </w:rPr>
      </w:pPr>
      <w:r>
        <w:rPr>
          <w:sz w:val="22"/>
          <w:szCs w:val="22"/>
        </w:rPr>
        <w:t>БУРОВЫЕ НАСОСЫ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Основной элемент бурового насоса представляет собой пор</w:t>
      </w:r>
      <w:r>
        <w:rPr>
          <w:color w:val="000000"/>
          <w:sz w:val="22"/>
          <w:szCs w:val="22"/>
        </w:rPr>
        <w:softHyphen/>
        <w:t>шень, совершающий возвратно-поступательные перемещения в цилиндре и создающий давление для движения объема жид</w:t>
      </w:r>
      <w:r>
        <w:rPr>
          <w:color w:val="000000"/>
          <w:sz w:val="22"/>
          <w:szCs w:val="22"/>
        </w:rPr>
        <w:softHyphen/>
        <w:t>кости. Буровые насосы обычно используют для обеспечения циркуляции большого количества бурового раствора (19— 44 л/с) по бурильным трубам через насадки на долоте и об</w:t>
      </w:r>
      <w:r>
        <w:rPr>
          <w:color w:val="000000"/>
          <w:sz w:val="22"/>
          <w:szCs w:val="22"/>
        </w:rPr>
        <w:softHyphen/>
        <w:t>ратно на поверхность. Следовательно, насос должен создавать давление, достаточное для преодоления значительных сил со</w:t>
      </w:r>
      <w:r>
        <w:rPr>
          <w:color w:val="000000"/>
          <w:sz w:val="22"/>
          <w:szCs w:val="22"/>
        </w:rPr>
        <w:softHyphen/>
        <w:t>противления, и перемещать буровой раствор.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Применяют насосы двух типов: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двухцилиндровые насосы (дуплекс-насосы), включающие в себя два поршня двойного действия (в этом типе насоса пор</w:t>
      </w:r>
      <w:r>
        <w:rPr>
          <w:color w:val="000000"/>
          <w:sz w:val="22"/>
          <w:szCs w:val="22"/>
        </w:rPr>
        <w:softHyphen/>
        <w:t>шень создает давление одновременно при поступательном и об</w:t>
      </w:r>
      <w:r>
        <w:rPr>
          <w:color w:val="000000"/>
          <w:sz w:val="22"/>
          <w:szCs w:val="22"/>
        </w:rPr>
        <w:softHyphen/>
        <w:t>ратном ходе);</w:t>
      </w:r>
    </w:p>
    <w:p w:rsidR="001318FD" w:rsidRPr="00875698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трехцилиндровые насосы, в состав которых входят поршни одинарного действия (в этом типе насоса поршень создает дав</w:t>
      </w:r>
      <w:r>
        <w:rPr>
          <w:color w:val="000000"/>
          <w:sz w:val="22"/>
          <w:szCs w:val="22"/>
        </w:rPr>
        <w:softHyphen/>
        <w:t>ление только при поступательном ходе).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Регулировать объем и давление можно, изменяя внутренний диаметр цилиндра (путем использования цилиндровых втулок разных диаметров) или размеры поршня.</w:t>
      </w:r>
    </w:p>
    <w:p w:rsidR="009777EE" w:rsidRDefault="009777EE">
      <w:pPr>
        <w:shd w:val="clear" w:color="auto" w:fill="FFFFFF"/>
        <w:jc w:val="center"/>
        <w:rPr>
          <w:b/>
          <w:bCs/>
          <w:color w:val="000000"/>
          <w:sz w:val="22"/>
          <w:szCs w:val="22"/>
        </w:rPr>
      </w:pPr>
    </w:p>
    <w:p w:rsidR="009777EE" w:rsidRDefault="009777EE">
      <w:pPr>
        <w:shd w:val="clear" w:color="auto" w:fill="FFFFFF"/>
        <w:jc w:val="center"/>
        <w:rPr>
          <w:b/>
          <w:bCs/>
          <w:color w:val="000000"/>
          <w:sz w:val="22"/>
          <w:szCs w:val="22"/>
        </w:rPr>
      </w:pPr>
    </w:p>
    <w:p w:rsidR="001318FD" w:rsidRDefault="001318FD"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ПРЕВЕНТОРЫ (ПРОТИВОВЫБРОСОВЫЕ УСТРОЙСТВА)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Газоводонефтепроявления — это нежелательное поступление потока пластовой жидкости в скважину, которое может (если им не управлять)  перейти в фонтанирование скважины.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Обычно превенторы—это клапаны, которые можно закрыть в любой момент при обнаружении газоводо-нефтепроявлений.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Превенторы бывают трех видов: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универсальные превенторы, которые изготовлены так, чтобы закрыться на трубе любого размера и формы, спущенной в скважину. Они обычно закрываются, когда скважине угро</w:t>
      </w:r>
      <w:r>
        <w:rPr>
          <w:color w:val="000000"/>
          <w:sz w:val="22"/>
          <w:szCs w:val="22"/>
        </w:rPr>
        <w:softHyphen/>
        <w:t>жает выброс;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трубные плашки двух видов: с постоянным и переменным диаметрами. Плашки с постоянным диаметром предназначены для бурильных труб одного типоразмера и могут использо</w:t>
      </w:r>
      <w:r>
        <w:rPr>
          <w:color w:val="000000"/>
          <w:sz w:val="22"/>
          <w:szCs w:val="22"/>
        </w:rPr>
        <w:softHyphen/>
        <w:t>ваться во время бурения. Плашки переменного диаметра пред</w:t>
      </w:r>
      <w:r>
        <w:rPr>
          <w:color w:val="000000"/>
          <w:sz w:val="22"/>
          <w:szCs w:val="22"/>
        </w:rPr>
        <w:softHyphen/>
        <w:t>назначены для уплотнения различных типоразмеров труб;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глухие и срезающие плашки. Глухие плашки применяют для закрытия скважины, в которой нет бурильной колонны или об</w:t>
      </w:r>
      <w:r>
        <w:rPr>
          <w:color w:val="000000"/>
          <w:sz w:val="22"/>
          <w:szCs w:val="22"/>
        </w:rPr>
        <w:softHyphen/>
        <w:t>садных труб. Срезающая плашка — разновидность глухой пла</w:t>
      </w:r>
      <w:r>
        <w:rPr>
          <w:color w:val="000000"/>
          <w:sz w:val="22"/>
          <w:szCs w:val="22"/>
        </w:rPr>
        <w:softHyphen/>
        <w:t>шки, которая может срезать трубу и перекрыть открытую сква</w:t>
      </w:r>
      <w:r>
        <w:rPr>
          <w:color w:val="000000"/>
          <w:sz w:val="22"/>
          <w:szCs w:val="22"/>
        </w:rPr>
        <w:softHyphen/>
        <w:t>жину.</w:t>
      </w:r>
    </w:p>
    <w:p w:rsidR="009777EE" w:rsidRDefault="009777EE">
      <w:pPr>
        <w:pStyle w:val="4"/>
      </w:pPr>
    </w:p>
    <w:p w:rsidR="009777EE" w:rsidRDefault="009777EE">
      <w:pPr>
        <w:pStyle w:val="4"/>
      </w:pPr>
    </w:p>
    <w:p w:rsidR="001318FD" w:rsidRDefault="001318FD">
      <w:pPr>
        <w:pStyle w:val="4"/>
      </w:pPr>
      <w:r>
        <w:t>БУРЕНИЕ СКВАЖИНЫ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После того как установлено, что существует потенциальная нефтеносная структура, единственный способ подтверждения наличия нефти — бурение скважины. Практически вероятность обнаружения нефти в неразведанных районах составляет 1 :9.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 районах, где много растительности и неустойчивая почва, направление (диаметром 762—1067 мм) вдавливается агрега</w:t>
      </w:r>
      <w:r>
        <w:rPr>
          <w:color w:val="000000"/>
          <w:sz w:val="22"/>
          <w:szCs w:val="22"/>
        </w:rPr>
        <w:softHyphen/>
        <w:t>том для забивания свай на глубину около 30 м. Это необхо</w:t>
      </w:r>
      <w:r>
        <w:rPr>
          <w:color w:val="000000"/>
          <w:sz w:val="22"/>
          <w:szCs w:val="22"/>
        </w:rPr>
        <w:softHyphen/>
        <w:t>димо для защиты поверхностных пластов от размыва буровым раствором, что в результате приводит к аварии на буровой. Нефтяная скважина обычно начинается с бурения ствола диа</w:t>
      </w:r>
      <w:r>
        <w:rPr>
          <w:color w:val="000000"/>
          <w:sz w:val="22"/>
          <w:szCs w:val="22"/>
        </w:rPr>
        <w:softHyphen/>
        <w:t>метром 393,7—914,4 мм и глубиной 60—100 м.</w:t>
      </w:r>
    </w:p>
    <w:p w:rsidR="00866833" w:rsidRDefault="001318FD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КНБК, требуемая для бурения скважины большого диа</w:t>
      </w:r>
      <w:r>
        <w:rPr>
          <w:color w:val="000000"/>
          <w:sz w:val="22"/>
          <w:szCs w:val="22"/>
        </w:rPr>
        <w:softHyphen/>
        <w:t>метра на незначительную глубину, обычно состоит из УБТ и одного стабилизатора. Для более глубоких скважин требуется более жесткая КНБК с тремя стабилизаторами для бурения вертикального ствола или для поддержания существующего на</w:t>
      </w:r>
      <w:r>
        <w:rPr>
          <w:color w:val="000000"/>
          <w:sz w:val="22"/>
          <w:szCs w:val="22"/>
        </w:rPr>
        <w:softHyphen/>
        <w:t>клона скважины. Типичная КНБК состоит из долота, наддолот</w:t>
      </w:r>
      <w:r w:rsidR="00866833">
        <w:rPr>
          <w:color w:val="000000"/>
          <w:sz w:val="22"/>
          <w:szCs w:val="22"/>
        </w:rPr>
        <w:t>ного стабилизатора, двух УБТ, стабилизатора, двух и трех УБТ, стабилизатора, УБТ, толстостенных бурильных труб и буриль</w:t>
      </w:r>
      <w:r w:rsidR="00866833">
        <w:rPr>
          <w:color w:val="000000"/>
          <w:sz w:val="22"/>
          <w:szCs w:val="22"/>
        </w:rPr>
        <w:softHyphen/>
        <w:t>ной колонны до устья скважины.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Первая колонна обсадных труб (с наружным диаметром 339,7—361,99 мм) называется кондуктором и спускается, чтобы обеспечить канал для бурового раствора и предотвратить раз</w:t>
      </w:r>
      <w:r>
        <w:rPr>
          <w:color w:val="000000"/>
          <w:sz w:val="22"/>
          <w:szCs w:val="22"/>
        </w:rPr>
        <w:softHyphen/>
        <w:t>мыв верхних пластов.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После того как кондуктор зацементирован, на другой КНБК через кондуктор спускают долото меньшего размера и бурят новый ствол до требуемой глубины. Глубина зависит от геологи</w:t>
      </w:r>
      <w:r>
        <w:rPr>
          <w:color w:val="000000"/>
          <w:sz w:val="22"/>
          <w:szCs w:val="22"/>
        </w:rPr>
        <w:softHyphen/>
        <w:t>ческих условий и пластовых давлений. За</w:t>
      </w:r>
      <w:r>
        <w:rPr>
          <w:color w:val="000000"/>
          <w:sz w:val="22"/>
          <w:szCs w:val="22"/>
        </w:rPr>
        <w:softHyphen/>
        <w:t>тем спускают и цементируют следующую колонну обсадных труб. Процесс бурения скважины и спуска обсадных труб про</w:t>
      </w:r>
      <w:r>
        <w:rPr>
          <w:color w:val="000000"/>
          <w:sz w:val="22"/>
          <w:szCs w:val="22"/>
        </w:rPr>
        <w:softHyphen/>
        <w:t>должается до тех пор, пока не будет достигнута глубина за</w:t>
      </w:r>
      <w:r>
        <w:rPr>
          <w:color w:val="000000"/>
          <w:sz w:val="22"/>
          <w:szCs w:val="22"/>
        </w:rPr>
        <w:softHyphen/>
        <w:t>легания нефти или газа.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Последняя колонна называется эксплуатационной.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Типичные размеры скважины и обсадных труб для района эксплуатации (т. е. где обнаружена нефть по результатам раз</w:t>
      </w:r>
      <w:r>
        <w:rPr>
          <w:color w:val="000000"/>
          <w:sz w:val="22"/>
          <w:szCs w:val="22"/>
        </w:rPr>
        <w:softHyphen/>
        <w:t>ведочного бурения) приводятся в табл.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Необходимо отметить, что используются и другие сочетания размеров скважины и обсадных труб, кроме приведенных в табл.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Приведенные сочетания преобладают на Ближнем Востоке, в Северном море и Брунее.</w:t>
      </w:r>
    </w:p>
    <w:p w:rsidR="001318FD" w:rsidRDefault="001318FD">
      <w:pPr>
        <w:shd w:val="clear" w:color="auto" w:fill="FFFFFF"/>
        <w:jc w:val="both"/>
        <w:rPr>
          <w:b/>
          <w:bCs/>
          <w:color w:val="000000"/>
          <w:sz w:val="22"/>
          <w:szCs w:val="22"/>
        </w:rPr>
      </w:pPr>
    </w:p>
    <w:p w:rsidR="009777EE" w:rsidRPr="00875698" w:rsidRDefault="009777EE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ТИПИЧНЫЕ СОЧЕТАНИЯ ДИАМЕТРОВ СКВАЖИНЫ  И ОБСАДНЫХ </w:t>
      </w:r>
      <w:r>
        <w:rPr>
          <w:b/>
          <w:bCs/>
          <w:color w:val="000000"/>
          <w:sz w:val="22"/>
          <w:szCs w:val="22"/>
        </w:rPr>
        <w:t>ТРУБ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5"/>
        <w:gridCol w:w="240"/>
        <w:gridCol w:w="1430"/>
        <w:gridCol w:w="3158"/>
      </w:tblGrid>
      <w:tr w:rsidR="001318FD">
        <w:trPr>
          <w:cantSplit/>
          <w:trHeight w:val="278"/>
        </w:trPr>
        <w:tc>
          <w:tcPr>
            <w:tcW w:w="3235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Диаметр, мм</w:t>
            </w:r>
          </w:p>
        </w:tc>
        <w:tc>
          <w:tcPr>
            <w:tcW w:w="3158" w:type="dxa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Колонна</w:t>
            </w:r>
          </w:p>
        </w:tc>
      </w:tr>
      <w:tr w:rsidR="001318FD">
        <w:trPr>
          <w:cantSplit/>
          <w:trHeight w:val="253"/>
        </w:trPr>
        <w:tc>
          <w:tcPr>
            <w:tcW w:w="1565" w:type="dxa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скважины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обсадных труб</w:t>
            </w:r>
          </w:p>
        </w:tc>
        <w:tc>
          <w:tcPr>
            <w:tcW w:w="3158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</w:tr>
      <w:tr w:rsidR="001318FD">
        <w:trPr>
          <w:cantSplit/>
          <w:trHeight w:val="346"/>
        </w:trPr>
        <w:tc>
          <w:tcPr>
            <w:tcW w:w="1565" w:type="dxa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jc w:val="both"/>
              <w:rPr>
                <w:sz w:val="22"/>
                <w:szCs w:val="22"/>
              </w:rPr>
            </w:pPr>
          </w:p>
          <w:p w:rsidR="001318FD" w:rsidRDefault="001318F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7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jc w:val="both"/>
              <w:rPr>
                <w:sz w:val="22"/>
                <w:szCs w:val="22"/>
              </w:rPr>
            </w:pPr>
          </w:p>
          <w:p w:rsidR="001318FD" w:rsidRDefault="001318F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58" w:type="dxa"/>
            <w:vMerge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318FD" w:rsidRDefault="001318FD">
            <w:pPr>
              <w:jc w:val="both"/>
              <w:rPr>
                <w:sz w:val="22"/>
                <w:szCs w:val="22"/>
              </w:rPr>
            </w:pPr>
          </w:p>
          <w:p w:rsidR="001318FD" w:rsidRDefault="001318FD">
            <w:pPr>
              <w:jc w:val="both"/>
              <w:rPr>
                <w:sz w:val="22"/>
                <w:szCs w:val="22"/>
              </w:rPr>
            </w:pPr>
          </w:p>
        </w:tc>
      </w:tr>
      <w:tr w:rsidR="001318FD">
        <w:trPr>
          <w:trHeight w:val="365"/>
        </w:trPr>
        <w:tc>
          <w:tcPr>
            <w:tcW w:w="1565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914,4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762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Направление </w:t>
            </w:r>
            <w:r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</w:tr>
      <w:tr w:rsidR="001318FD">
        <w:trPr>
          <w:trHeight w:val="173"/>
        </w:trPr>
        <w:tc>
          <w:tcPr>
            <w:tcW w:w="1565" w:type="dxa"/>
            <w:tcBorders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609,6</w:t>
            </w:r>
          </w:p>
        </w:tc>
        <w:tc>
          <w:tcPr>
            <w:tcW w:w="240" w:type="dxa"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  <w:tc>
          <w:tcPr>
            <w:tcW w:w="1430" w:type="dxa"/>
            <w:tcBorders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473,1</w:t>
            </w:r>
          </w:p>
        </w:tc>
        <w:tc>
          <w:tcPr>
            <w:tcW w:w="3158" w:type="dxa"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Направление </w:t>
            </w:r>
            <w:r>
              <w:rPr>
                <w:color w:val="000000"/>
                <w:sz w:val="22"/>
                <w:szCs w:val="22"/>
                <w:lang w:val="en-US"/>
              </w:rPr>
              <w:t>II</w:t>
            </w:r>
          </w:p>
        </w:tc>
      </w:tr>
      <w:tr w:rsidR="001318FD">
        <w:trPr>
          <w:trHeight w:val="163"/>
        </w:trPr>
        <w:tc>
          <w:tcPr>
            <w:tcW w:w="1565" w:type="dxa"/>
            <w:tcBorders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660,4</w:t>
            </w:r>
          </w:p>
        </w:tc>
        <w:tc>
          <w:tcPr>
            <w:tcW w:w="240" w:type="dxa"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  <w:tc>
          <w:tcPr>
            <w:tcW w:w="1430" w:type="dxa"/>
            <w:tcBorders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508</w:t>
            </w:r>
          </w:p>
        </w:tc>
        <w:tc>
          <w:tcPr>
            <w:tcW w:w="3158" w:type="dxa"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</w:tr>
      <w:tr w:rsidR="001318FD">
        <w:trPr>
          <w:trHeight w:val="182"/>
        </w:trPr>
        <w:tc>
          <w:tcPr>
            <w:tcW w:w="1565" w:type="dxa"/>
            <w:tcBorders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444,5</w:t>
            </w:r>
          </w:p>
        </w:tc>
        <w:tc>
          <w:tcPr>
            <w:tcW w:w="240" w:type="dxa"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  <w:tc>
          <w:tcPr>
            <w:tcW w:w="1430" w:type="dxa"/>
            <w:tcBorders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339,7</w:t>
            </w:r>
          </w:p>
        </w:tc>
        <w:tc>
          <w:tcPr>
            <w:tcW w:w="3158" w:type="dxa"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Кондуктор</w:t>
            </w:r>
          </w:p>
        </w:tc>
      </w:tr>
      <w:tr w:rsidR="001318FD">
        <w:trPr>
          <w:trHeight w:val="173"/>
        </w:trPr>
        <w:tc>
          <w:tcPr>
            <w:tcW w:w="1565" w:type="dxa"/>
            <w:tcBorders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311,2</w:t>
            </w:r>
          </w:p>
        </w:tc>
        <w:tc>
          <w:tcPr>
            <w:tcW w:w="240" w:type="dxa"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  <w:tc>
          <w:tcPr>
            <w:tcW w:w="1430" w:type="dxa"/>
            <w:tcBorders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244,5</w:t>
            </w:r>
          </w:p>
        </w:tc>
        <w:tc>
          <w:tcPr>
            <w:tcW w:w="3158" w:type="dxa"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Промежуточная</w:t>
            </w:r>
          </w:p>
        </w:tc>
      </w:tr>
      <w:tr w:rsidR="001318FD">
        <w:trPr>
          <w:cantSplit/>
          <w:trHeight w:val="182"/>
        </w:trPr>
        <w:tc>
          <w:tcPr>
            <w:tcW w:w="1565" w:type="dxa"/>
            <w:tcBorders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215,4</w:t>
            </w:r>
          </w:p>
        </w:tc>
        <w:tc>
          <w:tcPr>
            <w:tcW w:w="240" w:type="dxa"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  <w:tc>
          <w:tcPr>
            <w:tcW w:w="1430" w:type="dxa"/>
            <w:tcBorders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114,3</w:t>
            </w:r>
          </w:p>
        </w:tc>
        <w:tc>
          <w:tcPr>
            <w:tcW w:w="3158" w:type="dxa"/>
            <w:vMerge w:val="restart"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Эксплуатационная или эксплуатацион</w:t>
            </w:r>
            <w:r>
              <w:rPr>
                <w:color w:val="000000"/>
                <w:sz w:val="22"/>
                <w:szCs w:val="22"/>
              </w:rPr>
              <w:softHyphen/>
              <w:t>ный хвостовик</w:t>
            </w:r>
          </w:p>
        </w:tc>
      </w:tr>
      <w:tr w:rsidR="001318FD">
        <w:trPr>
          <w:cantSplit/>
          <w:trHeight w:val="346"/>
        </w:trPr>
        <w:tc>
          <w:tcPr>
            <w:tcW w:w="1565" w:type="dxa"/>
            <w:tcBorders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215,4</w:t>
            </w:r>
          </w:p>
        </w:tc>
        <w:tc>
          <w:tcPr>
            <w:tcW w:w="240" w:type="dxa"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  <w:tc>
          <w:tcPr>
            <w:tcW w:w="1430" w:type="dxa"/>
            <w:tcBorders>
              <w:righ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3158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  <w:p w:rsidR="001318FD" w:rsidRDefault="001318FD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</w:tr>
    </w:tbl>
    <w:p w:rsidR="0084297E" w:rsidRDefault="0084297E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.</w:t>
      </w:r>
    </w:p>
    <w:p w:rsidR="009777EE" w:rsidRDefault="009777EE">
      <w:pPr>
        <w:pStyle w:val="4"/>
      </w:pPr>
    </w:p>
    <w:p w:rsidR="009777EE" w:rsidRDefault="009777EE">
      <w:pPr>
        <w:pStyle w:val="4"/>
      </w:pPr>
    </w:p>
    <w:p w:rsidR="001318FD" w:rsidRDefault="001318FD">
      <w:pPr>
        <w:pStyle w:val="4"/>
      </w:pPr>
      <w:r>
        <w:t>СБОРКА КНБК И БУРИЛЬНОЙ КОЛОННЫ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Перед бурением скважины КНБК собирают на полу вышки. Вначале на долото навинчивают наддолотный переводник, за</w:t>
      </w:r>
      <w:r>
        <w:rPr>
          <w:color w:val="000000"/>
          <w:sz w:val="22"/>
          <w:szCs w:val="22"/>
        </w:rPr>
        <w:softHyphen/>
        <w:t>тем соединяют УБТ и стабилизаторы. После этого КНБК спу</w:t>
      </w:r>
      <w:r w:rsidR="009777EE">
        <w:rPr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>кают в скважину и подвешивают в роторе на последнем замке (на муфте) Бурильные трубы укладывают на мостках, при</w:t>
      </w:r>
      <w:r>
        <w:rPr>
          <w:color w:val="000000"/>
          <w:sz w:val="22"/>
          <w:szCs w:val="22"/>
        </w:rPr>
        <w:softHyphen/>
        <w:t>легающих к буровой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Для подъема каждой бурильной трубы используют малый подъемный кран, установленный на буровой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Каждую трубу размещают сначала в шурфе для двухтрубки перед спуском ее в скважину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Ведущую трубу и ее направляющие вкладыши помещают в шурф, пробуренный рядом с шурфом для двутрубки В под-вышечном основании дня них выполнены отверстия Оба шурфа обсаживают трубами Ведущую трубу и ее направляющие вкла</w:t>
      </w:r>
      <w:r>
        <w:rPr>
          <w:color w:val="000000"/>
          <w:sz w:val="22"/>
          <w:szCs w:val="22"/>
        </w:rPr>
        <w:softHyphen/>
        <w:t>дыши поднимают из своего шурфа и соединяют с бурильной трубой в шурфе для двухтрубки Всю компоновку затем подни</w:t>
      </w:r>
      <w:r>
        <w:rPr>
          <w:color w:val="000000"/>
          <w:sz w:val="22"/>
          <w:szCs w:val="22"/>
        </w:rPr>
        <w:softHyphen/>
        <w:t>мают и подают к ротору для соединения с КНБК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Бурильные трубы соединяют с верхней частью УБТ с по</w:t>
      </w:r>
      <w:r>
        <w:rPr>
          <w:color w:val="000000"/>
          <w:sz w:val="22"/>
          <w:szCs w:val="22"/>
        </w:rPr>
        <w:softHyphen/>
        <w:t>мощью пневматического буровог</w:t>
      </w:r>
      <w:r w:rsidR="009777EE">
        <w:rPr>
          <w:color w:val="000000"/>
          <w:sz w:val="22"/>
          <w:szCs w:val="22"/>
        </w:rPr>
        <w:t>о ключа</w:t>
      </w:r>
      <w:r>
        <w:rPr>
          <w:color w:val="000000"/>
          <w:sz w:val="22"/>
          <w:szCs w:val="22"/>
        </w:rPr>
        <w:t xml:space="preserve"> и специаль</w:t>
      </w:r>
      <w:r>
        <w:rPr>
          <w:color w:val="000000"/>
          <w:sz w:val="22"/>
          <w:szCs w:val="22"/>
        </w:rPr>
        <w:softHyphen/>
        <w:t>ного маши</w:t>
      </w:r>
      <w:r w:rsidR="009777EE">
        <w:rPr>
          <w:color w:val="000000"/>
          <w:sz w:val="22"/>
          <w:szCs w:val="22"/>
        </w:rPr>
        <w:t>нного ключа с сухарями</w:t>
      </w:r>
      <w:r>
        <w:rPr>
          <w:color w:val="000000"/>
          <w:sz w:val="22"/>
          <w:szCs w:val="22"/>
        </w:rPr>
        <w:t xml:space="preserve"> Пневматический ключ используют для первичного свинчивания, а машинный ключ — для окончательного крепления .После этого бурильную колонну спускают в скважину и включают ротор для передачи вращения бурильной колонне Ведущую трубу медленно опу</w:t>
      </w:r>
      <w:r>
        <w:rPr>
          <w:color w:val="000000"/>
          <w:sz w:val="22"/>
          <w:szCs w:val="22"/>
        </w:rPr>
        <w:softHyphen/>
        <w:t>скают до тех пор, пока долото не достигнет забоя На поверхно</w:t>
      </w:r>
      <w:r>
        <w:rPr>
          <w:color w:val="000000"/>
          <w:sz w:val="22"/>
          <w:szCs w:val="22"/>
        </w:rPr>
        <w:softHyphen/>
        <w:t>сти это заметно по уменьшению веса бурильной колонны (или, так называемая, осевая нагр</w:t>
      </w:r>
      <w:r w:rsidR="00866833">
        <w:rPr>
          <w:color w:val="000000"/>
          <w:sz w:val="22"/>
          <w:szCs w:val="22"/>
        </w:rPr>
        <w:t>узка на долото) Нагрузку опреде</w:t>
      </w:r>
      <w:r>
        <w:rPr>
          <w:color w:val="000000"/>
          <w:sz w:val="22"/>
          <w:szCs w:val="22"/>
        </w:rPr>
        <w:t>ляют по индикатору веса на пульте управления бурильщика, соединенному гидравлическим шлангом с датчиком натяжения, который, в свою очередь, соединен с креплением неподвижного конца талевого каната</w:t>
      </w:r>
      <w:r w:rsidR="009777EE">
        <w:rPr>
          <w:color w:val="000000"/>
          <w:sz w:val="22"/>
          <w:szCs w:val="22"/>
        </w:rPr>
        <w:t>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Бурильщик регулирует нагрузку на долото в соответствии с требованиями программы бурения, подготавливаемой техно</w:t>
      </w:r>
      <w:r>
        <w:rPr>
          <w:color w:val="000000"/>
          <w:sz w:val="22"/>
          <w:szCs w:val="22"/>
        </w:rPr>
        <w:softHyphen/>
        <w:t>логическим отделом Каждый тип породы требует различных сочетаний нагрузки на долото и частоты вращения для дости</w:t>
      </w:r>
      <w:r>
        <w:rPr>
          <w:color w:val="000000"/>
          <w:sz w:val="22"/>
          <w:szCs w:val="22"/>
        </w:rPr>
        <w:softHyphen/>
        <w:t>жения</w:t>
      </w:r>
      <w:r w:rsidR="009777EE">
        <w:rPr>
          <w:color w:val="000000"/>
          <w:sz w:val="22"/>
          <w:szCs w:val="22"/>
        </w:rPr>
        <w:t xml:space="preserve"> максимальной проходки.</w:t>
      </w:r>
      <w:r>
        <w:rPr>
          <w:color w:val="000000"/>
          <w:sz w:val="22"/>
          <w:szCs w:val="22"/>
        </w:rPr>
        <w:t xml:space="preserve"> Таким образом, скважину бурят при переменной осевой нагрузке на долото, вращении и промывке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Большинство ведущих труб имеет длину 12 м, что позво</w:t>
      </w:r>
      <w:r>
        <w:rPr>
          <w:color w:val="000000"/>
          <w:sz w:val="22"/>
          <w:szCs w:val="22"/>
        </w:rPr>
        <w:softHyphen/>
        <w:t>ляет пробурить скважину на глубину 12 м, когда верхняя часть ведущей трубы достигает ротора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Затем скважину бурят при добавлении дополнительных труб в состав бурильной колонны (наращивание) Обычн</w:t>
      </w:r>
      <w:r w:rsidR="009777EE">
        <w:rPr>
          <w:color w:val="000000"/>
          <w:sz w:val="22"/>
          <w:szCs w:val="22"/>
        </w:rPr>
        <w:t xml:space="preserve">о сначала наращивают по одной </w:t>
      </w:r>
      <w:r>
        <w:rPr>
          <w:color w:val="000000"/>
          <w:sz w:val="22"/>
          <w:szCs w:val="22"/>
        </w:rPr>
        <w:t>трубе путем поднятия всей ведущей трубы над ротором После этого под верхней муфтой буриль</w:t>
      </w:r>
      <w:r>
        <w:rPr>
          <w:color w:val="000000"/>
          <w:sz w:val="22"/>
          <w:szCs w:val="22"/>
        </w:rPr>
        <w:softHyphen/>
        <w:t>ной трубы устанавливают клинья для удерживания ее в роторе Затем ведущую трубу отсоединяют и подают к шурфу для двух</w:t>
      </w:r>
      <w:r>
        <w:rPr>
          <w:color w:val="000000"/>
          <w:sz w:val="22"/>
          <w:szCs w:val="22"/>
        </w:rPr>
        <w:softHyphen/>
        <w:t>трубки, в котором ее устанавливают в муфту</w:t>
      </w:r>
      <w:r w:rsidR="009777EE">
        <w:rPr>
          <w:color w:val="000000"/>
          <w:sz w:val="22"/>
          <w:szCs w:val="22"/>
        </w:rPr>
        <w:t xml:space="preserve"> заранее достав</w:t>
      </w:r>
      <w:r w:rsidR="009777EE">
        <w:rPr>
          <w:color w:val="000000"/>
          <w:sz w:val="22"/>
          <w:szCs w:val="22"/>
        </w:rPr>
        <w:softHyphen/>
        <w:t>ленной в шурф бу</w:t>
      </w:r>
      <w:r>
        <w:rPr>
          <w:color w:val="000000"/>
          <w:sz w:val="22"/>
          <w:szCs w:val="22"/>
        </w:rPr>
        <w:t>рильной трубы Пневматическим ключом, рас</w:t>
      </w:r>
      <w:r>
        <w:rPr>
          <w:color w:val="000000"/>
          <w:sz w:val="22"/>
          <w:szCs w:val="22"/>
        </w:rPr>
        <w:softHyphen/>
        <w:t>положенным   на   дневной   поверхности,   сначала   свинчивают</w:t>
      </w:r>
      <w:r w:rsidR="009777EE"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трубы, а машинный ключ используют для окончательного до-крепления</w:t>
      </w:r>
    </w:p>
    <w:p w:rsidR="00866833" w:rsidRDefault="001318FD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Затем ведущую трубу поднимают (с помощью лебедки) и соединяют с бурильной трубой, которая удерживается в ро</w:t>
      </w:r>
      <w:r>
        <w:rPr>
          <w:color w:val="000000"/>
          <w:sz w:val="22"/>
          <w:szCs w:val="22"/>
        </w:rPr>
        <w:softHyphen/>
        <w:t>торе. Наращенную бурильную колонну спускают в скважину и</w:t>
      </w:r>
      <w:r w:rsidR="00866833">
        <w:rPr>
          <w:sz w:val="22"/>
          <w:szCs w:val="22"/>
        </w:rPr>
        <w:t xml:space="preserve"> </w:t>
      </w:r>
      <w:r w:rsidR="00866833">
        <w:rPr>
          <w:color w:val="000000"/>
          <w:sz w:val="22"/>
          <w:szCs w:val="22"/>
        </w:rPr>
        <w:t>начинается   снова   процесс   бурения. На рис.  1.8 представлена схема процесса наращивания.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Процесс наращивания бурильного инструмента повторяется до тех пор, пока не износится долото или не будет достигнута проектная глубина скважины. После этого всю бурильную ко</w:t>
      </w:r>
      <w:r>
        <w:rPr>
          <w:color w:val="000000"/>
          <w:sz w:val="22"/>
          <w:szCs w:val="22"/>
        </w:rPr>
        <w:softHyphen/>
        <w:t>лонну извлекают из скважины.</w:t>
      </w:r>
    </w:p>
    <w:p w:rsidR="001318FD" w:rsidRDefault="001318FD">
      <w:pPr>
        <w:shd w:val="clear" w:color="auto" w:fill="FFFFFF"/>
        <w:jc w:val="both"/>
        <w:rPr>
          <w:b/>
          <w:bCs/>
          <w:color w:val="000000"/>
          <w:sz w:val="22"/>
          <w:szCs w:val="22"/>
        </w:rPr>
      </w:pPr>
    </w:p>
    <w:p w:rsidR="009777EE" w:rsidRDefault="009777EE">
      <w:pPr>
        <w:shd w:val="clear" w:color="auto" w:fill="FFFFFF"/>
        <w:jc w:val="both"/>
        <w:rPr>
          <w:b/>
          <w:bCs/>
          <w:color w:val="000000"/>
          <w:sz w:val="22"/>
          <w:szCs w:val="22"/>
          <w:lang w:val="en-US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  <w:lang w:val="en-US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28" type="#_x0000_t75" style="width:312.75pt;height:137.25pt" fillcolor="window">
            <v:imagedata r:id="rId9" o:title=""/>
          </v:shape>
        </w:pic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   1.8  Схема наращивания бурильного инструмента</w:t>
      </w:r>
      <w:r w:rsidR="009777EE">
        <w:rPr>
          <w:color w:val="000000"/>
          <w:sz w:val="22"/>
          <w:szCs w:val="22"/>
        </w:rPr>
        <w:t>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1 — </w:t>
      </w:r>
      <w:r>
        <w:rPr>
          <w:color w:val="000000"/>
          <w:sz w:val="22"/>
          <w:szCs w:val="22"/>
        </w:rPr>
        <w:t xml:space="preserve">спуск бурильной трубы в шурф для двухтрубки, </w:t>
      </w:r>
      <w:r>
        <w:rPr>
          <w:i/>
          <w:iCs/>
          <w:color w:val="000000"/>
          <w:sz w:val="22"/>
          <w:szCs w:val="22"/>
        </w:rPr>
        <w:t xml:space="preserve">2 — </w:t>
      </w:r>
      <w:r>
        <w:rPr>
          <w:color w:val="000000"/>
          <w:sz w:val="22"/>
          <w:szCs w:val="22"/>
        </w:rPr>
        <w:t>подъем соединения с мост</w:t>
      </w:r>
      <w:r>
        <w:rPr>
          <w:color w:val="000000"/>
          <w:sz w:val="22"/>
          <w:szCs w:val="22"/>
        </w:rPr>
        <w:softHyphen/>
        <w:t>ков (стеллажа) для труб, 3 — свинчивание вертлюга и ведущей трубы с бурильной тру</w:t>
      </w:r>
      <w:r>
        <w:rPr>
          <w:color w:val="000000"/>
          <w:sz w:val="22"/>
          <w:szCs w:val="22"/>
        </w:rPr>
        <w:softHyphen/>
        <w:t xml:space="preserve">бой, </w:t>
      </w:r>
      <w:r>
        <w:rPr>
          <w:i/>
          <w:iCs/>
          <w:color w:val="000000"/>
          <w:sz w:val="22"/>
          <w:szCs w:val="22"/>
        </w:rPr>
        <w:t xml:space="preserve">4 — </w:t>
      </w:r>
      <w:r>
        <w:rPr>
          <w:color w:val="000000"/>
          <w:sz w:val="22"/>
          <w:szCs w:val="22"/>
        </w:rPr>
        <w:t xml:space="preserve">посадка в муфту бурильной трубы; </w:t>
      </w:r>
      <w:r>
        <w:rPr>
          <w:i/>
          <w:iCs/>
          <w:color w:val="000000"/>
          <w:sz w:val="22"/>
          <w:szCs w:val="22"/>
        </w:rPr>
        <w:t xml:space="preserve">5 </w:t>
      </w:r>
      <w:r>
        <w:rPr>
          <w:color w:val="000000"/>
          <w:sz w:val="22"/>
          <w:szCs w:val="22"/>
        </w:rPr>
        <w:t>— наращенная бурильная колонна го това к  бурению</w:t>
      </w:r>
    </w:p>
    <w:p w:rsidR="001318FD" w:rsidRPr="00875698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9777EE" w:rsidRDefault="009777EE">
      <w:pPr>
        <w:pStyle w:val="4"/>
      </w:pPr>
    </w:p>
    <w:p w:rsidR="009777EE" w:rsidRDefault="009777EE">
      <w:pPr>
        <w:pStyle w:val="4"/>
      </w:pPr>
    </w:p>
    <w:p w:rsidR="001318FD" w:rsidRDefault="001318FD">
      <w:pPr>
        <w:pStyle w:val="4"/>
      </w:pPr>
      <w:r>
        <w:t>СПУСКО-ПОДЪЕМНЫЕ ОПЕРАЦИИ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Спуско-подъемные операции включают процесс спуска бу</w:t>
      </w:r>
      <w:r>
        <w:rPr>
          <w:color w:val="000000"/>
          <w:sz w:val="22"/>
          <w:szCs w:val="22"/>
        </w:rPr>
        <w:softHyphen/>
        <w:t>рильной колонны в скважину и подъема ее из скважины. Бу</w:t>
      </w:r>
      <w:r>
        <w:rPr>
          <w:color w:val="000000"/>
          <w:sz w:val="22"/>
          <w:szCs w:val="22"/>
        </w:rPr>
        <w:softHyphen/>
        <w:t>рильную колонну из скважины часто поднимают для замены долота или перед спуском обсадной колонны после достижения необходимой глубины. Спуск всей бурильной колонны осуще</w:t>
      </w:r>
      <w:r>
        <w:rPr>
          <w:color w:val="000000"/>
          <w:sz w:val="22"/>
          <w:szCs w:val="22"/>
        </w:rPr>
        <w:softHyphen/>
        <w:t>ствляют после замены долота или при расширении ствола и промывке ее буровым раствором.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На рис. 1.9 представлена схема последовательности опера</w:t>
      </w:r>
      <w:r>
        <w:rPr>
          <w:color w:val="000000"/>
          <w:sz w:val="22"/>
          <w:szCs w:val="22"/>
        </w:rPr>
        <w:softHyphen/>
        <w:t>ций при подъеме инструмента из скважины. Процесс начина</w:t>
      </w:r>
      <w:r>
        <w:rPr>
          <w:color w:val="000000"/>
          <w:sz w:val="22"/>
          <w:szCs w:val="22"/>
        </w:rPr>
        <w:softHyphen/>
        <w:t>ется с поднятия рабочей трубы над ротором, установки клиньев и отвинчивания ведущей трубы и вертлюга с верхнего соедине</w:t>
      </w:r>
      <w:r>
        <w:rPr>
          <w:color w:val="000000"/>
          <w:sz w:val="22"/>
          <w:szCs w:val="22"/>
        </w:rPr>
        <w:softHyphen/>
        <w:t>ния бурильной колонны и их установки в шурф под ведущую трубу.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Бурильные трубы с помощью элеватора и лебедки подни</w:t>
      </w:r>
      <w:r>
        <w:rPr>
          <w:color w:val="000000"/>
          <w:sz w:val="22"/>
          <w:szCs w:val="22"/>
        </w:rPr>
        <w:softHyphen/>
        <w:t>мают над полом вышки. Элеваторы для подъема бурильных, об</w:t>
      </w:r>
      <w:r>
        <w:rPr>
          <w:color w:val="000000"/>
          <w:sz w:val="22"/>
          <w:szCs w:val="22"/>
        </w:rPr>
        <w:softHyphen/>
        <w:t xml:space="preserve">садных и насосно-компрессорных труб (НКТ) представлены на рис. 1.10, </w:t>
      </w:r>
      <w:r>
        <w:rPr>
          <w:i/>
          <w:iCs/>
          <w:color w:val="000000"/>
          <w:sz w:val="22"/>
          <w:szCs w:val="22"/>
        </w:rPr>
        <w:t xml:space="preserve">а, б, в </w:t>
      </w:r>
      <w:r>
        <w:rPr>
          <w:color w:val="000000"/>
          <w:sz w:val="22"/>
          <w:szCs w:val="22"/>
        </w:rPr>
        <w:t>соответственно. Элеватор представляет собой устройство типа хомута, которое защелкивается на трубе, что позволяет поднимать бурильную колонну из скважины.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29" type="#_x0000_t75" style="width:303pt;height:183pt" fillcolor="window">
            <v:imagedata r:id="rId10" o:title=""/>
          </v:shape>
        </w:pic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Рис   1 9   Схема последовательности подъемных операций </w:t>
      </w:r>
      <w:r>
        <w:rPr>
          <w:i/>
          <w:iCs/>
          <w:color w:val="000000"/>
          <w:sz w:val="22"/>
          <w:szCs w:val="22"/>
        </w:rPr>
        <w:t>[2]-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1 </w:t>
      </w:r>
      <w:r>
        <w:rPr>
          <w:color w:val="000000"/>
          <w:sz w:val="22"/>
          <w:szCs w:val="22"/>
        </w:rPr>
        <w:t xml:space="preserve">— шурф   под  двухтрубку,   </w:t>
      </w:r>
      <w:r>
        <w:rPr>
          <w:i/>
          <w:iCs/>
          <w:color w:val="000000"/>
          <w:sz w:val="22"/>
          <w:szCs w:val="22"/>
        </w:rPr>
        <w:t xml:space="preserve">2 </w:t>
      </w:r>
      <w:r>
        <w:rPr>
          <w:color w:val="000000"/>
          <w:sz w:val="22"/>
          <w:szCs w:val="22"/>
        </w:rPr>
        <w:t xml:space="preserve">— палец,   </w:t>
      </w:r>
      <w:r>
        <w:rPr>
          <w:i/>
          <w:iCs/>
          <w:color w:val="000000"/>
          <w:sz w:val="22"/>
          <w:szCs w:val="22"/>
        </w:rPr>
        <w:t xml:space="preserve">3 — </w:t>
      </w:r>
      <w:r>
        <w:rPr>
          <w:color w:val="000000"/>
          <w:sz w:val="22"/>
          <w:szCs w:val="22"/>
        </w:rPr>
        <w:t xml:space="preserve">стальная   балка;   </w:t>
      </w:r>
      <w:r>
        <w:rPr>
          <w:i/>
          <w:iCs/>
          <w:color w:val="000000"/>
          <w:sz w:val="22"/>
          <w:szCs w:val="22"/>
        </w:rPr>
        <w:t xml:space="preserve">4 </w:t>
      </w:r>
      <w:r>
        <w:rPr>
          <w:color w:val="000000"/>
          <w:sz w:val="22"/>
          <w:szCs w:val="22"/>
        </w:rPr>
        <w:t>— полати   для   верхового</w:t>
      </w:r>
    </w:p>
    <w:p w:rsidR="001318FD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рабочего</w:t>
      </w:r>
    </w:p>
    <w:p w:rsidR="00866833" w:rsidRDefault="00866833">
      <w:pPr>
        <w:shd w:val="clear" w:color="auto" w:fill="FFFFFF"/>
        <w:jc w:val="both"/>
        <w:rPr>
          <w:sz w:val="22"/>
          <w:szCs w:val="22"/>
        </w:rPr>
      </w:pPr>
    </w:p>
    <w:p w:rsidR="00866833" w:rsidRDefault="001318FD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Бурильную колонну обычно извлекают комплектом из трех труб (свеча бурильных труб). Свечу бурильных труб (длиной около 28 м) поднимают над ротором и раскрепляют в замке машинными ключами и пневмораскрепителем или с помощью обратного вращения ротора. Верхнюю часть свечи принимает верховой рабочий, располагающийся на полатях, где он осво</w:t>
      </w:r>
      <w:r>
        <w:rPr>
          <w:color w:val="000000"/>
          <w:sz w:val="22"/>
          <w:szCs w:val="22"/>
        </w:rPr>
        <w:softHyphen/>
        <w:t>бождает свечу из элеватора. Затем верхнюю часть свечи на</w:t>
      </w:r>
      <w:r>
        <w:rPr>
          <w:color w:val="000000"/>
          <w:sz w:val="22"/>
          <w:szCs w:val="22"/>
        </w:rPr>
        <w:softHyphen/>
        <w:t>правляют за специально предназначенный для этого палец, установленный на раме для свечей (подсвечнике). До этого ра</w:t>
      </w:r>
      <w:r>
        <w:rPr>
          <w:color w:val="000000"/>
          <w:sz w:val="22"/>
          <w:szCs w:val="22"/>
        </w:rPr>
        <w:softHyphen/>
        <w:t>бочий, работающий у ротора, подает конец свечи к подсвеч</w:t>
      </w:r>
      <w:r>
        <w:rPr>
          <w:color w:val="000000"/>
          <w:sz w:val="22"/>
          <w:szCs w:val="22"/>
        </w:rPr>
        <w:softHyphen/>
        <w:t>нику (площадке на полу вышки), который расположен под по</w:t>
      </w:r>
      <w:r>
        <w:rPr>
          <w:color w:val="000000"/>
          <w:sz w:val="22"/>
          <w:szCs w:val="22"/>
        </w:rPr>
        <w:softHyphen/>
        <w:t>латями верхового рабочего. Свободные элеваторы затем опу</w:t>
      </w:r>
      <w:r>
        <w:rPr>
          <w:color w:val="000000"/>
          <w:sz w:val="22"/>
          <w:szCs w:val="22"/>
        </w:rPr>
        <w:softHyphen/>
        <w:t>скают и закрепляют на оставшейся бурильной колонне, клинья</w:t>
      </w:r>
      <w:r w:rsidR="00866833">
        <w:rPr>
          <w:color w:val="000000"/>
          <w:sz w:val="22"/>
          <w:szCs w:val="22"/>
        </w:rPr>
        <w:t xml:space="preserve"> для захвата убирают из ротора и следующую свечу бурильных труб извлекают из скважины.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Этот процесс продолжается до тех пор, пока вся бурильная колонна не будет поднята из скважины и установлена в буро</w:t>
      </w:r>
      <w:r>
        <w:rPr>
          <w:color w:val="000000"/>
          <w:sz w:val="22"/>
          <w:szCs w:val="22"/>
        </w:rPr>
        <w:softHyphen/>
        <w:t>вой вышке.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При спуске последовательность та же, что и при подъеме, но в обратном порядке, т. е. трубу поднимают с подсвечника с помощью элеватора. К.НБК, включающую долото и УБТ, спу</w:t>
      </w:r>
      <w:r>
        <w:rPr>
          <w:color w:val="000000"/>
          <w:sz w:val="22"/>
          <w:szCs w:val="22"/>
        </w:rPr>
        <w:softHyphen/>
        <w:t>скают в скважину в первую очередь.</w:t>
      </w:r>
    </w:p>
    <w:p w:rsidR="001318FD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Когда скважина пробурена, опробована и закончена, свечи бурильных труб разбирают на отдельные трубы для передвиже</w:t>
      </w:r>
      <w:r>
        <w:rPr>
          <w:color w:val="000000"/>
          <w:sz w:val="22"/>
          <w:szCs w:val="22"/>
        </w:rPr>
        <w:softHyphen/>
        <w:t>ния на новую буровую.</w:t>
      </w: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30" type="#_x0000_t75" style="width:297.75pt;height:67.5pt" fillcolor="window">
            <v:imagedata r:id="rId11" o:title=""/>
          </v:shape>
        </w:pic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   1 10   Элеваторы для труб</w:t>
      </w:r>
    </w:p>
    <w:p w:rsidR="001318FD" w:rsidRPr="00875698" w:rsidRDefault="001318FD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318FD" w:rsidRPr="00875698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Pr="00875698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Default="001318FD">
      <w:pPr>
        <w:pStyle w:val="4"/>
      </w:pPr>
      <w:r>
        <w:t>КАРОТАЖ, ОБОРУДОВАНИЕ И ЗАКАНЧИВАНИЕ СКВАЖИНЫ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После бурения скважины до проектной глубины обычно про</w:t>
      </w:r>
      <w:r>
        <w:rPr>
          <w:color w:val="000000"/>
          <w:sz w:val="22"/>
          <w:szCs w:val="22"/>
        </w:rPr>
        <w:softHyphen/>
        <w:t>водят скважинные исследования (каротаж), как в открытом, так и в обсаженном стволе с помощью специальной аппара</w:t>
      </w:r>
      <w:r>
        <w:rPr>
          <w:color w:val="000000"/>
          <w:sz w:val="22"/>
          <w:szCs w:val="22"/>
        </w:rPr>
        <w:softHyphen/>
        <w:t>туры, спускаемой на кабеле.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Основные дели исследования скважины в необсаженном стволе — определение пористости, водонасыщенности и границ продуктивной зоны или зон. Эти параметры необходимы для установления количества извлекаемой нефти и времени экс</w:t>
      </w:r>
      <w:r>
        <w:rPr>
          <w:color w:val="000000"/>
          <w:sz w:val="22"/>
          <w:szCs w:val="22"/>
        </w:rPr>
        <w:softHyphen/>
        <w:t>плуатации пласта. Скважинные исследования</w:t>
      </w:r>
      <w:r w:rsidR="0084297E">
        <w:rPr>
          <w:color w:val="000000"/>
          <w:sz w:val="22"/>
          <w:szCs w:val="22"/>
        </w:rPr>
        <w:t xml:space="preserve"> подробно из</w:t>
      </w:r>
      <w:r w:rsidR="0084297E">
        <w:rPr>
          <w:color w:val="000000"/>
          <w:sz w:val="22"/>
          <w:szCs w:val="22"/>
        </w:rPr>
        <w:softHyphen/>
        <w:t>ложены в работе</w:t>
      </w:r>
      <w:r>
        <w:rPr>
          <w:color w:val="000000"/>
          <w:sz w:val="22"/>
          <w:szCs w:val="22"/>
        </w:rPr>
        <w:t>.</w:t>
      </w:r>
      <w:r w:rsidR="0086683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В большинстве разведочных и эксплуатационных скважин проводят текущие исследования и определяют пластовое давле</w:t>
      </w:r>
      <w:r>
        <w:rPr>
          <w:color w:val="000000"/>
          <w:sz w:val="22"/>
          <w:szCs w:val="22"/>
        </w:rPr>
        <w:softHyphen/>
        <w:t>ние, тип и качество углеводородов. Эксплуатационные исследо</w:t>
      </w:r>
      <w:r>
        <w:rPr>
          <w:color w:val="000000"/>
          <w:sz w:val="22"/>
          <w:szCs w:val="22"/>
        </w:rPr>
        <w:softHyphen/>
        <w:t>вания проводят для определения показателя продуктивности нефтяной или газовой скважины. Опробование испытателем пласта, спущенным на колонне бурильных труб, проводят с целью контроля скважинных эксплуатационных характери</w:t>
      </w:r>
      <w:r>
        <w:rPr>
          <w:color w:val="000000"/>
          <w:sz w:val="22"/>
          <w:szCs w:val="22"/>
        </w:rPr>
        <w:softHyphen/>
        <w:t>стик, для определения видов флюида и некоторых пластовых параметров.</w:t>
      </w:r>
    </w:p>
    <w:p w:rsidR="00866833" w:rsidRDefault="001318FD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Заканчивание нефтяной скважины включает установку экс</w:t>
      </w:r>
      <w:r>
        <w:rPr>
          <w:color w:val="000000"/>
          <w:sz w:val="22"/>
          <w:szCs w:val="22"/>
        </w:rPr>
        <w:softHyphen/>
        <w:t>плуатационного   пакера</w:t>
      </w:r>
      <w:r w:rsidR="00866833">
        <w:rPr>
          <w:color w:val="000000"/>
          <w:sz w:val="22"/>
          <w:szCs w:val="22"/>
        </w:rPr>
        <w:t xml:space="preserve">,   спуск   колонны   НКТ и </w:t>
      </w:r>
      <w:r>
        <w:rPr>
          <w:color w:val="000000"/>
          <w:sz w:val="22"/>
          <w:szCs w:val="22"/>
        </w:rPr>
        <w:t>перфорацию</w:t>
      </w:r>
      <w:r w:rsidR="00866833">
        <w:rPr>
          <w:color w:val="000000"/>
          <w:sz w:val="22"/>
          <w:szCs w:val="22"/>
        </w:rPr>
        <w:t xml:space="preserve"> продуктивной зоны (зон). Эксплуатационный пакер устанавли</w:t>
      </w:r>
      <w:r w:rsidR="00866833">
        <w:rPr>
          <w:color w:val="000000"/>
          <w:sz w:val="22"/>
          <w:szCs w:val="22"/>
        </w:rPr>
        <w:softHyphen/>
        <w:t>вают непосредственно над продуктивной зоной, в результате чего з-атрубное пространство изолируется от пластового давле</w:t>
      </w:r>
      <w:r w:rsidR="00866833">
        <w:rPr>
          <w:color w:val="000000"/>
          <w:sz w:val="22"/>
          <w:szCs w:val="22"/>
        </w:rPr>
        <w:softHyphen/>
        <w:t>ния, а также ограничивается поступление жидкости в НКТ. НКТ навинчивают на подвесное устройство в колонной головке (рис.  1.15)  и устанавливают в катушку колонной головки.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 районах с несколькими нефтяными пластами в одной и той же скважине нельзя допускать двойную эксплуатацию, когда две колонны НКТ спускают в разные продуктивные зоны. Таким образом, необходимо два пакера для изоляции продук</w:t>
      </w:r>
      <w:r>
        <w:rPr>
          <w:color w:val="000000"/>
          <w:sz w:val="22"/>
          <w:szCs w:val="22"/>
        </w:rPr>
        <w:softHyphen/>
        <w:t>тивных зон от затрубного пространства.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К верхнему фланцу катушки головки НКТ присоединяют фонтанную арматуру (елку).</w:t>
      </w:r>
    </w:p>
    <w:p w:rsidR="00866833" w:rsidRDefault="00866833" w:rsidP="00866833">
      <w:pP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Фонтанная арматура — это стальное устройство с полым каналом внутри, соединенное с верхней частью НКТ. Она имеет ряд клапанов для управления потоком углеводородов, посту</w:t>
      </w:r>
      <w:r>
        <w:rPr>
          <w:color w:val="000000"/>
          <w:sz w:val="22"/>
          <w:szCs w:val="22"/>
        </w:rPr>
        <w:softHyphen/>
        <w:t xml:space="preserve">пающих из </w:t>
      </w:r>
    </w:p>
    <w:p w:rsidR="00866833" w:rsidRPr="002B2AD0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скважины.</w:t>
      </w:r>
      <w:r>
        <w:rPr>
          <w:rFonts w:ascii="Arial" w:cs="Arial"/>
          <w:color w:val="000000"/>
          <w:sz w:val="22"/>
          <w:szCs w:val="22"/>
        </w:rPr>
        <w:t xml:space="preserve">               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П</w:t>
      </w: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31" type="#_x0000_t75" style="width:107.25pt;height:236.25pt" fillcolor="window">
            <v:imagedata r:id="rId12" o:title=""/>
          </v:shape>
        </w:pic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Рис.   1.15.  Схема  оборудования  для эксплуа</w:t>
      </w:r>
      <w:r>
        <w:rPr>
          <w:color w:val="000000"/>
          <w:sz w:val="22"/>
          <w:szCs w:val="22"/>
        </w:rPr>
        <w:softHyphen/>
        <w:t>тации скважины двумя колоннами НКТ: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/ — башмак обсадной колонны диаметром 177,8 мм; </w:t>
      </w:r>
      <w:r>
        <w:rPr>
          <w:i/>
          <w:iCs/>
          <w:color w:val="000000"/>
          <w:sz w:val="22"/>
          <w:szCs w:val="22"/>
        </w:rPr>
        <w:t xml:space="preserve">2,3 — </w:t>
      </w:r>
      <w:r>
        <w:rPr>
          <w:color w:val="000000"/>
          <w:sz w:val="22"/>
          <w:szCs w:val="22"/>
        </w:rPr>
        <w:t>интервалы перфорации для длинной и корот</w:t>
      </w:r>
      <w:r>
        <w:rPr>
          <w:color w:val="000000"/>
          <w:sz w:val="22"/>
          <w:szCs w:val="22"/>
        </w:rPr>
        <w:softHyphen/>
        <w:t xml:space="preserve">кой колонн НКТ; </w:t>
      </w:r>
      <w:r>
        <w:rPr>
          <w:i/>
          <w:iCs/>
          <w:color w:val="000000"/>
          <w:sz w:val="22"/>
          <w:szCs w:val="22"/>
        </w:rPr>
        <w:t xml:space="preserve">4, 28 </w:t>
      </w:r>
      <w:r>
        <w:rPr>
          <w:color w:val="000000"/>
          <w:sz w:val="22"/>
          <w:szCs w:val="22"/>
        </w:rPr>
        <w:t>— направляющий безмуфто</w:t>
      </w:r>
      <w:r>
        <w:rPr>
          <w:color w:val="000000"/>
          <w:sz w:val="22"/>
          <w:szCs w:val="22"/>
        </w:rPr>
        <w:softHyphen/>
        <w:t>вый б</w:t>
      </w:r>
      <w:r w:rsidR="00866833">
        <w:rPr>
          <w:color w:val="000000"/>
          <w:sz w:val="22"/>
          <w:szCs w:val="22"/>
        </w:rPr>
        <w:t>ашмак диаметром 60,3 мм с резьбо</w:t>
      </w:r>
      <w:r>
        <w:rPr>
          <w:color w:val="000000"/>
          <w:sz w:val="22"/>
          <w:szCs w:val="22"/>
        </w:rPr>
        <w:t xml:space="preserve">й типа </w:t>
      </w:r>
      <w:r>
        <w:rPr>
          <w:color w:val="000000"/>
          <w:sz w:val="22"/>
          <w:szCs w:val="22"/>
          <w:lang w:val="en-US"/>
        </w:rPr>
        <w:t>CS</w:t>
      </w:r>
      <w:r w:rsidRPr="0087569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для спуска приборов на кабеле; 5 — короткий без</w:t>
      </w:r>
      <w:r>
        <w:rPr>
          <w:color w:val="000000"/>
          <w:sz w:val="22"/>
          <w:szCs w:val="22"/>
        </w:rPr>
        <w:softHyphen/>
        <w:t xml:space="preserve">муфтовый переводник с резьбой типа </w:t>
      </w:r>
      <w:r>
        <w:rPr>
          <w:color w:val="000000"/>
          <w:sz w:val="22"/>
          <w:szCs w:val="22"/>
          <w:lang w:val="en-US"/>
        </w:rPr>
        <w:t>CS</w:t>
      </w:r>
      <w:r w:rsidRPr="00875698">
        <w:rPr>
          <w:color w:val="000000"/>
          <w:sz w:val="22"/>
          <w:szCs w:val="22"/>
        </w:rPr>
        <w:t xml:space="preserve">; </w:t>
      </w:r>
      <w:r>
        <w:rPr>
          <w:i/>
          <w:iCs/>
          <w:color w:val="000000"/>
          <w:sz w:val="22"/>
          <w:szCs w:val="22"/>
        </w:rPr>
        <w:t xml:space="preserve">6 — </w:t>
      </w:r>
      <w:r>
        <w:rPr>
          <w:color w:val="000000"/>
          <w:sz w:val="22"/>
          <w:szCs w:val="22"/>
        </w:rPr>
        <w:t>нип</w:t>
      </w:r>
      <w:r>
        <w:rPr>
          <w:color w:val="000000"/>
          <w:sz w:val="22"/>
          <w:szCs w:val="22"/>
        </w:rPr>
        <w:softHyphen/>
        <w:t xml:space="preserve">пельный переводник диаметром 60,3 мм типа </w:t>
      </w:r>
      <w:r>
        <w:rPr>
          <w:color w:val="000000"/>
          <w:sz w:val="22"/>
          <w:szCs w:val="22"/>
          <w:lang w:val="en-US"/>
        </w:rPr>
        <w:t>XN</w:t>
      </w:r>
      <w:r w:rsidRPr="0087569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фирмы «Отис» (имеет суженное проходное отвер</w:t>
      </w:r>
      <w:r>
        <w:rPr>
          <w:color w:val="000000"/>
          <w:sz w:val="22"/>
          <w:szCs w:val="22"/>
        </w:rPr>
        <w:softHyphen/>
        <w:t xml:space="preserve">стие); 7 — перфорированная труба-фильтр диаметром 60,3 мм; « — труба НКТ диаметром 50,8 мм; </w:t>
      </w:r>
      <w:r>
        <w:rPr>
          <w:i/>
          <w:iCs/>
          <w:color w:val="000000"/>
          <w:sz w:val="22"/>
          <w:szCs w:val="22"/>
        </w:rPr>
        <w:t xml:space="preserve">9, 21 </w:t>
      </w:r>
      <w:r>
        <w:rPr>
          <w:color w:val="000000"/>
          <w:sz w:val="22"/>
          <w:szCs w:val="22"/>
        </w:rPr>
        <w:t xml:space="preserve">— ниппельный переводник диаметром 60,3 мм типа </w:t>
      </w:r>
      <w:r>
        <w:rPr>
          <w:color w:val="000000"/>
          <w:sz w:val="22"/>
          <w:szCs w:val="22"/>
          <w:lang w:val="en-US"/>
        </w:rPr>
        <w:t>X</w:t>
      </w:r>
      <w:r w:rsidRPr="0087569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фирмы «Отис»; </w:t>
      </w:r>
      <w:r>
        <w:rPr>
          <w:i/>
          <w:iCs/>
          <w:color w:val="000000"/>
          <w:sz w:val="22"/>
          <w:szCs w:val="22"/>
        </w:rPr>
        <w:t>10, П</w:t>
      </w:r>
      <w:r>
        <w:rPr>
          <w:color w:val="000000"/>
          <w:sz w:val="22"/>
          <w:szCs w:val="22"/>
        </w:rPr>
        <w:t xml:space="preserve">— НКТ диаметром 60,3 мм; // — переводник НКТ 60,3X73 мм; </w:t>
      </w:r>
      <w:r>
        <w:rPr>
          <w:i/>
          <w:iCs/>
          <w:color w:val="000000"/>
          <w:sz w:val="22"/>
          <w:szCs w:val="22"/>
        </w:rPr>
        <w:t xml:space="preserve">12 — </w:t>
      </w:r>
      <w:r>
        <w:rPr>
          <w:color w:val="000000"/>
          <w:sz w:val="22"/>
          <w:szCs w:val="22"/>
        </w:rPr>
        <w:t>НКТ диа</w:t>
      </w:r>
      <w:r>
        <w:rPr>
          <w:color w:val="000000"/>
          <w:sz w:val="22"/>
          <w:szCs w:val="22"/>
        </w:rPr>
        <w:softHyphen/>
        <w:t xml:space="preserve">метром 73 мм; </w:t>
      </w:r>
      <w:r>
        <w:rPr>
          <w:i/>
          <w:iCs/>
          <w:color w:val="000000"/>
          <w:sz w:val="22"/>
          <w:szCs w:val="22"/>
        </w:rPr>
        <w:t xml:space="preserve">13 — </w:t>
      </w:r>
      <w:r w:rsidR="00866833">
        <w:rPr>
          <w:color w:val="000000"/>
          <w:sz w:val="22"/>
          <w:szCs w:val="22"/>
        </w:rPr>
        <w:t>коротк</w:t>
      </w:r>
      <w:r>
        <w:rPr>
          <w:color w:val="000000"/>
          <w:sz w:val="22"/>
          <w:szCs w:val="22"/>
        </w:rPr>
        <w:t xml:space="preserve">ая колонна НКТ 60.3Х Х73 мм; </w:t>
      </w:r>
      <w:r>
        <w:rPr>
          <w:i/>
          <w:iCs/>
          <w:color w:val="000000"/>
          <w:sz w:val="22"/>
          <w:szCs w:val="22"/>
        </w:rPr>
        <w:t xml:space="preserve">14 </w:t>
      </w:r>
      <w:r>
        <w:rPr>
          <w:color w:val="000000"/>
          <w:sz w:val="22"/>
          <w:szCs w:val="22"/>
        </w:rPr>
        <w:t xml:space="preserve">— длинная колонна НКТ диаметром 73 мм; </w:t>
      </w:r>
      <w:r>
        <w:rPr>
          <w:i/>
          <w:iCs/>
          <w:color w:val="000000"/>
          <w:sz w:val="22"/>
          <w:szCs w:val="22"/>
        </w:rPr>
        <w:t xml:space="preserve">15 — </w:t>
      </w:r>
      <w:r>
        <w:rPr>
          <w:color w:val="000000"/>
          <w:sz w:val="22"/>
          <w:szCs w:val="22"/>
        </w:rPr>
        <w:t xml:space="preserve">обсадная колонна диаметром 219 мм; </w:t>
      </w:r>
      <w:r>
        <w:rPr>
          <w:i/>
          <w:iCs/>
          <w:color w:val="000000"/>
          <w:sz w:val="22"/>
          <w:szCs w:val="22"/>
        </w:rPr>
        <w:t xml:space="preserve">16 </w:t>
      </w:r>
      <w:r>
        <w:rPr>
          <w:color w:val="000000"/>
          <w:sz w:val="22"/>
          <w:szCs w:val="22"/>
        </w:rPr>
        <w:t>— подвеска потайной обсадной колонны диамет</w:t>
      </w:r>
      <w:r>
        <w:rPr>
          <w:color w:val="000000"/>
          <w:sz w:val="22"/>
          <w:szCs w:val="22"/>
        </w:rPr>
        <w:softHyphen/>
        <w:t xml:space="preserve">ром 177,8 мм; </w:t>
      </w:r>
      <w:r>
        <w:rPr>
          <w:i/>
          <w:iCs/>
          <w:color w:val="000000"/>
          <w:sz w:val="22"/>
          <w:szCs w:val="22"/>
        </w:rPr>
        <w:t xml:space="preserve">18 </w:t>
      </w:r>
      <w:r>
        <w:rPr>
          <w:color w:val="000000"/>
          <w:sz w:val="22"/>
          <w:szCs w:val="22"/>
        </w:rPr>
        <w:t xml:space="preserve">— устройство типа </w:t>
      </w:r>
      <w:r>
        <w:rPr>
          <w:color w:val="000000"/>
          <w:sz w:val="22"/>
          <w:szCs w:val="22"/>
          <w:lang w:val="en-US"/>
        </w:rPr>
        <w:t>SSD</w:t>
      </w:r>
      <w:r w:rsidRPr="0087569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фирмы «Отис» со скользящей боковой дверцей; </w:t>
      </w:r>
      <w:r>
        <w:rPr>
          <w:i/>
          <w:iCs/>
          <w:color w:val="000000"/>
          <w:sz w:val="22"/>
          <w:szCs w:val="22"/>
        </w:rPr>
        <w:t xml:space="preserve">19 </w:t>
      </w:r>
      <w:r>
        <w:rPr>
          <w:color w:val="000000"/>
          <w:sz w:val="22"/>
          <w:szCs w:val="22"/>
        </w:rPr>
        <w:t xml:space="preserve">— секция защитных труб диаметром 60,3 мм; </w:t>
      </w:r>
      <w:r>
        <w:rPr>
          <w:i/>
          <w:iCs/>
          <w:color w:val="000000"/>
          <w:sz w:val="22"/>
          <w:szCs w:val="22"/>
        </w:rPr>
        <w:t xml:space="preserve">20 </w:t>
      </w:r>
      <w:r>
        <w:rPr>
          <w:color w:val="000000"/>
          <w:sz w:val="22"/>
          <w:szCs w:val="22"/>
        </w:rPr>
        <w:t>— башмак об</w:t>
      </w:r>
      <w:r>
        <w:rPr>
          <w:color w:val="000000"/>
          <w:sz w:val="22"/>
          <w:szCs w:val="22"/>
        </w:rPr>
        <w:softHyphen/>
        <w:t xml:space="preserve">садной колонны диаметром 219 мм; </w:t>
      </w:r>
      <w:r>
        <w:rPr>
          <w:i/>
          <w:iCs/>
          <w:color w:val="000000"/>
          <w:sz w:val="22"/>
          <w:szCs w:val="22"/>
        </w:rPr>
        <w:t xml:space="preserve">22 </w:t>
      </w:r>
      <w:r>
        <w:rPr>
          <w:color w:val="000000"/>
          <w:sz w:val="22"/>
          <w:szCs w:val="22"/>
        </w:rPr>
        <w:t xml:space="preserve">— локатор (посадочный переводник) типа </w:t>
      </w:r>
      <w:r>
        <w:rPr>
          <w:color w:val="000000"/>
          <w:sz w:val="22"/>
          <w:szCs w:val="22"/>
          <w:lang w:val="en-US"/>
        </w:rPr>
        <w:t>G</w:t>
      </w:r>
      <w:r w:rsidRPr="00875698">
        <w:rPr>
          <w:color w:val="000000"/>
          <w:sz w:val="22"/>
          <w:szCs w:val="22"/>
        </w:rPr>
        <w:t xml:space="preserve">-22 </w:t>
      </w:r>
      <w:r>
        <w:rPr>
          <w:color w:val="000000"/>
          <w:sz w:val="22"/>
          <w:szCs w:val="22"/>
        </w:rPr>
        <w:t xml:space="preserve">фирмы «Бэй-кер»; </w:t>
      </w:r>
      <w:r>
        <w:rPr>
          <w:i/>
          <w:iCs/>
          <w:color w:val="000000"/>
          <w:sz w:val="22"/>
          <w:szCs w:val="22"/>
        </w:rPr>
        <w:t xml:space="preserve">23 — </w:t>
      </w:r>
      <w:r>
        <w:rPr>
          <w:color w:val="000000"/>
          <w:sz w:val="22"/>
          <w:szCs w:val="22"/>
        </w:rPr>
        <w:t xml:space="preserve">пакер типа </w:t>
      </w:r>
      <w:r>
        <w:rPr>
          <w:color w:val="000000"/>
          <w:sz w:val="22"/>
          <w:szCs w:val="22"/>
          <w:lang w:val="en-US"/>
        </w:rPr>
        <w:t>F</w:t>
      </w:r>
      <w:r w:rsidRPr="00875698">
        <w:rPr>
          <w:color w:val="000000"/>
          <w:sz w:val="22"/>
          <w:szCs w:val="22"/>
        </w:rPr>
        <w:t xml:space="preserve">-1 </w:t>
      </w:r>
      <w:r>
        <w:rPr>
          <w:color w:val="000000"/>
          <w:sz w:val="22"/>
          <w:szCs w:val="22"/>
        </w:rPr>
        <w:t xml:space="preserve">фирмы «Бэйкер»; </w:t>
      </w:r>
      <w:r>
        <w:rPr>
          <w:i/>
          <w:iCs/>
          <w:color w:val="000000"/>
          <w:sz w:val="22"/>
          <w:szCs w:val="22"/>
        </w:rPr>
        <w:t xml:space="preserve">24 — </w:t>
      </w:r>
      <w:r>
        <w:rPr>
          <w:color w:val="000000"/>
          <w:sz w:val="22"/>
          <w:szCs w:val="22"/>
        </w:rPr>
        <w:t xml:space="preserve">уплотнительное устройство; </w:t>
      </w:r>
      <w:r>
        <w:rPr>
          <w:i/>
          <w:iCs/>
          <w:color w:val="000000"/>
          <w:sz w:val="22"/>
          <w:szCs w:val="22"/>
        </w:rPr>
        <w:t xml:space="preserve">25 </w:t>
      </w:r>
      <w:r>
        <w:rPr>
          <w:color w:val="000000"/>
          <w:sz w:val="22"/>
          <w:szCs w:val="22"/>
        </w:rPr>
        <w:t>— безмуфтовые пер</w:t>
      </w:r>
      <w:r>
        <w:rPr>
          <w:color w:val="000000"/>
          <w:sz w:val="22"/>
          <w:szCs w:val="22"/>
        </w:rPr>
        <w:softHyphen/>
        <w:t xml:space="preserve">форированные трубы диаметром 60,3 мм с резьбой; </w:t>
      </w:r>
      <w:r>
        <w:rPr>
          <w:i/>
          <w:iCs/>
          <w:color w:val="000000"/>
          <w:sz w:val="22"/>
          <w:szCs w:val="22"/>
        </w:rPr>
        <w:t xml:space="preserve">26 </w:t>
      </w:r>
      <w:r>
        <w:rPr>
          <w:color w:val="000000"/>
          <w:sz w:val="22"/>
          <w:szCs w:val="22"/>
        </w:rPr>
        <w:t xml:space="preserve">— ниппельный переводник диаметром 60,3 мм типа </w:t>
      </w:r>
      <w:r>
        <w:rPr>
          <w:color w:val="000000"/>
          <w:sz w:val="22"/>
          <w:szCs w:val="22"/>
          <w:lang w:val="en-US"/>
        </w:rPr>
        <w:t>XN</w:t>
      </w:r>
      <w:r w:rsidRPr="00875698">
        <w:rPr>
          <w:color w:val="000000"/>
          <w:sz w:val="22"/>
          <w:szCs w:val="22"/>
        </w:rPr>
        <w:t xml:space="preserve">; </w:t>
      </w:r>
      <w:r>
        <w:rPr>
          <w:color w:val="000000"/>
          <w:sz w:val="22"/>
          <w:szCs w:val="22"/>
        </w:rPr>
        <w:t xml:space="preserve">27 — короткий переводник диаметром 60,3 мм; </w:t>
      </w:r>
      <w:r>
        <w:rPr>
          <w:i/>
          <w:iCs/>
          <w:color w:val="000000"/>
          <w:sz w:val="22"/>
          <w:szCs w:val="22"/>
        </w:rPr>
        <w:t xml:space="preserve">29 </w:t>
      </w:r>
      <w:r>
        <w:rPr>
          <w:color w:val="000000"/>
          <w:sz w:val="22"/>
          <w:szCs w:val="22"/>
        </w:rPr>
        <w:t>— потайная  колонна  диаметром   177,8  мм</w:t>
      </w:r>
    </w:p>
    <w:p w:rsidR="001318FD" w:rsidRPr="00875698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318FD" w:rsidRPr="00315F89" w:rsidRDefault="00866833" w:rsidP="00866833">
      <w:pPr>
        <w:pStyle w:val="4"/>
        <w:jc w:val="left"/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 w:rsidR="001318FD" w:rsidRPr="00315F89">
        <w:rPr>
          <w:sz w:val="40"/>
          <w:szCs w:val="40"/>
        </w:rPr>
        <w:t>ДОЛОТА ДЛЯ  РОТОРНОГО БУРЕНИЯ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Буровое долото—неотъемлемая часть бурильной колонны, и его правильный выбор невозможно переоценить. Буровое до</w:t>
      </w:r>
      <w:r>
        <w:rPr>
          <w:color w:val="000000"/>
          <w:sz w:val="22"/>
          <w:szCs w:val="22"/>
        </w:rPr>
        <w:softHyphen/>
        <w:t>лото разрушает породу в результате совместного действия осе</w:t>
      </w:r>
      <w:r>
        <w:rPr>
          <w:color w:val="000000"/>
          <w:sz w:val="22"/>
          <w:szCs w:val="22"/>
        </w:rPr>
        <w:softHyphen/>
        <w:t>вой нагрузки и крутящего момента. Разрушенная порода вы</w:t>
      </w:r>
      <w:r>
        <w:rPr>
          <w:color w:val="000000"/>
          <w:sz w:val="22"/>
          <w:szCs w:val="22"/>
        </w:rPr>
        <w:softHyphen/>
        <w:t>мывается с забоя буровым раствором, позволяя долоту разру</w:t>
      </w:r>
      <w:r>
        <w:rPr>
          <w:color w:val="000000"/>
          <w:sz w:val="22"/>
          <w:szCs w:val="22"/>
        </w:rPr>
        <w:softHyphen/>
        <w:t>шать вновь образованную поверхность. В результате этого про</w:t>
      </w:r>
      <w:r>
        <w:rPr>
          <w:color w:val="000000"/>
          <w:sz w:val="22"/>
          <w:szCs w:val="22"/>
        </w:rPr>
        <w:softHyphen/>
        <w:t>цесса— разрушения породы и очистки забоя — образуется ствол скважины.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 данной главе изложены результаты работы шарошечных долот для роторного бурения и'приведен краткий обзор типов долот с алмазными поликристаллическими вставками.</w:t>
      </w:r>
    </w:p>
    <w:p w:rsidR="002B2AD0" w:rsidRDefault="002B2AD0">
      <w:pPr>
        <w:pStyle w:val="4"/>
      </w:pPr>
    </w:p>
    <w:p w:rsidR="00C37A5A" w:rsidRDefault="00C37A5A">
      <w:pPr>
        <w:pStyle w:val="4"/>
        <w:rPr>
          <w:i/>
          <w:iCs/>
          <w:sz w:val="32"/>
          <w:szCs w:val="32"/>
          <w:u w:val="single"/>
        </w:rPr>
      </w:pPr>
    </w:p>
    <w:p w:rsidR="002B2AD0" w:rsidRPr="00C37A5A" w:rsidRDefault="00C37A5A">
      <w:pPr>
        <w:pStyle w:val="4"/>
        <w:rPr>
          <w:i/>
          <w:iCs/>
          <w:sz w:val="32"/>
          <w:szCs w:val="32"/>
          <w:u w:val="single"/>
        </w:rPr>
      </w:pPr>
      <w:r w:rsidRPr="00C37A5A">
        <w:rPr>
          <w:i/>
          <w:iCs/>
          <w:sz w:val="32"/>
          <w:szCs w:val="32"/>
          <w:u w:val="single"/>
        </w:rPr>
        <w:t>Долота применяемые при бурении г.п. в руднике «Железный» ОАО КГОКа.</w:t>
      </w:r>
    </w:p>
    <w:p w:rsidR="002B2AD0" w:rsidRDefault="002B2AD0">
      <w:pPr>
        <w:pStyle w:val="4"/>
      </w:pPr>
    </w:p>
    <w:p w:rsidR="001318FD" w:rsidRDefault="001318FD">
      <w:pPr>
        <w:pStyle w:val="4"/>
      </w:pPr>
      <w:r>
        <w:t>ШАРОШЕЧНЫЕ ДОЛОТА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Шарошечное долото состоит из шарошек конической формы, которые вращаются вокруг собственной оси и оси долота.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Эти долота наиболее широко используют при бурении неф</w:t>
      </w:r>
      <w:r>
        <w:rPr>
          <w:color w:val="000000"/>
          <w:sz w:val="22"/>
          <w:szCs w:val="22"/>
        </w:rPr>
        <w:softHyphen/>
        <w:t>тяных скважин, а также ме</w:t>
      </w:r>
      <w:r>
        <w:rPr>
          <w:color w:val="000000"/>
          <w:sz w:val="22"/>
          <w:szCs w:val="22"/>
        </w:rPr>
        <w:softHyphen/>
        <w:t>сторождений твердых полез</w:t>
      </w:r>
      <w:r>
        <w:rPr>
          <w:color w:val="000000"/>
          <w:sz w:val="22"/>
          <w:szCs w:val="22"/>
        </w:rPr>
        <w:softHyphen/>
        <w:t>ных ископаемых и для целей гражданского строительства. Впервые эти долота были при</w:t>
      </w:r>
      <w:r>
        <w:rPr>
          <w:color w:val="000000"/>
          <w:sz w:val="22"/>
          <w:szCs w:val="22"/>
        </w:rPr>
        <w:softHyphen/>
        <w:t>менены в 1920 г. В настоящее время бурение 95 % объема проходки нефтяных скважин осуществляется</w:t>
      </w:r>
      <w:r w:rsidR="002B2AD0">
        <w:rPr>
          <w:rFonts w:ascii="Arial" w:hAnsi="Arial" w:cs="Arial"/>
          <w:color w:val="000000"/>
          <w:sz w:val="22"/>
          <w:szCs w:val="22"/>
        </w:rPr>
        <w:t xml:space="preserve"> 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шарошеч</w:t>
      </w:r>
      <w:r w:rsidR="002B2AD0">
        <w:rPr>
          <w:color w:val="000000"/>
          <w:sz w:val="22"/>
          <w:szCs w:val="22"/>
        </w:rPr>
        <w:t>ными долотами</w:t>
      </w:r>
      <w:r>
        <w:rPr>
          <w:color w:val="000000"/>
          <w:sz w:val="22"/>
          <w:szCs w:val="22"/>
        </w:rPr>
        <w:t>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Шарошки долота снаб</w:t>
      </w:r>
      <w:r>
        <w:rPr>
          <w:color w:val="000000"/>
          <w:sz w:val="22"/>
          <w:szCs w:val="22"/>
        </w:rPr>
        <w:softHyphen/>
        <w:t>жены фрезерованными зуб</w:t>
      </w:r>
      <w:r>
        <w:rPr>
          <w:color w:val="000000"/>
          <w:sz w:val="22"/>
          <w:szCs w:val="22"/>
        </w:rPr>
        <w:softHyphen/>
        <w:t>цами, выполненными из тела шарошки, или вставками кар</w:t>
      </w:r>
      <w:r>
        <w:rPr>
          <w:color w:val="000000"/>
          <w:sz w:val="22"/>
          <w:szCs w:val="22"/>
        </w:rPr>
        <w:softHyphen/>
        <w:t>бида вольфрама. Долота с фрезерованными зубцами использу</w:t>
      </w:r>
      <w:r w:rsidR="002B2AD0">
        <w:rPr>
          <w:color w:val="000000"/>
          <w:sz w:val="22"/>
          <w:szCs w:val="22"/>
        </w:rPr>
        <w:t>ют при бурении мяг</w:t>
      </w:r>
      <w:r w:rsidR="002B2AD0">
        <w:rPr>
          <w:color w:val="000000"/>
          <w:sz w:val="22"/>
          <w:szCs w:val="22"/>
        </w:rPr>
        <w:softHyphen/>
        <w:t>ких пород, а</w:t>
      </w:r>
      <w:r>
        <w:rPr>
          <w:color w:val="000000"/>
          <w:sz w:val="22"/>
          <w:szCs w:val="22"/>
        </w:rPr>
        <w:t xml:space="preserve"> штыревые до</w:t>
      </w:r>
      <w:r>
        <w:rPr>
          <w:color w:val="000000"/>
          <w:sz w:val="22"/>
          <w:szCs w:val="22"/>
        </w:rPr>
        <w:softHyphen/>
        <w:t xml:space="preserve">лота—средних </w:t>
      </w:r>
      <w:r w:rsidR="002B2AD0">
        <w:rPr>
          <w:color w:val="000000"/>
          <w:sz w:val="22"/>
          <w:szCs w:val="22"/>
        </w:rPr>
        <w:t>и</w:t>
      </w:r>
      <w:r w:rsidRPr="00875698">
        <w:rPr>
          <w:color w:val="000000"/>
          <w:sz w:val="22"/>
          <w:szCs w:val="22"/>
        </w:rPr>
        <w:t xml:space="preserve"> </w:t>
      </w:r>
      <w:r w:rsidR="002B2AD0">
        <w:rPr>
          <w:color w:val="000000"/>
          <w:sz w:val="22"/>
          <w:szCs w:val="22"/>
        </w:rPr>
        <w:t>твердых гор</w:t>
      </w:r>
      <w:r w:rsidR="002B2AD0">
        <w:rPr>
          <w:color w:val="000000"/>
          <w:sz w:val="22"/>
          <w:szCs w:val="22"/>
        </w:rPr>
        <w:softHyphen/>
        <w:t>ных пород.</w:t>
      </w:r>
      <w:r>
        <w:rPr>
          <w:color w:val="000000"/>
          <w:sz w:val="22"/>
          <w:szCs w:val="22"/>
        </w:rPr>
        <w:t>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Существуют три типа ша</w:t>
      </w:r>
      <w:r>
        <w:rPr>
          <w:color w:val="000000"/>
          <w:sz w:val="22"/>
          <w:szCs w:val="22"/>
        </w:rPr>
        <w:softHyphen/>
        <w:t>рошечных долот: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1)   двухшарошечные    долота,    изготовляемые   в   настоящее время только с фрезерованными зубцами, что ограничивает их применение для мягких пород;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2)   трехшарошечные долота, которые изготовляют как с фре</w:t>
      </w:r>
      <w:r>
        <w:rPr>
          <w:color w:val="000000"/>
          <w:sz w:val="22"/>
          <w:szCs w:val="22"/>
        </w:rPr>
        <w:softHyphen/>
        <w:t>зерованными зубцами, так и с вставками из карбида вольфрама (рис. 4.1); изложенное ниже, в основном, относится к трехша-рошечным долотам;</w:t>
      </w:r>
    </w:p>
    <w:p w:rsidR="00866833" w:rsidRDefault="00866833" w:rsidP="00866833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3)   четырехшарошечное долото, которое изготовляют только с фрезерованными зубцами и используют в настоящее время для скважин большого диаметра, т. е. 660,4 мм и более.</w:t>
      </w:r>
    </w:p>
    <w:p w:rsidR="002B2AD0" w:rsidRDefault="002B2AD0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6F4AAE" w:rsidRDefault="006F4AAE">
      <w:pPr>
        <w:shd w:val="clear" w:color="auto" w:fill="FFFFFF"/>
        <w:jc w:val="both"/>
        <w:rPr>
          <w:sz w:val="22"/>
          <w:szCs w:val="22"/>
        </w:rPr>
      </w:pPr>
    </w:p>
    <w:p w:rsidR="002B2AD0" w:rsidRPr="005E63AE" w:rsidRDefault="001006D9" w:rsidP="005E63AE">
      <w:pPr>
        <w:shd w:val="clear" w:color="auto" w:fill="FFFFFF"/>
        <w:jc w:val="both"/>
        <w:rPr>
          <w:color w:val="000000"/>
          <w:sz w:val="22"/>
          <w:szCs w:val="22"/>
        </w:rPr>
      </w:pPr>
      <w:r>
        <w:pict>
          <v:shape id="_x0000_i1032" type="#_x0000_t75" style="width:153.75pt;height:249pt" fillcolor="window">
            <v:imagedata r:id="rId13" o:title=""/>
          </v:shape>
        </w:pict>
      </w:r>
      <w:r w:rsidR="005E63AE" w:rsidRPr="005E63AE">
        <w:t xml:space="preserve"> </w:t>
      </w:r>
      <w:r w:rsidR="005E63AE">
        <w:t>Рис   4 1   Штыревое долото со встав</w:t>
      </w:r>
      <w:r w:rsidR="005E63AE">
        <w:softHyphen/>
        <w:t>ками из карбида вольфрам</w:t>
      </w:r>
    </w:p>
    <w:p w:rsidR="001318FD" w:rsidRDefault="005E63AE">
      <w:pPr>
        <w:pStyle w:val="4"/>
      </w:pPr>
      <w:r>
        <w:t>Т</w:t>
      </w:r>
      <w:r w:rsidR="001318FD">
        <w:t>РЕХШАРОШЕЧНОЕ ДОЛОТО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 трехшарошечном долоте применяют три режущих ша</w:t>
      </w:r>
      <w:r>
        <w:rPr>
          <w:color w:val="000000"/>
          <w:sz w:val="22"/>
          <w:szCs w:val="22"/>
        </w:rPr>
        <w:softHyphen/>
        <w:t>рошки, каждая из которых укреплена на лапе на соответствую</w:t>
      </w:r>
      <w:r>
        <w:rPr>
          <w:color w:val="000000"/>
          <w:sz w:val="22"/>
          <w:szCs w:val="22"/>
        </w:rPr>
        <w:softHyphen/>
        <w:t>щем подшипниковом узле. На рис. 4.2 и 4.3 приведены эле</w:t>
      </w:r>
      <w:r>
        <w:rPr>
          <w:color w:val="000000"/>
          <w:sz w:val="22"/>
          <w:szCs w:val="22"/>
        </w:rPr>
        <w:softHyphen/>
        <w:t>менты долот с фрезерованными зубьями и со вставками из кар</w:t>
      </w:r>
      <w:r>
        <w:rPr>
          <w:color w:val="000000"/>
          <w:sz w:val="22"/>
          <w:szCs w:val="22"/>
        </w:rPr>
        <w:softHyphen/>
        <w:t>бида соответственно.</w:t>
      </w:r>
    </w:p>
    <w:p w:rsidR="006F4AAE" w:rsidRDefault="001318FD" w:rsidP="006F4AAE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Трехшарошечное долото состоит из трех одинаковых по раз</w:t>
      </w:r>
      <w:r>
        <w:rPr>
          <w:color w:val="000000"/>
          <w:sz w:val="22"/>
          <w:szCs w:val="22"/>
        </w:rPr>
        <w:softHyphen/>
        <w:t>меру шарошек и трех идентичных лап (рис. 4.4). Три лапы сва</w:t>
      </w:r>
      <w:r>
        <w:rPr>
          <w:color w:val="000000"/>
          <w:sz w:val="22"/>
          <w:szCs w:val="22"/>
        </w:rPr>
        <w:softHyphen/>
        <w:t>рены вместе и образуют цилиндрическую секцию, которая имеет резьбу для присоединения к бурильной колонне. В каж</w:t>
      </w:r>
      <w:r>
        <w:rPr>
          <w:color w:val="000000"/>
          <w:sz w:val="22"/>
          <w:szCs w:val="22"/>
        </w:rPr>
        <w:softHyphen/>
        <w:t>дой лапе выполнено отверстие</w:t>
      </w:r>
      <w:r w:rsidR="006F4AAE">
        <w:rPr>
          <w:color w:val="000000"/>
          <w:sz w:val="22"/>
          <w:szCs w:val="22"/>
        </w:rPr>
        <w:t xml:space="preserve"> (для циркуляции раствора), диаметр которого может изменяться путем установки насадок раз</w:t>
      </w:r>
      <w:r w:rsidR="006F4AAE">
        <w:rPr>
          <w:color w:val="000000"/>
          <w:sz w:val="22"/>
          <w:szCs w:val="22"/>
        </w:rPr>
        <w:softHyphen/>
        <w:t>личных диаметров (см. рис. 4.3). Насадки используют, чтобы создать сужение для получения высокой скорости истечения жидкости и эффективной очистки ствола скважины. Раствор, прокачиваемый через бурильную колонну, проходит через три насадки и в каждую насадку поступает треть потока (если все насадки одинакового диаметра).</w:t>
      </w:r>
    </w:p>
    <w:p w:rsidR="006F4AAE" w:rsidRDefault="006F4AAE" w:rsidP="006F4AAE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Конструкция шарошечного долота зависит от типа и твердо</w:t>
      </w:r>
      <w:r>
        <w:rPr>
          <w:color w:val="000000"/>
          <w:sz w:val="22"/>
          <w:szCs w:val="22"/>
        </w:rPr>
        <w:softHyphen/>
        <w:t>сти породы, а также от диаметра скважины, которую следует пробурить. Твердость породы определяет тип и состав мате</w:t>
      </w:r>
      <w:r>
        <w:rPr>
          <w:color w:val="000000"/>
          <w:sz w:val="22"/>
          <w:szCs w:val="22"/>
        </w:rPr>
        <w:softHyphen/>
        <w:t>риала, используемого для изготовления режущих элементов. Применяемая сталь имеет высокое содержание никеля и, кроме того, упрочняется добавлением молибдена</w:t>
      </w:r>
      <w:r>
        <w:rPr>
          <w:b/>
          <w:bCs/>
          <w:color w:val="000000"/>
          <w:sz w:val="22"/>
          <w:szCs w:val="22"/>
        </w:rPr>
        <w:t>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33" type="#_x0000_t75" style="width:323.25pt;height:2in" fillcolor="window">
            <v:imagedata r:id="rId14" o:title=""/>
          </v:shape>
        </w:pict>
      </w:r>
    </w:p>
    <w:p w:rsidR="001318FD" w:rsidRDefault="001318FD">
      <w:pPr>
        <w:shd w:val="clear" w:color="auto" w:fill="FFFFFF"/>
        <w:jc w:val="both"/>
        <w:rPr>
          <w:color w:val="000000"/>
          <w:sz w:val="22"/>
          <w:szCs w:val="22"/>
          <w:lang w:val="en-US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Рис. 4 2. Элементы долота  с фрезе</w:t>
      </w:r>
      <w:r>
        <w:rPr>
          <w:color w:val="000000"/>
          <w:sz w:val="22"/>
          <w:szCs w:val="22"/>
        </w:rPr>
        <w:softHyphen/>
        <w:t>рованными зубцами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/, 7 — вершина и </w:t>
      </w:r>
      <w:r w:rsidR="00E1518A">
        <w:rPr>
          <w:color w:val="000000"/>
          <w:sz w:val="22"/>
          <w:szCs w:val="22"/>
          <w:lang w:val="en-US"/>
        </w:rPr>
        <w:t>oc</w:t>
      </w:r>
      <w:r w:rsidR="00E1518A">
        <w:rPr>
          <w:color w:val="000000"/>
          <w:sz w:val="22"/>
          <w:szCs w:val="22"/>
        </w:rPr>
        <w:t>н</w:t>
      </w:r>
      <w:r w:rsidR="006F4AAE">
        <w:rPr>
          <w:color w:val="000000"/>
          <w:sz w:val="22"/>
          <w:szCs w:val="22"/>
        </w:rPr>
        <w:t>ование зубца</w:t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 xml:space="preserve">2 — </w:t>
      </w:r>
      <w:r>
        <w:rPr>
          <w:color w:val="000000"/>
          <w:sz w:val="22"/>
          <w:szCs w:val="22"/>
        </w:rPr>
        <w:t>зу</w:t>
      </w:r>
      <w:r>
        <w:rPr>
          <w:color w:val="000000"/>
          <w:sz w:val="22"/>
          <w:szCs w:val="22"/>
        </w:rPr>
        <w:softHyphen/>
        <w:t xml:space="preserve">бец; </w:t>
      </w:r>
      <w:r>
        <w:rPr>
          <w:i/>
          <w:iCs/>
          <w:color w:val="000000"/>
          <w:sz w:val="22"/>
          <w:szCs w:val="22"/>
        </w:rPr>
        <w:t xml:space="preserve">3, 6, 8 — </w:t>
      </w:r>
      <w:r>
        <w:rPr>
          <w:color w:val="000000"/>
          <w:sz w:val="22"/>
          <w:szCs w:val="22"/>
        </w:rPr>
        <w:t>шарошки Л' 2, 1 и 3 со</w:t>
      </w:r>
      <w:r>
        <w:rPr>
          <w:color w:val="000000"/>
          <w:sz w:val="22"/>
          <w:szCs w:val="22"/>
        </w:rPr>
        <w:softHyphen/>
        <w:t xml:space="preserve">ответственно, </w:t>
      </w:r>
      <w:r>
        <w:rPr>
          <w:i/>
          <w:iCs/>
          <w:color w:val="000000"/>
          <w:sz w:val="22"/>
          <w:szCs w:val="22"/>
        </w:rPr>
        <w:t>4</w:t>
      </w:r>
      <w:r w:rsidR="006F4AAE">
        <w:rPr>
          <w:color w:val="000000"/>
          <w:sz w:val="22"/>
          <w:szCs w:val="22"/>
        </w:rPr>
        <w:t xml:space="preserve">—межвенцовая </w:t>
      </w:r>
      <w:r>
        <w:rPr>
          <w:color w:val="000000"/>
          <w:sz w:val="22"/>
          <w:szCs w:val="22"/>
        </w:rPr>
        <w:t xml:space="preserve"> расточка, </w:t>
      </w:r>
      <w:r w:rsidR="006F4AAE">
        <w:rPr>
          <w:i/>
          <w:iCs/>
          <w:color w:val="000000"/>
          <w:sz w:val="22"/>
          <w:szCs w:val="22"/>
        </w:rPr>
        <w:t>5</w:t>
      </w:r>
      <w:r>
        <w:rPr>
          <w:i/>
          <w:iCs/>
          <w:color w:val="000000"/>
          <w:sz w:val="22"/>
          <w:szCs w:val="22"/>
        </w:rPr>
        <w:t xml:space="preserve"> </w:t>
      </w:r>
      <w:r w:rsidR="006F4AAE">
        <w:rPr>
          <w:color w:val="000000"/>
          <w:sz w:val="22"/>
          <w:szCs w:val="22"/>
        </w:rPr>
        <w:t>— выемка между зубцами</w:t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 xml:space="preserve">9 </w:t>
      </w:r>
      <w:r w:rsidR="006F4AAE">
        <w:rPr>
          <w:color w:val="000000"/>
          <w:sz w:val="22"/>
          <w:szCs w:val="22"/>
        </w:rPr>
        <w:t>— промы</w:t>
      </w:r>
      <w:r>
        <w:rPr>
          <w:color w:val="000000"/>
          <w:sz w:val="22"/>
          <w:szCs w:val="22"/>
        </w:rPr>
        <w:t xml:space="preserve">вочная канавка </w:t>
      </w:r>
      <w:r w:rsidR="006F4AAE">
        <w:rPr>
          <w:i/>
          <w:iCs/>
          <w:color w:val="000000"/>
          <w:sz w:val="22"/>
          <w:szCs w:val="22"/>
        </w:rPr>
        <w:t>10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—копьевидная вер</w:t>
      </w:r>
      <w:r>
        <w:rPr>
          <w:color w:val="000000"/>
          <w:sz w:val="22"/>
          <w:szCs w:val="22"/>
        </w:rPr>
        <w:softHyphen/>
        <w:t xml:space="preserve">шина; //, </w:t>
      </w:r>
      <w:r>
        <w:rPr>
          <w:i/>
          <w:iCs/>
          <w:color w:val="000000"/>
          <w:sz w:val="22"/>
          <w:szCs w:val="22"/>
        </w:rPr>
        <w:t>14</w:t>
      </w:r>
      <w:r w:rsidR="006F4AAE">
        <w:rPr>
          <w:color w:val="000000"/>
          <w:sz w:val="22"/>
          <w:szCs w:val="22"/>
        </w:rPr>
        <w:t>— калибрующие поверхности периферийных зубцов с режущими кром</w:t>
      </w:r>
      <w:r w:rsidR="006F4AAE">
        <w:rPr>
          <w:color w:val="000000"/>
          <w:sz w:val="22"/>
          <w:szCs w:val="22"/>
        </w:rPr>
        <w:softHyphen/>
        <w:t xml:space="preserve">ками соответственно </w:t>
      </w:r>
      <w:r w:rsidR="006F4AAE">
        <w:rPr>
          <w:color w:val="000000"/>
          <w:sz w:val="22"/>
          <w:szCs w:val="22"/>
          <w:lang w:val="en-US"/>
        </w:rPr>
        <w:t>L</w:t>
      </w:r>
      <w:r w:rsidR="006F4AAE">
        <w:rPr>
          <w:color w:val="000000"/>
          <w:sz w:val="22"/>
          <w:szCs w:val="22"/>
        </w:rPr>
        <w:t xml:space="preserve"> и </w:t>
      </w:r>
      <w:r w:rsidR="006F4AAE">
        <w:rPr>
          <w:color w:val="000000"/>
          <w:sz w:val="22"/>
          <w:szCs w:val="22"/>
          <w:lang w:val="en-US"/>
        </w:rPr>
        <w:t>T</w:t>
      </w:r>
      <w:r w:rsidR="006F4AAE"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 образной формы, </w:t>
      </w:r>
      <w:r>
        <w:rPr>
          <w:i/>
          <w:iCs/>
          <w:color w:val="000000"/>
          <w:sz w:val="22"/>
          <w:szCs w:val="22"/>
        </w:rPr>
        <w:t>12</w:t>
      </w:r>
      <w:r w:rsidR="006F4AAE">
        <w:rPr>
          <w:color w:val="000000"/>
          <w:sz w:val="22"/>
          <w:szCs w:val="22"/>
        </w:rPr>
        <w:t>— тыльная сторона шарошки с твердым покрытом 13</w:t>
      </w:r>
      <w:r>
        <w:rPr>
          <w:color w:val="000000"/>
          <w:sz w:val="22"/>
          <w:szCs w:val="22"/>
        </w:rPr>
        <w:t>-</w:t>
      </w:r>
      <w:r w:rsidR="006F4AAE">
        <w:rPr>
          <w:color w:val="000000"/>
          <w:sz w:val="22"/>
          <w:szCs w:val="22"/>
        </w:rPr>
        <w:t>направляющая</w:t>
      </w:r>
      <w:r>
        <w:rPr>
          <w:color w:val="000000"/>
          <w:sz w:val="22"/>
          <w:szCs w:val="22"/>
        </w:rPr>
        <w:t xml:space="preserve"> поверхность </w:t>
      </w:r>
      <w:r w:rsidR="006F4AAE">
        <w:rPr>
          <w:color w:val="000000"/>
          <w:sz w:val="22"/>
          <w:szCs w:val="22"/>
        </w:rPr>
        <w:t>шарошки.</w:t>
      </w:r>
    </w:p>
    <w:p w:rsidR="001318FD" w:rsidRPr="00875698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Рис. 4.3 Элементы долота со вст</w:t>
      </w:r>
      <w:r w:rsidR="006F4AAE">
        <w:rPr>
          <w:color w:val="000000"/>
          <w:sz w:val="22"/>
          <w:szCs w:val="22"/>
        </w:rPr>
        <w:t>ав</w:t>
      </w:r>
      <w:r w:rsidR="006F4AAE">
        <w:rPr>
          <w:color w:val="000000"/>
          <w:sz w:val="22"/>
          <w:szCs w:val="22"/>
        </w:rPr>
        <w:softHyphen/>
        <w:t>ками из карбида вольфрама</w:t>
      </w:r>
      <w:r>
        <w:rPr>
          <w:color w:val="000000"/>
          <w:sz w:val="22"/>
          <w:szCs w:val="22"/>
        </w:rPr>
        <w:t>:</w:t>
      </w:r>
    </w:p>
    <w:p w:rsidR="001318FD" w:rsidRPr="00875698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/, </w:t>
      </w:r>
      <w:r>
        <w:rPr>
          <w:i/>
          <w:iCs/>
          <w:color w:val="000000"/>
          <w:sz w:val="22"/>
          <w:szCs w:val="22"/>
        </w:rPr>
        <w:t xml:space="preserve">3, 9 — </w:t>
      </w:r>
      <w:r>
        <w:rPr>
          <w:color w:val="000000"/>
          <w:sz w:val="22"/>
          <w:szCs w:val="22"/>
        </w:rPr>
        <w:t>шарошки № 2, 1 и 3 соответст</w:t>
      </w:r>
      <w:r>
        <w:rPr>
          <w:color w:val="000000"/>
          <w:sz w:val="22"/>
          <w:szCs w:val="22"/>
        </w:rPr>
        <w:softHyphen/>
        <w:t xml:space="preserve">венно, </w:t>
      </w:r>
      <w:r>
        <w:rPr>
          <w:i/>
          <w:iCs/>
          <w:color w:val="000000"/>
          <w:sz w:val="22"/>
          <w:szCs w:val="22"/>
        </w:rPr>
        <w:t xml:space="preserve">2 </w:t>
      </w:r>
      <w:r>
        <w:rPr>
          <w:color w:val="000000"/>
          <w:sz w:val="22"/>
          <w:szCs w:val="22"/>
        </w:rPr>
        <w:t xml:space="preserve">— штыри с пикообразной рабочей головкой, </w:t>
      </w:r>
      <w:r>
        <w:rPr>
          <w:i/>
          <w:iCs/>
          <w:color w:val="000000"/>
          <w:sz w:val="22"/>
          <w:szCs w:val="22"/>
        </w:rPr>
        <w:t xml:space="preserve">4 </w:t>
      </w:r>
      <w:r>
        <w:rPr>
          <w:color w:val="000000"/>
          <w:sz w:val="22"/>
          <w:szCs w:val="22"/>
        </w:rPr>
        <w:t>— удлиненные штыри с пико</w:t>
      </w:r>
      <w:r>
        <w:rPr>
          <w:color w:val="000000"/>
          <w:sz w:val="22"/>
          <w:szCs w:val="22"/>
        </w:rPr>
        <w:softHyphen/>
        <w:t xml:space="preserve">образной рабочей головкой; 5 — плоские твердосплавные вставки; </w:t>
      </w:r>
      <w:r>
        <w:rPr>
          <w:i/>
          <w:iCs/>
          <w:color w:val="000000"/>
          <w:sz w:val="22"/>
          <w:szCs w:val="22"/>
        </w:rPr>
        <w:t xml:space="preserve">6 </w:t>
      </w:r>
      <w:r>
        <w:rPr>
          <w:color w:val="000000"/>
          <w:sz w:val="22"/>
          <w:szCs w:val="22"/>
        </w:rPr>
        <w:t>— шаг (перемен</w:t>
      </w:r>
      <w:r>
        <w:rPr>
          <w:color w:val="000000"/>
          <w:sz w:val="22"/>
          <w:szCs w:val="22"/>
        </w:rPr>
        <w:softHyphen/>
        <w:t xml:space="preserve">ный) между твердосплавными вставками; 7 — отверстие насадки; </w:t>
      </w:r>
      <w:r>
        <w:rPr>
          <w:i/>
          <w:iCs/>
          <w:color w:val="000000"/>
          <w:sz w:val="22"/>
          <w:szCs w:val="22"/>
        </w:rPr>
        <w:t xml:space="preserve">8 </w:t>
      </w:r>
      <w:r>
        <w:rPr>
          <w:color w:val="000000"/>
          <w:sz w:val="22"/>
          <w:szCs w:val="22"/>
        </w:rPr>
        <w:t xml:space="preserve">— межвенцовая расточка (канавка); </w:t>
      </w:r>
      <w:r>
        <w:rPr>
          <w:i/>
          <w:iCs/>
          <w:color w:val="000000"/>
          <w:sz w:val="22"/>
          <w:szCs w:val="22"/>
        </w:rPr>
        <w:t xml:space="preserve">10 — </w:t>
      </w:r>
      <w:r>
        <w:rPr>
          <w:color w:val="000000"/>
          <w:sz w:val="22"/>
          <w:szCs w:val="22"/>
        </w:rPr>
        <w:t>штыри с пико</w:t>
      </w:r>
      <w:r>
        <w:rPr>
          <w:color w:val="000000"/>
          <w:sz w:val="22"/>
          <w:szCs w:val="22"/>
        </w:rPr>
        <w:softHyphen/>
        <w:t>образной рабочей головкой калибрующего венца шарошки, // — штыри внутреннего венца   шарошки</w:t>
      </w:r>
      <w:r w:rsidR="006F4AAE">
        <w:rPr>
          <w:color w:val="000000"/>
          <w:sz w:val="22"/>
          <w:szCs w:val="22"/>
        </w:rPr>
        <w:t>.</w:t>
      </w:r>
    </w:p>
    <w:p w:rsidR="001318FD" w:rsidRPr="006F4AAE" w:rsidRDefault="001318FD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318FD" w:rsidRPr="006F4AAE" w:rsidRDefault="001318FD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34" type="#_x0000_t75" style="width:260.25pt;height:198pt" fillcolor="window">
            <v:imagedata r:id="rId15" o:title=""/>
          </v:shape>
        </w:pic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Рнс   4</w:t>
      </w:r>
      <w:r w:rsidR="002B2AD0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4   Долото с герметизированной о</w:t>
      </w:r>
      <w:r w:rsidR="006F4AAE">
        <w:rPr>
          <w:color w:val="000000"/>
          <w:sz w:val="22"/>
          <w:szCs w:val="22"/>
        </w:rPr>
        <w:t>порой</w:t>
      </w:r>
      <w:r>
        <w:rPr>
          <w:color w:val="000000"/>
          <w:sz w:val="22"/>
          <w:szCs w:val="22"/>
        </w:rPr>
        <w:t>: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а — </w:t>
      </w:r>
      <w:r>
        <w:rPr>
          <w:color w:val="000000"/>
          <w:sz w:val="22"/>
          <w:szCs w:val="22"/>
        </w:rPr>
        <w:t xml:space="preserve">общий вид, б — лапа, / — ниппель, </w:t>
      </w:r>
      <w:r>
        <w:rPr>
          <w:i/>
          <w:iCs/>
          <w:color w:val="000000"/>
          <w:sz w:val="22"/>
          <w:szCs w:val="22"/>
        </w:rPr>
        <w:t xml:space="preserve">2 — </w:t>
      </w:r>
      <w:r>
        <w:rPr>
          <w:color w:val="000000"/>
          <w:sz w:val="22"/>
          <w:szCs w:val="22"/>
        </w:rPr>
        <w:t xml:space="preserve">приварная крышка (пробка); </w:t>
      </w:r>
      <w:r>
        <w:rPr>
          <w:i/>
          <w:iCs/>
          <w:color w:val="000000"/>
          <w:sz w:val="22"/>
          <w:szCs w:val="22"/>
        </w:rPr>
        <w:t xml:space="preserve">3 — </w:t>
      </w:r>
      <w:r w:rsidR="006F4AAE">
        <w:rPr>
          <w:color w:val="000000"/>
          <w:sz w:val="22"/>
          <w:szCs w:val="22"/>
        </w:rPr>
        <w:t>см</w:t>
      </w:r>
      <w:r>
        <w:rPr>
          <w:color w:val="000000"/>
          <w:sz w:val="22"/>
          <w:szCs w:val="22"/>
        </w:rPr>
        <w:t xml:space="preserve">азка, </w:t>
      </w:r>
      <w:r>
        <w:rPr>
          <w:i/>
          <w:iCs/>
          <w:color w:val="000000"/>
          <w:sz w:val="22"/>
          <w:szCs w:val="22"/>
        </w:rPr>
        <w:t xml:space="preserve">4 — </w:t>
      </w:r>
      <w:r>
        <w:rPr>
          <w:color w:val="000000"/>
          <w:sz w:val="22"/>
          <w:szCs w:val="22"/>
        </w:rPr>
        <w:t xml:space="preserve">канал для смазки, </w:t>
      </w:r>
      <w:r>
        <w:rPr>
          <w:i/>
          <w:iCs/>
          <w:color w:val="000000"/>
          <w:sz w:val="22"/>
          <w:szCs w:val="22"/>
        </w:rPr>
        <w:t xml:space="preserve">5 </w:t>
      </w:r>
      <w:r>
        <w:rPr>
          <w:color w:val="000000"/>
          <w:sz w:val="22"/>
          <w:szCs w:val="22"/>
        </w:rPr>
        <w:t xml:space="preserve">— приварной замковый палец; </w:t>
      </w:r>
      <w:r>
        <w:rPr>
          <w:i/>
          <w:iCs/>
          <w:color w:val="000000"/>
          <w:sz w:val="22"/>
          <w:szCs w:val="22"/>
        </w:rPr>
        <w:t xml:space="preserve">6 — </w:t>
      </w:r>
      <w:r>
        <w:rPr>
          <w:color w:val="000000"/>
          <w:sz w:val="22"/>
          <w:szCs w:val="22"/>
        </w:rPr>
        <w:t>козырек лапы, 7 — сальни</w:t>
      </w:r>
      <w:r>
        <w:rPr>
          <w:color w:val="000000"/>
          <w:sz w:val="22"/>
          <w:szCs w:val="22"/>
        </w:rPr>
        <w:softHyphen/>
        <w:t xml:space="preserve">ковое уплотнение подшипников, </w:t>
      </w:r>
      <w:r>
        <w:rPr>
          <w:i/>
          <w:iCs/>
          <w:color w:val="000000"/>
          <w:sz w:val="22"/>
          <w:szCs w:val="22"/>
        </w:rPr>
        <w:t xml:space="preserve">8 </w:t>
      </w:r>
      <w:r>
        <w:rPr>
          <w:color w:val="000000"/>
          <w:sz w:val="22"/>
          <w:szCs w:val="22"/>
        </w:rPr>
        <w:t xml:space="preserve">— наружный роликовый подшипник; </w:t>
      </w:r>
      <w:r>
        <w:rPr>
          <w:i/>
          <w:iCs/>
          <w:color w:val="000000"/>
          <w:sz w:val="22"/>
          <w:szCs w:val="22"/>
        </w:rPr>
        <w:t xml:space="preserve">9 — </w:t>
      </w:r>
      <w:r>
        <w:rPr>
          <w:color w:val="000000"/>
          <w:sz w:val="22"/>
          <w:szCs w:val="22"/>
        </w:rPr>
        <w:t xml:space="preserve">шариковый подшипник, </w:t>
      </w:r>
      <w:r>
        <w:rPr>
          <w:i/>
          <w:iCs/>
          <w:color w:val="000000"/>
          <w:sz w:val="22"/>
          <w:szCs w:val="22"/>
        </w:rPr>
        <w:t>10</w:t>
      </w:r>
      <w:r>
        <w:rPr>
          <w:color w:val="000000"/>
          <w:sz w:val="22"/>
          <w:szCs w:val="22"/>
        </w:rPr>
        <w:t xml:space="preserve">— концевой опорный подшипник, </w:t>
      </w:r>
      <w:r>
        <w:rPr>
          <w:i/>
          <w:iCs/>
          <w:color w:val="000000"/>
          <w:sz w:val="22"/>
          <w:szCs w:val="22"/>
        </w:rPr>
        <w:t>11</w:t>
      </w:r>
      <w:r>
        <w:rPr>
          <w:color w:val="000000"/>
          <w:sz w:val="22"/>
          <w:szCs w:val="22"/>
        </w:rPr>
        <w:t xml:space="preserve">— цапфа; </w:t>
      </w:r>
      <w:r>
        <w:rPr>
          <w:i/>
          <w:iCs/>
          <w:color w:val="000000"/>
          <w:sz w:val="22"/>
          <w:szCs w:val="22"/>
        </w:rPr>
        <w:t xml:space="preserve">12 </w:t>
      </w:r>
      <w:r>
        <w:rPr>
          <w:color w:val="000000"/>
          <w:sz w:val="22"/>
          <w:szCs w:val="22"/>
        </w:rPr>
        <w:t xml:space="preserve">— втулка цапфы, </w:t>
      </w:r>
      <w:r>
        <w:rPr>
          <w:i/>
          <w:iCs/>
          <w:color w:val="000000"/>
          <w:sz w:val="22"/>
          <w:szCs w:val="22"/>
        </w:rPr>
        <w:t xml:space="preserve">13 </w:t>
      </w:r>
      <w:r>
        <w:rPr>
          <w:color w:val="000000"/>
          <w:sz w:val="22"/>
          <w:szCs w:val="22"/>
        </w:rPr>
        <w:t xml:space="preserve">— шарошка,    </w:t>
      </w:r>
      <w:r>
        <w:rPr>
          <w:i/>
          <w:iCs/>
          <w:color w:val="000000"/>
          <w:sz w:val="22"/>
          <w:szCs w:val="22"/>
        </w:rPr>
        <w:t xml:space="preserve">14 </w:t>
      </w:r>
      <w:r>
        <w:rPr>
          <w:color w:val="000000"/>
          <w:sz w:val="22"/>
          <w:szCs w:val="22"/>
        </w:rPr>
        <w:t xml:space="preserve">— уравнительное   отверстие,    </w:t>
      </w:r>
      <w:r>
        <w:rPr>
          <w:i/>
          <w:iCs/>
          <w:color w:val="000000"/>
          <w:sz w:val="22"/>
          <w:szCs w:val="22"/>
        </w:rPr>
        <w:t xml:space="preserve">15 </w:t>
      </w:r>
      <w:r>
        <w:rPr>
          <w:color w:val="000000"/>
          <w:sz w:val="22"/>
          <w:szCs w:val="22"/>
        </w:rPr>
        <w:t>— диафрагменный    компенсатор    (сильфон)</w:t>
      </w:r>
    </w:p>
    <w:p w:rsidR="002B2AD0" w:rsidRDefault="002B2AD0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2B2AD0" w:rsidRDefault="002B2AD0">
      <w:pPr>
        <w:pStyle w:val="4"/>
      </w:pPr>
    </w:p>
    <w:p w:rsidR="001318FD" w:rsidRDefault="001318FD">
      <w:pPr>
        <w:pStyle w:val="4"/>
      </w:pPr>
      <w:r>
        <w:t>Особенности конструкции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Конструкция долота определяется свойствами породы и диа</w:t>
      </w:r>
      <w:r>
        <w:rPr>
          <w:color w:val="000000"/>
          <w:sz w:val="22"/>
          <w:szCs w:val="22"/>
        </w:rPr>
        <w:softHyphen/>
        <w:t>метром скважины. Лапы и цапфы идентичны, но форма и рас</w:t>
      </w:r>
      <w:r>
        <w:rPr>
          <w:color w:val="000000"/>
          <w:sz w:val="22"/>
          <w:szCs w:val="22"/>
        </w:rPr>
        <w:softHyphen/>
        <w:t>пределение резцов на шарошках различны [2]. Конструкция до</w:t>
      </w:r>
      <w:r>
        <w:rPr>
          <w:color w:val="000000"/>
          <w:sz w:val="22"/>
          <w:szCs w:val="22"/>
        </w:rPr>
        <w:softHyphen/>
        <w:t>лота обеспечивает равномерную нагруженность трех лап.</w:t>
      </w:r>
    </w:p>
    <w:p w:rsidR="006F4AAE" w:rsidRDefault="001318FD" w:rsidP="006F4AAE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При проектировании и изготовлении трехшарошечных долот Для   мягких   и   твердых   пород   обычно учитывают следующие</w:t>
      </w:r>
      <w:r w:rsidR="006F4AAE">
        <w:rPr>
          <w:color w:val="000000"/>
          <w:sz w:val="22"/>
          <w:szCs w:val="22"/>
        </w:rPr>
        <w:t xml:space="preserve"> факторы: угол наклона цапфы; величину смещения, форму зуб</w:t>
      </w:r>
      <w:r w:rsidR="006F4AAE">
        <w:rPr>
          <w:color w:val="000000"/>
          <w:sz w:val="22"/>
          <w:szCs w:val="22"/>
        </w:rPr>
        <w:softHyphen/>
        <w:t>цов; тип подшипников и взаимосвязь между зубцами и подшип</w:t>
      </w:r>
      <w:r w:rsidR="006F4AAE">
        <w:rPr>
          <w:color w:val="000000"/>
          <w:sz w:val="22"/>
          <w:szCs w:val="22"/>
        </w:rPr>
        <w:softHyphen/>
        <w:t>никами.</w:t>
      </w:r>
    </w:p>
    <w:p w:rsidR="006F4AAE" w:rsidRDefault="006F4AAE" w:rsidP="006F4AAE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Угол наклона цапфы. </w:t>
      </w:r>
      <w:r>
        <w:rPr>
          <w:color w:val="000000"/>
          <w:sz w:val="22"/>
          <w:szCs w:val="22"/>
        </w:rPr>
        <w:t>Цапфа долота представляет собой опорную поверхность, несущую нагрузку, и состоит из подшип</w:t>
      </w:r>
      <w:r>
        <w:rPr>
          <w:color w:val="000000"/>
          <w:sz w:val="22"/>
          <w:szCs w:val="22"/>
        </w:rPr>
        <w:softHyphen/>
        <w:t>ников (см. рис. 4.4). Угол наклона цапфы определяется как угол, образованный линией, перпендикулярной к оси цапфы, и осью долота. На рис. 4.5 показан разрез лапы трехшарошеч-ного долота. Угол 6 определяет угол наклона цапфы.</w:t>
      </w:r>
    </w:p>
    <w:p w:rsidR="006F4AAE" w:rsidRDefault="006F4AAE" w:rsidP="006F4AAE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Угол наклона цапфы непосредственно влияет на размеры шарошки. Увеличение угла наклона цапфы ведет к уменьше</w:t>
      </w:r>
      <w:r>
        <w:rPr>
          <w:color w:val="000000"/>
          <w:sz w:val="22"/>
          <w:szCs w:val="22"/>
        </w:rPr>
        <w:softHyphen/>
        <w:t>нию угла основного конуса шарошки, что, в свою очередь, от</w:t>
      </w:r>
      <w:r>
        <w:rPr>
          <w:color w:val="000000"/>
          <w:sz w:val="22"/>
          <w:szCs w:val="22"/>
        </w:rPr>
        <w:softHyphen/>
        <w:t>ражается на размерах долота. На рис. 4.6 показано, как умень</w:t>
      </w:r>
      <w:r>
        <w:rPr>
          <w:color w:val="000000"/>
          <w:sz w:val="22"/>
          <w:szCs w:val="22"/>
        </w:rPr>
        <w:softHyphen/>
        <w:t>шаются размеры шарошки, если угол наклона цапфы увеличи</w:t>
      </w:r>
      <w:r>
        <w:rPr>
          <w:color w:val="000000"/>
          <w:sz w:val="22"/>
          <w:szCs w:val="22"/>
        </w:rPr>
        <w:softHyphen/>
        <w:t>вается от 0 до 45°. Чем меньше угол наклона цапфы, тем больше калибрующе-фрезерующее действие трех конических шарошек [1]. По мере возрастания угла цапфы (начиная с нуля) форма шарошек должна быть такой (см. рис. 4.6), чтобы исключить их зацепление друг с другом. Следовательно, угол наклона цапфы влияет на размеры и форму шарошки.</w:t>
      </w:r>
    </w:p>
    <w:p w:rsidR="001318FD" w:rsidRPr="00B16EFE" w:rsidRDefault="006F4AAE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Оптимальные углы наклона цапфы шарошечных долот для мягких и твердых пород составляют 33 и 36° соответственно.</w:t>
      </w: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35" type="#_x0000_t75" style="width:87.75pt;height:152.25pt" fillcolor="window">
            <v:imagedata r:id="rId16" o:title=""/>
          </v:shape>
        </w:pic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Рис. 4.5. Схема определения угла наклона цапфы</w:t>
      </w:r>
      <w:r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/ — ось долота;  2 — ось  цапфы;  3 — цапфа</w:t>
      </w:r>
    </w:p>
    <w:p w:rsidR="001318FD" w:rsidRPr="00875698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318FD" w:rsidRPr="00875698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36" type="#_x0000_t75" style="width:274.5pt;height:78pt" fillcolor="window">
            <v:imagedata r:id="rId17" o:title=""/>
          </v:shape>
        </w:pict>
      </w:r>
    </w:p>
    <w:p w:rsidR="00B16EFE" w:rsidRDefault="00B16EFE" w:rsidP="00B16EFE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Рис. 4.6. Влияние угла наклона цапфы на раз</w:t>
      </w:r>
      <w:r>
        <w:rPr>
          <w:color w:val="000000"/>
          <w:sz w:val="22"/>
          <w:szCs w:val="22"/>
        </w:rPr>
        <w:softHyphen/>
        <w:t>меры шарошки:</w:t>
      </w:r>
    </w:p>
    <w:p w:rsidR="00B16EFE" w:rsidRPr="00875698" w:rsidRDefault="00B16EFE" w:rsidP="00B16EFE">
      <w:pPr>
        <w:shd w:val="clear" w:color="auto" w:fill="FFFFFF"/>
        <w:jc w:val="both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а б, в, г, д </w:t>
      </w:r>
      <w:r>
        <w:rPr>
          <w:color w:val="000000"/>
          <w:sz w:val="22"/>
          <w:szCs w:val="22"/>
        </w:rPr>
        <w:t>— угол наклона цапфы 0, 15, 30, 36 и 45° соответственно Темным показаны части, которые удаля</w:t>
      </w:r>
      <w:r>
        <w:rPr>
          <w:color w:val="000000"/>
          <w:sz w:val="22"/>
          <w:szCs w:val="22"/>
        </w:rPr>
        <w:softHyphen/>
        <w:t>ются</w:t>
      </w:r>
    </w:p>
    <w:p w:rsidR="001318FD" w:rsidRPr="00B16EFE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318FD" w:rsidRPr="00B16EFE" w:rsidRDefault="001318FD">
      <w:pPr>
        <w:shd w:val="clear" w:color="auto" w:fill="FFFFFF"/>
        <w:jc w:val="both"/>
        <w:rPr>
          <w:b/>
          <w:bCs/>
          <w:color w:val="000000"/>
          <w:sz w:val="22"/>
          <w:szCs w:val="22"/>
        </w:rPr>
      </w:pPr>
    </w:p>
    <w:p w:rsidR="001318FD" w:rsidRPr="00B16EFE" w:rsidRDefault="001318FD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B16EFE" w:rsidRDefault="001006D9" w:rsidP="00B16EFE">
      <w:pPr>
        <w:shd w:val="clear" w:color="auto" w:fill="FFFFFF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pict>
          <v:shape id="_x0000_i1037" type="#_x0000_t75" style="width:179.25pt;height:89.25pt" fillcolor="window">
            <v:imagedata r:id="rId18" o:title=""/>
          </v:shape>
        </w:pict>
      </w:r>
      <w:r w:rsidR="00B16EFE" w:rsidRPr="00B16EFE">
        <w:rPr>
          <w:color w:val="000000"/>
          <w:sz w:val="22"/>
          <w:szCs w:val="22"/>
        </w:rPr>
        <w:t xml:space="preserve"> </w:t>
      </w:r>
    </w:p>
    <w:p w:rsidR="00B16EFE" w:rsidRDefault="00B16EFE" w:rsidP="00B16EFE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Рис. 4.7. Конструкции шарошек: </w:t>
      </w:r>
      <w:r>
        <w:rPr>
          <w:i/>
          <w:iCs/>
          <w:color w:val="000000"/>
          <w:sz w:val="22"/>
          <w:szCs w:val="22"/>
        </w:rPr>
        <w:t xml:space="preserve">а </w:t>
      </w:r>
      <w:r>
        <w:rPr>
          <w:color w:val="000000"/>
          <w:sz w:val="22"/>
          <w:szCs w:val="22"/>
        </w:rPr>
        <w:t xml:space="preserve">— перекатывающейся шарошки; </w:t>
      </w:r>
      <w:r>
        <w:rPr>
          <w:i/>
          <w:iCs/>
          <w:color w:val="000000"/>
          <w:sz w:val="22"/>
          <w:szCs w:val="22"/>
        </w:rPr>
        <w:t xml:space="preserve">6 </w:t>
      </w:r>
      <w:r>
        <w:rPr>
          <w:color w:val="000000"/>
          <w:sz w:val="22"/>
          <w:szCs w:val="22"/>
        </w:rPr>
        <w:t xml:space="preserve">— для чягмэй породы; </w:t>
      </w:r>
      <w:r>
        <w:rPr>
          <w:i/>
          <w:iCs/>
          <w:color w:val="000000"/>
          <w:sz w:val="22"/>
          <w:szCs w:val="22"/>
        </w:rPr>
        <w:t xml:space="preserve">в </w:t>
      </w:r>
      <w:r>
        <w:rPr>
          <w:color w:val="000000"/>
          <w:sz w:val="22"/>
          <w:szCs w:val="22"/>
        </w:rPr>
        <w:t>— со смещением осей ша</w:t>
      </w:r>
      <w:r>
        <w:rPr>
          <w:color w:val="000000"/>
          <w:sz w:val="22"/>
          <w:szCs w:val="22"/>
        </w:rPr>
        <w:softHyphen/>
        <w:t xml:space="preserve">рошки относительно оси долота, </w:t>
      </w:r>
      <w:r>
        <w:rPr>
          <w:i/>
          <w:iCs/>
          <w:color w:val="000000"/>
          <w:sz w:val="22"/>
          <w:szCs w:val="22"/>
          <w:lang w:val="en-US"/>
        </w:rPr>
        <w:t>I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— ось ша</w:t>
      </w:r>
      <w:r>
        <w:rPr>
          <w:color w:val="000000"/>
          <w:sz w:val="22"/>
          <w:szCs w:val="22"/>
        </w:rPr>
        <w:softHyphen/>
        <w:t xml:space="preserve">рошки и опоры подшипников; </w:t>
      </w:r>
      <w:r>
        <w:rPr>
          <w:i/>
          <w:iCs/>
          <w:color w:val="000000"/>
          <w:sz w:val="22"/>
          <w:szCs w:val="22"/>
        </w:rPr>
        <w:t xml:space="preserve">2 </w:t>
      </w:r>
      <w:r>
        <w:rPr>
          <w:color w:val="000000"/>
          <w:sz w:val="22"/>
          <w:szCs w:val="22"/>
        </w:rPr>
        <w:t xml:space="preserve">— ось долота* </w:t>
      </w:r>
      <w:r>
        <w:rPr>
          <w:i/>
          <w:iCs/>
          <w:color w:val="000000"/>
          <w:sz w:val="22"/>
          <w:szCs w:val="22"/>
        </w:rPr>
        <w:t xml:space="preserve">3 </w:t>
      </w:r>
      <w:r>
        <w:rPr>
          <w:color w:val="000000"/>
          <w:sz w:val="22"/>
          <w:szCs w:val="22"/>
        </w:rPr>
        <w:t xml:space="preserve">— вершина; </w:t>
      </w:r>
      <w:r>
        <w:rPr>
          <w:i/>
          <w:iCs/>
          <w:color w:val="000000"/>
          <w:sz w:val="22"/>
          <w:szCs w:val="22"/>
        </w:rPr>
        <w:t xml:space="preserve">4 </w:t>
      </w:r>
      <w:r>
        <w:rPr>
          <w:color w:val="000000"/>
          <w:sz w:val="22"/>
          <w:szCs w:val="22"/>
        </w:rPr>
        <w:t xml:space="preserve">— угол конуса шарошки; 5 -т вершина внутреннего угла; </w:t>
      </w:r>
      <w:r>
        <w:rPr>
          <w:i/>
          <w:iCs/>
          <w:color w:val="000000"/>
          <w:sz w:val="22"/>
          <w:szCs w:val="22"/>
        </w:rPr>
        <w:t xml:space="preserve">6 </w:t>
      </w:r>
      <w:r>
        <w:rPr>
          <w:color w:val="000000"/>
          <w:sz w:val="22"/>
          <w:szCs w:val="22"/>
        </w:rPr>
        <w:t xml:space="preserve">— вершина угла периферийного конуса шарошки; </w:t>
      </w:r>
      <w:r>
        <w:rPr>
          <w:i/>
          <w:iCs/>
          <w:color w:val="000000"/>
          <w:sz w:val="22"/>
          <w:szCs w:val="22"/>
        </w:rPr>
        <w:t xml:space="preserve">7,8 </w:t>
      </w:r>
      <w:r>
        <w:rPr>
          <w:color w:val="000000"/>
          <w:sz w:val="22"/>
          <w:szCs w:val="22"/>
        </w:rPr>
        <w:t xml:space="preserve">— угол соответственно периферийного и внутреннего конусов шарошки; </w:t>
      </w:r>
      <w:r>
        <w:rPr>
          <w:i/>
          <w:iCs/>
          <w:color w:val="000000"/>
          <w:sz w:val="22"/>
          <w:szCs w:val="22"/>
        </w:rPr>
        <w:t xml:space="preserve">9 </w:t>
      </w:r>
      <w:r>
        <w:rPr>
          <w:color w:val="000000"/>
          <w:sz w:val="22"/>
          <w:szCs w:val="22"/>
        </w:rPr>
        <w:t xml:space="preserve">— смещение; </w:t>
      </w:r>
      <w:r>
        <w:rPr>
          <w:i/>
          <w:iCs/>
          <w:color w:val="000000"/>
          <w:sz w:val="22"/>
          <w:szCs w:val="22"/>
        </w:rPr>
        <w:t xml:space="preserve">10 </w:t>
      </w:r>
      <w:r>
        <w:rPr>
          <w:color w:val="000000"/>
          <w:sz w:val="22"/>
          <w:szCs w:val="22"/>
        </w:rPr>
        <w:t xml:space="preserve">— ось цапфы; //—вершина угла смещения; </w:t>
      </w:r>
      <w:r>
        <w:rPr>
          <w:i/>
          <w:iCs/>
          <w:color w:val="000000"/>
          <w:sz w:val="22"/>
          <w:szCs w:val="22"/>
        </w:rPr>
        <w:t xml:space="preserve">12 </w:t>
      </w:r>
      <w:r>
        <w:rPr>
          <w:color w:val="000000"/>
          <w:sz w:val="22"/>
          <w:szCs w:val="22"/>
        </w:rPr>
        <w:t>— угол  смещения.</w:t>
      </w:r>
    </w:p>
    <w:p w:rsidR="001318FD" w:rsidRDefault="001318FD">
      <w:pPr>
        <w:jc w:val="both"/>
        <w:rPr>
          <w:sz w:val="22"/>
          <w:szCs w:val="22"/>
        </w:rPr>
      </w:pPr>
    </w:p>
    <w:p w:rsidR="00B16EFE" w:rsidRDefault="00B16EFE">
      <w:pPr>
        <w:jc w:val="both"/>
        <w:rPr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38" type="#_x0000_t75" style="width:110.25pt;height:115.5pt" fillcolor="window">
            <v:imagedata r:id="rId19" o:title=""/>
          </v:shape>
        </w:pict>
      </w: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39" type="#_x0000_t75" style="width:129.75pt;height:129.75pt" fillcolor="window">
            <v:imagedata r:id="rId20" o:title=""/>
          </v:shape>
        </w:pict>
      </w:r>
    </w:p>
    <w:p w:rsidR="001318FD" w:rsidRPr="00875698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Рис.   4.8.   Схема   расположе</w:t>
      </w:r>
      <w:r w:rsidR="00B16EFE">
        <w:rPr>
          <w:color w:val="000000"/>
          <w:sz w:val="22"/>
          <w:szCs w:val="22"/>
        </w:rPr>
        <w:t>ния   зубцов соседних шарошек.</w:t>
      </w:r>
    </w:p>
    <w:p w:rsidR="001318FD" w:rsidRPr="00875698" w:rsidRDefault="001318FD">
      <w:pPr>
        <w:shd w:val="clear" w:color="auto" w:fill="FFFFFF"/>
        <w:jc w:val="both"/>
        <w:rPr>
          <w:i/>
          <w:iCs/>
          <w:color w:val="000000"/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Смещение оси шарошки. </w:t>
      </w:r>
      <w:r>
        <w:rPr>
          <w:color w:val="000000"/>
          <w:sz w:val="22"/>
          <w:szCs w:val="22"/>
        </w:rPr>
        <w:t>Смещение осей шарошек определя</w:t>
      </w:r>
      <w:r>
        <w:rPr>
          <w:color w:val="000000"/>
          <w:sz w:val="22"/>
          <w:szCs w:val="22"/>
        </w:rPr>
        <w:softHyphen/>
        <w:t>ется как горизонтальное расстояние между осью долота и вер</w:t>
      </w:r>
      <w:r>
        <w:rPr>
          <w:color w:val="000000"/>
          <w:sz w:val="22"/>
          <w:szCs w:val="22"/>
        </w:rPr>
        <w:softHyphen/>
        <w:t xml:space="preserve">тикальной плоскостью, проходящей через цапфу [3]. Влияние смещения оси и конструкции шарошки на разрушение породы показано на рис. 4.7. Шарошка, приведенная на рис. 4.7, </w:t>
      </w:r>
      <w:r>
        <w:rPr>
          <w:i/>
          <w:iCs/>
          <w:color w:val="000000"/>
          <w:sz w:val="22"/>
          <w:szCs w:val="22"/>
        </w:rPr>
        <w:t xml:space="preserve">а, </w:t>
      </w:r>
      <w:r>
        <w:rPr>
          <w:color w:val="000000"/>
          <w:sz w:val="22"/>
          <w:szCs w:val="22"/>
        </w:rPr>
        <w:t xml:space="preserve">имеет вершину в центре вращения долота и движется по кругу с центром у вершины. Такая схема определяет чистое качение. Шарошка с двумя основными углами, ни один из которых не имеет вершины в центре вращения долота, представлена на рис. 4.7, </w:t>
      </w:r>
      <w:r>
        <w:rPr>
          <w:i/>
          <w:iCs/>
          <w:color w:val="000000"/>
          <w:sz w:val="22"/>
          <w:szCs w:val="22"/>
        </w:rPr>
        <w:t xml:space="preserve">б. </w:t>
      </w:r>
      <w:r>
        <w:rPr>
          <w:color w:val="000000"/>
          <w:sz w:val="22"/>
          <w:szCs w:val="22"/>
        </w:rPr>
        <w:t>В этом случае коническая поверхность периферий</w:t>
      </w:r>
      <w:r>
        <w:rPr>
          <w:color w:val="000000"/>
          <w:sz w:val="22"/>
          <w:szCs w:val="22"/>
        </w:rPr>
        <w:softHyphen/>
        <w:t>ного ряда вращается вокруг своей теоретической вершины, а внутренняя коническая поверхность шарошки — вокруг соб</w:t>
      </w:r>
      <w:r>
        <w:rPr>
          <w:color w:val="000000"/>
          <w:sz w:val="22"/>
          <w:szCs w:val="22"/>
        </w:rPr>
        <w:softHyphen/>
        <w:t>ственной вершины. Так как шарошка вращается вокруг цен</w:t>
      </w:r>
      <w:r>
        <w:rPr>
          <w:color w:val="000000"/>
          <w:sz w:val="22"/>
          <w:szCs w:val="22"/>
        </w:rPr>
        <w:softHyphen/>
        <w:t>тральной оси долота, то она проскальзывает при вращении, срезая породу.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Практикой установлено, что мягкие породы эффективно разрушаются за счет дробяще-скалывающего действия. Этот эффект усиливается вследствие смещения осевых линий шаро</w:t>
      </w:r>
      <w:r>
        <w:rPr>
          <w:color w:val="000000"/>
          <w:sz w:val="22"/>
          <w:szCs w:val="22"/>
        </w:rPr>
        <w:softHyphen/>
        <w:t>шек от центра вращения долота (рис. 4.7, в). Величина сме</w:t>
      </w:r>
      <w:r>
        <w:rPr>
          <w:color w:val="000000"/>
          <w:sz w:val="22"/>
          <w:szCs w:val="22"/>
        </w:rPr>
        <w:softHyphen/>
        <w:t>щения   осей   зависит   от   крепости породы. Для мягких пород</w:t>
      </w:r>
      <w:r w:rsidR="002B2AD0">
        <w:rPr>
          <w:sz w:val="22"/>
          <w:szCs w:val="22"/>
        </w:rPr>
        <w:t xml:space="preserve"> </w:t>
      </w:r>
      <w:r w:rsidR="002B2AD0">
        <w:rPr>
          <w:color w:val="000000"/>
          <w:sz w:val="22"/>
          <w:szCs w:val="22"/>
        </w:rPr>
        <w:t>трехшарошеч</w:t>
      </w:r>
      <w:r>
        <w:rPr>
          <w:color w:val="000000"/>
          <w:sz w:val="22"/>
          <w:szCs w:val="22"/>
        </w:rPr>
        <w:t>ное долото изготовляют с большим смещением, чтобы шарошки проскальзывали во время качения по забою скважины. Твердые породы характеризуются хрупкостью, вы</w:t>
      </w:r>
      <w:r>
        <w:rPr>
          <w:color w:val="000000"/>
          <w:sz w:val="22"/>
          <w:szCs w:val="22"/>
        </w:rPr>
        <w:softHyphen/>
        <w:t>сокой прочностью и эффективно разрушаются за счет дробяще-скалывающего действия. Долото испытывает значительную осе</w:t>
      </w:r>
      <w:r>
        <w:rPr>
          <w:color w:val="000000"/>
          <w:sz w:val="22"/>
          <w:szCs w:val="22"/>
        </w:rPr>
        <w:softHyphen/>
        <w:t>вую нагрузку, чтобы преодолеть прочность породы на сжатие непосредственно под зубцом и разрушить ее. Для твердой по</w:t>
      </w:r>
      <w:r>
        <w:rPr>
          <w:color w:val="000000"/>
          <w:sz w:val="22"/>
          <w:szCs w:val="22"/>
        </w:rPr>
        <w:softHyphen/>
        <w:t>роды срезывающие усилия не требуются и, следовательно, сме</w:t>
      </w:r>
      <w:r>
        <w:rPr>
          <w:color w:val="000000"/>
          <w:sz w:val="22"/>
          <w:szCs w:val="22"/>
        </w:rPr>
        <w:softHyphen/>
        <w:t>щение осей отсутствует.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Для пород средней твердости угол смещения осей может со</w:t>
      </w:r>
      <w:r>
        <w:rPr>
          <w:color w:val="000000"/>
          <w:sz w:val="22"/>
          <w:szCs w:val="22"/>
        </w:rPr>
        <w:softHyphen/>
        <w:t>ставлять 2°.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Зубцы. </w:t>
      </w:r>
      <w:r>
        <w:rPr>
          <w:color w:val="000000"/>
          <w:sz w:val="22"/>
          <w:szCs w:val="22"/>
        </w:rPr>
        <w:t>Длина и геометрия зубцов непосредственно связана с прочностью разрушаемой горной породы, высота ограничи</w:t>
      </w:r>
      <w:r>
        <w:rPr>
          <w:color w:val="000000"/>
          <w:sz w:val="22"/>
          <w:szCs w:val="22"/>
        </w:rPr>
        <w:softHyphen/>
        <w:t>вается размером шарошки и конструкцией подшипников.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При конструировании учитывают следующие факторы.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1.  Расположение зубцов на шарошке и их взаимное распо</w:t>
      </w:r>
      <w:r>
        <w:rPr>
          <w:color w:val="000000"/>
          <w:sz w:val="22"/>
          <w:szCs w:val="22"/>
        </w:rPr>
        <w:softHyphen/>
        <w:t>ложение на соседних шарошках, которые определяются проч</w:t>
      </w:r>
      <w:r>
        <w:rPr>
          <w:color w:val="000000"/>
          <w:sz w:val="22"/>
          <w:szCs w:val="22"/>
        </w:rPr>
        <w:softHyphen/>
        <w:t>ностью зубца, его высотой и значением угла при вершине [3]. Взаимное  расположение  зубца   соседних   шарошек   (рис. 4.8) обеспечивает их зацепление для очистки и, в свою очередь, эф</w:t>
      </w:r>
      <w:r>
        <w:rPr>
          <w:color w:val="000000"/>
          <w:sz w:val="22"/>
          <w:szCs w:val="22"/>
        </w:rPr>
        <w:softHyphen/>
        <w:t>фективное бурение.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2.  Форму и длину зубцов,  которые определяются характе</w:t>
      </w:r>
      <w:r>
        <w:rPr>
          <w:color w:val="000000"/>
          <w:sz w:val="22"/>
          <w:szCs w:val="22"/>
        </w:rPr>
        <w:softHyphen/>
        <w:t>ристиками разбуриваемой горной породы. Длинные, острые и расположенные с большим шагом зубцы используют для буре</w:t>
      </w:r>
      <w:r>
        <w:rPr>
          <w:color w:val="000000"/>
          <w:sz w:val="22"/>
          <w:szCs w:val="22"/>
        </w:rPr>
        <w:softHyphen/>
        <w:t>ния  мягких пластичных пород.  В мягких породах применяют более  длинные  зубцы,   что   позволяет  получить значительный объем породы.  Большое расстояние между зубцами способст</w:t>
      </w:r>
      <w:r>
        <w:rPr>
          <w:color w:val="000000"/>
          <w:sz w:val="22"/>
          <w:szCs w:val="22"/>
        </w:rPr>
        <w:softHyphen/>
        <w:t>вует легкому удалению обломков породы и самоочищению до</w:t>
      </w:r>
      <w:r>
        <w:rPr>
          <w:color w:val="000000"/>
          <w:sz w:val="22"/>
          <w:szCs w:val="22"/>
        </w:rPr>
        <w:softHyphen/>
        <w:t>лота. Угол при вершине зубца долота для мягких пород изме</w:t>
      </w:r>
      <w:r>
        <w:rPr>
          <w:color w:val="000000"/>
          <w:sz w:val="22"/>
          <w:szCs w:val="22"/>
        </w:rPr>
        <w:softHyphen/>
        <w:t>няется от 39 до 42°.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Для твердых пород зубцы изготовляют короче, они имеют меньший угол заострения и расположены более часто, чтобы выдерживать высокие сжимающие нагрузки, необходимые для разрушения. В этом случае зубцы не проникают в породу, а осуществляют ее разрыв за счет приложения высоких сжи</w:t>
      </w:r>
      <w:r>
        <w:rPr>
          <w:color w:val="000000"/>
          <w:sz w:val="22"/>
          <w:szCs w:val="22"/>
        </w:rPr>
        <w:softHyphen/>
        <w:t>мающихся нагрузок.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Долото для пород средней твердости имеет небольшое число зубцов и средние углы при вершине 43—45° [2]. Угол при вер</w:t>
      </w:r>
      <w:r>
        <w:rPr>
          <w:color w:val="000000"/>
          <w:sz w:val="22"/>
          <w:szCs w:val="22"/>
        </w:rPr>
        <w:softHyphen/>
        <w:t>шине зубцов долота для твердых пород составляет 45—50°.</w:t>
      </w:r>
    </w:p>
    <w:p w:rsidR="00B16EFE" w:rsidRDefault="001318FD" w:rsidP="00B16EFE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3.  Типы зубцов. Зубцы трехшарошечного долота могут быть фрезерованного или вставного типа. Фрезерованные зубцы вы</w:t>
      </w:r>
      <w:r>
        <w:rPr>
          <w:color w:val="000000"/>
          <w:sz w:val="22"/>
          <w:szCs w:val="22"/>
        </w:rPr>
        <w:softHyphen/>
        <w:t>резаются   из  корпуса   шарошки   (см.  рис.   4.2),   одна  сторона зубца  имеет твердую  поверхность,  покрытую твердосплавным материалом типа  карбида вольфрама, чтобы обеспечить само</w:t>
      </w:r>
      <w:r>
        <w:rPr>
          <w:color w:val="000000"/>
          <w:sz w:val="22"/>
          <w:szCs w:val="22"/>
        </w:rPr>
        <w:softHyphen/>
        <w:t>затачивающее действие.  Так как неармированная сторона  из</w:t>
      </w:r>
      <w:r>
        <w:rPr>
          <w:color w:val="000000"/>
          <w:sz w:val="22"/>
          <w:szCs w:val="22"/>
        </w:rPr>
        <w:softHyphen/>
        <w:t>нашивается, то она имеет острую кромку. Значительная долго</w:t>
      </w:r>
      <w:r>
        <w:rPr>
          <w:color w:val="000000"/>
          <w:sz w:val="22"/>
          <w:szCs w:val="22"/>
        </w:rPr>
        <w:softHyphen/>
        <w:t>вечность   зубца   достигается   пут</w:t>
      </w:r>
      <w:r w:rsidR="00B16EFE">
        <w:rPr>
          <w:color w:val="000000"/>
          <w:sz w:val="22"/>
          <w:szCs w:val="22"/>
        </w:rPr>
        <w:t>ем   покрытия   карбидом вольфрама одной стороны полностью, а противоположной — ча</w:t>
      </w:r>
      <w:r w:rsidR="00B16EFE">
        <w:rPr>
          <w:color w:val="000000"/>
          <w:sz w:val="22"/>
          <w:szCs w:val="22"/>
        </w:rPr>
        <w:softHyphen/>
        <w:t>стично [2]. Такая конструкция уменьшает износ зубца.</w:t>
      </w:r>
    </w:p>
    <w:p w:rsidR="001318FD" w:rsidRPr="002B2AD0" w:rsidRDefault="001318FD">
      <w:pPr>
        <w:shd w:val="clear" w:color="auto" w:fill="FFFFFF"/>
        <w:jc w:val="both"/>
        <w:rPr>
          <w:sz w:val="22"/>
          <w:szCs w:val="22"/>
        </w:rPr>
      </w:pPr>
    </w:p>
    <w:p w:rsidR="00B16EFE" w:rsidRDefault="001006D9" w:rsidP="00B16EFE">
      <w:p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40" type="#_x0000_t75" style="width:117.75pt;height:114pt" fillcolor="window">
            <v:imagedata r:id="rId21" o:title=""/>
          </v:shape>
        </w:pict>
      </w:r>
    </w:p>
    <w:p w:rsidR="00B16EFE" w:rsidRDefault="00B16EFE" w:rsidP="00B16EFE">
      <w:pPr>
        <w:shd w:val="clear" w:color="auto" w:fill="FFFFFF"/>
        <w:jc w:val="both"/>
        <w:rPr>
          <w:sz w:val="22"/>
          <w:szCs w:val="22"/>
        </w:rPr>
      </w:pPr>
      <w:r w:rsidRPr="00B16EF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Рис. 4 9. Виды вставок для различных пород:</w:t>
      </w:r>
    </w:p>
    <w:p w:rsidR="00B16EFE" w:rsidRDefault="00B16EFE" w:rsidP="00B16EFE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а — </w:t>
      </w:r>
      <w:r>
        <w:rPr>
          <w:color w:val="000000"/>
          <w:sz w:val="22"/>
          <w:szCs w:val="22"/>
        </w:rPr>
        <w:t xml:space="preserve">для мягких, б — для мягких и средней твердости, в —для средних и твердых; </w:t>
      </w:r>
      <w:r>
        <w:rPr>
          <w:i/>
          <w:iCs/>
          <w:color w:val="000000"/>
          <w:sz w:val="22"/>
          <w:szCs w:val="22"/>
        </w:rPr>
        <w:t xml:space="preserve">г — </w:t>
      </w:r>
      <w:r>
        <w:rPr>
          <w:color w:val="000000"/>
          <w:sz w:val="22"/>
          <w:szCs w:val="22"/>
        </w:rPr>
        <w:t>для  твердых</w:t>
      </w:r>
    </w:p>
    <w:p w:rsidR="001318FD" w:rsidRPr="00B16EFE" w:rsidRDefault="001318FD">
      <w:pPr>
        <w:jc w:val="both"/>
        <w:rPr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pict>
          <v:shape id="_x0000_i1041" type="#_x0000_t75" style="width:280.5pt;height:52.5pt" fillcolor="window">
            <v:imagedata r:id="rId22" o:title=""/>
          </v:shape>
        </w:pict>
      </w:r>
    </w:p>
    <w:p w:rsidR="001318FD" w:rsidRDefault="001318FD">
      <w:pPr>
        <w:jc w:val="both"/>
        <w:rPr>
          <w:sz w:val="22"/>
          <w:szCs w:val="22"/>
          <w:lang w:val="en-US"/>
        </w:rPr>
      </w:pPr>
    </w:p>
    <w:p w:rsidR="001318FD" w:rsidRDefault="001006D9">
      <w:pPr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pict>
          <v:shape id="_x0000_i1042" type="#_x0000_t75" style="width:285.75pt;height:51.75pt" fillcolor="window">
            <v:imagedata r:id="rId23" o:title=""/>
          </v:shape>
        </w:pict>
      </w:r>
    </w:p>
    <w:p w:rsidR="001318FD" w:rsidRDefault="001318FD">
      <w:pPr>
        <w:jc w:val="both"/>
        <w:rPr>
          <w:sz w:val="22"/>
          <w:szCs w:val="22"/>
          <w:lang w:val="en-US"/>
        </w:rPr>
      </w:pPr>
    </w:p>
    <w:p w:rsidR="001318FD" w:rsidRDefault="001006D9">
      <w:pPr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pict>
          <v:shape id="_x0000_i1043" type="#_x0000_t75" style="width:291pt;height:54pt" fillcolor="window">
            <v:imagedata r:id="rId24" o:title=""/>
          </v:shape>
        </w:pict>
      </w:r>
    </w:p>
    <w:p w:rsidR="001318FD" w:rsidRDefault="001318FD">
      <w:pPr>
        <w:jc w:val="both"/>
        <w:rPr>
          <w:sz w:val="22"/>
          <w:szCs w:val="22"/>
          <w:lang w:val="en-US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44" type="#_x0000_t75" style="width:294pt;height:48.75pt" fillcolor="window">
            <v:imagedata r:id="rId25" o:title=""/>
          </v:shape>
        </w:pict>
      </w:r>
    </w:p>
    <w:p w:rsidR="00B16EFE" w:rsidRDefault="00B16EFE" w:rsidP="00B16EFE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Рис. 4 10   Схема подшипника   типа   ро</w:t>
      </w:r>
      <w:r>
        <w:rPr>
          <w:color w:val="000000"/>
          <w:sz w:val="22"/>
          <w:szCs w:val="22"/>
        </w:rPr>
        <w:softHyphen/>
        <w:t>лик — шарик — ролик:</w:t>
      </w:r>
    </w:p>
    <w:p w:rsidR="00B16EFE" w:rsidRDefault="00B16EFE" w:rsidP="00B16EFE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1 </w:t>
      </w:r>
      <w:r>
        <w:rPr>
          <w:color w:val="000000"/>
          <w:sz w:val="22"/>
          <w:szCs w:val="22"/>
        </w:rPr>
        <w:t xml:space="preserve">— наружный   роликовый   подшипник,   </w:t>
      </w:r>
      <w:r>
        <w:rPr>
          <w:i/>
          <w:iCs/>
          <w:color w:val="000000"/>
          <w:sz w:val="22"/>
          <w:szCs w:val="22"/>
        </w:rPr>
        <w:t xml:space="preserve">2,3 — </w:t>
      </w:r>
      <w:r>
        <w:rPr>
          <w:color w:val="000000"/>
          <w:sz w:val="22"/>
          <w:szCs w:val="22"/>
        </w:rPr>
        <w:t>шариковый   и  роликовый   подшипники.</w:t>
      </w:r>
    </w:p>
    <w:p w:rsidR="00B16EFE" w:rsidRDefault="00B16EFE">
      <w:pPr>
        <w:jc w:val="both"/>
        <w:rPr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Долота с фрезерованными зубцами наиболее широко ис</w:t>
      </w:r>
      <w:r>
        <w:rPr>
          <w:color w:val="000000"/>
          <w:sz w:val="22"/>
          <w:szCs w:val="22"/>
        </w:rPr>
        <w:softHyphen/>
        <w:t>пользуют при бурении очень мягких пород, в которых требу</w:t>
      </w:r>
      <w:r>
        <w:rPr>
          <w:color w:val="000000"/>
          <w:sz w:val="22"/>
          <w:szCs w:val="22"/>
        </w:rPr>
        <w:softHyphen/>
        <w:t>ются небольшие нагрузки.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Для твердых пород применяют шарошки со вставками шты</w:t>
      </w:r>
      <w:r>
        <w:rPr>
          <w:color w:val="000000"/>
          <w:sz w:val="22"/>
          <w:szCs w:val="22"/>
        </w:rPr>
        <w:softHyphen/>
        <w:t>ревого типа. Вставки изготовлены из карбида вольфрама и за</w:t>
      </w:r>
      <w:r>
        <w:rPr>
          <w:color w:val="000000"/>
          <w:sz w:val="22"/>
          <w:szCs w:val="22"/>
        </w:rPr>
        <w:softHyphen/>
        <w:t>прессованы в отверстия, предварительно просверленные в кор</w:t>
      </w:r>
      <w:r>
        <w:rPr>
          <w:color w:val="000000"/>
          <w:sz w:val="22"/>
          <w:szCs w:val="22"/>
        </w:rPr>
        <w:softHyphen/>
        <w:t>пусе шарошки.</w:t>
      </w:r>
    </w:p>
    <w:p w:rsidR="001318FD" w:rsidRDefault="001318FD" w:rsidP="00675AE0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Существуют несколько форм вставных зубцов, каждая из которых предназначена для соответствующей твердости разбу</w:t>
      </w:r>
      <w:r>
        <w:rPr>
          <w:color w:val="000000"/>
          <w:sz w:val="22"/>
          <w:szCs w:val="22"/>
        </w:rPr>
        <w:softHyphen/>
        <w:t>риваемой  горной  породы   (рис.  4.9).  Остроконечные  вставные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зубцы используют для бурения мягких пород, а круглые и по</w:t>
      </w:r>
      <w:r>
        <w:rPr>
          <w:color w:val="000000"/>
          <w:sz w:val="22"/>
          <w:szCs w:val="22"/>
        </w:rPr>
        <w:softHyphen/>
        <w:t>лусферические вставки применяют для бурения средних и твер</w:t>
      </w:r>
      <w:r>
        <w:rPr>
          <w:color w:val="000000"/>
          <w:sz w:val="22"/>
          <w:szCs w:val="22"/>
        </w:rPr>
        <w:softHyphen/>
        <w:t>дых пород. На рис. 4.1 показано долото штыревого типа с остроконечными вставными зубцами.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Подшипники опор долот. </w:t>
      </w:r>
      <w:r>
        <w:rPr>
          <w:color w:val="000000"/>
          <w:sz w:val="22"/>
          <w:szCs w:val="22"/>
        </w:rPr>
        <w:t>Эти элементы долота выполняют следующие функции: 1) воспринимают радиальную нагрузку; 2) воспринимают осевые нагрузки; 3) удерживают шарошки на лапах.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Первая функция осуществляется крайним и ближним к вер</w:t>
      </w:r>
      <w:r>
        <w:rPr>
          <w:color w:val="000000"/>
          <w:sz w:val="22"/>
          <w:szCs w:val="22"/>
        </w:rPr>
        <w:softHyphen/>
        <w:t>шине цапфы подшипниками, вторая и третья функции — ша</w:t>
      </w:r>
      <w:r>
        <w:rPr>
          <w:color w:val="000000"/>
          <w:sz w:val="22"/>
          <w:szCs w:val="22"/>
        </w:rPr>
        <w:softHyphen/>
        <w:t>риковыми подшипниками и фрикционными упорными поверх</w:t>
      </w:r>
      <w:r>
        <w:rPr>
          <w:color w:val="000000"/>
          <w:sz w:val="22"/>
          <w:szCs w:val="22"/>
        </w:rPr>
        <w:softHyphen/>
        <w:t>ностями.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Применяют два различных типа подшипников: качения (ан</w:t>
      </w:r>
      <w:r>
        <w:rPr>
          <w:color w:val="000000"/>
          <w:sz w:val="22"/>
          <w:szCs w:val="22"/>
        </w:rPr>
        <w:softHyphen/>
        <w:t>тифрикционные) и скольжения  (фрикционные).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Подшипники качения применяют в виде двух схем: ролик — шарик —ролик (РШР) и ролик—шарик—подшипник скольжения (РШС).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Подшипник опоры типа ролик — шарик — ролик (рис. 4.10) включает роликовый подшипник (ближний к вершине цапфы), содержащий ролики (небольшие сплошные цилиндры), проме</w:t>
      </w:r>
      <w:r>
        <w:rPr>
          <w:color w:val="000000"/>
          <w:sz w:val="22"/>
          <w:szCs w:val="22"/>
        </w:rPr>
        <w:softHyphen/>
        <w:t>жуточный шариковый и наружный роликовый подшипники. Шариковый замковый подшипник служит для закрепления ша</w:t>
      </w:r>
      <w:r>
        <w:rPr>
          <w:color w:val="000000"/>
          <w:sz w:val="22"/>
          <w:szCs w:val="22"/>
        </w:rPr>
        <w:softHyphen/>
        <w:t>рошки на цапфе Диаметр подшипника определяется углом на</w:t>
      </w:r>
      <w:r>
        <w:rPr>
          <w:color w:val="000000"/>
          <w:sz w:val="22"/>
          <w:szCs w:val="22"/>
        </w:rPr>
        <w:softHyphen/>
        <w:t>клона цапфы и типоразмером шарошки. Рациональное соотно</w:t>
      </w:r>
      <w:r>
        <w:rPr>
          <w:color w:val="000000"/>
          <w:sz w:val="22"/>
          <w:szCs w:val="22"/>
        </w:rPr>
        <w:softHyphen/>
        <w:t>шение между диаметрами подшипников, роликов и шариков, толщиной корпуса шарошки определяется прочностью каждой составной части. Недостаток опоры долота со схемой РШР — выкрашивание беговых дорожек на стороне большей нагрузки под действием высоких напряжений. Долговечность долота со схемой РШР меньше по сравнению со схемой, в которой приме</w:t>
      </w:r>
      <w:r>
        <w:rPr>
          <w:color w:val="000000"/>
          <w:sz w:val="22"/>
          <w:szCs w:val="22"/>
        </w:rPr>
        <w:softHyphen/>
        <w:t>няют подшипники фрикционного типа   (скольжения).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Схема ролик — шарик — ролик обычно используется в доло</w:t>
      </w:r>
      <w:r>
        <w:rPr>
          <w:color w:val="000000"/>
          <w:sz w:val="22"/>
          <w:szCs w:val="22"/>
        </w:rPr>
        <w:softHyphen/>
        <w:t>тах диаметром более 311 мм в условиях, в которых требуются высокие скорости вращения.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Опора со схемой РШС (см. рис. 4.4) включает подшипник скольжения, установленный ближе к вершине цапфы. Внутрен</w:t>
      </w:r>
      <w:r>
        <w:rPr>
          <w:color w:val="000000"/>
          <w:sz w:val="22"/>
          <w:szCs w:val="22"/>
        </w:rPr>
        <w:softHyphen/>
        <w:t>ний шариковый и наружный роликовый подшипники такого же типа, что и в схеме РШР. Подшипник скольжения состоит из специальной цементируемой втулки, запрессованной в гнездо передней части цапфы Поверхность цапфы покрыта специаль</w:t>
      </w:r>
      <w:r>
        <w:rPr>
          <w:color w:val="000000"/>
          <w:sz w:val="22"/>
          <w:szCs w:val="22"/>
        </w:rPr>
        <w:softHyphen/>
        <w:t>ным твердым сплавом (стеллитом) так, что при вращении втулки на цапфе коэффициент трения незначителен, в резул</w:t>
      </w:r>
      <w:r w:rsidR="00675AE0">
        <w:rPr>
          <w:color w:val="000000"/>
          <w:sz w:val="22"/>
          <w:szCs w:val="22"/>
        </w:rPr>
        <w:t>ь</w:t>
      </w:r>
      <w:r w:rsidR="00675AE0">
        <w:rPr>
          <w:color w:val="000000"/>
          <w:sz w:val="22"/>
          <w:szCs w:val="22"/>
        </w:rPr>
        <w:softHyphen/>
        <w:t>тате чего уменьшается износ</w:t>
      </w:r>
      <w:r>
        <w:rPr>
          <w:color w:val="000000"/>
          <w:sz w:val="22"/>
          <w:szCs w:val="22"/>
        </w:rPr>
        <w:t>.</w:t>
      </w:r>
    </w:p>
    <w:p w:rsidR="00B16EFE" w:rsidRDefault="001318FD" w:rsidP="00B16EFE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Подшипники скольжения стали применять в бурении, чтобы исключить недостатки опор со схемой РШР — выкрашивание беговых доро</w:t>
      </w:r>
      <w:r w:rsidR="00675AE0">
        <w:rPr>
          <w:color w:val="000000"/>
          <w:sz w:val="22"/>
          <w:szCs w:val="22"/>
        </w:rPr>
        <w:t>жек.</w:t>
      </w:r>
      <w:r>
        <w:rPr>
          <w:color w:val="000000"/>
          <w:sz w:val="22"/>
          <w:szCs w:val="22"/>
        </w:rPr>
        <w:t xml:space="preserve"> Кроме того, замена ролико</w:t>
      </w:r>
      <w:r w:rsidR="00675AE0">
        <w:rPr>
          <w:color w:val="000000"/>
          <w:sz w:val="22"/>
          <w:szCs w:val="22"/>
        </w:rPr>
        <w:t xml:space="preserve">в подшипниками скольжения  позволяет </w:t>
      </w:r>
      <w:r>
        <w:rPr>
          <w:color w:val="000000"/>
          <w:sz w:val="22"/>
          <w:szCs w:val="22"/>
        </w:rPr>
        <w:t>увел</w:t>
      </w:r>
      <w:r w:rsidR="00B16EFE">
        <w:rPr>
          <w:color w:val="000000"/>
          <w:sz w:val="22"/>
          <w:szCs w:val="22"/>
        </w:rPr>
        <w:t>ичить прочность шарошки вследствие большей толщины корпуса и цапфы за счет ее большего диа</w:t>
      </w:r>
      <w:r w:rsidR="00B16EFE">
        <w:rPr>
          <w:color w:val="000000"/>
          <w:sz w:val="22"/>
          <w:szCs w:val="22"/>
        </w:rPr>
        <w:softHyphen/>
        <w:t>метра.</w:t>
      </w:r>
    </w:p>
    <w:p w:rsidR="00B16EFE" w:rsidRDefault="00B16EFE" w:rsidP="00B16EFE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Опоры по схеме ролик—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ша</w:t>
      </w:r>
      <w:r>
        <w:rPr>
          <w:color w:val="000000"/>
          <w:sz w:val="22"/>
          <w:szCs w:val="22"/>
        </w:rPr>
        <w:softHyphen/>
        <w:t>рик— подшипник скольжения  ис</w:t>
      </w:r>
      <w:r>
        <w:rPr>
          <w:color w:val="000000"/>
          <w:sz w:val="22"/>
          <w:szCs w:val="22"/>
        </w:rPr>
        <w:softHyphen/>
        <w:t>пользуют в долотах диаметром до 311 мм.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Pr="00675AE0" w:rsidRDefault="001318FD">
      <w:pPr>
        <w:shd w:val="clear" w:color="auto" w:fill="FFFFFF"/>
        <w:jc w:val="both"/>
        <w:rPr>
          <w:b/>
          <w:bCs/>
          <w:color w:val="000000"/>
          <w:sz w:val="22"/>
          <w:szCs w:val="22"/>
        </w:rPr>
      </w:pPr>
    </w:p>
    <w:p w:rsidR="001318FD" w:rsidRPr="00675AE0" w:rsidRDefault="001318FD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45" type="#_x0000_t75" style="width:125.25pt;height:255pt" fillcolor="window">
            <v:imagedata r:id="rId26" o:title=""/>
          </v:shape>
        </w:pic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Рис.  4.11. Цапфа  подшипника  скольжения типа СШС [1]: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1 </w:t>
      </w:r>
      <w:r>
        <w:rPr>
          <w:color w:val="000000"/>
          <w:sz w:val="22"/>
          <w:szCs w:val="22"/>
        </w:rPr>
        <w:t xml:space="preserve">— уравнительные отверстия; </w:t>
      </w:r>
      <w:r>
        <w:rPr>
          <w:i/>
          <w:iCs/>
          <w:color w:val="000000"/>
          <w:sz w:val="22"/>
          <w:szCs w:val="22"/>
        </w:rPr>
        <w:t xml:space="preserve">2 </w:t>
      </w:r>
      <w:r>
        <w:rPr>
          <w:color w:val="000000"/>
          <w:sz w:val="22"/>
          <w:szCs w:val="22"/>
        </w:rPr>
        <w:t xml:space="preserve">— резервуар со смазкой, </w:t>
      </w:r>
      <w:r>
        <w:rPr>
          <w:i/>
          <w:iCs/>
          <w:color w:val="000000"/>
          <w:sz w:val="22"/>
          <w:szCs w:val="22"/>
        </w:rPr>
        <w:t xml:space="preserve">3 </w:t>
      </w:r>
      <w:r w:rsidR="00E1518A">
        <w:rPr>
          <w:color w:val="000000"/>
          <w:sz w:val="22"/>
          <w:szCs w:val="22"/>
        </w:rPr>
        <w:t>— отверстие для заполнения смаз</w:t>
      </w:r>
      <w:r>
        <w:rPr>
          <w:color w:val="000000"/>
          <w:sz w:val="22"/>
          <w:szCs w:val="22"/>
        </w:rPr>
        <w:t xml:space="preserve">кой, </w:t>
      </w:r>
      <w:r>
        <w:rPr>
          <w:i/>
          <w:iCs/>
          <w:color w:val="000000"/>
          <w:sz w:val="22"/>
          <w:szCs w:val="22"/>
        </w:rPr>
        <w:t xml:space="preserve">4 — </w:t>
      </w:r>
      <w:r>
        <w:rPr>
          <w:color w:val="000000"/>
          <w:sz w:val="22"/>
          <w:szCs w:val="22"/>
        </w:rPr>
        <w:t>канал для смазки, 5 — замковый па</w:t>
      </w:r>
      <w:r>
        <w:rPr>
          <w:color w:val="000000"/>
          <w:sz w:val="22"/>
          <w:szCs w:val="22"/>
        </w:rPr>
        <w:softHyphen/>
        <w:t xml:space="preserve">лец, </w:t>
      </w:r>
      <w:r>
        <w:rPr>
          <w:i/>
          <w:iCs/>
          <w:color w:val="000000"/>
          <w:sz w:val="22"/>
          <w:szCs w:val="22"/>
        </w:rPr>
        <w:t xml:space="preserve">6 — </w:t>
      </w:r>
      <w:r>
        <w:rPr>
          <w:color w:val="000000"/>
          <w:sz w:val="22"/>
          <w:szCs w:val="22"/>
        </w:rPr>
        <w:t>кольцевой слой смазки, 7 — сальнико</w:t>
      </w:r>
      <w:r>
        <w:rPr>
          <w:color w:val="000000"/>
          <w:sz w:val="22"/>
          <w:szCs w:val="22"/>
        </w:rPr>
        <w:softHyphen/>
        <w:t xml:space="preserve">вое уплотнение, </w:t>
      </w:r>
      <w:r>
        <w:rPr>
          <w:i/>
          <w:iCs/>
          <w:color w:val="000000"/>
          <w:sz w:val="22"/>
          <w:szCs w:val="22"/>
        </w:rPr>
        <w:t xml:space="preserve">8 </w:t>
      </w:r>
      <w:r>
        <w:rPr>
          <w:color w:val="000000"/>
          <w:sz w:val="22"/>
          <w:szCs w:val="22"/>
        </w:rPr>
        <w:t xml:space="preserve">— слой твердого сплава на цапфе, </w:t>
      </w:r>
      <w:r>
        <w:rPr>
          <w:i/>
          <w:iCs/>
          <w:color w:val="000000"/>
          <w:sz w:val="22"/>
          <w:szCs w:val="22"/>
        </w:rPr>
        <w:t xml:space="preserve">9 </w:t>
      </w:r>
      <w:r>
        <w:rPr>
          <w:color w:val="000000"/>
          <w:sz w:val="22"/>
          <w:szCs w:val="22"/>
        </w:rPr>
        <w:t xml:space="preserve">— лапа, </w:t>
      </w:r>
      <w:r>
        <w:rPr>
          <w:i/>
          <w:iCs/>
          <w:color w:val="000000"/>
          <w:sz w:val="22"/>
          <w:szCs w:val="22"/>
        </w:rPr>
        <w:t>10</w:t>
      </w:r>
      <w:r w:rsidR="00E1518A">
        <w:rPr>
          <w:color w:val="000000"/>
          <w:sz w:val="22"/>
          <w:szCs w:val="22"/>
        </w:rPr>
        <w:t>— мембрана для уравнива</w:t>
      </w:r>
      <w:r>
        <w:rPr>
          <w:color w:val="000000"/>
          <w:sz w:val="22"/>
          <w:szCs w:val="22"/>
        </w:rPr>
        <w:t xml:space="preserve">ния давления; </w:t>
      </w:r>
      <w:r>
        <w:rPr>
          <w:i/>
          <w:iCs/>
          <w:color w:val="000000"/>
          <w:sz w:val="22"/>
          <w:szCs w:val="22"/>
        </w:rPr>
        <w:t xml:space="preserve">11 </w:t>
      </w:r>
      <w:r>
        <w:rPr>
          <w:color w:val="000000"/>
          <w:sz w:val="22"/>
          <w:szCs w:val="22"/>
        </w:rPr>
        <w:t>— слой специального покрытия для быстрог</w:t>
      </w:r>
      <w:r w:rsidR="00E1518A">
        <w:rPr>
          <w:color w:val="000000"/>
          <w:sz w:val="22"/>
          <w:szCs w:val="22"/>
        </w:rPr>
        <w:t>о отвода тепла на внутренней по</w:t>
      </w:r>
      <w:r>
        <w:rPr>
          <w:color w:val="000000"/>
          <w:sz w:val="22"/>
          <w:szCs w:val="22"/>
        </w:rPr>
        <w:t xml:space="preserve">верхности шарошки, </w:t>
      </w:r>
      <w:r>
        <w:rPr>
          <w:i/>
          <w:iCs/>
          <w:color w:val="000000"/>
          <w:sz w:val="22"/>
          <w:szCs w:val="22"/>
        </w:rPr>
        <w:t xml:space="preserve">12 </w:t>
      </w:r>
      <w:r>
        <w:rPr>
          <w:color w:val="000000"/>
          <w:sz w:val="22"/>
          <w:szCs w:val="22"/>
        </w:rPr>
        <w:t xml:space="preserve">— шарошка, </w:t>
      </w:r>
      <w:r>
        <w:rPr>
          <w:i/>
          <w:iCs/>
          <w:color w:val="000000"/>
          <w:sz w:val="22"/>
          <w:szCs w:val="22"/>
          <w:lang w:val="en-US"/>
        </w:rPr>
        <w:t>IS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 w:rsidR="00E1518A">
        <w:rPr>
          <w:color w:val="000000"/>
          <w:sz w:val="22"/>
          <w:szCs w:val="22"/>
        </w:rPr>
        <w:t>— шарико</w:t>
      </w:r>
      <w:r>
        <w:rPr>
          <w:color w:val="000000"/>
          <w:sz w:val="22"/>
          <w:szCs w:val="22"/>
        </w:rPr>
        <w:t xml:space="preserve">вый подшипник, /4 — пята, </w:t>
      </w:r>
      <w:r>
        <w:rPr>
          <w:i/>
          <w:iCs/>
          <w:color w:val="000000"/>
          <w:sz w:val="22"/>
          <w:szCs w:val="22"/>
        </w:rPr>
        <w:t xml:space="preserve">15 — </w:t>
      </w:r>
      <w:r>
        <w:rPr>
          <w:color w:val="000000"/>
          <w:sz w:val="22"/>
          <w:szCs w:val="22"/>
        </w:rPr>
        <w:t>стой твердого сплава  на  нагруженной   поверхности  цапфы</w:t>
      </w:r>
      <w:r w:rsidR="00B16EFE">
        <w:rPr>
          <w:color w:val="000000"/>
          <w:sz w:val="22"/>
          <w:szCs w:val="22"/>
        </w:rPr>
        <w:t>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Фрикционные подшип</w:t>
      </w:r>
      <w:r>
        <w:rPr>
          <w:color w:val="000000"/>
          <w:sz w:val="22"/>
          <w:szCs w:val="22"/>
        </w:rPr>
        <w:softHyphen/>
        <w:t>ники (скольжения). Основное их отличие состоит в том, что ро</w:t>
      </w:r>
      <w:r>
        <w:rPr>
          <w:color w:val="000000"/>
          <w:sz w:val="22"/>
          <w:szCs w:val="22"/>
        </w:rPr>
        <w:softHyphen/>
        <w:t>лики подшипника, установленного ближе к вершине цапфы, и наруж</w:t>
      </w:r>
      <w:r>
        <w:rPr>
          <w:color w:val="000000"/>
          <w:sz w:val="22"/>
          <w:szCs w:val="22"/>
        </w:rPr>
        <w:softHyphen/>
        <w:t>ного заменены подшипниками скольжения. Это дает возможность</w:t>
      </w:r>
      <w:r w:rsidR="00B16EFE"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увеличить диаметр опоры, в результате чего получают более прочную опору. Опора по схеме подшипник скольжения — ша</w:t>
      </w:r>
      <w:r>
        <w:rPr>
          <w:color w:val="000000"/>
          <w:sz w:val="22"/>
          <w:szCs w:val="22"/>
        </w:rPr>
        <w:softHyphen/>
        <w:t>рик— подшипник скольжения (СШС) приведена на рис. 4.11. Существует другой вариант «Хьюз», в котором шариковый подшипник заменен стальным кольцом.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Смазка опор долот. </w:t>
      </w:r>
      <w:r>
        <w:rPr>
          <w:color w:val="000000"/>
          <w:sz w:val="22"/>
          <w:szCs w:val="22"/>
        </w:rPr>
        <w:t>Опоры шарошечных долот бывают не-герметизированные и герметизированные. Негерметизирован-ные опоры смазываются с помощью циркулирующего в сква</w:t>
      </w:r>
      <w:r>
        <w:rPr>
          <w:color w:val="000000"/>
          <w:sz w:val="22"/>
          <w:szCs w:val="22"/>
        </w:rPr>
        <w:softHyphen/>
        <w:t>жине бурового раствора, поступающего через зазоры между шарошкой и цапфой. Для смазки долот с герметизированной опорой применяют специальную систему, размещенную внутри корпуса лапы. В последнем случае смазка буровым раствором не рекомендуется, так как буровой раствор содержит абразив</w:t>
      </w:r>
      <w:r>
        <w:rPr>
          <w:color w:val="000000"/>
          <w:sz w:val="22"/>
          <w:szCs w:val="22"/>
        </w:rPr>
        <w:softHyphen/>
        <w:t>ные твердые вещества (песок, барит и т. д.), которые сокра</w:t>
      </w:r>
      <w:r>
        <w:rPr>
          <w:color w:val="000000"/>
          <w:sz w:val="22"/>
          <w:szCs w:val="22"/>
        </w:rPr>
        <w:softHyphen/>
        <w:t>щают срок эксплуатации долота.</w:t>
      </w:r>
    </w:p>
    <w:p w:rsidR="001318FD" w:rsidRPr="00675AE0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Негерметизированные опоры смазываются буровым раство</w:t>
      </w:r>
      <w:r>
        <w:rPr>
          <w:color w:val="000000"/>
          <w:sz w:val="22"/>
          <w:szCs w:val="22"/>
        </w:rPr>
        <w:softHyphen/>
        <w:t>ром. Герметизированная опора состоит из подшипников, уплот</w:t>
      </w:r>
      <w:r>
        <w:rPr>
          <w:color w:val="000000"/>
          <w:sz w:val="22"/>
          <w:szCs w:val="22"/>
        </w:rPr>
        <w:softHyphen/>
        <w:t>нения, резервуара со смазкой и компенсатора давления (см. рис. 411). Уплотнение представляет собой О-образное кольцо, помещенное между шарошкой и самой нижней точкой подшип</w:t>
      </w:r>
      <w:r>
        <w:rPr>
          <w:color w:val="000000"/>
          <w:sz w:val="22"/>
          <w:szCs w:val="22"/>
        </w:rPr>
        <w:softHyphen/>
        <w:t>ника. Уплотнительное кольцо создает герметизацию, преду</w:t>
      </w:r>
      <w:r>
        <w:rPr>
          <w:color w:val="000000"/>
          <w:sz w:val="22"/>
          <w:szCs w:val="22"/>
        </w:rPr>
        <w:softHyphen/>
        <w:t>преждающую попадание бурового раствора на опору или вы</w:t>
      </w:r>
      <w:r>
        <w:rPr>
          <w:color w:val="000000"/>
          <w:sz w:val="22"/>
          <w:szCs w:val="22"/>
        </w:rPr>
        <w:softHyphen/>
        <w:t>ход   смазки.    Резервуар   обеспечивает   подачу   консистентной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смазки в опору через канал. Движение консистентной смазки регулируется системой компенсирования давления.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Компенсатор давления включает гибкую мембрану, которая действует в пределах металлического протектора и удержива</w:t>
      </w:r>
      <w:r>
        <w:rPr>
          <w:color w:val="000000"/>
          <w:sz w:val="22"/>
          <w:szCs w:val="22"/>
        </w:rPr>
        <w:softHyphen/>
        <w:t>ется ст</w:t>
      </w:r>
      <w:r w:rsidR="00B16EFE">
        <w:rPr>
          <w:color w:val="000000"/>
          <w:sz w:val="22"/>
          <w:szCs w:val="22"/>
        </w:rPr>
        <w:t xml:space="preserve">альной крышкой с отверстиями. </w:t>
      </w:r>
      <w:r>
        <w:rPr>
          <w:color w:val="000000"/>
          <w:sz w:val="22"/>
          <w:szCs w:val="22"/>
        </w:rPr>
        <w:t>Компенсатор под</w:t>
      </w:r>
      <w:r>
        <w:rPr>
          <w:color w:val="000000"/>
          <w:sz w:val="22"/>
          <w:szCs w:val="22"/>
        </w:rPr>
        <w:softHyphen/>
        <w:t>держивает одинаковое давление внутри и снаружи опоры. Механизм компенсирования давления снабжен предохранитель</w:t>
      </w:r>
      <w:r>
        <w:rPr>
          <w:color w:val="000000"/>
          <w:sz w:val="22"/>
          <w:szCs w:val="22"/>
        </w:rPr>
        <w:softHyphen/>
        <w:t>ным клапаном. Последний защищает уплотнение опоры и ком</w:t>
      </w:r>
      <w:r>
        <w:rPr>
          <w:color w:val="000000"/>
          <w:sz w:val="22"/>
          <w:szCs w:val="22"/>
        </w:rPr>
        <w:softHyphen/>
        <w:t>пенсатор от повреждения, когда высокая температура способст</w:t>
      </w:r>
      <w:r>
        <w:rPr>
          <w:color w:val="000000"/>
          <w:sz w:val="22"/>
          <w:szCs w:val="22"/>
        </w:rPr>
        <w:softHyphen/>
        <w:t>вует разложению смазки на газообразные компоненты, в ре</w:t>
      </w:r>
      <w:r>
        <w:rPr>
          <w:color w:val="000000"/>
          <w:sz w:val="22"/>
          <w:szCs w:val="22"/>
        </w:rPr>
        <w:softHyphen/>
        <w:t>зультате чего увеличивается внутреннее давление.</w:t>
      </w:r>
    </w:p>
    <w:p w:rsidR="00675AE0" w:rsidRDefault="00675AE0">
      <w:pPr>
        <w:pStyle w:val="4"/>
      </w:pPr>
    </w:p>
    <w:p w:rsidR="00675AE0" w:rsidRDefault="00675AE0">
      <w:pPr>
        <w:pStyle w:val="4"/>
      </w:pPr>
    </w:p>
    <w:p w:rsidR="001318FD" w:rsidRDefault="001318FD">
      <w:pPr>
        <w:pStyle w:val="4"/>
      </w:pPr>
      <w:r>
        <w:t>КЛАССИФИКАЦИЯ БУРОВЫХ ДОЛОТ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Конструкции долот с фрезерованными зубцами или штыре</w:t>
      </w:r>
      <w:r>
        <w:rPr>
          <w:color w:val="000000"/>
          <w:sz w:val="22"/>
          <w:szCs w:val="22"/>
        </w:rPr>
        <w:softHyphen/>
        <w:t>вые долота могут быть изготовлены при различных сочетаниях диаметра, форм и типа зубцов, величины смещения, типа под</w:t>
      </w:r>
      <w:r>
        <w:rPr>
          <w:color w:val="000000"/>
          <w:sz w:val="22"/>
          <w:szCs w:val="22"/>
        </w:rPr>
        <w:softHyphen/>
        <w:t>шипника и механизма смазки. Существует несколько фирм-изготовителей долот, которые выпускают собственные модифи</w:t>
      </w:r>
      <w:r>
        <w:rPr>
          <w:color w:val="000000"/>
          <w:sz w:val="22"/>
          <w:szCs w:val="22"/>
        </w:rPr>
        <w:softHyphen/>
        <w:t>кации конструкций долот. Таким образом, для одного типа пород имеется несколько конструкций долот различных изгото</w:t>
      </w:r>
      <w:r>
        <w:rPr>
          <w:color w:val="000000"/>
          <w:sz w:val="22"/>
          <w:szCs w:val="22"/>
        </w:rPr>
        <w:softHyphen/>
        <w:t>вителей.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Международная ассоциация буровых подрядчиков </w:t>
      </w:r>
      <w:r w:rsidRPr="00875698"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IADC</w:t>
      </w:r>
      <w:r w:rsidRPr="00875698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или МАБП) в 1972 г. разработала сравнительную классифика</w:t>
      </w:r>
      <w:r>
        <w:rPr>
          <w:color w:val="000000"/>
          <w:sz w:val="22"/>
          <w:szCs w:val="22"/>
        </w:rPr>
        <w:softHyphen/>
        <w:t>цию для различных типов долот. Основные положения этой классификации приведены в табл. 4.1, в которой каждое до</w:t>
      </w:r>
      <w:r>
        <w:rPr>
          <w:color w:val="000000"/>
          <w:sz w:val="22"/>
          <w:szCs w:val="22"/>
        </w:rPr>
        <w:softHyphen/>
        <w:t>лото обозначается с помощью трех индексов.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Первый индекс (или цифра) определяет классификацию се</w:t>
      </w:r>
      <w:r>
        <w:rPr>
          <w:color w:val="000000"/>
          <w:sz w:val="22"/>
          <w:szCs w:val="22"/>
        </w:rPr>
        <w:softHyphen/>
        <w:t>рии, которая относится к вооружению долота. Для долот с фре</w:t>
      </w:r>
      <w:r>
        <w:rPr>
          <w:color w:val="000000"/>
          <w:sz w:val="22"/>
          <w:szCs w:val="22"/>
        </w:rPr>
        <w:softHyphen/>
        <w:t>зерованными зубцами первый шифр имеет цифры от 1 до 3, который характеризует породу — мягкая, средняя и твердая соответственно.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Мягкие породы (цифра 1) требуют длинных, тонких зубцов с большим шагом между ними для эффективного бурения. Средние породы (цифра 2) требуют коротких зубцов с мень</w:t>
      </w:r>
      <w:r>
        <w:rPr>
          <w:color w:val="000000"/>
          <w:sz w:val="22"/>
          <w:szCs w:val="22"/>
        </w:rPr>
        <w:softHyphen/>
        <w:t>шим шагом между ними, чтобы выдерживать высокие контакт</w:t>
      </w:r>
      <w:r>
        <w:rPr>
          <w:color w:val="000000"/>
          <w:sz w:val="22"/>
          <w:szCs w:val="22"/>
        </w:rPr>
        <w:softHyphen/>
        <w:t>ные нагрузки.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Твердые породы (цифра 3) требуют очень коротких зубцов с малым шагом для максимального срока службы долота и эф</w:t>
      </w:r>
      <w:r>
        <w:rPr>
          <w:color w:val="000000"/>
          <w:sz w:val="22"/>
          <w:szCs w:val="22"/>
        </w:rPr>
        <w:softHyphen/>
        <w:t>фективного бурения.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Для штыревых долот первый индекс — цифры 5—8. Эти цифры соответствуют увеличению твердости породы (см. табл. 4.1).</w:t>
      </w:r>
    </w:p>
    <w:p w:rsidR="001318FD" w:rsidRPr="00675AE0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Второй индекс относится к классу твердости горной породы в пределах каждой группы и имеет номера от 1 до 4. Эти но</w:t>
      </w:r>
      <w:r>
        <w:rPr>
          <w:color w:val="000000"/>
          <w:sz w:val="22"/>
          <w:szCs w:val="22"/>
        </w:rPr>
        <w:softHyphen/>
        <w:t>мера соответствуют твердости пород от самых мягких до самых тв</w:t>
      </w:r>
      <w:r w:rsidR="00675AE0">
        <w:rPr>
          <w:color w:val="000000"/>
          <w:sz w:val="22"/>
          <w:szCs w:val="22"/>
        </w:rPr>
        <w:t>ердых в пределах каждой серии</w:t>
      </w:r>
      <w:r>
        <w:rPr>
          <w:color w:val="000000"/>
          <w:sz w:val="22"/>
          <w:szCs w:val="22"/>
        </w:rPr>
        <w:t>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Третий индекс (от 1 до 9) определяет механические особен</w:t>
      </w:r>
      <w:r>
        <w:rPr>
          <w:color w:val="000000"/>
          <w:sz w:val="22"/>
          <w:szCs w:val="22"/>
        </w:rPr>
        <w:softHyphen/>
        <w:t xml:space="preserve">ности [2] долота, например, </w:t>
      </w:r>
      <w:r w:rsidR="00E1518A">
        <w:rPr>
          <w:color w:val="000000"/>
          <w:sz w:val="22"/>
          <w:szCs w:val="22"/>
        </w:rPr>
        <w:t>опоры герметизированные и негер</w:t>
      </w:r>
      <w:r>
        <w:rPr>
          <w:color w:val="000000"/>
          <w:sz w:val="22"/>
          <w:szCs w:val="22"/>
        </w:rPr>
        <w:t>метизированные.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 табл. 4.2 и 4.3 приведены сравнительные характеристики для фрезерованных и штыревых долот четырех фирм-изготови</w:t>
      </w:r>
      <w:r>
        <w:rPr>
          <w:color w:val="000000"/>
          <w:sz w:val="22"/>
          <w:szCs w:val="22"/>
        </w:rPr>
        <w:softHyphen/>
        <w:t>телей.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 качестве примера использования табл. 4.2 рассмотрим долото с шифром 134. Из табл. 4.2 можно видеть, что шифр до</w:t>
      </w:r>
      <w:r>
        <w:rPr>
          <w:color w:val="000000"/>
          <w:sz w:val="22"/>
          <w:szCs w:val="22"/>
        </w:rPr>
        <w:softHyphen/>
        <w:t>лота 134 указывает на то, что долото с фрезерованными зуб</w:t>
      </w:r>
      <w:r>
        <w:rPr>
          <w:color w:val="000000"/>
          <w:sz w:val="22"/>
          <w:szCs w:val="22"/>
        </w:rPr>
        <w:softHyphen/>
        <w:t>цами подходит для мягких пород (класс 3). Этот тип долота характеризуется герметизированной опорой и может быть за</w:t>
      </w:r>
      <w:r>
        <w:rPr>
          <w:color w:val="000000"/>
          <w:sz w:val="22"/>
          <w:szCs w:val="22"/>
        </w:rPr>
        <w:softHyphen/>
        <w:t>казан у четырех приведенных ниже производителей следующим образом.</w:t>
      </w:r>
    </w:p>
    <w:p w:rsidR="00675AE0" w:rsidRDefault="00675AE0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Фирма..............</w:t>
      </w:r>
      <w:r w:rsidRPr="00875698">
        <w:rPr>
          <w:color w:val="000000"/>
          <w:sz w:val="22"/>
          <w:szCs w:val="22"/>
        </w:rPr>
        <w:tab/>
      </w:r>
      <w:r w:rsidRPr="00875698">
        <w:rPr>
          <w:color w:val="000000"/>
          <w:sz w:val="22"/>
          <w:szCs w:val="22"/>
        </w:rPr>
        <w:tab/>
      </w:r>
      <w:r w:rsidRPr="00875698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«Смит»      «Хьюз»    «Рид»    «Секьюрити»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Марка долота (шифр 134).....      </w:t>
      </w:r>
      <w:r>
        <w:rPr>
          <w:color w:val="000000"/>
          <w:sz w:val="22"/>
          <w:szCs w:val="22"/>
          <w:lang w:val="en-US"/>
        </w:rPr>
        <w:t>SDG</w:t>
      </w:r>
      <w:r w:rsidRPr="00875698">
        <w:rPr>
          <w:color w:val="000000"/>
          <w:sz w:val="22"/>
          <w:szCs w:val="22"/>
        </w:rPr>
        <w:t xml:space="preserve">         </w:t>
      </w:r>
      <w:r>
        <w:rPr>
          <w:color w:val="000000"/>
          <w:sz w:val="22"/>
          <w:szCs w:val="22"/>
          <w:lang w:val="en-US"/>
        </w:rPr>
        <w:t>XIG</w:t>
      </w:r>
      <w:r w:rsidRPr="00875698">
        <w:rPr>
          <w:color w:val="000000"/>
          <w:sz w:val="22"/>
          <w:szCs w:val="22"/>
        </w:rPr>
        <w:t xml:space="preserve">         </w:t>
      </w:r>
      <w:r>
        <w:rPr>
          <w:color w:val="000000"/>
          <w:sz w:val="22"/>
          <w:szCs w:val="22"/>
          <w:lang w:val="en-US"/>
        </w:rPr>
        <w:t>S</w:t>
      </w:r>
      <w:r w:rsidRPr="00875698">
        <w:rPr>
          <w:color w:val="000000"/>
          <w:sz w:val="22"/>
          <w:szCs w:val="22"/>
        </w:rPr>
        <w:t>13</w:t>
      </w:r>
      <w:r w:rsidRPr="00875698">
        <w:rPr>
          <w:rFonts w:ascii="Arial" w:cs="Arial"/>
          <w:color w:val="000000"/>
          <w:sz w:val="22"/>
          <w:szCs w:val="22"/>
        </w:rPr>
        <w:t xml:space="preserve">             </w:t>
      </w:r>
      <w:r>
        <w:rPr>
          <w:color w:val="000000"/>
          <w:sz w:val="22"/>
          <w:szCs w:val="22"/>
          <w:lang w:val="en-US"/>
        </w:rPr>
        <w:t>S</w:t>
      </w:r>
      <w:r w:rsidRPr="00875698">
        <w:rPr>
          <w:color w:val="000000"/>
          <w:sz w:val="22"/>
          <w:szCs w:val="22"/>
        </w:rPr>
        <w:t>44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Марки штыревых </w:t>
      </w:r>
      <w:r w:rsidR="00675AE0">
        <w:rPr>
          <w:color w:val="000000"/>
          <w:sz w:val="22"/>
          <w:szCs w:val="22"/>
        </w:rPr>
        <w:t>долот</w:t>
      </w:r>
      <w:r>
        <w:rPr>
          <w:color w:val="000000"/>
          <w:sz w:val="22"/>
          <w:szCs w:val="22"/>
        </w:rPr>
        <w:t xml:space="preserve"> с шифром 627 приве</w:t>
      </w:r>
      <w:r>
        <w:rPr>
          <w:color w:val="000000"/>
          <w:sz w:val="22"/>
          <w:szCs w:val="22"/>
        </w:rPr>
        <w:softHyphen/>
        <w:t>дены ниже.</w:t>
      </w:r>
      <w:r>
        <w:rPr>
          <w:rFonts w:ascii="Arial" w:cs="Arial"/>
          <w:color w:val="000000"/>
          <w:sz w:val="22"/>
          <w:szCs w:val="22"/>
        </w:rPr>
        <w:t xml:space="preserve">                                 </w:t>
      </w:r>
      <w:r>
        <w:rPr>
          <w:color w:val="000000"/>
          <w:sz w:val="22"/>
          <w:szCs w:val="22"/>
        </w:rPr>
        <w:t>'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Фирма      ...............        </w:t>
      </w:r>
      <w:r w:rsidRPr="00875698">
        <w:rPr>
          <w:color w:val="000000"/>
          <w:sz w:val="22"/>
          <w:szCs w:val="22"/>
        </w:rPr>
        <w:tab/>
      </w:r>
      <w:r w:rsidRPr="00875698">
        <w:rPr>
          <w:color w:val="000000"/>
          <w:sz w:val="22"/>
          <w:szCs w:val="22"/>
        </w:rPr>
        <w:tab/>
      </w:r>
      <w:r>
        <w:rPr>
          <w:i/>
          <w:iCs/>
          <w:color w:val="000000"/>
          <w:sz w:val="22"/>
          <w:szCs w:val="22"/>
        </w:rPr>
        <w:t>«Хьюз»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         </w:t>
      </w:r>
      <w:r>
        <w:rPr>
          <w:color w:val="000000"/>
          <w:sz w:val="22"/>
          <w:szCs w:val="22"/>
        </w:rPr>
        <w:t>«Рид»</w:t>
      </w:r>
      <w:r>
        <w:rPr>
          <w:rFonts w:ascii="Arial" w:hAnsi="Arial" w:cs="Arial"/>
          <w:color w:val="000000"/>
          <w:sz w:val="22"/>
          <w:szCs w:val="22"/>
        </w:rPr>
        <w:t xml:space="preserve">            </w:t>
      </w:r>
      <w:r>
        <w:rPr>
          <w:color w:val="000000"/>
          <w:sz w:val="22"/>
          <w:szCs w:val="22"/>
        </w:rPr>
        <w:t>«Смит»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Марка долота (шифр 627)      ......</w:t>
      </w:r>
      <w:r>
        <w:rPr>
          <w:rFonts w:ascii="Arial" w:cs="Arial"/>
          <w:color w:val="000000"/>
          <w:sz w:val="22"/>
          <w:szCs w:val="22"/>
        </w:rPr>
        <w:t xml:space="preserve">           </w:t>
      </w:r>
      <w:r>
        <w:rPr>
          <w:color w:val="000000"/>
          <w:sz w:val="22"/>
          <w:szCs w:val="22"/>
        </w:rPr>
        <w:t>155</w:t>
      </w:r>
      <w:r>
        <w:rPr>
          <w:rFonts w:ascii="Arial" w:cs="Arial"/>
          <w:color w:val="000000"/>
          <w:sz w:val="22"/>
          <w:szCs w:val="22"/>
        </w:rPr>
        <w:t xml:space="preserve">              </w:t>
      </w:r>
      <w:r>
        <w:rPr>
          <w:color w:val="000000"/>
          <w:sz w:val="22"/>
          <w:szCs w:val="22"/>
          <w:lang w:val="en-US"/>
        </w:rPr>
        <w:t>FP</w:t>
      </w:r>
      <w:r w:rsidRPr="00875698">
        <w:rPr>
          <w:color w:val="000000"/>
          <w:sz w:val="22"/>
          <w:szCs w:val="22"/>
        </w:rPr>
        <w:t>62</w:t>
      </w:r>
      <w:r w:rsidRPr="00875698">
        <w:rPr>
          <w:rFonts w:ascii="Arial" w:cs="Arial"/>
          <w:color w:val="000000"/>
          <w:sz w:val="22"/>
          <w:szCs w:val="22"/>
        </w:rPr>
        <w:t xml:space="preserve">               </w:t>
      </w:r>
      <w:r>
        <w:rPr>
          <w:color w:val="000000"/>
          <w:sz w:val="22"/>
          <w:szCs w:val="22"/>
          <w:lang w:val="en-US"/>
        </w:rPr>
        <w:t>F</w:t>
      </w:r>
      <w:r w:rsidRPr="00875698">
        <w:rPr>
          <w:color w:val="000000"/>
          <w:sz w:val="22"/>
          <w:szCs w:val="22"/>
        </w:rPr>
        <w:t>5</w:t>
      </w:r>
    </w:p>
    <w:p w:rsidR="00675AE0" w:rsidRDefault="00675AE0">
      <w:pPr>
        <w:pStyle w:val="4"/>
      </w:pPr>
    </w:p>
    <w:p w:rsidR="001318FD" w:rsidRPr="00875698" w:rsidRDefault="001318FD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675AE0" w:rsidRDefault="00675AE0">
      <w:pPr>
        <w:pStyle w:val="4"/>
      </w:pPr>
    </w:p>
    <w:p w:rsidR="001318FD" w:rsidRDefault="001318FD">
      <w:pPr>
        <w:pStyle w:val="4"/>
      </w:pPr>
      <w:r>
        <w:t>АЛМАЗНЫЕ ДОЛОТА</w:t>
      </w:r>
    </w:p>
    <w:p w:rsidR="005E18DB" w:rsidRDefault="001318FD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Режущие элементы алмазного долота состоят из большого количества небольших алмазов, расположенных на корпусе из карбида вольфрама. В долоте нет движущихся частей, и оно обычно применяется для бурения твердых и абразивных пород, а также когда требуется значительная проходка, чтобы сокра</w:t>
      </w:r>
      <w:r>
        <w:rPr>
          <w:color w:val="000000"/>
          <w:sz w:val="22"/>
          <w:szCs w:val="22"/>
        </w:rPr>
        <w:softHyphen/>
        <w:t>тить время на спуск и подъем. Это особенно важно для глубо</w:t>
      </w:r>
      <w:r w:rsidR="00B16EFE" w:rsidRPr="00B16EFE">
        <w:rPr>
          <w:color w:val="000000"/>
          <w:sz w:val="22"/>
          <w:szCs w:val="22"/>
        </w:rPr>
        <w:t xml:space="preserve"> </w:t>
      </w:r>
      <w:r w:rsidR="00B16EFE">
        <w:rPr>
          <w:color w:val="000000"/>
          <w:sz w:val="22"/>
          <w:szCs w:val="22"/>
        </w:rPr>
        <w:t>ких скважин (в морском бурении), где стоимость времени ра</w:t>
      </w:r>
      <w:r w:rsidR="00B16EFE">
        <w:rPr>
          <w:color w:val="000000"/>
          <w:sz w:val="22"/>
          <w:szCs w:val="22"/>
        </w:rPr>
        <w:softHyphen/>
        <w:t>боты буровой установки очень велика. Алмазные долота используют при бурении с отбором и без отбора керна. При буре</w:t>
      </w:r>
      <w:r w:rsidR="00B16EFE">
        <w:rPr>
          <w:color w:val="000000"/>
          <w:sz w:val="22"/>
          <w:szCs w:val="22"/>
        </w:rPr>
        <w:softHyphen/>
        <w:t>нии с отбором керна долото</w:t>
      </w:r>
      <w:r w:rsidR="005E18DB">
        <w:rPr>
          <w:color w:val="000000"/>
          <w:sz w:val="22"/>
          <w:szCs w:val="22"/>
        </w:rPr>
        <w:t xml:space="preserve"> применяют в сочетании с грунтоноской, чтобы получить образцы породы.Алмаз — твердый материал и имеет твердость 10 ед. по шкале Мооса. В этой классификации 1 соответствует мягким породам (например, тальк), а 10 — очень твердым минералам (например, алмаз).</w:t>
      </w:r>
    </w:p>
    <w:p w:rsidR="005E18DB" w:rsidRDefault="005E18DB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Теплопроводность алмаза также самая высокая среди мине</w:t>
      </w:r>
      <w:r>
        <w:rPr>
          <w:color w:val="000000"/>
          <w:sz w:val="22"/>
          <w:szCs w:val="22"/>
        </w:rPr>
        <w:softHyphen/>
        <w:t>ралов, что позволяет алмазному вооружению быстро охлаж</w:t>
      </w:r>
      <w:r>
        <w:rPr>
          <w:color w:val="000000"/>
          <w:sz w:val="22"/>
          <w:szCs w:val="22"/>
        </w:rPr>
        <w:softHyphen/>
        <w:t>даться. Это свойство важно для предупреждения разрушения алмазов при быстром нагревании и термическом растрески</w:t>
      </w:r>
      <w:r>
        <w:rPr>
          <w:color w:val="000000"/>
          <w:sz w:val="22"/>
          <w:szCs w:val="22"/>
        </w:rPr>
        <w:softHyphen/>
        <w:t>вании.</w:t>
      </w:r>
    </w:p>
    <w:p w:rsidR="005E18DB" w:rsidRDefault="005E18DB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На рис. 4.16 приведены алмазные долота с различными про</w:t>
      </w:r>
      <w:r>
        <w:rPr>
          <w:color w:val="000000"/>
          <w:sz w:val="22"/>
          <w:szCs w:val="22"/>
        </w:rPr>
        <w:softHyphen/>
        <w:t>филями конусов.</w:t>
      </w:r>
    </w:p>
    <w:p w:rsidR="005E18DB" w:rsidRDefault="005E18DB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Размер алмазов определяет тип буримой породы. Для буре</w:t>
      </w:r>
      <w:r>
        <w:rPr>
          <w:color w:val="000000"/>
          <w:sz w:val="22"/>
          <w:szCs w:val="22"/>
        </w:rPr>
        <w:softHyphen/>
        <w:t>ния мягких пород используют крупные алмазы, а для твердых небольшие, так как они не могут вдавливаться глубоко.</w:t>
      </w:r>
    </w:p>
    <w:p w:rsidR="005E18DB" w:rsidRDefault="005E18DB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Большинство алмазных долот изготовляют для колонкового бурения, так как долота типа </w:t>
      </w:r>
      <w:r>
        <w:rPr>
          <w:color w:val="000000"/>
          <w:sz w:val="22"/>
          <w:szCs w:val="22"/>
          <w:lang w:val="en-US"/>
        </w:rPr>
        <w:t>PDC</w:t>
      </w:r>
      <w:r w:rsidRPr="0087569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менее дороги и имеют вы</w:t>
      </w:r>
      <w:r>
        <w:rPr>
          <w:color w:val="000000"/>
          <w:sz w:val="22"/>
          <w:szCs w:val="22"/>
        </w:rPr>
        <w:softHyphen/>
        <w:t>сокие производственные показатели. В алмазном колонковом долоте выполнено центральное отверстие, соответствующее диаметру  керна.   При   колонковом   бурении   КНБК.   Включает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алмазное  колонковое долото,  грунтоноску,  УБТ  и  бурильную колонну до поверхности..</w:t>
      </w:r>
    </w:p>
    <w:p w:rsidR="005E18DB" w:rsidRPr="005E18DB" w:rsidRDefault="005E18DB" w:rsidP="005E18DB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46" type="#_x0000_t75" style="width:284.25pt;height:222pt" fillcolor="window">
            <v:imagedata r:id="rId27" o:title=""/>
          </v:shape>
        </w:pic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   4</w:t>
      </w:r>
      <w:r w:rsidR="00B16EFE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16   Алмазные до лота с различными про</w:t>
      </w:r>
      <w:r>
        <w:rPr>
          <w:color w:val="000000"/>
          <w:sz w:val="22"/>
          <w:szCs w:val="22"/>
        </w:rPr>
        <w:softHyphen/>
        <w:t>филями конусов</w:t>
      </w:r>
      <w:r w:rsidR="00B16EFE">
        <w:rPr>
          <w:color w:val="000000"/>
          <w:sz w:val="22"/>
          <w:szCs w:val="22"/>
        </w:rPr>
        <w:t>.</w:t>
      </w:r>
    </w:p>
    <w:p w:rsidR="001318FD" w:rsidRPr="00875698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318FD" w:rsidRDefault="001318FD" w:rsidP="00675AE0">
      <w:pPr>
        <w:shd w:val="clear" w:color="auto" w:fill="FFFFFF"/>
        <w:jc w:val="both"/>
      </w:pPr>
    </w:p>
    <w:p w:rsidR="005E18DB" w:rsidRDefault="005E18DB" w:rsidP="005E18DB">
      <w:pPr>
        <w:pStyle w:val="4"/>
        <w:jc w:val="left"/>
      </w:pPr>
    </w:p>
    <w:p w:rsidR="005E18DB" w:rsidRDefault="005E18DB" w:rsidP="005E18DB">
      <w:pPr>
        <w:pStyle w:val="4"/>
        <w:jc w:val="left"/>
      </w:pPr>
    </w:p>
    <w:p w:rsidR="001318FD" w:rsidRPr="00315F89" w:rsidRDefault="001318FD" w:rsidP="005E18DB">
      <w:pPr>
        <w:pStyle w:val="4"/>
        <w:rPr>
          <w:b w:val="0"/>
          <w:bCs w:val="0"/>
          <w:sz w:val="40"/>
          <w:szCs w:val="40"/>
        </w:rPr>
      </w:pPr>
      <w:r w:rsidRPr="00315F89">
        <w:rPr>
          <w:b w:val="0"/>
          <w:bCs w:val="0"/>
          <w:sz w:val="40"/>
          <w:szCs w:val="40"/>
        </w:rPr>
        <w:t>БУРЕНИЕ   ВЕРТИКАЛЬНЫХ   И   НАПРАВЛЕННЫХ СКВАЖИН</w:t>
      </w:r>
      <w:r w:rsidR="005E18DB">
        <w:rPr>
          <w:b w:val="0"/>
          <w:bCs w:val="0"/>
          <w:sz w:val="40"/>
          <w:szCs w:val="40"/>
        </w:rPr>
        <w:t>.</w:t>
      </w:r>
    </w:p>
    <w:p w:rsidR="001318FD" w:rsidRPr="00875698" w:rsidRDefault="001318FD">
      <w:pPr>
        <w:pStyle w:val="21"/>
      </w:pPr>
    </w:p>
    <w:p w:rsidR="001318FD" w:rsidRPr="00875698" w:rsidRDefault="001318FD">
      <w:pPr>
        <w:pStyle w:val="21"/>
      </w:pPr>
      <w:r>
        <w:t xml:space="preserve">БУРЕНИЕ ВЕРТИКАЛЬНЫХ СКВАЖ.ИН </w:t>
      </w:r>
    </w:p>
    <w:p w:rsidR="001318FD" w:rsidRDefault="001318FD">
      <w:pPr>
        <w:pStyle w:val="21"/>
      </w:pPr>
      <w:r>
        <w:t>ПРИЧИНЫ ИСКРИВЛЕНИЯ СТВОЛА СКВАЖИНЫ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 роторном бурении основными элементами бурильной колонны являются долото, стабилизаторы, УБТ и бурильная колонна до устья скважины</w:t>
      </w:r>
    </w:p>
    <w:p w:rsidR="005E18DB" w:rsidRDefault="001318FD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Разрушение  породы  осуществляется   под  действием   осевой нагрузки на зубцы долота за счёт веса труб и вращения ротора Действующая нагрузка на долото превышает предел прочности на сжатие и разрушает пове</w:t>
      </w:r>
      <w:r w:rsidR="00315F89">
        <w:rPr>
          <w:color w:val="000000"/>
          <w:sz w:val="22"/>
          <w:szCs w:val="22"/>
        </w:rPr>
        <w:t>рхность породы, а вращение обес</w:t>
      </w:r>
      <w:r>
        <w:rPr>
          <w:color w:val="000000"/>
          <w:sz w:val="22"/>
          <w:szCs w:val="22"/>
        </w:rPr>
        <w:t>печивает срезающее и разрывающее действие  В результате дей</w:t>
      </w:r>
      <w:r>
        <w:rPr>
          <w:color w:val="000000"/>
          <w:sz w:val="22"/>
          <w:szCs w:val="22"/>
        </w:rPr>
        <w:softHyphen/>
        <w:t>ствия этих двух факторов о</w:t>
      </w:r>
      <w:r w:rsidR="00315F89">
        <w:rPr>
          <w:color w:val="000000"/>
          <w:sz w:val="22"/>
          <w:szCs w:val="22"/>
        </w:rPr>
        <w:t>бразуются частицы породы различ</w:t>
      </w:r>
      <w:r>
        <w:rPr>
          <w:color w:val="000000"/>
          <w:sz w:val="22"/>
          <w:szCs w:val="22"/>
        </w:rPr>
        <w:t>ных  размеров,  которые вымываются  на  поверхность  потоком бурового раствора или воздуха</w:t>
      </w:r>
      <w:r w:rsidR="005E18DB">
        <w:rPr>
          <w:color w:val="000000"/>
          <w:sz w:val="22"/>
          <w:szCs w:val="22"/>
        </w:rPr>
        <w:t xml:space="preserve">  После этого зубцы долота внедряются в новую поверхность породы, позволяя таким образом углублять скважину.</w:t>
      </w:r>
    </w:p>
    <w:p w:rsidR="005E18DB" w:rsidRDefault="005E18DB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Направление оси скважины зависит от состава нижней ча</w:t>
      </w:r>
      <w:r>
        <w:rPr>
          <w:color w:val="000000"/>
          <w:sz w:val="22"/>
          <w:szCs w:val="22"/>
        </w:rPr>
        <w:softHyphen/>
        <w:t>сти бурильной колонны и характеристики пласта. На рис. 8.1 показано, как под действием приложенных усилий бурильная колонна изгибается и в некоторой точке (точка касания) кон</w:t>
      </w:r>
      <w:r>
        <w:rPr>
          <w:color w:val="000000"/>
          <w:sz w:val="22"/>
          <w:szCs w:val="22"/>
        </w:rPr>
        <w:softHyphen/>
        <w:t>тактирует со стенками скважины.</w:t>
      </w:r>
    </w:p>
    <w:p w:rsidR="005E18DB" w:rsidRDefault="005E18DB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Направление скважины обусловлено силами </w:t>
      </w:r>
      <w:r>
        <w:rPr>
          <w:i/>
          <w:iCs/>
          <w:color w:val="000000"/>
          <w:sz w:val="22"/>
          <w:szCs w:val="22"/>
          <w:lang w:val="en-US"/>
        </w:rPr>
        <w:t>W</w:t>
      </w:r>
      <w:r w:rsidRPr="00875698">
        <w:rPr>
          <w:i/>
          <w:iCs/>
          <w:color w:val="000000"/>
          <w:sz w:val="22"/>
          <w:szCs w:val="22"/>
        </w:rPr>
        <w:t xml:space="preserve">, </w:t>
      </w:r>
      <w:r>
        <w:rPr>
          <w:i/>
          <w:iCs/>
          <w:color w:val="000000"/>
          <w:sz w:val="22"/>
          <w:szCs w:val="22"/>
          <w:lang w:val="en-US"/>
        </w:rPr>
        <w:t>F</w:t>
      </w:r>
      <w:r w:rsidRPr="00875698"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Силы </w:t>
      </w:r>
      <w:r>
        <w:rPr>
          <w:i/>
          <w:iCs/>
          <w:color w:val="000000"/>
          <w:sz w:val="22"/>
          <w:szCs w:val="22"/>
          <w:lang w:val="en-US"/>
        </w:rPr>
        <w:t>W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  <w:lang w:val="en-US"/>
        </w:rPr>
        <w:t>F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могут быть количественно определены в любом месте ствола скважины. Сила реакции забоя значительно изменяется в пре</w:t>
      </w:r>
      <w:r>
        <w:rPr>
          <w:color w:val="000000"/>
          <w:sz w:val="22"/>
          <w:szCs w:val="22"/>
        </w:rPr>
        <w:softHyphen/>
        <w:t>делах одного типа пород, что затрудняет ее количественное оп</w:t>
      </w:r>
      <w:r>
        <w:rPr>
          <w:color w:val="000000"/>
          <w:sz w:val="22"/>
          <w:szCs w:val="22"/>
        </w:rPr>
        <w:softHyphen/>
        <w:t>ределение и прогнозирование. Сила реакции забоя зависит от типа долота и осевой нагрузки.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47" type="#_x0000_t75" style="width:174.75pt;height:252.75pt" fillcolor="window">
            <v:imagedata r:id="rId28" o:title=""/>
          </v:shape>
        </w:pict>
      </w:r>
    </w:p>
    <w:p w:rsidR="001318FD" w:rsidRPr="00675AE0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Рис 8 1  </w:t>
      </w:r>
      <w:r w:rsidR="00E1518A">
        <w:rPr>
          <w:color w:val="000000"/>
          <w:sz w:val="22"/>
          <w:szCs w:val="22"/>
        </w:rPr>
        <w:t>Схема действия механических фак</w:t>
      </w:r>
      <w:r>
        <w:rPr>
          <w:color w:val="000000"/>
          <w:sz w:val="22"/>
          <w:szCs w:val="22"/>
        </w:rPr>
        <w:t xml:space="preserve">торов на искривление ствола скважины / — ось   скважины    </w:t>
      </w:r>
      <w:r>
        <w:rPr>
          <w:i/>
          <w:iCs/>
          <w:color w:val="000000"/>
          <w:sz w:val="22"/>
          <w:szCs w:val="22"/>
        </w:rPr>
        <w:t xml:space="preserve">2 — </w:t>
      </w:r>
      <w:r>
        <w:rPr>
          <w:color w:val="000000"/>
          <w:sz w:val="22"/>
          <w:szCs w:val="22"/>
        </w:rPr>
        <w:t xml:space="preserve">ось   УБТ    </w:t>
      </w:r>
      <w:r>
        <w:rPr>
          <w:i/>
          <w:iCs/>
          <w:color w:val="000000"/>
          <w:sz w:val="22"/>
          <w:szCs w:val="22"/>
          <w:lang w:val="en-US"/>
        </w:rPr>
        <w:t>L</w:t>
      </w:r>
      <w:r>
        <w:rPr>
          <w:i/>
          <w:iCs/>
          <w:color w:val="000000"/>
          <w:sz w:val="22"/>
          <w:szCs w:val="22"/>
          <w:vertAlign w:val="subscript"/>
          <w:lang w:val="en-US"/>
        </w:rPr>
        <w:t>a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— активная длина УБТ, </w:t>
      </w:r>
      <w:r>
        <w:rPr>
          <w:i/>
          <w:iCs/>
          <w:color w:val="000000"/>
          <w:sz w:val="22"/>
          <w:szCs w:val="22"/>
        </w:rPr>
        <w:t xml:space="preserve">А </w:t>
      </w:r>
      <w:r>
        <w:rPr>
          <w:color w:val="000000"/>
          <w:sz w:val="22"/>
          <w:szCs w:val="22"/>
        </w:rPr>
        <w:t xml:space="preserve">— </w:t>
      </w:r>
      <w:r w:rsidR="00E1518A">
        <w:rPr>
          <w:color w:val="000000"/>
          <w:sz w:val="22"/>
          <w:szCs w:val="22"/>
        </w:rPr>
        <w:t>точка касания   / — угол искрив</w:t>
      </w:r>
      <w:r>
        <w:rPr>
          <w:color w:val="000000"/>
          <w:sz w:val="22"/>
          <w:szCs w:val="22"/>
        </w:rPr>
        <w:t xml:space="preserve">ления     № — осевая   нагрузка   на   долото    </w:t>
      </w:r>
      <w:r>
        <w:rPr>
          <w:i/>
          <w:iCs/>
          <w:color w:val="000000"/>
          <w:sz w:val="22"/>
          <w:szCs w:val="22"/>
          <w:lang w:val="en-US"/>
        </w:rPr>
        <w:t>F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 xml:space="preserve">— </w:t>
      </w:r>
      <w:r w:rsidR="00E1518A">
        <w:rPr>
          <w:color w:val="000000"/>
          <w:sz w:val="22"/>
          <w:szCs w:val="22"/>
        </w:rPr>
        <w:t>от</w:t>
      </w:r>
      <w:r>
        <w:rPr>
          <w:color w:val="000000"/>
          <w:sz w:val="22"/>
          <w:szCs w:val="22"/>
        </w:rPr>
        <w:t>клоняющая (маятниковая) сила</w:t>
      </w:r>
      <w:r w:rsidR="005E18DB">
        <w:rPr>
          <w:color w:val="000000"/>
          <w:sz w:val="22"/>
          <w:szCs w:val="22"/>
        </w:rPr>
        <w:t>.</w:t>
      </w:r>
    </w:p>
    <w:p w:rsidR="001318FD" w:rsidRPr="00875698" w:rsidRDefault="001318FD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675AE0" w:rsidRDefault="00675AE0">
      <w:pPr>
        <w:pStyle w:val="4"/>
      </w:pPr>
    </w:p>
    <w:p w:rsidR="00675AE0" w:rsidRDefault="00675AE0">
      <w:pPr>
        <w:pStyle w:val="4"/>
      </w:pPr>
    </w:p>
    <w:p w:rsidR="001318FD" w:rsidRDefault="001318FD">
      <w:pPr>
        <w:pStyle w:val="4"/>
      </w:pPr>
      <w:r>
        <w:t>ТЕХНОЛОГИЧЕСКИЕ ФАКТОРЫ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Технологические факторы, способствующие отклонению скважины от вертикали, включают осевую нагрузку </w:t>
      </w:r>
      <w:r>
        <w:rPr>
          <w:i/>
          <w:iCs/>
          <w:color w:val="000000"/>
          <w:sz w:val="22"/>
          <w:szCs w:val="22"/>
          <w:lang w:val="en-US"/>
        </w:rPr>
        <w:t>W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и откло</w:t>
      </w:r>
      <w:r>
        <w:rPr>
          <w:color w:val="000000"/>
          <w:sz w:val="22"/>
          <w:szCs w:val="22"/>
        </w:rPr>
        <w:softHyphen/>
        <w:t xml:space="preserve">няющую силу </w:t>
      </w:r>
      <w:r>
        <w:rPr>
          <w:i/>
          <w:iCs/>
          <w:color w:val="000000"/>
          <w:sz w:val="22"/>
          <w:szCs w:val="22"/>
          <w:lang w:val="en-US"/>
        </w:rPr>
        <w:t>F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(см. рис. 8.1). Осевая сила представляет общую нагрузку на долото и по характеру является сжимающим уси</w:t>
      </w:r>
      <w:r>
        <w:rPr>
          <w:color w:val="000000"/>
          <w:sz w:val="22"/>
          <w:szCs w:val="22"/>
        </w:rPr>
        <w:softHyphen/>
        <w:t xml:space="preserve">лием. Бурильная колонна изгибается под действием нагрузки </w:t>
      </w:r>
      <w:r>
        <w:rPr>
          <w:i/>
          <w:iCs/>
          <w:color w:val="000000"/>
          <w:sz w:val="22"/>
          <w:szCs w:val="22"/>
          <w:lang w:val="en-US"/>
        </w:rPr>
        <w:t>W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и в результате ось УБТ отклоняется от оси скважины.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Силу </w:t>
      </w:r>
      <w:r>
        <w:rPr>
          <w:i/>
          <w:iCs/>
          <w:color w:val="000000"/>
          <w:sz w:val="22"/>
          <w:szCs w:val="22"/>
          <w:lang w:val="en-US"/>
        </w:rPr>
        <w:t>W</w:t>
      </w:r>
      <w:r w:rsidRPr="00875698">
        <w:rPr>
          <w:i/>
          <w:i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действующую на долото, можно разложить на две составляющие: </w:t>
      </w:r>
      <w:r>
        <w:rPr>
          <w:i/>
          <w:iCs/>
          <w:color w:val="000000"/>
          <w:sz w:val="22"/>
          <w:szCs w:val="22"/>
          <w:lang w:val="en-US"/>
        </w:rPr>
        <w:t>W</w:t>
      </w:r>
      <w:r w:rsidRPr="00875698">
        <w:rPr>
          <w:i/>
          <w:iCs/>
          <w:color w:val="000000"/>
          <w:sz w:val="22"/>
          <w:szCs w:val="22"/>
        </w:rPr>
        <w:t xml:space="preserve">\, </w:t>
      </w:r>
      <w:r>
        <w:rPr>
          <w:color w:val="000000"/>
          <w:sz w:val="22"/>
          <w:szCs w:val="22"/>
        </w:rPr>
        <w:t xml:space="preserve">направленную вдоль оси скважины, и </w:t>
      </w:r>
      <w:r>
        <w:rPr>
          <w:i/>
          <w:iCs/>
          <w:color w:val="000000"/>
          <w:sz w:val="22"/>
          <w:szCs w:val="22"/>
          <w:lang w:val="en-US"/>
        </w:rPr>
        <w:t>Wi</w:t>
      </w:r>
      <w:r w:rsidRPr="00875698">
        <w:rPr>
          <w:i/>
          <w:i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перпендикулярную к оси скважины. Составляющая </w:t>
      </w:r>
      <w:r>
        <w:rPr>
          <w:color w:val="000000"/>
          <w:sz w:val="22"/>
          <w:szCs w:val="22"/>
          <w:lang w:val="en-US"/>
        </w:rPr>
        <w:t>W</w:t>
      </w:r>
      <w:r w:rsidRPr="00875698">
        <w:rPr>
          <w:color w:val="000000"/>
          <w:sz w:val="22"/>
          <w:szCs w:val="22"/>
          <w:vertAlign w:val="subscript"/>
        </w:rPr>
        <w:t>2</w:t>
      </w:r>
      <w:r w:rsidRPr="0087569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обуслов</w:t>
      </w:r>
      <w:r>
        <w:rPr>
          <w:color w:val="000000"/>
          <w:sz w:val="22"/>
          <w:szCs w:val="22"/>
        </w:rPr>
        <w:softHyphen/>
        <w:t>ливает отклонение скважины от вертикали и ее значение воз</w:t>
      </w:r>
      <w:r>
        <w:rPr>
          <w:color w:val="000000"/>
          <w:sz w:val="22"/>
          <w:szCs w:val="22"/>
        </w:rPr>
        <w:softHyphen/>
        <w:t>растает с увеличением зазора между УБТ и скважиной и на</w:t>
      </w:r>
      <w:r>
        <w:rPr>
          <w:color w:val="000000"/>
          <w:sz w:val="22"/>
          <w:szCs w:val="22"/>
        </w:rPr>
        <w:softHyphen/>
        <w:t xml:space="preserve">грузки на долото. Сила </w:t>
      </w:r>
      <w:r>
        <w:rPr>
          <w:i/>
          <w:iCs/>
          <w:color w:val="000000"/>
          <w:sz w:val="22"/>
          <w:szCs w:val="22"/>
          <w:lang w:val="en-US"/>
        </w:rPr>
        <w:t>W</w:t>
      </w:r>
      <w:r w:rsidRPr="00875698">
        <w:rPr>
          <w:i/>
          <w:iCs/>
          <w:color w:val="000000"/>
          <w:sz w:val="22"/>
          <w:szCs w:val="22"/>
          <w:vertAlign w:val="subscript"/>
        </w:rPr>
        <w:t>2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вызывает отклонение скважины влево (см. рис. 8.1).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Маятниковый эффект возникает от действия силы тяжести и наклона ствола скважины; его величина зависит от активной длины УБТ между долотом и первой точкой их касания (см. также раздел «Компоновка низа бурильной колонны»). Усилие </w:t>
      </w:r>
      <w:r>
        <w:rPr>
          <w:i/>
          <w:iCs/>
          <w:color w:val="000000"/>
          <w:sz w:val="22"/>
          <w:szCs w:val="22"/>
          <w:lang w:val="en-US"/>
        </w:rPr>
        <w:t>F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можно разложить на две силы: </w:t>
      </w:r>
      <w:r>
        <w:rPr>
          <w:i/>
          <w:iCs/>
          <w:color w:val="000000"/>
          <w:sz w:val="22"/>
          <w:szCs w:val="22"/>
          <w:lang w:val="en-US"/>
        </w:rPr>
        <w:t>FcosI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 xml:space="preserve">— </w:t>
      </w:r>
      <w:r>
        <w:rPr>
          <w:color w:val="000000"/>
          <w:sz w:val="22"/>
          <w:szCs w:val="22"/>
        </w:rPr>
        <w:t xml:space="preserve">вдоль осевой линии скважины; </w:t>
      </w:r>
      <w:r w:rsidR="00110180">
        <w:rPr>
          <w:i/>
          <w:iCs/>
          <w:color w:val="000000"/>
          <w:sz w:val="22"/>
          <w:szCs w:val="22"/>
          <w:lang w:val="en-US"/>
        </w:rPr>
        <w:t>Fsin</w:t>
      </w:r>
      <w:r>
        <w:rPr>
          <w:i/>
          <w:iCs/>
          <w:color w:val="000000"/>
          <w:sz w:val="22"/>
          <w:szCs w:val="22"/>
          <w:lang w:val="en-US"/>
        </w:rPr>
        <w:t>l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— перпендикулярную к оси скважины (более точно эти усилия раскладываются вдоль и перпендикулярно к оси УБТ, однако это допущение дает небольшие погреш</w:t>
      </w:r>
      <w:r>
        <w:rPr>
          <w:color w:val="000000"/>
          <w:sz w:val="22"/>
          <w:szCs w:val="22"/>
        </w:rPr>
        <w:softHyphen/>
        <w:t xml:space="preserve">ности). Из рис. 8 1 видно, что под действием силы </w:t>
      </w:r>
      <w:r>
        <w:rPr>
          <w:i/>
          <w:iCs/>
          <w:color w:val="000000"/>
          <w:sz w:val="22"/>
          <w:szCs w:val="22"/>
          <w:lang w:val="en-US"/>
        </w:rPr>
        <w:t>Fs</w:t>
      </w:r>
      <w:r w:rsidR="00110180">
        <w:rPr>
          <w:i/>
          <w:iCs/>
          <w:color w:val="000000"/>
          <w:sz w:val="22"/>
          <w:szCs w:val="22"/>
          <w:lang w:val="en-US"/>
        </w:rPr>
        <w:t>in</w:t>
      </w:r>
      <w:r>
        <w:rPr>
          <w:i/>
          <w:iCs/>
          <w:color w:val="000000"/>
          <w:sz w:val="22"/>
          <w:szCs w:val="22"/>
          <w:lang w:val="en-US"/>
        </w:rPr>
        <w:t>l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про</w:t>
      </w:r>
      <w:r>
        <w:rPr>
          <w:color w:val="000000"/>
          <w:sz w:val="22"/>
          <w:szCs w:val="22"/>
        </w:rPr>
        <w:softHyphen/>
        <w:t>исходит отклонение вправо.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Величина и направление результирующего отклонения сква</w:t>
      </w:r>
      <w:r>
        <w:rPr>
          <w:color w:val="000000"/>
          <w:sz w:val="22"/>
          <w:szCs w:val="22"/>
        </w:rPr>
        <w:softHyphen/>
        <w:t xml:space="preserve">жины вследствие действия технологических факторов зависит от разницы между </w:t>
      </w:r>
      <w:r>
        <w:rPr>
          <w:color w:val="000000"/>
          <w:sz w:val="22"/>
          <w:szCs w:val="22"/>
          <w:lang w:val="en-US"/>
        </w:rPr>
        <w:t>W</w:t>
      </w:r>
      <w:r w:rsidRPr="00875698">
        <w:rPr>
          <w:color w:val="000000"/>
          <w:sz w:val="22"/>
          <w:szCs w:val="22"/>
          <w:vertAlign w:val="subscript"/>
        </w:rPr>
        <w:t>2</w:t>
      </w:r>
      <w:r w:rsidRPr="0087569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  <w:lang w:val="en-US"/>
        </w:rPr>
        <w:t>Fs</w:t>
      </w:r>
      <w:r w:rsidR="00110180">
        <w:rPr>
          <w:i/>
          <w:iCs/>
          <w:color w:val="000000"/>
          <w:sz w:val="22"/>
          <w:szCs w:val="22"/>
          <w:lang w:val="en-US"/>
        </w:rPr>
        <w:t>in</w:t>
      </w:r>
      <w:r>
        <w:rPr>
          <w:i/>
          <w:iCs/>
          <w:color w:val="000000"/>
          <w:sz w:val="22"/>
          <w:szCs w:val="22"/>
          <w:lang w:val="en-US"/>
        </w:rPr>
        <w:t>l</w:t>
      </w:r>
      <w:r w:rsidRPr="00875698">
        <w:rPr>
          <w:i/>
          <w:iCs/>
          <w:color w:val="000000"/>
          <w:sz w:val="22"/>
          <w:szCs w:val="22"/>
        </w:rPr>
        <w:t>.</w:t>
      </w:r>
    </w:p>
    <w:p w:rsidR="00110180" w:rsidRDefault="00110180">
      <w:pPr>
        <w:pStyle w:val="4"/>
      </w:pPr>
    </w:p>
    <w:p w:rsidR="00110180" w:rsidRDefault="00110180">
      <w:pPr>
        <w:pStyle w:val="4"/>
      </w:pPr>
    </w:p>
    <w:p w:rsidR="001318FD" w:rsidRDefault="001318FD">
      <w:pPr>
        <w:pStyle w:val="4"/>
      </w:pPr>
      <w:r>
        <w:t>ГЕОЛОГИЧЕСКИЕ ФАКТОРЫ</w:t>
      </w:r>
    </w:p>
    <w:p w:rsidR="001318FD" w:rsidRPr="00875698" w:rsidRDefault="001318FD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48" type="#_x0000_t75" style="width:137.25pt;height:151.5pt" fillcolor="window">
            <v:imagedata r:id="rId29" o:title=""/>
          </v:shape>
        </w:pict>
      </w:r>
      <w:r w:rsidR="001318FD" w:rsidRPr="00875698">
        <w:rPr>
          <w:sz w:val="22"/>
          <w:szCs w:val="22"/>
        </w:rPr>
        <w:t xml:space="preserve">                                    </w:t>
      </w:r>
      <w:r>
        <w:rPr>
          <w:sz w:val="22"/>
          <w:szCs w:val="22"/>
        </w:rPr>
        <w:pict>
          <v:shape id="_x0000_i1049" type="#_x0000_t75" style="width:151.5pt;height:133.5pt" fillcolor="window">
            <v:imagedata r:id="rId30" o:title=""/>
          </v:shape>
        </w:pict>
      </w:r>
    </w:p>
    <w:p w:rsidR="001318FD" w:rsidRDefault="001318FD">
      <w:pPr>
        <w:jc w:val="both"/>
        <w:rPr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Рис. 8.2. Влияние твердости пород на искривление скважины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Рис. 8</w:t>
      </w:r>
      <w:r w:rsidR="005E18DB">
        <w:rPr>
          <w:color w:val="000000"/>
          <w:sz w:val="22"/>
          <w:szCs w:val="22"/>
        </w:rPr>
        <w:t>.3. Влияние углов падения пла</w:t>
      </w:r>
      <w:r>
        <w:rPr>
          <w:color w:val="000000"/>
          <w:sz w:val="22"/>
          <w:szCs w:val="22"/>
        </w:rPr>
        <w:t>стов на отклонение с</w:t>
      </w:r>
      <w:r w:rsidR="005E18DB">
        <w:rPr>
          <w:color w:val="000000"/>
          <w:sz w:val="22"/>
          <w:szCs w:val="22"/>
        </w:rPr>
        <w:t>твола скважины</w:t>
      </w:r>
      <w:r>
        <w:rPr>
          <w:color w:val="000000"/>
          <w:sz w:val="22"/>
          <w:szCs w:val="22"/>
        </w:rPr>
        <w:t>:</w:t>
      </w:r>
    </w:p>
    <w:p w:rsidR="001318FD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/ — легкоразбуриваемые участки, не имею</w:t>
      </w:r>
      <w:r>
        <w:rPr>
          <w:color w:val="000000"/>
          <w:sz w:val="22"/>
          <w:szCs w:val="22"/>
        </w:rPr>
        <w:softHyphen/>
        <w:t xml:space="preserve">щие опоры; </w:t>
      </w:r>
      <w:r>
        <w:rPr>
          <w:i/>
          <w:iCs/>
          <w:color w:val="000000"/>
          <w:sz w:val="22"/>
          <w:szCs w:val="22"/>
        </w:rPr>
        <w:t xml:space="preserve">2 </w:t>
      </w:r>
      <w:r>
        <w:rPr>
          <w:color w:val="000000"/>
          <w:sz w:val="22"/>
          <w:szCs w:val="22"/>
        </w:rPr>
        <w:t>— небольшой уступотклонитель, образуемый неразрушенным кли</w:t>
      </w:r>
      <w:r>
        <w:rPr>
          <w:color w:val="000000"/>
          <w:sz w:val="22"/>
          <w:szCs w:val="22"/>
        </w:rPr>
        <w:softHyphen/>
        <w:t>ном</w:t>
      </w:r>
      <w:r w:rsidR="005E18DB">
        <w:rPr>
          <w:color w:val="000000"/>
          <w:sz w:val="22"/>
          <w:szCs w:val="22"/>
        </w:rPr>
        <w:t>.</w:t>
      </w:r>
    </w:p>
    <w:p w:rsidR="005E18DB" w:rsidRDefault="005E18DB">
      <w:pPr>
        <w:shd w:val="clear" w:color="auto" w:fill="FFFFFF"/>
        <w:jc w:val="both"/>
        <w:rPr>
          <w:sz w:val="22"/>
          <w:szCs w:val="22"/>
        </w:rPr>
      </w:pPr>
    </w:p>
    <w:p w:rsidR="001318FD" w:rsidRDefault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Основным фактором, обусловливающим естественное откло</w:t>
      </w:r>
      <w:r>
        <w:rPr>
          <w:color w:val="000000"/>
          <w:sz w:val="22"/>
          <w:szCs w:val="22"/>
        </w:rPr>
        <w:softHyphen/>
        <w:t>нение скважины от вертикали, является характеристика пласта. Все углеводородные  залежи  (нефтяные и газовые) существуют</w:t>
      </w:r>
      <w:r>
        <w:rPr>
          <w:sz w:val="22"/>
          <w:szCs w:val="22"/>
        </w:rPr>
        <w:t xml:space="preserve"> </w:t>
      </w:r>
      <w:r w:rsidR="001318FD">
        <w:rPr>
          <w:color w:val="000000"/>
          <w:sz w:val="22"/>
          <w:szCs w:val="22"/>
        </w:rPr>
        <w:t>в пластах, сложенных осадочными породами в виде слоев или пропластков. Осадочные породы могут состоять из чере</w:t>
      </w:r>
      <w:r w:rsidR="001318FD">
        <w:rPr>
          <w:color w:val="000000"/>
          <w:sz w:val="22"/>
          <w:szCs w:val="22"/>
        </w:rPr>
        <w:softHyphen/>
        <w:t>дующихся мягких и твердых слоев. Мягкие прослойки легко разбуривают и вымывают промывочными жидкостями, образуя ось скважины с увеличенным диаметром (рис. 8.2). УБТ будут отклонять долото от вертикали в пределах этого интервала, пока при бурении не будет достигнут твердый слой. Непрерыв</w:t>
      </w:r>
      <w:r w:rsidR="001318FD">
        <w:rPr>
          <w:color w:val="000000"/>
          <w:sz w:val="22"/>
          <w:szCs w:val="22"/>
        </w:rPr>
        <w:softHyphen/>
        <w:t>ное разбуривание мягких и твердых пластов породы и отклоне</w:t>
      </w:r>
      <w:r w:rsidR="001318FD">
        <w:rPr>
          <w:color w:val="000000"/>
          <w:sz w:val="22"/>
          <w:szCs w:val="22"/>
        </w:rPr>
        <w:softHyphen/>
        <w:t>ние долота в пределах размытого диаметра в итоге приведет к отклонению ствола скважины (см. рис. 8.2). Таким образом, происходит нежелательное искривление и резкие изменения на</w:t>
      </w:r>
      <w:r w:rsidR="001318FD">
        <w:rPr>
          <w:color w:val="000000"/>
          <w:sz w:val="22"/>
          <w:szCs w:val="22"/>
        </w:rPr>
        <w:softHyphen/>
        <w:t>правления оси ствола скважины.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Слоистость осадочных пород — фактор, способствующий ес</w:t>
      </w:r>
      <w:r>
        <w:rPr>
          <w:color w:val="000000"/>
          <w:sz w:val="22"/>
          <w:szCs w:val="22"/>
        </w:rPr>
        <w:softHyphen/>
        <w:t>тественному искривлению скважины.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 однородных с горизонтальной слоистостью пластах долото разрушает породу равномерно, и, следовательно, скважина будет вертикальной.</w:t>
      </w:r>
    </w:p>
    <w:p w:rsidR="001318FD" w:rsidRPr="00110180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 наклонно залегающих пластах долото разрушает по</w:t>
      </w:r>
      <w:r>
        <w:rPr>
          <w:color w:val="000000"/>
          <w:sz w:val="22"/>
          <w:szCs w:val="22"/>
        </w:rPr>
        <w:softHyphen/>
        <w:t>роду неравномерно, что приводит к смещению долота в боко</w:t>
      </w:r>
      <w:r>
        <w:rPr>
          <w:color w:val="000000"/>
          <w:sz w:val="22"/>
          <w:szCs w:val="22"/>
        </w:rPr>
        <w:softHyphen/>
        <w:t>вом направлении и, следовательно, к искривлению скважины. Из практики известно, что направление долота зависит от угла падения пласта. Если угол падения пласта меньше 45°, то скважину, как правило, бурят вверх по восстанию пласта (рис. 8.3). Если угол падения больше 45°, то скважину, обычно бурят вниз по падению пласта. Опыт показывает, что угол отклонения   оси   скважины    меньше   угла    падения    пластов.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Кроме наклона пластов, другими важными геологическими факторами, способствующими искривлению скважин, являются сбросообразование, наличие трещин и разрывов и степень бу-римости.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Эти факторы в совокупности определяют влияние геологи</w:t>
      </w:r>
      <w:r>
        <w:rPr>
          <w:color w:val="000000"/>
          <w:sz w:val="22"/>
          <w:szCs w:val="22"/>
        </w:rPr>
        <w:softHyphen/>
        <w:t>ческих условий на отклонение скважин от вертикали.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Степени искривления оси скважины подразделяют на незна</w:t>
      </w:r>
      <w:r>
        <w:rPr>
          <w:color w:val="000000"/>
          <w:sz w:val="22"/>
          <w:szCs w:val="22"/>
        </w:rPr>
        <w:softHyphen/>
        <w:t>чительную, среднюю и высокую. При незначительном искрив</w:t>
      </w:r>
      <w:r>
        <w:rPr>
          <w:color w:val="000000"/>
          <w:sz w:val="22"/>
          <w:szCs w:val="22"/>
        </w:rPr>
        <w:softHyphen/>
        <w:t>лении происходит небольшое отклонение скважины от верти</w:t>
      </w:r>
      <w:r>
        <w:rPr>
          <w:color w:val="000000"/>
          <w:sz w:val="22"/>
          <w:szCs w:val="22"/>
        </w:rPr>
        <w:softHyphen/>
        <w:t>кали или наблюдается полное его отсутствие (бурение в твер</w:t>
      </w:r>
      <w:r>
        <w:rPr>
          <w:color w:val="000000"/>
          <w:sz w:val="22"/>
          <w:szCs w:val="22"/>
        </w:rPr>
        <w:softHyphen/>
        <w:t>дых и изотропных породах). Средняя и высокая степени искрив</w:t>
      </w:r>
      <w:r>
        <w:rPr>
          <w:color w:val="000000"/>
          <w:sz w:val="22"/>
          <w:szCs w:val="22"/>
        </w:rPr>
        <w:softHyphen/>
        <w:t>ления скважины связаны соответственно с бурением в мягких и средней твердости породах. В таких породах особенно зна</w:t>
      </w:r>
      <w:r>
        <w:rPr>
          <w:color w:val="000000"/>
          <w:sz w:val="22"/>
          <w:szCs w:val="22"/>
        </w:rPr>
        <w:softHyphen/>
        <w:t>чительно влияние угла падения пластов, образования трещин и изменения прочности пород.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Приведенная классификация пород по степени их влияния на отклонение скважин может быть использована для выбора оптимальной компоновки нижней части бурильной колонны с целью сохранения или изменения отклоненного ствола сква</w:t>
      </w:r>
      <w:r>
        <w:rPr>
          <w:color w:val="000000"/>
          <w:sz w:val="22"/>
          <w:szCs w:val="22"/>
        </w:rPr>
        <w:softHyphen/>
        <w:t>жины.</w:t>
      </w:r>
    </w:p>
    <w:p w:rsidR="001318FD" w:rsidRPr="00875698" w:rsidRDefault="001318FD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110180" w:rsidRDefault="00110180">
      <w:pPr>
        <w:pStyle w:val="4"/>
      </w:pPr>
    </w:p>
    <w:p w:rsidR="001318FD" w:rsidRDefault="001318FD">
      <w:pPr>
        <w:pStyle w:val="4"/>
      </w:pPr>
      <w:r>
        <w:t>НАПРАВЛЕННОЕ БУРЕНИЕ</w:t>
      </w:r>
    </w:p>
    <w:p w:rsidR="001318FD" w:rsidRPr="00110180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Наклонной можно считать такую скважину, ствол которой намеренно отклоняют от вертикали с целью достижения опре</w:t>
      </w:r>
      <w:r>
        <w:rPr>
          <w:color w:val="000000"/>
          <w:sz w:val="22"/>
          <w:szCs w:val="22"/>
        </w:rPr>
        <w:softHyphen/>
        <w:t>деленных зоны или интервалов.</w:t>
      </w:r>
    </w:p>
    <w:p w:rsidR="001318FD" w:rsidRPr="00875698" w:rsidRDefault="001318FD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1318FD" w:rsidRDefault="001318FD">
      <w:pPr>
        <w:pStyle w:val="4"/>
      </w:pPr>
      <w:r>
        <w:t>ОСНОВАНИЯ   ДЛЯ   ПРОВЕДЕНИЯ   НАПРАВЛЕННОГО   БУРЕНИЯ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Существуют ситуации, в которых бурение скважин, откло</w:t>
      </w:r>
      <w:r>
        <w:rPr>
          <w:color w:val="000000"/>
          <w:sz w:val="22"/>
          <w:szCs w:val="22"/>
        </w:rPr>
        <w:softHyphen/>
        <w:t>ненных от вертикали, представляет собой практический способ достижения нужной продуктивной зоны. Ниже приводится об</w:t>
      </w:r>
      <w:r>
        <w:rPr>
          <w:color w:val="000000"/>
          <w:sz w:val="22"/>
          <w:szCs w:val="22"/>
        </w:rPr>
        <w:softHyphen/>
        <w:t>зор этих ситуаций (рис. 8.8).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1.  </w:t>
      </w:r>
      <w:r>
        <w:rPr>
          <w:i/>
          <w:iCs/>
          <w:color w:val="000000"/>
          <w:sz w:val="22"/>
          <w:szCs w:val="22"/>
        </w:rPr>
        <w:t xml:space="preserve">Разработка   морских   месторождений.   </w:t>
      </w:r>
      <w:r>
        <w:rPr>
          <w:color w:val="000000"/>
          <w:sz w:val="22"/>
          <w:szCs w:val="22"/>
        </w:rPr>
        <w:t>Разработка   всего морского  месторождения  может  быть  осуществлена   бурением требуемого числа скважин с одной платформы (на глубоковод</w:t>
      </w:r>
      <w:r>
        <w:rPr>
          <w:color w:val="000000"/>
          <w:sz w:val="22"/>
          <w:szCs w:val="22"/>
        </w:rPr>
        <w:softHyphen/>
        <w:t xml:space="preserve">ном  участке)   или  с  искусственного  острова — на   мелководье (рис. 8.8, </w:t>
      </w:r>
      <w:r>
        <w:rPr>
          <w:i/>
          <w:iCs/>
          <w:color w:val="000000"/>
          <w:sz w:val="22"/>
          <w:szCs w:val="22"/>
        </w:rPr>
        <w:t xml:space="preserve">а). </w:t>
      </w:r>
      <w:r>
        <w:rPr>
          <w:color w:val="000000"/>
          <w:sz w:val="22"/>
          <w:szCs w:val="22"/>
        </w:rPr>
        <w:t>Эти скважины необходимо отклонять от вертикали под разными углами, чтобы достигнуть границ месторождения.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2.  Бурение   в   плоскости   сброса.   </w:t>
      </w:r>
      <w:r>
        <w:rPr>
          <w:color w:val="000000"/>
          <w:sz w:val="22"/>
          <w:szCs w:val="22"/>
        </w:rPr>
        <w:t>Скважины,   пробуренные в плоскости сброса, являются неустойчивыми вследствие пере</w:t>
      </w:r>
      <w:r>
        <w:rPr>
          <w:color w:val="000000"/>
          <w:sz w:val="22"/>
          <w:szCs w:val="22"/>
        </w:rPr>
        <w:softHyphen/>
        <w:t xml:space="preserve">мещения пластов и срезающего действия на обсадную колонну. Скважина, направление которой! пересекает   плоскость   сброса или параллельно ей, не имеет таких осложнений  (рис. 8.8, </w:t>
      </w:r>
      <w:r>
        <w:rPr>
          <w:i/>
          <w:iCs/>
          <w:color w:val="000000"/>
          <w:sz w:val="22"/>
          <w:szCs w:val="22"/>
        </w:rPr>
        <w:t>б).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3.  </w:t>
      </w:r>
      <w:r>
        <w:rPr>
          <w:i/>
          <w:iCs/>
          <w:color w:val="000000"/>
          <w:sz w:val="22"/>
          <w:szCs w:val="22"/>
        </w:rPr>
        <w:t xml:space="preserve">Бурение в недоступных районах. </w:t>
      </w:r>
      <w:r>
        <w:rPr>
          <w:color w:val="000000"/>
          <w:sz w:val="22"/>
          <w:szCs w:val="22"/>
        </w:rPr>
        <w:t>Когда коллектор нахо</w:t>
      </w:r>
      <w:r>
        <w:rPr>
          <w:color w:val="000000"/>
          <w:sz w:val="22"/>
          <w:szCs w:val="22"/>
        </w:rPr>
        <w:softHyphen/>
        <w:t>дится под горой или под плотно заселенным районом, наклон</w:t>
      </w:r>
      <w:r>
        <w:rPr>
          <w:color w:val="000000"/>
          <w:sz w:val="22"/>
          <w:szCs w:val="22"/>
        </w:rPr>
        <w:softHyphen/>
        <w:t>ное бурение — единственный способ при разработке нефтяного месторождения (рис. 8.8, в).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4.  </w:t>
      </w:r>
      <w:r>
        <w:rPr>
          <w:i/>
          <w:iCs/>
          <w:color w:val="000000"/>
          <w:sz w:val="22"/>
          <w:szCs w:val="22"/>
        </w:rPr>
        <w:t xml:space="preserve">Зарезка нового ствола в скважине. </w:t>
      </w:r>
      <w:r>
        <w:rPr>
          <w:color w:val="000000"/>
          <w:sz w:val="22"/>
          <w:szCs w:val="22"/>
        </w:rPr>
        <w:t>В некоторых случаях часть бурильной колонны остается в скважине, например, при прихвате труб. Если эти   металлические   предметы   нельзя из</w:t>
      </w:r>
      <w:r>
        <w:rPr>
          <w:color w:val="000000"/>
          <w:sz w:val="22"/>
          <w:szCs w:val="22"/>
        </w:rPr>
        <w:softHyphen/>
        <w:t>влечь, то бурение можно продолжить, изменив направление оси ствола скважины от места над оставшимся металлом. Эта опе</w:t>
      </w:r>
      <w:r>
        <w:rPr>
          <w:color w:val="000000"/>
          <w:sz w:val="22"/>
          <w:szCs w:val="22"/>
        </w:rPr>
        <w:softHyphen/>
        <w:t>рация называется зарезкой нового ствола и предполагает от</w:t>
      </w:r>
      <w:r>
        <w:rPr>
          <w:color w:val="000000"/>
          <w:sz w:val="22"/>
          <w:szCs w:val="22"/>
        </w:rPr>
        <w:softHyphen/>
        <w:t xml:space="preserve">клонение    скважины    от    ее    первоначального    направления (рис. 8.8, </w:t>
      </w:r>
      <w:r>
        <w:rPr>
          <w:i/>
          <w:iCs/>
          <w:color w:val="000000"/>
          <w:sz w:val="22"/>
          <w:szCs w:val="22"/>
        </w:rPr>
        <w:t>г).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5.  </w:t>
      </w:r>
      <w:r>
        <w:rPr>
          <w:i/>
          <w:iCs/>
          <w:color w:val="000000"/>
          <w:sz w:val="22"/>
          <w:szCs w:val="22"/>
        </w:rPr>
        <w:t xml:space="preserve">Бурение  в  соляные  купола.   </w:t>
      </w:r>
      <w:r>
        <w:rPr>
          <w:color w:val="000000"/>
          <w:sz w:val="22"/>
          <w:szCs w:val="22"/>
        </w:rPr>
        <w:t>Когда   нефтяной   коллектор находится под соляным куполом, то, как показывает практиче</w:t>
      </w:r>
      <w:r>
        <w:rPr>
          <w:color w:val="000000"/>
          <w:sz w:val="22"/>
          <w:szCs w:val="22"/>
        </w:rPr>
        <w:softHyphen/>
        <w:t xml:space="preserve">ский    опыт,     необходимо    бурить    направленную    скважину (рис. 8.8, </w:t>
      </w:r>
      <w:r>
        <w:rPr>
          <w:i/>
          <w:iCs/>
          <w:color w:val="000000"/>
          <w:sz w:val="22"/>
          <w:szCs w:val="22"/>
        </w:rPr>
        <w:t xml:space="preserve">д). </w:t>
      </w:r>
      <w:r>
        <w:rPr>
          <w:color w:val="000000"/>
          <w:sz w:val="22"/>
          <w:szCs w:val="22"/>
        </w:rPr>
        <w:t>Обсадные колонны, спущенные в зону соляных ку</w:t>
      </w:r>
      <w:r>
        <w:rPr>
          <w:color w:val="000000"/>
          <w:sz w:val="22"/>
          <w:szCs w:val="22"/>
        </w:rPr>
        <w:softHyphen/>
        <w:t>полов,  подвергаются  смятию  в  результате действия  бокового давления, возникающего при оползании солей. Отклонение сква</w:t>
      </w:r>
      <w:r>
        <w:rPr>
          <w:color w:val="000000"/>
          <w:sz w:val="22"/>
          <w:szCs w:val="22"/>
        </w:rPr>
        <w:softHyphen/>
        <w:t>жины необходимо проектировать так, чтобы избежать соляной купол,  поэтому ствол  отклоняют  непосредственно  над нефте</w:t>
      </w:r>
      <w:r>
        <w:rPr>
          <w:color w:val="000000"/>
          <w:sz w:val="22"/>
          <w:szCs w:val="22"/>
        </w:rPr>
        <w:softHyphen/>
        <w:t>носной зоной.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6.  </w:t>
      </w:r>
      <w:r>
        <w:rPr>
          <w:i/>
          <w:iCs/>
          <w:color w:val="000000"/>
          <w:sz w:val="22"/>
          <w:szCs w:val="22"/>
        </w:rPr>
        <w:t xml:space="preserve">Разгрузочные   скважины.    </w:t>
      </w:r>
      <w:r>
        <w:rPr>
          <w:color w:val="000000"/>
          <w:sz w:val="22"/>
          <w:szCs w:val="22"/>
        </w:rPr>
        <w:t>Наклонная   скважина    может быть  пробурена  для  пересечения  и  тушения  фонтанирующей скважины,  чтобы закачать  буровой  раствор  с высокой  плот</w:t>
      </w:r>
      <w:r>
        <w:rPr>
          <w:color w:val="000000"/>
          <w:sz w:val="22"/>
          <w:szCs w:val="22"/>
        </w:rPr>
        <w:softHyphen/>
        <w:t>ностью.</w:t>
      </w:r>
    </w:p>
    <w:p w:rsidR="005E18DB" w:rsidRDefault="001318FD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7.  </w:t>
      </w:r>
      <w:r>
        <w:rPr>
          <w:i/>
          <w:iCs/>
          <w:color w:val="000000"/>
          <w:sz w:val="22"/>
          <w:szCs w:val="22"/>
        </w:rPr>
        <w:t xml:space="preserve">Бурение разведочных скважин.  </w:t>
      </w:r>
      <w:r>
        <w:rPr>
          <w:color w:val="000000"/>
          <w:sz w:val="22"/>
          <w:szCs w:val="22"/>
        </w:rPr>
        <w:t>Наклонные разведочные скважины проводят на площадях, содержащих перспективные углеводородные структуры. Статистика разведочных работ по</w:t>
      </w:r>
      <w:r>
        <w:rPr>
          <w:color w:val="000000"/>
          <w:sz w:val="22"/>
          <w:szCs w:val="22"/>
        </w:rPr>
        <w:softHyphen/>
        <w:t>казывает, что одна скважина из девяти — продуктивная. Если скважина,  пробуренная перво</w:t>
      </w:r>
      <w:r w:rsidR="005E18DB">
        <w:rPr>
          <w:color w:val="000000"/>
          <w:sz w:val="22"/>
          <w:szCs w:val="22"/>
        </w:rPr>
        <w:t>начально, оказывается  непродуктивной, то намного дешевле пробурить наклонную скважину из существующей. При этом методе достигается значительная эко</w:t>
      </w:r>
      <w:r w:rsidR="005E18DB">
        <w:rPr>
          <w:color w:val="000000"/>
          <w:sz w:val="22"/>
          <w:szCs w:val="22"/>
        </w:rPr>
        <w:softHyphen/>
        <w:t>номия первоначальной стоимости бурения, затрат на установку кондуктора и промежуточной колонны. Этот метод аналогичен зарезке нового ствола в скважине.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50" type="#_x0000_t75" style="width:316.5pt;height:88.5pt" fillcolor="window">
            <v:imagedata r:id="rId31" o:title=""/>
          </v:shape>
        </w:pict>
      </w:r>
    </w:p>
    <w:p w:rsidR="001318FD" w:rsidRPr="00875698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Рис. 8.8. Варианты бурения направленных скважин</w:t>
      </w:r>
      <w:r w:rsidR="005E18DB">
        <w:rPr>
          <w:color w:val="000000"/>
          <w:sz w:val="22"/>
          <w:szCs w:val="22"/>
        </w:rPr>
        <w:t>.</w:t>
      </w:r>
    </w:p>
    <w:p w:rsidR="001318FD" w:rsidRPr="00875698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.</w:t>
      </w:r>
    </w:p>
    <w:p w:rsidR="00110180" w:rsidRDefault="00110180" w:rsidP="005E18DB">
      <w:pPr>
        <w:pStyle w:val="4"/>
        <w:jc w:val="left"/>
      </w:pPr>
    </w:p>
    <w:p w:rsidR="001318FD" w:rsidRDefault="001318FD">
      <w:pPr>
        <w:pStyle w:val="4"/>
      </w:pPr>
      <w:r>
        <w:t>ГЕОМЕТРИЯ НАКЛОННОЙ СКВАЖИНЫ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Чтобы достигнуть намеченной глубины, наклонную скважину бурят с поверхности по кратчайшей траектории. Вследствие из</w:t>
      </w:r>
      <w:r>
        <w:rPr>
          <w:color w:val="000000"/>
          <w:sz w:val="22"/>
          <w:szCs w:val="22"/>
        </w:rPr>
        <w:softHyphen/>
        <w:t>менения литологических свойств траектория скважины редко проходит в одной плоскости: при бурении непрерывно изменя</w:t>
      </w:r>
      <w:r>
        <w:rPr>
          <w:color w:val="000000"/>
          <w:sz w:val="22"/>
          <w:szCs w:val="22"/>
        </w:rPr>
        <w:softHyphen/>
        <w:t>ются угол наклона и направление ствола. Таким образом, на</w:t>
      </w:r>
      <w:r>
        <w:rPr>
          <w:color w:val="000000"/>
          <w:sz w:val="22"/>
          <w:szCs w:val="22"/>
        </w:rPr>
        <w:softHyphen/>
        <w:t>клонную скважину необходимо рассматривать в трех измере</w:t>
      </w:r>
      <w:r>
        <w:rPr>
          <w:color w:val="000000"/>
          <w:sz w:val="22"/>
          <w:szCs w:val="22"/>
        </w:rPr>
        <w:softHyphen/>
        <w:t>ниях и в каждом положении определять угол наклона и направ</w:t>
      </w:r>
      <w:r>
        <w:rPr>
          <w:color w:val="000000"/>
          <w:sz w:val="22"/>
          <w:szCs w:val="22"/>
        </w:rPr>
        <w:softHyphen/>
        <w:t>ление ствола скважины.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На рис. 8.9, </w:t>
      </w:r>
      <w:r>
        <w:rPr>
          <w:i/>
          <w:iCs/>
          <w:color w:val="000000"/>
          <w:sz w:val="22"/>
          <w:szCs w:val="22"/>
        </w:rPr>
        <w:t xml:space="preserve">а </w:t>
      </w:r>
      <w:r>
        <w:rPr>
          <w:color w:val="000000"/>
          <w:sz w:val="22"/>
          <w:szCs w:val="22"/>
        </w:rPr>
        <w:t>представлена наклонная скважина в трех из</w:t>
      </w:r>
      <w:r>
        <w:rPr>
          <w:color w:val="000000"/>
          <w:sz w:val="22"/>
          <w:szCs w:val="22"/>
        </w:rPr>
        <w:softHyphen/>
        <w:t>мерениях и показаны вертикальная и горизонтальная проекции ствола. Наклонная скважина характеризуется следующими па</w:t>
      </w:r>
      <w:r>
        <w:rPr>
          <w:color w:val="000000"/>
          <w:sz w:val="22"/>
          <w:szCs w:val="22"/>
        </w:rPr>
        <w:softHyphen/>
        <w:t xml:space="preserve">раметрами (рис. 8.9, </w:t>
      </w:r>
      <w:r>
        <w:rPr>
          <w:i/>
          <w:iCs/>
          <w:color w:val="000000"/>
          <w:sz w:val="22"/>
          <w:szCs w:val="22"/>
        </w:rPr>
        <w:t>б, в).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1.  Угол искривления — это угол между вертикалью и каса</w:t>
      </w:r>
      <w:r>
        <w:rPr>
          <w:color w:val="000000"/>
          <w:sz w:val="22"/>
          <w:szCs w:val="22"/>
        </w:rPr>
        <w:softHyphen/>
        <w:t>тельной к траектории скважины в любой точке.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2.  Азимут  искривления — это  угол,   измеренный  в  горизон</w:t>
      </w:r>
      <w:r>
        <w:rPr>
          <w:color w:val="000000"/>
          <w:sz w:val="22"/>
          <w:szCs w:val="22"/>
        </w:rPr>
        <w:softHyphen/>
        <w:t>тальной плоскости между направлением на север и точкой, ле</w:t>
      </w:r>
      <w:r>
        <w:rPr>
          <w:color w:val="000000"/>
          <w:sz w:val="22"/>
          <w:szCs w:val="22"/>
        </w:rPr>
        <w:softHyphen/>
        <w:t>жащей на траектории скважины. Таким образом, точка с ази</w:t>
      </w:r>
      <w:r>
        <w:rPr>
          <w:color w:val="000000"/>
          <w:sz w:val="22"/>
          <w:szCs w:val="22"/>
        </w:rPr>
        <w:softHyphen/>
        <w:t>мутом  50° означает,  что  направление  искривления  скважины в этой точке — 50° от севера.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Известно два северных направления: географический север находится на северном полюсе, магнитный север определяет се</w:t>
      </w:r>
      <w:r>
        <w:rPr>
          <w:color w:val="000000"/>
          <w:sz w:val="22"/>
          <w:szCs w:val="22"/>
        </w:rPr>
        <w:softHyphen/>
        <w:t>верное направление магнитного поля Земли. На практике маг</w:t>
      </w:r>
      <w:r>
        <w:rPr>
          <w:color w:val="000000"/>
          <w:sz w:val="22"/>
          <w:szCs w:val="22"/>
        </w:rPr>
        <w:softHyphen/>
        <w:t>нитный север находят по магнитному компасу. Два этих север</w:t>
      </w:r>
      <w:r>
        <w:rPr>
          <w:color w:val="000000"/>
          <w:sz w:val="22"/>
          <w:szCs w:val="22"/>
        </w:rPr>
        <w:softHyphen/>
        <w:t>ных направления земли редко совпадают, поэтому для установ</w:t>
      </w:r>
      <w:r>
        <w:rPr>
          <w:color w:val="000000"/>
          <w:sz w:val="22"/>
          <w:szCs w:val="22"/>
        </w:rPr>
        <w:softHyphen/>
        <w:t>ления истинного географического севера используют поправку к значению магнитного севера, которая определяется как маг</w:t>
      </w:r>
      <w:r>
        <w:rPr>
          <w:color w:val="000000"/>
          <w:sz w:val="22"/>
          <w:szCs w:val="22"/>
        </w:rPr>
        <w:softHyphen/>
        <w:t>нитное склонение.</w:t>
      </w:r>
    </w:p>
    <w:p w:rsidR="005E18DB" w:rsidRDefault="005E18DB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3.   Вертикальная глубина — это истинная глубина скважины по вертикали от поверхности до намеченной зоны.</w:t>
      </w:r>
    </w:p>
    <w:p w:rsidR="005E18DB" w:rsidRDefault="005E18DB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4.  Горизонтальное смещение — это   расстояние   по горизон</w:t>
      </w:r>
      <w:r>
        <w:rPr>
          <w:color w:val="000000"/>
          <w:sz w:val="22"/>
          <w:szCs w:val="22"/>
        </w:rPr>
        <w:softHyphen/>
        <w:t>тали до намеченной зоны от контрольной точки подвышечного основания.</w:t>
      </w:r>
    </w:p>
    <w:p w:rsidR="005E18DB" w:rsidRDefault="005E18DB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Горизонтальное смещение и азимут намеченной зоны в лю</w:t>
      </w:r>
      <w:r>
        <w:rPr>
          <w:color w:val="000000"/>
          <w:sz w:val="22"/>
          <w:szCs w:val="22"/>
        </w:rPr>
        <w:softHyphen/>
        <w:t>бой точке траектории ствола скважины можно использовать для определения координат смещения на север и восток.</w:t>
      </w:r>
    </w:p>
    <w:p w:rsidR="005E18DB" w:rsidRDefault="005E18DB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5.  Резкое искривление ствола  скважины  определяется  как изменение угла между двумя точками на траектории скважины и является результатом  изменения  наклона,  направления или того и другого. Резкое искривление ствола скважины на протя</w:t>
      </w:r>
      <w:r>
        <w:rPr>
          <w:color w:val="000000"/>
          <w:sz w:val="22"/>
          <w:szCs w:val="22"/>
        </w:rPr>
        <w:softHyphen/>
        <w:t>жении какого-то интервала   (например, 30  м)   называется ин</w:t>
      </w:r>
      <w:r>
        <w:rPr>
          <w:color w:val="000000"/>
          <w:sz w:val="22"/>
          <w:szCs w:val="22"/>
        </w:rPr>
        <w:softHyphen/>
        <w:t>тенсивностью искривления ствола скважины.</w:t>
      </w:r>
    </w:p>
    <w:p w:rsidR="005E18DB" w:rsidRDefault="005E18DB" w:rsidP="005E18DB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6.  Глубина   отклонения — глубина   в   вертикальном   стволе скважины, на которой начинается отклонение от вертикали.</w:t>
      </w:r>
    </w:p>
    <w:p w:rsidR="001318FD" w:rsidRPr="00875698" w:rsidRDefault="001318FD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51" type="#_x0000_t75" style="width:2in;height:115.5pt" fillcolor="window">
            <v:imagedata r:id="rId32" o:title=""/>
          </v:shape>
        </w:pict>
      </w:r>
      <w:r w:rsidR="001318FD" w:rsidRPr="00875698">
        <w:rPr>
          <w:sz w:val="22"/>
          <w:szCs w:val="22"/>
        </w:rPr>
        <w:t xml:space="preserve">       </w:t>
      </w:r>
      <w:r>
        <w:rPr>
          <w:sz w:val="22"/>
          <w:szCs w:val="22"/>
        </w:rPr>
        <w:pict>
          <v:shape id="_x0000_i1052" type="#_x0000_t75" style="width:86.25pt;height:113.25pt" fillcolor="window">
            <v:imagedata r:id="rId33" o:title=""/>
          </v:shape>
        </w:pict>
      </w:r>
      <w:r w:rsidR="001318FD" w:rsidRPr="00875698">
        <w:rPr>
          <w:sz w:val="22"/>
          <w:szCs w:val="22"/>
        </w:rPr>
        <w:t xml:space="preserve">            </w:t>
      </w:r>
      <w:r>
        <w:rPr>
          <w:sz w:val="22"/>
          <w:szCs w:val="22"/>
        </w:rPr>
        <w:pict>
          <v:shape id="_x0000_i1053" type="#_x0000_t75" style="width:81pt;height:114pt" fillcolor="window">
            <v:imagedata r:id="rId34" o:title=""/>
          </v:shape>
        </w:pict>
      </w:r>
    </w:p>
    <w:p w:rsidR="001318FD" w:rsidRDefault="001318FD">
      <w:pPr>
        <w:jc w:val="both"/>
        <w:rPr>
          <w:sz w:val="22"/>
          <w:szCs w:val="22"/>
        </w:rPr>
      </w:pPr>
    </w:p>
    <w:p w:rsidR="001318FD" w:rsidRDefault="001318FD">
      <w:pPr>
        <w:jc w:val="both"/>
        <w:rPr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Рис. 8.9. Наклонная скважина: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а </w:t>
      </w:r>
      <w:r>
        <w:rPr>
          <w:color w:val="000000"/>
          <w:sz w:val="22"/>
          <w:szCs w:val="22"/>
        </w:rPr>
        <w:t xml:space="preserve">— пространственный вид; /, </w:t>
      </w:r>
      <w:r>
        <w:rPr>
          <w:i/>
          <w:iCs/>
          <w:color w:val="000000"/>
          <w:sz w:val="22"/>
          <w:szCs w:val="22"/>
        </w:rPr>
        <w:t xml:space="preserve">3 — </w:t>
      </w:r>
      <w:r w:rsidR="005E18DB">
        <w:rPr>
          <w:color w:val="000000"/>
          <w:sz w:val="22"/>
          <w:szCs w:val="22"/>
        </w:rPr>
        <w:t>вертикальная (</w:t>
      </w:r>
      <w:r w:rsidR="005E18DB">
        <w:rPr>
          <w:color w:val="000000"/>
          <w:sz w:val="22"/>
          <w:szCs w:val="22"/>
          <w:lang w:val="en-US"/>
        </w:rPr>
        <w:t>h</w:t>
      </w:r>
      <w:r>
        <w:rPr>
          <w:color w:val="000000"/>
          <w:sz w:val="22"/>
          <w:szCs w:val="22"/>
          <w:vertAlign w:val="subscript"/>
        </w:rPr>
        <w:t>в</w:t>
      </w:r>
      <w:r>
        <w:rPr>
          <w:color w:val="000000"/>
          <w:sz w:val="22"/>
          <w:szCs w:val="22"/>
        </w:rPr>
        <w:t xml:space="preserve">) и горизонтальная </w:t>
      </w:r>
      <w:r w:rsidRPr="00875698">
        <w:rPr>
          <w:color w:val="000000"/>
          <w:sz w:val="22"/>
          <w:szCs w:val="22"/>
        </w:rPr>
        <w:t>(</w:t>
      </w:r>
      <w:r w:rsidR="005E18DB">
        <w:rPr>
          <w:color w:val="000000"/>
          <w:sz w:val="22"/>
          <w:szCs w:val="22"/>
          <w:lang w:val="en-US"/>
        </w:rPr>
        <w:t>h</w:t>
      </w:r>
      <w:r>
        <w:rPr>
          <w:color w:val="000000"/>
          <w:sz w:val="22"/>
          <w:szCs w:val="22"/>
          <w:vertAlign w:val="subscript"/>
          <w:lang w:val="en-US"/>
        </w:rPr>
        <w:t>r</w:t>
      </w:r>
      <w:r w:rsidRPr="0087569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) проекции, 2 — положение устья скважины; </w:t>
      </w:r>
      <w:r>
        <w:rPr>
          <w:i/>
          <w:iCs/>
          <w:color w:val="000000"/>
          <w:sz w:val="22"/>
          <w:szCs w:val="22"/>
        </w:rPr>
        <w:t xml:space="preserve">б, в </w:t>
      </w:r>
      <w:r>
        <w:rPr>
          <w:color w:val="000000"/>
          <w:sz w:val="22"/>
          <w:szCs w:val="22"/>
        </w:rPr>
        <w:t xml:space="preserve">— вертикальный и горизонтальный профили; </w:t>
      </w:r>
      <w:r>
        <w:rPr>
          <w:i/>
          <w:iCs/>
          <w:color w:val="000000"/>
          <w:sz w:val="22"/>
          <w:szCs w:val="22"/>
        </w:rPr>
        <w:t xml:space="preserve">О </w:t>
      </w:r>
      <w:r>
        <w:rPr>
          <w:color w:val="000000"/>
          <w:sz w:val="22"/>
          <w:szCs w:val="22"/>
        </w:rPr>
        <w:t xml:space="preserve">— точка ствола, с которой отклоняют скважину; </w:t>
      </w:r>
      <w:r>
        <w:rPr>
          <w:i/>
          <w:iCs/>
          <w:color w:val="000000"/>
          <w:sz w:val="22"/>
          <w:szCs w:val="22"/>
        </w:rPr>
        <w:t xml:space="preserve">К </w:t>
      </w:r>
      <w:r>
        <w:rPr>
          <w:color w:val="000000"/>
          <w:sz w:val="22"/>
          <w:szCs w:val="22"/>
        </w:rPr>
        <w:t xml:space="preserve">— конечная точка бурения; а — угол наклона  скважины;  </w:t>
      </w:r>
      <w:r>
        <w:rPr>
          <w:i/>
          <w:iCs/>
          <w:color w:val="000000"/>
          <w:sz w:val="22"/>
          <w:szCs w:val="22"/>
        </w:rPr>
        <w:t xml:space="preserve">А </w:t>
      </w:r>
      <w:r>
        <w:rPr>
          <w:color w:val="000000"/>
          <w:sz w:val="22"/>
          <w:szCs w:val="22"/>
        </w:rPr>
        <w:t xml:space="preserve">— азимут;   </w:t>
      </w:r>
      <w:r>
        <w:rPr>
          <w:i/>
          <w:iCs/>
          <w:color w:val="000000"/>
          <w:sz w:val="22"/>
          <w:szCs w:val="22"/>
          <w:lang w:val="en-US"/>
        </w:rPr>
        <w:t>h</w:t>
      </w:r>
      <w:r w:rsidRPr="00875698"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— фактическая   глубина   скважины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</w:p>
    <w:p w:rsidR="00110180" w:rsidRDefault="00110180">
      <w:pPr>
        <w:shd w:val="clear" w:color="auto" w:fill="FFFFFF"/>
        <w:jc w:val="both"/>
        <w:rPr>
          <w:sz w:val="22"/>
          <w:szCs w:val="22"/>
        </w:rPr>
      </w:pPr>
    </w:p>
    <w:p w:rsidR="00110180" w:rsidRDefault="00110180">
      <w:pPr>
        <w:pStyle w:val="4"/>
      </w:pPr>
    </w:p>
    <w:p w:rsidR="001318FD" w:rsidRDefault="001318FD">
      <w:pPr>
        <w:pStyle w:val="4"/>
      </w:pPr>
      <w:r>
        <w:t>ТИПЫ НАПРАВЛЕННЫХ СКВАЖИН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Существуют три типа направленных скважин  (рис. 8.10).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Тип </w:t>
      </w:r>
      <w:r>
        <w:rPr>
          <w:i/>
          <w:iCs/>
          <w:color w:val="000000"/>
          <w:sz w:val="22"/>
          <w:szCs w:val="22"/>
          <w:lang w:val="en-US"/>
        </w:rPr>
        <w:t>I</w:t>
      </w:r>
      <w:r w:rsidRPr="00875698"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Наклонная скважина этого типа отклоняется на ма</w:t>
      </w:r>
      <w:r>
        <w:rPr>
          <w:color w:val="000000"/>
          <w:sz w:val="22"/>
          <w:szCs w:val="22"/>
        </w:rPr>
        <w:softHyphen/>
        <w:t xml:space="preserve">лой глубине и угол искривления поддерживается до тех пор, пока не начнется разбуривание намеченной зоны (рис. 8.10, </w:t>
      </w:r>
      <w:r>
        <w:rPr>
          <w:i/>
          <w:iCs/>
          <w:color w:val="000000"/>
          <w:sz w:val="22"/>
          <w:szCs w:val="22"/>
        </w:rPr>
        <w:t xml:space="preserve">а). </w:t>
      </w:r>
      <w:r>
        <w:rPr>
          <w:color w:val="000000"/>
          <w:sz w:val="22"/>
          <w:szCs w:val="22"/>
        </w:rPr>
        <w:t xml:space="preserve">Скважины </w:t>
      </w:r>
      <w:r>
        <w:rPr>
          <w:color w:val="000000"/>
          <w:sz w:val="22"/>
          <w:szCs w:val="22"/>
          <w:lang w:val="en-US"/>
        </w:rPr>
        <w:t>I</w:t>
      </w:r>
      <w:r w:rsidRPr="00875698">
        <w:rPr>
          <w:color w:val="000000"/>
          <w:sz w:val="22"/>
          <w:szCs w:val="22"/>
        </w:rPr>
        <w:t xml:space="preserve"> </w:t>
      </w:r>
      <w:r w:rsidR="00110180">
        <w:rPr>
          <w:color w:val="000000"/>
          <w:sz w:val="22"/>
          <w:szCs w:val="22"/>
        </w:rPr>
        <w:t xml:space="preserve">типа используют </w:t>
      </w:r>
      <w:r>
        <w:rPr>
          <w:color w:val="000000"/>
          <w:sz w:val="22"/>
          <w:szCs w:val="22"/>
        </w:rPr>
        <w:t>для бурения на умеренные глу</w:t>
      </w:r>
      <w:r>
        <w:rPr>
          <w:color w:val="000000"/>
          <w:sz w:val="22"/>
          <w:szCs w:val="22"/>
        </w:rPr>
        <w:softHyphen/>
        <w:t>бины, для эксплуатации одного продуктивного горизонта, при отсутствии необходимости спуска промежуточной колонны, при бурении на большую глубину, при значительном горизонталь</w:t>
      </w:r>
      <w:r>
        <w:rPr>
          <w:color w:val="000000"/>
          <w:sz w:val="22"/>
          <w:szCs w:val="22"/>
        </w:rPr>
        <w:softHyphen/>
        <w:t>ном смещении.</w:t>
      </w:r>
    </w:p>
    <w:p w:rsidR="005E18DB" w:rsidRDefault="001318FD" w:rsidP="005E18DB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Тип </w:t>
      </w:r>
      <w:r>
        <w:rPr>
          <w:i/>
          <w:iCs/>
          <w:color w:val="000000"/>
          <w:sz w:val="22"/>
          <w:szCs w:val="22"/>
          <w:lang w:val="en-US"/>
        </w:rPr>
        <w:t>II</w:t>
      </w:r>
      <w:r w:rsidRPr="00875698"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Так называют скважины 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 xml:space="preserve">-образной формы (рис. 8.10, </w:t>
      </w:r>
      <w:r>
        <w:rPr>
          <w:i/>
          <w:iCs/>
          <w:color w:val="000000"/>
          <w:sz w:val="22"/>
          <w:szCs w:val="22"/>
        </w:rPr>
        <w:t xml:space="preserve">б). </w:t>
      </w:r>
      <w:r>
        <w:rPr>
          <w:color w:val="000000"/>
          <w:sz w:val="22"/>
          <w:szCs w:val="22"/>
        </w:rPr>
        <w:t>Скважину отклоняют   на малой   глубине   до тех пор,</w:t>
      </w:r>
      <w:r w:rsidR="005E18DB" w:rsidRPr="005E18DB">
        <w:rPr>
          <w:color w:val="000000"/>
          <w:sz w:val="22"/>
          <w:szCs w:val="22"/>
        </w:rPr>
        <w:t xml:space="preserve"> </w:t>
      </w:r>
      <w:r w:rsidR="005E18DB">
        <w:rPr>
          <w:color w:val="000000"/>
          <w:sz w:val="22"/>
          <w:szCs w:val="22"/>
        </w:rPr>
        <w:t>пока не будет достигнуто максимально необходимое отклоне</w:t>
      </w:r>
      <w:r w:rsidR="005E18DB">
        <w:rPr>
          <w:color w:val="000000"/>
          <w:sz w:val="22"/>
          <w:szCs w:val="22"/>
        </w:rPr>
        <w:softHyphen/>
        <w:t>ние. Затем направление оси скважины поддерживается постоян</w:t>
      </w:r>
      <w:r w:rsidR="005E18DB">
        <w:rPr>
          <w:color w:val="000000"/>
          <w:sz w:val="22"/>
          <w:szCs w:val="22"/>
        </w:rPr>
        <w:softHyphen/>
        <w:t>ным, а затем отклонение снижается и скважина приводится к вертикали. Этот тип скважин используют при одновременной совместной эксплуатации нескольких продуктивных горизонтов и бурении разгрузочных скважин. Такие скважины требуют тщательного контроля при бурении.</w:t>
      </w:r>
    </w:p>
    <w:p w:rsidR="005E18DB" w:rsidRDefault="005E18DB" w:rsidP="005E18DB">
      <w:pPr>
        <w:shd w:val="clear" w:color="auto" w:fill="FFFFFF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Тип </w:t>
      </w:r>
      <w:r>
        <w:rPr>
          <w:i/>
          <w:iCs/>
          <w:color w:val="000000"/>
          <w:sz w:val="22"/>
          <w:szCs w:val="22"/>
          <w:lang w:val="en-US"/>
        </w:rPr>
        <w:t>III</w:t>
      </w:r>
      <w:r w:rsidRPr="00875698"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Этот тип подобен типу </w:t>
      </w:r>
      <w:r>
        <w:rPr>
          <w:color w:val="000000"/>
          <w:sz w:val="22"/>
          <w:szCs w:val="22"/>
          <w:lang w:val="en-US"/>
        </w:rPr>
        <w:t>I</w:t>
      </w:r>
      <w:r w:rsidRPr="0087569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за исключением того, что скважину отклоняют на большей глубине, чтобы избежать, на</w:t>
      </w:r>
      <w:r>
        <w:rPr>
          <w:color w:val="000000"/>
          <w:sz w:val="22"/>
          <w:szCs w:val="22"/>
        </w:rPr>
        <w:softHyphen/>
        <w:t xml:space="preserve">пример, соляной купол. Скважины такого типа используют при зарезке нового ствола и в разведочном бурении (рис. 8.10, </w:t>
      </w:r>
      <w:r>
        <w:rPr>
          <w:i/>
          <w:iCs/>
          <w:color w:val="000000"/>
          <w:sz w:val="22"/>
          <w:szCs w:val="22"/>
        </w:rPr>
        <w:t>в).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</w:p>
    <w:p w:rsidR="001318FD" w:rsidRPr="005E18DB" w:rsidRDefault="001318FD">
      <w:pPr>
        <w:shd w:val="clear" w:color="auto" w:fill="FFFFFF"/>
        <w:jc w:val="both"/>
        <w:rPr>
          <w:b/>
          <w:bCs/>
          <w:color w:val="000000"/>
          <w:sz w:val="22"/>
          <w:szCs w:val="22"/>
        </w:rPr>
      </w:pPr>
    </w:p>
    <w:p w:rsidR="001318FD" w:rsidRPr="005E18DB" w:rsidRDefault="001318FD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1318FD" w:rsidRDefault="001006D9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54" type="#_x0000_t75" style="width:300.75pt;height:106.5pt" fillcolor="window">
            <v:imagedata r:id="rId35" o:title=""/>
          </v:shape>
        </w:pic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Рис. 8.10. Типы наклонных скважин</w:t>
      </w:r>
      <w:r w:rsidR="005E18DB">
        <w:rPr>
          <w:b/>
          <w:bCs/>
          <w:color w:val="000000"/>
          <w:sz w:val="22"/>
          <w:szCs w:val="22"/>
        </w:rPr>
        <w:t>.</w:t>
      </w:r>
      <w:r>
        <w:rPr>
          <w:b/>
          <w:bCs/>
          <w:color w:val="000000"/>
          <w:sz w:val="22"/>
          <w:szCs w:val="22"/>
        </w:rPr>
        <w:t xml:space="preserve"> </w:t>
      </w:r>
    </w:p>
    <w:p w:rsidR="001318FD" w:rsidRPr="00875698" w:rsidRDefault="001318FD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</w:p>
    <w:p w:rsidR="00110180" w:rsidRDefault="00110180">
      <w:pPr>
        <w:pStyle w:val="4"/>
      </w:pPr>
    </w:p>
    <w:p w:rsidR="001318FD" w:rsidRDefault="001318FD">
      <w:pPr>
        <w:pStyle w:val="4"/>
      </w:pPr>
      <w:r>
        <w:t>ПРИБОРЫ ДЛЯ ИЗМЕРЕНИЯ ИСКРИВЛЕНИЯ СКВАЖИНЫ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Вертикальные и наклонные скважины подвергаются глубин</w:t>
      </w:r>
      <w:r>
        <w:rPr>
          <w:color w:val="000000"/>
          <w:sz w:val="22"/>
          <w:szCs w:val="22"/>
        </w:rPr>
        <w:softHyphen/>
        <w:t>ным измерениям из следующих соображений: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для контроля углубления скважины (фактические данные кривизны скважины используют для графического построения направления скважины и последующего сопоставления с пла</w:t>
      </w:r>
      <w:r>
        <w:rPr>
          <w:color w:val="000000"/>
          <w:sz w:val="22"/>
          <w:szCs w:val="22"/>
        </w:rPr>
        <w:softHyphen/>
        <w:t>нируемым направлением; отклонение ствола можно скорректи</w:t>
      </w:r>
      <w:r>
        <w:rPr>
          <w:color w:val="000000"/>
          <w:sz w:val="22"/>
          <w:szCs w:val="22"/>
        </w:rPr>
        <w:softHyphen/>
        <w:t>ровать и привести скважину к нужному направлению);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для предотвращения пересечения данной скважины с сосед</w:t>
      </w:r>
      <w:r>
        <w:rPr>
          <w:color w:val="000000"/>
          <w:sz w:val="22"/>
          <w:szCs w:val="22"/>
        </w:rPr>
        <w:softHyphen/>
        <w:t>ними, что может произойти при бурении с морского основания;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 целью определения ориентирования, необходимого для раз</w:t>
      </w:r>
      <w:r>
        <w:rPr>
          <w:color w:val="000000"/>
          <w:sz w:val="22"/>
          <w:szCs w:val="22"/>
        </w:rPr>
        <w:softHyphen/>
        <w:t>мещения отклоняющих инструментов;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для установления точного местоположения забоя по верти</w:t>
      </w:r>
      <w:r>
        <w:rPr>
          <w:color w:val="000000"/>
          <w:sz w:val="22"/>
          <w:szCs w:val="22"/>
        </w:rPr>
        <w:softHyphen/>
        <w:t>кали, углу искривления, отклонению на север и восток, что может потребоваться в случае открытого фонтанирования, когда необходима разгрузочная скважина для глушения выброса;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для расчета интенсивности искривления ствола сква</w:t>
      </w:r>
      <w:r>
        <w:rPr>
          <w:color w:val="000000"/>
          <w:sz w:val="22"/>
          <w:szCs w:val="22"/>
        </w:rPr>
        <w:softHyphen/>
        <w:t>жины.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Применяют несколько типов приборов для измерения кри</w:t>
      </w:r>
      <w:r>
        <w:rPr>
          <w:color w:val="000000"/>
          <w:sz w:val="22"/>
          <w:szCs w:val="22"/>
        </w:rPr>
        <w:softHyphen/>
        <w:t>визны ствола скважины: магнитные приборы одно- и многото</w:t>
      </w:r>
      <w:r>
        <w:rPr>
          <w:color w:val="000000"/>
          <w:sz w:val="22"/>
          <w:szCs w:val="22"/>
        </w:rPr>
        <w:softHyphen/>
        <w:t>чечного действия и гироскопы. Приборы для измерения кри</w:t>
      </w:r>
      <w:r>
        <w:rPr>
          <w:color w:val="000000"/>
          <w:sz w:val="22"/>
          <w:szCs w:val="22"/>
        </w:rPr>
        <w:softHyphen/>
        <w:t>визны ствола скважины могут быть сброшены с устья, т. е. бро</w:t>
      </w:r>
      <w:r>
        <w:rPr>
          <w:color w:val="000000"/>
          <w:sz w:val="22"/>
          <w:szCs w:val="22"/>
        </w:rPr>
        <w:softHyphen/>
        <w:t>сового типа (за исключением гироскопа), или спущены на стальном кабеле для установки в немагнитной УБТ, обычно из сплава К-Монель.</w:t>
      </w:r>
    </w:p>
    <w:p w:rsidR="001318FD" w:rsidRDefault="001318FD">
      <w:pPr>
        <w:shd w:val="clear" w:color="auto" w:fill="FFFFFF"/>
        <w:jc w:val="both"/>
        <w:rPr>
          <w:sz w:val="22"/>
          <w:szCs w:val="22"/>
        </w:rPr>
      </w:pPr>
      <w:bookmarkStart w:id="0" w:name="_GoBack"/>
      <w:bookmarkEnd w:id="0"/>
    </w:p>
    <w:sectPr w:rsidR="001318FD" w:rsidSect="00C37A5A">
      <w:footerReference w:type="default" r:id="rId36"/>
      <w:type w:val="continuous"/>
      <w:pgSz w:w="11909" w:h="16834"/>
      <w:pgMar w:top="1418" w:right="567" w:bottom="1418" w:left="1701" w:header="720" w:footer="720" w:gutter="0"/>
      <w:pgNumType w:start="4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DC7" w:rsidRDefault="00333DC7">
      <w:r>
        <w:separator/>
      </w:r>
    </w:p>
  </w:endnote>
  <w:endnote w:type="continuationSeparator" w:id="0">
    <w:p w:rsidR="00333DC7" w:rsidRDefault="00333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97E" w:rsidRDefault="00506036" w:rsidP="0084297E">
    <w:pPr>
      <w:pStyle w:val="a5"/>
      <w:framePr w:wrap="auto" w:vAnchor="text" w:hAnchor="margin" w:xAlign="right" w:y="1"/>
      <w:rPr>
        <w:rStyle w:val="a7"/>
      </w:rPr>
    </w:pPr>
    <w:r>
      <w:rPr>
        <w:rStyle w:val="a7"/>
        <w:noProof/>
      </w:rPr>
      <w:t>4</w:t>
    </w:r>
  </w:p>
  <w:p w:rsidR="0084297E" w:rsidRDefault="0084297E" w:rsidP="0084297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DC7" w:rsidRDefault="00333DC7">
      <w:r>
        <w:separator/>
      </w:r>
    </w:p>
  </w:footnote>
  <w:footnote w:type="continuationSeparator" w:id="0">
    <w:p w:rsidR="00333DC7" w:rsidRDefault="00333D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revisionView w:markup="0"/>
  <w:doNotTrackMoves/>
  <w:doNotTrackFormatting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5698"/>
    <w:rsid w:val="000116A1"/>
    <w:rsid w:val="000E3DD4"/>
    <w:rsid w:val="001006D9"/>
    <w:rsid w:val="00110180"/>
    <w:rsid w:val="001318FD"/>
    <w:rsid w:val="002B2AD0"/>
    <w:rsid w:val="00315F89"/>
    <w:rsid w:val="00333DC7"/>
    <w:rsid w:val="00506036"/>
    <w:rsid w:val="005E18DB"/>
    <w:rsid w:val="005E63AE"/>
    <w:rsid w:val="00675AE0"/>
    <w:rsid w:val="006F4AAE"/>
    <w:rsid w:val="0084297E"/>
    <w:rsid w:val="00866833"/>
    <w:rsid w:val="00875698"/>
    <w:rsid w:val="009777EE"/>
    <w:rsid w:val="00B16EFE"/>
    <w:rsid w:val="00C37A5A"/>
    <w:rsid w:val="00E1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4:defaultImageDpi w14:val="0"/>
  <w15:chartTrackingRefBased/>
  <w15:docId w15:val="{35C64AA0-D98B-49FD-8315-DD74AFAFC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AAE"/>
    <w:pPr>
      <w:widowControl w:val="0"/>
    </w:pPr>
  </w:style>
  <w:style w:type="paragraph" w:styleId="1">
    <w:name w:val="heading 1"/>
    <w:basedOn w:val="a"/>
    <w:next w:val="a"/>
    <w:link w:val="10"/>
    <w:uiPriority w:val="99"/>
    <w:qFormat/>
    <w:pPr>
      <w:keepNext/>
      <w:shd w:val="clear" w:color="auto" w:fill="FFFFFF"/>
      <w:jc w:val="center"/>
      <w:outlineLvl w:val="0"/>
    </w:pPr>
    <w:rPr>
      <w:b/>
      <w:bCs/>
      <w:color w:val="000000"/>
      <w:sz w:val="18"/>
      <w:szCs w:val="18"/>
    </w:rPr>
  </w:style>
  <w:style w:type="paragraph" w:styleId="2">
    <w:name w:val="heading 2"/>
    <w:basedOn w:val="a"/>
    <w:next w:val="a"/>
    <w:link w:val="20"/>
    <w:uiPriority w:val="99"/>
    <w:qFormat/>
    <w:pPr>
      <w:keepNext/>
      <w:shd w:val="clear" w:color="auto" w:fill="FFFFFF"/>
      <w:jc w:val="center"/>
      <w:outlineLvl w:val="1"/>
    </w:pPr>
    <w:rPr>
      <w:rFonts w:ascii="Courier New" w:hAnsi="Courier New" w:cs="Courier New"/>
      <w:color w:val="000000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shd w:val="clear" w:color="auto" w:fill="FFFFFF"/>
      <w:jc w:val="center"/>
      <w:outlineLvl w:val="2"/>
    </w:pPr>
    <w:rPr>
      <w:b/>
      <w:bCs/>
      <w:color w:val="000000"/>
      <w:sz w:val="16"/>
      <w:szCs w:val="16"/>
    </w:rPr>
  </w:style>
  <w:style w:type="paragraph" w:styleId="4">
    <w:name w:val="heading 4"/>
    <w:basedOn w:val="a"/>
    <w:next w:val="a"/>
    <w:link w:val="40"/>
    <w:uiPriority w:val="99"/>
    <w:qFormat/>
    <w:pPr>
      <w:keepNext/>
      <w:shd w:val="clear" w:color="auto" w:fill="FFFFFF"/>
      <w:jc w:val="center"/>
      <w:outlineLvl w:val="3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pPr>
      <w:shd w:val="clear" w:color="auto" w:fill="FFFFFF"/>
      <w:jc w:val="both"/>
    </w:pPr>
    <w:rPr>
      <w:color w:val="000000"/>
      <w:sz w:val="22"/>
      <w:szCs w:val="22"/>
    </w:rPr>
  </w:style>
  <w:style w:type="character" w:customStyle="1" w:styleId="a4">
    <w:name w:val="Основной текст Знак"/>
    <w:link w:val="a3"/>
    <w:uiPriority w:val="99"/>
    <w:semiHidden/>
    <w:rPr>
      <w:sz w:val="20"/>
      <w:szCs w:val="20"/>
    </w:rPr>
  </w:style>
  <w:style w:type="paragraph" w:styleId="21">
    <w:name w:val="Body Text 2"/>
    <w:basedOn w:val="a"/>
    <w:link w:val="22"/>
    <w:uiPriority w:val="99"/>
    <w:pPr>
      <w:shd w:val="clear" w:color="auto" w:fill="FFFFFF"/>
      <w:jc w:val="center"/>
    </w:pPr>
    <w:rPr>
      <w:b/>
      <w:bCs/>
      <w:color w:val="000000"/>
      <w:sz w:val="22"/>
      <w:szCs w:val="22"/>
    </w:rPr>
  </w:style>
  <w:style w:type="character" w:customStyle="1" w:styleId="22">
    <w:name w:val="Основной текст 2 Знак"/>
    <w:link w:val="21"/>
    <w:uiPriority w:val="99"/>
    <w:semiHidden/>
    <w:rPr>
      <w:sz w:val="20"/>
      <w:szCs w:val="20"/>
    </w:rPr>
  </w:style>
  <w:style w:type="paragraph" w:styleId="a5">
    <w:name w:val="footer"/>
    <w:basedOn w:val="a"/>
    <w:link w:val="a6"/>
    <w:uiPriority w:val="99"/>
    <w:rsid w:val="008429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Pr>
      <w:sz w:val="20"/>
      <w:szCs w:val="20"/>
    </w:rPr>
  </w:style>
  <w:style w:type="character" w:styleId="a7">
    <w:name w:val="page number"/>
    <w:uiPriority w:val="99"/>
    <w:rsid w:val="00842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8601</Words>
  <Characters>49032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СОСТАВ БУРОВОЙ УСТАНОВКИ</vt:lpstr>
    </vt:vector>
  </TitlesOfParts>
  <Company>МГИ</Company>
  <LinksUpToDate>false</LinksUpToDate>
  <CharactersWithSpaces>57518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СОСТАВ БУРОВОЙ УСТАНОВКИ</dc:title>
  <dc:subject/>
  <dc:creator>Руфов</dc:creator>
  <cp:keywords/>
  <dc:description/>
  <cp:lastModifiedBy>admin</cp:lastModifiedBy>
  <cp:revision>2</cp:revision>
  <dcterms:created xsi:type="dcterms:W3CDTF">2014-03-14T01:45:00Z</dcterms:created>
  <dcterms:modified xsi:type="dcterms:W3CDTF">2014-03-14T01:45:00Z</dcterms:modified>
</cp:coreProperties>
</file>