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r w:rsidRPr="0081767D">
        <w:rPr>
          <w:rFonts w:ascii="Times New Roman" w:hAnsi="Times New Roman"/>
          <w:b/>
          <w:color w:val="000000"/>
          <w:sz w:val="28"/>
          <w:szCs w:val="32"/>
          <w:lang w:val="uk-UA"/>
        </w:rPr>
        <w:t>Реферат</w:t>
      </w:r>
    </w:p>
    <w:p w:rsidR="00962016" w:rsidRPr="0081767D" w:rsidRDefault="00962016" w:rsidP="00962016">
      <w:pPr>
        <w:shd w:val="clear" w:color="000000" w:fill="auto"/>
        <w:suppressAutoHyphens/>
        <w:spacing w:after="0" w:line="360" w:lineRule="auto"/>
        <w:ind w:firstLine="0"/>
        <w:jc w:val="center"/>
        <w:rPr>
          <w:rFonts w:ascii="Times New Roman" w:hAnsi="Times New Roman"/>
          <w:color w:val="000000"/>
          <w:sz w:val="28"/>
          <w:szCs w:val="32"/>
        </w:rPr>
      </w:pPr>
      <w:r w:rsidRPr="0081767D">
        <w:rPr>
          <w:rFonts w:ascii="Times New Roman" w:hAnsi="Times New Roman"/>
          <w:b/>
          <w:color w:val="000000"/>
          <w:sz w:val="28"/>
          <w:szCs w:val="32"/>
          <w:lang w:val="uk-UA"/>
        </w:rPr>
        <w:t xml:space="preserve">Тема: </w:t>
      </w:r>
      <w:r w:rsidRPr="0081767D">
        <w:rPr>
          <w:rFonts w:ascii="Times New Roman" w:hAnsi="Times New Roman"/>
          <w:b/>
          <w:color w:val="000000"/>
          <w:sz w:val="28"/>
          <w:szCs w:val="32"/>
        </w:rPr>
        <w:t>Государственный кредит</w:t>
      </w: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2253F3" w:rsidRPr="0081767D" w:rsidRDefault="00962016" w:rsidP="00962016">
      <w:pPr>
        <w:shd w:val="clear" w:color="000000" w:fill="auto"/>
        <w:suppressAutoHyphens/>
        <w:spacing w:after="0" w:line="360" w:lineRule="auto"/>
        <w:ind w:firstLine="0"/>
        <w:jc w:val="center"/>
        <w:rPr>
          <w:rFonts w:ascii="Times New Roman" w:hAnsi="Times New Roman"/>
          <w:color w:val="000000"/>
          <w:sz w:val="28"/>
          <w:szCs w:val="32"/>
          <w:lang w:val="uk-UA"/>
        </w:rPr>
      </w:pPr>
      <w:r w:rsidRPr="0081767D">
        <w:rPr>
          <w:rFonts w:ascii="Times New Roman" w:hAnsi="Times New Roman"/>
          <w:b/>
          <w:color w:val="000000"/>
          <w:sz w:val="28"/>
          <w:szCs w:val="32"/>
        </w:rPr>
        <w:br w:type="page"/>
        <w:t>Содержание</w:t>
      </w:r>
    </w:p>
    <w:p w:rsidR="00962016" w:rsidRPr="0081767D" w:rsidRDefault="00962016" w:rsidP="00962016">
      <w:pPr>
        <w:shd w:val="clear" w:color="000000" w:fill="auto"/>
        <w:suppressAutoHyphens/>
        <w:spacing w:after="0" w:line="360" w:lineRule="auto"/>
        <w:ind w:firstLine="709"/>
        <w:jc w:val="both"/>
        <w:rPr>
          <w:rFonts w:ascii="Times New Roman" w:hAnsi="Times New Roman"/>
          <w:b/>
          <w:color w:val="000000"/>
          <w:sz w:val="28"/>
          <w:szCs w:val="32"/>
          <w:lang w:val="uk-UA"/>
        </w:rPr>
      </w:pPr>
    </w:p>
    <w:p w:rsidR="00962016" w:rsidRPr="0081767D" w:rsidRDefault="00A33822" w:rsidP="00962016">
      <w:pPr>
        <w:shd w:val="clear" w:color="000000" w:fill="auto"/>
        <w:suppressAutoHyphens/>
        <w:spacing w:after="0" w:line="360" w:lineRule="auto"/>
        <w:ind w:firstLine="0"/>
        <w:jc w:val="both"/>
        <w:rPr>
          <w:rFonts w:ascii="Times New Roman" w:hAnsi="Times New Roman"/>
          <w:color w:val="000000"/>
          <w:sz w:val="28"/>
          <w:szCs w:val="28"/>
        </w:rPr>
      </w:pPr>
      <w:r w:rsidRPr="0081767D">
        <w:rPr>
          <w:rFonts w:ascii="Times New Roman" w:hAnsi="Times New Roman"/>
          <w:color w:val="000000"/>
          <w:sz w:val="28"/>
          <w:szCs w:val="28"/>
        </w:rPr>
        <w:t>1</w:t>
      </w:r>
      <w:r w:rsidR="00962016" w:rsidRPr="0081767D">
        <w:rPr>
          <w:rFonts w:ascii="Times New Roman" w:hAnsi="Times New Roman"/>
          <w:color w:val="000000"/>
          <w:sz w:val="28"/>
          <w:szCs w:val="28"/>
          <w:lang w:val="uk-UA"/>
        </w:rPr>
        <w:t xml:space="preserve"> </w:t>
      </w:r>
      <w:r w:rsidR="000E6392" w:rsidRPr="0081767D">
        <w:rPr>
          <w:rFonts w:ascii="Times New Roman" w:hAnsi="Times New Roman"/>
          <w:color w:val="000000"/>
          <w:sz w:val="28"/>
          <w:szCs w:val="28"/>
        </w:rPr>
        <w:t>Экономическая</w:t>
      </w:r>
      <w:r w:rsidR="00962016" w:rsidRPr="0081767D">
        <w:rPr>
          <w:rFonts w:ascii="Times New Roman" w:hAnsi="Times New Roman"/>
          <w:color w:val="000000"/>
          <w:sz w:val="28"/>
          <w:szCs w:val="28"/>
        </w:rPr>
        <w:t xml:space="preserve"> </w:t>
      </w:r>
      <w:r w:rsidR="000E6392" w:rsidRPr="0081767D">
        <w:rPr>
          <w:rFonts w:ascii="Times New Roman" w:hAnsi="Times New Roman"/>
          <w:color w:val="000000"/>
          <w:sz w:val="28"/>
          <w:szCs w:val="28"/>
        </w:rPr>
        <w:t>с</w:t>
      </w:r>
      <w:r w:rsidR="00517177" w:rsidRPr="0081767D">
        <w:rPr>
          <w:rFonts w:ascii="Times New Roman" w:hAnsi="Times New Roman"/>
          <w:color w:val="000000"/>
          <w:sz w:val="28"/>
          <w:szCs w:val="28"/>
        </w:rPr>
        <w:t xml:space="preserve">ущность и </w:t>
      </w:r>
      <w:r w:rsidR="000E6392" w:rsidRPr="0081767D">
        <w:rPr>
          <w:rFonts w:ascii="Times New Roman" w:hAnsi="Times New Roman"/>
          <w:color w:val="000000"/>
          <w:sz w:val="28"/>
          <w:szCs w:val="28"/>
        </w:rPr>
        <w:t>функции</w:t>
      </w:r>
      <w:r w:rsidR="00962016" w:rsidRPr="0081767D">
        <w:rPr>
          <w:rFonts w:ascii="Times New Roman" w:hAnsi="Times New Roman"/>
          <w:color w:val="000000"/>
          <w:sz w:val="28"/>
          <w:szCs w:val="28"/>
          <w:lang w:val="uk-UA"/>
        </w:rPr>
        <w:t xml:space="preserve"> </w:t>
      </w:r>
      <w:r w:rsidR="00E63EC6" w:rsidRPr="0081767D">
        <w:rPr>
          <w:rFonts w:ascii="Times New Roman" w:hAnsi="Times New Roman"/>
          <w:color w:val="000000"/>
          <w:sz w:val="28"/>
          <w:szCs w:val="28"/>
        </w:rPr>
        <w:t>государственного кредита</w:t>
      </w:r>
    </w:p>
    <w:p w:rsidR="00517177" w:rsidRPr="0081767D" w:rsidRDefault="00A33822" w:rsidP="00962016">
      <w:pPr>
        <w:shd w:val="clear" w:color="000000" w:fill="auto"/>
        <w:suppressAutoHyphens/>
        <w:spacing w:after="0" w:line="360" w:lineRule="auto"/>
        <w:ind w:firstLine="0"/>
        <w:jc w:val="both"/>
        <w:rPr>
          <w:rFonts w:ascii="Times New Roman" w:hAnsi="Times New Roman"/>
          <w:color w:val="000000"/>
          <w:sz w:val="28"/>
          <w:szCs w:val="28"/>
          <w:lang w:val="uk-UA"/>
        </w:rPr>
      </w:pPr>
      <w:r w:rsidRPr="0081767D">
        <w:rPr>
          <w:rFonts w:ascii="Times New Roman" w:hAnsi="Times New Roman"/>
          <w:color w:val="000000"/>
          <w:sz w:val="28"/>
          <w:szCs w:val="28"/>
        </w:rPr>
        <w:t>2</w:t>
      </w:r>
      <w:r w:rsidR="00044DFA" w:rsidRPr="0081767D">
        <w:rPr>
          <w:rFonts w:ascii="Times New Roman" w:hAnsi="Times New Roman"/>
          <w:color w:val="000000"/>
          <w:sz w:val="28"/>
          <w:szCs w:val="28"/>
        </w:rPr>
        <w:t xml:space="preserve"> </w:t>
      </w:r>
      <w:r w:rsidR="00390435" w:rsidRPr="0081767D">
        <w:rPr>
          <w:rFonts w:ascii="Times New Roman" w:hAnsi="Times New Roman"/>
          <w:color w:val="000000"/>
          <w:sz w:val="28"/>
          <w:szCs w:val="28"/>
        </w:rPr>
        <w:t>Внутренний г</w:t>
      </w:r>
      <w:r w:rsidR="00517177" w:rsidRPr="0081767D">
        <w:rPr>
          <w:rFonts w:ascii="Times New Roman" w:hAnsi="Times New Roman"/>
          <w:color w:val="000000"/>
          <w:sz w:val="28"/>
          <w:szCs w:val="28"/>
        </w:rPr>
        <w:t>осударственн</w:t>
      </w:r>
      <w:r w:rsidR="007215BC" w:rsidRPr="0081767D">
        <w:rPr>
          <w:rFonts w:ascii="Times New Roman" w:hAnsi="Times New Roman"/>
          <w:color w:val="000000"/>
          <w:sz w:val="28"/>
          <w:szCs w:val="28"/>
        </w:rPr>
        <w:t>ый</w:t>
      </w:r>
      <w:r w:rsidR="00E63EC6" w:rsidRPr="0081767D">
        <w:rPr>
          <w:rFonts w:ascii="Times New Roman" w:hAnsi="Times New Roman"/>
          <w:color w:val="000000"/>
          <w:sz w:val="28"/>
          <w:szCs w:val="28"/>
        </w:rPr>
        <w:t xml:space="preserve"> кредит.</w:t>
      </w:r>
      <w:r w:rsidR="00962016" w:rsidRPr="0081767D">
        <w:rPr>
          <w:rFonts w:ascii="Times New Roman" w:hAnsi="Times New Roman"/>
          <w:color w:val="000000"/>
          <w:sz w:val="28"/>
          <w:szCs w:val="28"/>
          <w:lang w:val="uk-UA"/>
        </w:rPr>
        <w:t xml:space="preserve"> </w:t>
      </w:r>
      <w:r w:rsidR="007215BC" w:rsidRPr="0081767D">
        <w:rPr>
          <w:rFonts w:ascii="Times New Roman" w:hAnsi="Times New Roman"/>
          <w:color w:val="000000"/>
          <w:sz w:val="28"/>
          <w:szCs w:val="28"/>
        </w:rPr>
        <w:t>Его формы</w:t>
      </w:r>
    </w:p>
    <w:p w:rsidR="00C40577" w:rsidRPr="0081767D" w:rsidRDefault="00A33822" w:rsidP="00962016">
      <w:pPr>
        <w:shd w:val="clear" w:color="000000" w:fill="auto"/>
        <w:suppressAutoHyphens/>
        <w:spacing w:after="0" w:line="360" w:lineRule="auto"/>
        <w:ind w:firstLine="0"/>
        <w:jc w:val="both"/>
        <w:rPr>
          <w:rFonts w:ascii="Times New Roman" w:hAnsi="Times New Roman"/>
          <w:color w:val="000000"/>
          <w:sz w:val="28"/>
          <w:szCs w:val="28"/>
          <w:lang w:val="uk-UA"/>
        </w:rPr>
      </w:pPr>
      <w:r w:rsidRPr="0081767D">
        <w:rPr>
          <w:rFonts w:ascii="Times New Roman" w:hAnsi="Times New Roman"/>
          <w:color w:val="000000"/>
          <w:sz w:val="28"/>
          <w:szCs w:val="28"/>
        </w:rPr>
        <w:t>3</w:t>
      </w:r>
      <w:r w:rsidR="00044DFA" w:rsidRPr="0081767D">
        <w:rPr>
          <w:rFonts w:ascii="Times New Roman" w:hAnsi="Times New Roman"/>
          <w:color w:val="000000"/>
          <w:sz w:val="28"/>
          <w:szCs w:val="28"/>
        </w:rPr>
        <w:t xml:space="preserve"> </w:t>
      </w:r>
      <w:r w:rsidR="00F05294" w:rsidRPr="0081767D">
        <w:rPr>
          <w:rFonts w:ascii="Times New Roman" w:hAnsi="Times New Roman"/>
          <w:color w:val="000000"/>
          <w:sz w:val="28"/>
          <w:szCs w:val="28"/>
        </w:rPr>
        <w:t xml:space="preserve">Государственные займы и </w:t>
      </w:r>
      <w:r w:rsidR="00044DFA" w:rsidRPr="0081767D">
        <w:rPr>
          <w:rFonts w:ascii="Times New Roman" w:hAnsi="Times New Roman"/>
          <w:color w:val="000000"/>
          <w:sz w:val="28"/>
          <w:szCs w:val="28"/>
        </w:rPr>
        <w:t>их классификация</w:t>
      </w:r>
    </w:p>
    <w:p w:rsidR="00C40577" w:rsidRPr="0081767D" w:rsidRDefault="00A33822" w:rsidP="00962016">
      <w:pPr>
        <w:shd w:val="clear" w:color="000000" w:fill="auto"/>
        <w:suppressAutoHyphens/>
        <w:spacing w:after="0" w:line="360" w:lineRule="auto"/>
        <w:ind w:firstLine="0"/>
        <w:jc w:val="both"/>
        <w:rPr>
          <w:rFonts w:ascii="Times New Roman" w:hAnsi="Times New Roman"/>
          <w:color w:val="000000"/>
          <w:sz w:val="28"/>
          <w:szCs w:val="28"/>
          <w:lang w:val="uk-UA"/>
        </w:rPr>
      </w:pPr>
      <w:r w:rsidRPr="0081767D">
        <w:rPr>
          <w:rFonts w:ascii="Times New Roman" w:hAnsi="Times New Roman"/>
          <w:color w:val="000000"/>
          <w:sz w:val="28"/>
          <w:szCs w:val="28"/>
        </w:rPr>
        <w:t>4</w:t>
      </w:r>
      <w:r w:rsidR="00044DFA" w:rsidRPr="0081767D">
        <w:rPr>
          <w:rFonts w:ascii="Times New Roman" w:hAnsi="Times New Roman"/>
          <w:color w:val="000000"/>
          <w:sz w:val="28"/>
          <w:szCs w:val="28"/>
        </w:rPr>
        <w:t xml:space="preserve"> </w:t>
      </w:r>
      <w:r w:rsidR="007215BC" w:rsidRPr="0081767D">
        <w:rPr>
          <w:rFonts w:ascii="Times New Roman" w:hAnsi="Times New Roman"/>
          <w:color w:val="000000"/>
          <w:sz w:val="28"/>
          <w:szCs w:val="28"/>
        </w:rPr>
        <w:t>Между</w:t>
      </w:r>
      <w:r w:rsidR="00E63EC6" w:rsidRPr="0081767D">
        <w:rPr>
          <w:rFonts w:ascii="Times New Roman" w:hAnsi="Times New Roman"/>
          <w:color w:val="000000"/>
          <w:sz w:val="28"/>
          <w:szCs w:val="28"/>
        </w:rPr>
        <w:t>народный государственный кредит</w:t>
      </w:r>
    </w:p>
    <w:p w:rsidR="00517177" w:rsidRPr="0081767D" w:rsidRDefault="00A33822" w:rsidP="00962016">
      <w:pPr>
        <w:shd w:val="clear" w:color="000000" w:fill="auto"/>
        <w:suppressAutoHyphens/>
        <w:spacing w:after="0" w:line="360" w:lineRule="auto"/>
        <w:ind w:firstLine="0"/>
        <w:jc w:val="both"/>
        <w:rPr>
          <w:rFonts w:ascii="Times New Roman" w:hAnsi="Times New Roman"/>
          <w:color w:val="000000"/>
          <w:sz w:val="28"/>
          <w:szCs w:val="28"/>
          <w:lang w:val="uk-UA"/>
        </w:rPr>
      </w:pPr>
      <w:r w:rsidRPr="0081767D">
        <w:rPr>
          <w:rFonts w:ascii="Times New Roman" w:hAnsi="Times New Roman"/>
          <w:color w:val="000000"/>
          <w:sz w:val="28"/>
          <w:szCs w:val="28"/>
        </w:rPr>
        <w:t>5</w:t>
      </w:r>
      <w:r w:rsidR="00044DFA" w:rsidRPr="0081767D">
        <w:rPr>
          <w:rFonts w:ascii="Times New Roman" w:hAnsi="Times New Roman"/>
          <w:color w:val="000000"/>
          <w:sz w:val="28"/>
          <w:szCs w:val="28"/>
        </w:rPr>
        <w:t xml:space="preserve"> </w:t>
      </w:r>
      <w:r w:rsidR="00517177" w:rsidRPr="0081767D">
        <w:rPr>
          <w:rFonts w:ascii="Times New Roman" w:hAnsi="Times New Roman"/>
          <w:color w:val="000000"/>
          <w:sz w:val="28"/>
          <w:szCs w:val="28"/>
        </w:rPr>
        <w:t>Государственный долг.</w:t>
      </w:r>
      <w:r w:rsidR="00962016" w:rsidRPr="0081767D">
        <w:rPr>
          <w:rFonts w:ascii="Times New Roman" w:hAnsi="Times New Roman"/>
          <w:color w:val="000000"/>
          <w:sz w:val="28"/>
          <w:szCs w:val="28"/>
          <w:lang w:val="uk-UA"/>
        </w:rPr>
        <w:t xml:space="preserve"> </w:t>
      </w:r>
      <w:r w:rsidR="00517177" w:rsidRPr="0081767D">
        <w:rPr>
          <w:rFonts w:ascii="Times New Roman" w:hAnsi="Times New Roman"/>
          <w:color w:val="000000"/>
          <w:sz w:val="28"/>
          <w:szCs w:val="28"/>
        </w:rPr>
        <w:t>Управление государственным долгом</w:t>
      </w:r>
    </w:p>
    <w:p w:rsidR="00C40577" w:rsidRPr="0081767D" w:rsidRDefault="00A33822" w:rsidP="00962016">
      <w:pPr>
        <w:shd w:val="clear" w:color="000000" w:fill="auto"/>
        <w:suppressAutoHyphens/>
        <w:spacing w:after="0" w:line="360" w:lineRule="auto"/>
        <w:ind w:firstLine="0"/>
        <w:jc w:val="both"/>
        <w:rPr>
          <w:rFonts w:ascii="Times New Roman" w:hAnsi="Times New Roman"/>
          <w:color w:val="000000"/>
          <w:sz w:val="28"/>
          <w:szCs w:val="28"/>
          <w:lang w:val="uk-UA"/>
        </w:rPr>
      </w:pPr>
      <w:r w:rsidRPr="0081767D">
        <w:rPr>
          <w:rFonts w:ascii="Times New Roman" w:hAnsi="Times New Roman"/>
          <w:color w:val="000000"/>
          <w:sz w:val="28"/>
          <w:szCs w:val="28"/>
        </w:rPr>
        <w:t>6</w:t>
      </w:r>
      <w:r w:rsidR="00044DFA" w:rsidRPr="0081767D">
        <w:rPr>
          <w:rFonts w:ascii="Times New Roman" w:hAnsi="Times New Roman"/>
          <w:color w:val="000000"/>
          <w:sz w:val="28"/>
          <w:szCs w:val="28"/>
        </w:rPr>
        <w:t xml:space="preserve"> </w:t>
      </w:r>
      <w:r w:rsidR="00D24B26" w:rsidRPr="0081767D">
        <w:rPr>
          <w:rFonts w:ascii="Times New Roman" w:hAnsi="Times New Roman"/>
          <w:color w:val="000000"/>
          <w:sz w:val="28"/>
          <w:szCs w:val="28"/>
        </w:rPr>
        <w:t>Значение г</w:t>
      </w:r>
      <w:r w:rsidR="00517177" w:rsidRPr="0081767D">
        <w:rPr>
          <w:rFonts w:ascii="Times New Roman" w:hAnsi="Times New Roman"/>
          <w:color w:val="000000"/>
          <w:sz w:val="28"/>
          <w:szCs w:val="28"/>
        </w:rPr>
        <w:t>осударственн</w:t>
      </w:r>
      <w:r w:rsidR="00D24B26" w:rsidRPr="0081767D">
        <w:rPr>
          <w:rFonts w:ascii="Times New Roman" w:hAnsi="Times New Roman"/>
          <w:color w:val="000000"/>
          <w:sz w:val="28"/>
          <w:szCs w:val="28"/>
        </w:rPr>
        <w:t>ого</w:t>
      </w:r>
      <w:r w:rsidR="00517177" w:rsidRPr="0081767D">
        <w:rPr>
          <w:rFonts w:ascii="Times New Roman" w:hAnsi="Times New Roman"/>
          <w:color w:val="000000"/>
          <w:sz w:val="28"/>
          <w:szCs w:val="28"/>
        </w:rPr>
        <w:t xml:space="preserve"> кредит</w:t>
      </w:r>
      <w:r w:rsidR="00D24B26" w:rsidRPr="0081767D">
        <w:rPr>
          <w:rFonts w:ascii="Times New Roman" w:hAnsi="Times New Roman"/>
          <w:color w:val="000000"/>
          <w:sz w:val="28"/>
          <w:szCs w:val="28"/>
        </w:rPr>
        <w:t>а</w:t>
      </w:r>
      <w:r w:rsidR="00962016" w:rsidRPr="0081767D">
        <w:rPr>
          <w:rFonts w:ascii="Times New Roman" w:hAnsi="Times New Roman"/>
          <w:color w:val="000000"/>
          <w:sz w:val="28"/>
          <w:szCs w:val="28"/>
          <w:lang w:val="uk-UA"/>
        </w:rPr>
        <w:t xml:space="preserve"> </w:t>
      </w:r>
      <w:r w:rsidR="00517177" w:rsidRPr="0081767D">
        <w:rPr>
          <w:rFonts w:ascii="Times New Roman" w:hAnsi="Times New Roman"/>
          <w:color w:val="000000"/>
          <w:sz w:val="28"/>
          <w:szCs w:val="28"/>
        </w:rPr>
        <w:t>в современных условия</w:t>
      </w:r>
      <w:r w:rsidR="00E23D77" w:rsidRPr="0081767D">
        <w:rPr>
          <w:rFonts w:ascii="Times New Roman" w:hAnsi="Times New Roman"/>
          <w:color w:val="000000"/>
          <w:sz w:val="28"/>
          <w:szCs w:val="28"/>
        </w:rPr>
        <w:t>х</w:t>
      </w:r>
    </w:p>
    <w:p w:rsidR="00517177" w:rsidRPr="0081767D" w:rsidRDefault="00E63EC6" w:rsidP="00962016">
      <w:pPr>
        <w:shd w:val="clear" w:color="000000" w:fill="auto"/>
        <w:suppressAutoHyphens/>
        <w:spacing w:after="0" w:line="360" w:lineRule="auto"/>
        <w:ind w:firstLine="0"/>
        <w:jc w:val="both"/>
        <w:rPr>
          <w:rFonts w:ascii="Times New Roman" w:hAnsi="Times New Roman"/>
          <w:color w:val="000000"/>
          <w:sz w:val="28"/>
          <w:szCs w:val="28"/>
          <w:lang w:val="uk-UA"/>
        </w:rPr>
      </w:pPr>
      <w:r w:rsidRPr="0081767D">
        <w:rPr>
          <w:rFonts w:ascii="Times New Roman" w:hAnsi="Times New Roman"/>
          <w:color w:val="000000"/>
          <w:sz w:val="28"/>
          <w:szCs w:val="28"/>
        </w:rPr>
        <w:t>Используемая литература</w:t>
      </w:r>
    </w:p>
    <w:p w:rsidR="00876AE3" w:rsidRPr="0081767D" w:rsidRDefault="00876AE3" w:rsidP="00962016">
      <w:pPr>
        <w:shd w:val="clear" w:color="000000" w:fill="auto"/>
        <w:suppressAutoHyphens/>
        <w:spacing w:after="0" w:line="360" w:lineRule="auto"/>
        <w:ind w:firstLine="709"/>
        <w:jc w:val="both"/>
        <w:rPr>
          <w:rFonts w:ascii="Times New Roman" w:hAnsi="Times New Roman"/>
          <w:color w:val="000000"/>
          <w:sz w:val="28"/>
        </w:rPr>
      </w:pPr>
    </w:p>
    <w:p w:rsidR="002E32AA" w:rsidRPr="0081767D" w:rsidRDefault="00962016" w:rsidP="00962016">
      <w:pPr>
        <w:pStyle w:val="a6"/>
        <w:shd w:val="clear" w:color="000000" w:fill="auto"/>
        <w:suppressAutoHyphens/>
        <w:spacing w:after="0" w:line="360" w:lineRule="auto"/>
        <w:ind w:left="0" w:firstLine="0"/>
        <w:jc w:val="center"/>
        <w:rPr>
          <w:rFonts w:ascii="Times New Roman" w:hAnsi="Times New Roman"/>
          <w:b/>
          <w:color w:val="000000"/>
          <w:sz w:val="28"/>
          <w:szCs w:val="28"/>
        </w:rPr>
      </w:pPr>
      <w:r w:rsidRPr="0081767D">
        <w:rPr>
          <w:rFonts w:ascii="Times New Roman" w:hAnsi="Times New Roman"/>
          <w:color w:val="000000"/>
          <w:sz w:val="28"/>
        </w:rPr>
        <w:br w:type="page"/>
      </w:r>
      <w:r w:rsidR="00D6447A" w:rsidRPr="0081767D">
        <w:rPr>
          <w:rFonts w:ascii="Times New Roman" w:hAnsi="Times New Roman"/>
          <w:b/>
          <w:color w:val="000000"/>
          <w:sz w:val="28"/>
          <w:szCs w:val="28"/>
        </w:rPr>
        <w:t xml:space="preserve">1 </w:t>
      </w:r>
      <w:r w:rsidR="002E32AA" w:rsidRPr="0081767D">
        <w:rPr>
          <w:rFonts w:ascii="Times New Roman" w:hAnsi="Times New Roman"/>
          <w:b/>
          <w:color w:val="000000"/>
          <w:sz w:val="28"/>
          <w:szCs w:val="28"/>
        </w:rPr>
        <w:t>Сущность и зн</w:t>
      </w:r>
      <w:r w:rsidR="008339FD" w:rsidRPr="0081767D">
        <w:rPr>
          <w:rFonts w:ascii="Times New Roman" w:hAnsi="Times New Roman"/>
          <w:b/>
          <w:color w:val="000000"/>
          <w:sz w:val="28"/>
          <w:szCs w:val="28"/>
        </w:rPr>
        <w:t>ачение государственного кредита</w:t>
      </w:r>
    </w:p>
    <w:p w:rsidR="00962016" w:rsidRPr="0081767D" w:rsidRDefault="00962016" w:rsidP="00962016">
      <w:pPr>
        <w:shd w:val="clear" w:color="000000" w:fill="auto"/>
        <w:suppressAutoHyphens/>
        <w:spacing w:after="0" w:line="360" w:lineRule="auto"/>
        <w:ind w:firstLine="709"/>
        <w:jc w:val="both"/>
        <w:rPr>
          <w:rFonts w:ascii="Times New Roman" w:hAnsi="Times New Roman"/>
          <w:color w:val="000000"/>
          <w:sz w:val="28"/>
          <w:lang w:val="uk-UA"/>
        </w:rPr>
      </w:pPr>
    </w:p>
    <w:p w:rsidR="005D7517" w:rsidRPr="0081767D" w:rsidRDefault="000B008F"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Государственный кредит</w:t>
      </w:r>
      <w:r w:rsidRPr="0081767D">
        <w:rPr>
          <w:rFonts w:ascii="Times New Roman" w:hAnsi="Times New Roman"/>
          <w:b/>
          <w:color w:val="000000"/>
          <w:sz w:val="28"/>
        </w:rPr>
        <w:t xml:space="preserve"> </w:t>
      </w:r>
      <w:r w:rsidRPr="0081767D">
        <w:rPr>
          <w:rFonts w:ascii="Times New Roman" w:hAnsi="Times New Roman"/>
          <w:color w:val="000000"/>
          <w:sz w:val="28"/>
        </w:rPr>
        <w:t>представляет собой совокупность отношений по поводу мобилизации государством временно свободных денежных средств физических и юридических лиц на условиях срочности, возвратности и платности с целью покрытия бюджетного дефицита или для дополнительного финансирования потребностей общества сверх текущих возможностей государства. Отличительной особенностью государственного кредита является то, что одним из участников отношений является государство в лице его органов (Министерства финансов, Национального банка Республики Беларусь, местных органов власти), а другой участник государственных кредитных отношений может быть</w:t>
      </w:r>
      <w:r w:rsidR="00ED4C13" w:rsidRPr="0081767D">
        <w:rPr>
          <w:rFonts w:ascii="Times New Roman" w:hAnsi="Times New Roman"/>
          <w:color w:val="000000"/>
          <w:sz w:val="28"/>
        </w:rPr>
        <w:t xml:space="preserve"> представлен населением</w:t>
      </w:r>
      <w:r w:rsidR="00F34990" w:rsidRPr="0081767D">
        <w:rPr>
          <w:rFonts w:ascii="Times New Roman" w:hAnsi="Times New Roman"/>
          <w:color w:val="000000"/>
          <w:sz w:val="28"/>
        </w:rPr>
        <w:t>, с</w:t>
      </w:r>
      <w:r w:rsidR="00ED4C13" w:rsidRPr="0081767D">
        <w:rPr>
          <w:rFonts w:ascii="Times New Roman" w:hAnsi="Times New Roman"/>
          <w:color w:val="000000"/>
          <w:sz w:val="28"/>
        </w:rPr>
        <w:t xml:space="preserve">убъектами хозяйствования различных форм собственности, предприятиями общественных организаций и самими общественными организациями, а также иностранными физическими и юридическими лицами и государствами. </w:t>
      </w:r>
      <w:r w:rsidR="00A903FD" w:rsidRPr="0081767D">
        <w:rPr>
          <w:rFonts w:ascii="Times New Roman" w:hAnsi="Times New Roman"/>
          <w:color w:val="000000"/>
          <w:sz w:val="28"/>
        </w:rPr>
        <w:t>При</w:t>
      </w:r>
      <w:r w:rsidR="00962016" w:rsidRPr="0081767D">
        <w:rPr>
          <w:rFonts w:ascii="Times New Roman" w:hAnsi="Times New Roman"/>
          <w:color w:val="000000"/>
          <w:sz w:val="28"/>
        </w:rPr>
        <w:t xml:space="preserve"> </w:t>
      </w:r>
      <w:r w:rsidR="00A903FD" w:rsidRPr="0081767D">
        <w:rPr>
          <w:rFonts w:ascii="Times New Roman" w:hAnsi="Times New Roman"/>
          <w:color w:val="000000"/>
          <w:sz w:val="28"/>
        </w:rPr>
        <w:t xml:space="preserve">данной форме кредита государство выступает заемщиком средств, а население, предприятия и организации </w:t>
      </w:r>
      <w:r w:rsidR="00D6447A" w:rsidRPr="0081767D">
        <w:rPr>
          <w:rFonts w:ascii="Times New Roman" w:hAnsi="Times New Roman"/>
          <w:color w:val="000000"/>
          <w:sz w:val="28"/>
        </w:rPr>
        <w:t>выступают</w:t>
      </w:r>
      <w:r w:rsidR="00A903FD" w:rsidRPr="0081767D">
        <w:rPr>
          <w:rFonts w:ascii="Times New Roman" w:hAnsi="Times New Roman"/>
          <w:color w:val="000000"/>
          <w:sz w:val="28"/>
        </w:rPr>
        <w:t xml:space="preserve"> кредиторами.</w:t>
      </w:r>
    </w:p>
    <w:p w:rsidR="00962016" w:rsidRPr="0081767D" w:rsidRDefault="00A903FD"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w:t>
      </w:r>
      <w:r w:rsidR="005D7517" w:rsidRPr="0081767D">
        <w:rPr>
          <w:rFonts w:ascii="Times New Roman" w:hAnsi="Times New Roman"/>
          <w:color w:val="000000"/>
          <w:sz w:val="28"/>
        </w:rPr>
        <w:t>озникновение и существование государственного кредита непосредственно связано</w:t>
      </w:r>
      <w:r w:rsidR="009572A8" w:rsidRPr="0081767D">
        <w:rPr>
          <w:rFonts w:ascii="Times New Roman" w:hAnsi="Times New Roman"/>
          <w:color w:val="000000"/>
          <w:sz w:val="28"/>
        </w:rPr>
        <w:t xml:space="preserve"> с</w:t>
      </w:r>
      <w:r w:rsidR="005D7517" w:rsidRPr="0081767D">
        <w:rPr>
          <w:rFonts w:ascii="Times New Roman" w:hAnsi="Times New Roman"/>
          <w:color w:val="000000"/>
          <w:sz w:val="28"/>
        </w:rPr>
        <w:t xml:space="preserve"> тем, что государство как субъект экономических отношений для покрытия своих расходов привлекает не только доходы государственного бюджета, которые в основном состоят и</w:t>
      </w:r>
      <w:r w:rsidR="00CF5E67" w:rsidRPr="0081767D">
        <w:rPr>
          <w:rFonts w:ascii="Times New Roman" w:hAnsi="Times New Roman"/>
          <w:color w:val="000000"/>
          <w:sz w:val="28"/>
        </w:rPr>
        <w:t>з</w:t>
      </w:r>
      <w:r w:rsidR="005D7517" w:rsidRPr="0081767D">
        <w:rPr>
          <w:rFonts w:ascii="Times New Roman" w:hAnsi="Times New Roman"/>
          <w:color w:val="000000"/>
          <w:sz w:val="28"/>
        </w:rPr>
        <w:t xml:space="preserve"> налоговых поступлений, но и дополнительные, сформированные на заемной основе,</w:t>
      </w:r>
      <w:r w:rsidRPr="0081767D">
        <w:rPr>
          <w:rFonts w:ascii="Times New Roman" w:hAnsi="Times New Roman"/>
          <w:color w:val="000000"/>
          <w:sz w:val="28"/>
        </w:rPr>
        <w:t xml:space="preserve"> временно свободные </w:t>
      </w:r>
      <w:r w:rsidR="005D7517" w:rsidRPr="0081767D">
        <w:rPr>
          <w:rFonts w:ascii="Times New Roman" w:hAnsi="Times New Roman"/>
          <w:color w:val="000000"/>
          <w:sz w:val="28"/>
        </w:rPr>
        <w:t>финансовые ресурсы и средства населения и хозяйствования.</w:t>
      </w:r>
      <w:r w:rsidR="00BD5B0C" w:rsidRPr="0081767D">
        <w:rPr>
          <w:rFonts w:ascii="Times New Roman" w:hAnsi="Times New Roman"/>
          <w:color w:val="000000"/>
          <w:sz w:val="28"/>
        </w:rPr>
        <w:t xml:space="preserve"> Уникальным способом получение этих финансовых ресурсов выступает государственный кредит, выражающий отношение между государством и многочисленными физическими и юридическими лицами по поводу формирования </w:t>
      </w:r>
      <w:r w:rsidR="00B31C1E" w:rsidRPr="0081767D">
        <w:rPr>
          <w:rFonts w:ascii="Times New Roman" w:hAnsi="Times New Roman"/>
          <w:color w:val="000000"/>
          <w:sz w:val="28"/>
        </w:rPr>
        <w:t>дополнительного денежного фонда (наряду с бюджетом) в руках государства.</w:t>
      </w:r>
    </w:p>
    <w:p w:rsidR="005D7A90" w:rsidRPr="0081767D" w:rsidRDefault="005D7A90"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зависимости от характера операций различают три формы государственного кредита:</w:t>
      </w:r>
    </w:p>
    <w:p w:rsidR="005D7A90" w:rsidRPr="0081767D" w:rsidRDefault="005D7A90" w:rsidP="00962016">
      <w:pPr>
        <w:pStyle w:val="a6"/>
        <w:numPr>
          <w:ilvl w:val="0"/>
          <w:numId w:val="2"/>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государственное заимствование;</w:t>
      </w:r>
    </w:p>
    <w:p w:rsidR="005D7A90" w:rsidRPr="0081767D" w:rsidRDefault="005D7A90" w:rsidP="00962016">
      <w:pPr>
        <w:pStyle w:val="a6"/>
        <w:numPr>
          <w:ilvl w:val="0"/>
          <w:numId w:val="2"/>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государственная гарантия;</w:t>
      </w:r>
    </w:p>
    <w:p w:rsidR="005D7A90" w:rsidRPr="0081767D" w:rsidRDefault="005D7A90" w:rsidP="00962016">
      <w:pPr>
        <w:pStyle w:val="a6"/>
        <w:numPr>
          <w:ilvl w:val="0"/>
          <w:numId w:val="2"/>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государственный кредит.</w:t>
      </w:r>
    </w:p>
    <w:p w:rsidR="005D7A90" w:rsidRPr="0081767D" w:rsidRDefault="005D7A90"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Государственное заимствование осуществляется в виде государственных займов и прямых кредитов. Государственный займ – это привлечение временно свободных денежных средств физических и юридических лиц путем выпуска и реализации государственных ценных бумаг. Прямые кредиты – это привлечение средств инвесторов без продажи им ценных бумаг. Прямое заимствование осуществляется у банков, международных финансовых организаций, правительств других государств.</w:t>
      </w:r>
    </w:p>
    <w:p w:rsidR="005D7A90" w:rsidRPr="0081767D" w:rsidRDefault="005D7A90"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Государственные гарантии предоставляются по займам и кредитам, осуществляемым местными органами власти и субъектами хозяйствования. Государство гарантирует не только безусловное погашение займов и кредитов, но и выплату процентов по ним путем резервирования средств на погашение гарантированного займа или кредита.</w:t>
      </w:r>
    </w:p>
    <w:p w:rsidR="005D7A90" w:rsidRPr="0081767D" w:rsidRDefault="005D7A90"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Государственные кредиты предоставляются за счет бюджетных средств субъектам хозяйствования, местным органам власти, другим государствам, международным организациям. В зависимости от категории заемщика различают бюджетные и государственные кредиты. Бюджетные кредиты – это средства, предоставляемые на возвратной основе юридическими лицами своей страны или местными органами власти. Государственный кредит – это средства, предоставляемые на возвратной основе другими государствам, их юридическим лицам и международным организациям.</w:t>
      </w:r>
    </w:p>
    <w:p w:rsidR="00A671D2" w:rsidRPr="0081767D" w:rsidRDefault="00A671D2"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Государственный кредит выполняет две основные функции:</w:t>
      </w:r>
    </w:p>
    <w:p w:rsidR="00E50B17" w:rsidRPr="0081767D" w:rsidRDefault="00A671D2" w:rsidP="00962016">
      <w:pPr>
        <w:pStyle w:val="a6"/>
        <w:numPr>
          <w:ilvl w:val="0"/>
          <w:numId w:val="3"/>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фискальную;</w:t>
      </w:r>
    </w:p>
    <w:p w:rsidR="00A671D2" w:rsidRPr="0081767D" w:rsidRDefault="00E52171" w:rsidP="00962016">
      <w:pPr>
        <w:pStyle w:val="a6"/>
        <w:numPr>
          <w:ilvl w:val="0"/>
          <w:numId w:val="3"/>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регулирующую.</w:t>
      </w:r>
    </w:p>
    <w:p w:rsidR="00E52171" w:rsidRPr="0081767D" w:rsidRDefault="00E52171"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Фискальная функция государственного кредита заключается во временном изъятии свободных денежных средств юридических и физических лиц и аккумуляции их для финансирования расходов государства. Это позволяет увеличить государственные расходы без соответствующего увеличения налогообложения.</w:t>
      </w:r>
    </w:p>
    <w:p w:rsidR="00060482" w:rsidRPr="0081767D" w:rsidRDefault="00F92B94"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Регулирующая функция государственного кредита заключается в его воздействии на важнейшие макроэкономические показатели: объем денежной массы, </w:t>
      </w:r>
      <w:r w:rsidR="00060482" w:rsidRPr="0081767D">
        <w:rPr>
          <w:rFonts w:ascii="Times New Roman" w:hAnsi="Times New Roman"/>
          <w:color w:val="000000"/>
          <w:sz w:val="28"/>
        </w:rPr>
        <w:t>уровень инфляции, величину процентных ставок и др.</w:t>
      </w:r>
    </w:p>
    <w:p w:rsidR="00E50B17" w:rsidRPr="0081767D" w:rsidRDefault="00E50B17"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Из истории известно, что правительство России еще в начале 17 века прибегало к услугам государственного кредита для покрытия своих расходов. Как раз тогда появились первые государственные займы, хотя существенным и относительно регулярным источником поступлений в казну займы начали выступать лишь с середины 18 века. В условиях феодальной России основными внутренними кредиторами были монастыри и церковь. Однако постепенно социальная база государственного кредита расширялась: заимодателями становились купцы, промышленники, иногда земледельцы. Правительство брало деньги на добровольной основе под обеспечение государственным имуществом. Однако нередко займы предоставлялись и в принудительном порядке. В это время сформировались такие формы и виды государственного кредита, как государственные займы</w:t>
      </w:r>
      <w:r w:rsidR="00E6262C" w:rsidRPr="0081767D">
        <w:rPr>
          <w:rFonts w:ascii="Times New Roman" w:hAnsi="Times New Roman"/>
          <w:color w:val="000000"/>
          <w:sz w:val="28"/>
        </w:rPr>
        <w:t>, выпуск казначейских обязательств, заимствование средств у казенных банков. В стране функционировали следующие государственные банковские учреждения:</w:t>
      </w:r>
    </w:p>
    <w:p w:rsidR="00E6262C" w:rsidRPr="0081767D" w:rsidRDefault="00E6262C" w:rsidP="00962016">
      <w:pPr>
        <w:pStyle w:val="a6"/>
        <w:numPr>
          <w:ilvl w:val="0"/>
          <w:numId w:val="4"/>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Государственный заемный банк (1786 г.)</w:t>
      </w:r>
    </w:p>
    <w:p w:rsidR="00E6262C" w:rsidRPr="0081767D" w:rsidRDefault="00E6262C" w:rsidP="00962016">
      <w:pPr>
        <w:pStyle w:val="a6"/>
        <w:numPr>
          <w:ilvl w:val="0"/>
          <w:numId w:val="4"/>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Государственный коммерческий банк (1817 г.)</w:t>
      </w:r>
    </w:p>
    <w:p w:rsidR="00E6262C" w:rsidRPr="0081767D" w:rsidRDefault="00E6262C" w:rsidP="00962016">
      <w:pPr>
        <w:pStyle w:val="a6"/>
        <w:numPr>
          <w:ilvl w:val="0"/>
          <w:numId w:val="4"/>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Сохранные казны при петербургском и московском воспитательных домах (1772 г.)</w:t>
      </w:r>
    </w:p>
    <w:p w:rsidR="00E6262C" w:rsidRPr="0081767D" w:rsidRDefault="00E6262C" w:rsidP="00962016">
      <w:pPr>
        <w:pStyle w:val="a6"/>
        <w:numPr>
          <w:ilvl w:val="0"/>
          <w:numId w:val="4"/>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Приказы общественного призрения (1775 г.)</w:t>
      </w:r>
    </w:p>
    <w:p w:rsidR="00962016" w:rsidRPr="0081767D" w:rsidRDefault="00B72E78"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При некоторой специфике стоящих перед ними задач главными операциями вышеназванных государственных учреждений были прием и выдача ссуд под залог помещичьих имений. Постепенно крупнейшим должником банковской системы становится царское правительство. К 1861 г. Государственный долг составлял внушительную сумму – 1264 млн. рублей. Выплата погашений и процентов по займам достигла 50 млн. рублей в год, или почти 15 % бюджетных расходов.</w:t>
      </w:r>
    </w:p>
    <w:p w:rsidR="00962016" w:rsidRPr="0081767D" w:rsidRDefault="00A47A4D"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До второй мировой войны к государственному заимствованию прибегали лишь в исключительных случаях. После войны с «легкой руки» Дж. М. Кейнса, который создал концепцию «занимай и расходуй», государственное заимствование становится общим правилом для многих стран, в том числе и стран бывшего СССР.</w:t>
      </w:r>
      <w:r w:rsidR="00CA1DB3" w:rsidRPr="0081767D">
        <w:rPr>
          <w:rFonts w:ascii="Times New Roman" w:hAnsi="Times New Roman"/>
          <w:color w:val="000000"/>
          <w:sz w:val="28"/>
        </w:rPr>
        <w:t xml:space="preserve"> Послевоенные десятилетия стали периодом значительного усиления заемной деятельности в национальных хозяйственных механизмах многих стран мира.</w:t>
      </w:r>
      <w:r w:rsidR="00962016" w:rsidRPr="0081767D">
        <w:rPr>
          <w:rFonts w:ascii="Times New Roman" w:hAnsi="Times New Roman"/>
          <w:color w:val="000000"/>
          <w:sz w:val="28"/>
        </w:rPr>
        <w:t xml:space="preserve"> </w:t>
      </w:r>
      <w:r w:rsidR="00CA1DB3" w:rsidRPr="0081767D">
        <w:rPr>
          <w:rFonts w:ascii="Times New Roman" w:hAnsi="Times New Roman"/>
          <w:color w:val="000000"/>
          <w:sz w:val="28"/>
        </w:rPr>
        <w:t>«Дефицитное финансирование» стало обычной нормой. Восстановление разрушенных в результате войны экономик стран западной, южной и восточной Европы требовало огромных средств. Рассчитывать только на налоговые поступления означало затянуть этот процесс на многие и многие годы. Поэтому государственные займы можно рассматривать как один из факторов быстрого восстановления пострадавших в войне национальных экономических систем.</w:t>
      </w:r>
    </w:p>
    <w:p w:rsidR="00962016" w:rsidRPr="0081767D" w:rsidRDefault="00D0675D"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История государственного кредита показывает, что причиной оформления заемных операций выступает наличие бюджетного дефицита. </w:t>
      </w:r>
      <w:r w:rsidR="003B7FB2" w:rsidRPr="0081767D">
        <w:rPr>
          <w:rFonts w:ascii="Times New Roman" w:hAnsi="Times New Roman"/>
          <w:color w:val="000000"/>
          <w:sz w:val="28"/>
        </w:rPr>
        <w:t>Испытывая потребность в дополнительных финансовых ресурсах, правительство не отказывается от возможности мобилизации дополнительного финансового фонда и в условиях сбалансированности бюджета. Это является вполне оправданным шагом, поскольку за счет средств фонда государственного кредита могут финансироваться дополнительные программы хозяйственного и социально-культурного строительства немедленно , без ожидания поступлений обычных бюджетных доходов. Тем не менее в любом случае – и при бюджетном дефиците, и при сбалансированном бюджете -</w:t>
      </w:r>
      <w:r w:rsidR="00962016" w:rsidRPr="0081767D">
        <w:rPr>
          <w:rFonts w:ascii="Times New Roman" w:hAnsi="Times New Roman"/>
          <w:color w:val="000000"/>
          <w:sz w:val="28"/>
        </w:rPr>
        <w:t xml:space="preserve"> </w:t>
      </w:r>
      <w:r w:rsidR="003B7FB2" w:rsidRPr="0081767D">
        <w:rPr>
          <w:rFonts w:ascii="Times New Roman" w:hAnsi="Times New Roman"/>
          <w:color w:val="000000"/>
          <w:sz w:val="28"/>
        </w:rPr>
        <w:t>заемные средства не могут считаться доходами государства и отражаться в доходной части бюджета. Поэтому отношения по линии государственного кредита нельзя смешивать с банковским к</w:t>
      </w:r>
      <w:r w:rsidR="00B5470A" w:rsidRPr="0081767D">
        <w:rPr>
          <w:rFonts w:ascii="Times New Roman" w:hAnsi="Times New Roman"/>
          <w:color w:val="000000"/>
          <w:sz w:val="28"/>
        </w:rPr>
        <w:t>редитом, поскольку ссудный фонд,</w:t>
      </w:r>
      <w:r w:rsidR="003B7FB2" w:rsidRPr="0081767D">
        <w:rPr>
          <w:rFonts w:ascii="Times New Roman" w:hAnsi="Times New Roman"/>
          <w:color w:val="000000"/>
          <w:sz w:val="28"/>
        </w:rPr>
        <w:t xml:space="preserve"> </w:t>
      </w:r>
      <w:r w:rsidR="00B5470A" w:rsidRPr="0081767D">
        <w:rPr>
          <w:rFonts w:ascii="Times New Roman" w:hAnsi="Times New Roman"/>
          <w:color w:val="000000"/>
          <w:sz w:val="28"/>
        </w:rPr>
        <w:t>в</w:t>
      </w:r>
      <w:r w:rsidR="003B7FB2" w:rsidRPr="0081767D">
        <w:rPr>
          <w:rFonts w:ascii="Times New Roman" w:hAnsi="Times New Roman"/>
          <w:color w:val="000000"/>
          <w:sz w:val="28"/>
        </w:rPr>
        <w:t>ыступающий материальной основой банковского кредита, используется для предоставления заемных средств предприятиям, учреждениям и частным лицам в целях обеспечения бесперебойности и повышения эффективности процесса расширенного воспроизводства.</w:t>
      </w:r>
    </w:p>
    <w:p w:rsidR="00962016" w:rsidRPr="0081767D" w:rsidRDefault="00B823BA"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При государственном кредите происходит формирование дополнительных финансовых ресурсов в руках государства. Поэтому государственный кредит выражает часть финансовых отношений общества, что не допускает свободного обращения с ссудным фондом страны и беспрепятственного привлечения части банковских ресурсов к финансированию правительственных расходов. </w:t>
      </w:r>
      <w:r w:rsidR="00503963" w:rsidRPr="0081767D">
        <w:rPr>
          <w:rFonts w:ascii="Times New Roman" w:hAnsi="Times New Roman"/>
          <w:color w:val="000000"/>
          <w:sz w:val="28"/>
        </w:rPr>
        <w:t>Исторический опыт свидетельствует, что заимствование ресурсов для финансирования государственных потребностей возможно. Однако это заимствование должно осуществляться с соблюдением положений, характерных для сущности государственного кредита и осуществляемых на принципах возвратности, срочности, платности.</w:t>
      </w:r>
    </w:p>
    <w:p w:rsidR="00E003F2" w:rsidRPr="0081767D" w:rsidRDefault="00E003F2"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Если рассматривать государственный кредит с точки зрения его участия в распределении национального дохода, то он присутствует на стадии перераспределения уже распределенного доход. Поэтому в сферу заемных операций государства может попасть только часть доходов и денежных фондов, сформированных на стадии первичного распределения, к которым относятся временно свободные денежные средства населения, предприятия и организаций, не предназначенные для текущего потребления. Однако при определенных условиях население и трудовые коллективы идут на ограничение потребления. В этих случаях источником государственного кредита выступают не только временно свободные денежные средства, но и суммы, предназначенные для удовлетворения первоочередных потребностей или финансирования необходимых производственных и социальных расходов предприятий. Подобное может произойти на добровольной основе лишь в условиях проведения государством</w:t>
      </w:r>
      <w:r w:rsidR="00830765" w:rsidRPr="0081767D">
        <w:rPr>
          <w:rFonts w:ascii="Times New Roman" w:hAnsi="Times New Roman"/>
          <w:color w:val="000000"/>
          <w:sz w:val="28"/>
        </w:rPr>
        <w:t xml:space="preserve"> активной и г</w:t>
      </w:r>
      <w:r w:rsidRPr="0081767D">
        <w:rPr>
          <w:rFonts w:ascii="Times New Roman" w:hAnsi="Times New Roman"/>
          <w:color w:val="000000"/>
          <w:sz w:val="28"/>
        </w:rPr>
        <w:t>ибкой политики</w:t>
      </w:r>
      <w:r w:rsidR="00830765" w:rsidRPr="0081767D">
        <w:rPr>
          <w:rFonts w:ascii="Times New Roman" w:hAnsi="Times New Roman"/>
          <w:color w:val="000000"/>
          <w:sz w:val="28"/>
        </w:rPr>
        <w:t xml:space="preserve"> п</w:t>
      </w:r>
      <w:r w:rsidRPr="0081767D">
        <w:rPr>
          <w:rFonts w:ascii="Times New Roman" w:hAnsi="Times New Roman"/>
          <w:color w:val="000000"/>
          <w:sz w:val="28"/>
        </w:rPr>
        <w:t>ри максимальном разнообразии доходности</w:t>
      </w:r>
      <w:r w:rsidR="00830765" w:rsidRPr="0081767D">
        <w:rPr>
          <w:rFonts w:ascii="Times New Roman" w:hAnsi="Times New Roman"/>
          <w:color w:val="000000"/>
          <w:sz w:val="28"/>
        </w:rPr>
        <w:t xml:space="preserve"> государственных </w:t>
      </w:r>
      <w:r w:rsidRPr="0081767D">
        <w:rPr>
          <w:rFonts w:ascii="Times New Roman" w:hAnsi="Times New Roman"/>
          <w:color w:val="000000"/>
          <w:sz w:val="28"/>
        </w:rPr>
        <w:t>ценных бумаг,</w:t>
      </w:r>
      <w:r w:rsidR="00830765" w:rsidRPr="0081767D">
        <w:rPr>
          <w:rFonts w:ascii="Times New Roman" w:hAnsi="Times New Roman"/>
          <w:color w:val="000000"/>
          <w:sz w:val="28"/>
        </w:rPr>
        <w:t xml:space="preserve"> сроков действия государственных ценных бумаг, </w:t>
      </w:r>
      <w:r w:rsidRPr="0081767D">
        <w:rPr>
          <w:rFonts w:ascii="Times New Roman" w:hAnsi="Times New Roman"/>
          <w:color w:val="000000"/>
          <w:sz w:val="28"/>
        </w:rPr>
        <w:t>способов выплаты дохода, абсолютной ликвидности государственных ценных бумаг.</w:t>
      </w:r>
    </w:p>
    <w:p w:rsidR="00962016" w:rsidRPr="0081767D" w:rsidRDefault="00830765"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При недостаточной привлекательности государственных ценных бумаг</w:t>
      </w:r>
      <w:r w:rsidR="001A483C" w:rsidRPr="0081767D">
        <w:rPr>
          <w:rFonts w:ascii="Times New Roman" w:hAnsi="Times New Roman"/>
          <w:color w:val="000000"/>
          <w:sz w:val="28"/>
        </w:rPr>
        <w:t xml:space="preserve"> для потенциальных кредиторов данная возможность осуществима лишь по принуждению со стороны правительства. В то же время формирование дополнительных финансовых ресурсов в руках государства за счет мобилизации денежных средств населения, предприятий, организаций является лишь одной из сторон государственных кредитных отношений. Второй аспект указанных связей обусловлен тем, что выплата доходов кредиторам обеспечивается преимущественно за счет доходов государственного бюджета. В данном случае круг плательщиков налогов и сборов не совпадает с кругом держателей государственных ценных бумаг.</w:t>
      </w:r>
    </w:p>
    <w:p w:rsidR="00F47F4A" w:rsidRPr="0081767D" w:rsidRDefault="00F47F4A"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Государственное заимствование может осуществляться как на внутреннем, так и на внешнем рынках. </w:t>
      </w:r>
      <w:r w:rsidR="006F436C" w:rsidRPr="0081767D">
        <w:rPr>
          <w:rFonts w:ascii="Times New Roman" w:hAnsi="Times New Roman"/>
          <w:color w:val="000000"/>
          <w:sz w:val="28"/>
        </w:rPr>
        <w:t>Вследствие</w:t>
      </w:r>
      <w:r w:rsidR="000A23EC" w:rsidRPr="0081767D">
        <w:rPr>
          <w:rFonts w:ascii="Times New Roman" w:hAnsi="Times New Roman"/>
          <w:color w:val="000000"/>
          <w:sz w:val="28"/>
        </w:rPr>
        <w:t xml:space="preserve"> чего выделяют внутренний и внешний (международный</w:t>
      </w:r>
      <w:r w:rsidR="005F484D" w:rsidRPr="0081767D">
        <w:rPr>
          <w:rFonts w:ascii="Times New Roman" w:hAnsi="Times New Roman"/>
          <w:color w:val="000000"/>
          <w:sz w:val="28"/>
        </w:rPr>
        <w:t>)</w:t>
      </w:r>
      <w:r w:rsidR="003B6E1C" w:rsidRPr="0081767D">
        <w:rPr>
          <w:rFonts w:ascii="Times New Roman" w:hAnsi="Times New Roman"/>
          <w:color w:val="000000"/>
          <w:sz w:val="28"/>
        </w:rPr>
        <w:t xml:space="preserve"> государственный</w:t>
      </w:r>
      <w:r w:rsidR="000A23EC" w:rsidRPr="0081767D">
        <w:rPr>
          <w:rFonts w:ascii="Times New Roman" w:hAnsi="Times New Roman"/>
          <w:color w:val="000000"/>
          <w:sz w:val="28"/>
        </w:rPr>
        <w:t xml:space="preserve"> кредит.</w:t>
      </w:r>
      <w:r w:rsidRPr="0081767D">
        <w:rPr>
          <w:rFonts w:ascii="Times New Roman" w:hAnsi="Times New Roman"/>
          <w:color w:val="000000"/>
          <w:sz w:val="28"/>
        </w:rPr>
        <w:t xml:space="preserve"> Внутри Республики Беларусь, при осуществлении государственного кредитования, государство, как правило, выступает в роли заемщика временно свободных средств физических и юридических лиц, а население, предприятия, организации – в роли кредиторов. В международном отношении государство может выступать как в роли заемщика, так и в роли кредиторов. В государственные кредитные отношения включается также условный кредит, когда государство выступает в роли гаранта выполнения условий по кредитам.</w:t>
      </w:r>
    </w:p>
    <w:p w:rsidR="008F5DB7" w:rsidRPr="0081767D" w:rsidRDefault="008F5DB7" w:rsidP="00962016">
      <w:pPr>
        <w:shd w:val="clear" w:color="000000" w:fill="auto"/>
        <w:suppressAutoHyphens/>
        <w:spacing w:after="0" w:line="360" w:lineRule="auto"/>
        <w:ind w:firstLine="709"/>
        <w:jc w:val="both"/>
        <w:rPr>
          <w:rFonts w:ascii="Times New Roman" w:hAnsi="Times New Roman"/>
          <w:color w:val="000000"/>
          <w:sz w:val="28"/>
        </w:rPr>
      </w:pPr>
    </w:p>
    <w:p w:rsidR="00954560" w:rsidRPr="0081767D" w:rsidRDefault="00D659D1" w:rsidP="00962016">
      <w:pPr>
        <w:pStyle w:val="a6"/>
        <w:shd w:val="clear" w:color="000000" w:fill="auto"/>
        <w:suppressAutoHyphens/>
        <w:spacing w:after="0" w:line="360" w:lineRule="auto"/>
        <w:ind w:left="0" w:firstLine="0"/>
        <w:jc w:val="center"/>
        <w:rPr>
          <w:rFonts w:ascii="Times New Roman" w:hAnsi="Times New Roman"/>
          <w:b/>
          <w:color w:val="000000"/>
          <w:sz w:val="28"/>
          <w:szCs w:val="28"/>
        </w:rPr>
      </w:pPr>
      <w:r w:rsidRPr="0081767D">
        <w:rPr>
          <w:rFonts w:ascii="Times New Roman" w:hAnsi="Times New Roman"/>
          <w:b/>
          <w:color w:val="000000"/>
          <w:sz w:val="28"/>
          <w:szCs w:val="28"/>
        </w:rPr>
        <w:t xml:space="preserve">2 </w:t>
      </w:r>
      <w:r w:rsidR="00954560" w:rsidRPr="0081767D">
        <w:rPr>
          <w:rFonts w:ascii="Times New Roman" w:hAnsi="Times New Roman"/>
          <w:b/>
          <w:color w:val="000000"/>
          <w:sz w:val="28"/>
          <w:szCs w:val="28"/>
        </w:rPr>
        <w:t>Внутренний го</w:t>
      </w:r>
      <w:r w:rsidR="008339FD" w:rsidRPr="0081767D">
        <w:rPr>
          <w:rFonts w:ascii="Times New Roman" w:hAnsi="Times New Roman"/>
          <w:b/>
          <w:color w:val="000000"/>
          <w:sz w:val="28"/>
          <w:szCs w:val="28"/>
        </w:rPr>
        <w:t>сударственный кредит. Его формы</w:t>
      </w:r>
    </w:p>
    <w:p w:rsidR="00962016" w:rsidRPr="0081767D" w:rsidRDefault="00962016" w:rsidP="00962016">
      <w:pPr>
        <w:shd w:val="clear" w:color="000000" w:fill="auto"/>
        <w:suppressAutoHyphens/>
        <w:spacing w:after="0" w:line="360" w:lineRule="auto"/>
        <w:ind w:firstLine="709"/>
        <w:jc w:val="both"/>
        <w:rPr>
          <w:rFonts w:ascii="Times New Roman" w:hAnsi="Times New Roman"/>
          <w:color w:val="000000"/>
          <w:sz w:val="28"/>
          <w:lang w:val="uk-UA"/>
        </w:rPr>
      </w:pPr>
    </w:p>
    <w:p w:rsidR="00EB57B0" w:rsidRPr="0081767D" w:rsidRDefault="00EB57B0"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Внутренний государственный кредит может выступать в следующих формах:</w:t>
      </w:r>
    </w:p>
    <w:p w:rsidR="00EB57B0" w:rsidRPr="0081767D" w:rsidRDefault="00EB57B0" w:rsidP="00962016">
      <w:pPr>
        <w:pStyle w:val="a6"/>
        <w:numPr>
          <w:ilvl w:val="0"/>
          <w:numId w:val="5"/>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государственные займы;</w:t>
      </w:r>
    </w:p>
    <w:p w:rsidR="00EB57B0" w:rsidRPr="0081767D" w:rsidRDefault="00EB57B0" w:rsidP="00962016">
      <w:pPr>
        <w:pStyle w:val="a6"/>
        <w:numPr>
          <w:ilvl w:val="0"/>
          <w:numId w:val="5"/>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обращение части вкладов населения в государственные займы;</w:t>
      </w:r>
    </w:p>
    <w:p w:rsidR="00EB57B0" w:rsidRPr="0081767D" w:rsidRDefault="00EB57B0" w:rsidP="00962016">
      <w:pPr>
        <w:pStyle w:val="a6"/>
        <w:numPr>
          <w:ilvl w:val="0"/>
          <w:numId w:val="5"/>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заимствование средств общегосударственного ссудного фонда;</w:t>
      </w:r>
    </w:p>
    <w:p w:rsidR="00EB57B0" w:rsidRPr="0081767D" w:rsidRDefault="00EB57B0" w:rsidP="00962016">
      <w:pPr>
        <w:pStyle w:val="a6"/>
        <w:numPr>
          <w:ilvl w:val="0"/>
          <w:numId w:val="5"/>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казначейские ссуды (бюджетные ссуды);</w:t>
      </w:r>
    </w:p>
    <w:p w:rsidR="00EB57B0" w:rsidRPr="0081767D" w:rsidRDefault="00EB57B0" w:rsidP="00962016">
      <w:pPr>
        <w:pStyle w:val="a6"/>
        <w:numPr>
          <w:ilvl w:val="0"/>
          <w:numId w:val="5"/>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гарантированные займы.</w:t>
      </w:r>
    </w:p>
    <w:p w:rsidR="00EB57B0" w:rsidRPr="0081767D" w:rsidRDefault="00DC2C1A"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Государственные займы – основная форма государственного внутреннего кредита. Государственные займы характеризуются тем, что временно свободные денежные </w:t>
      </w:r>
      <w:r w:rsidR="004F1B2B" w:rsidRPr="0081767D">
        <w:rPr>
          <w:rFonts w:ascii="Times New Roman" w:hAnsi="Times New Roman"/>
          <w:color w:val="000000"/>
          <w:sz w:val="28"/>
        </w:rPr>
        <w:t>средства населения, предприятий и организаций привлекаются на финансирование общественных потребностей путем выпуска и реализации облигаций, казначейских обязательств и других видов государственных ценных бумаг.</w:t>
      </w:r>
    </w:p>
    <w:p w:rsidR="004F1B2B" w:rsidRPr="0081767D" w:rsidRDefault="004F1B2B"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Облигация – это </w:t>
      </w:r>
      <w:r w:rsidR="00F274A3" w:rsidRPr="0081767D">
        <w:rPr>
          <w:rFonts w:ascii="Times New Roman" w:hAnsi="Times New Roman"/>
          <w:color w:val="000000"/>
          <w:sz w:val="28"/>
        </w:rPr>
        <w:t>наиболее</w:t>
      </w:r>
      <w:r w:rsidRPr="0081767D">
        <w:rPr>
          <w:rFonts w:ascii="Times New Roman" w:hAnsi="Times New Roman"/>
          <w:color w:val="000000"/>
          <w:sz w:val="28"/>
        </w:rPr>
        <w:t xml:space="preserve"> распространенный вид ценных бумаг. Она символизирует государственное долговое обязательство и дает право ее владельцу по истечении определенного срока получить обратно сумму долга и проценты.</w:t>
      </w:r>
    </w:p>
    <w:p w:rsidR="002D1C44" w:rsidRPr="0081767D" w:rsidRDefault="002D1C44"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Другим действующим в нашей стране видам государственных ценных бумаг является казначейские обязательства</w:t>
      </w:r>
      <w:r w:rsidR="00541457" w:rsidRPr="0081767D">
        <w:rPr>
          <w:rFonts w:ascii="Times New Roman" w:hAnsi="Times New Roman"/>
          <w:color w:val="000000"/>
          <w:sz w:val="28"/>
        </w:rPr>
        <w:t>. Основное их отличие от облигаций заключается в целях выпуска, в форме выплаты дохода и свободе обращения.</w:t>
      </w:r>
    </w:p>
    <w:p w:rsidR="00541457" w:rsidRPr="0081767D" w:rsidRDefault="005A4EDB"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Средства,</w:t>
      </w:r>
      <w:r w:rsidR="00541457" w:rsidRPr="0081767D">
        <w:rPr>
          <w:rFonts w:ascii="Times New Roman" w:hAnsi="Times New Roman"/>
          <w:color w:val="000000"/>
          <w:sz w:val="28"/>
        </w:rPr>
        <w:t xml:space="preserve"> поступающие от продажи облигаций</w:t>
      </w:r>
      <w:r w:rsidRPr="0081767D">
        <w:rPr>
          <w:rFonts w:ascii="Times New Roman" w:hAnsi="Times New Roman"/>
          <w:color w:val="000000"/>
          <w:sz w:val="28"/>
        </w:rPr>
        <w:t>,</w:t>
      </w:r>
      <w:r w:rsidR="00541457" w:rsidRPr="0081767D">
        <w:rPr>
          <w:rFonts w:ascii="Times New Roman" w:hAnsi="Times New Roman"/>
          <w:color w:val="000000"/>
          <w:sz w:val="28"/>
        </w:rPr>
        <w:t xml:space="preserve"> направляются на пополнение бюджетного фонда; внебюджетных фондов или на специально оговоренные цели. Средства от реализации казначейских обязательств государства </w:t>
      </w:r>
      <w:r w:rsidR="00160352" w:rsidRPr="0081767D">
        <w:rPr>
          <w:rFonts w:ascii="Times New Roman" w:hAnsi="Times New Roman"/>
          <w:color w:val="000000"/>
          <w:sz w:val="28"/>
        </w:rPr>
        <w:t>направляются</w:t>
      </w:r>
      <w:r w:rsidR="00541457" w:rsidRPr="0081767D">
        <w:rPr>
          <w:rFonts w:ascii="Times New Roman" w:hAnsi="Times New Roman"/>
          <w:color w:val="000000"/>
          <w:sz w:val="28"/>
        </w:rPr>
        <w:t xml:space="preserve"> только на накопление бюджета.</w:t>
      </w:r>
    </w:p>
    <w:p w:rsidR="0009062E" w:rsidRPr="0081767D" w:rsidRDefault="00160352"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По облигационным государственным займам доход может выплачиваться в виде процентов, выигрышей или не выплачиваться вовсе (по целевым займам). Условиями выплаты казначейских обязательств </w:t>
      </w:r>
      <w:r w:rsidR="0009062E" w:rsidRPr="0081767D">
        <w:rPr>
          <w:rFonts w:ascii="Times New Roman" w:hAnsi="Times New Roman"/>
          <w:color w:val="000000"/>
          <w:sz w:val="28"/>
        </w:rPr>
        <w:t>предусматривается</w:t>
      </w:r>
      <w:r w:rsidRPr="0081767D">
        <w:rPr>
          <w:rFonts w:ascii="Times New Roman" w:hAnsi="Times New Roman"/>
          <w:color w:val="000000"/>
          <w:sz w:val="28"/>
        </w:rPr>
        <w:t xml:space="preserve"> выплата дохода только</w:t>
      </w:r>
      <w:r w:rsidR="00BD56DA" w:rsidRPr="0081767D">
        <w:rPr>
          <w:rFonts w:ascii="Times New Roman" w:hAnsi="Times New Roman"/>
          <w:color w:val="000000"/>
          <w:sz w:val="28"/>
        </w:rPr>
        <w:t xml:space="preserve"> в</w:t>
      </w:r>
      <w:r w:rsidRPr="0081767D">
        <w:rPr>
          <w:rFonts w:ascii="Times New Roman" w:hAnsi="Times New Roman"/>
          <w:color w:val="000000"/>
          <w:sz w:val="28"/>
        </w:rPr>
        <w:t xml:space="preserve"> виде проц</w:t>
      </w:r>
      <w:r w:rsidR="0009062E" w:rsidRPr="0081767D">
        <w:rPr>
          <w:rFonts w:ascii="Times New Roman" w:hAnsi="Times New Roman"/>
          <w:color w:val="000000"/>
          <w:sz w:val="28"/>
        </w:rPr>
        <w:t>ентов.</w:t>
      </w:r>
    </w:p>
    <w:p w:rsidR="00023908" w:rsidRPr="0081767D" w:rsidRDefault="00023908"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Облигации могут свободно обращаться и быть с ограниченным кругом обращения. Казначейские обязательства подлежат реализации только среди населения.</w:t>
      </w:r>
    </w:p>
    <w:p w:rsidR="00751868" w:rsidRPr="0081767D" w:rsidRDefault="00751868"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настоящее время ставится вопрос о целесообразности применения казначейских ссуд. В данном случае государственные органы могут оказывать предприятиям и организациям финансовую помощь, но на началах срочности, платности, возвратности. Бюджетные отношения по линии казначейских ссуд не являются аналогом банковского кредитования, поскольку в отличие от хозрасчетных банковских структур органы государственной власти и управления оказывают финансовую помощь на иных условиях, по другим причинам и в иных целях.</w:t>
      </w:r>
    </w:p>
    <w:p w:rsidR="00FF3744" w:rsidRPr="0081767D" w:rsidRDefault="004D05E6"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Казначейские ссуды выдаются на льготных условиях (по срокам и уровню процента) в </w:t>
      </w:r>
      <w:r w:rsidR="00AF2DA8" w:rsidRPr="0081767D">
        <w:rPr>
          <w:rFonts w:ascii="Times New Roman" w:hAnsi="Times New Roman"/>
          <w:color w:val="000000"/>
          <w:sz w:val="28"/>
        </w:rPr>
        <w:t xml:space="preserve">случае финансовых затруднений предприятий и хозяйственных организаций ввиду их особого положения на рынке или ухудшения экономической ситуации. Эти ссуды не имеют коммерческой цели, а </w:t>
      </w:r>
      <w:r w:rsidR="009B301E" w:rsidRPr="0081767D">
        <w:rPr>
          <w:rFonts w:ascii="Times New Roman" w:hAnsi="Times New Roman"/>
          <w:color w:val="000000"/>
          <w:sz w:val="28"/>
        </w:rPr>
        <w:t>являются</w:t>
      </w:r>
      <w:r w:rsidR="00AF2DA8" w:rsidRPr="0081767D">
        <w:rPr>
          <w:rFonts w:ascii="Times New Roman" w:hAnsi="Times New Roman"/>
          <w:color w:val="000000"/>
          <w:sz w:val="28"/>
        </w:rPr>
        <w:t xml:space="preserve"> средством поддержки жизненно важных для народного хозяйства экономических структур. Использование казначейских ссуд не означает, что</w:t>
      </w:r>
      <w:r w:rsidR="00962016" w:rsidRPr="0081767D">
        <w:rPr>
          <w:rFonts w:ascii="Times New Roman" w:hAnsi="Times New Roman"/>
          <w:color w:val="000000"/>
          <w:sz w:val="28"/>
        </w:rPr>
        <w:t xml:space="preserve"> </w:t>
      </w:r>
      <w:r w:rsidR="00AF2DA8" w:rsidRPr="0081767D">
        <w:rPr>
          <w:rFonts w:ascii="Times New Roman" w:hAnsi="Times New Roman"/>
          <w:color w:val="000000"/>
          <w:sz w:val="28"/>
        </w:rPr>
        <w:t>безвозмездное бюджетное финансирование в отношении государстве</w:t>
      </w:r>
      <w:r w:rsidR="009B301E" w:rsidRPr="0081767D">
        <w:rPr>
          <w:rFonts w:ascii="Times New Roman" w:hAnsi="Times New Roman"/>
          <w:color w:val="000000"/>
          <w:sz w:val="28"/>
        </w:rPr>
        <w:t>нн</w:t>
      </w:r>
      <w:r w:rsidR="00AF2DA8" w:rsidRPr="0081767D">
        <w:rPr>
          <w:rFonts w:ascii="Times New Roman" w:hAnsi="Times New Roman"/>
          <w:color w:val="000000"/>
          <w:sz w:val="28"/>
        </w:rPr>
        <w:t xml:space="preserve">ых </w:t>
      </w:r>
      <w:r w:rsidR="009B301E" w:rsidRPr="0081767D">
        <w:rPr>
          <w:rFonts w:ascii="Times New Roman" w:hAnsi="Times New Roman"/>
          <w:color w:val="000000"/>
          <w:sz w:val="28"/>
        </w:rPr>
        <w:t>предприятий</w:t>
      </w:r>
      <w:r w:rsidR="00AF2DA8" w:rsidRPr="0081767D">
        <w:rPr>
          <w:rFonts w:ascii="Times New Roman" w:hAnsi="Times New Roman"/>
          <w:color w:val="000000"/>
          <w:sz w:val="28"/>
        </w:rPr>
        <w:t xml:space="preserve"> полностью себя изжило. Оно сохраняет </w:t>
      </w:r>
      <w:r w:rsidR="009B301E" w:rsidRPr="0081767D">
        <w:rPr>
          <w:rFonts w:ascii="Times New Roman" w:hAnsi="Times New Roman"/>
          <w:color w:val="000000"/>
          <w:sz w:val="28"/>
        </w:rPr>
        <w:t>право</w:t>
      </w:r>
      <w:r w:rsidR="00AF2DA8" w:rsidRPr="0081767D">
        <w:rPr>
          <w:rFonts w:ascii="Times New Roman" w:hAnsi="Times New Roman"/>
          <w:color w:val="000000"/>
          <w:sz w:val="28"/>
        </w:rPr>
        <w:t xml:space="preserve"> на существование, но как исключительная мера в порядке оказания финансовой помощи хозорганам, оказавшимся в затрудненном положении ввиду особенностей реализации производимой в интересах общества продукции, неблагоприятной хозяйственной </w:t>
      </w:r>
      <w:r w:rsidR="009B301E" w:rsidRPr="0081767D">
        <w:rPr>
          <w:rFonts w:ascii="Times New Roman" w:hAnsi="Times New Roman"/>
          <w:color w:val="000000"/>
          <w:sz w:val="28"/>
        </w:rPr>
        <w:t>конъюнктуры, кризисных явлениях в экономике и т.п.</w:t>
      </w:r>
    </w:p>
    <w:p w:rsidR="00962016" w:rsidRPr="0081767D" w:rsidRDefault="008675A3"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Важным каналом формирования финансовых ресурсов государства выступает превращение части вкладов населения в учреждениях различных банков в государственные займы, которые могут быть облигационными и безоблигационными. Безоблигационные займы фактически являются бессрочными. Они оформляются государством не выпуском ценных бумаг, а путем непосредственного учета сумм на счетах соответствующих учреждений и в книге государственного долга. </w:t>
      </w:r>
      <w:r w:rsidR="00963517" w:rsidRPr="0081767D">
        <w:rPr>
          <w:rFonts w:ascii="Times New Roman" w:hAnsi="Times New Roman"/>
          <w:color w:val="000000"/>
          <w:sz w:val="28"/>
        </w:rPr>
        <w:t>Сроки погашения таких займов не оговариваются, но государство оставляет за собой право выкупа займа и обязуется выплачивать проценты за весь период его действия. Обращение части сберегательных</w:t>
      </w:r>
      <w:r w:rsidR="0048780F" w:rsidRPr="0081767D">
        <w:rPr>
          <w:rFonts w:ascii="Times New Roman" w:hAnsi="Times New Roman"/>
          <w:color w:val="000000"/>
          <w:sz w:val="28"/>
        </w:rPr>
        <w:t xml:space="preserve"> вкладов населения в государственные займы выделяется как специфическая форма государственного кредита</w:t>
      </w:r>
      <w:r w:rsidR="008A0533" w:rsidRPr="0081767D">
        <w:rPr>
          <w:rFonts w:ascii="Times New Roman" w:hAnsi="Times New Roman"/>
          <w:color w:val="000000"/>
          <w:sz w:val="28"/>
        </w:rPr>
        <w:t>. Дело в том, что</w:t>
      </w:r>
      <w:r w:rsidR="0048780F" w:rsidRPr="0081767D">
        <w:rPr>
          <w:rFonts w:ascii="Times New Roman" w:hAnsi="Times New Roman"/>
          <w:color w:val="000000"/>
          <w:sz w:val="28"/>
        </w:rPr>
        <w:t xml:space="preserve"> в отличие от государственных займов, когда физические и юридические лица самостоятельно и за счет собственных временно свободных денежных средств покупают ценные бумаги государства, превращение части сберегательных вкладов населения в кредит государству осуществляется при помощи посредника (сберегательного банка), который распоряжается, в свою очередь, не собственными, а заемными средствами и при этом без ведома их реального владельца.</w:t>
      </w:r>
    </w:p>
    <w:p w:rsidR="008675A3" w:rsidRPr="0081767D" w:rsidRDefault="004E7B2B"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З</w:t>
      </w:r>
      <w:r w:rsidR="004E3245" w:rsidRPr="0081767D">
        <w:rPr>
          <w:rFonts w:ascii="Times New Roman" w:hAnsi="Times New Roman"/>
          <w:color w:val="000000"/>
          <w:sz w:val="28"/>
        </w:rPr>
        <w:t>аимствование средств общегосударственного ссудного фонда</w:t>
      </w:r>
      <w:r w:rsidR="0048780F" w:rsidRPr="0081767D">
        <w:rPr>
          <w:rFonts w:ascii="Times New Roman" w:hAnsi="Times New Roman"/>
          <w:color w:val="000000"/>
          <w:sz w:val="28"/>
        </w:rPr>
        <w:t xml:space="preserve"> </w:t>
      </w:r>
      <w:r w:rsidR="008A3BC3" w:rsidRPr="0081767D">
        <w:rPr>
          <w:rFonts w:ascii="Times New Roman" w:hAnsi="Times New Roman"/>
          <w:color w:val="000000"/>
          <w:sz w:val="28"/>
        </w:rPr>
        <w:t>характеризуется тем, что государственные кредитные учреждения непосредственно передают часть кредитных ресурсов на покрытие расходов</w:t>
      </w:r>
      <w:r w:rsidR="003649A1" w:rsidRPr="0081767D">
        <w:rPr>
          <w:rFonts w:ascii="Times New Roman" w:hAnsi="Times New Roman"/>
          <w:color w:val="000000"/>
          <w:sz w:val="28"/>
        </w:rPr>
        <w:t xml:space="preserve"> правительства. Это форма способствует развитию инфляционных процессов.</w:t>
      </w:r>
    </w:p>
    <w:p w:rsidR="00962016" w:rsidRPr="0081767D" w:rsidRDefault="00093C12"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Гарантированные займы характеризуются тем, что правительство гарантирует безусловное погашение займа выпущенного нижестоящ</w:t>
      </w:r>
      <w:r w:rsidR="00BE1707" w:rsidRPr="0081767D">
        <w:rPr>
          <w:rFonts w:ascii="Times New Roman" w:hAnsi="Times New Roman"/>
          <w:color w:val="000000"/>
          <w:sz w:val="28"/>
        </w:rPr>
        <w:t>им</w:t>
      </w:r>
      <w:r w:rsidRPr="0081767D">
        <w:rPr>
          <w:rFonts w:ascii="Times New Roman" w:hAnsi="Times New Roman"/>
          <w:color w:val="000000"/>
          <w:sz w:val="28"/>
        </w:rPr>
        <w:t xml:space="preserve"> органа</w:t>
      </w:r>
      <w:r w:rsidR="00BE1707" w:rsidRPr="0081767D">
        <w:rPr>
          <w:rFonts w:ascii="Times New Roman" w:hAnsi="Times New Roman"/>
          <w:color w:val="000000"/>
          <w:sz w:val="28"/>
        </w:rPr>
        <w:t>м</w:t>
      </w:r>
      <w:r w:rsidRPr="0081767D">
        <w:rPr>
          <w:rFonts w:ascii="Times New Roman" w:hAnsi="Times New Roman"/>
          <w:color w:val="000000"/>
          <w:sz w:val="28"/>
        </w:rPr>
        <w:t xml:space="preserve"> власти и управления или отдельными хозяйственными организациями, а также</w:t>
      </w:r>
      <w:r w:rsidR="00BE1707" w:rsidRPr="0081767D">
        <w:rPr>
          <w:rFonts w:ascii="Times New Roman" w:hAnsi="Times New Roman"/>
          <w:color w:val="000000"/>
          <w:sz w:val="28"/>
        </w:rPr>
        <w:t xml:space="preserve"> гарантирует</w:t>
      </w:r>
      <w:r w:rsidRPr="0081767D">
        <w:rPr>
          <w:rFonts w:ascii="Times New Roman" w:hAnsi="Times New Roman"/>
          <w:color w:val="000000"/>
          <w:sz w:val="28"/>
        </w:rPr>
        <w:t xml:space="preserve"> выплату процентов по </w:t>
      </w:r>
      <w:r w:rsidR="00BE1707" w:rsidRPr="0081767D">
        <w:rPr>
          <w:rFonts w:ascii="Times New Roman" w:hAnsi="Times New Roman"/>
          <w:color w:val="000000"/>
          <w:sz w:val="28"/>
        </w:rPr>
        <w:t>займу</w:t>
      </w:r>
      <w:r w:rsidRPr="0081767D">
        <w:rPr>
          <w:rFonts w:ascii="Times New Roman" w:hAnsi="Times New Roman"/>
          <w:color w:val="000000"/>
          <w:sz w:val="28"/>
        </w:rPr>
        <w:t>.</w:t>
      </w:r>
      <w:r w:rsidR="00962016" w:rsidRPr="0081767D">
        <w:rPr>
          <w:rFonts w:ascii="Times New Roman" w:hAnsi="Times New Roman"/>
          <w:color w:val="000000"/>
          <w:sz w:val="28"/>
        </w:rPr>
        <w:t xml:space="preserve"> </w:t>
      </w:r>
      <w:r w:rsidRPr="0081767D">
        <w:rPr>
          <w:rFonts w:ascii="Times New Roman" w:hAnsi="Times New Roman"/>
          <w:color w:val="000000"/>
          <w:sz w:val="28"/>
        </w:rPr>
        <w:t>По гарантированному займу правительство реально несет финансовую ответственность только в случае неплатежеспособности плательщика.</w:t>
      </w:r>
    </w:p>
    <w:p w:rsidR="008F5DB7" w:rsidRPr="0081767D" w:rsidRDefault="008F5DB7" w:rsidP="00962016">
      <w:pPr>
        <w:shd w:val="clear" w:color="000000" w:fill="auto"/>
        <w:suppressAutoHyphens/>
        <w:spacing w:after="0" w:line="360" w:lineRule="auto"/>
        <w:ind w:firstLine="709"/>
        <w:jc w:val="both"/>
        <w:rPr>
          <w:rFonts w:ascii="Times New Roman" w:hAnsi="Times New Roman"/>
          <w:color w:val="000000"/>
          <w:sz w:val="28"/>
        </w:rPr>
      </w:pPr>
    </w:p>
    <w:p w:rsidR="008D0B68" w:rsidRPr="0081767D" w:rsidRDefault="00F65BB7" w:rsidP="00962016">
      <w:pPr>
        <w:shd w:val="clear" w:color="000000" w:fill="auto"/>
        <w:suppressAutoHyphens/>
        <w:spacing w:after="0" w:line="360" w:lineRule="auto"/>
        <w:ind w:firstLine="0"/>
        <w:jc w:val="center"/>
        <w:rPr>
          <w:rFonts w:ascii="Times New Roman" w:hAnsi="Times New Roman"/>
          <w:b/>
          <w:color w:val="000000"/>
          <w:sz w:val="28"/>
          <w:szCs w:val="28"/>
        </w:rPr>
      </w:pPr>
      <w:r w:rsidRPr="0081767D">
        <w:rPr>
          <w:rFonts w:ascii="Times New Roman" w:hAnsi="Times New Roman"/>
          <w:b/>
          <w:color w:val="000000"/>
          <w:sz w:val="28"/>
          <w:szCs w:val="28"/>
        </w:rPr>
        <w:t>3</w:t>
      </w:r>
      <w:r w:rsidR="008D0B68" w:rsidRPr="0081767D">
        <w:rPr>
          <w:rFonts w:ascii="Times New Roman" w:hAnsi="Times New Roman"/>
          <w:b/>
          <w:color w:val="000000"/>
          <w:sz w:val="28"/>
          <w:szCs w:val="28"/>
        </w:rPr>
        <w:t xml:space="preserve"> Государственные </w:t>
      </w:r>
      <w:r w:rsidR="00311FC5" w:rsidRPr="0081767D">
        <w:rPr>
          <w:rFonts w:ascii="Times New Roman" w:hAnsi="Times New Roman"/>
          <w:b/>
          <w:color w:val="000000"/>
          <w:sz w:val="28"/>
          <w:szCs w:val="28"/>
        </w:rPr>
        <w:t>займы и их классификация</w:t>
      </w:r>
    </w:p>
    <w:p w:rsidR="00962016" w:rsidRPr="0081767D" w:rsidRDefault="00962016" w:rsidP="00962016">
      <w:pPr>
        <w:shd w:val="clear" w:color="000000" w:fill="auto"/>
        <w:suppressAutoHyphens/>
        <w:spacing w:after="0" w:line="360" w:lineRule="auto"/>
        <w:ind w:firstLine="709"/>
        <w:jc w:val="both"/>
        <w:rPr>
          <w:rFonts w:ascii="Times New Roman" w:hAnsi="Times New Roman"/>
          <w:color w:val="000000"/>
          <w:sz w:val="28"/>
          <w:lang w:val="uk-UA"/>
        </w:rPr>
      </w:pPr>
    </w:p>
    <w:p w:rsidR="00B33B30" w:rsidRPr="0081767D" w:rsidRDefault="00B33B30"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Государственные займы – это основная форма государственного</w:t>
      </w:r>
      <w:r w:rsidR="00905641" w:rsidRPr="0081767D">
        <w:rPr>
          <w:rFonts w:ascii="Times New Roman" w:hAnsi="Times New Roman"/>
          <w:color w:val="000000"/>
          <w:sz w:val="28"/>
        </w:rPr>
        <w:t xml:space="preserve"> </w:t>
      </w:r>
      <w:r w:rsidRPr="0081767D">
        <w:rPr>
          <w:rFonts w:ascii="Times New Roman" w:hAnsi="Times New Roman"/>
          <w:color w:val="000000"/>
          <w:sz w:val="28"/>
        </w:rPr>
        <w:t>внутреннего кредита. Как уже было отмечено, государственные займы</w:t>
      </w:r>
      <w:r w:rsidR="00905641" w:rsidRPr="0081767D">
        <w:rPr>
          <w:rFonts w:ascii="Times New Roman" w:hAnsi="Times New Roman"/>
          <w:color w:val="000000"/>
          <w:sz w:val="28"/>
        </w:rPr>
        <w:t xml:space="preserve"> </w:t>
      </w:r>
      <w:r w:rsidRPr="0081767D">
        <w:rPr>
          <w:rFonts w:ascii="Times New Roman" w:hAnsi="Times New Roman"/>
          <w:color w:val="000000"/>
          <w:sz w:val="28"/>
        </w:rPr>
        <w:t>производятся путем выпуска и реализации ценных бумаг, т.е</w:t>
      </w:r>
      <w:r w:rsidR="00631324" w:rsidRPr="0081767D">
        <w:rPr>
          <w:rFonts w:ascii="Times New Roman" w:hAnsi="Times New Roman"/>
          <w:color w:val="000000"/>
          <w:sz w:val="28"/>
        </w:rPr>
        <w:t>.</w:t>
      </w:r>
      <w:r w:rsidRPr="0081767D">
        <w:rPr>
          <w:rFonts w:ascii="Times New Roman" w:hAnsi="Times New Roman"/>
          <w:color w:val="000000"/>
          <w:sz w:val="28"/>
        </w:rPr>
        <w:t xml:space="preserve"> облигаций, казначейских обязательств, векселей и др.</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Рынок ценных бумаг является самым развитым сегментом фондового рынка нашей страны. </w:t>
      </w:r>
      <w:r w:rsidR="00822D9D" w:rsidRPr="0081767D">
        <w:rPr>
          <w:rFonts w:ascii="Times New Roman" w:hAnsi="Times New Roman"/>
          <w:color w:val="000000"/>
          <w:sz w:val="28"/>
        </w:rPr>
        <w:t>Е</w:t>
      </w:r>
      <w:r w:rsidRPr="0081767D">
        <w:rPr>
          <w:rFonts w:ascii="Times New Roman" w:hAnsi="Times New Roman"/>
          <w:color w:val="000000"/>
          <w:sz w:val="28"/>
        </w:rPr>
        <w:t>го емкость, по оценке специалистов Минфина, составляет около 2 трлн. рублей, а объем бумаг, находящихся в обращении, - около 1,5 трлн. рублей. В основном он представлен государственными краткосрочными облигациями (ГКО) и государственными долгосрочными облигациями (ГДО). В настоящее время в Республике Беларусь ГКО выпускаются со сроком обращения до одного года, ГДО – со сроком обращения один год и более. Эмиссия облигаций производится в целях привлечения временно свободных денежных средств физических и юридических лиц, в том числе иностранных, для финансирования дефицита республиканского бюджетного фонда.</w:t>
      </w:r>
    </w:p>
    <w:p w:rsidR="00962016"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Объем эмиссии определяется Министерством финансов при составлении проекта республиканского бюджета на очередной финансовый год. Облигации эмитируются отдельными выпусками в бездокументарной форме. Форма выпуска облигаций – в виде записей на счетах с отражением их выпуска в глобальном сертификате. Доход по облигациям может быть процентным и дисконтным. Облигации являются именными ценными бумагами и могут выпускаться как в белорусских рублях, так и в иностранной валюте. ГКО и ГДО в белорусских рублях могут выпускаться с дисконтными и процентными доходами (в том числе и купонным доходом). Облигации, номинированные в свободно конвертируемой валюте, могут быть только долгосрочными купонными ценными бумагами</w:t>
      </w:r>
      <w:r w:rsidR="00822D9D" w:rsidRPr="0081767D">
        <w:rPr>
          <w:rFonts w:ascii="Times New Roman" w:hAnsi="Times New Roman"/>
          <w:color w:val="000000"/>
          <w:sz w:val="28"/>
        </w:rPr>
        <w:t>.</w:t>
      </w:r>
      <w:r w:rsidRPr="0081767D">
        <w:rPr>
          <w:rFonts w:ascii="Times New Roman" w:hAnsi="Times New Roman"/>
          <w:color w:val="000000"/>
          <w:sz w:val="28"/>
        </w:rPr>
        <w:t xml:space="preserve"> </w:t>
      </w:r>
      <w:r w:rsidR="00822D9D" w:rsidRPr="0081767D">
        <w:rPr>
          <w:rFonts w:ascii="Times New Roman" w:hAnsi="Times New Roman"/>
          <w:color w:val="000000"/>
          <w:sz w:val="28"/>
        </w:rPr>
        <w:t>П</w:t>
      </w:r>
      <w:r w:rsidRPr="0081767D">
        <w:rPr>
          <w:rFonts w:ascii="Times New Roman" w:hAnsi="Times New Roman"/>
          <w:color w:val="000000"/>
          <w:sz w:val="28"/>
        </w:rPr>
        <w:t>роценты по таким облигациям устанавливаются отдельно по каждому выпуску и не связаны с какими-либо другими нормативами Национального банка. Владельцами ГКО И ГДО, номинированных в белорусских рублях, могут быть как физические, так и юридические лица, а иностранной валюте – только юридические лица. Размещение облигаций среди физических лиц осуществляется в порядке, установленном Министерством финансов и Комитетом по ценным бумагам при Совете Министров Республики Беларусь по согласованию с Национальным банком.</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Размещение облигаций, номинированных в белорусских рублях, среди юридических лиц осуществляется путем:</w:t>
      </w:r>
    </w:p>
    <w:p w:rsidR="008D0B68" w:rsidRPr="0081767D" w:rsidRDefault="008D0B68" w:rsidP="00962016">
      <w:pPr>
        <w:pStyle w:val="a6"/>
        <w:numPr>
          <w:ilvl w:val="0"/>
          <w:numId w:val="7"/>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продажи на аукционе, проводимом Национальным банком или Министерством финансов через ОАО «Белорусская валютно-фондовая биржа»;</w:t>
      </w:r>
    </w:p>
    <w:p w:rsidR="008D0B68" w:rsidRPr="0081767D" w:rsidRDefault="008D0B68" w:rsidP="00962016">
      <w:pPr>
        <w:pStyle w:val="a6"/>
        <w:numPr>
          <w:ilvl w:val="0"/>
          <w:numId w:val="7"/>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прямой продажи Министерством финансов юридическим лицам на утвержденных им условиях;</w:t>
      </w:r>
    </w:p>
    <w:p w:rsidR="008D0B68" w:rsidRPr="0081767D" w:rsidRDefault="008D0B68" w:rsidP="00962016">
      <w:pPr>
        <w:pStyle w:val="a6"/>
        <w:numPr>
          <w:ilvl w:val="0"/>
          <w:numId w:val="7"/>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передачи или продажи банкам для их последующей реализации (отношения банков и Министерства финансов регулируются договорами).</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Министерство финансов имеет право досрочно погасить облигации путем их выпуска или обменять на облигации других выпусков, когда наступает срок погашения.</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Для ряда инвесторов покупка государственных ценных бумаг является обязательной. Национальный банк Республики Беларусь установил следующие показатели минимальной обязательной покупки ГКО</w:t>
      </w:r>
      <w:r w:rsidR="00962016" w:rsidRPr="0081767D">
        <w:rPr>
          <w:rFonts w:ascii="Times New Roman" w:hAnsi="Times New Roman"/>
          <w:color w:val="000000"/>
          <w:sz w:val="28"/>
        </w:rPr>
        <w:t xml:space="preserve"> </w:t>
      </w:r>
      <w:r w:rsidRPr="0081767D">
        <w:rPr>
          <w:rFonts w:ascii="Times New Roman" w:hAnsi="Times New Roman"/>
          <w:color w:val="000000"/>
          <w:sz w:val="28"/>
        </w:rPr>
        <w:t>и ГДО с купонным доходом на аукционах и при доразмещениях, проводимых Национальным банком Республики Беларусь (по фактической цене приобретения):</w:t>
      </w:r>
    </w:p>
    <w:p w:rsidR="008D0B68" w:rsidRPr="0081767D" w:rsidRDefault="008D0B68" w:rsidP="00962016">
      <w:pPr>
        <w:pStyle w:val="a6"/>
        <w:numPr>
          <w:ilvl w:val="0"/>
          <w:numId w:val="6"/>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для банков – первичных инвесторов – на квартал в размере не менее 6% от объема собственного капитала банка по состоянию на первое число месяца, предшествующего началу квартала;</w:t>
      </w:r>
    </w:p>
    <w:p w:rsidR="008D0B68" w:rsidRPr="0081767D" w:rsidRDefault="008D0B68" w:rsidP="00962016">
      <w:pPr>
        <w:pStyle w:val="a6"/>
        <w:numPr>
          <w:ilvl w:val="0"/>
          <w:numId w:val="6"/>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для первичных инвесторов, не являющихся банками, - на квартал в размере не менее 0,15% от объявленного Министерством финансов Республики Беларусь аукционного объема эмиссии за предыдущий квартал.</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Сделки с ГКО и ГДО, номинированные в белорусских рублях, на вторичном рынке в настоящее время осуществляются только на ОАО «Белорусская валютно-фондовая биржа». Данные облигации не могут обращаться в течение:</w:t>
      </w:r>
    </w:p>
    <w:p w:rsidR="008D0B68" w:rsidRPr="0081767D" w:rsidRDefault="008D0B68" w:rsidP="00962016">
      <w:pPr>
        <w:pStyle w:val="a6"/>
        <w:numPr>
          <w:ilvl w:val="0"/>
          <w:numId w:val="8"/>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одного рабочего дня, предшествующего сроку погашения или дате выплаты дохода, если срок обращения облигаций не превышает одного месяца;</w:t>
      </w:r>
    </w:p>
    <w:p w:rsidR="008D0B68" w:rsidRPr="0081767D" w:rsidRDefault="008D0B68" w:rsidP="00962016">
      <w:pPr>
        <w:pStyle w:val="a6"/>
        <w:numPr>
          <w:ilvl w:val="0"/>
          <w:numId w:val="8"/>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трех рабочих дней, предшествующих сроку погашения или дате выплаты дохода, если срок обращения облигаций не превышает одного года;</w:t>
      </w:r>
    </w:p>
    <w:p w:rsidR="00962016" w:rsidRPr="0081767D" w:rsidRDefault="008D0B68" w:rsidP="00962016">
      <w:pPr>
        <w:pStyle w:val="a6"/>
        <w:numPr>
          <w:ilvl w:val="0"/>
          <w:numId w:val="8"/>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пяти рабочих дней, предшествующих сроку погашения или дате выплаты дохода, если срок обращения облигаций год и более.</w:t>
      </w:r>
    </w:p>
    <w:p w:rsidR="00962016"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w:t>
      </w:r>
      <w:r w:rsidR="00962016" w:rsidRPr="0081767D">
        <w:rPr>
          <w:rFonts w:ascii="Times New Roman" w:hAnsi="Times New Roman"/>
          <w:color w:val="000000"/>
          <w:sz w:val="28"/>
        </w:rPr>
        <w:t xml:space="preserve"> </w:t>
      </w:r>
      <w:r w:rsidRPr="0081767D">
        <w:rPr>
          <w:rFonts w:ascii="Times New Roman" w:hAnsi="Times New Roman"/>
          <w:color w:val="000000"/>
          <w:sz w:val="28"/>
        </w:rPr>
        <w:t>Республике Беларусь эмитируется также ДГО, не обращающиеся на вторичном рынке ценных бумаг. Размер процентного дохода по ним устанавливается не выше ставки рефинансирования Национального банка.</w:t>
      </w:r>
    </w:p>
    <w:p w:rsidR="00962016"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Кроме того, для размещения облигаций среди физических лиц в нашей стране выпускаются облигации государственного сберегательного займа и облигации государственного выигрышного валютного займа. По состоянию на 1 июня 2006 г. в нашей стране было осуществлено три выпуска облигаций государственного сберегательного займа Республики Беларусь и шесть выпусков облигаций государственного выигрышного валютного займа.</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Местные займы областных, городских и районных Советов депутатов представлены в Республике Беларусь облигациями, выпускаемыми в виде записей на счетах. Размещение эмитентом может происходить открытым и закрытым путем через Национальный банк Республики Беларусь и другие банки с участием профессиональных учеников рынка ценных бумаг.</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зависимости от назначения привлечения денежных средств могут проводиться общие и целевые местные облигационные займы. Облигации общих местных займов являются краткосрочными и выпускаются с целью привлечения денежных средств юридических лиц для покрытия временных кассовых разрывов между доходами и расходами местных бюджетов. Облигации целевых местных займов выпускаются с целью финансирования конкретных проектов и могут быть как краткосрочными, так и долгосрочными.</w:t>
      </w:r>
      <w:r w:rsidR="00962016" w:rsidRPr="0081767D">
        <w:rPr>
          <w:rFonts w:ascii="Times New Roman" w:hAnsi="Times New Roman"/>
          <w:color w:val="000000"/>
          <w:sz w:val="28"/>
        </w:rPr>
        <w:t xml:space="preserve"> </w:t>
      </w:r>
      <w:r w:rsidRPr="0081767D">
        <w:rPr>
          <w:rFonts w:ascii="Times New Roman" w:hAnsi="Times New Roman"/>
          <w:color w:val="000000"/>
          <w:sz w:val="28"/>
        </w:rPr>
        <w:t>Размещаются среди предприятий и населения.</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Решение о проведении общих местных облигационных займов принимаются :</w:t>
      </w:r>
    </w:p>
    <w:p w:rsidR="008D0B68" w:rsidRPr="0081767D" w:rsidRDefault="008D0B68" w:rsidP="00962016">
      <w:pPr>
        <w:pStyle w:val="a6"/>
        <w:numPr>
          <w:ilvl w:val="0"/>
          <w:numId w:val="9"/>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для областей и города Минска – по согласованию с Министерством финансов Республики Беларусь;</w:t>
      </w:r>
    </w:p>
    <w:p w:rsidR="00962016" w:rsidRPr="0081767D" w:rsidRDefault="008D0B68" w:rsidP="00962016">
      <w:pPr>
        <w:pStyle w:val="a6"/>
        <w:numPr>
          <w:ilvl w:val="0"/>
          <w:numId w:val="9"/>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для городов областного подчинения и районов - по согласованию с вышестоящим органом местного управления.</w:t>
      </w:r>
    </w:p>
    <w:p w:rsidR="00251055"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Первый выпуск муниципальных облигаций в Республике Беларусь был проведен в Минске</w:t>
      </w:r>
      <w:r w:rsidR="00962016" w:rsidRPr="0081767D">
        <w:rPr>
          <w:rFonts w:ascii="Times New Roman" w:hAnsi="Times New Roman"/>
          <w:color w:val="000000"/>
          <w:sz w:val="28"/>
        </w:rPr>
        <w:t xml:space="preserve"> </w:t>
      </w:r>
      <w:r w:rsidRPr="0081767D">
        <w:rPr>
          <w:rFonts w:ascii="Times New Roman" w:hAnsi="Times New Roman"/>
          <w:color w:val="000000"/>
          <w:sz w:val="28"/>
        </w:rPr>
        <w:t>15.03. 1993 г. с целью финансирования строительства жилья. Однако продажа облигаций через Белорусскую фондовую биржу практически не состоялось, непроданные облигации были переданы</w:t>
      </w:r>
      <w:r w:rsidR="00962016" w:rsidRPr="0081767D">
        <w:rPr>
          <w:rFonts w:ascii="Times New Roman" w:hAnsi="Times New Roman"/>
          <w:color w:val="000000"/>
          <w:sz w:val="28"/>
        </w:rPr>
        <w:t xml:space="preserve"> </w:t>
      </w:r>
      <w:r w:rsidRPr="0081767D">
        <w:rPr>
          <w:rFonts w:ascii="Times New Roman" w:hAnsi="Times New Roman"/>
          <w:color w:val="000000"/>
          <w:sz w:val="28"/>
        </w:rPr>
        <w:t>Национальному банку Республики Беларусь в качестве залога по кредиту на сумму, эквивалентную 1,25 млн. дол. США, который был выплачен за счет продажи на аукционе квартир, предназначенных для лотереи.</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1996 г. осуществлен Минский облигационный займ, Брестский и Гродненский – в 1999г. , Гомельский – в 2000 г. Опыт проведения сделок с данными ценными бумагами показал их неэффективность, и в последующие годы выпуск целевых и общих займов не осуществлялся.</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Государственные займы можно классифицировать по следующим признакам:</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ab/>
        <w:t>По праву эмиссии ценных бумаг:</w:t>
      </w:r>
    </w:p>
    <w:p w:rsidR="008D0B68" w:rsidRPr="0081767D" w:rsidRDefault="008D0B68" w:rsidP="00962016">
      <w:pPr>
        <w:pStyle w:val="a6"/>
        <w:numPr>
          <w:ilvl w:val="0"/>
          <w:numId w:val="10"/>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займы выпускаемые республиканскими органами управления;</w:t>
      </w:r>
    </w:p>
    <w:p w:rsidR="008D0B68" w:rsidRPr="0081767D" w:rsidRDefault="008D0B68" w:rsidP="00962016">
      <w:pPr>
        <w:pStyle w:val="a6"/>
        <w:numPr>
          <w:ilvl w:val="0"/>
          <w:numId w:val="10"/>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займы выпускаемые местными органами власти;</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настоящее время в Республике наиболее распространены займы республиканских органов управления. Местные органы власти выпускаю один-два жилищных займа. Республиканское правительство выпускает государственные займы с 19. 02. 1994 г.</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По признаку держателей ценных бумаг займы могут подразделяться на :</w:t>
      </w:r>
    </w:p>
    <w:p w:rsidR="008D0B68" w:rsidRPr="0081767D" w:rsidRDefault="005E2EB8" w:rsidP="00962016">
      <w:pPr>
        <w:pStyle w:val="a6"/>
        <w:numPr>
          <w:ilvl w:val="0"/>
          <w:numId w:val="11"/>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 xml:space="preserve">специальные займы - </w:t>
      </w:r>
      <w:r w:rsidR="008D0B68" w:rsidRPr="0081767D">
        <w:rPr>
          <w:rFonts w:ascii="Times New Roman" w:hAnsi="Times New Roman"/>
          <w:color w:val="000000"/>
          <w:sz w:val="28"/>
        </w:rPr>
        <w:t>займы, реализуемые только среди населения</w:t>
      </w:r>
      <w:r w:rsidRPr="0081767D">
        <w:rPr>
          <w:rFonts w:ascii="Times New Roman" w:hAnsi="Times New Roman"/>
          <w:color w:val="000000"/>
          <w:sz w:val="28"/>
        </w:rPr>
        <w:t>, или только</w:t>
      </w:r>
      <w:r w:rsidR="00962016" w:rsidRPr="0081767D">
        <w:rPr>
          <w:rFonts w:ascii="Times New Roman" w:hAnsi="Times New Roman"/>
          <w:color w:val="000000"/>
          <w:sz w:val="28"/>
        </w:rPr>
        <w:t xml:space="preserve"> </w:t>
      </w:r>
      <w:r w:rsidR="00C26C2E" w:rsidRPr="0081767D">
        <w:rPr>
          <w:rFonts w:ascii="Times New Roman" w:hAnsi="Times New Roman"/>
          <w:color w:val="000000"/>
          <w:sz w:val="28"/>
        </w:rPr>
        <w:t>среди юридических лиц</w:t>
      </w:r>
      <w:r w:rsidR="008D0B68" w:rsidRPr="0081767D">
        <w:rPr>
          <w:rFonts w:ascii="Times New Roman" w:hAnsi="Times New Roman"/>
          <w:color w:val="000000"/>
          <w:sz w:val="28"/>
        </w:rPr>
        <w:t>. Например: государственный внутренний заем 1982 года</w:t>
      </w:r>
      <w:r w:rsidR="00124579" w:rsidRPr="0081767D">
        <w:rPr>
          <w:rFonts w:ascii="Times New Roman" w:hAnsi="Times New Roman"/>
          <w:color w:val="000000"/>
          <w:sz w:val="28"/>
        </w:rPr>
        <w:t>. Выпуск специальных займов обеспечивает защиту интересов соответствующей группы предполагаемых держателей облигаций</w:t>
      </w:r>
      <w:r w:rsidR="008D0B68" w:rsidRPr="0081767D">
        <w:rPr>
          <w:rFonts w:ascii="Times New Roman" w:hAnsi="Times New Roman"/>
          <w:color w:val="000000"/>
          <w:sz w:val="28"/>
        </w:rPr>
        <w:t>;</w:t>
      </w:r>
    </w:p>
    <w:p w:rsidR="008D0B68" w:rsidRPr="0081767D" w:rsidRDefault="0047285C" w:rsidP="00962016">
      <w:pPr>
        <w:pStyle w:val="a6"/>
        <w:numPr>
          <w:ilvl w:val="0"/>
          <w:numId w:val="11"/>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у</w:t>
      </w:r>
      <w:r w:rsidR="008D0B68" w:rsidRPr="0081767D">
        <w:rPr>
          <w:rFonts w:ascii="Times New Roman" w:hAnsi="Times New Roman"/>
          <w:color w:val="000000"/>
          <w:sz w:val="28"/>
        </w:rPr>
        <w:t>ниверсальные займы, т.е. займы, предназначенные для размещения, как среди физических, так и среди юридических лиц.</w:t>
      </w:r>
      <w:r w:rsidR="00C26C2E" w:rsidRPr="0081767D">
        <w:rPr>
          <w:rFonts w:ascii="Times New Roman" w:hAnsi="Times New Roman"/>
          <w:color w:val="000000"/>
          <w:sz w:val="28"/>
        </w:rPr>
        <w:t xml:space="preserve"> Выпуск универсальных займов способствует более успешному проведению заемных операций за счет более широкого круга потенциальных держателей.</w:t>
      </w:r>
    </w:p>
    <w:p w:rsidR="00E06699"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нашей республике в настоящее время в обращении в основном находятся займы, распространяемые среди юридических лиц. Для физических лиц в сегодняшнее время выпускаются валютные займы. С марта 2000г. Национальный банк Республики Беларусь приступил к размещению первого выпуска облигаций для физических лиц, номинированных в свободно конвертируемой валюте. Для приобретения облигаций физические лица заключают с банком договор комиссии или доверительного управления, или открывают счет «депо» в депозитарии банка.</w:t>
      </w:r>
      <w:r w:rsidR="00962016" w:rsidRPr="0081767D">
        <w:rPr>
          <w:rFonts w:ascii="Times New Roman" w:hAnsi="Times New Roman"/>
          <w:color w:val="000000"/>
          <w:sz w:val="28"/>
        </w:rPr>
        <w:t xml:space="preserve"> </w:t>
      </w:r>
      <w:r w:rsidRPr="0081767D">
        <w:rPr>
          <w:rFonts w:ascii="Times New Roman" w:hAnsi="Times New Roman"/>
          <w:color w:val="000000"/>
          <w:sz w:val="28"/>
        </w:rPr>
        <w:t>Выплата денежных средств от продажи облигаций, а также процентного дохода, номинальной стоимости облигаций при их погашении может производиться физическому лицу наличными денежными средствами.</w:t>
      </w:r>
    </w:p>
    <w:p w:rsidR="008D0B68" w:rsidRPr="0081767D" w:rsidRDefault="00E06699"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По отношению ко вторичному рынку ценных бумаг займы делятся на рыночные и нерыночные. Рыночные займы продаются и покупаются на первичном и вторичном рынках. Они играют решающую</w:t>
      </w:r>
      <w:r w:rsidR="008D0B68" w:rsidRPr="0081767D">
        <w:rPr>
          <w:rFonts w:ascii="Times New Roman" w:hAnsi="Times New Roman"/>
          <w:color w:val="000000"/>
          <w:sz w:val="28"/>
        </w:rPr>
        <w:t xml:space="preserve"> </w:t>
      </w:r>
      <w:r w:rsidRPr="0081767D">
        <w:rPr>
          <w:rFonts w:ascii="Times New Roman" w:hAnsi="Times New Roman"/>
          <w:color w:val="000000"/>
          <w:sz w:val="28"/>
        </w:rPr>
        <w:t>роль в обеспечении государства дополнительными финансовыми ресурсами. Нерыночные займы после первичного размещения не обращаются на вторичном рынке. Они выпускаются для привлечения в казну ресурсов определенных инвесторов – негосударственных пенсионных фондов, страховых обществ и других крупных операторов рынка.</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зависимости от формы выплаты доходов государственные займы делятся:</w:t>
      </w:r>
    </w:p>
    <w:p w:rsidR="008D0B68" w:rsidRPr="0081767D" w:rsidRDefault="008D0B68" w:rsidP="00962016">
      <w:pPr>
        <w:pStyle w:val="a6"/>
        <w:numPr>
          <w:ilvl w:val="0"/>
          <w:numId w:val="12"/>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процентные займы;</w:t>
      </w:r>
    </w:p>
    <w:p w:rsidR="008D0B68" w:rsidRPr="0081767D" w:rsidRDefault="008D0B68" w:rsidP="00962016">
      <w:pPr>
        <w:pStyle w:val="a6"/>
        <w:numPr>
          <w:ilvl w:val="0"/>
          <w:numId w:val="12"/>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выигрышные займы;</w:t>
      </w:r>
    </w:p>
    <w:p w:rsidR="008D0B68" w:rsidRPr="0081767D" w:rsidRDefault="008D0B68" w:rsidP="00962016">
      <w:pPr>
        <w:pStyle w:val="a6"/>
        <w:numPr>
          <w:ilvl w:val="0"/>
          <w:numId w:val="12"/>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процентно-выиграшные займы;</w:t>
      </w:r>
    </w:p>
    <w:p w:rsidR="008D0B68" w:rsidRPr="0081767D" w:rsidRDefault="008D0B68" w:rsidP="00962016">
      <w:pPr>
        <w:pStyle w:val="a6"/>
        <w:numPr>
          <w:ilvl w:val="0"/>
          <w:numId w:val="12"/>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беспроигрышные займы;</w:t>
      </w:r>
    </w:p>
    <w:p w:rsidR="00DE54A0" w:rsidRPr="0081767D" w:rsidRDefault="00DE54A0" w:rsidP="00962016">
      <w:pPr>
        <w:pStyle w:val="a6"/>
        <w:numPr>
          <w:ilvl w:val="0"/>
          <w:numId w:val="12"/>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дисконтные;</w:t>
      </w:r>
    </w:p>
    <w:p w:rsidR="00DE54A0" w:rsidRPr="0081767D" w:rsidRDefault="00DE54A0" w:rsidP="00962016">
      <w:pPr>
        <w:pStyle w:val="a6"/>
        <w:numPr>
          <w:ilvl w:val="0"/>
          <w:numId w:val="12"/>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процентно-дисконтные;</w:t>
      </w:r>
    </w:p>
    <w:p w:rsidR="00962016" w:rsidRPr="0081767D" w:rsidRDefault="008D0B68" w:rsidP="00962016">
      <w:pPr>
        <w:pStyle w:val="a6"/>
        <w:numPr>
          <w:ilvl w:val="0"/>
          <w:numId w:val="12"/>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беспроцентные и целевые займы.</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Процентные займы – это займы ,по которым держатели ценных бумаг получают доход в виде твердого процента либо путем ежегодной оплаты купонов, либо один раз при погашении займа путем начисления процентов к номиналу.</w:t>
      </w:r>
    </w:p>
    <w:p w:rsidR="00962016"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Министерство финансов выпускает также облигации государственного выигрышного валютного займа. Эти ценные бумаги выпускаются в документарной форме на предъявителя, а условия выпуска и результаты тиражей выигрышей публикуются в газете «Рэспублика».</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Выигрышные займы – это займы, по которым держатели облигации получают доход в виде выигрыша. Причем выигрыш выплачивается в момент погашения облигации и только по тем ценным бумагам, которые попали в тираж выигрышных.</w:t>
      </w:r>
    </w:p>
    <w:p w:rsidR="00962016"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С целью привлечения валютных сбережений населения для финансирования экономики с 1999 г. Совет Министров Республики Беларусь принял постановление об основных условиях выпуска облигаций государственного выигрышного валютного займа Республики Беларусь.</w:t>
      </w:r>
      <w:r w:rsidR="00962016" w:rsidRPr="0081767D">
        <w:rPr>
          <w:rFonts w:ascii="Times New Roman" w:hAnsi="Times New Roman"/>
          <w:color w:val="000000"/>
          <w:sz w:val="28"/>
        </w:rPr>
        <w:t xml:space="preserve"> </w:t>
      </w:r>
      <w:r w:rsidRPr="0081767D">
        <w:rPr>
          <w:rFonts w:ascii="Times New Roman" w:hAnsi="Times New Roman"/>
          <w:color w:val="000000"/>
          <w:sz w:val="28"/>
        </w:rPr>
        <w:t>Объем эмиссии облигаций учитываются при формировании республиканского бюджета на соответствующий финансовый год и могут уточняться при его исполнении.</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Данные ценные бумаги выпускаются в документарной форме на предъявителя и размещаются на добровольной основе среди физических лиц, постоянно проживающих на территории страны. Продажа облигаций осуществляется министерством финансов через банки, имеющие право на размещение этих ценных бумаг. Банки должны иметь право на осуществление профессиональной и биржевой деятельности по ценным бумагам, включающей брокерскую деятельность, лицензию Национального банка Республики Беларусь. На привлечение во вклады средств физических лиц, а также право осуществлять депозитарный учет облигаций.</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При процентно-выигрышном займе часть дохода держателя облигации выплачивается по купонам, а часть – в форме выигрыша.</w:t>
      </w:r>
      <w:r w:rsidRPr="0081767D">
        <w:rPr>
          <w:rFonts w:ascii="Times New Roman" w:hAnsi="Times New Roman"/>
          <w:color w:val="000000"/>
          <w:sz w:val="28"/>
        </w:rPr>
        <w:tab/>
        <w:t>По беспроигрышным займам государство гарантирует получение выигрыша по всем облигациям в период срока действия займа.</w:t>
      </w:r>
      <w:r w:rsidR="00DE54A0" w:rsidRPr="0081767D">
        <w:rPr>
          <w:rFonts w:ascii="Times New Roman" w:hAnsi="Times New Roman"/>
          <w:color w:val="000000"/>
          <w:sz w:val="28"/>
        </w:rPr>
        <w:t xml:space="preserve"> Дисконтный заем обеспечивает доход в виде разницы между ценой погашения и ценой покупки облигации. Он называется дисконтом. Процентно-дисконтные займы обеспечивают как выплату процентов, так и дисконт.</w:t>
      </w:r>
      <w:r w:rsidR="00070559" w:rsidRPr="0081767D">
        <w:rPr>
          <w:rFonts w:ascii="Times New Roman" w:hAnsi="Times New Roman"/>
          <w:color w:val="000000"/>
          <w:sz w:val="28"/>
        </w:rPr>
        <w:t xml:space="preserve"> </w:t>
      </w:r>
      <w:r w:rsidRPr="0081767D">
        <w:rPr>
          <w:rFonts w:ascii="Times New Roman" w:hAnsi="Times New Roman"/>
          <w:color w:val="000000"/>
          <w:sz w:val="28"/>
        </w:rPr>
        <w:t>Беспроцентные и целевые займы не предусматривают выплату дохода держателям облигаций, но гарантируют получение соответствующего товара, спрос на который полностью пока не удовлетворяется. Целевые займы могут проводиться на строительство дорог, осуществление работ по охране окружающей среды, финансирование других мероприятий, в которых заинтересовано население.</w:t>
      </w:r>
    </w:p>
    <w:p w:rsidR="000369FE" w:rsidRPr="0081767D" w:rsidRDefault="000369FE"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По методу определения дохода различают:</w:t>
      </w:r>
    </w:p>
    <w:p w:rsidR="000369FE" w:rsidRPr="0081767D" w:rsidRDefault="000369FE" w:rsidP="00962016">
      <w:pPr>
        <w:pStyle w:val="a6"/>
        <w:numPr>
          <w:ilvl w:val="0"/>
          <w:numId w:val="13"/>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займы с постоянным доходом;</w:t>
      </w:r>
    </w:p>
    <w:p w:rsidR="000369FE" w:rsidRPr="0081767D" w:rsidRDefault="000369FE" w:rsidP="00962016">
      <w:pPr>
        <w:pStyle w:val="a6"/>
        <w:numPr>
          <w:ilvl w:val="0"/>
          <w:numId w:val="13"/>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займы с фиксированным доходом;</w:t>
      </w:r>
    </w:p>
    <w:p w:rsidR="000369FE" w:rsidRPr="0081767D" w:rsidRDefault="000369FE" w:rsidP="00962016">
      <w:pPr>
        <w:pStyle w:val="a6"/>
        <w:numPr>
          <w:ilvl w:val="0"/>
          <w:numId w:val="13"/>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займы с переменным купонным доходом.</w:t>
      </w:r>
    </w:p>
    <w:p w:rsidR="00962016" w:rsidRPr="0081767D" w:rsidRDefault="000369FE"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По займам с постоянным доходом величина получаемого дохода устанавливается в условиях каждого отдельного выпуска займа. По займам с фиксированным доходом размер дохода устанавливается сразу по всем выпускам займа. По займам с переменным купонным доходом процентный доход привязывается к заранее установленной базе (уровень доходности другого займа, средняя доходность государственных ценных бумаг и т. д.).</w:t>
      </w:r>
    </w:p>
    <w:p w:rsidR="008D0B68" w:rsidRPr="0081767D" w:rsidRDefault="008D0B6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По методам размещения государственные займы делятся на:</w:t>
      </w:r>
    </w:p>
    <w:p w:rsidR="008D0B68" w:rsidRPr="0081767D" w:rsidRDefault="008D0B68" w:rsidP="00962016">
      <w:pPr>
        <w:pStyle w:val="a6"/>
        <w:numPr>
          <w:ilvl w:val="0"/>
          <w:numId w:val="14"/>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добровольные – облигации по этим займам свободно продаются и покупаются банковскими учреждениями;</w:t>
      </w:r>
    </w:p>
    <w:p w:rsidR="00962016" w:rsidRPr="0081767D" w:rsidRDefault="008D0B68" w:rsidP="00962016">
      <w:pPr>
        <w:pStyle w:val="a6"/>
        <w:numPr>
          <w:ilvl w:val="0"/>
          <w:numId w:val="14"/>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принудительные – распространяются среди кредиторов в силу постановления правительства, которое предусматривает строгую ответственность за уклонение от покупки облигации;</w:t>
      </w:r>
    </w:p>
    <w:p w:rsidR="008D0B68" w:rsidRPr="0081767D" w:rsidRDefault="008D0B68" w:rsidP="00962016">
      <w:pPr>
        <w:pStyle w:val="a6"/>
        <w:numPr>
          <w:ilvl w:val="0"/>
          <w:numId w:val="14"/>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займы, размещаемые по подписке. Это займы с рассрочкой платежа, которые размещаются среди населения.</w:t>
      </w:r>
    </w:p>
    <w:p w:rsidR="008D0B68" w:rsidRPr="0081767D" w:rsidRDefault="000369FE"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зависимости от принятых государством обязательств по соблюдению сроков погашения облигаций различают:</w:t>
      </w:r>
    </w:p>
    <w:p w:rsidR="000369FE" w:rsidRPr="0081767D" w:rsidRDefault="000369FE" w:rsidP="00962016">
      <w:pPr>
        <w:pStyle w:val="a6"/>
        <w:numPr>
          <w:ilvl w:val="0"/>
          <w:numId w:val="15"/>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займы с правом досрочного погашении;</w:t>
      </w:r>
    </w:p>
    <w:p w:rsidR="000369FE" w:rsidRPr="0081767D" w:rsidRDefault="000369FE" w:rsidP="00962016">
      <w:pPr>
        <w:pStyle w:val="a6"/>
        <w:numPr>
          <w:ilvl w:val="0"/>
          <w:numId w:val="15"/>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займы без права досрочного погашения;</w:t>
      </w:r>
    </w:p>
    <w:p w:rsidR="000369FE" w:rsidRPr="0081767D" w:rsidRDefault="000369FE" w:rsidP="00962016">
      <w:pPr>
        <w:pStyle w:val="a6"/>
        <w:numPr>
          <w:ilvl w:val="0"/>
          <w:numId w:val="15"/>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рентные за</w:t>
      </w:r>
      <w:r w:rsidR="00DE3128" w:rsidRPr="0081767D">
        <w:rPr>
          <w:rFonts w:ascii="Times New Roman" w:hAnsi="Times New Roman"/>
          <w:color w:val="000000"/>
          <w:sz w:val="28"/>
        </w:rPr>
        <w:t>ем</w:t>
      </w:r>
      <w:r w:rsidRPr="0081767D">
        <w:rPr>
          <w:rFonts w:ascii="Times New Roman" w:hAnsi="Times New Roman"/>
          <w:color w:val="000000"/>
          <w:sz w:val="28"/>
        </w:rPr>
        <w:t>.</w:t>
      </w:r>
    </w:p>
    <w:p w:rsidR="00962016" w:rsidRPr="0081767D" w:rsidRDefault="000369FE"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Рентный заем предусматривает выплату дохода без обязательства погасить заем. Рента может быть вечной, срочной и пожизненной. При вечной ренте срок прекращения выплаты дохода не назначается. При срочной ренте выплата дохода прекращается</w:t>
      </w:r>
      <w:r w:rsidR="00271EF2" w:rsidRPr="0081767D">
        <w:rPr>
          <w:rFonts w:ascii="Times New Roman" w:hAnsi="Times New Roman"/>
          <w:color w:val="000000"/>
          <w:sz w:val="28"/>
        </w:rPr>
        <w:t xml:space="preserve"> после оговоренного срока. При пожизненной ренте государство выплачивает инвестору доход в течение жизни.</w:t>
      </w:r>
    </w:p>
    <w:p w:rsidR="008D0B68" w:rsidRPr="0081767D" w:rsidRDefault="00271EF2"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По срокам погашения облигаций различают краткосрочные (на срок до одного года) и долгосрочные (на срок более года) займы.</w:t>
      </w:r>
    </w:p>
    <w:p w:rsidR="00A80842" w:rsidRPr="0081767D" w:rsidRDefault="00A80842"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По форме выпуска различают документарные и бездокументарные займы. Документарные займы оформляются на бумажных носителях, бездокументарные – существуют в виде записей на электронных счетах.</w:t>
      </w:r>
    </w:p>
    <w:p w:rsidR="008F5DB7" w:rsidRPr="0081767D" w:rsidRDefault="008F5DB7" w:rsidP="00962016">
      <w:pPr>
        <w:shd w:val="clear" w:color="000000" w:fill="auto"/>
        <w:suppressAutoHyphens/>
        <w:spacing w:after="0" w:line="360" w:lineRule="auto"/>
        <w:ind w:firstLine="709"/>
        <w:jc w:val="both"/>
        <w:rPr>
          <w:rFonts w:ascii="Times New Roman" w:hAnsi="Times New Roman"/>
          <w:color w:val="000000"/>
          <w:sz w:val="28"/>
        </w:rPr>
      </w:pPr>
    </w:p>
    <w:p w:rsidR="00954560" w:rsidRPr="0081767D" w:rsidRDefault="00A17801" w:rsidP="00962016">
      <w:pPr>
        <w:shd w:val="clear" w:color="000000" w:fill="auto"/>
        <w:suppressAutoHyphens/>
        <w:spacing w:after="0" w:line="360" w:lineRule="auto"/>
        <w:ind w:firstLine="0"/>
        <w:jc w:val="center"/>
        <w:rPr>
          <w:rFonts w:ascii="Times New Roman" w:hAnsi="Times New Roman"/>
          <w:b/>
          <w:color w:val="000000"/>
          <w:sz w:val="28"/>
          <w:szCs w:val="28"/>
        </w:rPr>
      </w:pPr>
      <w:r w:rsidRPr="0081767D">
        <w:rPr>
          <w:rFonts w:ascii="Times New Roman" w:hAnsi="Times New Roman"/>
          <w:b/>
          <w:color w:val="000000"/>
          <w:sz w:val="28"/>
          <w:szCs w:val="28"/>
        </w:rPr>
        <w:t xml:space="preserve">4 </w:t>
      </w:r>
      <w:r w:rsidR="00496378" w:rsidRPr="0081767D">
        <w:rPr>
          <w:rFonts w:ascii="Times New Roman" w:hAnsi="Times New Roman"/>
          <w:b/>
          <w:color w:val="000000"/>
          <w:sz w:val="28"/>
          <w:szCs w:val="28"/>
        </w:rPr>
        <w:t>Международный государственный кредит</w:t>
      </w:r>
    </w:p>
    <w:p w:rsidR="00962016" w:rsidRPr="0081767D" w:rsidRDefault="00962016" w:rsidP="00962016">
      <w:pPr>
        <w:shd w:val="clear" w:color="000000" w:fill="auto"/>
        <w:suppressAutoHyphens/>
        <w:spacing w:after="0" w:line="360" w:lineRule="auto"/>
        <w:ind w:firstLine="709"/>
        <w:jc w:val="both"/>
        <w:rPr>
          <w:rFonts w:ascii="Times New Roman" w:hAnsi="Times New Roman"/>
          <w:color w:val="000000"/>
          <w:sz w:val="28"/>
          <w:lang w:val="uk-UA"/>
        </w:rPr>
      </w:pPr>
    </w:p>
    <w:p w:rsidR="00CB7BEC" w:rsidRPr="0081767D" w:rsidRDefault="00567A1F"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Международный государственный кредит представляет собой отношения, при которых государство выступает на мировом финансовом рынке в роли заемщика или кредитора. Эти</w:t>
      </w:r>
      <w:r w:rsidR="009669B0" w:rsidRPr="0081767D">
        <w:rPr>
          <w:rFonts w:ascii="Times New Roman" w:hAnsi="Times New Roman"/>
          <w:color w:val="000000"/>
          <w:sz w:val="28"/>
        </w:rPr>
        <w:t xml:space="preserve"> </w:t>
      </w:r>
      <w:r w:rsidR="003F39F9" w:rsidRPr="0081767D">
        <w:rPr>
          <w:rFonts w:ascii="Times New Roman" w:hAnsi="Times New Roman"/>
          <w:color w:val="000000"/>
          <w:sz w:val="28"/>
        </w:rPr>
        <w:t xml:space="preserve">отношения </w:t>
      </w:r>
      <w:r w:rsidR="00B071EF" w:rsidRPr="0081767D">
        <w:rPr>
          <w:rFonts w:ascii="Times New Roman" w:hAnsi="Times New Roman"/>
          <w:color w:val="000000"/>
          <w:sz w:val="28"/>
        </w:rPr>
        <w:t>принимают форму госу</w:t>
      </w:r>
      <w:r w:rsidR="008E6D1A" w:rsidRPr="0081767D">
        <w:rPr>
          <w:rFonts w:ascii="Times New Roman" w:hAnsi="Times New Roman"/>
          <w:color w:val="000000"/>
          <w:sz w:val="28"/>
        </w:rPr>
        <w:t>дарственных внешних займов. Как и внутренние займы, они предоставляются на условиях возвратности, срочности и платности.</w:t>
      </w:r>
      <w:r w:rsidR="00CB7BEC" w:rsidRPr="0081767D">
        <w:rPr>
          <w:rFonts w:ascii="Times New Roman" w:hAnsi="Times New Roman"/>
          <w:color w:val="000000"/>
          <w:sz w:val="28"/>
        </w:rPr>
        <w:t xml:space="preserve"> Получателями внешних займов могут выступать центральные правительства и местные органы власти. Кредиторами являются правительства, финансово-кредитные учреждения, а также международные организации.</w:t>
      </w:r>
    </w:p>
    <w:p w:rsidR="0031037A" w:rsidRPr="0081767D" w:rsidRDefault="00157E8B"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Международный г</w:t>
      </w:r>
      <w:r w:rsidR="00374782" w:rsidRPr="0081767D">
        <w:rPr>
          <w:rFonts w:ascii="Times New Roman" w:hAnsi="Times New Roman"/>
          <w:color w:val="000000"/>
          <w:sz w:val="28"/>
        </w:rPr>
        <w:t>осударственный кредит может предоставляться в форме прямых кредитов правительства одной страны правительству другой страны. Такие кредиты носят по большей части долгосрочный характер и выдаются как на двухсторонней, так и на многосторонней основе. Их условия определяются заключаемыми межправительственными соглашениями. Целью получения государственного кре</w:t>
      </w:r>
      <w:r w:rsidR="0031037A" w:rsidRPr="0081767D">
        <w:rPr>
          <w:rFonts w:ascii="Times New Roman" w:hAnsi="Times New Roman"/>
          <w:color w:val="000000"/>
          <w:sz w:val="28"/>
        </w:rPr>
        <w:t>дита страной-заемщиком является, как правило, финансирование дефицита государственного бюджета, импорт товаров стратегического характера, реализация инвестиционных проектов или регулирование сальдо платежного баланса. Если страна-кредитор очень заинтересована в реализации на мировом рынке определенных национальных товаров, она может предоставлять технические кредиты для их закупки. Страна-заемщик погашает такие кредиты встречными поставками товаров или оформляет их как государственный долг.</w:t>
      </w:r>
    </w:p>
    <w:p w:rsidR="00962016" w:rsidRPr="0081767D" w:rsidRDefault="00D64373"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качестве кредиторов выступают главным образом развитые страны, которые при выдаче государственных кредитов чаще всего исходят из своих политических и экономических интересов, желания расширить сферу геополитического влияния (например, получить доступ к источникам сырья, обеспечить проникновение в кредитуемую страну частного национального капитала и т.д.)</w:t>
      </w:r>
      <w:r w:rsidR="000D6C2C" w:rsidRPr="0081767D">
        <w:rPr>
          <w:rFonts w:ascii="Times New Roman" w:hAnsi="Times New Roman"/>
          <w:color w:val="000000"/>
          <w:sz w:val="28"/>
        </w:rPr>
        <w:t>.</w:t>
      </w:r>
    </w:p>
    <w:p w:rsidR="00C37F8E" w:rsidRPr="0081767D" w:rsidRDefault="000D6C2C"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Международный государственный кредит предоставляется также путем покупки правительством государственных ценных бумаг, выпущенных в другой стране. Например, государство может часть доходов от внешнеэкономической или другой деятельности разместить с целью обеспечения их сохранности в государственные ценные бумаги высокоразвитой страны с устойчивой свободно конвертируемой валютой, выполняющей функции резервной.</w:t>
      </w:r>
    </w:p>
    <w:p w:rsidR="0034264D" w:rsidRPr="0081767D" w:rsidRDefault="00C37F8E"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В Республике Беларусь в первой половине 90-х годов для покрытия дефицита бюджета, укрепления позиций белорусского рубля и модернизации производства широко использовалось привлечение иностранных кредитов. Однако затем произошло значительное </w:t>
      </w:r>
      <w:r w:rsidR="0034264D" w:rsidRPr="0081767D">
        <w:rPr>
          <w:rFonts w:ascii="Times New Roman" w:hAnsi="Times New Roman"/>
          <w:color w:val="000000"/>
          <w:sz w:val="28"/>
        </w:rPr>
        <w:t>сокращение</w:t>
      </w:r>
      <w:r w:rsidRPr="0081767D">
        <w:rPr>
          <w:rFonts w:ascii="Times New Roman" w:hAnsi="Times New Roman"/>
          <w:color w:val="000000"/>
          <w:sz w:val="28"/>
        </w:rPr>
        <w:t xml:space="preserve"> заемной деятельности</w:t>
      </w:r>
      <w:r w:rsidR="0034264D" w:rsidRPr="0081767D">
        <w:rPr>
          <w:rFonts w:ascii="Times New Roman" w:hAnsi="Times New Roman"/>
          <w:color w:val="000000"/>
          <w:sz w:val="28"/>
        </w:rPr>
        <w:t xml:space="preserve"> белорусского правительства на внешних финансовых рынках. Это имеет как позитивное (уменьшение заимствования не способствует росту государственного внешнего долга), так и негативное значение, поскольку внутренних накоплений в республике недостаточно для коренной структурной перестройки экономики.</w:t>
      </w:r>
    </w:p>
    <w:p w:rsidR="00BD095A" w:rsidRPr="0081767D" w:rsidRDefault="00BD0411"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В настоящее время масштабы прямого государственного кредитования стали незначительными в связи с развитием деятельности Международного валютного фонда, Всемирного банка и других международных финансовых институтов. Государственные кредиты предоставляются в основном </w:t>
      </w:r>
      <w:r w:rsidR="008155DD" w:rsidRPr="0081767D">
        <w:rPr>
          <w:rFonts w:ascii="Times New Roman" w:hAnsi="Times New Roman"/>
          <w:color w:val="000000"/>
          <w:sz w:val="28"/>
        </w:rPr>
        <w:t>развивающимся странам (на льготных условиях). Для беднейших стран, не имеющих возможности привлекать частные инвестиции, они до сих пор остаются важным источником внешнего финансирования.</w:t>
      </w:r>
    </w:p>
    <w:p w:rsidR="00241D0A" w:rsidRPr="0081767D" w:rsidRDefault="00241D0A" w:rsidP="00962016">
      <w:pPr>
        <w:shd w:val="clear" w:color="000000" w:fill="auto"/>
        <w:suppressAutoHyphens/>
        <w:spacing w:after="0" w:line="360" w:lineRule="auto"/>
        <w:ind w:firstLine="709"/>
        <w:jc w:val="both"/>
        <w:rPr>
          <w:rFonts w:ascii="Times New Roman" w:hAnsi="Times New Roman"/>
          <w:b/>
          <w:color w:val="000000"/>
          <w:sz w:val="28"/>
          <w:szCs w:val="28"/>
        </w:rPr>
      </w:pPr>
    </w:p>
    <w:p w:rsidR="00C278B4" w:rsidRPr="0081767D" w:rsidRDefault="005C5084" w:rsidP="00962016">
      <w:pPr>
        <w:shd w:val="clear" w:color="000000" w:fill="auto"/>
        <w:suppressAutoHyphens/>
        <w:spacing w:after="0" w:line="360" w:lineRule="auto"/>
        <w:ind w:firstLine="0"/>
        <w:jc w:val="center"/>
        <w:rPr>
          <w:rFonts w:ascii="Times New Roman" w:hAnsi="Times New Roman"/>
          <w:b/>
          <w:color w:val="000000"/>
          <w:sz w:val="28"/>
          <w:szCs w:val="28"/>
        </w:rPr>
      </w:pPr>
      <w:r w:rsidRPr="0081767D">
        <w:rPr>
          <w:rFonts w:ascii="Times New Roman" w:hAnsi="Times New Roman"/>
          <w:b/>
          <w:color w:val="000000"/>
          <w:sz w:val="28"/>
          <w:szCs w:val="28"/>
        </w:rPr>
        <w:t>5</w:t>
      </w:r>
      <w:r w:rsidR="00D27798" w:rsidRPr="0081767D">
        <w:rPr>
          <w:rFonts w:ascii="Times New Roman" w:hAnsi="Times New Roman"/>
          <w:b/>
          <w:color w:val="000000"/>
          <w:sz w:val="28"/>
          <w:szCs w:val="28"/>
        </w:rPr>
        <w:t xml:space="preserve"> Государственный долг. Уп</w:t>
      </w:r>
      <w:r w:rsidR="0058783D" w:rsidRPr="0081767D">
        <w:rPr>
          <w:rFonts w:ascii="Times New Roman" w:hAnsi="Times New Roman"/>
          <w:b/>
          <w:color w:val="000000"/>
          <w:sz w:val="28"/>
          <w:szCs w:val="28"/>
        </w:rPr>
        <w:t>равление государственным долгом</w:t>
      </w:r>
    </w:p>
    <w:p w:rsidR="00962016" w:rsidRPr="0081767D" w:rsidRDefault="00962016" w:rsidP="00962016">
      <w:pPr>
        <w:shd w:val="clear" w:color="000000" w:fill="auto"/>
        <w:suppressAutoHyphens/>
        <w:spacing w:after="0" w:line="360" w:lineRule="auto"/>
        <w:ind w:firstLine="709"/>
        <w:jc w:val="both"/>
        <w:rPr>
          <w:rFonts w:ascii="Times New Roman" w:hAnsi="Times New Roman"/>
          <w:color w:val="000000"/>
          <w:sz w:val="28"/>
          <w:lang w:val="uk-UA"/>
        </w:rPr>
      </w:pPr>
    </w:p>
    <w:p w:rsidR="00962016" w:rsidRPr="0081767D" w:rsidRDefault="004372B3"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Функционирования государственного кредита ведет к образованию государственного долга. Государственный долг – это вся сумма выпущенных и непогашенных долговых обязательств государства, включая сумму начисленных процентов, которые должны быть по ним выплачены. Государственный долг является наиболее полной количественной характеристикой кредитных отношений государства,</w:t>
      </w:r>
      <w:r w:rsidR="00962016" w:rsidRPr="0081767D">
        <w:rPr>
          <w:rFonts w:ascii="Times New Roman" w:hAnsi="Times New Roman"/>
          <w:color w:val="000000"/>
          <w:sz w:val="28"/>
        </w:rPr>
        <w:t xml:space="preserve"> </w:t>
      </w:r>
      <w:r w:rsidRPr="0081767D">
        <w:rPr>
          <w:rFonts w:ascii="Times New Roman" w:hAnsi="Times New Roman"/>
          <w:color w:val="000000"/>
          <w:sz w:val="28"/>
        </w:rPr>
        <w:t>отражающейся в статистической отчетности.</w:t>
      </w:r>
    </w:p>
    <w:p w:rsidR="004372B3" w:rsidRPr="0081767D" w:rsidRDefault="006D154D"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Государственный долг делится на внутренний и внешний, капитальный и текущий.</w:t>
      </w:r>
    </w:p>
    <w:p w:rsidR="006D154D" w:rsidRPr="0081767D" w:rsidRDefault="006D154D"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Капитальный государственный долг </w:t>
      </w:r>
      <w:r w:rsidR="001019EF" w:rsidRPr="0081767D">
        <w:rPr>
          <w:rFonts w:ascii="Times New Roman" w:hAnsi="Times New Roman"/>
          <w:color w:val="000000"/>
          <w:sz w:val="28"/>
        </w:rPr>
        <w:t>представляет собой всю сумму выпущенных и неоплаченных долговых обязательств государства, включая начисленные проценты, которые должны быть выплачены по этим обязательствам.</w:t>
      </w:r>
    </w:p>
    <w:p w:rsidR="00962016" w:rsidRPr="0081767D" w:rsidRDefault="00BE0624"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Текущий государственный долг – это расходы по выплате доходов кредиторам по всем долговым обязательствам государства и по погашению обязательств, срок оплаты которых уже наступил, т.е. это платежи по обязательствам, которые заемщик обязан погасить в текущем периоде.</w:t>
      </w:r>
    </w:p>
    <w:p w:rsidR="00962016" w:rsidRPr="0081767D" w:rsidRDefault="00AA0B9F"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соответствии со статей 1 Закона Республики Беларусь «О внешнем государственном долге», внешним государственным долгом является общая сумма основного долга Республики Беларусь и ее резидентов по внешним государственным займам на определенный момент времени. Таким образом, в</w:t>
      </w:r>
      <w:r w:rsidR="00441DAF" w:rsidRPr="0081767D">
        <w:rPr>
          <w:rFonts w:ascii="Times New Roman" w:hAnsi="Times New Roman"/>
          <w:color w:val="000000"/>
          <w:sz w:val="28"/>
        </w:rPr>
        <w:t>нешний государственный долг – совокупность обязательств правительства по непогашенным внешним займам и невыплаченным по ним процентам. Внешний государственный долг формируется не только по прямым обязательствам государства, но и</w:t>
      </w:r>
      <w:r w:rsidR="00962016" w:rsidRPr="0081767D">
        <w:rPr>
          <w:rFonts w:ascii="Times New Roman" w:hAnsi="Times New Roman"/>
          <w:color w:val="000000"/>
          <w:sz w:val="28"/>
        </w:rPr>
        <w:t xml:space="preserve"> </w:t>
      </w:r>
      <w:r w:rsidR="00441DAF" w:rsidRPr="0081767D">
        <w:rPr>
          <w:rFonts w:ascii="Times New Roman" w:hAnsi="Times New Roman"/>
          <w:color w:val="000000"/>
          <w:sz w:val="28"/>
        </w:rPr>
        <w:t>по обязательствам резидентов, гарантированным государством.</w:t>
      </w:r>
    </w:p>
    <w:p w:rsidR="00AD5B29" w:rsidRPr="0081767D" w:rsidRDefault="00441DAF"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Для анализа внешнего долга страны используются абсолютные и относительные показатели. </w:t>
      </w:r>
      <w:r w:rsidR="00C07298" w:rsidRPr="0081767D">
        <w:rPr>
          <w:rFonts w:ascii="Times New Roman" w:hAnsi="Times New Roman"/>
          <w:color w:val="000000"/>
          <w:sz w:val="28"/>
        </w:rPr>
        <w:t>Абсолютные показатели (показатели общего плана) отражают динамику совокупного размера задолженности, ее структуру по срокам, источникам, странам и другим критериям. Относительные показатели характеризуют задолженность</w:t>
      </w:r>
      <w:r w:rsidR="00AD5B29" w:rsidRPr="0081767D">
        <w:rPr>
          <w:rFonts w:ascii="Times New Roman" w:hAnsi="Times New Roman"/>
          <w:color w:val="000000"/>
          <w:sz w:val="28"/>
        </w:rPr>
        <w:t xml:space="preserve"> в сопоставлении с показателями экономического развития страны и отражают уровень кредитной безопасности по внешнему долгу. Используются, например, такие показатели, как отношение суммы внешнего долга к экспортной выручке, отношение суммы внешнего долга к ВВП, норма обслуживания долга, рассчитываемая как отношение платежей по внешнему долгу к экспортной выручке, и др.</w:t>
      </w:r>
    </w:p>
    <w:p w:rsidR="003C719A" w:rsidRPr="0081767D" w:rsidRDefault="003C719A"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Управление внешним государственным долгом Республики Беларусь осуществляется в соответствии с Законом Республики Беларусь «О государственном долге Республики Беларусь» от 22 июня 1998 года, Указом Президента Республики Беларусь от 18 апреля 2006 года № 252 «Об утверждении Положения о внешних государственных займах (кредитах)» и Законом Республики Беларусь «О бюджете Республики Беларусь на 2008 год».</w:t>
      </w:r>
    </w:p>
    <w:p w:rsidR="001C7F74" w:rsidRPr="0081767D" w:rsidRDefault="001C7F74"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Согласно статьи 31 Республики Беларусь «О бюджете Республики Беларусь на 2008 год», лимит внешнего государственного долга Республики Беларусь на конец 1 июля 2008 года установлен в размере 6 млрд. долларов США.</w:t>
      </w:r>
    </w:p>
    <w:p w:rsidR="003015F6" w:rsidRPr="0081767D" w:rsidRDefault="00897B34" w:rsidP="00962016">
      <w:pPr>
        <w:shd w:val="clear" w:color="000000" w:fill="auto"/>
        <w:suppressAutoHyphens/>
        <w:spacing w:after="0" w:line="360" w:lineRule="auto"/>
        <w:ind w:firstLine="709"/>
        <w:jc w:val="both"/>
        <w:rPr>
          <w:rFonts w:ascii="Times New Roman" w:hAnsi="Times New Roman"/>
          <w:color w:val="000000"/>
          <w:sz w:val="28"/>
          <w:lang w:val="uk-UA"/>
        </w:rPr>
      </w:pPr>
      <w:r w:rsidRPr="0081767D">
        <w:rPr>
          <w:rFonts w:ascii="Times New Roman" w:hAnsi="Times New Roman"/>
          <w:color w:val="000000"/>
          <w:sz w:val="28"/>
        </w:rPr>
        <w:t>Внешний государственный долг Республики Беларусь по состоянию на</w:t>
      </w:r>
      <w:r w:rsidR="00962016" w:rsidRPr="0081767D">
        <w:rPr>
          <w:rFonts w:ascii="Times New Roman" w:hAnsi="Times New Roman"/>
          <w:color w:val="000000"/>
          <w:sz w:val="28"/>
        </w:rPr>
        <w:t xml:space="preserve"> </w:t>
      </w:r>
      <w:r w:rsidR="00FE60FD" w:rsidRPr="0081767D">
        <w:rPr>
          <w:rFonts w:ascii="Times New Roman" w:hAnsi="Times New Roman"/>
          <w:color w:val="000000"/>
          <w:sz w:val="28"/>
        </w:rPr>
        <w:t xml:space="preserve">01.07.2008 г. </w:t>
      </w:r>
      <w:r w:rsidR="00470FA3" w:rsidRPr="0081767D">
        <w:rPr>
          <w:rFonts w:ascii="Times New Roman" w:hAnsi="Times New Roman"/>
          <w:color w:val="000000"/>
          <w:sz w:val="28"/>
        </w:rPr>
        <w:t>составил 2313,2 млрд. долларов США (см. таблица № 1).</w:t>
      </w:r>
      <w:r w:rsidRPr="0081767D">
        <w:rPr>
          <w:rFonts w:ascii="Times New Roman" w:hAnsi="Times New Roman"/>
          <w:color w:val="000000"/>
          <w:sz w:val="28"/>
        </w:rPr>
        <w:t xml:space="preserve"> </w:t>
      </w:r>
      <w:r w:rsidR="000F3D10" w:rsidRPr="0081767D">
        <w:rPr>
          <w:rFonts w:ascii="Times New Roman" w:hAnsi="Times New Roman"/>
          <w:color w:val="000000"/>
          <w:sz w:val="28"/>
        </w:rPr>
        <w:t>В структуре задолженности 86,3%</w:t>
      </w:r>
      <w:r w:rsidR="00962016" w:rsidRPr="0081767D">
        <w:rPr>
          <w:rFonts w:ascii="Times New Roman" w:hAnsi="Times New Roman"/>
          <w:color w:val="000000"/>
          <w:sz w:val="28"/>
        </w:rPr>
        <w:t xml:space="preserve"> </w:t>
      </w:r>
      <w:r w:rsidR="000F3D10" w:rsidRPr="0081767D">
        <w:rPr>
          <w:rFonts w:ascii="Times New Roman" w:hAnsi="Times New Roman"/>
          <w:color w:val="000000"/>
          <w:sz w:val="28"/>
        </w:rPr>
        <w:t>составляет долг правительства; 13,7% - долг субъектов хозяйствования под государственные гарантии.</w:t>
      </w:r>
    </w:p>
    <w:p w:rsidR="00962016" w:rsidRPr="0081767D" w:rsidRDefault="00962016" w:rsidP="00962016">
      <w:pPr>
        <w:shd w:val="clear" w:color="000000" w:fill="auto"/>
        <w:suppressAutoHyphens/>
        <w:spacing w:after="0" w:line="360" w:lineRule="auto"/>
        <w:ind w:firstLine="709"/>
        <w:jc w:val="right"/>
        <w:rPr>
          <w:rFonts w:ascii="Times New Roman" w:hAnsi="Times New Roman"/>
          <w:color w:val="000000"/>
          <w:sz w:val="28"/>
          <w:lang w:val="uk-UA"/>
        </w:rPr>
      </w:pPr>
      <w:r w:rsidRPr="0081767D">
        <w:rPr>
          <w:rFonts w:ascii="Times New Roman" w:hAnsi="Times New Roman"/>
          <w:b/>
          <w:color w:val="000000"/>
          <w:sz w:val="28"/>
        </w:rPr>
        <w:br w:type="page"/>
      </w:r>
      <w:r w:rsidRPr="0081767D">
        <w:rPr>
          <w:rFonts w:ascii="Times New Roman" w:hAnsi="Times New Roman"/>
          <w:color w:val="000000"/>
          <w:sz w:val="28"/>
        </w:rPr>
        <w:t>Таблица № 1</w:t>
      </w:r>
    </w:p>
    <w:tbl>
      <w:tblPr>
        <w:tblW w:w="8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1435"/>
        <w:gridCol w:w="1440"/>
        <w:gridCol w:w="1737"/>
        <w:gridCol w:w="1613"/>
      </w:tblGrid>
      <w:tr w:rsidR="00962016" w:rsidRPr="0081767D" w:rsidTr="0081767D">
        <w:trPr>
          <w:trHeight w:val="1837"/>
          <w:jc w:val="center"/>
        </w:trPr>
        <w:tc>
          <w:tcPr>
            <w:tcW w:w="1805"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Внешний государственный долг РБ (млн. долл. США)</w:t>
            </w:r>
          </w:p>
        </w:tc>
        <w:tc>
          <w:tcPr>
            <w:tcW w:w="1435"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на 01.01.2005г.</w:t>
            </w:r>
          </w:p>
        </w:tc>
        <w:tc>
          <w:tcPr>
            <w:tcW w:w="1440"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на 01.01.2006г.</w:t>
            </w:r>
          </w:p>
        </w:tc>
        <w:tc>
          <w:tcPr>
            <w:tcW w:w="1737"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val="uk-UA"/>
              </w:rPr>
            </w:pPr>
            <w:r w:rsidRPr="0081767D">
              <w:rPr>
                <w:rFonts w:ascii="Times New Roman" w:hAnsi="Times New Roman"/>
                <w:color w:val="000000"/>
                <w:sz w:val="20"/>
                <w:szCs w:val="24"/>
              </w:rPr>
              <w:t xml:space="preserve">на </w:t>
            </w:r>
          </w:p>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val="uk-UA"/>
              </w:rPr>
            </w:pPr>
            <w:r w:rsidRPr="0081767D">
              <w:rPr>
                <w:rFonts w:ascii="Times New Roman" w:hAnsi="Times New Roman"/>
                <w:color w:val="000000"/>
                <w:sz w:val="20"/>
                <w:szCs w:val="24"/>
              </w:rPr>
              <w:t>01.01.2008 г.</w:t>
            </w:r>
          </w:p>
        </w:tc>
        <w:tc>
          <w:tcPr>
            <w:tcW w:w="1613"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val="uk-UA"/>
              </w:rPr>
            </w:pPr>
            <w:r w:rsidRPr="0081767D">
              <w:rPr>
                <w:rFonts w:ascii="Times New Roman" w:hAnsi="Times New Roman"/>
                <w:color w:val="000000"/>
                <w:sz w:val="20"/>
                <w:szCs w:val="24"/>
                <w:lang w:val="uk-UA"/>
              </w:rPr>
              <w:t>н</w:t>
            </w:r>
            <w:r w:rsidRPr="0081767D">
              <w:rPr>
                <w:rFonts w:ascii="Times New Roman" w:hAnsi="Times New Roman"/>
                <w:color w:val="000000"/>
                <w:sz w:val="20"/>
                <w:szCs w:val="24"/>
              </w:rPr>
              <w:t>а</w:t>
            </w:r>
            <w:r w:rsidRPr="0081767D">
              <w:rPr>
                <w:rFonts w:ascii="Times New Roman" w:hAnsi="Times New Roman"/>
                <w:color w:val="000000"/>
                <w:sz w:val="20"/>
                <w:szCs w:val="24"/>
                <w:lang w:val="uk-UA"/>
              </w:rPr>
              <w:t xml:space="preserve"> </w:t>
            </w:r>
          </w:p>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01.07.2008 г.</w:t>
            </w:r>
          </w:p>
        </w:tc>
      </w:tr>
      <w:tr w:rsidR="00962016" w:rsidRPr="0081767D" w:rsidTr="0081767D">
        <w:trPr>
          <w:trHeight w:val="996"/>
          <w:jc w:val="center"/>
        </w:trPr>
        <w:tc>
          <w:tcPr>
            <w:tcW w:w="1805"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Кредиты, привлеченные РБ (Правительством РБ).</w:t>
            </w:r>
          </w:p>
        </w:tc>
        <w:tc>
          <w:tcPr>
            <w:tcW w:w="1435"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429,6</w:t>
            </w:r>
          </w:p>
        </w:tc>
        <w:tc>
          <w:tcPr>
            <w:tcW w:w="1440"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566,8</w:t>
            </w:r>
          </w:p>
        </w:tc>
        <w:tc>
          <w:tcPr>
            <w:tcW w:w="1737"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2 025,7</w:t>
            </w:r>
          </w:p>
        </w:tc>
        <w:tc>
          <w:tcPr>
            <w:tcW w:w="1613"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1 996,4</w:t>
            </w:r>
          </w:p>
        </w:tc>
      </w:tr>
      <w:tr w:rsidR="00962016" w:rsidRPr="0081767D" w:rsidTr="0081767D">
        <w:trPr>
          <w:trHeight w:val="1484"/>
          <w:jc w:val="center"/>
        </w:trPr>
        <w:tc>
          <w:tcPr>
            <w:tcW w:w="1805"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Кредиты, привлеченные резидентами под гарантии Правительства РБ.</w:t>
            </w:r>
          </w:p>
        </w:tc>
        <w:tc>
          <w:tcPr>
            <w:tcW w:w="1435"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311,5</w:t>
            </w:r>
          </w:p>
        </w:tc>
        <w:tc>
          <w:tcPr>
            <w:tcW w:w="1440"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217,0</w:t>
            </w:r>
          </w:p>
        </w:tc>
        <w:tc>
          <w:tcPr>
            <w:tcW w:w="1737"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311,0</w:t>
            </w:r>
          </w:p>
        </w:tc>
        <w:tc>
          <w:tcPr>
            <w:tcW w:w="1613"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316,8</w:t>
            </w:r>
          </w:p>
        </w:tc>
      </w:tr>
      <w:tr w:rsidR="00962016" w:rsidRPr="0081767D" w:rsidTr="0081767D">
        <w:trPr>
          <w:trHeight w:val="537"/>
          <w:jc w:val="center"/>
        </w:trPr>
        <w:tc>
          <w:tcPr>
            <w:tcW w:w="1805"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Всего</w:t>
            </w:r>
          </w:p>
        </w:tc>
        <w:tc>
          <w:tcPr>
            <w:tcW w:w="1435"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741,1</w:t>
            </w:r>
          </w:p>
        </w:tc>
        <w:tc>
          <w:tcPr>
            <w:tcW w:w="1440"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783,8</w:t>
            </w:r>
          </w:p>
        </w:tc>
        <w:tc>
          <w:tcPr>
            <w:tcW w:w="1737"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2 336,7</w:t>
            </w:r>
          </w:p>
        </w:tc>
        <w:tc>
          <w:tcPr>
            <w:tcW w:w="1613"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2 313,2</w:t>
            </w:r>
          </w:p>
        </w:tc>
      </w:tr>
    </w:tbl>
    <w:p w:rsidR="00962016" w:rsidRPr="0081767D" w:rsidRDefault="00962016" w:rsidP="00962016">
      <w:pPr>
        <w:shd w:val="clear" w:color="000000" w:fill="auto"/>
        <w:suppressAutoHyphens/>
        <w:spacing w:after="0" w:line="360" w:lineRule="auto"/>
        <w:ind w:firstLine="709"/>
        <w:jc w:val="both"/>
        <w:rPr>
          <w:rFonts w:ascii="Times New Roman" w:hAnsi="Times New Roman"/>
          <w:color w:val="000000"/>
          <w:sz w:val="28"/>
          <w:lang w:val="uk-UA"/>
        </w:rPr>
      </w:pPr>
    </w:p>
    <w:p w:rsidR="00962016" w:rsidRPr="0081767D" w:rsidRDefault="00962016"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Для оценки бремени внешнего долга страны Всемирный банк рекомендует рассчитывать два показателя (в %):</w:t>
      </w:r>
    </w:p>
    <w:p w:rsidR="00962016" w:rsidRPr="0081767D" w:rsidRDefault="00962016" w:rsidP="00962016">
      <w:pPr>
        <w:pStyle w:val="a6"/>
        <w:numPr>
          <w:ilvl w:val="0"/>
          <w:numId w:val="16"/>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отношение внешнего долга страны к ВВП;</w:t>
      </w:r>
    </w:p>
    <w:p w:rsidR="00962016" w:rsidRPr="0081767D" w:rsidRDefault="00962016" w:rsidP="00962016">
      <w:pPr>
        <w:pStyle w:val="a6"/>
        <w:numPr>
          <w:ilvl w:val="0"/>
          <w:numId w:val="16"/>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отношение внешнего долга к экспорту товаров и услуг.</w:t>
      </w:r>
    </w:p>
    <w:p w:rsidR="00962016" w:rsidRPr="0081767D" w:rsidRDefault="00962016"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На основе этих критериев страны делятся на три группы: с высоким, средним и низким уровнем задолженности. Если величина первого показателя составляет более 80%, а второго – превышает 220%, то задолженность считается высокой. Если первый показатель находится в интервале от 48 до 80%, а второй – от 132 до 220%, то задолженность считается средней.</w:t>
      </w:r>
    </w:p>
    <w:p w:rsidR="00962016" w:rsidRPr="0081767D" w:rsidRDefault="00962016"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Для характеристики текущего состояния внешней задолженности рассчитывают третий показатель – отношение платежей по погашению долга к экспорту. Его пороговая величина находится в интервале 20-25%.</w:t>
      </w:r>
    </w:p>
    <w:p w:rsidR="00962016" w:rsidRPr="0081767D" w:rsidRDefault="00962016" w:rsidP="00962016">
      <w:pPr>
        <w:shd w:val="clear" w:color="000000" w:fill="auto"/>
        <w:suppressAutoHyphens/>
        <w:spacing w:after="0" w:line="360" w:lineRule="auto"/>
        <w:ind w:firstLine="709"/>
        <w:jc w:val="both"/>
        <w:rPr>
          <w:rFonts w:ascii="Times New Roman" w:hAnsi="Times New Roman"/>
          <w:color w:val="000000"/>
          <w:sz w:val="28"/>
          <w:szCs w:val="28"/>
        </w:rPr>
      </w:pPr>
      <w:r w:rsidRPr="0081767D">
        <w:rPr>
          <w:rFonts w:ascii="Times New Roman" w:hAnsi="Times New Roman"/>
          <w:color w:val="000000"/>
          <w:sz w:val="28"/>
        </w:rPr>
        <w:t>Показатели кредитоспособности нашей страны представлены в таблице № 2.</w:t>
      </w:r>
    </w:p>
    <w:p w:rsidR="00962016" w:rsidRPr="0081767D" w:rsidRDefault="00962016" w:rsidP="00962016">
      <w:pPr>
        <w:shd w:val="clear" w:color="000000" w:fill="auto"/>
        <w:suppressAutoHyphens/>
        <w:spacing w:after="0" w:line="360" w:lineRule="auto"/>
        <w:ind w:firstLine="709"/>
        <w:jc w:val="right"/>
        <w:rPr>
          <w:rFonts w:ascii="Times New Roman" w:hAnsi="Times New Roman"/>
          <w:color w:val="000000"/>
          <w:sz w:val="28"/>
          <w:lang w:val="uk-UA"/>
        </w:rPr>
      </w:pPr>
      <w:r w:rsidRPr="0081767D">
        <w:rPr>
          <w:rFonts w:ascii="Times New Roman" w:hAnsi="Times New Roman"/>
          <w:b/>
          <w:color w:val="000000"/>
          <w:sz w:val="28"/>
        </w:rPr>
        <w:br w:type="page"/>
      </w:r>
      <w:r w:rsidRPr="0081767D">
        <w:rPr>
          <w:rFonts w:ascii="Times New Roman" w:hAnsi="Times New Roman"/>
          <w:color w:val="000000"/>
          <w:sz w:val="28"/>
        </w:rPr>
        <w:t>Таблица № 2</w:t>
      </w:r>
    </w:p>
    <w:tbl>
      <w:tblPr>
        <w:tblW w:w="9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9"/>
        <w:gridCol w:w="1570"/>
        <w:gridCol w:w="1739"/>
        <w:gridCol w:w="1668"/>
        <w:gridCol w:w="1633"/>
      </w:tblGrid>
      <w:tr w:rsidR="00962016" w:rsidRPr="0081767D" w:rsidTr="0081767D">
        <w:trPr>
          <w:trHeight w:val="1893"/>
          <w:jc w:val="center"/>
        </w:trPr>
        <w:tc>
          <w:tcPr>
            <w:tcW w:w="2469"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Показатели кредитоспособности по внешнему государственному долгу РБ (млн. долл. США)</w:t>
            </w:r>
          </w:p>
        </w:tc>
        <w:tc>
          <w:tcPr>
            <w:tcW w:w="1570"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на 01.01.2005 г.</w:t>
            </w:r>
          </w:p>
        </w:tc>
        <w:tc>
          <w:tcPr>
            <w:tcW w:w="1739"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на 01.01.2006 г.</w:t>
            </w:r>
          </w:p>
        </w:tc>
        <w:tc>
          <w:tcPr>
            <w:tcW w:w="1668"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val="uk-UA"/>
              </w:rPr>
            </w:pPr>
            <w:r w:rsidRPr="0081767D">
              <w:rPr>
                <w:rFonts w:ascii="Times New Roman" w:hAnsi="Times New Roman"/>
                <w:color w:val="000000"/>
                <w:sz w:val="20"/>
                <w:szCs w:val="24"/>
              </w:rPr>
              <w:t>на 01.01.2007 г.</w:t>
            </w:r>
          </w:p>
        </w:tc>
        <w:tc>
          <w:tcPr>
            <w:tcW w:w="1633"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val="uk-UA"/>
              </w:rPr>
            </w:pPr>
            <w:r w:rsidRPr="0081767D">
              <w:rPr>
                <w:rFonts w:ascii="Times New Roman" w:hAnsi="Times New Roman"/>
                <w:color w:val="000000"/>
                <w:sz w:val="20"/>
                <w:szCs w:val="24"/>
              </w:rPr>
              <w:t>на 01.01.2008 г.</w:t>
            </w:r>
          </w:p>
        </w:tc>
      </w:tr>
      <w:tr w:rsidR="00962016" w:rsidRPr="0081767D" w:rsidTr="0081767D">
        <w:trPr>
          <w:trHeight w:val="1121"/>
          <w:jc w:val="center"/>
        </w:trPr>
        <w:tc>
          <w:tcPr>
            <w:tcW w:w="2469"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Отношение внешнего государственного долга к экспорту товаров и услуг, %</w:t>
            </w:r>
          </w:p>
        </w:tc>
        <w:tc>
          <w:tcPr>
            <w:tcW w:w="1570"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4,8</w:t>
            </w:r>
          </w:p>
        </w:tc>
        <w:tc>
          <w:tcPr>
            <w:tcW w:w="1739"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4,3</w:t>
            </w:r>
          </w:p>
        </w:tc>
        <w:tc>
          <w:tcPr>
            <w:tcW w:w="1668"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4,1</w:t>
            </w:r>
          </w:p>
        </w:tc>
        <w:tc>
          <w:tcPr>
            <w:tcW w:w="1633"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8,4</w:t>
            </w:r>
          </w:p>
        </w:tc>
      </w:tr>
      <w:tr w:rsidR="00962016" w:rsidRPr="0081767D" w:rsidTr="0081767D">
        <w:trPr>
          <w:trHeight w:val="1121"/>
          <w:jc w:val="center"/>
        </w:trPr>
        <w:tc>
          <w:tcPr>
            <w:tcW w:w="2469"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Отношение внешнего государственного долга к ВВП,%</w:t>
            </w:r>
          </w:p>
        </w:tc>
        <w:tc>
          <w:tcPr>
            <w:tcW w:w="1570"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3,2</w:t>
            </w:r>
          </w:p>
        </w:tc>
        <w:tc>
          <w:tcPr>
            <w:tcW w:w="1739"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2,6</w:t>
            </w:r>
          </w:p>
        </w:tc>
        <w:tc>
          <w:tcPr>
            <w:tcW w:w="1668"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2,3</w:t>
            </w:r>
          </w:p>
        </w:tc>
        <w:tc>
          <w:tcPr>
            <w:tcW w:w="1633"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5,2</w:t>
            </w:r>
          </w:p>
        </w:tc>
      </w:tr>
      <w:tr w:rsidR="00962016" w:rsidRPr="0081767D" w:rsidTr="0081767D">
        <w:trPr>
          <w:trHeight w:val="1507"/>
          <w:jc w:val="center"/>
        </w:trPr>
        <w:tc>
          <w:tcPr>
            <w:tcW w:w="2469"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Отношение платежей по внешнему государственному долгу к экспорту товаров и услуг, %</w:t>
            </w:r>
          </w:p>
        </w:tc>
        <w:tc>
          <w:tcPr>
            <w:tcW w:w="1570"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1,5</w:t>
            </w:r>
          </w:p>
        </w:tc>
        <w:tc>
          <w:tcPr>
            <w:tcW w:w="1739"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1,2</w:t>
            </w:r>
          </w:p>
        </w:tc>
        <w:tc>
          <w:tcPr>
            <w:tcW w:w="1668"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1,1</w:t>
            </w:r>
          </w:p>
        </w:tc>
        <w:tc>
          <w:tcPr>
            <w:tcW w:w="1633" w:type="dxa"/>
            <w:shd w:val="clear" w:color="auto" w:fill="auto"/>
            <w:vAlign w:val="center"/>
          </w:tcPr>
          <w:p w:rsidR="00962016" w:rsidRPr="0081767D" w:rsidRDefault="00962016" w:rsidP="0081767D">
            <w:pPr>
              <w:shd w:val="clear" w:color="000000" w:fill="auto"/>
              <w:suppressAutoHyphens/>
              <w:spacing w:after="0" w:line="360" w:lineRule="auto"/>
              <w:ind w:firstLine="0"/>
              <w:rPr>
                <w:rFonts w:ascii="Times New Roman" w:hAnsi="Times New Roman"/>
                <w:color w:val="000000"/>
                <w:sz w:val="20"/>
                <w:szCs w:val="24"/>
              </w:rPr>
            </w:pPr>
            <w:r w:rsidRPr="0081767D">
              <w:rPr>
                <w:rFonts w:ascii="Times New Roman" w:hAnsi="Times New Roman"/>
                <w:color w:val="000000"/>
                <w:sz w:val="20"/>
                <w:szCs w:val="24"/>
              </w:rPr>
              <w:t>1,1</w:t>
            </w:r>
          </w:p>
        </w:tc>
      </w:tr>
    </w:tbl>
    <w:p w:rsidR="00962016" w:rsidRPr="0081767D" w:rsidRDefault="00962016" w:rsidP="00962016">
      <w:pPr>
        <w:shd w:val="clear" w:color="000000" w:fill="auto"/>
        <w:suppressAutoHyphens/>
        <w:spacing w:after="0" w:line="360" w:lineRule="auto"/>
        <w:ind w:firstLine="709"/>
        <w:jc w:val="right"/>
        <w:rPr>
          <w:rFonts w:ascii="Times New Roman" w:hAnsi="Times New Roman"/>
          <w:color w:val="000000"/>
          <w:sz w:val="28"/>
          <w:lang w:val="uk-UA"/>
        </w:rPr>
      </w:pPr>
    </w:p>
    <w:p w:rsidR="00286A5A" w:rsidRPr="0081767D" w:rsidRDefault="00286A5A" w:rsidP="00962016">
      <w:pPr>
        <w:shd w:val="clear" w:color="000000" w:fill="auto"/>
        <w:suppressAutoHyphens/>
        <w:spacing w:after="0" w:line="360" w:lineRule="auto"/>
        <w:ind w:firstLine="709"/>
        <w:jc w:val="both"/>
        <w:rPr>
          <w:rFonts w:ascii="Times New Roman" w:hAnsi="Times New Roman"/>
          <w:color w:val="000000"/>
          <w:sz w:val="28"/>
          <w:szCs w:val="28"/>
        </w:rPr>
      </w:pPr>
    </w:p>
    <w:p w:rsidR="00BF698B" w:rsidRPr="0081767D" w:rsidRDefault="00A05F9D"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Приведенные данные показывают, что Республика Беларусь относится к группе стран с низким уровнем задолженности.</w:t>
      </w:r>
    </w:p>
    <w:p w:rsidR="005205ED" w:rsidRPr="0081767D" w:rsidRDefault="005205ED"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соответствии с законодательством внешние государственные займы в нашей стране могут привлекаться в виде:</w:t>
      </w:r>
    </w:p>
    <w:p w:rsidR="005205ED" w:rsidRPr="0081767D" w:rsidRDefault="005205ED" w:rsidP="00962016">
      <w:pPr>
        <w:pStyle w:val="a6"/>
        <w:numPr>
          <w:ilvl w:val="0"/>
          <w:numId w:val="17"/>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иностранных кредитов, предоставляемых республике;</w:t>
      </w:r>
    </w:p>
    <w:p w:rsidR="005205ED" w:rsidRPr="0081767D" w:rsidRDefault="005205ED" w:rsidP="00962016">
      <w:pPr>
        <w:pStyle w:val="a6"/>
        <w:numPr>
          <w:ilvl w:val="0"/>
          <w:numId w:val="17"/>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иностранных кредитов ее резидентам, выдаваемых под государственную гарантию;</w:t>
      </w:r>
    </w:p>
    <w:p w:rsidR="005205ED" w:rsidRPr="0081767D" w:rsidRDefault="005205ED" w:rsidP="00962016">
      <w:pPr>
        <w:pStyle w:val="a6"/>
        <w:numPr>
          <w:ilvl w:val="0"/>
          <w:numId w:val="17"/>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в долларовом эквиваленте займов, получаемых от размещения на внешних финансовых рынках государственных ценных бумаг в качестве государственных долговых обязательств.</w:t>
      </w:r>
    </w:p>
    <w:p w:rsidR="00F25F17" w:rsidRPr="0081767D" w:rsidRDefault="00A12432"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настоящее время нет однозначного мнения</w:t>
      </w:r>
      <w:r w:rsidR="00962016" w:rsidRPr="0081767D">
        <w:rPr>
          <w:rFonts w:ascii="Times New Roman" w:hAnsi="Times New Roman"/>
          <w:color w:val="000000"/>
          <w:sz w:val="28"/>
        </w:rPr>
        <w:t xml:space="preserve"> </w:t>
      </w:r>
      <w:r w:rsidRPr="0081767D">
        <w:rPr>
          <w:rFonts w:ascii="Times New Roman" w:hAnsi="Times New Roman"/>
          <w:color w:val="000000"/>
          <w:sz w:val="28"/>
        </w:rPr>
        <w:t xml:space="preserve">о роли внешнего государственного долга в экономическом развитии страны. он может оказывать </w:t>
      </w:r>
      <w:r w:rsidR="006E0FF6" w:rsidRPr="0081767D">
        <w:rPr>
          <w:rFonts w:ascii="Times New Roman" w:hAnsi="Times New Roman"/>
          <w:color w:val="000000"/>
          <w:sz w:val="28"/>
        </w:rPr>
        <w:t>разнонаправленное</w:t>
      </w:r>
      <w:r w:rsidRPr="0081767D">
        <w:rPr>
          <w:rFonts w:ascii="Times New Roman" w:hAnsi="Times New Roman"/>
          <w:color w:val="000000"/>
          <w:sz w:val="28"/>
        </w:rPr>
        <w:t xml:space="preserve"> воздействие на основные макроэкономические показатели государства,</w:t>
      </w:r>
      <w:r w:rsidR="00704C99" w:rsidRPr="0081767D">
        <w:rPr>
          <w:rFonts w:ascii="Times New Roman" w:hAnsi="Times New Roman"/>
          <w:color w:val="000000"/>
          <w:sz w:val="28"/>
        </w:rPr>
        <w:t xml:space="preserve"> результат к</w:t>
      </w:r>
      <w:r w:rsidR="00B361E2" w:rsidRPr="0081767D">
        <w:rPr>
          <w:rFonts w:ascii="Times New Roman" w:hAnsi="Times New Roman"/>
          <w:color w:val="000000"/>
          <w:sz w:val="28"/>
        </w:rPr>
        <w:t>оторого зависит от двух величин</w:t>
      </w:r>
      <w:r w:rsidR="00704C99" w:rsidRPr="0081767D">
        <w:rPr>
          <w:rFonts w:ascii="Times New Roman" w:hAnsi="Times New Roman"/>
          <w:color w:val="000000"/>
          <w:sz w:val="28"/>
        </w:rPr>
        <w:t xml:space="preserve">: уровня внешнедолговой зависимости страны и эффективности использования заемных средств. Еще в 60-х годах 20века американский экономист Д. Аврамович </w:t>
      </w:r>
      <w:r w:rsidR="00F25F17" w:rsidRPr="0081767D">
        <w:rPr>
          <w:rFonts w:ascii="Times New Roman" w:hAnsi="Times New Roman"/>
          <w:color w:val="000000"/>
          <w:sz w:val="28"/>
        </w:rPr>
        <w:t>выдвинул теорию трехстадийного развития</w:t>
      </w:r>
      <w:r w:rsidRPr="0081767D">
        <w:rPr>
          <w:rFonts w:ascii="Times New Roman" w:hAnsi="Times New Roman"/>
          <w:color w:val="000000"/>
          <w:sz w:val="28"/>
        </w:rPr>
        <w:t xml:space="preserve"> </w:t>
      </w:r>
      <w:r w:rsidR="00F25F17" w:rsidRPr="0081767D">
        <w:rPr>
          <w:rFonts w:ascii="Times New Roman" w:hAnsi="Times New Roman"/>
          <w:color w:val="000000"/>
          <w:sz w:val="28"/>
        </w:rPr>
        <w:t xml:space="preserve">внешней задолженности. В соответствии с ней страна-заемщик проходит три стадии развития внешней задолженности. На первой стадии наращивание внешнего долга опережает темпы роста ВВП. Эта стадия соответствует низкому уровню национальных сбережений. Страна </w:t>
      </w:r>
      <w:r w:rsidR="00DD15CF" w:rsidRPr="0081767D">
        <w:rPr>
          <w:rFonts w:ascii="Times New Roman" w:hAnsi="Times New Roman"/>
          <w:color w:val="000000"/>
          <w:sz w:val="28"/>
        </w:rPr>
        <w:t>вынуждена</w:t>
      </w:r>
      <w:r w:rsidR="00F25F17" w:rsidRPr="0081767D">
        <w:rPr>
          <w:rFonts w:ascii="Times New Roman" w:hAnsi="Times New Roman"/>
          <w:color w:val="000000"/>
          <w:sz w:val="28"/>
        </w:rPr>
        <w:t xml:space="preserve"> заимствовать финансовые ресурсы для национальных инвестиций и выплаты старых задолженностей. На второй стадии темпы роста внешнего долга начинают отставать от темпов роста ВВП. Уровень внутренних сбережений страны-заемщика позволяет осуществлять инвестиции, а внешние заимствования используются для обслуживания внешнего долга. На третьей стадии внешняя задолженность сокращается , так как объем национальных сбережений позволяет как осуществлять инвестиции, так и обслуживать внешний долг.</w:t>
      </w:r>
    </w:p>
    <w:p w:rsidR="00962016" w:rsidRPr="0081767D" w:rsidRDefault="00603ECC"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Таким образом, внешние займы позволяют стране инвестировать и потреблять больше, чем производит ее экономика. Эффективное использование заемных ресурсов для финансирования накопления капитала позволяет ускорить экономический прогресс. Привлечение займов может привести к увеличению производственных мощностей и росту ВВП. При этом должно расширяться как производство товаров для внутреннего потребления, так и увеличиваться экспорт. Рост экспорта позволит производить процентные и амортизационные выплаты по растущему внешнему долгу.</w:t>
      </w:r>
    </w:p>
    <w:p w:rsidR="00AD5B29" w:rsidRPr="0081767D" w:rsidRDefault="00DA4BFF"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Понятие внутреннего государственного долга дано в Законе Республики Беларусь от 27. 03, 1993 г., № 2328-17 «О внутреннем государственном долге Республики Беларусь». В соответствии с этим законом</w:t>
      </w:r>
      <w:r w:rsidR="008A508E" w:rsidRPr="0081767D">
        <w:rPr>
          <w:rFonts w:ascii="Times New Roman" w:hAnsi="Times New Roman"/>
          <w:color w:val="000000"/>
          <w:sz w:val="28"/>
        </w:rPr>
        <w:t>,</w:t>
      </w:r>
      <w:r w:rsidRPr="0081767D">
        <w:rPr>
          <w:rFonts w:ascii="Times New Roman" w:hAnsi="Times New Roman"/>
          <w:color w:val="000000"/>
          <w:sz w:val="28"/>
        </w:rPr>
        <w:t xml:space="preserve"> под внутренним долгам понимается выраженная в форме государственных долговых обязательств задолженность Совета Министров Республики Беларусь перед юридическими и физическими лицами</w:t>
      </w:r>
      <w:r w:rsidR="00962016" w:rsidRPr="0081767D">
        <w:rPr>
          <w:rFonts w:ascii="Times New Roman" w:hAnsi="Times New Roman"/>
          <w:color w:val="000000"/>
          <w:sz w:val="28"/>
        </w:rPr>
        <w:t xml:space="preserve"> </w:t>
      </w:r>
      <w:r w:rsidR="008A508E" w:rsidRPr="0081767D">
        <w:rPr>
          <w:rFonts w:ascii="Times New Roman" w:hAnsi="Times New Roman"/>
          <w:color w:val="000000"/>
          <w:sz w:val="28"/>
        </w:rPr>
        <w:t>на территории республики. Они обеспечиваются имуществом и другими актами, находящимися в республиканской собственности.</w:t>
      </w:r>
    </w:p>
    <w:p w:rsidR="003E56F6" w:rsidRPr="0081767D" w:rsidRDefault="00372335"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 настоящее время в структуре внутреннего государственного долга кредиты, ранее предоставленные Национальным банком Беларуси на финансирование дефицита республиканского бюджета, занимают около 30%; долговые ценные бумаги правительства (облигации, векселя) – 50%; средства,</w:t>
      </w:r>
      <w:r w:rsidR="00D60CDF" w:rsidRPr="0081767D">
        <w:rPr>
          <w:rFonts w:ascii="Times New Roman" w:hAnsi="Times New Roman"/>
          <w:color w:val="000000"/>
          <w:sz w:val="28"/>
        </w:rPr>
        <w:t xml:space="preserve"> </w:t>
      </w:r>
      <w:r w:rsidRPr="0081767D">
        <w:rPr>
          <w:rFonts w:ascii="Times New Roman" w:hAnsi="Times New Roman"/>
          <w:color w:val="000000"/>
          <w:sz w:val="28"/>
        </w:rPr>
        <w:t>заблокированные на 1 января 1992 г. во Внешэкономбанке СССР и подлежащие возврату субъектам хозяйствования,</w:t>
      </w:r>
      <w:r w:rsidR="00962016" w:rsidRPr="0081767D">
        <w:rPr>
          <w:rFonts w:ascii="Times New Roman" w:hAnsi="Times New Roman"/>
          <w:color w:val="000000"/>
          <w:sz w:val="28"/>
        </w:rPr>
        <w:t xml:space="preserve"> </w:t>
      </w:r>
      <w:r w:rsidRPr="0081767D">
        <w:rPr>
          <w:rFonts w:ascii="Times New Roman" w:hAnsi="Times New Roman"/>
          <w:color w:val="000000"/>
          <w:sz w:val="28"/>
        </w:rPr>
        <w:t>- 15%; прочие обязательства – 5%</w:t>
      </w:r>
      <w:r w:rsidR="003E56F6" w:rsidRPr="0081767D">
        <w:rPr>
          <w:rFonts w:ascii="Times New Roman" w:hAnsi="Times New Roman"/>
          <w:color w:val="000000"/>
          <w:sz w:val="28"/>
        </w:rPr>
        <w:t>.</w:t>
      </w:r>
    </w:p>
    <w:p w:rsidR="00AC0DF2" w:rsidRPr="0081767D" w:rsidRDefault="00AC0DF2"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Само наличие государственного долга предполагает проведение ряда мероприятий</w:t>
      </w:r>
      <w:r w:rsidR="003E56F6" w:rsidRPr="0081767D">
        <w:rPr>
          <w:rFonts w:ascii="Times New Roman" w:hAnsi="Times New Roman"/>
          <w:color w:val="000000"/>
          <w:sz w:val="28"/>
        </w:rPr>
        <w:t>, направленных на его оптимизацию.</w:t>
      </w:r>
      <w:r w:rsidRPr="0081767D">
        <w:rPr>
          <w:rFonts w:ascii="Times New Roman" w:hAnsi="Times New Roman"/>
          <w:color w:val="000000"/>
          <w:sz w:val="28"/>
        </w:rPr>
        <w:t xml:space="preserve"> К таким мероприятиям относятся:</w:t>
      </w:r>
    </w:p>
    <w:p w:rsidR="00AC0DF2" w:rsidRPr="0081767D" w:rsidRDefault="00AC0DF2" w:rsidP="00962016">
      <w:pPr>
        <w:pStyle w:val="a6"/>
        <w:numPr>
          <w:ilvl w:val="0"/>
          <w:numId w:val="18"/>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выплата доходов кредиторам и погашение займов;</w:t>
      </w:r>
    </w:p>
    <w:p w:rsidR="00AC0DF2" w:rsidRPr="0081767D" w:rsidRDefault="00AC0DF2" w:rsidP="00962016">
      <w:pPr>
        <w:pStyle w:val="a6"/>
        <w:numPr>
          <w:ilvl w:val="0"/>
          <w:numId w:val="18"/>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изменение условий выпущенных займо</w:t>
      </w:r>
      <w:r w:rsidR="001E7269" w:rsidRPr="0081767D">
        <w:rPr>
          <w:rFonts w:ascii="Times New Roman" w:hAnsi="Times New Roman"/>
          <w:color w:val="000000"/>
          <w:sz w:val="28"/>
        </w:rPr>
        <w:t>в;</w:t>
      </w:r>
    </w:p>
    <w:p w:rsidR="00AC0DF2" w:rsidRPr="0081767D" w:rsidRDefault="00AC0DF2" w:rsidP="00962016">
      <w:pPr>
        <w:pStyle w:val="a6"/>
        <w:numPr>
          <w:ilvl w:val="0"/>
          <w:numId w:val="18"/>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определение условий эмиссии;</w:t>
      </w:r>
    </w:p>
    <w:p w:rsidR="00AC0DF2" w:rsidRPr="0081767D" w:rsidRDefault="00AC0DF2" w:rsidP="00962016">
      <w:pPr>
        <w:pStyle w:val="a6"/>
        <w:numPr>
          <w:ilvl w:val="0"/>
          <w:numId w:val="18"/>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выпуск новых займов.</w:t>
      </w:r>
    </w:p>
    <w:p w:rsidR="00107D22" w:rsidRPr="0081767D" w:rsidRDefault="00107D22"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Управление государственным долгом представляет собой непрерывный процесс, включающий в себя три этапа:</w:t>
      </w:r>
    </w:p>
    <w:p w:rsidR="00107D22" w:rsidRPr="0081767D" w:rsidRDefault="00107D22" w:rsidP="00962016">
      <w:pPr>
        <w:pStyle w:val="a6"/>
        <w:numPr>
          <w:ilvl w:val="0"/>
          <w:numId w:val="19"/>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определение потребности в дополнительных финансовых ресурсах;</w:t>
      </w:r>
    </w:p>
    <w:p w:rsidR="00107D22" w:rsidRPr="0081767D" w:rsidRDefault="00107D22" w:rsidP="00962016">
      <w:pPr>
        <w:pStyle w:val="a6"/>
        <w:numPr>
          <w:ilvl w:val="0"/>
          <w:numId w:val="19"/>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привлечение финансовых ресурсов;</w:t>
      </w:r>
    </w:p>
    <w:p w:rsidR="00107D22" w:rsidRPr="0081767D" w:rsidRDefault="00107D22" w:rsidP="00962016">
      <w:pPr>
        <w:pStyle w:val="a6"/>
        <w:numPr>
          <w:ilvl w:val="0"/>
          <w:numId w:val="19"/>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погашение и обслуживание долговых обязательств.</w:t>
      </w:r>
    </w:p>
    <w:p w:rsidR="00962016" w:rsidRPr="0081767D" w:rsidRDefault="00382975"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На первом этапе определяются предельные размеры государственных заимствований и гарантий на очередной бюджетный год, выбираются инструменты привлечения ресурсов и повышения эффективности их использования. На втором этапе привлекаются ресурсы на внешних или внутренних финансовых рынках путем выпуска и размещения государственных ценных бумаг, получения кредита или предоставления государственных гарантий. </w:t>
      </w:r>
      <w:r w:rsidR="00E6051E" w:rsidRPr="0081767D">
        <w:rPr>
          <w:rFonts w:ascii="Times New Roman" w:hAnsi="Times New Roman"/>
          <w:color w:val="000000"/>
          <w:sz w:val="28"/>
        </w:rPr>
        <w:t xml:space="preserve">Третий этап заключается в поисках источников финансовых ресурсов для погашения и обслуживания государственного долга, снижения общих издержек, своевременном выполнении долговых обязательств. Государственные долговые обязательства могут погашаться за счет бюджетных доходов, золотовалютных резервов страны, денежных средств, полученных от продажи государственной собственности, а также новых заимствований. </w:t>
      </w:r>
      <w:r w:rsidR="003D6027" w:rsidRPr="0081767D">
        <w:rPr>
          <w:rFonts w:ascii="Times New Roman" w:hAnsi="Times New Roman"/>
          <w:color w:val="000000"/>
          <w:sz w:val="28"/>
        </w:rPr>
        <w:t>Ситуация, при которой должник оказывается не в состоянии погашать свой внешний долг по согласованному с кредитором графику, называется долговым кризисом.</w:t>
      </w:r>
    </w:p>
    <w:p w:rsidR="00F50802" w:rsidRPr="0081767D" w:rsidRDefault="00F50802"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При управлении государственным долгом могут использоваться следующие методы:</w:t>
      </w:r>
    </w:p>
    <w:p w:rsidR="00BF31FA" w:rsidRPr="0081767D" w:rsidRDefault="00BF31FA" w:rsidP="00962016">
      <w:pPr>
        <w:pStyle w:val="a6"/>
        <w:numPr>
          <w:ilvl w:val="0"/>
          <w:numId w:val="20"/>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рефинансирование;</w:t>
      </w:r>
    </w:p>
    <w:p w:rsidR="00BF31FA" w:rsidRPr="0081767D" w:rsidRDefault="00BF31FA" w:rsidP="00962016">
      <w:pPr>
        <w:pStyle w:val="a6"/>
        <w:numPr>
          <w:ilvl w:val="0"/>
          <w:numId w:val="20"/>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реструктуризация;</w:t>
      </w:r>
    </w:p>
    <w:p w:rsidR="00BF31FA" w:rsidRPr="0081767D" w:rsidRDefault="00BF31FA" w:rsidP="00962016">
      <w:pPr>
        <w:pStyle w:val="a6"/>
        <w:numPr>
          <w:ilvl w:val="0"/>
          <w:numId w:val="20"/>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конверсия;</w:t>
      </w:r>
    </w:p>
    <w:p w:rsidR="00BF31FA" w:rsidRPr="0081767D" w:rsidRDefault="00BF31FA" w:rsidP="00962016">
      <w:pPr>
        <w:pStyle w:val="a6"/>
        <w:numPr>
          <w:ilvl w:val="0"/>
          <w:numId w:val="20"/>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консолидация;</w:t>
      </w:r>
    </w:p>
    <w:p w:rsidR="00F5338D" w:rsidRPr="0081767D" w:rsidRDefault="00F5338D" w:rsidP="00962016">
      <w:pPr>
        <w:pStyle w:val="a6"/>
        <w:numPr>
          <w:ilvl w:val="0"/>
          <w:numId w:val="20"/>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обмен облигаций по регрессивному соотношению;</w:t>
      </w:r>
    </w:p>
    <w:p w:rsidR="00D76B7B" w:rsidRPr="0081767D" w:rsidRDefault="00D76B7B" w:rsidP="00962016">
      <w:pPr>
        <w:pStyle w:val="a6"/>
        <w:numPr>
          <w:ilvl w:val="0"/>
          <w:numId w:val="20"/>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унификация;</w:t>
      </w:r>
    </w:p>
    <w:p w:rsidR="00BF31FA" w:rsidRPr="0081767D" w:rsidRDefault="00BF31FA" w:rsidP="00962016">
      <w:pPr>
        <w:pStyle w:val="a6"/>
        <w:numPr>
          <w:ilvl w:val="0"/>
          <w:numId w:val="20"/>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отсрочка погашения;</w:t>
      </w:r>
    </w:p>
    <w:p w:rsidR="00BF31FA" w:rsidRPr="0081767D" w:rsidRDefault="00BF31FA" w:rsidP="00962016">
      <w:pPr>
        <w:pStyle w:val="a6"/>
        <w:numPr>
          <w:ilvl w:val="0"/>
          <w:numId w:val="20"/>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аннулирование.</w:t>
      </w:r>
    </w:p>
    <w:p w:rsidR="001E7269" w:rsidRPr="0081767D" w:rsidRDefault="00D67C6B"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В условиях значительного роста государственной задолженности и нарастающих бюджетных трудностей правительство прибегает к рефинансированию государственного долга. Это является одним из наиболее широко распространенных методов управления государственным кредитом. Рефинансирование государственного долга – это погашение старой задолженности государства путем выпуска новых займов. </w:t>
      </w:r>
      <w:r w:rsidR="00E90973" w:rsidRPr="0081767D">
        <w:rPr>
          <w:rFonts w:ascii="Times New Roman" w:hAnsi="Times New Roman"/>
          <w:color w:val="000000"/>
          <w:sz w:val="28"/>
        </w:rPr>
        <w:t>Применяют три основных способа рефинансирования государственного долга:</w:t>
      </w:r>
    </w:p>
    <w:p w:rsidR="00E90973" w:rsidRPr="0081767D" w:rsidRDefault="00E90973" w:rsidP="00962016">
      <w:pPr>
        <w:pStyle w:val="a6"/>
        <w:numPr>
          <w:ilvl w:val="0"/>
          <w:numId w:val="21"/>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замена обязательств с истекшими сроками погашения на новые, эквивалентные им по сумме;</w:t>
      </w:r>
    </w:p>
    <w:p w:rsidR="00E90973" w:rsidRPr="0081767D" w:rsidRDefault="00E90973" w:rsidP="00962016">
      <w:pPr>
        <w:pStyle w:val="a6"/>
        <w:numPr>
          <w:ilvl w:val="0"/>
          <w:numId w:val="21"/>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замена одних обязательств на другие с более длительными сроками погашения;</w:t>
      </w:r>
    </w:p>
    <w:p w:rsidR="00E90973" w:rsidRPr="0081767D" w:rsidRDefault="00E90973" w:rsidP="00962016">
      <w:pPr>
        <w:pStyle w:val="a6"/>
        <w:numPr>
          <w:ilvl w:val="0"/>
          <w:numId w:val="21"/>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размещение новых облигаций с целью использования вырученных средств для расчетов по облигациям с истекающими сроками погашения.</w:t>
      </w:r>
    </w:p>
    <w:p w:rsidR="001E7269" w:rsidRPr="0081767D" w:rsidRDefault="001E7269"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Рефинансирование государственного до</w:t>
      </w:r>
      <w:r w:rsidR="00E90973" w:rsidRPr="0081767D">
        <w:rPr>
          <w:rFonts w:ascii="Times New Roman" w:hAnsi="Times New Roman"/>
          <w:color w:val="000000"/>
          <w:sz w:val="28"/>
        </w:rPr>
        <w:t>л</w:t>
      </w:r>
      <w:r w:rsidRPr="0081767D">
        <w:rPr>
          <w:rFonts w:ascii="Times New Roman" w:hAnsi="Times New Roman"/>
          <w:color w:val="000000"/>
          <w:sz w:val="28"/>
        </w:rPr>
        <w:t>га может активно использоваться</w:t>
      </w:r>
      <w:r w:rsidR="00962016" w:rsidRPr="0081767D">
        <w:rPr>
          <w:rFonts w:ascii="Times New Roman" w:hAnsi="Times New Roman"/>
          <w:color w:val="000000"/>
          <w:sz w:val="28"/>
        </w:rPr>
        <w:t xml:space="preserve"> </w:t>
      </w:r>
      <w:r w:rsidRPr="0081767D">
        <w:rPr>
          <w:rFonts w:ascii="Times New Roman" w:hAnsi="Times New Roman"/>
          <w:color w:val="000000"/>
          <w:sz w:val="28"/>
        </w:rPr>
        <w:t>при погашении внешне</w:t>
      </w:r>
      <w:r w:rsidR="00E90973" w:rsidRPr="0081767D">
        <w:rPr>
          <w:rFonts w:ascii="Times New Roman" w:hAnsi="Times New Roman"/>
          <w:color w:val="000000"/>
          <w:sz w:val="28"/>
        </w:rPr>
        <w:t>й задолженности</w:t>
      </w:r>
      <w:r w:rsidRPr="0081767D">
        <w:rPr>
          <w:rFonts w:ascii="Times New Roman" w:hAnsi="Times New Roman"/>
          <w:color w:val="000000"/>
          <w:sz w:val="28"/>
        </w:rPr>
        <w:t>. Однако в этом</w:t>
      </w:r>
      <w:r w:rsidR="00962016" w:rsidRPr="0081767D">
        <w:rPr>
          <w:rFonts w:ascii="Times New Roman" w:hAnsi="Times New Roman"/>
          <w:color w:val="000000"/>
          <w:sz w:val="28"/>
        </w:rPr>
        <w:t xml:space="preserve"> </w:t>
      </w:r>
      <w:r w:rsidRPr="0081767D">
        <w:rPr>
          <w:rFonts w:ascii="Times New Roman" w:hAnsi="Times New Roman"/>
          <w:color w:val="000000"/>
          <w:sz w:val="28"/>
        </w:rPr>
        <w:t>случае страна, которая использует этот метод, должна иметь экономическую и политическую стабильность.</w:t>
      </w:r>
    </w:p>
    <w:p w:rsidR="00962016" w:rsidRPr="0081767D" w:rsidRDefault="0027534F"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w:t>
      </w:r>
      <w:r w:rsidR="002441A1" w:rsidRPr="0081767D">
        <w:rPr>
          <w:rFonts w:ascii="Times New Roman" w:hAnsi="Times New Roman"/>
          <w:color w:val="000000"/>
          <w:sz w:val="28"/>
        </w:rPr>
        <w:t>утем рефинансирования государственного долга в бывшем СССР</w:t>
      </w:r>
      <w:r w:rsidRPr="0081767D">
        <w:rPr>
          <w:rFonts w:ascii="Times New Roman" w:hAnsi="Times New Roman"/>
          <w:color w:val="000000"/>
          <w:sz w:val="28"/>
        </w:rPr>
        <w:t xml:space="preserve"> </w:t>
      </w:r>
      <w:r w:rsidR="002441A1" w:rsidRPr="0081767D">
        <w:rPr>
          <w:rFonts w:ascii="Times New Roman" w:hAnsi="Times New Roman"/>
          <w:color w:val="000000"/>
          <w:sz w:val="28"/>
        </w:rPr>
        <w:t>государство поступило</w:t>
      </w:r>
      <w:r w:rsidRPr="0081767D">
        <w:rPr>
          <w:rFonts w:ascii="Times New Roman" w:hAnsi="Times New Roman"/>
          <w:color w:val="000000"/>
          <w:sz w:val="28"/>
        </w:rPr>
        <w:t>, например,</w:t>
      </w:r>
      <w:r w:rsidR="00962016" w:rsidRPr="0081767D">
        <w:rPr>
          <w:rFonts w:ascii="Times New Roman" w:hAnsi="Times New Roman"/>
          <w:color w:val="000000"/>
          <w:sz w:val="28"/>
        </w:rPr>
        <w:t xml:space="preserve"> </w:t>
      </w:r>
      <w:r w:rsidR="002441A1" w:rsidRPr="0081767D">
        <w:rPr>
          <w:rFonts w:ascii="Times New Roman" w:hAnsi="Times New Roman"/>
          <w:color w:val="000000"/>
          <w:sz w:val="28"/>
        </w:rPr>
        <w:t xml:space="preserve">при погашении облигаций государственного 3-процентного внутреннего займа 1966 г. По истечении </w:t>
      </w:r>
      <w:r w:rsidR="003D3083" w:rsidRPr="0081767D">
        <w:rPr>
          <w:rFonts w:ascii="Times New Roman" w:hAnsi="Times New Roman"/>
          <w:color w:val="000000"/>
          <w:sz w:val="28"/>
        </w:rPr>
        <w:t xml:space="preserve">срока </w:t>
      </w:r>
      <w:r w:rsidR="002441A1" w:rsidRPr="0081767D">
        <w:rPr>
          <w:rFonts w:ascii="Times New Roman" w:hAnsi="Times New Roman"/>
          <w:color w:val="000000"/>
          <w:sz w:val="28"/>
        </w:rPr>
        <w:t>действия этого займа</w:t>
      </w:r>
      <w:r w:rsidR="003D3083" w:rsidRPr="0081767D">
        <w:rPr>
          <w:rFonts w:ascii="Times New Roman" w:hAnsi="Times New Roman"/>
          <w:color w:val="000000"/>
          <w:sz w:val="28"/>
        </w:rPr>
        <w:t>,</w:t>
      </w:r>
      <w:r w:rsidR="002441A1" w:rsidRPr="0081767D">
        <w:rPr>
          <w:rFonts w:ascii="Times New Roman" w:hAnsi="Times New Roman"/>
          <w:color w:val="000000"/>
          <w:sz w:val="28"/>
        </w:rPr>
        <w:t xml:space="preserve"> его облигации свободно обменивались в течение одного года на облигации </w:t>
      </w:r>
      <w:r w:rsidR="00343D91" w:rsidRPr="0081767D">
        <w:rPr>
          <w:rFonts w:ascii="Times New Roman" w:hAnsi="Times New Roman"/>
          <w:color w:val="000000"/>
          <w:sz w:val="28"/>
        </w:rPr>
        <w:t>аналогичного</w:t>
      </w:r>
      <w:r w:rsidR="002441A1" w:rsidRPr="0081767D">
        <w:rPr>
          <w:rFonts w:ascii="Times New Roman" w:hAnsi="Times New Roman"/>
          <w:color w:val="000000"/>
          <w:sz w:val="28"/>
        </w:rPr>
        <w:t xml:space="preserve"> нового займа выпуска 1982 г. без уплаты курсовой разницы.</w:t>
      </w:r>
    </w:p>
    <w:p w:rsidR="00962016" w:rsidRPr="0081767D" w:rsidRDefault="001102B0"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Государственный долг также погашается путем проведения тиражей выигрышей, когда вместе с</w:t>
      </w:r>
      <w:r w:rsidR="00962016" w:rsidRPr="0081767D">
        <w:rPr>
          <w:rFonts w:ascii="Times New Roman" w:hAnsi="Times New Roman"/>
          <w:color w:val="000000"/>
          <w:sz w:val="28"/>
        </w:rPr>
        <w:t xml:space="preserve"> </w:t>
      </w:r>
      <w:r w:rsidRPr="0081767D">
        <w:rPr>
          <w:rFonts w:ascii="Times New Roman" w:hAnsi="Times New Roman"/>
          <w:color w:val="000000"/>
          <w:sz w:val="28"/>
        </w:rPr>
        <w:t xml:space="preserve">суммой выигрыша погашается и номинальная стоимость облигации. Также государственный долг погашается и посредством выпуска государственных ценных бумаг. Выплаты выигрышей, процентов и сумм по погашению займов составляют основную долю расходов по управлению государственным долгом. Сюда относятся также расходы по изготовлению, пересылке и реализации ценных бумаг государства, проведению тиражей выигрышей и некоторые другие расходы. </w:t>
      </w:r>
      <w:r w:rsidR="00E95B4E" w:rsidRPr="0081767D">
        <w:rPr>
          <w:rFonts w:ascii="Times New Roman" w:hAnsi="Times New Roman"/>
          <w:color w:val="000000"/>
          <w:sz w:val="28"/>
        </w:rPr>
        <w:t>Заботясь о повышении</w:t>
      </w:r>
      <w:r w:rsidR="00BD06F5" w:rsidRPr="0081767D">
        <w:rPr>
          <w:rFonts w:ascii="Times New Roman" w:hAnsi="Times New Roman"/>
          <w:color w:val="000000"/>
          <w:sz w:val="28"/>
        </w:rPr>
        <w:t xml:space="preserve"> </w:t>
      </w:r>
      <w:r w:rsidR="00E95B4E" w:rsidRPr="0081767D">
        <w:rPr>
          <w:rFonts w:ascii="Times New Roman" w:hAnsi="Times New Roman"/>
          <w:color w:val="000000"/>
          <w:sz w:val="28"/>
        </w:rPr>
        <w:t>эффективности государственного кредита, правительство стремится к снижению всей совокупности расходов, что иногда достигается за счет таких специальных мер, как конверсия, консолидация и унификация обмена облигаций по регрессивному соотношению, отсрочки погашения долга, аннулирования займов.</w:t>
      </w:r>
    </w:p>
    <w:p w:rsidR="00A21E6F" w:rsidRPr="0081767D" w:rsidRDefault="00A21E6F"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Реструктуризация представляет собой пересмотр первоначального графика погашения и обслуживания государственного долга. При реструктуризации должнику предоставляется льготный период, в течение которого уплачиваются только проценты, и увеличивается срок погашения суммы основного долга.</w:t>
      </w:r>
    </w:p>
    <w:p w:rsidR="00962016" w:rsidRPr="0081767D" w:rsidRDefault="00B93AA8"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Конверсия – это изменение </w:t>
      </w:r>
      <w:r w:rsidR="00B26A4E" w:rsidRPr="0081767D">
        <w:rPr>
          <w:rFonts w:ascii="Times New Roman" w:hAnsi="Times New Roman"/>
          <w:color w:val="000000"/>
          <w:sz w:val="28"/>
        </w:rPr>
        <w:t xml:space="preserve">условий государственных займов в интересах должника, состоящее в понижении процента, новом способе погашения долга, переносе срока погашения, изменении валюты займа. </w:t>
      </w:r>
      <w:r w:rsidR="00C95E17" w:rsidRPr="0081767D">
        <w:rPr>
          <w:rFonts w:ascii="Times New Roman" w:hAnsi="Times New Roman"/>
          <w:color w:val="000000"/>
          <w:sz w:val="28"/>
        </w:rPr>
        <w:t>Наиболее распространенными видами конверсии внешнего государственного долга являются:</w:t>
      </w:r>
    </w:p>
    <w:p w:rsidR="00BD06F5" w:rsidRPr="0081767D" w:rsidRDefault="00C95E17" w:rsidP="00962016">
      <w:pPr>
        <w:pStyle w:val="a6"/>
        <w:numPr>
          <w:ilvl w:val="0"/>
          <w:numId w:val="22"/>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обмен на логовые обязательства третьих стран;</w:t>
      </w:r>
    </w:p>
    <w:p w:rsidR="00C95E17" w:rsidRPr="0081767D" w:rsidRDefault="00C95E17" w:rsidP="00962016">
      <w:pPr>
        <w:pStyle w:val="a6"/>
        <w:numPr>
          <w:ilvl w:val="0"/>
          <w:numId w:val="22"/>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погашение долга товарными поставками;</w:t>
      </w:r>
    </w:p>
    <w:p w:rsidR="00C95E17" w:rsidRPr="0081767D" w:rsidRDefault="00C95E17" w:rsidP="00962016">
      <w:pPr>
        <w:pStyle w:val="a6"/>
        <w:numPr>
          <w:ilvl w:val="0"/>
          <w:numId w:val="22"/>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обратный выкуп долга заемщиком на особых условиях;</w:t>
      </w:r>
    </w:p>
    <w:p w:rsidR="00C95E17" w:rsidRPr="0081767D" w:rsidRDefault="00C95E17" w:rsidP="00962016">
      <w:pPr>
        <w:pStyle w:val="a6"/>
        <w:numPr>
          <w:ilvl w:val="0"/>
          <w:numId w:val="22"/>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обмен долга на собственность.</w:t>
      </w:r>
    </w:p>
    <w:p w:rsidR="005D2102" w:rsidRPr="0081767D" w:rsidRDefault="009719D0"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Консолидация – это измене</w:t>
      </w:r>
      <w:r w:rsidR="005D2102" w:rsidRPr="0081767D">
        <w:rPr>
          <w:rFonts w:ascii="Times New Roman" w:hAnsi="Times New Roman"/>
          <w:color w:val="000000"/>
          <w:sz w:val="28"/>
        </w:rPr>
        <w:t>ние срока действия самого займа, как правило, в сторону увеличения путем перевода краткосрочных обязательств в долгосрочные. Консолидация может совмещаться с конверсией.</w:t>
      </w:r>
    </w:p>
    <w:p w:rsidR="009719D0" w:rsidRPr="0081767D" w:rsidRDefault="009719D0"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Унификация – это когда правительство меняет ранее выпущенные займы на новые.</w:t>
      </w:r>
    </w:p>
    <w:p w:rsidR="009719D0" w:rsidRPr="0081767D" w:rsidRDefault="009719D0"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Обмен облигаций по регрессивному соотношению – это когда несколько ранее выпущенных облигаций обмениваются на одну новую облигацию.</w:t>
      </w:r>
    </w:p>
    <w:p w:rsidR="00962016" w:rsidRPr="0081767D" w:rsidRDefault="009719D0"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Отсрочка погашения. Данные меры правительство </w:t>
      </w:r>
      <w:r w:rsidR="00240CCD" w:rsidRPr="0081767D">
        <w:rPr>
          <w:rFonts w:ascii="Times New Roman" w:hAnsi="Times New Roman"/>
          <w:color w:val="000000"/>
          <w:sz w:val="28"/>
        </w:rPr>
        <w:t>проводит,</w:t>
      </w:r>
      <w:r w:rsidRPr="0081767D">
        <w:rPr>
          <w:rFonts w:ascii="Times New Roman" w:hAnsi="Times New Roman"/>
          <w:color w:val="000000"/>
          <w:sz w:val="28"/>
        </w:rPr>
        <w:t xml:space="preserve"> когда в том случае, когда дальнейшее активное развитие операций по выпуску новых займов не имеет для государства финансовой эффективности.</w:t>
      </w:r>
    </w:p>
    <w:p w:rsidR="006C18EA" w:rsidRPr="0081767D" w:rsidRDefault="006C18EA"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Аннулирование государственного долга –</w:t>
      </w:r>
      <w:r w:rsidR="00962016" w:rsidRPr="0081767D">
        <w:rPr>
          <w:rFonts w:ascii="Times New Roman" w:hAnsi="Times New Roman"/>
          <w:color w:val="000000"/>
          <w:sz w:val="28"/>
        </w:rPr>
        <w:t xml:space="preserve"> </w:t>
      </w:r>
      <w:r w:rsidRPr="0081767D">
        <w:rPr>
          <w:rFonts w:ascii="Times New Roman" w:hAnsi="Times New Roman"/>
          <w:color w:val="000000"/>
          <w:sz w:val="28"/>
        </w:rPr>
        <w:t>отказ государства от обязательств по внутренним и внешним займам. Эта мера как правило осуществляется в силу двух причин:</w:t>
      </w:r>
    </w:p>
    <w:p w:rsidR="006C18EA" w:rsidRPr="0081767D" w:rsidRDefault="005336E6" w:rsidP="00962016">
      <w:pPr>
        <w:pStyle w:val="a6"/>
        <w:numPr>
          <w:ilvl w:val="0"/>
          <w:numId w:val="23"/>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г</w:t>
      </w:r>
      <w:r w:rsidR="006C18EA" w:rsidRPr="0081767D">
        <w:rPr>
          <w:rFonts w:ascii="Times New Roman" w:hAnsi="Times New Roman"/>
          <w:color w:val="000000"/>
          <w:sz w:val="28"/>
        </w:rPr>
        <w:t>осударство объявляет о своем банкротстве или о финансовой несостоятельности.</w:t>
      </w:r>
    </w:p>
    <w:p w:rsidR="006C18EA" w:rsidRPr="0081767D" w:rsidRDefault="005336E6" w:rsidP="00962016">
      <w:pPr>
        <w:pStyle w:val="a6"/>
        <w:numPr>
          <w:ilvl w:val="0"/>
          <w:numId w:val="23"/>
        </w:numPr>
        <w:shd w:val="clear" w:color="000000" w:fill="auto"/>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w:t>
      </w:r>
      <w:r w:rsidR="006C18EA" w:rsidRPr="0081767D">
        <w:rPr>
          <w:rFonts w:ascii="Times New Roman" w:hAnsi="Times New Roman"/>
          <w:color w:val="000000"/>
          <w:sz w:val="28"/>
        </w:rPr>
        <w:t>риход к власти новой политической силы.</w:t>
      </w:r>
    </w:p>
    <w:p w:rsidR="005336E6" w:rsidRPr="0081767D" w:rsidRDefault="00507DDD"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При управлении внутренним государственным долгом применение данных методов возможно в одностороннем принудительном порядке. Однако регулирование с их помощью объема внешней задолженности, как правило, - всегда результат переговорного процесса. При наличии долгового кризиса регулированием долга</w:t>
      </w:r>
      <w:r w:rsidR="00962016" w:rsidRPr="0081767D">
        <w:rPr>
          <w:rFonts w:ascii="Times New Roman" w:hAnsi="Times New Roman"/>
          <w:color w:val="000000"/>
          <w:sz w:val="28"/>
        </w:rPr>
        <w:t xml:space="preserve"> </w:t>
      </w:r>
      <w:r w:rsidRPr="0081767D">
        <w:rPr>
          <w:rFonts w:ascii="Times New Roman" w:hAnsi="Times New Roman"/>
          <w:color w:val="000000"/>
          <w:sz w:val="28"/>
        </w:rPr>
        <w:t>официальным кредиторам занимается Парижский клуб, а долга банкам – Лондонский клуб. Парижский клуб – это неформальное объединение экономически развитых стран мира, координирующее финансовую политику государств-участников в отношении долгов третьих стран. Лондонский клуб</w:t>
      </w:r>
      <w:r w:rsidR="008D4A4F" w:rsidRPr="0081767D">
        <w:rPr>
          <w:rFonts w:ascii="Times New Roman" w:hAnsi="Times New Roman"/>
          <w:color w:val="000000"/>
          <w:sz w:val="28"/>
        </w:rPr>
        <w:t xml:space="preserve"> объединяет банки, предоставившие кредиты правительствам отдельных стран или юридическим лицам этих стран.</w:t>
      </w:r>
    </w:p>
    <w:p w:rsidR="008D4A4F" w:rsidRPr="0081767D" w:rsidRDefault="003C0ED3"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В нашей стране управление государственным долгом по поручению Правительства Республики Беларусь осуществляется Министерством финансов. </w:t>
      </w:r>
      <w:r w:rsidR="003E45B9" w:rsidRPr="0081767D">
        <w:rPr>
          <w:rFonts w:ascii="Times New Roman" w:hAnsi="Times New Roman"/>
          <w:color w:val="000000"/>
          <w:sz w:val="28"/>
        </w:rPr>
        <w:t>Одна из главных задач государства в управлении государственным долгом – ограничение его величины, т.к. по достижении</w:t>
      </w:r>
      <w:r w:rsidR="00962016" w:rsidRPr="0081767D">
        <w:rPr>
          <w:rFonts w:ascii="Times New Roman" w:hAnsi="Times New Roman"/>
          <w:color w:val="000000"/>
          <w:sz w:val="28"/>
        </w:rPr>
        <w:t xml:space="preserve"> </w:t>
      </w:r>
      <w:r w:rsidR="003E45B9" w:rsidRPr="0081767D">
        <w:rPr>
          <w:rFonts w:ascii="Times New Roman" w:hAnsi="Times New Roman"/>
          <w:color w:val="000000"/>
          <w:sz w:val="28"/>
        </w:rPr>
        <w:t>определенного соотношения платежей по обслуживанию государственного долга и ВВП затормаживается экономический рост.</w:t>
      </w:r>
      <w:r w:rsidR="00C31827" w:rsidRPr="0081767D">
        <w:rPr>
          <w:rFonts w:ascii="Times New Roman" w:hAnsi="Times New Roman"/>
          <w:color w:val="000000"/>
          <w:sz w:val="28"/>
        </w:rPr>
        <w:t xml:space="preserve"> Чтобы недопустить неконтролируемого роста государственного долга ежегодно законом о бюджете РБ на очередной финансовый год утверждаются два показателя: лимит внешнего государственного долга и предельный прирост величины внутреннего государственного долга.</w:t>
      </w:r>
    </w:p>
    <w:p w:rsidR="00AC0DF2" w:rsidRPr="0081767D" w:rsidRDefault="00F3236D"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Правительства и парламенты многих стран мира разрабатывают и проводят в жизнь мероприятия по снижению негативного влияния государственного долга на экономику. В этих целях используются финансово-правовые механизмы, заключающиеся в определении на законодательном уровне предельных размеров внутреннего и лимита внешнего государственного долга. Поскольку государственный долг образуется главным образом в связи с хроническими бюджетными дефицитами, разрабатываются программы по уменьшению государственных расходов, увеличению налоговых поступлений. Так, в 2000 г. в Республике Беларусь первый показатель равен 3,0% к ВВП, второй – 2 млрд. долларов.</w:t>
      </w:r>
    </w:p>
    <w:p w:rsidR="00962016" w:rsidRPr="0081767D" w:rsidRDefault="007E424C"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Осуществление управления государственным долгом занимает очень важное место в системе регулирования государственным кредитом, так как совокупный государственный долг всех стан мира и многих в отдельности достиг астрономических размеров.</w:t>
      </w:r>
    </w:p>
    <w:p w:rsidR="00B32F94" w:rsidRPr="0081767D" w:rsidRDefault="00B32F94"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Лидером по объему внешнего долга на протяжении последних десятилетий является самая мощная страна мира США, где этот долг превысил 0,7 млрд. долларов. В страну должника США, впервые</w:t>
      </w:r>
      <w:r w:rsidR="00962016" w:rsidRPr="0081767D">
        <w:rPr>
          <w:rFonts w:ascii="Times New Roman" w:hAnsi="Times New Roman"/>
          <w:color w:val="000000"/>
          <w:sz w:val="28"/>
        </w:rPr>
        <w:t xml:space="preserve"> </w:t>
      </w:r>
      <w:r w:rsidRPr="0081767D">
        <w:rPr>
          <w:rFonts w:ascii="Times New Roman" w:hAnsi="Times New Roman"/>
          <w:color w:val="000000"/>
          <w:sz w:val="28"/>
        </w:rPr>
        <w:t>с 1919 г., превратились в 1985 г., когда иностранные активы в этой стране превысили ее активы за рубежом. В число самых крупных стран-должников входят Бразилия, Мексика, Китай. Внешний долг России составляет 150 млрд. долларов. На страны с переходной экономикой приходится 356 млрд. долларов долга.</w:t>
      </w:r>
    </w:p>
    <w:p w:rsidR="00B32F94" w:rsidRPr="0081767D" w:rsidRDefault="00F127CE"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Из предыдущих показателей вытекает другой: удельный вес в объеме мирового долга. Здесь также лидером являются США, почти четверть всех внешних заемных средств приходится </w:t>
      </w:r>
      <w:r w:rsidR="00CE1E1E" w:rsidRPr="0081767D">
        <w:rPr>
          <w:rFonts w:ascii="Times New Roman" w:hAnsi="Times New Roman"/>
          <w:color w:val="000000"/>
          <w:sz w:val="28"/>
        </w:rPr>
        <w:t>на США. Удельный вес России во внешней задолженности всех стран мира составляет 3,4 %, что в 7 раз меньше, чем в США и в 3 раза меньше, чем в Германии. Удельный вес бывших союзных республик невелик: Украина – 0,2 %,</w:t>
      </w:r>
      <w:r w:rsidR="00962016" w:rsidRPr="0081767D">
        <w:rPr>
          <w:rFonts w:ascii="Times New Roman" w:hAnsi="Times New Roman"/>
          <w:color w:val="000000"/>
          <w:sz w:val="28"/>
        </w:rPr>
        <w:t xml:space="preserve"> </w:t>
      </w:r>
      <w:r w:rsidR="00CE1E1E" w:rsidRPr="0081767D">
        <w:rPr>
          <w:rFonts w:ascii="Times New Roman" w:hAnsi="Times New Roman"/>
          <w:color w:val="000000"/>
          <w:sz w:val="28"/>
        </w:rPr>
        <w:t>Казахстан – 0,1 %, у остальных от 0,04 % до 0,01 %. Значительных размеров достигают расходы на обслуживание внешнего долга. В Мексике, например, они составляют 21 млрд. долларов, Китае – 15, России – 7, Украине – 0,5 млрд. долларов.</w:t>
      </w:r>
    </w:p>
    <w:p w:rsidR="00FD743A" w:rsidRPr="0081767D" w:rsidRDefault="00B47CA1"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Географически и экономически Украина и </w:t>
      </w:r>
      <w:r w:rsidR="00222907" w:rsidRPr="0081767D">
        <w:rPr>
          <w:rFonts w:ascii="Times New Roman" w:hAnsi="Times New Roman"/>
          <w:color w:val="000000"/>
          <w:sz w:val="28"/>
        </w:rPr>
        <w:t>Белоруссия</w:t>
      </w:r>
      <w:r w:rsidRPr="0081767D">
        <w:rPr>
          <w:rFonts w:ascii="Times New Roman" w:hAnsi="Times New Roman"/>
          <w:color w:val="000000"/>
          <w:sz w:val="28"/>
        </w:rPr>
        <w:t xml:space="preserve"> имеют много общего. Однако подходы той и другой страны к внешнему государственному заимствованию значительно отличаются, </w:t>
      </w:r>
      <w:r w:rsidR="00817031" w:rsidRPr="0081767D">
        <w:rPr>
          <w:rFonts w:ascii="Times New Roman" w:hAnsi="Times New Roman"/>
          <w:color w:val="000000"/>
          <w:sz w:val="28"/>
        </w:rPr>
        <w:t>равно</w:t>
      </w:r>
      <w:r w:rsidRPr="0081767D">
        <w:rPr>
          <w:rFonts w:ascii="Times New Roman" w:hAnsi="Times New Roman"/>
          <w:color w:val="000000"/>
          <w:sz w:val="28"/>
        </w:rPr>
        <w:t xml:space="preserve"> как и различаются их финансовая и денежно-кредитная политика. Внешний долг Украины, выражаемый в процентах к ВВП, </w:t>
      </w:r>
      <w:r w:rsidR="00222907" w:rsidRPr="0081767D">
        <w:rPr>
          <w:rFonts w:ascii="Times New Roman" w:hAnsi="Times New Roman"/>
          <w:color w:val="000000"/>
          <w:sz w:val="28"/>
        </w:rPr>
        <w:t>составляет</w:t>
      </w:r>
      <w:r w:rsidRPr="0081767D">
        <w:rPr>
          <w:rFonts w:ascii="Times New Roman" w:hAnsi="Times New Roman"/>
          <w:color w:val="000000"/>
          <w:sz w:val="28"/>
        </w:rPr>
        <w:t xml:space="preserve"> 26,5. Однако «лидером» в этом отношении является Грузия, где он </w:t>
      </w:r>
      <w:r w:rsidR="00222907" w:rsidRPr="0081767D">
        <w:rPr>
          <w:rFonts w:ascii="Times New Roman" w:hAnsi="Times New Roman"/>
          <w:color w:val="000000"/>
          <w:sz w:val="28"/>
        </w:rPr>
        <w:t>составил</w:t>
      </w:r>
      <w:r w:rsidRPr="0081767D">
        <w:rPr>
          <w:rFonts w:ascii="Times New Roman" w:hAnsi="Times New Roman"/>
          <w:color w:val="000000"/>
          <w:sz w:val="28"/>
        </w:rPr>
        <w:t xml:space="preserve"> в 2000г. 350 %.</w:t>
      </w:r>
      <w:r w:rsidR="00735663" w:rsidRPr="0081767D">
        <w:rPr>
          <w:rFonts w:ascii="Times New Roman" w:hAnsi="Times New Roman"/>
          <w:color w:val="000000"/>
          <w:sz w:val="28"/>
        </w:rPr>
        <w:t xml:space="preserve"> </w:t>
      </w:r>
      <w:r w:rsidR="00565068" w:rsidRPr="0081767D">
        <w:rPr>
          <w:rFonts w:ascii="Times New Roman" w:hAnsi="Times New Roman"/>
          <w:color w:val="000000"/>
          <w:sz w:val="28"/>
        </w:rPr>
        <w:t>Данные о государственном долге Республики Беларусь приведены в таблице №3</w:t>
      </w:r>
      <w:r w:rsidR="00330037" w:rsidRPr="0081767D">
        <w:rPr>
          <w:rFonts w:ascii="Times New Roman" w:hAnsi="Times New Roman"/>
          <w:color w:val="000000"/>
          <w:sz w:val="28"/>
        </w:rPr>
        <w:t>.</w:t>
      </w:r>
    </w:p>
    <w:p w:rsidR="001C7C65" w:rsidRPr="0081767D" w:rsidRDefault="001C7C65" w:rsidP="00962016">
      <w:pPr>
        <w:shd w:val="clear" w:color="000000" w:fill="auto"/>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Величина прямого государственного долга и долга, гарантированного правительством, рассчитывается по номинальной стоимости долговых обяз</w:t>
      </w:r>
      <w:r w:rsidR="00AF4A41" w:rsidRPr="0081767D">
        <w:rPr>
          <w:rFonts w:ascii="Times New Roman" w:hAnsi="Times New Roman"/>
          <w:color w:val="000000"/>
          <w:sz w:val="28"/>
        </w:rPr>
        <w:t>ательств. Долг, номинированный в</w:t>
      </w:r>
      <w:r w:rsidRPr="0081767D">
        <w:rPr>
          <w:rFonts w:ascii="Times New Roman" w:hAnsi="Times New Roman"/>
          <w:color w:val="000000"/>
          <w:sz w:val="28"/>
        </w:rPr>
        <w:t xml:space="preserve"> иностранной валюте, пересчитывается в белорусские рубли по официальному курсу, установленному Национальным банком РБ на дату составления отчета.</w:t>
      </w:r>
      <w:r w:rsidR="00EF7981" w:rsidRPr="0081767D">
        <w:rPr>
          <w:rFonts w:ascii="Times New Roman" w:hAnsi="Times New Roman"/>
          <w:color w:val="000000"/>
          <w:sz w:val="28"/>
        </w:rPr>
        <w:t xml:space="preserve"> Отчет о государственном долге составляется ежемесячно. Сроки предоставления – не позднее одного месяца после окончания отчетного периода. </w:t>
      </w:r>
      <w:r w:rsidR="0097464C" w:rsidRPr="0081767D">
        <w:rPr>
          <w:rFonts w:ascii="Times New Roman" w:hAnsi="Times New Roman"/>
          <w:color w:val="000000"/>
          <w:sz w:val="28"/>
        </w:rPr>
        <w:t>Информация о внутреннем и внешнем государственном долге размещается на веб-сайте Министерства финансов.</w:t>
      </w:r>
    </w:p>
    <w:p w:rsidR="00565068" w:rsidRPr="0081767D" w:rsidRDefault="00565068" w:rsidP="00962016">
      <w:pPr>
        <w:shd w:val="clear" w:color="000000" w:fill="auto"/>
        <w:suppressAutoHyphens/>
        <w:spacing w:after="0" w:line="360" w:lineRule="auto"/>
        <w:ind w:firstLine="709"/>
        <w:jc w:val="both"/>
        <w:rPr>
          <w:rFonts w:ascii="Times New Roman" w:hAnsi="Times New Roman"/>
          <w:color w:val="000000"/>
          <w:sz w:val="28"/>
        </w:rPr>
      </w:pPr>
    </w:p>
    <w:p w:rsidR="0088618F" w:rsidRPr="0081767D" w:rsidRDefault="0088618F" w:rsidP="00962016">
      <w:pPr>
        <w:shd w:val="clear" w:color="000000" w:fill="auto"/>
        <w:suppressAutoHyphens/>
        <w:spacing w:after="0" w:line="360" w:lineRule="auto"/>
        <w:ind w:firstLine="709"/>
        <w:jc w:val="right"/>
        <w:rPr>
          <w:rFonts w:ascii="Times New Roman" w:hAnsi="Times New Roman"/>
          <w:color w:val="000000"/>
          <w:sz w:val="28"/>
          <w:szCs w:val="20"/>
          <w:lang w:val="uk-UA"/>
        </w:rPr>
      </w:pPr>
      <w:r w:rsidRPr="0081767D">
        <w:rPr>
          <w:rFonts w:ascii="Times New Roman" w:hAnsi="Times New Roman"/>
          <w:color w:val="000000"/>
          <w:sz w:val="28"/>
        </w:rPr>
        <w:t>Таблица № 3</w:t>
      </w:r>
    </w:p>
    <w:tbl>
      <w:tblPr>
        <w:tblW w:w="8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660"/>
        <w:gridCol w:w="1225"/>
        <w:gridCol w:w="1274"/>
        <w:gridCol w:w="1561"/>
      </w:tblGrid>
      <w:tr w:rsidR="003E0DAA" w:rsidRPr="0081767D" w:rsidTr="0081767D">
        <w:trPr>
          <w:trHeight w:val="435"/>
          <w:jc w:val="center"/>
        </w:trPr>
        <w:tc>
          <w:tcPr>
            <w:tcW w:w="2518"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bCs/>
                <w:color w:val="000000"/>
                <w:sz w:val="20"/>
                <w:szCs w:val="20"/>
                <w:lang w:eastAsia="ru-RU"/>
              </w:rPr>
              <w:t>Государственный долг</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0"/>
                <w:lang w:eastAsia="ru-RU"/>
              </w:rPr>
            </w:pPr>
            <w:r w:rsidRPr="0081767D">
              <w:rPr>
                <w:rFonts w:ascii="Times New Roman" w:hAnsi="Times New Roman"/>
                <w:color w:val="000000"/>
                <w:sz w:val="20"/>
                <w:szCs w:val="20"/>
                <w:lang w:eastAsia="ru-RU"/>
              </w:rPr>
              <w:t> Описание единицы</w:t>
            </w:r>
            <w:r w:rsidR="00962016" w:rsidRPr="0081767D">
              <w:rPr>
                <w:rFonts w:ascii="Times New Roman" w:hAnsi="Times New Roman"/>
                <w:color w:val="000000"/>
                <w:sz w:val="20"/>
                <w:szCs w:val="20"/>
                <w:lang w:eastAsia="ru-RU"/>
              </w:rPr>
              <w:t xml:space="preserve"> </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0"/>
                <w:lang w:eastAsia="ru-RU"/>
              </w:rPr>
            </w:pPr>
            <w:r w:rsidRPr="0081767D">
              <w:rPr>
                <w:rFonts w:ascii="Times New Roman" w:hAnsi="Times New Roman"/>
                <w:color w:val="000000"/>
                <w:sz w:val="20"/>
                <w:szCs w:val="24"/>
                <w:lang w:eastAsia="ru-RU"/>
              </w:rPr>
              <w:t> </w:t>
            </w:r>
            <w:r w:rsidRPr="0081767D">
              <w:rPr>
                <w:rFonts w:ascii="Times New Roman" w:hAnsi="Times New Roman"/>
                <w:color w:val="000000"/>
                <w:sz w:val="20"/>
                <w:szCs w:val="20"/>
                <w:lang w:eastAsia="ru-RU"/>
              </w:rPr>
              <w:t>Период последних данных</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0"/>
                <w:lang w:eastAsia="ru-RU"/>
              </w:rPr>
            </w:pPr>
            <w:r w:rsidRPr="0081767D">
              <w:rPr>
                <w:rFonts w:ascii="Times New Roman" w:hAnsi="Times New Roman"/>
                <w:color w:val="000000"/>
                <w:sz w:val="20"/>
                <w:szCs w:val="24"/>
                <w:lang w:eastAsia="ru-RU"/>
              </w:rPr>
              <w:t> </w:t>
            </w:r>
            <w:r w:rsidRPr="0081767D">
              <w:rPr>
                <w:rFonts w:ascii="Times New Roman" w:hAnsi="Times New Roman"/>
                <w:color w:val="000000"/>
                <w:sz w:val="20"/>
                <w:szCs w:val="20"/>
                <w:lang w:eastAsia="ru-RU"/>
              </w:rPr>
              <w:t>Последние данные за 29.08.08 г.</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0"/>
                <w:lang w:eastAsia="ru-RU"/>
              </w:rPr>
            </w:pPr>
            <w:r w:rsidRPr="0081767D">
              <w:rPr>
                <w:rFonts w:ascii="Times New Roman" w:hAnsi="Times New Roman"/>
                <w:color w:val="000000"/>
                <w:sz w:val="20"/>
                <w:szCs w:val="24"/>
                <w:lang w:eastAsia="ru-RU"/>
              </w:rPr>
              <w:t> </w:t>
            </w:r>
            <w:r w:rsidRPr="0081767D">
              <w:rPr>
                <w:rFonts w:ascii="Times New Roman" w:hAnsi="Times New Roman"/>
                <w:color w:val="000000"/>
                <w:sz w:val="20"/>
                <w:szCs w:val="20"/>
                <w:lang w:eastAsia="ru-RU"/>
              </w:rPr>
              <w:t>Данные за предыдущий период</w:t>
            </w:r>
          </w:p>
        </w:tc>
      </w:tr>
      <w:tr w:rsidR="003E0DAA" w:rsidRPr="0081767D" w:rsidTr="0081767D">
        <w:trPr>
          <w:trHeight w:val="600"/>
          <w:jc w:val="center"/>
        </w:trPr>
        <w:tc>
          <w:tcPr>
            <w:tcW w:w="2518"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Долг центрального правительства и долг, гарантированный центральным правительством, всего</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11 </w:t>
            </w:r>
            <w:r w:rsidRPr="0081767D">
              <w:rPr>
                <w:rFonts w:ascii="Times New Roman" w:hAnsi="Times New Roman"/>
                <w:color w:val="000000"/>
                <w:sz w:val="20"/>
                <w:szCs w:val="20"/>
                <w:lang w:eastAsia="ru-RU"/>
              </w:rPr>
              <w:t>235 230,2</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11 150 552,3</w:t>
            </w:r>
          </w:p>
        </w:tc>
      </w:tr>
      <w:tr w:rsidR="003E0DAA" w:rsidRPr="0081767D" w:rsidTr="0081767D">
        <w:trPr>
          <w:trHeight w:val="600"/>
          <w:jc w:val="center"/>
        </w:trPr>
        <w:tc>
          <w:tcPr>
            <w:tcW w:w="2518" w:type="dxa"/>
            <w:shd w:val="clear" w:color="auto" w:fill="auto"/>
            <w:vAlign w:val="center"/>
            <w:hideMark/>
          </w:tcPr>
          <w:p w:rsidR="003E0DAA"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 xml:space="preserve"> </w:t>
            </w:r>
            <w:r w:rsidR="003E0DAA" w:rsidRPr="0081767D">
              <w:rPr>
                <w:rFonts w:ascii="Times New Roman" w:hAnsi="Times New Roman"/>
                <w:color w:val="000000"/>
                <w:sz w:val="20"/>
                <w:szCs w:val="20"/>
                <w:lang w:eastAsia="ru-RU"/>
              </w:rPr>
              <w:t>Внутренний</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6 372 417,2</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6 234 896,0</w:t>
            </w:r>
          </w:p>
        </w:tc>
      </w:tr>
      <w:tr w:rsidR="003E0DAA" w:rsidRPr="0081767D" w:rsidTr="0081767D">
        <w:trPr>
          <w:trHeight w:val="600"/>
          <w:jc w:val="center"/>
        </w:trPr>
        <w:tc>
          <w:tcPr>
            <w:tcW w:w="2518" w:type="dxa"/>
            <w:shd w:val="clear" w:color="auto" w:fill="auto"/>
            <w:vAlign w:val="center"/>
            <w:hideMark/>
          </w:tcPr>
          <w:p w:rsidR="003E0DAA"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 xml:space="preserve"> </w:t>
            </w:r>
            <w:r w:rsidR="003E0DAA" w:rsidRPr="0081767D">
              <w:rPr>
                <w:rFonts w:ascii="Times New Roman" w:hAnsi="Times New Roman"/>
                <w:color w:val="000000"/>
                <w:sz w:val="20"/>
                <w:szCs w:val="20"/>
                <w:lang w:eastAsia="ru-RU"/>
              </w:rPr>
              <w:t xml:space="preserve">Внешний </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4 862 813,1</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4 915 656,3</w:t>
            </w:r>
          </w:p>
        </w:tc>
      </w:tr>
      <w:tr w:rsidR="003E0DAA" w:rsidRPr="0081767D" w:rsidTr="0081767D">
        <w:trPr>
          <w:trHeight w:val="600"/>
          <w:jc w:val="center"/>
        </w:trPr>
        <w:tc>
          <w:tcPr>
            <w:tcW w:w="2518"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Долг центрального правительства</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8 659 760,8</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8 691 711,3</w:t>
            </w:r>
          </w:p>
        </w:tc>
      </w:tr>
      <w:tr w:rsidR="003E0DAA" w:rsidRPr="0081767D" w:rsidTr="0081767D">
        <w:trPr>
          <w:trHeight w:val="600"/>
          <w:jc w:val="center"/>
        </w:trPr>
        <w:tc>
          <w:tcPr>
            <w:tcW w:w="2518" w:type="dxa"/>
            <w:shd w:val="clear" w:color="auto" w:fill="auto"/>
            <w:vAlign w:val="center"/>
            <w:hideMark/>
          </w:tcPr>
          <w:p w:rsidR="003E0DAA"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 xml:space="preserve"> </w:t>
            </w:r>
            <w:r w:rsidR="003E0DAA" w:rsidRPr="0081767D">
              <w:rPr>
                <w:rFonts w:ascii="Times New Roman" w:hAnsi="Times New Roman"/>
                <w:color w:val="000000"/>
                <w:sz w:val="20"/>
                <w:szCs w:val="20"/>
                <w:lang w:eastAsia="ru-RU"/>
              </w:rPr>
              <w:t>Внутренний долг</w:t>
            </w:r>
            <w:r w:rsidR="003E0DAA" w:rsidRPr="0081767D">
              <w:rPr>
                <w:rFonts w:ascii="Times New Roman" w:hAnsi="Times New Roman"/>
                <w:color w:val="000000"/>
                <w:sz w:val="20"/>
                <w:szCs w:val="20"/>
                <w:lang w:eastAsia="ru-RU"/>
              </w:rPr>
              <w:br/>
            </w:r>
            <w:r w:rsidRPr="0081767D">
              <w:rPr>
                <w:rFonts w:ascii="Times New Roman" w:hAnsi="Times New Roman"/>
                <w:color w:val="000000"/>
                <w:sz w:val="20"/>
                <w:szCs w:val="20"/>
                <w:lang w:eastAsia="ru-RU"/>
              </w:rPr>
              <w:t xml:space="preserve"> </w:t>
            </w:r>
            <w:r w:rsidR="003E0DAA" w:rsidRPr="0081767D">
              <w:rPr>
                <w:rFonts w:ascii="Times New Roman" w:hAnsi="Times New Roman"/>
                <w:color w:val="000000"/>
                <w:sz w:val="20"/>
                <w:szCs w:val="20"/>
                <w:lang w:eastAsia="ru-RU"/>
              </w:rPr>
              <w:t xml:space="preserve">по срокам погашения </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4 459 179,5</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4 449 297,6</w:t>
            </w:r>
          </w:p>
        </w:tc>
      </w:tr>
      <w:tr w:rsidR="003E0DAA" w:rsidRPr="0081767D" w:rsidTr="0081767D">
        <w:trPr>
          <w:trHeight w:val="600"/>
          <w:jc w:val="center"/>
        </w:trPr>
        <w:tc>
          <w:tcPr>
            <w:tcW w:w="2518" w:type="dxa"/>
            <w:shd w:val="clear" w:color="auto" w:fill="auto"/>
            <w:vAlign w:val="center"/>
            <w:hideMark/>
          </w:tcPr>
          <w:p w:rsidR="003E0DAA"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 xml:space="preserve"> </w:t>
            </w:r>
            <w:r w:rsidR="003E0DAA" w:rsidRPr="0081767D">
              <w:rPr>
                <w:rFonts w:ascii="Times New Roman" w:hAnsi="Times New Roman"/>
                <w:color w:val="000000"/>
                <w:sz w:val="20"/>
                <w:szCs w:val="20"/>
                <w:lang w:eastAsia="ru-RU"/>
              </w:rPr>
              <w:t>Долгосрочный</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4 118 918,1</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4 073 444,5</w:t>
            </w:r>
          </w:p>
        </w:tc>
      </w:tr>
      <w:tr w:rsidR="003E0DAA" w:rsidRPr="0081767D" w:rsidTr="0081767D">
        <w:trPr>
          <w:trHeight w:val="600"/>
          <w:jc w:val="center"/>
        </w:trPr>
        <w:tc>
          <w:tcPr>
            <w:tcW w:w="2518" w:type="dxa"/>
            <w:shd w:val="clear" w:color="auto" w:fill="auto"/>
            <w:vAlign w:val="center"/>
            <w:hideMark/>
          </w:tcPr>
          <w:p w:rsidR="003E0DAA"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 xml:space="preserve"> </w:t>
            </w:r>
            <w:r w:rsidR="003E0DAA" w:rsidRPr="0081767D">
              <w:rPr>
                <w:rFonts w:ascii="Times New Roman" w:hAnsi="Times New Roman"/>
                <w:color w:val="000000"/>
                <w:sz w:val="20"/>
                <w:szCs w:val="20"/>
                <w:lang w:eastAsia="ru-RU"/>
              </w:rPr>
              <w:t>Краткосрочный</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340 261,4</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375 853,0</w:t>
            </w:r>
          </w:p>
        </w:tc>
      </w:tr>
      <w:tr w:rsidR="003E0DAA" w:rsidRPr="0081767D" w:rsidTr="0081767D">
        <w:trPr>
          <w:trHeight w:val="600"/>
          <w:jc w:val="center"/>
        </w:trPr>
        <w:tc>
          <w:tcPr>
            <w:tcW w:w="2518"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 xml:space="preserve">Внешний </w:t>
            </w:r>
            <w:r w:rsidRPr="0081767D">
              <w:rPr>
                <w:rFonts w:ascii="Times New Roman" w:hAnsi="Times New Roman"/>
                <w:color w:val="000000"/>
                <w:sz w:val="20"/>
                <w:szCs w:val="20"/>
                <w:lang w:eastAsia="ru-RU"/>
              </w:rPr>
              <w:br/>
              <w:t xml:space="preserve">долг по срокам погашения </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4 200 581,4</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4 242 413,8</w:t>
            </w:r>
          </w:p>
        </w:tc>
      </w:tr>
      <w:tr w:rsidR="003E0DAA" w:rsidRPr="0081767D" w:rsidTr="0081767D">
        <w:trPr>
          <w:trHeight w:val="810"/>
          <w:jc w:val="center"/>
        </w:trPr>
        <w:tc>
          <w:tcPr>
            <w:tcW w:w="2518" w:type="dxa"/>
            <w:shd w:val="clear" w:color="auto" w:fill="auto"/>
            <w:vAlign w:val="center"/>
            <w:hideMark/>
          </w:tcPr>
          <w:p w:rsidR="003E0DAA"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 xml:space="preserve"> </w:t>
            </w:r>
            <w:r w:rsidR="003E0DAA" w:rsidRPr="0081767D">
              <w:rPr>
                <w:rFonts w:ascii="Times New Roman" w:hAnsi="Times New Roman"/>
                <w:color w:val="000000"/>
                <w:sz w:val="20"/>
                <w:szCs w:val="20"/>
                <w:lang w:eastAsia="ru-RU"/>
              </w:rPr>
              <w:t>Долгосрочный</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4 200 581,4</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4 242 413,8</w:t>
            </w:r>
          </w:p>
        </w:tc>
      </w:tr>
      <w:tr w:rsidR="003E0DAA" w:rsidRPr="0081767D" w:rsidTr="0081767D">
        <w:trPr>
          <w:trHeight w:val="555"/>
          <w:jc w:val="center"/>
        </w:trPr>
        <w:tc>
          <w:tcPr>
            <w:tcW w:w="2518" w:type="dxa"/>
            <w:shd w:val="clear" w:color="auto" w:fill="auto"/>
            <w:vAlign w:val="center"/>
            <w:hideMark/>
          </w:tcPr>
          <w:p w:rsidR="003E0DAA"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 xml:space="preserve"> </w:t>
            </w:r>
            <w:r w:rsidR="003E0DAA" w:rsidRPr="0081767D">
              <w:rPr>
                <w:rFonts w:ascii="Times New Roman" w:hAnsi="Times New Roman"/>
                <w:color w:val="000000"/>
                <w:sz w:val="20"/>
                <w:szCs w:val="20"/>
                <w:lang w:eastAsia="ru-RU"/>
              </w:rPr>
              <w:t>Краткосрочный</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0,0</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0,0</w:t>
            </w:r>
          </w:p>
        </w:tc>
      </w:tr>
      <w:tr w:rsidR="003E0DAA" w:rsidRPr="0081767D" w:rsidTr="0081767D">
        <w:trPr>
          <w:trHeight w:val="555"/>
          <w:jc w:val="center"/>
        </w:trPr>
        <w:tc>
          <w:tcPr>
            <w:tcW w:w="2518"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Долг, гарантированный центральным правительством</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2 575 469,3</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2 458 841,0</w:t>
            </w:r>
          </w:p>
        </w:tc>
      </w:tr>
      <w:tr w:rsidR="003E0DAA" w:rsidRPr="0081767D" w:rsidTr="0081767D">
        <w:trPr>
          <w:trHeight w:val="555"/>
          <w:jc w:val="center"/>
        </w:trPr>
        <w:tc>
          <w:tcPr>
            <w:tcW w:w="2518" w:type="dxa"/>
            <w:shd w:val="clear" w:color="auto" w:fill="auto"/>
            <w:vAlign w:val="center"/>
            <w:hideMark/>
          </w:tcPr>
          <w:p w:rsidR="003E0DAA"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 xml:space="preserve"> </w:t>
            </w:r>
            <w:r w:rsidR="003E0DAA" w:rsidRPr="0081767D">
              <w:rPr>
                <w:rFonts w:ascii="Times New Roman" w:hAnsi="Times New Roman"/>
                <w:color w:val="000000"/>
                <w:sz w:val="20"/>
                <w:szCs w:val="20"/>
                <w:lang w:eastAsia="ru-RU"/>
              </w:rPr>
              <w:t xml:space="preserve">Внутренний </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1 913 237,7</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1 785 598,5</w:t>
            </w:r>
          </w:p>
        </w:tc>
      </w:tr>
      <w:tr w:rsidR="003E0DAA" w:rsidRPr="0081767D" w:rsidTr="0081767D">
        <w:trPr>
          <w:trHeight w:val="540"/>
          <w:jc w:val="center"/>
        </w:trPr>
        <w:tc>
          <w:tcPr>
            <w:tcW w:w="2518" w:type="dxa"/>
            <w:shd w:val="clear" w:color="auto" w:fill="auto"/>
            <w:vAlign w:val="center"/>
            <w:hideMark/>
          </w:tcPr>
          <w:p w:rsidR="003E0DAA" w:rsidRPr="0081767D" w:rsidRDefault="00962016"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 xml:space="preserve"> </w:t>
            </w:r>
            <w:r w:rsidR="003E0DAA" w:rsidRPr="0081767D">
              <w:rPr>
                <w:rFonts w:ascii="Times New Roman" w:hAnsi="Times New Roman"/>
                <w:color w:val="000000"/>
                <w:sz w:val="20"/>
                <w:szCs w:val="20"/>
                <w:lang w:eastAsia="ru-RU"/>
              </w:rPr>
              <w:t xml:space="preserve">Внешний </w:t>
            </w:r>
          </w:p>
        </w:tc>
        <w:tc>
          <w:tcPr>
            <w:tcW w:w="1660"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млн. рублей</w:t>
            </w:r>
          </w:p>
        </w:tc>
        <w:tc>
          <w:tcPr>
            <w:tcW w:w="1225"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Jul/08</w:t>
            </w:r>
          </w:p>
        </w:tc>
        <w:tc>
          <w:tcPr>
            <w:tcW w:w="1274"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eastAsia="ru-RU"/>
              </w:rPr>
              <w:t>662 231,6</w:t>
            </w:r>
          </w:p>
        </w:tc>
        <w:tc>
          <w:tcPr>
            <w:tcW w:w="1561" w:type="dxa"/>
            <w:shd w:val="clear" w:color="auto" w:fill="auto"/>
            <w:vAlign w:val="center"/>
            <w:hideMark/>
          </w:tcPr>
          <w:p w:rsidR="003E0DAA" w:rsidRPr="0081767D" w:rsidRDefault="003E0DAA" w:rsidP="0081767D">
            <w:pPr>
              <w:shd w:val="clear" w:color="000000" w:fill="auto"/>
              <w:suppressAutoHyphens/>
              <w:spacing w:after="0" w:line="360" w:lineRule="auto"/>
              <w:ind w:firstLine="0"/>
              <w:rPr>
                <w:rFonts w:ascii="Times New Roman" w:hAnsi="Times New Roman"/>
                <w:color w:val="000000"/>
                <w:sz w:val="20"/>
                <w:szCs w:val="24"/>
                <w:lang w:eastAsia="ru-RU"/>
              </w:rPr>
            </w:pPr>
            <w:r w:rsidRPr="0081767D">
              <w:rPr>
                <w:rFonts w:ascii="Times New Roman" w:hAnsi="Times New Roman"/>
                <w:color w:val="000000"/>
                <w:sz w:val="20"/>
                <w:szCs w:val="20"/>
                <w:lang w:val="en-US" w:eastAsia="ru-RU"/>
              </w:rPr>
              <w:t>673 242,5</w:t>
            </w:r>
          </w:p>
        </w:tc>
      </w:tr>
    </w:tbl>
    <w:p w:rsidR="003E0DAA" w:rsidRPr="0081767D" w:rsidRDefault="003E0DAA" w:rsidP="00962016">
      <w:pPr>
        <w:shd w:val="clear" w:color="000000" w:fill="auto"/>
        <w:suppressAutoHyphens/>
        <w:spacing w:after="0" w:line="360" w:lineRule="auto"/>
        <w:ind w:firstLine="709"/>
        <w:jc w:val="both"/>
        <w:rPr>
          <w:rFonts w:ascii="Times New Roman" w:hAnsi="Times New Roman"/>
          <w:color w:val="000000"/>
          <w:sz w:val="28"/>
          <w:szCs w:val="20"/>
        </w:rPr>
      </w:pPr>
    </w:p>
    <w:p w:rsidR="005D1AFA"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28"/>
        </w:rPr>
      </w:pPr>
      <w:r w:rsidRPr="0081767D">
        <w:rPr>
          <w:rFonts w:ascii="Times New Roman" w:hAnsi="Times New Roman"/>
          <w:b/>
          <w:color w:val="000000"/>
          <w:sz w:val="28"/>
          <w:szCs w:val="28"/>
        </w:rPr>
        <w:br w:type="page"/>
      </w:r>
      <w:r w:rsidR="005D1AFA" w:rsidRPr="0081767D">
        <w:rPr>
          <w:rFonts w:ascii="Times New Roman" w:hAnsi="Times New Roman"/>
          <w:b/>
          <w:color w:val="000000"/>
          <w:sz w:val="28"/>
          <w:szCs w:val="28"/>
        </w:rPr>
        <w:t xml:space="preserve">6 </w:t>
      </w:r>
      <w:r w:rsidR="00BA5B77" w:rsidRPr="0081767D">
        <w:rPr>
          <w:rFonts w:ascii="Times New Roman" w:hAnsi="Times New Roman"/>
          <w:b/>
          <w:color w:val="000000"/>
          <w:sz w:val="28"/>
          <w:szCs w:val="28"/>
        </w:rPr>
        <w:t>Значение государственного кредита в современных условиях</w:t>
      </w:r>
    </w:p>
    <w:p w:rsidR="00962016" w:rsidRPr="0081767D" w:rsidRDefault="00962016" w:rsidP="00962016">
      <w:pPr>
        <w:shd w:val="clear" w:color="000000" w:fill="auto"/>
        <w:tabs>
          <w:tab w:val="left" w:pos="993"/>
        </w:tabs>
        <w:suppressAutoHyphens/>
        <w:spacing w:after="0" w:line="360" w:lineRule="auto"/>
        <w:ind w:firstLine="709"/>
        <w:jc w:val="both"/>
        <w:rPr>
          <w:rFonts w:ascii="Times New Roman" w:hAnsi="Times New Roman"/>
          <w:color w:val="000000"/>
          <w:sz w:val="28"/>
          <w:lang w:val="uk-UA"/>
        </w:rPr>
      </w:pPr>
    </w:p>
    <w:p w:rsidR="00694565" w:rsidRPr="0081767D" w:rsidRDefault="005D1AFA"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Государственный кредит служит мощным средством мобилизации в руках государства дополнительных финансовых ресурсов за счет временно свободных денежных средств физических и юридических лиц. В случае дефицитности государственного бюджета дополнительно мобилизируемые финансовые ресурсы направляются</w:t>
      </w:r>
      <w:r w:rsidR="00962016" w:rsidRPr="0081767D">
        <w:rPr>
          <w:rFonts w:ascii="Times New Roman" w:hAnsi="Times New Roman"/>
          <w:color w:val="000000"/>
          <w:sz w:val="28"/>
        </w:rPr>
        <w:t xml:space="preserve"> </w:t>
      </w:r>
      <w:r w:rsidRPr="0081767D">
        <w:rPr>
          <w:rFonts w:ascii="Times New Roman" w:hAnsi="Times New Roman"/>
          <w:color w:val="000000"/>
          <w:sz w:val="28"/>
        </w:rPr>
        <w:t xml:space="preserve">на покрытие разницы между бюджетными расходами и доходами. При положительном бюджетном сальдо мобилизируемые с помощью государственного кредита средства используются для финансирования экономических и социальных программ. Поэтому государственный кредит является рычагом укрепления финансового положения государства, способствуя достижению равновесия между расходами и доходами государственного бюджета и выступая важным источником ускорения социально-экономического развития. </w:t>
      </w:r>
      <w:r w:rsidR="00694565" w:rsidRPr="0081767D">
        <w:rPr>
          <w:rFonts w:ascii="Times New Roman" w:hAnsi="Times New Roman"/>
          <w:color w:val="000000"/>
          <w:sz w:val="28"/>
        </w:rPr>
        <w:t>Для кредиторов государственный кредит является способом сбережения, инвестирования средств в ценные бумаги, приносящие дополнительный доход. Также велика гарантия выполнения условий кредитных отношений со стороны государства. Рынок государственных ценных бумаг предоставляет инвесторам рад уникальных возможностей:</w:t>
      </w:r>
    </w:p>
    <w:p w:rsidR="00694565" w:rsidRPr="0081767D" w:rsidRDefault="00694565" w:rsidP="00962016">
      <w:pPr>
        <w:pStyle w:val="a6"/>
        <w:numPr>
          <w:ilvl w:val="0"/>
          <w:numId w:val="25"/>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гарантию полноты и своевременности платежей;</w:t>
      </w:r>
    </w:p>
    <w:p w:rsidR="00694565" w:rsidRPr="0081767D" w:rsidRDefault="00694565" w:rsidP="00962016">
      <w:pPr>
        <w:pStyle w:val="a6"/>
        <w:numPr>
          <w:ilvl w:val="0"/>
          <w:numId w:val="25"/>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возможность единовременного размещения практически неограниченных сумм денежных средств;</w:t>
      </w:r>
    </w:p>
    <w:p w:rsidR="00694565" w:rsidRPr="0081767D" w:rsidRDefault="00694565" w:rsidP="00962016">
      <w:pPr>
        <w:pStyle w:val="a6"/>
        <w:numPr>
          <w:ilvl w:val="0"/>
          <w:numId w:val="25"/>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высокую ликвидность;</w:t>
      </w:r>
    </w:p>
    <w:p w:rsidR="00694565" w:rsidRPr="0081767D" w:rsidRDefault="00694565" w:rsidP="00962016">
      <w:pPr>
        <w:pStyle w:val="a6"/>
        <w:numPr>
          <w:ilvl w:val="0"/>
          <w:numId w:val="25"/>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относительно высокую доходность;</w:t>
      </w:r>
    </w:p>
    <w:p w:rsidR="00F13FAA" w:rsidRPr="0081767D" w:rsidRDefault="00694565" w:rsidP="00962016">
      <w:pPr>
        <w:pStyle w:val="a6"/>
        <w:numPr>
          <w:ilvl w:val="0"/>
          <w:numId w:val="25"/>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наличие эффективной системы безналичных расчетов по ценным бумагам и др.</w:t>
      </w:r>
    </w:p>
    <w:p w:rsidR="00F13FAA" w:rsidRPr="0081767D" w:rsidRDefault="00F13FAA"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Государственный кредит позволяет кредитополучателю мобилизовать дополнительные денежные ресурсы для покрытия бюджетного дефицита, государственных расходов без использования с этой целью бумажноденежной эмиссии, для неинфляционного финансирования государственного долга, регулирования кредитно-денежного обращения путем операций на открытом рынке, формирования финансового рынка. В условиях регулирования инфляционного процесса государственные займы у населения временно уменьшают его платежеспособный спрос. Из обращения изымается избыточная денежная масса, вернее, происходит отвлечение средств из денежного оборота на заранее оговоренный срок.</w:t>
      </w:r>
    </w:p>
    <w:p w:rsidR="00962016" w:rsidRPr="0081767D" w:rsidRDefault="00F13FAA"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Местные органы власти на кредитной основе осуществляют мобилизацию средств, которые могут использоваться на благоустройство городских и сельских районов, строительство, реконструкцию объектов здравоохранения, культурного, просветительского, жилищно-бытового назначения и др. В результате сокращается спрос указанных органов на средства из государственного бюджета.</w:t>
      </w:r>
    </w:p>
    <w:p w:rsidR="005D1AFA" w:rsidRPr="0081767D" w:rsidRDefault="005D1AFA"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 xml:space="preserve">Тем не менее существуют значительные резервы для повышения эффективности государственного кредита, для </w:t>
      </w:r>
      <w:r w:rsidR="008B3A73" w:rsidRPr="0081767D">
        <w:rPr>
          <w:rFonts w:ascii="Times New Roman" w:hAnsi="Times New Roman"/>
          <w:color w:val="000000"/>
          <w:sz w:val="28"/>
        </w:rPr>
        <w:t>реализации которого надо:</w:t>
      </w:r>
    </w:p>
    <w:p w:rsidR="008B3A73" w:rsidRPr="0081767D" w:rsidRDefault="008B3A73" w:rsidP="00962016">
      <w:pPr>
        <w:pStyle w:val="a6"/>
        <w:numPr>
          <w:ilvl w:val="0"/>
          <w:numId w:val="24"/>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обеспечить реальную защиту интересов заимодателей и вкладчиков от инфляционных потерь путем переоценки номинальной стоимости облигаций, займов и вкладов в банках;</w:t>
      </w:r>
    </w:p>
    <w:p w:rsidR="008B3A73" w:rsidRPr="0081767D" w:rsidRDefault="009C5136" w:rsidP="00962016">
      <w:pPr>
        <w:pStyle w:val="a6"/>
        <w:numPr>
          <w:ilvl w:val="0"/>
          <w:numId w:val="24"/>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повысить доходность отдельных государственных ценных бумаг и вкладных операций с тем, чтобы кредиторы государства были уверены в получении дохода на уровне не ниже сложившегося уровня инфляции в стране;</w:t>
      </w:r>
    </w:p>
    <w:p w:rsidR="009C5136" w:rsidRPr="0081767D" w:rsidRDefault="00A17CFF" w:rsidP="00962016">
      <w:pPr>
        <w:pStyle w:val="a6"/>
        <w:numPr>
          <w:ilvl w:val="0"/>
          <w:numId w:val="24"/>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пробудить реальный интерес физических и юридических лиц к кредитным операциям государства, для чего целесообразно не только защищать интересы кредиторов, но и максимально разнообразить условия выпускаемых займов (по срокам, по способам выплаты дохода, по доходности ценных бумаг, по обеспечению полной ликвидности облигаций);</w:t>
      </w:r>
    </w:p>
    <w:p w:rsidR="00A17CFF" w:rsidRPr="0081767D" w:rsidRDefault="00A17CFF" w:rsidP="00962016">
      <w:pPr>
        <w:pStyle w:val="a6"/>
        <w:numPr>
          <w:ilvl w:val="0"/>
          <w:numId w:val="24"/>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расширить круг заимодателей за счет доступа к кредитным операциям государства всех без исключения предприятий, организаций и учреждений;</w:t>
      </w:r>
    </w:p>
    <w:p w:rsidR="00A17CFF" w:rsidRPr="0081767D" w:rsidRDefault="00A17CFF" w:rsidP="00962016">
      <w:pPr>
        <w:pStyle w:val="a6"/>
        <w:numPr>
          <w:ilvl w:val="0"/>
          <w:numId w:val="24"/>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перейти при реализации государственных ценных бумаг от официального курса к рыночному, определяемому на основе реального спроса на фондовые ценности;</w:t>
      </w:r>
    </w:p>
    <w:p w:rsidR="00A17CFF" w:rsidRPr="0081767D" w:rsidRDefault="000E078C" w:rsidP="00962016">
      <w:pPr>
        <w:pStyle w:val="a6"/>
        <w:numPr>
          <w:ilvl w:val="0"/>
          <w:numId w:val="24"/>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восстановить практику гарантирования кредитных операций нижестоящих органов власти вышестоящими органами власти в целях создания благоприятных условий для становления местных займов;</w:t>
      </w:r>
    </w:p>
    <w:p w:rsidR="000E078C" w:rsidRPr="0081767D" w:rsidRDefault="003240D5" w:rsidP="00962016">
      <w:pPr>
        <w:pStyle w:val="a6"/>
        <w:numPr>
          <w:ilvl w:val="0"/>
          <w:numId w:val="24"/>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осуществить переход от безвозвратного бюджетного финансирования предприятий и организаций на оказание им помощи преимущественно путем предоставления казначейских ссуд;</w:t>
      </w:r>
    </w:p>
    <w:p w:rsidR="003240D5" w:rsidRPr="0081767D" w:rsidRDefault="003240D5" w:rsidP="00962016">
      <w:pPr>
        <w:pStyle w:val="a6"/>
        <w:numPr>
          <w:ilvl w:val="0"/>
          <w:numId w:val="24"/>
        </w:numPr>
        <w:shd w:val="clear" w:color="000000" w:fill="auto"/>
        <w:tabs>
          <w:tab w:val="left" w:pos="993"/>
        </w:tabs>
        <w:suppressAutoHyphens/>
        <w:spacing w:after="0" w:line="360" w:lineRule="auto"/>
        <w:ind w:left="0" w:firstLine="709"/>
        <w:jc w:val="both"/>
        <w:rPr>
          <w:rFonts w:ascii="Times New Roman" w:hAnsi="Times New Roman"/>
          <w:color w:val="000000"/>
          <w:sz w:val="28"/>
        </w:rPr>
      </w:pPr>
      <w:r w:rsidRPr="0081767D">
        <w:rPr>
          <w:rFonts w:ascii="Times New Roman" w:hAnsi="Times New Roman"/>
          <w:color w:val="000000"/>
          <w:sz w:val="28"/>
        </w:rPr>
        <w:t>отказаться от прямого безвозмездного и безвозвратного использования общегосударственного ссудного фонда в бюджетных целях и осуществить привлечение ресурсов кредитных учреждений на нужды государства исключительно на принципах кредита.</w:t>
      </w:r>
    </w:p>
    <w:p w:rsidR="00A10E4C" w:rsidRPr="0081767D" w:rsidRDefault="003240D5"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Мобилизация временно свободных денежных средств физических и юридических лиц с учетом их экономической заинтересованности может содействовать оптимизации сбережений, сбалансированности доходов и расходов населения, а</w:t>
      </w:r>
      <w:r w:rsidR="00A10E4C" w:rsidRPr="0081767D">
        <w:rPr>
          <w:rFonts w:ascii="Times New Roman" w:hAnsi="Times New Roman"/>
          <w:color w:val="000000"/>
          <w:sz w:val="28"/>
        </w:rPr>
        <w:t xml:space="preserve"> </w:t>
      </w:r>
      <w:r w:rsidRPr="0081767D">
        <w:rPr>
          <w:rFonts w:ascii="Times New Roman" w:hAnsi="Times New Roman"/>
          <w:color w:val="000000"/>
          <w:sz w:val="28"/>
        </w:rPr>
        <w:t xml:space="preserve">также вести к </w:t>
      </w:r>
      <w:r w:rsidR="00A10E4C" w:rsidRPr="0081767D">
        <w:rPr>
          <w:rFonts w:ascii="Times New Roman" w:hAnsi="Times New Roman"/>
          <w:color w:val="000000"/>
          <w:sz w:val="28"/>
        </w:rPr>
        <w:t>нормализации денежного обращения. С помощью государственного кредита из обращения могут изыматься значительные денежные суммы и, как следствие этого, не оказывающие значительного «давления» на потребительский рынок. Это еще раз свидетельствует о необходимости принятия органами государственного управления мер по расширению базы государственного кредита.</w:t>
      </w:r>
    </w:p>
    <w:p w:rsidR="00962016" w:rsidRPr="0081767D" w:rsidRDefault="00A10E4C" w:rsidP="00962016">
      <w:pPr>
        <w:shd w:val="clear" w:color="000000" w:fill="auto"/>
        <w:tabs>
          <w:tab w:val="left" w:pos="993"/>
        </w:tabs>
        <w:suppressAutoHyphens/>
        <w:spacing w:after="0" w:line="360" w:lineRule="auto"/>
        <w:ind w:firstLine="709"/>
        <w:jc w:val="both"/>
        <w:rPr>
          <w:rFonts w:ascii="Times New Roman" w:hAnsi="Times New Roman"/>
          <w:color w:val="000000"/>
          <w:sz w:val="28"/>
        </w:rPr>
      </w:pPr>
      <w:r w:rsidRPr="0081767D">
        <w:rPr>
          <w:rFonts w:ascii="Times New Roman" w:hAnsi="Times New Roman"/>
          <w:color w:val="000000"/>
          <w:sz w:val="28"/>
        </w:rPr>
        <w:t>Многообразие форм</w:t>
      </w:r>
      <w:r w:rsidR="001E71F0" w:rsidRPr="0081767D">
        <w:rPr>
          <w:rFonts w:ascii="Times New Roman" w:hAnsi="Times New Roman"/>
          <w:color w:val="000000"/>
          <w:sz w:val="28"/>
        </w:rPr>
        <w:t>, д</w:t>
      </w:r>
      <w:r w:rsidRPr="0081767D">
        <w:rPr>
          <w:rFonts w:ascii="Times New Roman" w:hAnsi="Times New Roman"/>
          <w:color w:val="000000"/>
          <w:sz w:val="28"/>
        </w:rPr>
        <w:t>инамик</w:t>
      </w:r>
      <w:r w:rsidR="001E71F0" w:rsidRPr="0081767D">
        <w:rPr>
          <w:rFonts w:ascii="Times New Roman" w:hAnsi="Times New Roman"/>
          <w:color w:val="000000"/>
          <w:sz w:val="28"/>
        </w:rPr>
        <w:t>а</w:t>
      </w:r>
      <w:r w:rsidRPr="0081767D">
        <w:rPr>
          <w:rFonts w:ascii="Times New Roman" w:hAnsi="Times New Roman"/>
          <w:color w:val="000000"/>
          <w:sz w:val="28"/>
        </w:rPr>
        <w:t xml:space="preserve"> и иные аспекты заемной деятельности современных государств</w:t>
      </w:r>
      <w:r w:rsidR="001E71F0" w:rsidRPr="0081767D">
        <w:rPr>
          <w:rFonts w:ascii="Times New Roman" w:hAnsi="Times New Roman"/>
          <w:color w:val="000000"/>
          <w:sz w:val="28"/>
        </w:rPr>
        <w:t>, о</w:t>
      </w:r>
      <w:r w:rsidRPr="0081767D">
        <w:rPr>
          <w:rFonts w:ascii="Times New Roman" w:hAnsi="Times New Roman"/>
          <w:color w:val="000000"/>
          <w:sz w:val="28"/>
        </w:rPr>
        <w:t>собенно на внешних финансовых рынках, свидетельствует о том, что многие страны в целях повышения уровня государственного</w:t>
      </w:r>
      <w:r w:rsidR="001E71F0" w:rsidRPr="0081767D">
        <w:rPr>
          <w:rFonts w:ascii="Times New Roman" w:hAnsi="Times New Roman"/>
          <w:color w:val="000000"/>
          <w:sz w:val="28"/>
        </w:rPr>
        <w:t xml:space="preserve"> и частного</w:t>
      </w:r>
      <w:r w:rsidRPr="0081767D">
        <w:rPr>
          <w:rFonts w:ascii="Times New Roman" w:hAnsi="Times New Roman"/>
          <w:color w:val="000000"/>
          <w:sz w:val="28"/>
        </w:rPr>
        <w:t xml:space="preserve"> </w:t>
      </w:r>
      <w:r w:rsidR="001E71F0" w:rsidRPr="0081767D">
        <w:rPr>
          <w:rFonts w:ascii="Times New Roman" w:hAnsi="Times New Roman"/>
          <w:color w:val="000000"/>
          <w:sz w:val="28"/>
        </w:rPr>
        <w:t>потребления используют для этого все имеющиеся финансовые ресурсы как внутри страны, так и активно привлекая иностранный капитал.</w:t>
      </w:r>
    </w:p>
    <w:p w:rsidR="000A23EC" w:rsidRPr="0081767D" w:rsidRDefault="000A23EC" w:rsidP="00962016">
      <w:pPr>
        <w:pStyle w:val="a6"/>
        <w:shd w:val="clear" w:color="000000" w:fill="auto"/>
        <w:suppressAutoHyphens/>
        <w:spacing w:after="0" w:line="360" w:lineRule="auto"/>
        <w:ind w:left="0" w:firstLine="709"/>
        <w:jc w:val="both"/>
        <w:rPr>
          <w:rFonts w:ascii="Times New Roman" w:hAnsi="Times New Roman"/>
          <w:color w:val="000000"/>
          <w:sz w:val="28"/>
        </w:rPr>
      </w:pPr>
    </w:p>
    <w:p w:rsidR="00C278B4"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r w:rsidRPr="0081767D">
        <w:rPr>
          <w:rFonts w:ascii="Times New Roman" w:hAnsi="Times New Roman"/>
          <w:color w:val="000000"/>
          <w:sz w:val="28"/>
        </w:rPr>
        <w:br w:type="page"/>
      </w:r>
      <w:r w:rsidRPr="0081767D">
        <w:rPr>
          <w:rFonts w:ascii="Times New Roman" w:hAnsi="Times New Roman"/>
          <w:b/>
          <w:color w:val="000000"/>
          <w:sz w:val="28"/>
          <w:szCs w:val="32"/>
        </w:rPr>
        <w:t>Используемая литература</w:t>
      </w:r>
    </w:p>
    <w:p w:rsidR="00962016" w:rsidRPr="0081767D" w:rsidRDefault="00962016" w:rsidP="00962016">
      <w:pPr>
        <w:shd w:val="clear" w:color="000000" w:fill="auto"/>
        <w:suppressAutoHyphens/>
        <w:spacing w:after="0" w:line="360" w:lineRule="auto"/>
        <w:ind w:firstLine="0"/>
        <w:jc w:val="center"/>
        <w:rPr>
          <w:rFonts w:ascii="Times New Roman" w:hAnsi="Times New Roman"/>
          <w:b/>
          <w:color w:val="000000"/>
          <w:sz w:val="28"/>
          <w:szCs w:val="32"/>
          <w:lang w:val="uk-UA"/>
        </w:rPr>
      </w:pPr>
    </w:p>
    <w:p w:rsidR="00BD1FD3" w:rsidRPr="0081767D" w:rsidRDefault="00530922" w:rsidP="00962016">
      <w:pPr>
        <w:shd w:val="clear" w:color="000000" w:fill="auto"/>
        <w:suppressAutoHyphens/>
        <w:spacing w:after="0" w:line="360" w:lineRule="auto"/>
        <w:ind w:firstLine="0"/>
        <w:rPr>
          <w:rFonts w:ascii="Times New Roman" w:hAnsi="Times New Roman"/>
          <w:color w:val="000000"/>
          <w:sz w:val="28"/>
          <w:szCs w:val="28"/>
        </w:rPr>
      </w:pPr>
      <w:r w:rsidRPr="0081767D">
        <w:rPr>
          <w:rFonts w:ascii="Times New Roman" w:hAnsi="Times New Roman"/>
          <w:color w:val="000000"/>
          <w:sz w:val="28"/>
          <w:szCs w:val="28"/>
        </w:rPr>
        <w:t>1. «Финансы»</w:t>
      </w:r>
      <w:r w:rsidR="00962016" w:rsidRPr="0081767D">
        <w:rPr>
          <w:rFonts w:ascii="Times New Roman" w:hAnsi="Times New Roman"/>
          <w:color w:val="000000"/>
          <w:sz w:val="28"/>
          <w:szCs w:val="28"/>
        </w:rPr>
        <w:t xml:space="preserve"> Л.</w:t>
      </w:r>
      <w:r w:rsidRPr="0081767D">
        <w:rPr>
          <w:rFonts w:ascii="Times New Roman" w:hAnsi="Times New Roman"/>
          <w:color w:val="000000"/>
          <w:sz w:val="28"/>
          <w:szCs w:val="28"/>
        </w:rPr>
        <w:t>А.</w:t>
      </w:r>
      <w:r w:rsidR="00962016" w:rsidRPr="0081767D">
        <w:rPr>
          <w:rFonts w:ascii="Times New Roman" w:hAnsi="Times New Roman"/>
          <w:color w:val="000000"/>
          <w:sz w:val="28"/>
          <w:szCs w:val="28"/>
        </w:rPr>
        <w:t xml:space="preserve"> </w:t>
      </w:r>
      <w:r w:rsidRPr="0081767D">
        <w:rPr>
          <w:rFonts w:ascii="Times New Roman" w:hAnsi="Times New Roman"/>
          <w:color w:val="000000"/>
          <w:sz w:val="28"/>
          <w:szCs w:val="28"/>
        </w:rPr>
        <w:t>Ханкевич; «Молодое научное общество» 2000г.</w:t>
      </w:r>
    </w:p>
    <w:p w:rsidR="00BD1FD3" w:rsidRPr="0081767D" w:rsidRDefault="00530922" w:rsidP="00962016">
      <w:pPr>
        <w:shd w:val="clear" w:color="000000" w:fill="auto"/>
        <w:suppressAutoHyphens/>
        <w:spacing w:after="0" w:line="360" w:lineRule="auto"/>
        <w:ind w:firstLine="0"/>
        <w:rPr>
          <w:rFonts w:ascii="Times New Roman" w:hAnsi="Times New Roman"/>
          <w:color w:val="000000"/>
          <w:sz w:val="28"/>
          <w:szCs w:val="28"/>
        </w:rPr>
      </w:pPr>
      <w:r w:rsidRPr="0081767D">
        <w:rPr>
          <w:rFonts w:ascii="Times New Roman" w:hAnsi="Times New Roman"/>
          <w:color w:val="000000"/>
          <w:sz w:val="28"/>
          <w:szCs w:val="28"/>
        </w:rPr>
        <w:t>2. «Деньги, кредит, банки»</w:t>
      </w:r>
      <w:r w:rsidR="00962016" w:rsidRPr="0081767D">
        <w:rPr>
          <w:rFonts w:ascii="Times New Roman" w:hAnsi="Times New Roman"/>
          <w:color w:val="000000"/>
          <w:sz w:val="28"/>
          <w:szCs w:val="28"/>
        </w:rPr>
        <w:t xml:space="preserve"> В.</w:t>
      </w:r>
      <w:r w:rsidRPr="0081767D">
        <w:rPr>
          <w:rFonts w:ascii="Times New Roman" w:hAnsi="Times New Roman"/>
          <w:color w:val="000000"/>
          <w:sz w:val="28"/>
          <w:szCs w:val="28"/>
        </w:rPr>
        <w:t>И. Тарасов; Минск «Мисанта» 2003г.</w:t>
      </w:r>
    </w:p>
    <w:p w:rsidR="00DA586C" w:rsidRPr="0081767D" w:rsidRDefault="00530922" w:rsidP="00962016">
      <w:pPr>
        <w:shd w:val="clear" w:color="000000" w:fill="auto"/>
        <w:suppressAutoHyphens/>
        <w:spacing w:after="0" w:line="360" w:lineRule="auto"/>
        <w:ind w:firstLine="0"/>
        <w:rPr>
          <w:rFonts w:ascii="Times New Roman" w:hAnsi="Times New Roman"/>
          <w:color w:val="000000"/>
          <w:sz w:val="28"/>
          <w:szCs w:val="28"/>
        </w:rPr>
      </w:pPr>
      <w:r w:rsidRPr="0081767D">
        <w:rPr>
          <w:rFonts w:ascii="Times New Roman" w:hAnsi="Times New Roman"/>
          <w:color w:val="000000"/>
          <w:sz w:val="28"/>
          <w:szCs w:val="28"/>
        </w:rPr>
        <w:t>3. «Деньги, кредит, банки»</w:t>
      </w:r>
      <w:r w:rsidR="00962016" w:rsidRPr="0081767D">
        <w:rPr>
          <w:rFonts w:ascii="Times New Roman" w:hAnsi="Times New Roman"/>
          <w:color w:val="000000"/>
          <w:sz w:val="28"/>
          <w:szCs w:val="28"/>
        </w:rPr>
        <w:t xml:space="preserve"> Г.</w:t>
      </w:r>
      <w:r w:rsidRPr="0081767D">
        <w:rPr>
          <w:rFonts w:ascii="Times New Roman" w:hAnsi="Times New Roman"/>
          <w:color w:val="000000"/>
          <w:sz w:val="28"/>
          <w:szCs w:val="28"/>
        </w:rPr>
        <w:t>И. Кравцова; Минск БГЭУ 2007г.</w:t>
      </w:r>
    </w:p>
    <w:p w:rsidR="00DA586C" w:rsidRPr="0081767D" w:rsidRDefault="00DA586C" w:rsidP="00962016">
      <w:pPr>
        <w:shd w:val="clear" w:color="000000" w:fill="auto"/>
        <w:suppressAutoHyphens/>
        <w:spacing w:after="0" w:line="360" w:lineRule="auto"/>
        <w:ind w:firstLine="0"/>
        <w:rPr>
          <w:rFonts w:ascii="Times New Roman" w:hAnsi="Times New Roman"/>
          <w:color w:val="000000"/>
          <w:sz w:val="28"/>
          <w:szCs w:val="28"/>
        </w:rPr>
      </w:pPr>
      <w:r w:rsidRPr="0081767D">
        <w:rPr>
          <w:rFonts w:ascii="Times New Roman" w:hAnsi="Times New Roman"/>
          <w:color w:val="000000"/>
          <w:sz w:val="28"/>
          <w:szCs w:val="28"/>
        </w:rPr>
        <w:t>4. «Финансовая с</w:t>
      </w:r>
      <w:r w:rsidR="00962016" w:rsidRPr="0081767D">
        <w:rPr>
          <w:rFonts w:ascii="Times New Roman" w:hAnsi="Times New Roman"/>
          <w:color w:val="000000"/>
          <w:sz w:val="28"/>
          <w:szCs w:val="28"/>
        </w:rPr>
        <w:t>истема Республики Беларусь»; Т.</w:t>
      </w:r>
      <w:r w:rsidRPr="0081767D">
        <w:rPr>
          <w:rFonts w:ascii="Times New Roman" w:hAnsi="Times New Roman"/>
          <w:color w:val="000000"/>
          <w:sz w:val="28"/>
          <w:szCs w:val="28"/>
        </w:rPr>
        <w:t>Г. Струк; Минск 2006</w:t>
      </w:r>
      <w:bookmarkStart w:id="0" w:name="_GoBack"/>
      <w:bookmarkEnd w:id="0"/>
    </w:p>
    <w:sectPr w:rsidR="00DA586C" w:rsidRPr="0081767D" w:rsidSect="00962016">
      <w:pgSz w:w="11906" w:h="16838" w:code="1"/>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67D" w:rsidRDefault="0081767D" w:rsidP="008D1C49">
      <w:r>
        <w:separator/>
      </w:r>
    </w:p>
    <w:p w:rsidR="0081767D" w:rsidRDefault="0081767D" w:rsidP="008D1C49"/>
  </w:endnote>
  <w:endnote w:type="continuationSeparator" w:id="0">
    <w:p w:rsidR="0081767D" w:rsidRDefault="0081767D" w:rsidP="008D1C49">
      <w:r>
        <w:continuationSeparator/>
      </w:r>
    </w:p>
    <w:p w:rsidR="0081767D" w:rsidRDefault="0081767D" w:rsidP="008D1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67D" w:rsidRDefault="0081767D" w:rsidP="008D1C49">
      <w:r>
        <w:separator/>
      </w:r>
    </w:p>
    <w:p w:rsidR="0081767D" w:rsidRDefault="0081767D" w:rsidP="008D1C49"/>
  </w:footnote>
  <w:footnote w:type="continuationSeparator" w:id="0">
    <w:p w:rsidR="0081767D" w:rsidRDefault="0081767D" w:rsidP="008D1C49">
      <w:r>
        <w:continuationSeparator/>
      </w:r>
    </w:p>
    <w:p w:rsidR="0081767D" w:rsidRDefault="0081767D" w:rsidP="008D1C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5A60"/>
    <w:multiLevelType w:val="hybridMultilevel"/>
    <w:tmpl w:val="C100AE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9BD4C5C"/>
    <w:multiLevelType w:val="hybridMultilevel"/>
    <w:tmpl w:val="697E89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FC069A5"/>
    <w:multiLevelType w:val="hybridMultilevel"/>
    <w:tmpl w:val="4CB2B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3D4E28"/>
    <w:multiLevelType w:val="hybridMultilevel"/>
    <w:tmpl w:val="42EA84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F423143"/>
    <w:multiLevelType w:val="hybridMultilevel"/>
    <w:tmpl w:val="0B2A9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961457"/>
    <w:multiLevelType w:val="hybridMultilevel"/>
    <w:tmpl w:val="F1D4D8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8B23B61"/>
    <w:multiLevelType w:val="hybridMultilevel"/>
    <w:tmpl w:val="59AA2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BB37EE"/>
    <w:multiLevelType w:val="hybridMultilevel"/>
    <w:tmpl w:val="EE749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C5450E"/>
    <w:multiLevelType w:val="hybridMultilevel"/>
    <w:tmpl w:val="CE204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7443D8"/>
    <w:multiLevelType w:val="hybridMultilevel"/>
    <w:tmpl w:val="ECF62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D67F78"/>
    <w:multiLevelType w:val="hybridMultilevel"/>
    <w:tmpl w:val="DD42D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BF1558"/>
    <w:multiLevelType w:val="hybridMultilevel"/>
    <w:tmpl w:val="EE0E4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7B6478"/>
    <w:multiLevelType w:val="hybridMultilevel"/>
    <w:tmpl w:val="202E0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F74341"/>
    <w:multiLevelType w:val="hybridMultilevel"/>
    <w:tmpl w:val="AD120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8A1018"/>
    <w:multiLevelType w:val="hybridMultilevel"/>
    <w:tmpl w:val="1CE03E70"/>
    <w:lvl w:ilvl="0" w:tplc="0419000F">
      <w:start w:val="1"/>
      <w:numFmt w:val="decimal"/>
      <w:lvlText w:val="%1."/>
      <w:lvlJc w:val="left"/>
      <w:pPr>
        <w:ind w:left="192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5">
    <w:nsid w:val="550859A2"/>
    <w:multiLevelType w:val="hybridMultilevel"/>
    <w:tmpl w:val="DF324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8D66C8"/>
    <w:multiLevelType w:val="hybridMultilevel"/>
    <w:tmpl w:val="82BE1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AB2188"/>
    <w:multiLevelType w:val="hybridMultilevel"/>
    <w:tmpl w:val="0F662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CF043F"/>
    <w:multiLevelType w:val="hybridMultilevel"/>
    <w:tmpl w:val="1C403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4F1E07"/>
    <w:multiLevelType w:val="hybridMultilevel"/>
    <w:tmpl w:val="5E66FAEE"/>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0">
    <w:nsid w:val="68914EB3"/>
    <w:multiLevelType w:val="hybridMultilevel"/>
    <w:tmpl w:val="CE08C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9C5B94"/>
    <w:multiLevelType w:val="hybridMultilevel"/>
    <w:tmpl w:val="28BE7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054EF1"/>
    <w:multiLevelType w:val="hybridMultilevel"/>
    <w:tmpl w:val="9446B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0D22AB"/>
    <w:multiLevelType w:val="hybridMultilevel"/>
    <w:tmpl w:val="8138E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F31F56"/>
    <w:multiLevelType w:val="hybridMultilevel"/>
    <w:tmpl w:val="A8D23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0"/>
  </w:num>
  <w:num w:numId="4">
    <w:abstractNumId w:val="7"/>
  </w:num>
  <w:num w:numId="5">
    <w:abstractNumId w:val="11"/>
  </w:num>
  <w:num w:numId="6">
    <w:abstractNumId w:val="12"/>
  </w:num>
  <w:num w:numId="7">
    <w:abstractNumId w:val="1"/>
  </w:num>
  <w:num w:numId="8">
    <w:abstractNumId w:val="21"/>
  </w:num>
  <w:num w:numId="9">
    <w:abstractNumId w:val="8"/>
  </w:num>
  <w:num w:numId="10">
    <w:abstractNumId w:val="6"/>
  </w:num>
  <w:num w:numId="11">
    <w:abstractNumId w:val="20"/>
  </w:num>
  <w:num w:numId="12">
    <w:abstractNumId w:val="15"/>
  </w:num>
  <w:num w:numId="13">
    <w:abstractNumId w:val="16"/>
  </w:num>
  <w:num w:numId="14">
    <w:abstractNumId w:val="18"/>
  </w:num>
  <w:num w:numId="15">
    <w:abstractNumId w:val="4"/>
  </w:num>
  <w:num w:numId="16">
    <w:abstractNumId w:val="24"/>
  </w:num>
  <w:num w:numId="17">
    <w:abstractNumId w:val="2"/>
  </w:num>
  <w:num w:numId="18">
    <w:abstractNumId w:val="17"/>
  </w:num>
  <w:num w:numId="19">
    <w:abstractNumId w:val="3"/>
  </w:num>
  <w:num w:numId="20">
    <w:abstractNumId w:val="0"/>
  </w:num>
  <w:num w:numId="21">
    <w:abstractNumId w:val="5"/>
  </w:num>
  <w:num w:numId="22">
    <w:abstractNumId w:val="19"/>
  </w:num>
  <w:num w:numId="23">
    <w:abstractNumId w:val="22"/>
  </w:num>
  <w:num w:numId="24">
    <w:abstractNumId w:val="23"/>
  </w:num>
  <w:num w:numId="2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3F3"/>
    <w:rsid w:val="00006221"/>
    <w:rsid w:val="00016B35"/>
    <w:rsid w:val="00023908"/>
    <w:rsid w:val="0003044D"/>
    <w:rsid w:val="0003294F"/>
    <w:rsid w:val="000369FE"/>
    <w:rsid w:val="0003753A"/>
    <w:rsid w:val="00044DFA"/>
    <w:rsid w:val="00044E85"/>
    <w:rsid w:val="00053A5D"/>
    <w:rsid w:val="00055296"/>
    <w:rsid w:val="00057F6F"/>
    <w:rsid w:val="00060482"/>
    <w:rsid w:val="000626F6"/>
    <w:rsid w:val="000637D8"/>
    <w:rsid w:val="00070559"/>
    <w:rsid w:val="0007403E"/>
    <w:rsid w:val="00074DCC"/>
    <w:rsid w:val="00083E4C"/>
    <w:rsid w:val="0009062E"/>
    <w:rsid w:val="00093C12"/>
    <w:rsid w:val="00094803"/>
    <w:rsid w:val="00095CBA"/>
    <w:rsid w:val="000970A9"/>
    <w:rsid w:val="000A23EC"/>
    <w:rsid w:val="000A25E1"/>
    <w:rsid w:val="000A5FF4"/>
    <w:rsid w:val="000B008F"/>
    <w:rsid w:val="000C2676"/>
    <w:rsid w:val="000C32F3"/>
    <w:rsid w:val="000C5F9C"/>
    <w:rsid w:val="000C791F"/>
    <w:rsid w:val="000D6AA9"/>
    <w:rsid w:val="000D6C2C"/>
    <w:rsid w:val="000E078C"/>
    <w:rsid w:val="000E5321"/>
    <w:rsid w:val="000E6392"/>
    <w:rsid w:val="000E6F62"/>
    <w:rsid w:val="000F36C1"/>
    <w:rsid w:val="000F3D10"/>
    <w:rsid w:val="000F577D"/>
    <w:rsid w:val="00101594"/>
    <w:rsid w:val="001019EF"/>
    <w:rsid w:val="00107D22"/>
    <w:rsid w:val="001102B0"/>
    <w:rsid w:val="00115C76"/>
    <w:rsid w:val="001208C9"/>
    <w:rsid w:val="00120F6E"/>
    <w:rsid w:val="00124579"/>
    <w:rsid w:val="00127F7B"/>
    <w:rsid w:val="00130077"/>
    <w:rsid w:val="001453FA"/>
    <w:rsid w:val="00155AB2"/>
    <w:rsid w:val="00157E8B"/>
    <w:rsid w:val="00160352"/>
    <w:rsid w:val="001628B9"/>
    <w:rsid w:val="00167DD8"/>
    <w:rsid w:val="00171816"/>
    <w:rsid w:val="00180312"/>
    <w:rsid w:val="001827B4"/>
    <w:rsid w:val="00183594"/>
    <w:rsid w:val="0019246A"/>
    <w:rsid w:val="001952FF"/>
    <w:rsid w:val="001A483C"/>
    <w:rsid w:val="001B00C7"/>
    <w:rsid w:val="001B02AB"/>
    <w:rsid w:val="001B2AC3"/>
    <w:rsid w:val="001C0A4C"/>
    <w:rsid w:val="001C593F"/>
    <w:rsid w:val="001C7C65"/>
    <w:rsid w:val="001C7F74"/>
    <w:rsid w:val="001D72DC"/>
    <w:rsid w:val="001E71F0"/>
    <w:rsid w:val="001E7269"/>
    <w:rsid w:val="00200732"/>
    <w:rsid w:val="00204D36"/>
    <w:rsid w:val="00212A75"/>
    <w:rsid w:val="00220A12"/>
    <w:rsid w:val="00221BF0"/>
    <w:rsid w:val="00222907"/>
    <w:rsid w:val="002253F3"/>
    <w:rsid w:val="0023133A"/>
    <w:rsid w:val="00235434"/>
    <w:rsid w:val="002404DB"/>
    <w:rsid w:val="00240CCD"/>
    <w:rsid w:val="00241D0A"/>
    <w:rsid w:val="002441A1"/>
    <w:rsid w:val="00251055"/>
    <w:rsid w:val="002525F9"/>
    <w:rsid w:val="00265EAA"/>
    <w:rsid w:val="00271EF2"/>
    <w:rsid w:val="0027362B"/>
    <w:rsid w:val="0027534F"/>
    <w:rsid w:val="00275F22"/>
    <w:rsid w:val="00277457"/>
    <w:rsid w:val="00282081"/>
    <w:rsid w:val="00282249"/>
    <w:rsid w:val="00286A5A"/>
    <w:rsid w:val="0029437A"/>
    <w:rsid w:val="00297B0F"/>
    <w:rsid w:val="00297E6D"/>
    <w:rsid w:val="002B29F8"/>
    <w:rsid w:val="002B3E90"/>
    <w:rsid w:val="002B4915"/>
    <w:rsid w:val="002B59C8"/>
    <w:rsid w:val="002B6C7B"/>
    <w:rsid w:val="002C1E08"/>
    <w:rsid w:val="002C6D20"/>
    <w:rsid w:val="002D1C44"/>
    <w:rsid w:val="002E0192"/>
    <w:rsid w:val="002E32AA"/>
    <w:rsid w:val="002E64E2"/>
    <w:rsid w:val="002E7EA0"/>
    <w:rsid w:val="002F5DF1"/>
    <w:rsid w:val="003015F6"/>
    <w:rsid w:val="00301869"/>
    <w:rsid w:val="003047DA"/>
    <w:rsid w:val="0031037A"/>
    <w:rsid w:val="00311FC5"/>
    <w:rsid w:val="00313ACE"/>
    <w:rsid w:val="003240D5"/>
    <w:rsid w:val="00330037"/>
    <w:rsid w:val="00331281"/>
    <w:rsid w:val="003418B0"/>
    <w:rsid w:val="0034264D"/>
    <w:rsid w:val="00343D91"/>
    <w:rsid w:val="00346F1B"/>
    <w:rsid w:val="003649A1"/>
    <w:rsid w:val="00372335"/>
    <w:rsid w:val="00374782"/>
    <w:rsid w:val="003774F1"/>
    <w:rsid w:val="00382975"/>
    <w:rsid w:val="00387BBD"/>
    <w:rsid w:val="00390435"/>
    <w:rsid w:val="00396CE5"/>
    <w:rsid w:val="003B6E1C"/>
    <w:rsid w:val="003B7FB2"/>
    <w:rsid w:val="003C0370"/>
    <w:rsid w:val="003C0ED3"/>
    <w:rsid w:val="003C4568"/>
    <w:rsid w:val="003C719A"/>
    <w:rsid w:val="003D3083"/>
    <w:rsid w:val="003D6027"/>
    <w:rsid w:val="003D6818"/>
    <w:rsid w:val="003D70ED"/>
    <w:rsid w:val="003D7C4C"/>
    <w:rsid w:val="003E0DAA"/>
    <w:rsid w:val="003E45B9"/>
    <w:rsid w:val="003E5006"/>
    <w:rsid w:val="003E56F6"/>
    <w:rsid w:val="003F279F"/>
    <w:rsid w:val="003F39F9"/>
    <w:rsid w:val="003F571D"/>
    <w:rsid w:val="00403A0E"/>
    <w:rsid w:val="00403B14"/>
    <w:rsid w:val="00406325"/>
    <w:rsid w:val="00406FDD"/>
    <w:rsid w:val="004106FA"/>
    <w:rsid w:val="0041523F"/>
    <w:rsid w:val="0041566A"/>
    <w:rsid w:val="004232E9"/>
    <w:rsid w:val="00424D07"/>
    <w:rsid w:val="00434E66"/>
    <w:rsid w:val="004372B3"/>
    <w:rsid w:val="00441C90"/>
    <w:rsid w:val="00441DAF"/>
    <w:rsid w:val="00453491"/>
    <w:rsid w:val="00470FA3"/>
    <w:rsid w:val="0047285C"/>
    <w:rsid w:val="00473B6B"/>
    <w:rsid w:val="00476383"/>
    <w:rsid w:val="00476396"/>
    <w:rsid w:val="0047677C"/>
    <w:rsid w:val="004778D8"/>
    <w:rsid w:val="00482CB5"/>
    <w:rsid w:val="00485A91"/>
    <w:rsid w:val="0048780F"/>
    <w:rsid w:val="00496378"/>
    <w:rsid w:val="004A45F1"/>
    <w:rsid w:val="004C42FE"/>
    <w:rsid w:val="004D05E6"/>
    <w:rsid w:val="004E2A34"/>
    <w:rsid w:val="004E3245"/>
    <w:rsid w:val="004E6574"/>
    <w:rsid w:val="004E7B2B"/>
    <w:rsid w:val="004F1B2B"/>
    <w:rsid w:val="00503963"/>
    <w:rsid w:val="00507DDD"/>
    <w:rsid w:val="00511E08"/>
    <w:rsid w:val="00517177"/>
    <w:rsid w:val="005205ED"/>
    <w:rsid w:val="00521978"/>
    <w:rsid w:val="00530922"/>
    <w:rsid w:val="005336E6"/>
    <w:rsid w:val="0053384E"/>
    <w:rsid w:val="0053753F"/>
    <w:rsid w:val="00541457"/>
    <w:rsid w:val="0054770D"/>
    <w:rsid w:val="00553D17"/>
    <w:rsid w:val="00557E3F"/>
    <w:rsid w:val="00561CCD"/>
    <w:rsid w:val="00563A5D"/>
    <w:rsid w:val="00565068"/>
    <w:rsid w:val="00567A1F"/>
    <w:rsid w:val="00570E7C"/>
    <w:rsid w:val="00573FDA"/>
    <w:rsid w:val="00577366"/>
    <w:rsid w:val="0058783D"/>
    <w:rsid w:val="005928B9"/>
    <w:rsid w:val="0059345E"/>
    <w:rsid w:val="005A1A0C"/>
    <w:rsid w:val="005A1CAB"/>
    <w:rsid w:val="005A24B5"/>
    <w:rsid w:val="005A41BE"/>
    <w:rsid w:val="005A4EDB"/>
    <w:rsid w:val="005C238B"/>
    <w:rsid w:val="005C5084"/>
    <w:rsid w:val="005D1AFA"/>
    <w:rsid w:val="005D2102"/>
    <w:rsid w:val="005D7517"/>
    <w:rsid w:val="005D7A90"/>
    <w:rsid w:val="005E0FE8"/>
    <w:rsid w:val="005E193B"/>
    <w:rsid w:val="005E2861"/>
    <w:rsid w:val="005E2E5B"/>
    <w:rsid w:val="005E2EB8"/>
    <w:rsid w:val="005F484D"/>
    <w:rsid w:val="005F762B"/>
    <w:rsid w:val="00601C7A"/>
    <w:rsid w:val="0060243D"/>
    <w:rsid w:val="00603ECC"/>
    <w:rsid w:val="00604A5E"/>
    <w:rsid w:val="00605044"/>
    <w:rsid w:val="0061405D"/>
    <w:rsid w:val="006218E4"/>
    <w:rsid w:val="00625794"/>
    <w:rsid w:val="00630F84"/>
    <w:rsid w:val="00631122"/>
    <w:rsid w:val="00631324"/>
    <w:rsid w:val="006338B6"/>
    <w:rsid w:val="0064221A"/>
    <w:rsid w:val="00643CDE"/>
    <w:rsid w:val="00652535"/>
    <w:rsid w:val="00653455"/>
    <w:rsid w:val="006557BC"/>
    <w:rsid w:val="00656E2F"/>
    <w:rsid w:val="00660D6F"/>
    <w:rsid w:val="00664802"/>
    <w:rsid w:val="00664B50"/>
    <w:rsid w:val="00670494"/>
    <w:rsid w:val="0067476A"/>
    <w:rsid w:val="00674CAF"/>
    <w:rsid w:val="00684C60"/>
    <w:rsid w:val="00691446"/>
    <w:rsid w:val="00694565"/>
    <w:rsid w:val="0069677B"/>
    <w:rsid w:val="006A108B"/>
    <w:rsid w:val="006A2654"/>
    <w:rsid w:val="006A4200"/>
    <w:rsid w:val="006B27E2"/>
    <w:rsid w:val="006C18EA"/>
    <w:rsid w:val="006D154D"/>
    <w:rsid w:val="006D4936"/>
    <w:rsid w:val="006D4D76"/>
    <w:rsid w:val="006E0FF6"/>
    <w:rsid w:val="006E2DA0"/>
    <w:rsid w:val="006F15DC"/>
    <w:rsid w:val="006F436C"/>
    <w:rsid w:val="007025DB"/>
    <w:rsid w:val="00704C99"/>
    <w:rsid w:val="0071283F"/>
    <w:rsid w:val="007215BC"/>
    <w:rsid w:val="00727C85"/>
    <w:rsid w:val="00732D5B"/>
    <w:rsid w:val="00735663"/>
    <w:rsid w:val="00747E2B"/>
    <w:rsid w:val="00751868"/>
    <w:rsid w:val="00753BE3"/>
    <w:rsid w:val="00762380"/>
    <w:rsid w:val="00762E78"/>
    <w:rsid w:val="00780D70"/>
    <w:rsid w:val="007976B5"/>
    <w:rsid w:val="007A36CB"/>
    <w:rsid w:val="007A444C"/>
    <w:rsid w:val="007C28F4"/>
    <w:rsid w:val="007E2E9A"/>
    <w:rsid w:val="007E424C"/>
    <w:rsid w:val="007E48BD"/>
    <w:rsid w:val="007E5125"/>
    <w:rsid w:val="007E6374"/>
    <w:rsid w:val="007E6A04"/>
    <w:rsid w:val="008003F5"/>
    <w:rsid w:val="00802DBF"/>
    <w:rsid w:val="00803D90"/>
    <w:rsid w:val="008102B5"/>
    <w:rsid w:val="00812C82"/>
    <w:rsid w:val="008155DD"/>
    <w:rsid w:val="00817031"/>
    <w:rsid w:val="0081767D"/>
    <w:rsid w:val="00822D9D"/>
    <w:rsid w:val="008236C7"/>
    <w:rsid w:val="00830765"/>
    <w:rsid w:val="00832125"/>
    <w:rsid w:val="008339FD"/>
    <w:rsid w:val="008354CB"/>
    <w:rsid w:val="00837632"/>
    <w:rsid w:val="00837953"/>
    <w:rsid w:val="00853D76"/>
    <w:rsid w:val="008605E0"/>
    <w:rsid w:val="00862457"/>
    <w:rsid w:val="00863BF2"/>
    <w:rsid w:val="008675A3"/>
    <w:rsid w:val="00867B86"/>
    <w:rsid w:val="00870C72"/>
    <w:rsid w:val="008755A9"/>
    <w:rsid w:val="00876AE3"/>
    <w:rsid w:val="00877AAF"/>
    <w:rsid w:val="0088618F"/>
    <w:rsid w:val="00886FDF"/>
    <w:rsid w:val="00887049"/>
    <w:rsid w:val="008917B2"/>
    <w:rsid w:val="008922DE"/>
    <w:rsid w:val="008952BD"/>
    <w:rsid w:val="00897B34"/>
    <w:rsid w:val="008A0533"/>
    <w:rsid w:val="008A2E06"/>
    <w:rsid w:val="008A3BC3"/>
    <w:rsid w:val="008A434C"/>
    <w:rsid w:val="008A442C"/>
    <w:rsid w:val="008A508E"/>
    <w:rsid w:val="008B14E3"/>
    <w:rsid w:val="008B3A73"/>
    <w:rsid w:val="008C2AE8"/>
    <w:rsid w:val="008C5F73"/>
    <w:rsid w:val="008C6E82"/>
    <w:rsid w:val="008D0B68"/>
    <w:rsid w:val="008D1C49"/>
    <w:rsid w:val="008D4A4F"/>
    <w:rsid w:val="008D7D54"/>
    <w:rsid w:val="008D7F2A"/>
    <w:rsid w:val="008E6D1A"/>
    <w:rsid w:val="008F5DB7"/>
    <w:rsid w:val="00905641"/>
    <w:rsid w:val="00905C20"/>
    <w:rsid w:val="00926ACC"/>
    <w:rsid w:val="00936F84"/>
    <w:rsid w:val="00945627"/>
    <w:rsid w:val="0094708D"/>
    <w:rsid w:val="009506B5"/>
    <w:rsid w:val="0095163E"/>
    <w:rsid w:val="00952C7B"/>
    <w:rsid w:val="00954560"/>
    <w:rsid w:val="00956BA8"/>
    <w:rsid w:val="009572A8"/>
    <w:rsid w:val="00962016"/>
    <w:rsid w:val="00962D0D"/>
    <w:rsid w:val="00963517"/>
    <w:rsid w:val="009669B0"/>
    <w:rsid w:val="00967610"/>
    <w:rsid w:val="009719D0"/>
    <w:rsid w:val="0097464C"/>
    <w:rsid w:val="00996A1A"/>
    <w:rsid w:val="009A46E0"/>
    <w:rsid w:val="009B301E"/>
    <w:rsid w:val="009B7464"/>
    <w:rsid w:val="009C5136"/>
    <w:rsid w:val="009D7357"/>
    <w:rsid w:val="009E1C6E"/>
    <w:rsid w:val="009E60A9"/>
    <w:rsid w:val="009E6FFC"/>
    <w:rsid w:val="009F1289"/>
    <w:rsid w:val="009F513A"/>
    <w:rsid w:val="009F6A61"/>
    <w:rsid w:val="009F73DE"/>
    <w:rsid w:val="00A05EA5"/>
    <w:rsid w:val="00A05F9D"/>
    <w:rsid w:val="00A10E4C"/>
    <w:rsid w:val="00A12432"/>
    <w:rsid w:val="00A13949"/>
    <w:rsid w:val="00A140E5"/>
    <w:rsid w:val="00A14B71"/>
    <w:rsid w:val="00A17801"/>
    <w:rsid w:val="00A17CFF"/>
    <w:rsid w:val="00A21E6F"/>
    <w:rsid w:val="00A27A20"/>
    <w:rsid w:val="00A33822"/>
    <w:rsid w:val="00A340F8"/>
    <w:rsid w:val="00A34570"/>
    <w:rsid w:val="00A3604A"/>
    <w:rsid w:val="00A36515"/>
    <w:rsid w:val="00A417A1"/>
    <w:rsid w:val="00A43C86"/>
    <w:rsid w:val="00A47A4D"/>
    <w:rsid w:val="00A50278"/>
    <w:rsid w:val="00A53BDA"/>
    <w:rsid w:val="00A64402"/>
    <w:rsid w:val="00A65D54"/>
    <w:rsid w:val="00A671D2"/>
    <w:rsid w:val="00A67F45"/>
    <w:rsid w:val="00A80842"/>
    <w:rsid w:val="00A903FD"/>
    <w:rsid w:val="00AA0B9F"/>
    <w:rsid w:val="00AA683E"/>
    <w:rsid w:val="00AB20DA"/>
    <w:rsid w:val="00AC0DF2"/>
    <w:rsid w:val="00AC177F"/>
    <w:rsid w:val="00AC6AB5"/>
    <w:rsid w:val="00AC7AAA"/>
    <w:rsid w:val="00AD2930"/>
    <w:rsid w:val="00AD2EC5"/>
    <w:rsid w:val="00AD30B5"/>
    <w:rsid w:val="00AD5B29"/>
    <w:rsid w:val="00AF2DA8"/>
    <w:rsid w:val="00AF4A41"/>
    <w:rsid w:val="00AF4FA4"/>
    <w:rsid w:val="00B00FE9"/>
    <w:rsid w:val="00B026DB"/>
    <w:rsid w:val="00B0439B"/>
    <w:rsid w:val="00B0675D"/>
    <w:rsid w:val="00B06A8C"/>
    <w:rsid w:val="00B071EF"/>
    <w:rsid w:val="00B26A4E"/>
    <w:rsid w:val="00B30D71"/>
    <w:rsid w:val="00B31C1E"/>
    <w:rsid w:val="00B323DE"/>
    <w:rsid w:val="00B32F94"/>
    <w:rsid w:val="00B33B30"/>
    <w:rsid w:val="00B361E2"/>
    <w:rsid w:val="00B47CA1"/>
    <w:rsid w:val="00B5470A"/>
    <w:rsid w:val="00B61338"/>
    <w:rsid w:val="00B6326A"/>
    <w:rsid w:val="00B6488A"/>
    <w:rsid w:val="00B72E78"/>
    <w:rsid w:val="00B823BA"/>
    <w:rsid w:val="00B878C3"/>
    <w:rsid w:val="00B93AA8"/>
    <w:rsid w:val="00BA480D"/>
    <w:rsid w:val="00BA4A62"/>
    <w:rsid w:val="00BA5B77"/>
    <w:rsid w:val="00BA7A4A"/>
    <w:rsid w:val="00BB4A3F"/>
    <w:rsid w:val="00BB6F3C"/>
    <w:rsid w:val="00BC59D2"/>
    <w:rsid w:val="00BD0411"/>
    <w:rsid w:val="00BD06F5"/>
    <w:rsid w:val="00BD095A"/>
    <w:rsid w:val="00BD1FD3"/>
    <w:rsid w:val="00BD3F59"/>
    <w:rsid w:val="00BD56DA"/>
    <w:rsid w:val="00BD5B0C"/>
    <w:rsid w:val="00BD7037"/>
    <w:rsid w:val="00BD7253"/>
    <w:rsid w:val="00BE0624"/>
    <w:rsid w:val="00BE1707"/>
    <w:rsid w:val="00BF0C3E"/>
    <w:rsid w:val="00BF283D"/>
    <w:rsid w:val="00BF31FA"/>
    <w:rsid w:val="00BF47C8"/>
    <w:rsid w:val="00BF6703"/>
    <w:rsid w:val="00BF698B"/>
    <w:rsid w:val="00C00CBF"/>
    <w:rsid w:val="00C06274"/>
    <w:rsid w:val="00C07298"/>
    <w:rsid w:val="00C133D6"/>
    <w:rsid w:val="00C179BB"/>
    <w:rsid w:val="00C26C2E"/>
    <w:rsid w:val="00C278B4"/>
    <w:rsid w:val="00C31827"/>
    <w:rsid w:val="00C37F8E"/>
    <w:rsid w:val="00C40577"/>
    <w:rsid w:val="00C47E12"/>
    <w:rsid w:val="00C518CC"/>
    <w:rsid w:val="00C5273C"/>
    <w:rsid w:val="00C57B41"/>
    <w:rsid w:val="00C6633F"/>
    <w:rsid w:val="00C67D87"/>
    <w:rsid w:val="00C752D8"/>
    <w:rsid w:val="00C81689"/>
    <w:rsid w:val="00C83737"/>
    <w:rsid w:val="00C92793"/>
    <w:rsid w:val="00C92E17"/>
    <w:rsid w:val="00C94653"/>
    <w:rsid w:val="00C95E17"/>
    <w:rsid w:val="00CA0F66"/>
    <w:rsid w:val="00CA1DB3"/>
    <w:rsid w:val="00CB7BEC"/>
    <w:rsid w:val="00CC4D82"/>
    <w:rsid w:val="00CC627A"/>
    <w:rsid w:val="00CE1E1E"/>
    <w:rsid w:val="00CE4FD0"/>
    <w:rsid w:val="00CE6C1F"/>
    <w:rsid w:val="00CF0E6F"/>
    <w:rsid w:val="00CF5E67"/>
    <w:rsid w:val="00D05AC7"/>
    <w:rsid w:val="00D0675D"/>
    <w:rsid w:val="00D06C72"/>
    <w:rsid w:val="00D15DA5"/>
    <w:rsid w:val="00D24B26"/>
    <w:rsid w:val="00D25F27"/>
    <w:rsid w:val="00D27798"/>
    <w:rsid w:val="00D553D1"/>
    <w:rsid w:val="00D60CDF"/>
    <w:rsid w:val="00D64353"/>
    <w:rsid w:val="00D64373"/>
    <w:rsid w:val="00D6447A"/>
    <w:rsid w:val="00D659D1"/>
    <w:rsid w:val="00D67C6B"/>
    <w:rsid w:val="00D76B7B"/>
    <w:rsid w:val="00DA4BFF"/>
    <w:rsid w:val="00DA586C"/>
    <w:rsid w:val="00DA5BE5"/>
    <w:rsid w:val="00DA5C7F"/>
    <w:rsid w:val="00DA6FF3"/>
    <w:rsid w:val="00DC2C1A"/>
    <w:rsid w:val="00DC3995"/>
    <w:rsid w:val="00DD0284"/>
    <w:rsid w:val="00DD15CF"/>
    <w:rsid w:val="00DE07DD"/>
    <w:rsid w:val="00DE3128"/>
    <w:rsid w:val="00DE54A0"/>
    <w:rsid w:val="00DF1D20"/>
    <w:rsid w:val="00E003F2"/>
    <w:rsid w:val="00E038E8"/>
    <w:rsid w:val="00E06699"/>
    <w:rsid w:val="00E10631"/>
    <w:rsid w:val="00E23D77"/>
    <w:rsid w:val="00E24483"/>
    <w:rsid w:val="00E33628"/>
    <w:rsid w:val="00E45B55"/>
    <w:rsid w:val="00E50B17"/>
    <w:rsid w:val="00E52171"/>
    <w:rsid w:val="00E56922"/>
    <w:rsid w:val="00E6051E"/>
    <w:rsid w:val="00E6262C"/>
    <w:rsid w:val="00E63238"/>
    <w:rsid w:val="00E63EC6"/>
    <w:rsid w:val="00E66160"/>
    <w:rsid w:val="00E70A68"/>
    <w:rsid w:val="00E72188"/>
    <w:rsid w:val="00E74331"/>
    <w:rsid w:val="00E755FC"/>
    <w:rsid w:val="00E83D34"/>
    <w:rsid w:val="00E90973"/>
    <w:rsid w:val="00E93E5B"/>
    <w:rsid w:val="00E95B4E"/>
    <w:rsid w:val="00EA6E8B"/>
    <w:rsid w:val="00EB3218"/>
    <w:rsid w:val="00EB57B0"/>
    <w:rsid w:val="00EB5A4E"/>
    <w:rsid w:val="00EC745E"/>
    <w:rsid w:val="00ED4C13"/>
    <w:rsid w:val="00ED7C83"/>
    <w:rsid w:val="00EE07E2"/>
    <w:rsid w:val="00EE0A98"/>
    <w:rsid w:val="00EE5B0B"/>
    <w:rsid w:val="00EF14CF"/>
    <w:rsid w:val="00EF5370"/>
    <w:rsid w:val="00EF7981"/>
    <w:rsid w:val="00F05294"/>
    <w:rsid w:val="00F07AB2"/>
    <w:rsid w:val="00F127CE"/>
    <w:rsid w:val="00F13FAA"/>
    <w:rsid w:val="00F156CA"/>
    <w:rsid w:val="00F17412"/>
    <w:rsid w:val="00F22BD7"/>
    <w:rsid w:val="00F22CB3"/>
    <w:rsid w:val="00F22F4D"/>
    <w:rsid w:val="00F25EF3"/>
    <w:rsid w:val="00F25F17"/>
    <w:rsid w:val="00F26236"/>
    <w:rsid w:val="00F262E2"/>
    <w:rsid w:val="00F274A3"/>
    <w:rsid w:val="00F27D5B"/>
    <w:rsid w:val="00F3236D"/>
    <w:rsid w:val="00F34990"/>
    <w:rsid w:val="00F47F4A"/>
    <w:rsid w:val="00F50802"/>
    <w:rsid w:val="00F532D3"/>
    <w:rsid w:val="00F5338D"/>
    <w:rsid w:val="00F6468B"/>
    <w:rsid w:val="00F65BB7"/>
    <w:rsid w:val="00F66649"/>
    <w:rsid w:val="00F70B9F"/>
    <w:rsid w:val="00F74664"/>
    <w:rsid w:val="00F746BD"/>
    <w:rsid w:val="00F766BA"/>
    <w:rsid w:val="00F76C24"/>
    <w:rsid w:val="00F83A0F"/>
    <w:rsid w:val="00F863F7"/>
    <w:rsid w:val="00F86727"/>
    <w:rsid w:val="00F92B94"/>
    <w:rsid w:val="00F95842"/>
    <w:rsid w:val="00FA27EB"/>
    <w:rsid w:val="00FA5479"/>
    <w:rsid w:val="00FB50BC"/>
    <w:rsid w:val="00FD743A"/>
    <w:rsid w:val="00FE17FE"/>
    <w:rsid w:val="00FE2DBB"/>
    <w:rsid w:val="00FE3E7B"/>
    <w:rsid w:val="00FE60FD"/>
    <w:rsid w:val="00FF3744"/>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CF94B1-2E0B-400A-90B0-CB8FAFC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C49"/>
    <w:pPr>
      <w:spacing w:after="200" w:line="276" w:lineRule="auto"/>
      <w:ind w:firstLine="360"/>
    </w:pPr>
    <w:rPr>
      <w:rFonts w:cs="Times New Roman"/>
      <w:sz w:val="22"/>
      <w:szCs w:val="26"/>
      <w:lang w:eastAsia="en-US"/>
    </w:rPr>
  </w:style>
  <w:style w:type="paragraph" w:styleId="1">
    <w:name w:val="heading 1"/>
    <w:basedOn w:val="a"/>
    <w:link w:val="10"/>
    <w:uiPriority w:val="9"/>
    <w:qFormat/>
    <w:rsid w:val="00403A0E"/>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link w:val="20"/>
    <w:uiPriority w:val="9"/>
    <w:qFormat/>
    <w:rsid w:val="00403A0E"/>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03A0E"/>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
    <w:locked/>
    <w:rsid w:val="00403A0E"/>
    <w:rPr>
      <w:rFonts w:ascii="Times New Roman" w:hAnsi="Times New Roman" w:cs="Times New Roman"/>
      <w:b/>
      <w:bCs/>
      <w:sz w:val="36"/>
      <w:szCs w:val="36"/>
      <w:lang w:val="x-none" w:eastAsia="ru-RU"/>
    </w:rPr>
  </w:style>
  <w:style w:type="paragraph" w:styleId="a3">
    <w:name w:val="Balloon Text"/>
    <w:basedOn w:val="a"/>
    <w:link w:val="a4"/>
    <w:uiPriority w:val="99"/>
    <w:semiHidden/>
    <w:unhideWhenUsed/>
    <w:rsid w:val="00511E08"/>
    <w:pPr>
      <w:spacing w:after="0" w:line="240" w:lineRule="auto"/>
    </w:pPr>
    <w:rPr>
      <w:rFonts w:ascii="Tahoma" w:hAnsi="Tahoma"/>
      <w:sz w:val="16"/>
      <w:szCs w:val="16"/>
    </w:rPr>
  </w:style>
  <w:style w:type="character" w:customStyle="1" w:styleId="a4">
    <w:name w:val="Текст выноски Знак"/>
    <w:link w:val="a3"/>
    <w:uiPriority w:val="99"/>
    <w:semiHidden/>
    <w:locked/>
    <w:rsid w:val="00511E08"/>
    <w:rPr>
      <w:rFonts w:ascii="Tahoma" w:hAnsi="Tahoma" w:cs="Times New Roman"/>
      <w:sz w:val="16"/>
      <w:szCs w:val="16"/>
    </w:rPr>
  </w:style>
  <w:style w:type="character" w:styleId="a5">
    <w:name w:val="line number"/>
    <w:uiPriority w:val="99"/>
    <w:semiHidden/>
    <w:unhideWhenUsed/>
    <w:rsid w:val="00F6468B"/>
    <w:rPr>
      <w:rFonts w:cs="Times New Roman"/>
    </w:rPr>
  </w:style>
  <w:style w:type="paragraph" w:styleId="a6">
    <w:name w:val="List Paragraph"/>
    <w:basedOn w:val="a"/>
    <w:uiPriority w:val="34"/>
    <w:qFormat/>
    <w:rsid w:val="00517177"/>
    <w:pPr>
      <w:ind w:left="720"/>
      <w:contextualSpacing/>
    </w:pPr>
  </w:style>
  <w:style w:type="paragraph" w:styleId="a7">
    <w:name w:val="header"/>
    <w:basedOn w:val="a"/>
    <w:link w:val="a8"/>
    <w:uiPriority w:val="99"/>
    <w:semiHidden/>
    <w:unhideWhenUsed/>
    <w:rsid w:val="006557BC"/>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6557BC"/>
    <w:rPr>
      <w:rFonts w:cs="Times New Roman"/>
    </w:rPr>
  </w:style>
  <w:style w:type="paragraph" w:styleId="a9">
    <w:name w:val="footer"/>
    <w:basedOn w:val="a"/>
    <w:link w:val="aa"/>
    <w:uiPriority w:val="99"/>
    <w:unhideWhenUsed/>
    <w:rsid w:val="006557BC"/>
    <w:pPr>
      <w:tabs>
        <w:tab w:val="center" w:pos="4677"/>
        <w:tab w:val="right" w:pos="9355"/>
      </w:tabs>
      <w:spacing w:after="0" w:line="240" w:lineRule="auto"/>
    </w:pPr>
  </w:style>
  <w:style w:type="character" w:customStyle="1" w:styleId="aa">
    <w:name w:val="Нижний колонтитул Знак"/>
    <w:link w:val="a9"/>
    <w:uiPriority w:val="99"/>
    <w:locked/>
    <w:rsid w:val="006557BC"/>
    <w:rPr>
      <w:rFonts w:cs="Times New Roman"/>
    </w:rPr>
  </w:style>
  <w:style w:type="paragraph" w:styleId="ab">
    <w:name w:val="Document Map"/>
    <w:basedOn w:val="a"/>
    <w:link w:val="ac"/>
    <w:uiPriority w:val="99"/>
    <w:semiHidden/>
    <w:unhideWhenUsed/>
    <w:rsid w:val="00301869"/>
    <w:pPr>
      <w:spacing w:after="0" w:line="240" w:lineRule="auto"/>
    </w:pPr>
    <w:rPr>
      <w:rFonts w:ascii="Tahoma" w:hAnsi="Tahoma" w:cs="Tahoma"/>
      <w:sz w:val="16"/>
      <w:szCs w:val="16"/>
    </w:rPr>
  </w:style>
  <w:style w:type="character" w:customStyle="1" w:styleId="ac">
    <w:name w:val="Схема документа Знак"/>
    <w:link w:val="ab"/>
    <w:uiPriority w:val="99"/>
    <w:semiHidden/>
    <w:locked/>
    <w:rsid w:val="00301869"/>
    <w:rPr>
      <w:rFonts w:ascii="Tahoma" w:hAnsi="Tahoma" w:cs="Tahoma"/>
      <w:sz w:val="16"/>
      <w:szCs w:val="16"/>
    </w:rPr>
  </w:style>
  <w:style w:type="paragraph" w:styleId="ad">
    <w:name w:val="Normal (Web)"/>
    <w:basedOn w:val="a"/>
    <w:uiPriority w:val="99"/>
    <w:unhideWhenUsed/>
    <w:rsid w:val="00403A0E"/>
    <w:pPr>
      <w:spacing w:before="100" w:beforeAutospacing="1" w:after="100" w:afterAutospacing="1" w:line="240" w:lineRule="auto"/>
    </w:pPr>
    <w:rPr>
      <w:rFonts w:ascii="Times New Roman" w:hAnsi="Times New Roman"/>
      <w:sz w:val="24"/>
      <w:szCs w:val="24"/>
      <w:lang w:eastAsia="ru-RU"/>
    </w:rPr>
  </w:style>
  <w:style w:type="character" w:styleId="ae">
    <w:name w:val="Hyperlink"/>
    <w:uiPriority w:val="99"/>
    <w:unhideWhenUsed/>
    <w:rsid w:val="00403A0E"/>
    <w:rPr>
      <w:rFonts w:cs="Times New Roman"/>
      <w:color w:val="0000FF"/>
      <w:u w:val="single"/>
    </w:rPr>
  </w:style>
  <w:style w:type="paragraph" w:styleId="z-">
    <w:name w:val="HTML Top of Form"/>
    <w:basedOn w:val="a"/>
    <w:next w:val="a"/>
    <w:link w:val="z-0"/>
    <w:hidden/>
    <w:uiPriority w:val="99"/>
    <w:semiHidden/>
    <w:unhideWhenUsed/>
    <w:rsid w:val="00403A0E"/>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link w:val="z-"/>
    <w:uiPriority w:val="99"/>
    <w:semiHidden/>
    <w:locked/>
    <w:rsid w:val="00403A0E"/>
    <w:rPr>
      <w:rFonts w:ascii="Arial" w:hAnsi="Arial" w:cs="Arial"/>
      <w:vanish/>
      <w:sz w:val="16"/>
      <w:szCs w:val="16"/>
      <w:lang w:val="x-none" w:eastAsia="ru-RU"/>
    </w:rPr>
  </w:style>
  <w:style w:type="paragraph" w:styleId="z-1">
    <w:name w:val="HTML Bottom of Form"/>
    <w:basedOn w:val="a"/>
    <w:next w:val="a"/>
    <w:link w:val="z-2"/>
    <w:hidden/>
    <w:uiPriority w:val="99"/>
    <w:semiHidden/>
    <w:unhideWhenUsed/>
    <w:rsid w:val="00403A0E"/>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link w:val="z-1"/>
    <w:uiPriority w:val="99"/>
    <w:semiHidden/>
    <w:locked/>
    <w:rsid w:val="00403A0E"/>
    <w:rPr>
      <w:rFonts w:ascii="Arial" w:hAnsi="Arial" w:cs="Arial"/>
      <w:vanish/>
      <w:sz w:val="16"/>
      <w:szCs w:val="16"/>
      <w:lang w:val="x-none" w:eastAsia="ru-RU"/>
    </w:rPr>
  </w:style>
  <w:style w:type="table" w:styleId="af">
    <w:name w:val="Table Grid"/>
    <w:basedOn w:val="a1"/>
    <w:uiPriority w:val="59"/>
    <w:rsid w:val="002B59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 Spacing"/>
    <w:uiPriority w:val="1"/>
    <w:qFormat/>
    <w:rsid w:val="00473B6B"/>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291686">
      <w:marLeft w:val="0"/>
      <w:marRight w:val="0"/>
      <w:marTop w:val="0"/>
      <w:marBottom w:val="0"/>
      <w:divBdr>
        <w:top w:val="none" w:sz="0" w:space="0" w:color="auto"/>
        <w:left w:val="none" w:sz="0" w:space="0" w:color="auto"/>
        <w:bottom w:val="none" w:sz="0" w:space="0" w:color="auto"/>
        <w:right w:val="none" w:sz="0" w:space="0" w:color="auto"/>
      </w:divBdr>
    </w:div>
    <w:div w:id="1994291687">
      <w:marLeft w:val="0"/>
      <w:marRight w:val="0"/>
      <w:marTop w:val="0"/>
      <w:marBottom w:val="0"/>
      <w:divBdr>
        <w:top w:val="none" w:sz="0" w:space="0" w:color="auto"/>
        <w:left w:val="none" w:sz="0" w:space="0" w:color="auto"/>
        <w:bottom w:val="none" w:sz="0" w:space="0" w:color="auto"/>
        <w:right w:val="none" w:sz="0" w:space="0" w:color="auto"/>
      </w:divBdr>
      <w:divsChild>
        <w:div w:id="1994291679">
          <w:marLeft w:val="0"/>
          <w:marRight w:val="0"/>
          <w:marTop w:val="0"/>
          <w:marBottom w:val="0"/>
          <w:divBdr>
            <w:top w:val="none" w:sz="0" w:space="0" w:color="auto"/>
            <w:left w:val="none" w:sz="0" w:space="0" w:color="auto"/>
            <w:bottom w:val="none" w:sz="0" w:space="0" w:color="auto"/>
            <w:right w:val="none" w:sz="0" w:space="0" w:color="auto"/>
          </w:divBdr>
          <w:divsChild>
            <w:div w:id="1994291678">
              <w:marLeft w:val="0"/>
              <w:marRight w:val="0"/>
              <w:marTop w:val="0"/>
              <w:marBottom w:val="0"/>
              <w:divBdr>
                <w:top w:val="none" w:sz="0" w:space="0" w:color="auto"/>
                <w:left w:val="none" w:sz="0" w:space="0" w:color="auto"/>
                <w:bottom w:val="none" w:sz="0" w:space="0" w:color="auto"/>
                <w:right w:val="none" w:sz="0" w:space="0" w:color="auto"/>
              </w:divBdr>
            </w:div>
            <w:div w:id="1994291681">
              <w:marLeft w:val="0"/>
              <w:marRight w:val="0"/>
              <w:marTop w:val="0"/>
              <w:marBottom w:val="0"/>
              <w:divBdr>
                <w:top w:val="none" w:sz="0" w:space="0" w:color="auto"/>
                <w:left w:val="none" w:sz="0" w:space="0" w:color="auto"/>
                <w:bottom w:val="none" w:sz="0" w:space="0" w:color="auto"/>
                <w:right w:val="none" w:sz="0" w:space="0" w:color="auto"/>
              </w:divBdr>
              <w:divsChild>
                <w:div w:id="1994291703">
                  <w:marLeft w:val="0"/>
                  <w:marRight w:val="0"/>
                  <w:marTop w:val="0"/>
                  <w:marBottom w:val="0"/>
                  <w:divBdr>
                    <w:top w:val="none" w:sz="0" w:space="0" w:color="auto"/>
                    <w:left w:val="none" w:sz="0" w:space="0" w:color="auto"/>
                    <w:bottom w:val="none" w:sz="0" w:space="0" w:color="auto"/>
                    <w:right w:val="none" w:sz="0" w:space="0" w:color="auto"/>
                  </w:divBdr>
                  <w:divsChild>
                    <w:div w:id="1994291675">
                      <w:marLeft w:val="0"/>
                      <w:marRight w:val="0"/>
                      <w:marTop w:val="0"/>
                      <w:marBottom w:val="0"/>
                      <w:divBdr>
                        <w:top w:val="none" w:sz="0" w:space="0" w:color="auto"/>
                        <w:left w:val="none" w:sz="0" w:space="0" w:color="auto"/>
                        <w:bottom w:val="none" w:sz="0" w:space="0" w:color="auto"/>
                        <w:right w:val="none" w:sz="0" w:space="0" w:color="auto"/>
                      </w:divBdr>
                    </w:div>
                    <w:div w:id="1994291676">
                      <w:marLeft w:val="0"/>
                      <w:marRight w:val="0"/>
                      <w:marTop w:val="0"/>
                      <w:marBottom w:val="0"/>
                      <w:divBdr>
                        <w:top w:val="none" w:sz="0" w:space="0" w:color="auto"/>
                        <w:left w:val="none" w:sz="0" w:space="0" w:color="auto"/>
                        <w:bottom w:val="none" w:sz="0" w:space="0" w:color="auto"/>
                        <w:right w:val="none" w:sz="0" w:space="0" w:color="auto"/>
                      </w:divBdr>
                    </w:div>
                    <w:div w:id="1994291677">
                      <w:marLeft w:val="0"/>
                      <w:marRight w:val="0"/>
                      <w:marTop w:val="0"/>
                      <w:marBottom w:val="0"/>
                      <w:divBdr>
                        <w:top w:val="none" w:sz="0" w:space="0" w:color="auto"/>
                        <w:left w:val="none" w:sz="0" w:space="0" w:color="auto"/>
                        <w:bottom w:val="none" w:sz="0" w:space="0" w:color="auto"/>
                        <w:right w:val="none" w:sz="0" w:space="0" w:color="auto"/>
                      </w:divBdr>
                    </w:div>
                    <w:div w:id="1994291680">
                      <w:marLeft w:val="0"/>
                      <w:marRight w:val="0"/>
                      <w:marTop w:val="0"/>
                      <w:marBottom w:val="0"/>
                      <w:divBdr>
                        <w:top w:val="none" w:sz="0" w:space="0" w:color="auto"/>
                        <w:left w:val="none" w:sz="0" w:space="0" w:color="auto"/>
                        <w:bottom w:val="none" w:sz="0" w:space="0" w:color="auto"/>
                        <w:right w:val="none" w:sz="0" w:space="0" w:color="auto"/>
                      </w:divBdr>
                    </w:div>
                    <w:div w:id="1994291682">
                      <w:marLeft w:val="0"/>
                      <w:marRight w:val="0"/>
                      <w:marTop w:val="0"/>
                      <w:marBottom w:val="0"/>
                      <w:divBdr>
                        <w:top w:val="none" w:sz="0" w:space="0" w:color="auto"/>
                        <w:left w:val="none" w:sz="0" w:space="0" w:color="auto"/>
                        <w:bottom w:val="none" w:sz="0" w:space="0" w:color="auto"/>
                        <w:right w:val="none" w:sz="0" w:space="0" w:color="auto"/>
                      </w:divBdr>
                    </w:div>
                    <w:div w:id="1994291683">
                      <w:marLeft w:val="0"/>
                      <w:marRight w:val="0"/>
                      <w:marTop w:val="0"/>
                      <w:marBottom w:val="0"/>
                      <w:divBdr>
                        <w:top w:val="none" w:sz="0" w:space="0" w:color="auto"/>
                        <w:left w:val="none" w:sz="0" w:space="0" w:color="auto"/>
                        <w:bottom w:val="none" w:sz="0" w:space="0" w:color="auto"/>
                        <w:right w:val="none" w:sz="0" w:space="0" w:color="auto"/>
                      </w:divBdr>
                    </w:div>
                    <w:div w:id="1994291685">
                      <w:marLeft w:val="0"/>
                      <w:marRight w:val="0"/>
                      <w:marTop w:val="0"/>
                      <w:marBottom w:val="0"/>
                      <w:divBdr>
                        <w:top w:val="none" w:sz="0" w:space="0" w:color="auto"/>
                        <w:left w:val="none" w:sz="0" w:space="0" w:color="auto"/>
                        <w:bottom w:val="none" w:sz="0" w:space="0" w:color="auto"/>
                        <w:right w:val="none" w:sz="0" w:space="0" w:color="auto"/>
                      </w:divBdr>
                    </w:div>
                    <w:div w:id="1994291688">
                      <w:marLeft w:val="0"/>
                      <w:marRight w:val="0"/>
                      <w:marTop w:val="0"/>
                      <w:marBottom w:val="0"/>
                      <w:divBdr>
                        <w:top w:val="none" w:sz="0" w:space="0" w:color="auto"/>
                        <w:left w:val="none" w:sz="0" w:space="0" w:color="auto"/>
                        <w:bottom w:val="none" w:sz="0" w:space="0" w:color="auto"/>
                        <w:right w:val="none" w:sz="0" w:space="0" w:color="auto"/>
                      </w:divBdr>
                    </w:div>
                    <w:div w:id="1994291689">
                      <w:marLeft w:val="0"/>
                      <w:marRight w:val="0"/>
                      <w:marTop w:val="0"/>
                      <w:marBottom w:val="0"/>
                      <w:divBdr>
                        <w:top w:val="none" w:sz="0" w:space="0" w:color="auto"/>
                        <w:left w:val="none" w:sz="0" w:space="0" w:color="auto"/>
                        <w:bottom w:val="none" w:sz="0" w:space="0" w:color="auto"/>
                        <w:right w:val="none" w:sz="0" w:space="0" w:color="auto"/>
                      </w:divBdr>
                    </w:div>
                    <w:div w:id="1994291690">
                      <w:marLeft w:val="0"/>
                      <w:marRight w:val="0"/>
                      <w:marTop w:val="0"/>
                      <w:marBottom w:val="0"/>
                      <w:divBdr>
                        <w:top w:val="none" w:sz="0" w:space="0" w:color="auto"/>
                        <w:left w:val="none" w:sz="0" w:space="0" w:color="auto"/>
                        <w:bottom w:val="none" w:sz="0" w:space="0" w:color="auto"/>
                        <w:right w:val="none" w:sz="0" w:space="0" w:color="auto"/>
                      </w:divBdr>
                    </w:div>
                    <w:div w:id="1994291691">
                      <w:marLeft w:val="0"/>
                      <w:marRight w:val="0"/>
                      <w:marTop w:val="0"/>
                      <w:marBottom w:val="0"/>
                      <w:divBdr>
                        <w:top w:val="none" w:sz="0" w:space="0" w:color="auto"/>
                        <w:left w:val="none" w:sz="0" w:space="0" w:color="auto"/>
                        <w:bottom w:val="none" w:sz="0" w:space="0" w:color="auto"/>
                        <w:right w:val="none" w:sz="0" w:space="0" w:color="auto"/>
                      </w:divBdr>
                    </w:div>
                    <w:div w:id="1994291692">
                      <w:marLeft w:val="0"/>
                      <w:marRight w:val="0"/>
                      <w:marTop w:val="0"/>
                      <w:marBottom w:val="0"/>
                      <w:divBdr>
                        <w:top w:val="none" w:sz="0" w:space="0" w:color="auto"/>
                        <w:left w:val="none" w:sz="0" w:space="0" w:color="auto"/>
                        <w:bottom w:val="none" w:sz="0" w:space="0" w:color="auto"/>
                        <w:right w:val="none" w:sz="0" w:space="0" w:color="auto"/>
                      </w:divBdr>
                    </w:div>
                    <w:div w:id="1994291693">
                      <w:marLeft w:val="0"/>
                      <w:marRight w:val="0"/>
                      <w:marTop w:val="0"/>
                      <w:marBottom w:val="0"/>
                      <w:divBdr>
                        <w:top w:val="none" w:sz="0" w:space="0" w:color="auto"/>
                        <w:left w:val="none" w:sz="0" w:space="0" w:color="auto"/>
                        <w:bottom w:val="none" w:sz="0" w:space="0" w:color="auto"/>
                        <w:right w:val="none" w:sz="0" w:space="0" w:color="auto"/>
                      </w:divBdr>
                    </w:div>
                    <w:div w:id="1994291695">
                      <w:marLeft w:val="0"/>
                      <w:marRight w:val="0"/>
                      <w:marTop w:val="0"/>
                      <w:marBottom w:val="0"/>
                      <w:divBdr>
                        <w:top w:val="none" w:sz="0" w:space="0" w:color="auto"/>
                        <w:left w:val="none" w:sz="0" w:space="0" w:color="auto"/>
                        <w:bottom w:val="none" w:sz="0" w:space="0" w:color="auto"/>
                        <w:right w:val="none" w:sz="0" w:space="0" w:color="auto"/>
                      </w:divBdr>
                    </w:div>
                    <w:div w:id="1994291696">
                      <w:marLeft w:val="0"/>
                      <w:marRight w:val="0"/>
                      <w:marTop w:val="0"/>
                      <w:marBottom w:val="0"/>
                      <w:divBdr>
                        <w:top w:val="none" w:sz="0" w:space="0" w:color="auto"/>
                        <w:left w:val="none" w:sz="0" w:space="0" w:color="auto"/>
                        <w:bottom w:val="none" w:sz="0" w:space="0" w:color="auto"/>
                        <w:right w:val="none" w:sz="0" w:space="0" w:color="auto"/>
                      </w:divBdr>
                    </w:div>
                    <w:div w:id="1994291698">
                      <w:marLeft w:val="0"/>
                      <w:marRight w:val="0"/>
                      <w:marTop w:val="0"/>
                      <w:marBottom w:val="0"/>
                      <w:divBdr>
                        <w:top w:val="none" w:sz="0" w:space="0" w:color="auto"/>
                        <w:left w:val="none" w:sz="0" w:space="0" w:color="auto"/>
                        <w:bottom w:val="none" w:sz="0" w:space="0" w:color="auto"/>
                        <w:right w:val="none" w:sz="0" w:space="0" w:color="auto"/>
                      </w:divBdr>
                    </w:div>
                    <w:div w:id="19942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684">
              <w:marLeft w:val="0"/>
              <w:marRight w:val="0"/>
              <w:marTop w:val="0"/>
              <w:marBottom w:val="0"/>
              <w:divBdr>
                <w:top w:val="none" w:sz="0" w:space="0" w:color="auto"/>
                <w:left w:val="none" w:sz="0" w:space="0" w:color="auto"/>
                <w:bottom w:val="none" w:sz="0" w:space="0" w:color="auto"/>
                <w:right w:val="none" w:sz="0" w:space="0" w:color="auto"/>
              </w:divBdr>
            </w:div>
            <w:div w:id="1994291694">
              <w:marLeft w:val="0"/>
              <w:marRight w:val="0"/>
              <w:marTop w:val="0"/>
              <w:marBottom w:val="0"/>
              <w:divBdr>
                <w:top w:val="none" w:sz="0" w:space="0" w:color="auto"/>
                <w:left w:val="none" w:sz="0" w:space="0" w:color="auto"/>
                <w:bottom w:val="none" w:sz="0" w:space="0" w:color="auto"/>
                <w:right w:val="none" w:sz="0" w:space="0" w:color="auto"/>
              </w:divBdr>
            </w:div>
            <w:div w:id="1994291699">
              <w:marLeft w:val="0"/>
              <w:marRight w:val="0"/>
              <w:marTop w:val="0"/>
              <w:marBottom w:val="0"/>
              <w:divBdr>
                <w:top w:val="none" w:sz="0" w:space="0" w:color="auto"/>
                <w:left w:val="none" w:sz="0" w:space="0" w:color="auto"/>
                <w:bottom w:val="none" w:sz="0" w:space="0" w:color="auto"/>
                <w:right w:val="none" w:sz="0" w:space="0" w:color="auto"/>
              </w:divBdr>
            </w:div>
            <w:div w:id="1994291702">
              <w:marLeft w:val="0"/>
              <w:marRight w:val="0"/>
              <w:marTop w:val="0"/>
              <w:marBottom w:val="0"/>
              <w:divBdr>
                <w:top w:val="none" w:sz="0" w:space="0" w:color="auto"/>
                <w:left w:val="none" w:sz="0" w:space="0" w:color="auto"/>
                <w:bottom w:val="none" w:sz="0" w:space="0" w:color="auto"/>
                <w:right w:val="none" w:sz="0" w:space="0" w:color="auto"/>
              </w:divBdr>
            </w:div>
          </w:divsChild>
        </w:div>
        <w:div w:id="1994291700">
          <w:marLeft w:val="0"/>
          <w:marRight w:val="0"/>
          <w:marTop w:val="0"/>
          <w:marBottom w:val="0"/>
          <w:divBdr>
            <w:top w:val="none" w:sz="0" w:space="0" w:color="auto"/>
            <w:left w:val="none" w:sz="0" w:space="0" w:color="auto"/>
            <w:bottom w:val="none" w:sz="0" w:space="0" w:color="auto"/>
            <w:right w:val="none" w:sz="0" w:space="0" w:color="auto"/>
          </w:divBdr>
        </w:div>
      </w:divsChild>
    </w:div>
    <w:div w:id="19942916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ED282-1D32-471C-BCE3-A00E33C7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8398</Words>
  <Characters>47875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2014-03-12T08:53:00Z</dcterms:created>
  <dcterms:modified xsi:type="dcterms:W3CDTF">2014-03-12T08:53:00Z</dcterms:modified>
</cp:coreProperties>
</file>