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D3" w:rsidRPr="00B96FD3" w:rsidRDefault="009F0ABE" w:rsidP="00B96FD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Международно-правовое регулирование деятельности</w:t>
      </w:r>
    </w:p>
    <w:p w:rsidR="00B96FD3" w:rsidRPr="00B96FD3" w:rsidRDefault="0055149F" w:rsidP="00B96FD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0ABE" w:rsidRPr="00B96FD3">
        <w:rPr>
          <w:rFonts w:ascii="Times New Roman" w:hAnsi="Times New Roman" w:cs="Times New Roman"/>
          <w:sz w:val="28"/>
          <w:szCs w:val="28"/>
        </w:rPr>
        <w:t>ффшорных финансовых центров</w:t>
      </w:r>
    </w:p>
    <w:p w:rsidR="00B96FD3" w:rsidRPr="00B96FD3" w:rsidRDefault="00B96FD3" w:rsidP="00B96FD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 отечественной науке международного права сложилось понимание международного финансового права как подотрасли международного экономического права, которое в свою очередь является отраслью международного (публичного) права. В рамках международного финансового права недостаточно изученными, именно с международно-правовой точки зрения, являются оффшорные финансовые центры.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Оффшорный финансовый центр  (далее - ОФЦ) - это часть территории государства (или в некоторых случаях вся территория государства), в пределах которой регистрируются компании иностранных резидентов, которым предоставляется право ведения на льготных (не только налоговых) условиях торговых, финансовых и иных коммерческих операций. Компании, зарегистрированные в ОФЦ, платят, как правило, минимальные налоги либо полностью освобождаются от налогообложения и уплачивают лишь регистрационные и ежегодные пошлины.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Оффшорный финансовый центр (Offshore financial center) - термин, используемый МВФ и рядом других международных организаций. В литературе встречаются также иные термины: оффшорная зона, оффшор, налоговый рай, налоговая гавань, убежище и ряд других.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Как отмечает Д.Л. Ушаков, основной целью использования ОФЦ является минимизация налоговых обязательств как в стране осуществления деятельности, так и в стране постоянного местонахождения компании. Это происходит путем "легального (законного) выведения всех или части доходов, оборотов, имущества из-под налоговой юрисдикции стран с высоким уровнем налогообложения". Кроме того, условия регистрации компаний являются весьма либеральными: минимальные требования к уставному капиталу, к числу акционеров, возможность наличия номинальных акционеров и директоров, возможность выпуска акций на предъявителя и т.д. Компания, зарегистрированная в ОФЦ, как правило, должна вести деятельность за пределами ОФЦ и в иностранной (по отношению к государству регистрации) валюте.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Такие особенности оффшорных финансовых центров, как существование анонимных банковских счетов, отсутствие обязательности идентификации клиентов, недостаточно эффективно работающие органы юстиции, отсутствие договоров об оказании правовой помощи при проведении расследований финансовых преступлений, и ряд других делают их привлекательными для легализации доходов, полученных преступным путем.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Следующие обстоятельства затрудняют борьбу с "отмыванием" денег в ОФЦ: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"оффшорные финансовые центры расположены на территории суверенных государств, которые, в соответствии с нормами международного права, обладают на своей территории всеми присущими государству суверенными правами;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финансовый сектор, нередко наряду с туризмом, является основой формирования доходной части бюджетов ОФЦ;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через ОФЦ наряду с финансовыми операциями преступных организаций проходит довольно значительная часть операций транснациональных корпораций и других компаний, действующих в сфере легального бизнеса в целях снижения уровня налогообложения. Эти компании обычно имеют большой вес при принятии политических и экономических решений в своих странах;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наряду с коммерческими предприятиями ОФЦ в отдельных случаях используют и государства, в частности для операций по торговле оружием" Существует определенная дилемма как для международных организаций, в той или иной мере регулирующих деятельность ОФЦ, так и для оффшорных финансовых центров непосредственно. Необходимо при помощи сбалансированного подхода на международном уровне установить препятствия использования ОФЦ для противоправной деятельности, в то же самое время не ограничивая или затрудняя использование преимуществ ОФЦ законопослушным бизнесом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Проблемы, порождаемые деятельностью ОФЦ, имеют масштабы, не позволяющие их игнорировать. Однако, как отмечает Э.А. Иванов, "попытки поставить под контроль деятельность в оффшорных зонах столкнутся с множеством политических и</w:t>
      </w:r>
      <w:r w:rsidR="0055149F">
        <w:rPr>
          <w:rFonts w:ascii="Times New Roman" w:hAnsi="Times New Roman" w:cs="Times New Roman"/>
          <w:sz w:val="28"/>
          <w:szCs w:val="28"/>
        </w:rPr>
        <w:t xml:space="preserve"> международно-правовых проблем"</w:t>
      </w:r>
      <w:r w:rsidRPr="00B96FD3">
        <w:rPr>
          <w:rFonts w:ascii="Times New Roman" w:hAnsi="Times New Roman" w:cs="Times New Roman"/>
          <w:sz w:val="28"/>
          <w:szCs w:val="28"/>
        </w:rPr>
        <w:t>. Тем не менее оффшорные финансовые центры и их деятельность привлекли внимание различных международных организаций, которые в той или иной мере пытаются оказать регулирующее воздействие на ОФЦ.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Российская Федерация не остается в стороне от усилий мирового сообщества в рассматриваемой сфере и поддерживает "инициативу по повышению прозрачности оффшорных финансовых центров и борьбе с налоговыми убежищами, выдвинутую "Группой 20" на встрече заместителей министров финансов и заместителей председателей центральных банков в Канкуне (март 2003 г.). Разработка и следование единым стандартам в отношении взаимодействия с оффшорными финансовыми центрами, повышение прозрачности их деятельности должны предотвращать возможности использования таких центров в противоправных целях, задействования их систем для финансовой подпитки терроризма"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Временный комитет МВФ совместно с Форумом финансовой стабильности (далее - ФФС) и "Большой семеркой" неоднократно выражали озабоченность по поводу деятельности ОФЦ. В докладе министров финансов стран "Большой семерки" (Actions Against Abuse of the Global Financial System), принятом в Окинаве 21 июля 2000 г., признаются "потенциальные угрозы международной финансовой системе со стороны тех оффшорных финансовых центров, которые не соответствуют международным стандартам. В этой связи мы приветствуем доклад рабочей группы Форума финансовой стабильности, посвященный оффшорным финансовым центрам, и призываем МВФ принять участие в обеспечении исполнения рекомендаций, содержащихся в докладе, в части процесса оценки соответствия оффшорных финансовых це</w:t>
      </w:r>
      <w:r w:rsidR="00771693">
        <w:rPr>
          <w:rFonts w:ascii="Times New Roman" w:hAnsi="Times New Roman" w:cs="Times New Roman"/>
          <w:sz w:val="28"/>
          <w:szCs w:val="28"/>
        </w:rPr>
        <w:t>нтров международным стандартам"</w:t>
      </w:r>
      <w:r w:rsidRPr="00B96FD3">
        <w:rPr>
          <w:rFonts w:ascii="Times New Roman" w:hAnsi="Times New Roman" w:cs="Times New Roman"/>
          <w:sz w:val="28"/>
          <w:szCs w:val="28"/>
        </w:rPr>
        <w:t>. Особое внимание вызывают отсутствие эффективного финансового контроля; строгие правила о банковской тайне, препятствующие проведению расследования; условия, способствующие отмыванию доходов, полученных преступным путем, а также совершению иных финансовых преступлений. В 2000 году многие оффшорные финансовые центры ощутили на себе усиление давления с различных сторон. Форумом финансовой стабильности 25 мая был опубликован список "несотрудничающих" государств и территорий. 22 июня ФАТФ опубликовал свой так называемый "черный" список государств и территорий, "не сотрудничающих" в области борьбы с легализацией доходов, добытых преступным путем. Наконец, 26 июня Организация Экономического Сотрудничества и Развития (ОЭСР)</w:t>
      </w:r>
      <w:r w:rsidR="00771693">
        <w:rPr>
          <w:rFonts w:ascii="Times New Roman" w:hAnsi="Times New Roman" w:cs="Times New Roman"/>
          <w:sz w:val="28"/>
          <w:szCs w:val="28"/>
        </w:rPr>
        <w:t xml:space="preserve"> </w:t>
      </w:r>
      <w:r w:rsidRPr="00B96FD3">
        <w:rPr>
          <w:rFonts w:ascii="Times New Roman" w:hAnsi="Times New Roman" w:cs="Times New Roman"/>
          <w:sz w:val="28"/>
          <w:szCs w:val="28"/>
        </w:rPr>
        <w:t>опубликовала собственный список "налоговых гаваней". В общей сложности девять государств попали во все три списка: три в Карибском бассейне (Багамские острова, Сент-Киттс и Невис, Сент-Винсент и Гренадины), четыре в Тихоокеанском регионе (Ниуэ, Науру, Острова Кука и Маршалловы острова</w:t>
      </w:r>
      <w:r w:rsidR="0055149F">
        <w:rPr>
          <w:rFonts w:ascii="Times New Roman" w:hAnsi="Times New Roman" w:cs="Times New Roman"/>
          <w:sz w:val="28"/>
          <w:szCs w:val="28"/>
        </w:rPr>
        <w:t>), а также Панама и Лихтенштейн</w:t>
      </w:r>
      <w:r w:rsidRPr="00B96FD3">
        <w:rPr>
          <w:rFonts w:ascii="Times New Roman" w:hAnsi="Times New Roman" w:cs="Times New Roman"/>
          <w:sz w:val="28"/>
          <w:szCs w:val="28"/>
        </w:rPr>
        <w:t>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Благодаря обсуждению данной проблематики в рамках различных международных форумов, включая Временный комитет МВФ, Форум финансовой стабильности, а также на встречах министров финансов стран "Большой семерки", в апреле 1999 г. была создана Рабочая группа (Working Group on Offshore Centers) для изучения деятельности ОФЦ и степени их влияния на глобальную финансовую стабильность.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Перед названной Рабочей группой были поставлены следующие задачи: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дать оценку деятельности ОФЦ и той роли, которую они играют или могут играть в создании угроз для стабильности глобальной финансовой системы;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оценить соблюдение ОФЦ международных стандартов;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предложить рекомендации, направленные на соблюдение международных стандартов теми ОФЦ, которые неспособны или отказываются придерживаться стандартов в сфере регулирования оффшорной деятельности, что приводит к слабому регулированию и неэффективному либо отсутствующему как таковому сотрудничеству и транспарентности в этой области.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 докладе Рабочей группы (Report of the Working Group on Offshore Centers) были рассмотрены ключевые проблемы, характерные для большинства ОФЦ, среди которых: неудовлетворительная должная осмотрительность при создании и лицензировании новых компаний и финансовых учреждений; неудовлетворительные правила раскрытия информации; отсутствие возможности получения информации о деятельности финансовых учреждений, инкорпорированных в ОФЦ, включая сведения о вкладчиках и контрагентах, о деятельности за пределами ОФЦ; недостаток ресурсов, для осуществления эффективного контроля над дочерними компаниями или филиалами иностранных банковских учреждений местными контрольными органами; отсутствие политической воли улучшить качество регулирования в этой области; отсутствие сотрудничества с контролирующими органами неоффшорных юрисдикций; наличие законов о повышенной конфиденциальности, препятствующих обмену информацией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Оффшорные финансовые центры были подразделены на три группы: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в первую группы вошли ОФЦ, которые в целом сотрудничают с оффшорными государствами и имеют достаточно высокий уровень надзора за финансовыми операциями, а также придерживаются при их проведении международных стандартов. Это такие ОФЦ, как: Гонконг, Люксембург, Сингапур, Швейцария, Дублин (Ирландия), острова Гернси, Джерси, Мэн;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вторую группу составили те ОФЦ, национальное законодательство которых предусматривает механизмы надзора за проведением финансовых операций, и которые осуществляют международное сотрудничество, однако их уровень и качество нуждаются в существенном улучшении. В этой группе находятся: Андорра, Бахрейн, Барбадос, Бермудские острова, Гибралтар, Лабуан, Макао, Мальта, Монако;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к третьей (самой обширной) группе, по мнению Форума финансовой стабильности, относятся ОФЦ, имеющие низкий уровень качества надзора за проведением финансовых операций, не участвующие в международном сотрудничестве с другими государствами, а также не стремящиеся придерживаться в своей деятельности международных стандартов. Среди них: Ангилья, Антигуа и Барбуда, Аруба, Белиз, Британские Виргинские острова, Каймановы острова, острова Кука, Коста-Рика, Кипр, Ливан, Лихтенштейн, Маршалловы острова, Маврикий, Науру, Нидерландские Антильские острова, Ниуэ, Панама, Сент-Киттс и Невис, Сент-Лючия, Сент-Винсент и Гренадины, Западное Самоа, Сейшельские острова, Багамские острова, Теркс и Кайкос, Вануату.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По итогам работы упомянутой Рабочей группы были приняты 11 рекомендаций, среди которых можно выделить следующие: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необходимо разработать механизм оценки соблюдения оффшорными финансовыми центрами международных стандартов;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МВФ следует взять на себя ответственность за разработку, организацию и осуществление процесса оценки ОФЦ;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приоритет в процессе оценки должен отдаваться тем ОФЦ, которые придерживаются международных стандартов, однако возможно улучшение их соблюдения, а также ОФЦ со значительной финансовой деятельностью.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 рекомендации N 2, содержащейся в докладе Рабочей группы Форума финансовой стабильности содержится положение, в соответствии с которым ФФС следует "обратиться в МВФ с просьбой взять на себя ответственность за разработку, организацию и осуществление процесса оценки деятельности ОФЦ"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На основании этой рекомендации МВФ была разработана Программа усиления контроля над финансовым регулированием в ОФЦ, направленная на борьбу с "отмыванием" грязных денег и финансированием терроризма (Offshore Financial Center Program).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Программа включает в себя три этапа: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самооценка деятельности оффшорных финансовых центров при участии внешних экспертов из числа специалистов в области пруденциального надзора, представителей центральных банков различных стран и сотрудников МВФ;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оценка выполнения международных стандартов специалистами МВФ;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комплексная оценка рисков и уязвимости анализируемого ОФЦ с использованием других программ и систем оценки стабильности финансового сектора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Под международными стандартами в рамках названной Программы понимаются, в частности: в области регулирования банковской деятельности - это "Основные принципы эффективного банковского надзора" (Core Principles for Effective Banking Supervision), разработанные Базельским комитетом по банковскому надзору; в сфере регулирования страховой деятельности - это "Основные принципы страхования" (Insurance Core Principles), созданные Международной ассоциацией органов страхового надзора (ИАИС); в области регулирования ценных бумаг - это "Цели и принципы регулирования ценных бумаг" (Objectives and Principles of Securities Regulation), которые были разработаны Международной организацией комиссий по ценным бумагам (ИОСКО); в сфере борьбы с легализацией ("отмыванием") доходов, полученных преступным путем, и финансированием терроризма основными международными стандартами являются Сорок рекомендаций ФАТФ, а также Девять специальных рекомендаций ФАТФ по борьбе с финансированием терроризма.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Эти нормы и правила касаются межгосударственного сотрудничества и обмена информацией, а также необходимых механизмов надзора; мероприятий, направленных на борьбу с легализацией доходов, добытых преступным путем. Форум финансовой стабильности придает особое значение нормам, касающимся правового обеспечения и деятельности, направленной на пресечение преступлений в финансовой сфере.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Легализация ("отмывание") доходов, полученных преступным путем, представляет собой серьезную проблему, носящую международный характер. Соответственно, для того, чтобы международно-правовые стандарты в области борьбы с легализацией доходов, полученных преступным путем и финансированием терроризма, были эффективными, необходимо их широкое единообразное принятие и применение. Особое значение это имеет в крупных финансовых центрах. МВФ и Всемирный Банк, сотрудничая с ФАТФ и другими организациями, разработали всестороннюю методологию для оценки правового регулирования борьбы с легализацией доходов, полученных преступным путем и финансированием терроризма. Совместно с ФАТФ и региональными организациями (созданными по типу ФАТФ ), МВФ и Всемирный Банк применяют выработанную методологию для определения пробелов в правовом регулировании в юрисдикциях, подлежащих оценке в рамках программ Offshore Financial Center Program или Financial Sector Assessment Program.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Сорок рекомендаций ФАТФ и Девять специальных рекомендаций по противодействию финансированию терроризма признаны в качестве международного стандарта в области борьбы с "отмыванием" денег. Они носят рекомендательный характер и не обладают обязательной юридической силой, однако оказывают большое влияние на национальное законодательство государств. Некоторые ученые и специалисты не исключают возможности в будущем приобретения Сорока рекомендациями и Девятью специальными рекомендациями по противодействию финансированию терроризма статуса международного обычая.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Сорок четыре государства и территории начали сотрудничать с МВФ в рамках этой Программы. МВФ занимается всесторонним анализом и дает оценку финансовому надзору в ОФЦ, а также оказывает техническую и консультативную помощь. Особое внимание МВФ уделяет финансовой системе оффшорных финансовых центров, их соответствию международным стандартам, а также уязвимости наряду с оценкой эффективности надзора в этой области. Предпринимаются шаги для интегрирования этой деятельности в уже существующие программы МВФ, такие как Financial Sector Assessment Program (FSAP) и Reports on the Observance of Standards and Codes (ROSC). Важным является то, что указанные ранее программы МВФ разработаны не только для государств и территорий, являющихся оффшорными финансовыми центрами.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Для того чтобы иметь представление, каким образом МВФ оценивает уровень финансового регулирования и надзора в ОФЦ, следует обратиться к уже упомянутой Программе усиления контроля над финансовым регулированием в ОФЦ, направленной на борьбу с "отмыванием" грязных денег и финансированием терроризма.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Программа была разработана в июне 2000 г., а в ноябре 2003 г. было принято решение, в соответствии с которым работа по оценке правового регулирования в оффшорных финансовых центрах в рамках Программы становится "стандартной частью работы МВФ" . Кроме того, было решено сфокусировать в дальнейшем внимание на следующих ключевых моментах: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регулярный мониторинг деятельности ОФЦ и соблюдения международных стандартов;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улучшение транспарентности деятельности ОФЦ и контролирующих органов;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сотрудничество с организациями, разрабатывающими стандарты, а также с оффшорными и оншорными контролирующими органами в целях улучшения стандартов и обмена информацией.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Мандат для осуществления рассматриваемой Программы вытекает из Статей Соглашения МВФ. В соответствии со статьей XXXI, раздел 2(g), государство - член МВФ несет ответственность за выполнение своими зависимыми территориями обязательств, вытекающих из членства в МВФ: "Подписанием настоящего Соглашения все правительства принимают его и от своего собственного имени, и в отношении всех своих колоний, заморских территорий, всех территорий, находящихся под их протекторатом, сюзеренитетом, или территорий, которые находятся под их правлением, и всех территорий, по отношению к которым они осуществляют полномочия, предоставленные мандатом"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Из 42-х оффшорных финансовых центров, упомянутых в пресс-релизе Форума финансовой стабильности в мае 2000 г., 23 являются государствами - членами МВФ и 13 являются зависимыми странами или территориями государств - членов МВФ . На государства или территории, не являющиеся членами МВФ, не распространяются обязательства, вытекающие из Статей Соглашения МВФ. Однако МВФ может предоставить техническую помощь и консультирование таким государствам, включая государства или территории, являющиеся ОФЦ, если эти государства обратятся с подобной просьбой. И такие прецеденты были. К примеру, Андорра, Острова Кука, Лихтенштейн, Монако, Науру и Ниуэ не являются членами МВФ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После тщательного анализа и оценки ОФЦ на предмет соответствия международно принятым стандартам в области банковского дела, страхования и т.д., а также борьбы с финансированием терроризма и легализацией доходов, добытых преступным путем, МВФ может рекомендовать соответствующим государствам план действий по улучшению ситуации. Так, в отношении такого государства, как Острова Кука , МВФ в октябре 2004 г. рекомендовал в качестве первоочередных следующие меры: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необходимо ратифицировать международные соглашения в сфере борьбы с легализацией преступных доходов и финансированием терроризма, в частности, Конвенцию ООН о борьбе против незаконного оборота наркотических средств и психотропных веществ 1988 г., Конвенцию ООН против транснациональной организованной преступности 2000 г., а также Международную конвенцию о борьбе с финансированием терроризма 2000 г.;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осуществить имплементацию Резолюций Совета Безопасности ООН N 1373, N 1368 и N 1269, посвященных борьбе с терроризмом и финансированием терроризма;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криминализировать, т.е. законодательно признать финансирование терроризма тяжким преступлением;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обеспечить обучение и ознакомление лиц, осуществляющих расследование легализации доходов, добытых преступным путем, а также прокуроров с новыми правовыми актами в этой сфере. Развивать навыки и техники финансовых расследований;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принять законодательство, эффективно имплементирующее резолюции Совета Безопасности ООН по финансированию терроризма и обеспечивающее замораживание средств террористов;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обеспечить финансовые учреждения списками террористов и террористических организаций, составленными ООН и другими международными организациями.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Также было рекомендовано улучшить правовое регулирование в сфере идентификации личности клиента, хранения документации об операциях, сообщения о подозрительных операциях в специальный орган финансовой разведки (financial intelligence unit - FIU), более эффективно осуществлять международное сотрудничество и т.д.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Восемнадцать государств, являющихся оффшорными финансовыми центрами, получили в 2004 г. от МВФ техническую помощь в различных областях, включая помощь в разработке национального законодательства о борьбе с легализацией доходов, добытых, преступным путем и финансированием терроризма; в области надзора в банковском секторе; в области страхования и регулирования обращения ценных бумаг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Некоторые государства, являющиеся оффшорными финансовыми центрами, уже предприняли реальные шаги, направленные на создание правовой базы в области борьбы с легализацией доходов, полученных преступным путем и финансированием терроризма в соответствии с рекомендациями МВФ и Всемирного Банка. Например, значительное число ОФЦ проявили сотрудничество с МВФ и приняли четкий план действий по устранению недостатков в сфере правового регулирования, выявленных в ходе оценки ОФЦ в рамках упомянутой ранее Программы. Большинство ОФЦ приняло новое законодательство, направленное на борьбу с легализацией доходов, полученных преступным путем, и финансированием терроризма. Также некоторыми ОФЦ были созданы подразделения финансовой разведки, и эти государства присоединились к Группе ЭГМОНТ.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Каким образом ОФЦ реагируют на рекомендации, можно рассмотреть на примере таких государств, как Багамские и Каймановы острова.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Багамские и Каймановы острова внесли существенные изменения в свое национальное законодательство , а также приняли новые законы в целях устранения существовавших пробелов. В отношении Багамских островов главным достижением явилось учреждение и надлежащее укомплектование кадрами, в соответствии с рекомендацией N 26 ФАТФ, подразделения финансовой разведки для надзора за оффшорным сектором. Помимо этого, было запрещено существование анонимных счетов и держателей акций, наряду с анонимным владением международными компаниями, а также были предприняты меры для улучшения международного сотрудничества.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На Каймановых островах была разработана более широкая финансовая инспекционная программа. Предписывается идентификация всех ранее существовавших счетов, а также все банки, получившие лицензию на Каймановых островах, должны физически присутствовать в этом государстве. В феврале 2001 г. власти Каймановых островов предписали 62 частным банкам открыть и обеспечить персоналом офисы на Кайманах, а также вести записи об операциях, если банки желают оставаться лицензированными.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Несмотря на то что Антигуа и Барбуда получили удовлетворительную оценку ФАТФ, неудовлетворительная их оценка со стороны ФФС привела к тому, что в финансовых рекомендациях, выпущенных США и Великобританией, банкам названных государств было рекомендовано воздержаться от ведения бизнеса с финансовыми учреждениями в Антигуа и Барбуда. Банки, тем не менее проводившие операции с оффшорными финансовыми учреждениями в Антигуа, были подвергнуты усиленному вниманию инспекторов в стране их регистрации.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ФАТФ рекомендовала финансовым учреждениям уделять особое внимание операциям с государствами, внесенными в список ФАТФ, на предмет выявления сделок, которые, вероятно, связаны с "отмыванием" денежных средств, полученных преступным путем . Для решения обозначенных проблем во второй половине 2000 г. были внесены некоторые изменения в существующее законодательство. В частности, помимо нелегальной перевозки наркотиков, некоторые другие виды деятельности были признаны преступными в контексте "отмывания" денежных средств.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В мае 2001 г. были добавлены новые положения в Закон о предотвращении "отмывания" денежных средств, которые облегчили замораживание имущества, принадлежащего преступникам, а также упростили для государственных обвинителей порядок предоставления перед судом Антигуа и Барбуда соответствующей информации, полученной из других государств. В значительной степени, реагируя на эти меры, число лицензированных банков в Антигуа и Барбуда уменьшилось с 58 (в 1997 г.) до 22 (к концу 2001 г.). В декабре 2001 г. правительства США и Антигуа и Барбуда подписали соглашение, способствующее обмену информацией в сфере финансов и налоговых вопросов.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Несмотря на предпринимаемые меры, которые, следует признать, находятся в стадии развития, остается множество проблем, требующих решения. Примерно одна треть ОФЦ, подвергшаяся оценке МВФ, не имеет законодательного определения терроризма как тяжкого преступления, либо в указанных государствах существуют определенные трудности в возможности экстрадиции за совершение такого преступления, как финансирование терроризма. Другая существенная проблема заключается в потребности расширения диапазона соглашений об оказании юридической помощи. Полная транспарентность не является целью, поскольку это просто нереалистично.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Необходимо направить усилия на принятие мер, предоставляющих право государствам запрашивать от правоохранительных органов государств, являющихся оффшорными финансовыми центрами, определенную информацию, которая может помочь при проведении расследований преступлений в финансовой сфере. К сожалению, многие ОФЦ видят в возможности таких запросов угрозу их репутации как финансовых центров с высоким уровнем конфиденциальности и банковской тайны и на данном основании отказываются сотрудничать вследствие влияния этого фактора на потенциальных клиентов таких ОФЦ .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Результаты, полученные в ходе работы МВФ, Всемирного Банка, Форума финансовой стабильности, ФАТФ, позволяют сделать следующие выводы: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необходима постоянная работа ОФЦ, направленная на улучшение правового регулирования. Оффшорным финансовым центрам следует интенсифицировать усилия по приведению национальной законодательной базы и системы контролирующих органов в соответствие международным стандартам, а в некоторых случаях отказаться от определенной деятельности. Приоритетными являются усиление борьбы с легализацией доходов, полученных преступным путем, и финансированием терроризма; улучшение системы регулирования и контроля в области ценных бумаг, страхования, трастов, расширение международного сотрудничества и обмена информацией;</w:t>
      </w:r>
    </w:p>
    <w:p w:rsidR="00B96FD3" w:rsidRPr="00B96FD3" w:rsidRDefault="00B96FD3" w:rsidP="00B96FD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FD3">
        <w:rPr>
          <w:rFonts w:ascii="Times New Roman" w:hAnsi="Times New Roman" w:cs="Times New Roman"/>
          <w:sz w:val="28"/>
          <w:szCs w:val="28"/>
        </w:rPr>
        <w:t>- МВФ и Всемирному Банку следует продолжить свою деятельность по оценке степени регулирования в ОФЦ и оказанию технической помощи оффшорным финансовым центрам.</w:t>
      </w:r>
    </w:p>
    <w:p w:rsidR="002A64D9" w:rsidRPr="002A64D9" w:rsidRDefault="002A64D9" w:rsidP="002A64D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A64D9">
        <w:rPr>
          <w:b/>
          <w:bCs/>
          <w:sz w:val="28"/>
          <w:szCs w:val="28"/>
        </w:rPr>
        <w:t>Литература</w:t>
      </w:r>
    </w:p>
    <w:p w:rsidR="002A64D9" w:rsidRPr="002A64D9" w:rsidRDefault="002A64D9" w:rsidP="002A64D9">
      <w:pPr>
        <w:spacing w:line="360" w:lineRule="auto"/>
        <w:rPr>
          <w:sz w:val="28"/>
          <w:szCs w:val="28"/>
        </w:rPr>
      </w:pPr>
    </w:p>
    <w:p w:rsidR="009F0ABE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 xml:space="preserve"> Лукашук И.И. Международное право. Особенная часть: Учеб. 2-е изд. М., 2001. С. 193; Шумилов В.М. Международное финансовое право. М., 2005. С. 15, 118.</w:t>
      </w:r>
    </w:p>
    <w:p w:rsidR="009F0ABE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 xml:space="preserve"> Ушаков Д.Л. Оффшорные зоны в практике российских налогоплательщиков. М., </w:t>
      </w:r>
      <w:r w:rsidR="002A64D9">
        <w:rPr>
          <w:sz w:val="28"/>
          <w:szCs w:val="28"/>
        </w:rPr>
        <w:t>2006</w:t>
      </w:r>
      <w:r w:rsidRPr="002A64D9">
        <w:rPr>
          <w:sz w:val="28"/>
          <w:szCs w:val="28"/>
        </w:rPr>
        <w:t>. С. 17.</w:t>
      </w:r>
    </w:p>
    <w:p w:rsidR="009F0ABE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>Иванов Э.А. Система международно-правового регулирования борьбы с отмыванием денег. М., 2003. С. 143.</w:t>
      </w:r>
    </w:p>
    <w:p w:rsidR="009F0ABE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 xml:space="preserve">Участие Российской Федерации в противодействии легализации (отмыванию) преступных доходов (справочная информация). Подготовлено Департаментом по вопросам новых вызовов и угроз МИД России 24.02.2004 г. // www.ln.mid.ru. </w:t>
      </w:r>
    </w:p>
    <w:p w:rsidR="00D261D0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>Матусевич А.П. Оффшоры развивающихся стран. М., 2004. С. 125</w:t>
      </w:r>
    </w:p>
    <w:p w:rsidR="009F0ABE" w:rsidRPr="002A64D9" w:rsidRDefault="009F0ABE" w:rsidP="002A64D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A64D9">
        <w:rPr>
          <w:sz w:val="28"/>
          <w:szCs w:val="28"/>
        </w:rPr>
        <w:t xml:space="preserve"> Ерпылева Н.Ю. Международное банковское право. М., 2004. С. 155.</w:t>
      </w:r>
    </w:p>
    <w:p w:rsidR="009F0ABE" w:rsidRPr="002A64D9" w:rsidRDefault="009F0ABE" w:rsidP="002A64D9">
      <w:pPr>
        <w:spacing w:line="360" w:lineRule="auto"/>
        <w:rPr>
          <w:sz w:val="28"/>
          <w:szCs w:val="28"/>
        </w:rPr>
      </w:pPr>
    </w:p>
    <w:p w:rsidR="00D261D0" w:rsidRPr="00B96FD3" w:rsidRDefault="00D261D0" w:rsidP="00B96FD3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D261D0" w:rsidRPr="00B96FD3" w:rsidSect="002A64D9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EB" w:rsidRDefault="00C265EB">
      <w:r>
        <w:separator/>
      </w:r>
    </w:p>
  </w:endnote>
  <w:endnote w:type="continuationSeparator" w:id="0">
    <w:p w:rsidR="00C265EB" w:rsidRDefault="00C2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4D9" w:rsidRDefault="000847A3" w:rsidP="009F0ABE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A64D9" w:rsidRDefault="002A64D9" w:rsidP="002A64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EB" w:rsidRDefault="00C265EB">
      <w:r>
        <w:separator/>
      </w:r>
    </w:p>
  </w:footnote>
  <w:footnote w:type="continuationSeparator" w:id="0">
    <w:p w:rsidR="00C265EB" w:rsidRDefault="00C2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1FC8"/>
    <w:multiLevelType w:val="hybridMultilevel"/>
    <w:tmpl w:val="FEA81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E7A"/>
    <w:rsid w:val="000847A3"/>
    <w:rsid w:val="002A64D9"/>
    <w:rsid w:val="0055149F"/>
    <w:rsid w:val="005A7525"/>
    <w:rsid w:val="00771693"/>
    <w:rsid w:val="00804059"/>
    <w:rsid w:val="00850E7A"/>
    <w:rsid w:val="009F0ABE"/>
    <w:rsid w:val="00B96FD3"/>
    <w:rsid w:val="00C265EB"/>
    <w:rsid w:val="00D147F7"/>
    <w:rsid w:val="00D261D0"/>
    <w:rsid w:val="00E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EDCFA8-A2E2-40D3-BD53-E45D8664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6F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6F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96F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2A64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A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Международно-правовое регулирование деятельности</vt:lpstr>
    </vt:vector>
  </TitlesOfParts>
  <Company>ОАО "НЭК"</Company>
  <LinksUpToDate>false</LinksUpToDate>
  <CharactersWithSpaces>26127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Международно-правовое регулирование деятельности</dc:title>
  <dc:subject/>
  <dc:creator>refersb</dc:creator>
  <cp:keywords/>
  <dc:description/>
  <cp:lastModifiedBy>admin</cp:lastModifiedBy>
  <cp:revision>2</cp:revision>
  <dcterms:created xsi:type="dcterms:W3CDTF">2014-02-28T08:43:00Z</dcterms:created>
  <dcterms:modified xsi:type="dcterms:W3CDTF">2014-02-28T08:43:00Z</dcterms:modified>
</cp:coreProperties>
</file>