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086" w:rsidRPr="002E0A85" w:rsidRDefault="00366086" w:rsidP="00366086">
      <w:pPr>
        <w:spacing w:before="120"/>
        <w:jc w:val="center"/>
        <w:rPr>
          <w:b/>
          <w:bCs/>
          <w:sz w:val="32"/>
          <w:szCs w:val="32"/>
        </w:rPr>
      </w:pPr>
      <w:r w:rsidRPr="002E0A85">
        <w:rPr>
          <w:b/>
          <w:bCs/>
          <w:sz w:val="32"/>
          <w:szCs w:val="32"/>
        </w:rPr>
        <w:t>Современный Workflow в допечатной подготовке</w:t>
      </w:r>
    </w:p>
    <w:p w:rsidR="00366086" w:rsidRPr="00366086" w:rsidRDefault="00366086" w:rsidP="00366086">
      <w:pPr>
        <w:spacing w:before="120"/>
        <w:jc w:val="center"/>
        <w:rPr>
          <w:sz w:val="28"/>
          <w:szCs w:val="28"/>
        </w:rPr>
      </w:pPr>
      <w:r w:rsidRPr="00366086">
        <w:rPr>
          <w:sz w:val="28"/>
          <w:szCs w:val="28"/>
        </w:rPr>
        <w:t>И.А. Солнцев, к.т.н., эксперт "ЯМ Интернешнл"</w:t>
      </w:r>
    </w:p>
    <w:p w:rsidR="00366086" w:rsidRPr="00F56856" w:rsidRDefault="00366086" w:rsidP="00366086">
      <w:pPr>
        <w:spacing w:before="120"/>
        <w:ind w:firstLine="567"/>
        <w:jc w:val="both"/>
      </w:pPr>
      <w:r w:rsidRPr="00F56856">
        <w:t>В полиграфической промышленности России происходят быстрые изменения. Для высококачественных тиражей в очень короткие сроки требуется максимальная автоматизация и в то же время гибкое управление производственным процессом на всех стадиях производства. Более того, все этапы должны быть объединены в единую временную цепочку, чтобы дорогостоящее оборудование эффективно использовалось и его простои были сведены к минимуму. В современных условиях это становится одним из решающих факторов коммерческого успеха типографии. Самые большие резервы повышения эффективности - на стадии допечатной подготовки.</w:t>
      </w:r>
    </w:p>
    <w:p w:rsidR="00366086" w:rsidRPr="00F56856" w:rsidRDefault="00366086" w:rsidP="00366086">
      <w:pPr>
        <w:spacing w:before="120"/>
        <w:ind w:firstLine="567"/>
        <w:jc w:val="both"/>
      </w:pPr>
      <w:r w:rsidRPr="00F56856">
        <w:t>Новые технологии порождают у полиграфистов сначала настороженность, потом активное их использование, а затем мысли, что надо присмотреться к еще более современным технологиям. Пример: фотовывод отдельных полос и ручной монтаж - фотовывод спусков вывод печатных форм на CtP - цифровые печатные комплексы.</w:t>
      </w:r>
    </w:p>
    <w:p w:rsidR="00366086" w:rsidRPr="00F56856" w:rsidRDefault="00366086" w:rsidP="00366086">
      <w:pPr>
        <w:spacing w:before="120"/>
        <w:ind w:firstLine="567"/>
        <w:jc w:val="both"/>
      </w:pPr>
      <w:r w:rsidRPr="00F56856">
        <w:t>Пик продаж фототехнических пленок в Европе приходится на 2000 год. Далее идет спад. До такой степени, что "Кодак" недавно закрыл завод в Англии. В России эта тенденция пока не столь выражена, но зато очень ярко наблюдается другая - рост продаж CtP и соответственно пластин для CtP.</w:t>
      </w:r>
    </w:p>
    <w:p w:rsidR="00366086" w:rsidRPr="00F56856" w:rsidRDefault="00366086" w:rsidP="00366086">
      <w:pPr>
        <w:spacing w:before="120"/>
        <w:ind w:firstLine="567"/>
        <w:jc w:val="both"/>
      </w:pPr>
      <w:r w:rsidRPr="00F56856">
        <w:t>В периодической печати оживленно дискутируют, какая технология CtP лучше. Мы обменивались мнениями по этому вопросу с главным технологом "Медиа-Пресса" О.С. Гурулевым и согласились, что та из них лучше в конкретном случае, которая оптимально решает для типографии поставленную технико-экономическую задачу.</w:t>
      </w:r>
    </w:p>
    <w:p w:rsidR="00366086" w:rsidRPr="00F56856" w:rsidRDefault="00366086" w:rsidP="00366086">
      <w:pPr>
        <w:spacing w:before="120"/>
        <w:ind w:firstLine="567"/>
        <w:jc w:val="both"/>
      </w:pPr>
      <w:r w:rsidRPr="00F56856">
        <w:t>Обсуждаются, главным образом, конструкции, разрешения и производительность CtP, особенности термальных и фиолетовых пластин. Безусловно, то, что называют "железом", очень важно при выборе решения. Но наряду с такими чисто техническими характеристиками CtP, как скорость вывода, разрешение и т.д., все возрастающую роль играют функциональность, эффективное управление процессом и постадийный контроль. Современный Workflow очень сильно определяет технологию в целом.</w:t>
      </w:r>
    </w:p>
    <w:p w:rsidR="00366086" w:rsidRPr="00F56856" w:rsidRDefault="00366086" w:rsidP="00366086">
      <w:pPr>
        <w:spacing w:before="120"/>
        <w:ind w:firstLine="567"/>
        <w:jc w:val="both"/>
      </w:pPr>
      <w:r w:rsidRPr="00F56856">
        <w:t>Немного о эволюции RIP-ов. Каждый производитель сопровождает CtP программным продуктом под собственным названием, но уже привычно более общее понятие - Workflow. Современные Workflow во многом схожи по функциональным возможностям и по построению.</w:t>
      </w:r>
    </w:p>
    <w:p w:rsidR="00366086" w:rsidRPr="00F56856" w:rsidRDefault="00366086" w:rsidP="00366086">
      <w:pPr>
        <w:spacing w:before="120"/>
        <w:ind w:firstLine="567"/>
        <w:jc w:val="both"/>
      </w:pPr>
      <w:r w:rsidRPr="00F56856">
        <w:t>Сегодняшняя реальность и тенденции заключаются в поставке модульных продуктов, позволяющих обеспечивать требуемую на конкретном предприятии конфигурацию, производительность, управление прохождением заказов, а также умение принимать задания в разных форматах, работать с устройствами вывода других производителей или передавать выполнение заданий из одного Workflow в другой.</w:t>
      </w:r>
    </w:p>
    <w:p w:rsidR="00366086" w:rsidRPr="00F56856" w:rsidRDefault="00366086" w:rsidP="00366086">
      <w:pPr>
        <w:spacing w:before="120"/>
        <w:ind w:firstLine="567"/>
        <w:jc w:val="both"/>
      </w:pPr>
      <w:r w:rsidRPr="00F56856">
        <w:t xml:space="preserve">Особенностью современных Workflow является способность выполнять процесс автоматически на основе билетов задания (Job Tickets), а также формировать и передавать информацию о состоянии прохождения заказов в систему управления MIS (если она функционирует на предприятии) и получать из нее инструкции, оптимизирующие производство на текущий момент. Основой для этого служит разработка консорциумом CIP4 спецификации формата описания заданий JDF-стандарта и протокола электронных сообщений для обмена информацией и получения инструкций JMF. </w:t>
      </w:r>
    </w:p>
    <w:p w:rsidR="00366086" w:rsidRPr="00F56856" w:rsidRDefault="00366086" w:rsidP="00366086">
      <w:pPr>
        <w:spacing w:before="120"/>
        <w:ind w:firstLine="567"/>
        <w:jc w:val="both"/>
      </w:pPr>
      <w:r w:rsidRPr="00F56856">
        <w:t>Среди них, безусловно, достойное место занимает FujiFilm Celebrant Suite семейство модульных масштабируемых продуктов, нацеленных на удовлетворение самых разнообразных потребностей предприятий. Продукт FujiFilm Celebrant Suite отвечает всем перечисленным требованиям.</w:t>
      </w:r>
    </w:p>
    <w:p w:rsidR="00366086" w:rsidRPr="00F56856" w:rsidRDefault="00366086" w:rsidP="00366086">
      <w:pPr>
        <w:spacing w:before="120"/>
        <w:ind w:firstLine="567"/>
        <w:jc w:val="both"/>
      </w:pPr>
      <w:r w:rsidRPr="00F56856">
        <w:t>Celebrant Suite поддерживает JDFстандарт, т.е. позволяет не только создать сценарий выполнения работы через Job Tickets, но и через Status Reporter постоянно информировать оператора допечатного Workflow или MIS о прохождении работ.</w:t>
      </w:r>
    </w:p>
    <w:p w:rsidR="00366086" w:rsidRPr="00F56856" w:rsidRDefault="00366086" w:rsidP="00366086">
      <w:pPr>
        <w:spacing w:before="120"/>
        <w:ind w:firstLine="567"/>
        <w:jc w:val="both"/>
      </w:pPr>
      <w:r w:rsidRPr="00F56856">
        <w:t>Celebrant Suite - семейство продуктов Celebrant RIP - построен на базе ядра Adobe CPSI RIP и может быть сконфигурирован для соединения с устройствами вывода фотоформ и печатных форм или с устройствами цифровой цветопробы, а Workflow Celebrant Extreme построен на базе технологии Adobe Extreme. Celebrant Extreme является мощной надстройкой над RIP и обеспечивает проверку и подготовку к обработке в RIP поступающих файлов, автоматический спуск полос, треппинг.</w:t>
      </w:r>
    </w:p>
    <w:p w:rsidR="00366086" w:rsidRPr="00F56856" w:rsidRDefault="00366086" w:rsidP="00366086">
      <w:pPr>
        <w:spacing w:before="120"/>
        <w:ind w:firstLine="567"/>
        <w:jc w:val="both"/>
      </w:pPr>
      <w:r w:rsidRPr="00F56856">
        <w:t>Цель создания JDF - обеспечить информационный обмен между всеми стадиями производственного процесса от создания оригинала до готового тиража независимо от оборудования и программного обеспечения, привлекаемого для исполнения заказа. JDF позволяет создавать билеты заданий - Job Tickets, которые определяют все элементы процесса выполнения данной работы. Разработка JDF имеет столь важные и далеко идущие последствия, что эта аббревиатура стала неофициальным девизом выставки drupa 2004. Большинство ведущих производителей полиграфического оборудования принимает активное участие в разработке и совершенствовании этого стандарта, потому что он позволяет легко интегрировать новое оборудование в уже существующую структуру, повысить надежность и оперативность управления и, следовательно, эффективность производства.</w:t>
      </w:r>
    </w:p>
    <w:p w:rsidR="00366086" w:rsidRPr="00F56856" w:rsidRDefault="00366086" w:rsidP="00366086">
      <w:pPr>
        <w:spacing w:before="120"/>
        <w:ind w:firstLine="567"/>
        <w:jc w:val="both"/>
      </w:pPr>
      <w:r w:rsidRPr="00F56856">
        <w:t>Набор модулей определяется из потребностей производства. В простейшем случае в Workflow может быть включен только RIP с архиватором и драйвером устройства вывода или даже всего лишь Celebrant Gateway - транслятор 1-битных файлов, поступающих из других Workflow.</w:t>
      </w:r>
    </w:p>
    <w:p w:rsidR="00366086" w:rsidRPr="00F56856" w:rsidRDefault="00366086" w:rsidP="00366086">
      <w:pPr>
        <w:spacing w:before="120"/>
        <w:ind w:firstLine="567"/>
        <w:jc w:val="both"/>
      </w:pPr>
      <w:r w:rsidRPr="00F56856">
        <w:t>Файл из издательской системы поступает в модуль подготовки документов Celebrant Primer, который включает Adobe Normaliser для конверсии PostScript в PDF, Enfocus Action List для автоматического редактирования PDF, Font Embedding для автоматического встраивания шрифтов, Color Management для управления цветопередачей, Trapping для компенсации неприводки при печати и Preflighting для контроля полученного файла и составления отчета, используя Enfocus Pitstop Libraries. Результатом является документ, полностью отвечающий задаче. Он может быть при необходимости отредактирован и направлен для дальнейшей обработки в данном Workflow или экспортирован в другой Workflow. Система идентификации позволяет направлять документ пополосно.</w:t>
      </w:r>
    </w:p>
    <w:p w:rsidR="00366086" w:rsidRPr="00F56856" w:rsidRDefault="00366086" w:rsidP="00366086">
      <w:pPr>
        <w:spacing w:before="120"/>
        <w:ind w:firstLine="567"/>
        <w:jc w:val="both"/>
      </w:pPr>
      <w:r w:rsidRPr="00F56856">
        <w:t>После подготовки пополосный PDFфайл подвергается спуску Imposition, где полосы автоматически подключаются к шаблону, сформированному в одном из программных пакетов спуска, например DynaStrip или Presp. Спуск из подставленных низкоразрешенных образов полос может быть проконтролирован на экране или распечатан на плоттере. В указанных пакетах также могут быть полностью выполнены высокоразрешенные спуски. Особенность первого метода состоит в том, что каждая полоса растеризуется в RIP отдельно по мере поступления и заменяет низкоразрешенный образ шаблона непосредственно при выводе спусков в CtP или CtF. Это дает возможность "горячей" замены отдельных полос без прерастрирования всей работы, тем самым повышая мобильность процесса и разгружая вычислительные ресурсы.</w:t>
      </w:r>
    </w:p>
    <w:p w:rsidR="00366086" w:rsidRPr="00F56856" w:rsidRDefault="00366086" w:rsidP="00366086">
      <w:pPr>
        <w:spacing w:before="120"/>
        <w:ind w:firstLine="567"/>
        <w:jc w:val="both"/>
      </w:pPr>
      <w:r w:rsidRPr="00F56856">
        <w:t>На всех этапах, начиная с готовых для печати пополосных PDF-файлов, можно осуществлять контроль качества как в виде "мягкой" цветопробы на экране монитора, так и бумажной цифровой. Например, можно получить пробу спуска после Imposition, а технология ROOM (растеризуем однажды, выводим на множество устройств) позволяет изготовить цифровую цветопробу на устройствах FujiFilm или широкоформатных плоттерах Epson или HP из 1-битных файлов, готовых для вывода. Достоинство технологии ROOM в том, что цветопроба собирается из растеризованных цветоделенных 1-битных файлов и ошибки типа искажения текста и другие исключены.</w:t>
      </w:r>
    </w:p>
    <w:p w:rsidR="00366086" w:rsidRPr="00F56856" w:rsidRDefault="00366086" w:rsidP="00366086">
      <w:pPr>
        <w:spacing w:before="120"/>
        <w:ind w:firstLine="567"/>
        <w:jc w:val="both"/>
      </w:pPr>
      <w:r w:rsidRPr="00F56856">
        <w:t>В RIP происходит интерпретация и растеризация полос и реализуется треппинг. Администратор данного Workflow или администратор JDF-совместимой MIS, если она применяется на предприятии, управляет очередью, определяя приоритетность и направляя работы на соответствующие выводные устройства. Через соответствующий драйвер задание может быть сразу выведено на CtP или CtF, или растрированнные спуски (1-битные карты) могут быть экспортированы в другие Workflow, воспринимающие файлы в формате TIFF 1bit. Для растрирования используются оригинальные алгоритмы, разработанные FujiFilm, - FFQS, Co-Res Screening, Taffeta20 FM-screening. CoRes Screening позволяет качественно растрировать с линиатурой 175 lpi при разрешении экспонирования 1200 dpi или 300 lpi при 2400 dpi. Taffeta20 FM-screening обеспечивает лучший, чем при обычном стохастическом растрировании, баланс между устойчивостью при печати и заметностью структуры.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6086"/>
    <w:rsid w:val="00005B96"/>
    <w:rsid w:val="002E0A85"/>
    <w:rsid w:val="0031418A"/>
    <w:rsid w:val="00366086"/>
    <w:rsid w:val="005A2562"/>
    <w:rsid w:val="0086181C"/>
    <w:rsid w:val="00CE4D11"/>
    <w:rsid w:val="00E12572"/>
    <w:rsid w:val="00F5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A59562-EACD-498F-BAF2-FB89B5DB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08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66086"/>
    <w:rPr>
      <w:rFonts w:ascii="Arial" w:hAnsi="Arial" w:cs="Arial"/>
      <w:color w:val="3366CC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1236</Words>
  <Characters>7051</Characters>
  <Application>Microsoft Office Word</Application>
  <DocSecurity>0</DocSecurity>
  <Lines>58</Lines>
  <Paragraphs>16</Paragraphs>
  <ScaleCrop>false</ScaleCrop>
  <Company>Home</Company>
  <LinksUpToDate>false</LinksUpToDate>
  <CharactersWithSpaces>8271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Современный Workflow в допечатной подготовке</dc:title>
  <dc:subject/>
  <dc:creator>Alena</dc:creator>
  <cp:keywords/>
  <dc:description/>
  <cp:lastModifiedBy>admin</cp:lastModifiedBy>
  <cp:revision>2</cp:revision>
  <dcterms:created xsi:type="dcterms:W3CDTF">2014-02-18T03:38:00Z</dcterms:created>
  <dcterms:modified xsi:type="dcterms:W3CDTF">2014-02-18T03:38:00Z</dcterms:modified>
</cp:coreProperties>
</file>