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6BB9" w:rsidRPr="00610A24" w:rsidRDefault="00256BB9" w:rsidP="00256BB9">
      <w:pPr>
        <w:spacing w:before="120"/>
        <w:jc w:val="center"/>
        <w:rPr>
          <w:b/>
          <w:bCs/>
          <w:sz w:val="32"/>
          <w:szCs w:val="32"/>
        </w:rPr>
      </w:pPr>
      <w:r w:rsidRPr="00610A24">
        <w:rPr>
          <w:b/>
          <w:bCs/>
          <w:sz w:val="32"/>
          <w:szCs w:val="32"/>
        </w:rPr>
        <w:t xml:space="preserve">Оригинальные конструкции и вывески </w:t>
      </w:r>
    </w:p>
    <w:p w:rsidR="00256BB9" w:rsidRPr="00D767A7" w:rsidRDefault="00256BB9" w:rsidP="00256BB9">
      <w:pPr>
        <w:spacing w:before="120"/>
        <w:ind w:firstLine="567"/>
        <w:jc w:val="both"/>
      </w:pPr>
      <w:r w:rsidRPr="00D767A7">
        <w:t xml:space="preserve">Рекламное оформление экстерьеров и установка оригинальных рекламных конструкций - важное звено в формировании имиджа фирмы. Поэтому данной области наружной рекламы уделяется большое внимание как со стороны разработчиков и изготовителей рекламной продукции, так и со стороны заказчиков. И те и другие стремятся создать индивидуальный стиль для каждого объекта - будь то фасад учреждения, требующий комплексного оформления, или скромная наружная вывеска. </w:t>
      </w:r>
    </w:p>
    <w:p w:rsidR="00256BB9" w:rsidRPr="00D767A7" w:rsidRDefault="00256BB9" w:rsidP="00256BB9">
      <w:pPr>
        <w:spacing w:before="120"/>
        <w:ind w:firstLine="567"/>
        <w:jc w:val="both"/>
      </w:pPr>
      <w:r w:rsidRPr="00D767A7">
        <w:t xml:space="preserve">Классифицировать наружную рекламу - имеется в виду рекламное оформление экстерьеров - очень сложно, потому что постоянный поиск и применение новых материалов и технологий ведет к появлению не применявшихся ранее, нетрадиционных видов рекламных установок. </w:t>
      </w:r>
    </w:p>
    <w:p w:rsidR="00256BB9" w:rsidRPr="00D767A7" w:rsidRDefault="00256BB9" w:rsidP="00256BB9">
      <w:pPr>
        <w:spacing w:before="120"/>
        <w:ind w:firstLine="567"/>
        <w:jc w:val="both"/>
      </w:pPr>
      <w:r w:rsidRPr="00D767A7">
        <w:t xml:space="preserve">Перечисленные ниже типы рекламоносителей - попытка дать общую картину продукции, предлагаемой сегодня на рынке. </w:t>
      </w:r>
    </w:p>
    <w:p w:rsidR="00256BB9" w:rsidRPr="00610A24" w:rsidRDefault="00256BB9" w:rsidP="00256BB9">
      <w:pPr>
        <w:spacing w:before="120"/>
        <w:jc w:val="center"/>
        <w:rPr>
          <w:b/>
          <w:bCs/>
          <w:sz w:val="28"/>
          <w:szCs w:val="28"/>
        </w:rPr>
      </w:pPr>
      <w:r w:rsidRPr="00610A24">
        <w:rPr>
          <w:b/>
          <w:bCs/>
          <w:sz w:val="28"/>
          <w:szCs w:val="28"/>
        </w:rPr>
        <w:t>Световая реклама</w:t>
      </w:r>
    </w:p>
    <w:p w:rsidR="00256BB9" w:rsidRPr="00D767A7" w:rsidRDefault="00256BB9" w:rsidP="00256BB9">
      <w:pPr>
        <w:spacing w:before="120"/>
        <w:ind w:firstLine="567"/>
        <w:jc w:val="both"/>
      </w:pPr>
      <w:r w:rsidRPr="00D767A7">
        <w:t xml:space="preserve">Под световой рекламой чаще всего понимают вывески с внутренней подсветкой (световые короба, лайтбоксы) и отдельностоящие конструкции. Подсветка осуществляется либо люминесцентными светильниками, либо лампами накаливания пониженного напряжения (т.н. "Chainlight"). Применяемые материалы: дюралюминиевый, стальной или пластиковый профиль для торцов короба, молочное органическое стекло или акриловое стекло - для лицевой и обратной сторон. Полтора - два года назад появился новый материал, заменитель стекла, специальная армированная виниловая ткань (типа панафлекс), обладающая лучшей светорассеивающей способностью и прочностью. </w:t>
      </w:r>
    </w:p>
    <w:p w:rsidR="00256BB9" w:rsidRPr="00D767A7" w:rsidRDefault="00256BB9" w:rsidP="00256BB9">
      <w:pPr>
        <w:spacing w:before="120"/>
        <w:ind w:firstLine="567"/>
        <w:jc w:val="both"/>
      </w:pPr>
      <w:r w:rsidRPr="00D767A7">
        <w:t xml:space="preserve">Широко практикуется изготовление коробов сложных форм, в т.ч. объемных светящихся букв и динамических установок. </w:t>
      </w:r>
    </w:p>
    <w:p w:rsidR="00256BB9" w:rsidRPr="00D767A7" w:rsidRDefault="00256BB9" w:rsidP="00256BB9">
      <w:pPr>
        <w:spacing w:before="120"/>
        <w:ind w:firstLine="567"/>
        <w:jc w:val="both"/>
      </w:pPr>
      <w:r w:rsidRPr="00D767A7">
        <w:t xml:space="preserve">Метод нанесения изображения - самоклеящиеся поливинилхлоридные (ПВХ) пленки или полноцветная струйная печать на специальном оборудовании. </w:t>
      </w:r>
    </w:p>
    <w:p w:rsidR="00256BB9" w:rsidRPr="00D767A7" w:rsidRDefault="00256BB9" w:rsidP="00256BB9">
      <w:pPr>
        <w:spacing w:before="120"/>
        <w:ind w:firstLine="567"/>
        <w:jc w:val="both"/>
      </w:pPr>
      <w:r w:rsidRPr="00D767A7">
        <w:t xml:space="preserve">Средняя стоимость светового бокса с использованием акрилового стекла - 240 - 270 долл. США, а с применением виниловой ткани и специальной системы ее натяжения - 400 - 700 долл. США за 1 кв. м площади поверхности (без нанесения изображения). Стоимость световых букв - 250 долл. США за букву высотой 0,5 м. Стоимость нанесения изображения ПВХ-пленкой - от 30 долл. США за 1 кв. м, способом полноцветной печати - 120 - 150 долл. США за 1 кв. м, с помощью неоновых трубок - 70 долл. США за 1 погонный м трубки. </w:t>
      </w:r>
    </w:p>
    <w:p w:rsidR="00256BB9" w:rsidRPr="00D767A7" w:rsidRDefault="00256BB9" w:rsidP="00256BB9">
      <w:pPr>
        <w:spacing w:before="120"/>
        <w:ind w:firstLine="567"/>
        <w:jc w:val="both"/>
      </w:pPr>
      <w:r w:rsidRPr="00D767A7">
        <w:t xml:space="preserve">Световые рекламные установки могут быть выполнены как в виде отдельностоящих конструкций, так и в виде вывесок. </w:t>
      </w:r>
    </w:p>
    <w:p w:rsidR="00256BB9" w:rsidRPr="00610A24" w:rsidRDefault="00256BB9" w:rsidP="00256BB9">
      <w:pPr>
        <w:spacing w:before="120"/>
        <w:jc w:val="center"/>
        <w:rPr>
          <w:b/>
          <w:bCs/>
          <w:sz w:val="28"/>
          <w:szCs w:val="28"/>
        </w:rPr>
      </w:pPr>
      <w:r w:rsidRPr="00610A24">
        <w:rPr>
          <w:b/>
          <w:bCs/>
          <w:sz w:val="28"/>
          <w:szCs w:val="28"/>
        </w:rPr>
        <w:t>Несветовая реклама</w:t>
      </w:r>
    </w:p>
    <w:p w:rsidR="00256BB9" w:rsidRPr="00D767A7" w:rsidRDefault="00256BB9" w:rsidP="00256BB9">
      <w:pPr>
        <w:spacing w:before="120"/>
        <w:ind w:firstLine="567"/>
        <w:jc w:val="both"/>
      </w:pPr>
      <w:r w:rsidRPr="00D767A7">
        <w:t xml:space="preserve">Под несветовой рекламой, как правило, подразумевают рекламоносители без внутренней подсветки. Ее заменяет наружная подсветка светильниками с лампами накаливания или галогенными лампами. </w:t>
      </w:r>
    </w:p>
    <w:p w:rsidR="00256BB9" w:rsidRPr="00D767A7" w:rsidRDefault="00256BB9" w:rsidP="00256BB9">
      <w:pPr>
        <w:spacing w:before="120"/>
        <w:ind w:firstLine="567"/>
        <w:jc w:val="both"/>
      </w:pPr>
      <w:r w:rsidRPr="00D767A7">
        <w:t xml:space="preserve">Основные материалы для изготовления такой рекламы - металл, различные пластики, виниловая ткань, специальные профили, всевозможные покрытия и др. Комбинирование различных материалов и технологий и творческий подход ведут к созданию многообразных форм рекламных конструкций. </w:t>
      </w:r>
    </w:p>
    <w:p w:rsidR="00256BB9" w:rsidRPr="00D767A7" w:rsidRDefault="00256BB9" w:rsidP="00256BB9">
      <w:pPr>
        <w:spacing w:before="120"/>
        <w:ind w:firstLine="567"/>
        <w:jc w:val="both"/>
      </w:pPr>
      <w:r w:rsidRPr="00D767A7">
        <w:t xml:space="preserve">Самый простой тип рекламоносителей - фасадные вывески из ПВХ пластика с изображением из ПВХ - пленок. Их стоимость - от 50 долл. США за 1 кв. м площади поверхности. </w:t>
      </w:r>
    </w:p>
    <w:p w:rsidR="00256BB9" w:rsidRPr="00D767A7" w:rsidRDefault="00256BB9" w:rsidP="00256BB9">
      <w:pPr>
        <w:spacing w:before="120"/>
        <w:ind w:firstLine="567"/>
        <w:jc w:val="both"/>
      </w:pPr>
      <w:r w:rsidRPr="00D767A7">
        <w:t xml:space="preserve">Вывески можно изготавливать и способом наложения плоских элементов, вырезанных из ПВХ - пластика, а также применяя металлический декор и несущие конструкции (например, для консолей). </w:t>
      </w:r>
    </w:p>
    <w:p w:rsidR="00256BB9" w:rsidRPr="00D767A7" w:rsidRDefault="00256BB9" w:rsidP="00256BB9">
      <w:pPr>
        <w:spacing w:before="120"/>
        <w:ind w:firstLine="567"/>
        <w:jc w:val="both"/>
      </w:pPr>
      <w:r w:rsidRPr="00D767A7">
        <w:t xml:space="preserve">Стоимость таких вывесок - 150 - 170 долл. США за 1 кв. м площади. Отлично зарекомендовали себя виниловые ткани для изготовления онингов, маркиз, вывесок, флагов, штандартов, растяжек и баннеров. Стоимость данных конструкций зависит от сложности их формы и применяемых материалов. Стоимость флагов и растяжек - 35 - 50 долл. США 1 кв. м площади. При необходимости учитывается стоимость изготовления несущих элементов. </w:t>
      </w:r>
    </w:p>
    <w:p w:rsidR="00256BB9" w:rsidRPr="00D767A7" w:rsidRDefault="00256BB9" w:rsidP="00256BB9">
      <w:pPr>
        <w:spacing w:before="120"/>
        <w:ind w:firstLine="567"/>
        <w:jc w:val="both"/>
      </w:pPr>
      <w:r w:rsidRPr="00D767A7">
        <w:t xml:space="preserve">ПВХ - пластик и металл позволяют изготавливать жесткие пространственные конструкции. В качестве декоративных покрытий применяются краска, ПВХ - пленка, тонкие цветные ламинированные пластики или металлизация под титан, бронзу или золото. </w:t>
      </w:r>
    </w:p>
    <w:p w:rsidR="00256BB9" w:rsidRPr="00D767A7" w:rsidRDefault="00256BB9" w:rsidP="00256BB9">
      <w:pPr>
        <w:spacing w:before="120"/>
        <w:ind w:firstLine="567"/>
        <w:jc w:val="both"/>
      </w:pPr>
      <w:r w:rsidRPr="00D767A7">
        <w:t xml:space="preserve">Стоимость таких конструкций колеблется от 50 до 200 долл. США и выше, в зависимости от применяемых материалов. 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56BB9"/>
    <w:rsid w:val="00256BB9"/>
    <w:rsid w:val="0031418A"/>
    <w:rsid w:val="005A2562"/>
    <w:rsid w:val="00610A24"/>
    <w:rsid w:val="006D7F5F"/>
    <w:rsid w:val="00A805C3"/>
    <w:rsid w:val="00D767A7"/>
    <w:rsid w:val="00E12572"/>
    <w:rsid w:val="00EA7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725672E-FB09-422E-A6EC-45D168A27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6BB9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256BB9"/>
    <w:rPr>
      <w:color w:val="0000FF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594</Words>
  <Characters>3387</Characters>
  <Application>Microsoft Office Word</Application>
  <DocSecurity>0</DocSecurity>
  <Lines>28</Lines>
  <Paragraphs>7</Paragraphs>
  <ScaleCrop>false</ScaleCrop>
  <Company>Home</Company>
  <LinksUpToDate>false</LinksUpToDate>
  <CharactersWithSpaces>3974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Оригинальные конструкции и вывески </dc:title>
  <dc:subject/>
  <dc:creator>Alena</dc:creator>
  <cp:keywords/>
  <dc:description/>
  <cp:lastModifiedBy>admin</cp:lastModifiedBy>
  <cp:revision>2</cp:revision>
  <dcterms:created xsi:type="dcterms:W3CDTF">2014-02-17T02:07:00Z</dcterms:created>
  <dcterms:modified xsi:type="dcterms:W3CDTF">2014-02-17T02:07:00Z</dcterms:modified>
</cp:coreProperties>
</file>