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62" w:rsidRDefault="00746F62">
      <w:pPr>
        <w:pStyle w:val="3"/>
      </w:pPr>
      <w:r>
        <w:t>Введение</w:t>
      </w:r>
    </w:p>
    <w:p w:rsidR="00746F62" w:rsidRDefault="00746F62">
      <w:pPr>
        <w:spacing w:line="360" w:lineRule="auto"/>
        <w:ind w:firstLine="851"/>
        <w:jc w:val="both"/>
        <w:rPr>
          <w:sz w:val="28"/>
        </w:rPr>
      </w:pPr>
      <w:r>
        <w:rPr>
          <w:sz w:val="28"/>
        </w:rPr>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w:t>
      </w:r>
    </w:p>
    <w:p w:rsidR="00746F62" w:rsidRDefault="00746F62">
      <w:pPr>
        <w:spacing w:line="360" w:lineRule="auto"/>
        <w:ind w:firstLine="851"/>
        <w:jc w:val="both"/>
        <w:rPr>
          <w:sz w:val="28"/>
        </w:rPr>
      </w:pPr>
      <w:r>
        <w:rPr>
          <w:sz w:val="28"/>
        </w:rP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w:t>
      </w:r>
      <w:r>
        <w:rPr>
          <w:sz w:val="28"/>
        </w:rPr>
        <w:softHyphen/>
        <w:t>ношений, заинтересованных в результатах его функционирования.</w:t>
      </w:r>
    </w:p>
    <w:p w:rsidR="00746F62" w:rsidRDefault="00746F62">
      <w:pPr>
        <w:spacing w:line="360" w:lineRule="auto"/>
        <w:ind w:firstLine="851"/>
        <w:jc w:val="both"/>
        <w:rPr>
          <w:sz w:val="28"/>
        </w:rPr>
      </w:pPr>
      <w:r>
        <w:rPr>
          <w:sz w:val="28"/>
        </w:rPr>
        <w:t>Для того, 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финансовые состояния как своего предприятия так и существующих потенциаль</w:t>
      </w:r>
      <w:r>
        <w:rPr>
          <w:sz w:val="28"/>
        </w:rPr>
        <w:softHyphen/>
        <w:t>ных конкурентов. 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Однако одного умения реально оценивать финансовое состояние недостаточно для успешного функционирования предприятия и достижения им поставленной цели.</w:t>
      </w:r>
    </w:p>
    <w:p w:rsidR="00746F62" w:rsidRDefault="00746F62">
      <w:pPr>
        <w:spacing w:line="360" w:lineRule="auto"/>
        <w:ind w:firstLine="851"/>
        <w:jc w:val="both"/>
        <w:rPr>
          <w:sz w:val="28"/>
        </w:rPr>
      </w:pPr>
      <w:r>
        <w:rPr>
          <w:sz w:val="28"/>
        </w:rPr>
        <w:t>В рыночной экономике давно уже сформировалась самостоятельное направление позволяющее решать ряд поставленных вами задач, известное как «Финансовое управление» или «Финансовый менеджмент».</w:t>
      </w:r>
    </w:p>
    <w:p w:rsidR="00746F62" w:rsidRDefault="00746F62">
      <w:pPr>
        <w:spacing w:line="360" w:lineRule="auto"/>
        <w:ind w:firstLine="851"/>
        <w:jc w:val="both"/>
        <w:rPr>
          <w:sz w:val="28"/>
        </w:rPr>
      </w:pPr>
      <w:r>
        <w:rPr>
          <w:sz w:val="28"/>
        </w:rPr>
        <w:t>Финансовый менеджмент как наука имеет сложную структуру. Одной из составных его частей является финансовый анализ, базирующийся на данных бухгалтерского учёта и вероятностных оценках будущих факторов хозяйственной жизни. Связь финансового анализа с управлением очевидна. Управлять – значит принимать решения. Управлять – значит предвидеть, а для этого необходимо обладать достойной информацией.</w:t>
      </w:r>
    </w:p>
    <w:p w:rsidR="00746F62" w:rsidRDefault="00746F62">
      <w:pPr>
        <w:spacing w:line="360" w:lineRule="auto"/>
        <w:ind w:firstLine="851"/>
        <w:jc w:val="both"/>
        <w:rPr>
          <w:sz w:val="28"/>
        </w:rPr>
      </w:pPr>
      <w:r>
        <w:rPr>
          <w:sz w:val="28"/>
        </w:rPr>
        <w:lastRenderedPageBreak/>
        <w:t>Аналитическая информация окажется бесполезной для целей управления, если не будут соблюдены другие необходимые принципы анализа – уместность, достоверность, существенность, сравнимость.</w:t>
      </w:r>
    </w:p>
    <w:p w:rsidR="00746F62" w:rsidRDefault="00746F62">
      <w:pPr>
        <w:spacing w:line="360" w:lineRule="auto"/>
        <w:ind w:firstLine="851"/>
        <w:jc w:val="both"/>
        <w:rPr>
          <w:sz w:val="28"/>
        </w:rPr>
      </w:pPr>
      <w:r>
        <w:rPr>
          <w:sz w:val="28"/>
        </w:rPr>
        <w:t>Уместность и достоверность – это два первоочередных качества, делающих аналитическую информацию полезной для принятия решения. Уместной является та информация, которая способна подтвердить или опровергнуть предполагаемое управленческое решение, т.е. финансовый анализ должен оказать воздействие на это решение. Ценность анализа заключается в своевременности, которая является важным аспектом уместности и своевременности. Информация достоверна, если она отвечает требованиям правдивости, полноты и нейтральности.</w:t>
      </w:r>
    </w:p>
    <w:p w:rsidR="00746F62" w:rsidRDefault="00746F62">
      <w:pPr>
        <w:spacing w:line="360" w:lineRule="auto"/>
        <w:ind w:firstLine="851"/>
        <w:jc w:val="both"/>
        <w:rPr>
          <w:sz w:val="28"/>
        </w:rPr>
      </w:pPr>
      <w:r>
        <w:rPr>
          <w:sz w:val="28"/>
        </w:rPr>
        <w:t>Сравнимость, т.е. сравнение есть один из основных приемов финансового анализа для увеличения полезности аналитических выводов при принятии управленческих решений. Альтернативность выбора зависит от результатов сравнения данных с предшествующими периодами, с данными других предприятий, с прогнозными данными или планом.</w:t>
      </w:r>
    </w:p>
    <w:p w:rsidR="00746F62" w:rsidRDefault="00746F62">
      <w:pPr>
        <w:spacing w:line="360" w:lineRule="auto"/>
        <w:ind w:firstLine="851"/>
        <w:jc w:val="both"/>
        <w:rPr>
          <w:sz w:val="28"/>
        </w:rPr>
      </w:pPr>
      <w:r>
        <w:rPr>
          <w:sz w:val="28"/>
        </w:rPr>
        <w:t>Существенность характеризует уровень ценности аналитических выкладок для решения аналитической задачи. Существенность зависит от совокупности многих факторов в т.ч. и от степени владения финансовым менеджером технологий проведения анализа. Опытный аналитик широко использует дополнительные аналитические приемы – использование внешней информации, использование косвенных свидетельств, например учет взаимоотношений предприятия с партнерами. Может использоваться дополнительная информация – нормативная, о технической подготовке производства, экспертная информация и т.д. В частности финансовые отчеты не содержат сведения о кадрах предприятия, о характере научно-исследовательских и опытно-конструкторских работ, о маркетинговых мероприятиях, что может оказать высокую роль в анализе. Однако, главным фактором существенность является способность подробно проанализировать финансовую отчетность как основную информационную базу анализа.</w:t>
      </w:r>
    </w:p>
    <w:p w:rsidR="00746F62" w:rsidRDefault="00746F62">
      <w:pPr>
        <w:spacing w:line="360" w:lineRule="auto"/>
        <w:ind w:firstLine="851"/>
        <w:jc w:val="both"/>
        <w:rPr>
          <w:sz w:val="28"/>
        </w:rPr>
      </w:pPr>
      <w:r>
        <w:rPr>
          <w:sz w:val="28"/>
        </w:rPr>
        <w:lastRenderedPageBreak/>
        <w:t>В связи с этим финансовая отчётность становится информационной основой последующих аналитических расчётов, необходимых для принятия управленческих решений. Решения финансового характера точны настолько, насколько хороша и объективна информационная база.</w:t>
      </w:r>
    </w:p>
    <w:p w:rsidR="00746F62" w:rsidRDefault="00746F62">
      <w:pPr>
        <w:spacing w:line="360" w:lineRule="auto"/>
        <w:ind w:firstLine="851"/>
        <w:jc w:val="both"/>
        <w:rPr>
          <w:sz w:val="28"/>
        </w:rPr>
      </w:pPr>
      <w:r>
        <w:rPr>
          <w:sz w:val="28"/>
        </w:rPr>
        <w:t xml:space="preserve">В настоящих условиях финансовый менеджер становится одним из ключевых фигур на предприятии. Он ответственен за постановку проблем финансового характера, анализ целесообразности использования того или иного способа решения принятого руководством предприятия, и предложения наиболее приемлемого варианта действия. </w:t>
      </w:r>
    </w:p>
    <w:p w:rsidR="00746F62" w:rsidRDefault="00746F62">
      <w:pPr>
        <w:spacing w:line="360" w:lineRule="auto"/>
        <w:ind w:firstLine="851"/>
        <w:jc w:val="both"/>
        <w:rPr>
          <w:sz w:val="28"/>
        </w:rPr>
      </w:pPr>
      <w:r>
        <w:rPr>
          <w:sz w:val="28"/>
        </w:rPr>
        <w:t>Деятельность финансового менеджера в общем, виде может быть представлена следующими направлениями: общий финансовый анализ и планирование; обеспечение предприятия финансовыми ресурсами (управления источниками средств), распределение финансовых ресурсов (инвестиционная политика).</w:t>
      </w:r>
    </w:p>
    <w:p w:rsidR="00746F62" w:rsidRDefault="00746F62">
      <w:pPr>
        <w:spacing w:line="360" w:lineRule="auto"/>
        <w:ind w:firstLine="851"/>
        <w:jc w:val="both"/>
        <w:rPr>
          <w:sz w:val="28"/>
        </w:rPr>
      </w:pPr>
      <w:r>
        <w:rPr>
          <w:sz w:val="28"/>
        </w:rPr>
        <w:t>Итак, успешное финансовое управление направленное на:</w:t>
      </w:r>
    </w:p>
    <w:p w:rsidR="00746F62" w:rsidRDefault="00746F62">
      <w:pPr>
        <w:spacing w:line="360" w:lineRule="auto"/>
        <w:ind w:firstLine="851"/>
        <w:jc w:val="both"/>
        <w:rPr>
          <w:sz w:val="28"/>
        </w:rPr>
      </w:pPr>
      <w:r>
        <w:rPr>
          <w:sz w:val="28"/>
        </w:rPr>
        <w:softHyphen/>
      </w:r>
      <w:r>
        <w:rPr>
          <w:sz w:val="28"/>
        </w:rPr>
        <w:softHyphen/>
        <w:t>– выживание фирмы в условиях конкурентной борьбы</w:t>
      </w:r>
    </w:p>
    <w:p w:rsidR="00746F62" w:rsidRDefault="00746F62">
      <w:pPr>
        <w:spacing w:line="360" w:lineRule="auto"/>
        <w:ind w:firstLine="851"/>
        <w:jc w:val="both"/>
        <w:rPr>
          <w:sz w:val="28"/>
        </w:rPr>
      </w:pPr>
      <w:r>
        <w:rPr>
          <w:sz w:val="28"/>
        </w:rPr>
        <w:t>– избежание банкротства и крупных финансовых неудач</w:t>
      </w:r>
    </w:p>
    <w:p w:rsidR="00746F62" w:rsidRDefault="00746F62">
      <w:pPr>
        <w:spacing w:line="360" w:lineRule="auto"/>
        <w:ind w:firstLine="851"/>
        <w:jc w:val="both"/>
        <w:rPr>
          <w:sz w:val="28"/>
        </w:rPr>
      </w:pPr>
      <w:r>
        <w:rPr>
          <w:sz w:val="28"/>
        </w:rPr>
        <w:t xml:space="preserve">– лидерств в борьбе с конкурентами </w:t>
      </w:r>
    </w:p>
    <w:p w:rsidR="00746F62" w:rsidRDefault="00746F62">
      <w:pPr>
        <w:spacing w:line="360" w:lineRule="auto"/>
        <w:ind w:firstLine="851"/>
        <w:jc w:val="both"/>
        <w:rPr>
          <w:sz w:val="28"/>
        </w:rPr>
      </w:pPr>
      <w:r>
        <w:rPr>
          <w:sz w:val="28"/>
        </w:rPr>
        <w:t>– приемлемые темпы роста экономического потенциала фирмы</w:t>
      </w:r>
    </w:p>
    <w:p w:rsidR="00746F62" w:rsidRDefault="00746F62">
      <w:pPr>
        <w:spacing w:line="360" w:lineRule="auto"/>
        <w:ind w:firstLine="851"/>
        <w:jc w:val="both"/>
        <w:rPr>
          <w:sz w:val="28"/>
        </w:rPr>
      </w:pPr>
      <w:r>
        <w:rPr>
          <w:sz w:val="28"/>
        </w:rPr>
        <w:t xml:space="preserve">– рост объёмов производства и реализации </w:t>
      </w:r>
    </w:p>
    <w:p w:rsidR="00746F62" w:rsidRDefault="00746F62">
      <w:pPr>
        <w:spacing w:line="360" w:lineRule="auto"/>
        <w:ind w:firstLine="851"/>
        <w:jc w:val="both"/>
        <w:rPr>
          <w:sz w:val="28"/>
        </w:rPr>
      </w:pPr>
      <w:r>
        <w:rPr>
          <w:sz w:val="28"/>
        </w:rPr>
        <w:t>– максимизация прибыли</w:t>
      </w:r>
    </w:p>
    <w:p w:rsidR="00746F62" w:rsidRDefault="00746F62">
      <w:pPr>
        <w:spacing w:line="360" w:lineRule="auto"/>
        <w:ind w:firstLine="851"/>
        <w:jc w:val="both"/>
        <w:rPr>
          <w:sz w:val="28"/>
        </w:rPr>
      </w:pPr>
      <w:r>
        <w:rPr>
          <w:sz w:val="28"/>
        </w:rPr>
        <w:t>– минимизация расходов</w:t>
      </w:r>
    </w:p>
    <w:p w:rsidR="00746F62" w:rsidRDefault="00746F62">
      <w:pPr>
        <w:spacing w:line="360" w:lineRule="auto"/>
        <w:ind w:firstLine="851"/>
        <w:jc w:val="both"/>
        <w:rPr>
          <w:sz w:val="28"/>
        </w:rPr>
      </w:pPr>
      <w:r>
        <w:rPr>
          <w:sz w:val="28"/>
        </w:rPr>
        <w:t>– обеспечение рентабельной работы фирмы</w:t>
      </w:r>
    </w:p>
    <w:p w:rsidR="00746F62" w:rsidRDefault="00746F62">
      <w:pPr>
        <w:spacing w:line="360" w:lineRule="auto"/>
        <w:ind w:firstLine="851"/>
        <w:jc w:val="both"/>
        <w:rPr>
          <w:sz w:val="28"/>
        </w:rPr>
      </w:pPr>
      <w:r>
        <w:rPr>
          <w:sz w:val="28"/>
        </w:rPr>
        <w:t>и есть цель финансового менеджмента.</w:t>
      </w:r>
    </w:p>
    <w:p w:rsidR="00746F62" w:rsidRDefault="00746F62">
      <w:pPr>
        <w:spacing w:line="360" w:lineRule="auto"/>
        <w:ind w:firstLine="851"/>
        <w:jc w:val="both"/>
        <w:rPr>
          <w:sz w:val="28"/>
        </w:rPr>
      </w:pPr>
      <w:r>
        <w:rPr>
          <w:sz w:val="28"/>
        </w:rPr>
        <w:t>Цель данной дипломной работы заключается в изучении методов анализа финансового состояния, как инструментов принятия управленческих решений и выработки, на этой основе, практических рекомендаций и выводов.</w:t>
      </w:r>
    </w:p>
    <w:p w:rsidR="00746F62" w:rsidRDefault="00746F62">
      <w:pPr>
        <w:spacing w:line="360" w:lineRule="auto"/>
        <w:ind w:firstLine="851"/>
        <w:jc w:val="both"/>
        <w:rPr>
          <w:sz w:val="28"/>
        </w:rPr>
      </w:pPr>
      <w:r>
        <w:rPr>
          <w:sz w:val="28"/>
        </w:rPr>
        <w:t>Объектом дипломного исследования является завод ОАО «Пятигорсксельмаш», который специализируется на производстве птицеводческого обо</w:t>
      </w:r>
      <w:r>
        <w:rPr>
          <w:sz w:val="28"/>
        </w:rPr>
        <w:lastRenderedPageBreak/>
        <w:t>рудования для инкубаториев и птицефабрик, оборудование для личного подсобного и фермерского хозяйства, товаров хозяйственного значения.</w:t>
      </w:r>
    </w:p>
    <w:p w:rsidR="00746F62" w:rsidRDefault="00746F62">
      <w:pPr>
        <w:spacing w:line="360" w:lineRule="auto"/>
        <w:ind w:firstLine="851"/>
        <w:jc w:val="both"/>
        <w:rPr>
          <w:sz w:val="28"/>
        </w:rPr>
      </w:pPr>
      <w:r>
        <w:rPr>
          <w:sz w:val="28"/>
        </w:rPr>
        <w:t>Предметом исследования является сама методика анализа финансовой деятельности и практика применения её в управленческой деятельности.</w:t>
      </w:r>
    </w:p>
    <w:p w:rsidR="00746F62" w:rsidRDefault="00746F62">
      <w:pPr>
        <w:spacing w:line="360" w:lineRule="auto"/>
        <w:ind w:firstLine="851"/>
        <w:jc w:val="both"/>
        <w:rPr>
          <w:sz w:val="28"/>
        </w:rPr>
      </w:pPr>
      <w:r>
        <w:rPr>
          <w:sz w:val="28"/>
        </w:rPr>
        <w:t>Анализируемый период охватывает три года работы предприятия (1997 - 1999 года).</w:t>
      </w:r>
    </w:p>
    <w:p w:rsidR="00746F62" w:rsidRDefault="00746F62">
      <w:pPr>
        <w:spacing w:line="360" w:lineRule="auto"/>
        <w:ind w:firstLine="851"/>
        <w:jc w:val="both"/>
        <w:rPr>
          <w:sz w:val="28"/>
        </w:rPr>
      </w:pPr>
      <w:r>
        <w:rPr>
          <w:sz w:val="28"/>
        </w:rPr>
        <w:t xml:space="preserve">В процессе подготовке дипломной работы имперической базой являются материалы Госкомстата РФ, а так же цифры и факты, содержащиеся в научной периодике и данные первичной бухгалтерской отчетности предприятия ОАО «Пятигорсксельмаш», обработана самостоятельно. </w:t>
      </w:r>
    </w:p>
    <w:p w:rsidR="00746F62" w:rsidRDefault="00746F62">
      <w:pPr>
        <w:spacing w:line="360" w:lineRule="auto"/>
        <w:ind w:firstLine="851"/>
        <w:jc w:val="both"/>
        <w:rPr>
          <w:sz w:val="28"/>
        </w:rPr>
      </w:pPr>
      <w:r>
        <w:rPr>
          <w:sz w:val="28"/>
        </w:rPr>
        <w:t>Анализ финансового состояния предприятий различных форм собственности нашёл свое отражение во многих источниках научной литературы. В них рассматривались следующие понятия, используемые в дипломной работе: финансы предприятия; финансовое состояние; виды, методы и приёмы финансового анализа; система показателей, характеризующих финансовое состояние; анализ финансовой отчётности и структуры баланса; оценка платёжеспособности, устойчивости, доходности предприятия и др.</w:t>
      </w:r>
    </w:p>
    <w:p w:rsidR="00746F62" w:rsidRDefault="00746F62">
      <w:pPr>
        <w:spacing w:line="360" w:lineRule="auto"/>
        <w:ind w:firstLine="851"/>
        <w:jc w:val="both"/>
        <w:rPr>
          <w:sz w:val="28"/>
        </w:rPr>
      </w:pPr>
      <w:r>
        <w:rPr>
          <w:sz w:val="28"/>
        </w:rPr>
        <w:t>Структурно дипломная работа состоит из введения, двух глав, заключения, списка использованной литературы и приложений.</w:t>
      </w:r>
    </w:p>
    <w:p w:rsidR="00746F62" w:rsidRDefault="00746F62">
      <w:pPr>
        <w:spacing w:line="360" w:lineRule="auto"/>
        <w:ind w:firstLine="851"/>
        <w:jc w:val="both"/>
        <w:rPr>
          <w:sz w:val="28"/>
        </w:rPr>
      </w:pPr>
      <w:r>
        <w:rPr>
          <w:sz w:val="28"/>
        </w:rPr>
        <w:t xml:space="preserve">Основное содержание дипломной работы может быть представлено следующим образом: </w:t>
      </w:r>
    </w:p>
    <w:p w:rsidR="00746F62" w:rsidRDefault="00746F62" w:rsidP="00746F62">
      <w:pPr>
        <w:numPr>
          <w:ilvl w:val="0"/>
          <w:numId w:val="13"/>
        </w:numPr>
        <w:tabs>
          <w:tab w:val="clear" w:pos="1571"/>
          <w:tab w:val="num" w:pos="1174"/>
        </w:tabs>
        <w:spacing w:line="360" w:lineRule="auto"/>
        <w:ind w:left="1174" w:hanging="307"/>
        <w:jc w:val="both"/>
        <w:rPr>
          <w:sz w:val="28"/>
        </w:rPr>
      </w:pPr>
      <w:r>
        <w:rPr>
          <w:sz w:val="28"/>
        </w:rPr>
        <w:t>Раскрыта концепция финансового анализа в управлении предприятия;</w:t>
      </w:r>
    </w:p>
    <w:p w:rsidR="00746F62" w:rsidRDefault="00746F62" w:rsidP="00746F62">
      <w:pPr>
        <w:numPr>
          <w:ilvl w:val="0"/>
          <w:numId w:val="13"/>
        </w:numPr>
        <w:tabs>
          <w:tab w:val="clear" w:pos="1571"/>
          <w:tab w:val="num" w:pos="1174"/>
        </w:tabs>
        <w:spacing w:line="360" w:lineRule="auto"/>
        <w:ind w:left="1174" w:hanging="307"/>
        <w:jc w:val="both"/>
        <w:rPr>
          <w:sz w:val="28"/>
        </w:rPr>
      </w:pPr>
      <w:r>
        <w:rPr>
          <w:sz w:val="28"/>
        </w:rPr>
        <w:t>Рассмотрена система показателей и коэффициентов, характеризующих финансовое состояния предприятия;</w:t>
      </w:r>
    </w:p>
    <w:p w:rsidR="00746F62" w:rsidRDefault="00746F62" w:rsidP="00746F62">
      <w:pPr>
        <w:numPr>
          <w:ilvl w:val="0"/>
          <w:numId w:val="13"/>
        </w:numPr>
        <w:tabs>
          <w:tab w:val="clear" w:pos="1571"/>
          <w:tab w:val="num" w:pos="1174"/>
        </w:tabs>
        <w:spacing w:line="360" w:lineRule="auto"/>
        <w:ind w:left="1174" w:hanging="307"/>
        <w:jc w:val="both"/>
        <w:rPr>
          <w:b/>
          <w:sz w:val="28"/>
        </w:rPr>
      </w:pPr>
      <w:r>
        <w:rPr>
          <w:sz w:val="28"/>
        </w:rPr>
        <w:t>Освещена наиболее актуальная для предприятия проблема – несостоятельность (банкротство);</w:t>
      </w:r>
    </w:p>
    <w:p w:rsidR="00746F62" w:rsidRDefault="00746F62" w:rsidP="00746F62">
      <w:pPr>
        <w:numPr>
          <w:ilvl w:val="0"/>
          <w:numId w:val="13"/>
        </w:numPr>
        <w:tabs>
          <w:tab w:val="clear" w:pos="1571"/>
          <w:tab w:val="num" w:pos="1174"/>
        </w:tabs>
        <w:spacing w:line="360" w:lineRule="auto"/>
        <w:ind w:left="1174" w:hanging="307"/>
        <w:jc w:val="both"/>
        <w:rPr>
          <w:sz w:val="28"/>
        </w:rPr>
      </w:pPr>
      <w:r>
        <w:rPr>
          <w:sz w:val="28"/>
        </w:rPr>
        <w:t>Дана общая характеристика завода ОАО «Пятигорсксельмаш» (организационная структура, анализ результатов хозяйственной, ком</w:t>
      </w:r>
      <w:r>
        <w:rPr>
          <w:sz w:val="28"/>
        </w:rPr>
        <w:lastRenderedPageBreak/>
        <w:t>мерческой деятельности); сделаны выводы о потенциале предприятия, и дана комплексная оценка финансовой деятельности;</w:t>
      </w:r>
    </w:p>
    <w:p w:rsidR="00746F62" w:rsidRDefault="00746F62" w:rsidP="00746F62">
      <w:pPr>
        <w:numPr>
          <w:ilvl w:val="0"/>
          <w:numId w:val="13"/>
        </w:numPr>
        <w:tabs>
          <w:tab w:val="clear" w:pos="1571"/>
          <w:tab w:val="num" w:pos="1174"/>
        </w:tabs>
        <w:spacing w:line="360" w:lineRule="auto"/>
        <w:ind w:left="1174" w:hanging="307"/>
        <w:jc w:val="both"/>
        <w:rPr>
          <w:sz w:val="28"/>
        </w:rPr>
      </w:pPr>
      <w:r>
        <w:rPr>
          <w:sz w:val="28"/>
        </w:rPr>
        <w:t>Сформулированы основные выводы по результатам выполненной работы.</w:t>
      </w: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spacing w:line="360" w:lineRule="auto"/>
        <w:ind w:firstLine="900"/>
        <w:rPr>
          <w:sz w:val="28"/>
        </w:rPr>
      </w:pPr>
    </w:p>
    <w:p w:rsidR="00746F62" w:rsidRDefault="00746F62">
      <w:pPr>
        <w:pStyle w:val="7"/>
      </w:pPr>
      <w:r>
        <w:lastRenderedPageBreak/>
        <w:t>Глава 1. Финансовый анализ в управлении предприятием</w:t>
      </w:r>
    </w:p>
    <w:p w:rsidR="00746F62" w:rsidRDefault="00746F62">
      <w:pPr>
        <w:spacing w:line="360" w:lineRule="auto"/>
        <w:ind w:firstLine="900"/>
        <w:jc w:val="center"/>
        <w:rPr>
          <w:sz w:val="28"/>
        </w:rPr>
      </w:pPr>
      <w:r>
        <w:rPr>
          <w:b/>
          <w:sz w:val="28"/>
        </w:rPr>
        <w:t>1.1 Цели и значение финансового анализа</w:t>
      </w:r>
    </w:p>
    <w:p w:rsidR="00746F62" w:rsidRDefault="00746F62">
      <w:pPr>
        <w:spacing w:line="360" w:lineRule="auto"/>
        <w:ind w:firstLine="720"/>
        <w:jc w:val="both"/>
        <w:rPr>
          <w:sz w:val="28"/>
        </w:rPr>
      </w:pPr>
      <w:r>
        <w:rPr>
          <w:sz w:val="28"/>
        </w:rPr>
        <w:t>Финансовый анализ является существенным элементом финансового менеджмента и аудита, Практически все пользователи финансовых отчетов предприятий используют методы финансового анализа для принятия решений по оптимизации своих интересов.</w:t>
      </w:r>
    </w:p>
    <w:p w:rsidR="00746F62" w:rsidRDefault="00746F62">
      <w:pPr>
        <w:pStyle w:val="a3"/>
        <w:spacing w:line="360" w:lineRule="auto"/>
        <w:rPr>
          <w:sz w:val="28"/>
        </w:rPr>
      </w:pPr>
      <w:r>
        <w:rPr>
          <w:sz w:val="28"/>
        </w:rPr>
        <w:t>Собственники анализируют финансовые отчеты для повышения доходности капитала, обеспечения стабильности повышения фирмы.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аналитического обоснования решения. В последние годы появилось достаточно много серьезных и актуальных публикаций, посвященных финансовому анализу. Активно осваивается зарубежный опыт финансового анализа и управления предприятиями, банками, страховыми организациями и т.д. Вместе с тем следует отметить, что наличие большого числа интересных и оригинальных изданий по различным аспектам финансового анализа не снижает потребности и спроса на специальную методическую литературу, в которой последовательно, шаг за шагом воспроизводилась бы комплексная логически целостная процедура финансового анализа.</w:t>
      </w:r>
    </w:p>
    <w:p w:rsidR="00746F62" w:rsidRDefault="00746F62">
      <w:pPr>
        <w:spacing w:line="360" w:lineRule="auto"/>
        <w:ind w:firstLine="720"/>
        <w:jc w:val="both"/>
        <w:rPr>
          <w:sz w:val="28"/>
        </w:rPr>
      </w:pPr>
      <w:r>
        <w:rPr>
          <w:sz w:val="28"/>
        </w:rPr>
        <w:t xml:space="preserve">Введение нового плана счетов бухгалтерского учета, приведение форм бухгалтерской отчетности в большее соответствие с требованиями международных стандартов вызывает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 </w:t>
      </w:r>
    </w:p>
    <w:p w:rsidR="00746F62" w:rsidRDefault="00746F62">
      <w:pPr>
        <w:spacing w:line="360" w:lineRule="auto"/>
        <w:ind w:firstLine="720"/>
        <w:jc w:val="both"/>
        <w:rPr>
          <w:sz w:val="28"/>
        </w:rPr>
      </w:pPr>
      <w:r>
        <w:rPr>
          <w:sz w:val="28"/>
        </w:rPr>
        <w:t>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предприятия в рыночной эконо</w:t>
      </w:r>
      <w:r>
        <w:rPr>
          <w:sz w:val="28"/>
        </w:rPr>
        <w:lastRenderedPageBreak/>
        <w:t>мике базируется на обобщении данных финансового учета и является информационным звеном, связывающим предприятие с обществом и деловыми партнерами- пользователями информации о деятельности предприятия.</w:t>
      </w:r>
    </w:p>
    <w:p w:rsidR="00746F62" w:rsidRDefault="00746F62">
      <w:pPr>
        <w:spacing w:line="360" w:lineRule="auto"/>
        <w:ind w:firstLine="720"/>
        <w:jc w:val="both"/>
        <w:rPr>
          <w:sz w:val="28"/>
        </w:rPr>
      </w:pPr>
      <w:r>
        <w:rPr>
          <w:sz w:val="28"/>
        </w:rPr>
        <w:t>Субъектами анализа выступает,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др.),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целесообразность продления кредита, условия кредитования, гарантии возврата кредита; потенциальным собственникам и кредиторам-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746F62" w:rsidRDefault="00746F62">
      <w:pPr>
        <w:spacing w:line="360" w:lineRule="auto"/>
        <w:ind w:firstLine="720"/>
        <w:jc w:val="both"/>
        <w:rPr>
          <w:sz w:val="28"/>
        </w:rPr>
      </w:pPr>
      <w:r>
        <w:rPr>
          <w:sz w:val="28"/>
        </w:rPr>
        <w:t>Вторая группа пользователей финансовой отчетности- это субъекты анализа, которые хотя непосредственно и не заинтересованы в деятельности предприятия, но должны по договору защищать первой группы пользователей отчетности. Это аудиторские фирмы, консультанты, биржи юристы, пресса, ассоциации, профсоюзы.</w:t>
      </w:r>
    </w:p>
    <w:p w:rsidR="00746F62" w:rsidRDefault="00746F62">
      <w:pPr>
        <w:spacing w:line="360" w:lineRule="auto"/>
        <w:ind w:firstLine="720"/>
        <w:jc w:val="both"/>
        <w:rPr>
          <w:sz w:val="28"/>
        </w:rPr>
      </w:pPr>
      <w:r>
        <w:rPr>
          <w:sz w:val="28"/>
        </w:rP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746F62" w:rsidRDefault="00746F62">
      <w:pPr>
        <w:spacing w:line="360" w:lineRule="auto"/>
        <w:ind w:firstLine="720"/>
        <w:jc w:val="both"/>
        <w:rPr>
          <w:sz w:val="28"/>
        </w:rPr>
      </w:pPr>
      <w:r>
        <w:rPr>
          <w:sz w:val="28"/>
        </w:rPr>
        <w:lastRenderedPageBreak/>
        <w:t>Методика финансового анализа состоит из трех взаимосвязанных блоков:</w:t>
      </w:r>
    </w:p>
    <w:p w:rsidR="00746F62" w:rsidRDefault="00746F62" w:rsidP="00746F62">
      <w:pPr>
        <w:numPr>
          <w:ilvl w:val="0"/>
          <w:numId w:val="23"/>
        </w:numPr>
        <w:tabs>
          <w:tab w:val="clear" w:pos="360"/>
          <w:tab w:val="num" w:pos="1080"/>
        </w:tabs>
        <w:spacing w:line="360" w:lineRule="auto"/>
        <w:ind w:left="1080"/>
        <w:jc w:val="both"/>
        <w:rPr>
          <w:sz w:val="28"/>
        </w:rPr>
      </w:pPr>
      <w:r>
        <w:rPr>
          <w:sz w:val="28"/>
        </w:rPr>
        <w:t>анализа финансовых результатов деятельности предприятия;</w:t>
      </w:r>
    </w:p>
    <w:p w:rsidR="00746F62" w:rsidRDefault="00746F62" w:rsidP="00746F62">
      <w:pPr>
        <w:numPr>
          <w:ilvl w:val="0"/>
          <w:numId w:val="23"/>
        </w:numPr>
        <w:tabs>
          <w:tab w:val="clear" w:pos="360"/>
          <w:tab w:val="num" w:pos="1080"/>
        </w:tabs>
        <w:spacing w:line="360" w:lineRule="auto"/>
        <w:ind w:left="1080"/>
        <w:jc w:val="both"/>
        <w:rPr>
          <w:sz w:val="28"/>
        </w:rPr>
      </w:pPr>
      <w:r>
        <w:rPr>
          <w:sz w:val="28"/>
        </w:rPr>
        <w:t>анализа финансового состояния;</w:t>
      </w:r>
    </w:p>
    <w:p w:rsidR="00746F62" w:rsidRDefault="00746F62" w:rsidP="00746F62">
      <w:pPr>
        <w:numPr>
          <w:ilvl w:val="0"/>
          <w:numId w:val="23"/>
        </w:numPr>
        <w:tabs>
          <w:tab w:val="clear" w:pos="360"/>
          <w:tab w:val="num" w:pos="1080"/>
        </w:tabs>
        <w:spacing w:line="360" w:lineRule="auto"/>
        <w:ind w:left="1080"/>
        <w:jc w:val="both"/>
        <w:rPr>
          <w:sz w:val="28"/>
        </w:rPr>
      </w:pPr>
      <w:r>
        <w:rPr>
          <w:sz w:val="28"/>
        </w:rPr>
        <w:t>анализа эффективности финансово-хозяйственной деятельности.</w:t>
      </w:r>
    </w:p>
    <w:p w:rsidR="00746F62" w:rsidRDefault="00746F62">
      <w:pPr>
        <w:spacing w:line="360" w:lineRule="auto"/>
        <w:ind w:firstLine="720"/>
        <w:jc w:val="both"/>
        <w:rPr>
          <w:sz w:val="28"/>
        </w:rPr>
      </w:pPr>
      <w:r>
        <w:rPr>
          <w:sz w:val="28"/>
        </w:rPr>
        <w:t>Основным источником информации для анализа финансового состояния служит бухгалтерский баланс предприятия (форма N1 годовой и квартальной отчетности). Его значение настолько велико, что анализ финансового состояния нередко называют анализом баланса. Источником данных для анализа финансовых результатов является отчет о финансовых результатах и их использовании (форма N 2 годовой и квартальной отчетности). Источником дополнительной информации для каждого из блоков финансового анализа служит приложение к балансу (форма N 5 годовой отчетности). Указанные формф утверждены для годового бухгалтерского отчета за 1994 год, а форма N1 и N2- и для квартальной отчетности 1995 года. Несколько иная отчетность утверждена для предприятий с иностранными инвестициями внешнеэкономических фирм. Особы формы предназначены для отчетности банков, страховых компаний, бюджетных учреждений, инвестиционных фондов.</w:t>
      </w:r>
    </w:p>
    <w:p w:rsidR="00746F62" w:rsidRDefault="00746F62">
      <w:pPr>
        <w:spacing w:line="360" w:lineRule="auto"/>
        <w:ind w:firstLine="720"/>
        <w:jc w:val="both"/>
        <w:rPr>
          <w:sz w:val="28"/>
        </w:rPr>
      </w:pPr>
      <w:r>
        <w:rPr>
          <w:sz w:val="28"/>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746F62" w:rsidRDefault="00746F62">
      <w:pPr>
        <w:spacing w:line="360" w:lineRule="auto"/>
        <w:ind w:firstLine="720"/>
        <w:jc w:val="both"/>
        <w:rPr>
          <w:sz w:val="28"/>
        </w:rPr>
      </w:pPr>
      <w:r>
        <w:rPr>
          <w:sz w:val="28"/>
        </w:rPr>
        <w:t>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746F62" w:rsidRDefault="00746F62">
      <w:pPr>
        <w:spacing w:line="360" w:lineRule="auto"/>
        <w:ind w:firstLine="720"/>
        <w:jc w:val="both"/>
        <w:rPr>
          <w:sz w:val="28"/>
        </w:rPr>
      </w:pPr>
      <w:r>
        <w:rPr>
          <w:sz w:val="28"/>
        </w:rPr>
        <w:lastRenderedPageBreak/>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“сырая информация”, подготовленная в ходе выполнения на предприятии учетных процедур.</w:t>
      </w:r>
    </w:p>
    <w:p w:rsidR="00746F62" w:rsidRDefault="00746F62">
      <w:pPr>
        <w:spacing w:line="360" w:lineRule="auto"/>
        <w:ind w:firstLine="720"/>
        <w:jc w:val="both"/>
        <w:rPr>
          <w:sz w:val="28"/>
        </w:rPr>
      </w:pPr>
      <w:r>
        <w:rPr>
          <w:sz w:val="28"/>
        </w:rP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аналитическое прочтение исходных данных исходя из целей анализа и управления.</w:t>
      </w:r>
    </w:p>
    <w:p w:rsidR="00746F62" w:rsidRDefault="00746F62">
      <w:pPr>
        <w:spacing w:line="360" w:lineRule="auto"/>
        <w:ind w:firstLine="720"/>
        <w:jc w:val="both"/>
        <w:rPr>
          <w:sz w:val="28"/>
        </w:rPr>
      </w:pPr>
      <w:r>
        <w:rPr>
          <w:sz w:val="28"/>
        </w:rPr>
        <w:t>Основной принцип аналитического чтения финансовых отчетов- это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746F62" w:rsidRDefault="00746F62">
      <w:pPr>
        <w:spacing w:line="360" w:lineRule="auto"/>
        <w:ind w:firstLine="720"/>
        <w:jc w:val="both"/>
        <w:rPr>
          <w:sz w:val="28"/>
        </w:rPr>
      </w:pPr>
      <w:r>
        <w:rPr>
          <w:sz w:val="28"/>
        </w:rPr>
        <w:t xml:space="preserve">Результаты финансового анализа позволяют выявить уязвимые места, требующие особого внимания, и разработать мероприятия по их ликвидации. Не секрет, что процесс принятия управленческих решений в большей степени искусство, чем наука. Результат выполненных формализованных аналитических процедур не является или, по крайней мере, не должен являться единственным критерием для принятия того или иного управленческого решения. Результаты анализа – материальная основа управленческих решений, принятие которых основывается также на интеллекте, логике, опыте, личных симпатиях и антипатиях лица, принимающего эти решения. </w:t>
      </w:r>
    </w:p>
    <w:p w:rsidR="00746F62" w:rsidRDefault="00746F62">
      <w:pPr>
        <w:spacing w:line="360" w:lineRule="auto"/>
        <w:ind w:firstLine="720"/>
        <w:jc w:val="both"/>
        <w:rPr>
          <w:sz w:val="28"/>
        </w:rPr>
      </w:pPr>
      <w:r>
        <w:rPr>
          <w:sz w:val="28"/>
        </w:rPr>
        <w:lastRenderedPageBreak/>
        <w:t>Все это лишний раз свидетельствует о том, что финансовый анализ в современных условиях становится элементов управления предприятия, а также инструментом оценки надежности потенциального партнера.</w:t>
      </w:r>
    </w:p>
    <w:p w:rsidR="00746F62" w:rsidRDefault="00746F62">
      <w:pPr>
        <w:spacing w:line="360" w:lineRule="auto"/>
        <w:ind w:firstLine="720"/>
        <w:jc w:val="both"/>
        <w:rPr>
          <w:sz w:val="28"/>
        </w:rPr>
      </w:pPr>
      <w:r>
        <w:rPr>
          <w:sz w:val="28"/>
        </w:rPr>
        <w:t>Необходимость сочетания формализованных и неформализованных процедур в процессе принятия управленческих решений накладывает отпечаток как на порядок подготовки документов, так и на последовательность процедур анализа финансового состояния предприятия. Именно такое понимание логики финансового анализа является наиболее соответствующим логике функционирования предприятия в условиях рыночной экономике.</w:t>
      </w:r>
    </w:p>
    <w:p w:rsidR="00746F62" w:rsidRDefault="00746F62">
      <w:pPr>
        <w:spacing w:line="360" w:lineRule="auto"/>
        <w:ind w:firstLine="720"/>
        <w:jc w:val="both"/>
        <w:rPr>
          <w:sz w:val="28"/>
        </w:rPr>
      </w:pPr>
      <w:r>
        <w:rPr>
          <w:sz w:val="28"/>
        </w:rPr>
        <w:t>Практика финансового анализа уже выработала основные правила чтения (методику анализа) финансовых отчетов. Среди них можно выделить 6 основных методов:</w:t>
      </w:r>
    </w:p>
    <w:p w:rsidR="00746F62" w:rsidRDefault="00746F62">
      <w:pPr>
        <w:spacing w:line="360" w:lineRule="auto"/>
        <w:ind w:firstLine="720"/>
        <w:jc w:val="both"/>
        <w:rPr>
          <w:sz w:val="28"/>
        </w:rPr>
      </w:pPr>
      <w:r>
        <w:rPr>
          <w:i/>
          <w:sz w:val="28"/>
        </w:rPr>
        <w:t>горизонтальный (временной) анализ</w:t>
      </w:r>
      <w:r>
        <w:rPr>
          <w:sz w:val="28"/>
        </w:rPr>
        <w:t xml:space="preserve"> - сравнение каждой позиции отчетности с предыдущим периодом;</w:t>
      </w:r>
    </w:p>
    <w:p w:rsidR="00746F62" w:rsidRDefault="00746F62">
      <w:pPr>
        <w:spacing w:line="360" w:lineRule="auto"/>
        <w:ind w:firstLine="720"/>
        <w:jc w:val="both"/>
        <w:rPr>
          <w:sz w:val="28"/>
        </w:rPr>
      </w:pPr>
      <w:r>
        <w:rPr>
          <w:i/>
          <w:sz w:val="28"/>
        </w:rPr>
        <w:t>вертикальный (структурный) анализ</w:t>
      </w:r>
      <w:r>
        <w:rPr>
          <w:sz w:val="28"/>
        </w:rPr>
        <w:t xml:space="preserve"> - определение структуры итоговых финансовых показателей с выявлением влияния каждой позиции отчетности на результат в целом;</w:t>
      </w:r>
    </w:p>
    <w:p w:rsidR="00746F62" w:rsidRDefault="00746F62">
      <w:pPr>
        <w:spacing w:line="360" w:lineRule="auto"/>
        <w:ind w:firstLine="720"/>
        <w:jc w:val="both"/>
        <w:rPr>
          <w:sz w:val="28"/>
        </w:rPr>
      </w:pPr>
      <w:r>
        <w:rPr>
          <w:i/>
          <w:sz w:val="28"/>
        </w:rPr>
        <w:t>трендовый анализ</w:t>
      </w:r>
      <w:r>
        <w:rPr>
          <w:sz w:val="28"/>
        </w:rPr>
        <w:t xml:space="preserve">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746F62" w:rsidRDefault="00746F62">
      <w:pPr>
        <w:spacing w:line="360" w:lineRule="auto"/>
        <w:ind w:firstLine="720"/>
        <w:jc w:val="both"/>
        <w:rPr>
          <w:sz w:val="28"/>
        </w:rPr>
      </w:pPr>
      <w:r>
        <w:rPr>
          <w:i/>
          <w:sz w:val="28"/>
        </w:rPr>
        <w:t>анализ относительных показателей (коэффициентов)</w:t>
      </w:r>
      <w:r>
        <w:rPr>
          <w:sz w:val="28"/>
        </w:rPr>
        <w:t xml:space="preserve"> - расчет отношений между отдельными позициями отчета или позициями разных форм отчетности, определение взаимосвязей показателей;</w:t>
      </w:r>
    </w:p>
    <w:p w:rsidR="00746F62" w:rsidRDefault="00746F62">
      <w:pPr>
        <w:spacing w:line="360" w:lineRule="auto"/>
        <w:ind w:firstLine="720"/>
        <w:jc w:val="both"/>
        <w:rPr>
          <w:sz w:val="28"/>
        </w:rPr>
      </w:pPr>
      <w:r>
        <w:rPr>
          <w:i/>
          <w:sz w:val="28"/>
        </w:rPr>
        <w:t>сравнительный (пространственный) анализ</w:t>
      </w:r>
      <w:r>
        <w:rPr>
          <w:sz w:val="28"/>
        </w:rPr>
        <w:t xml:space="preserve"> -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w:t>
      </w:r>
      <w:r>
        <w:rPr>
          <w:sz w:val="28"/>
        </w:rPr>
        <w:lastRenderedPageBreak/>
        <w:t>лиз показателей данной фирмы с показателями конкурентов, со среднеотраслевыми и средними хозяйственными данными;</w:t>
      </w:r>
    </w:p>
    <w:p w:rsidR="00746F62" w:rsidRDefault="00746F62">
      <w:pPr>
        <w:spacing w:line="360" w:lineRule="auto"/>
        <w:ind w:firstLine="720"/>
        <w:jc w:val="both"/>
        <w:rPr>
          <w:sz w:val="28"/>
        </w:rPr>
      </w:pPr>
      <w:r>
        <w:rPr>
          <w:i/>
          <w:sz w:val="28"/>
        </w:rPr>
        <w:t>факторный анализ</w:t>
      </w:r>
      <w:r>
        <w:rPr>
          <w:sz w:val="28"/>
        </w:rPr>
        <w:t xml:space="preserve">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дробят на составные части, так и обратным (синтез), когда его отдельные элементы соединяют в общий результативный показатель.</w:t>
      </w:r>
    </w:p>
    <w:p w:rsidR="00746F62" w:rsidRDefault="00746F62">
      <w:pPr>
        <w:spacing w:line="360" w:lineRule="auto"/>
        <w:ind w:firstLine="720"/>
        <w:jc w:val="both"/>
        <w:rPr>
          <w:sz w:val="28"/>
        </w:rPr>
      </w:pPr>
      <w:r>
        <w:rPr>
          <w:sz w:val="28"/>
        </w:rP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 (схема №1).</w:t>
      </w:r>
    </w:p>
    <w:p w:rsidR="00746F62" w:rsidRDefault="00746F62">
      <w:pPr>
        <w:spacing w:line="360" w:lineRule="auto"/>
        <w:ind w:firstLine="720"/>
        <w:jc w:val="both"/>
        <w:rPr>
          <w:sz w:val="28"/>
        </w:rPr>
      </w:pPr>
      <w:r>
        <w:rPr>
          <w:sz w:val="28"/>
        </w:rPr>
        <w:t>Разделение анализа на финансовый и управленческий обусловлено сложившимся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 подпитывают друг друга информацией.</w:t>
      </w:r>
    </w:p>
    <w:p w:rsidR="00746F62" w:rsidRDefault="00746F62">
      <w:pPr>
        <w:spacing w:line="360" w:lineRule="auto"/>
        <w:ind w:firstLine="720"/>
        <w:jc w:val="both"/>
        <w:rPr>
          <w:sz w:val="28"/>
        </w:rPr>
      </w:pPr>
      <w:r>
        <w:rPr>
          <w:sz w:val="28"/>
        </w:rPr>
        <w:t>Особенностями внешнего финансового анализа являются:</w:t>
      </w:r>
    </w:p>
    <w:p w:rsidR="00746F62" w:rsidRDefault="00746F62" w:rsidP="00746F62">
      <w:pPr>
        <w:numPr>
          <w:ilvl w:val="0"/>
          <w:numId w:val="24"/>
        </w:numPr>
        <w:spacing w:line="360" w:lineRule="auto"/>
        <w:jc w:val="both"/>
        <w:rPr>
          <w:sz w:val="28"/>
        </w:rPr>
      </w:pPr>
      <w:r>
        <w:rPr>
          <w:sz w:val="28"/>
        </w:rPr>
        <w:t>множественность субъектов анализа, пользователей информации о деятельности предприятия;</w:t>
      </w:r>
    </w:p>
    <w:p w:rsidR="00746F62" w:rsidRDefault="00746F62" w:rsidP="00746F62">
      <w:pPr>
        <w:numPr>
          <w:ilvl w:val="0"/>
          <w:numId w:val="24"/>
        </w:numPr>
        <w:spacing w:line="360" w:lineRule="auto"/>
        <w:jc w:val="both"/>
        <w:rPr>
          <w:sz w:val="28"/>
        </w:rPr>
      </w:pPr>
      <w:r>
        <w:rPr>
          <w:sz w:val="28"/>
        </w:rPr>
        <w:t>разнообразие целей и интересов субъектов анализа;</w:t>
      </w:r>
    </w:p>
    <w:p w:rsidR="00746F62" w:rsidRDefault="00746F62" w:rsidP="00746F62">
      <w:pPr>
        <w:numPr>
          <w:ilvl w:val="0"/>
          <w:numId w:val="24"/>
        </w:numPr>
        <w:spacing w:line="360" w:lineRule="auto"/>
        <w:jc w:val="both"/>
        <w:rPr>
          <w:sz w:val="28"/>
        </w:rPr>
      </w:pPr>
      <w:r>
        <w:rPr>
          <w:sz w:val="28"/>
        </w:rPr>
        <w:t>наличие типовых методик анализа, стандартов учета и отчетности;</w:t>
      </w:r>
    </w:p>
    <w:p w:rsidR="00746F62" w:rsidRDefault="00746F62" w:rsidP="00746F62">
      <w:pPr>
        <w:numPr>
          <w:ilvl w:val="0"/>
          <w:numId w:val="24"/>
        </w:numPr>
        <w:spacing w:line="360" w:lineRule="auto"/>
        <w:jc w:val="both"/>
        <w:rPr>
          <w:sz w:val="28"/>
        </w:rPr>
      </w:pPr>
      <w:r>
        <w:rPr>
          <w:sz w:val="28"/>
        </w:rPr>
        <w:t>ориентация анализа только на публичную, внешнюю отчетность предприятия;</w:t>
      </w:r>
    </w:p>
    <w:p w:rsidR="00746F62" w:rsidRDefault="00746F62" w:rsidP="00746F62">
      <w:pPr>
        <w:numPr>
          <w:ilvl w:val="0"/>
          <w:numId w:val="24"/>
        </w:numPr>
        <w:spacing w:line="360" w:lineRule="auto"/>
        <w:jc w:val="both"/>
        <w:rPr>
          <w:sz w:val="28"/>
        </w:rPr>
      </w:pPr>
      <w:r>
        <w:rPr>
          <w:sz w:val="28"/>
        </w:rPr>
        <w:t>ограниченность задач анализа как следствие предыдущего фактора;</w:t>
      </w:r>
    </w:p>
    <w:p w:rsidR="00746F62" w:rsidRDefault="00746F62" w:rsidP="00746F62">
      <w:pPr>
        <w:numPr>
          <w:ilvl w:val="0"/>
          <w:numId w:val="24"/>
        </w:numPr>
        <w:spacing w:line="360" w:lineRule="auto"/>
        <w:jc w:val="both"/>
        <w:rPr>
          <w:sz w:val="28"/>
        </w:rPr>
      </w:pPr>
      <w:r>
        <w:rPr>
          <w:sz w:val="28"/>
        </w:rPr>
        <w:t>максимальная открытость результатов анализа для пользователей информации о деятельности предприятия.</w:t>
      </w:r>
    </w:p>
    <w:p w:rsidR="00746F62" w:rsidRDefault="00746F62">
      <w:pPr>
        <w:spacing w:line="360" w:lineRule="auto"/>
        <w:ind w:firstLine="720"/>
        <w:jc w:val="both"/>
        <w:rPr>
          <w:sz w:val="28"/>
        </w:rPr>
      </w:pPr>
      <w:r>
        <w:rPr>
          <w:sz w:val="28"/>
        </w:rPr>
        <w:t>Финансовый анализ, основывающийся на данных только бухгалтерской отчетности, приобретает характер внешнего анализа, т.е. анализа, про</w:t>
      </w:r>
      <w:r>
        <w:rPr>
          <w:sz w:val="28"/>
        </w:rPr>
        <w:lastRenderedPageBreak/>
        <w:t>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фирмы.</w:t>
      </w:r>
    </w:p>
    <w:p w:rsidR="00746F62" w:rsidRDefault="00746F62">
      <w:pPr>
        <w:spacing w:line="360" w:lineRule="auto"/>
        <w:ind w:firstLine="720"/>
        <w:jc w:val="both"/>
        <w:rPr>
          <w:sz w:val="28"/>
        </w:rPr>
      </w:pPr>
      <w:r>
        <w:rPr>
          <w:sz w:val="28"/>
        </w:rPr>
        <w:t>Основное содержание внешнего финансового анализа, осуществляемого партнерами предприятия по данным публичной финансовой отчетности, составляют:</w:t>
      </w:r>
    </w:p>
    <w:p w:rsidR="00746F62" w:rsidRDefault="00746F62" w:rsidP="00746F62">
      <w:pPr>
        <w:numPr>
          <w:ilvl w:val="0"/>
          <w:numId w:val="24"/>
        </w:numPr>
        <w:spacing w:line="360" w:lineRule="auto"/>
        <w:jc w:val="both"/>
        <w:rPr>
          <w:sz w:val="28"/>
        </w:rPr>
      </w:pPr>
      <w:r>
        <w:rPr>
          <w:sz w:val="28"/>
        </w:rPr>
        <w:t>анализ абсолютных показателей прибыли;</w:t>
      </w:r>
    </w:p>
    <w:p w:rsidR="00746F62" w:rsidRDefault="00746F62" w:rsidP="00746F62">
      <w:pPr>
        <w:numPr>
          <w:ilvl w:val="0"/>
          <w:numId w:val="24"/>
        </w:numPr>
        <w:spacing w:line="360" w:lineRule="auto"/>
        <w:jc w:val="both"/>
        <w:rPr>
          <w:sz w:val="28"/>
        </w:rPr>
      </w:pPr>
      <w:r>
        <w:rPr>
          <w:sz w:val="28"/>
        </w:rPr>
        <w:t>анализ относительных показателей рентабельности;</w:t>
      </w:r>
    </w:p>
    <w:p w:rsidR="00746F62" w:rsidRDefault="00746F62" w:rsidP="00746F62">
      <w:pPr>
        <w:numPr>
          <w:ilvl w:val="0"/>
          <w:numId w:val="24"/>
        </w:numPr>
        <w:spacing w:line="360" w:lineRule="auto"/>
        <w:jc w:val="both"/>
        <w:rPr>
          <w:sz w:val="28"/>
        </w:rPr>
      </w:pPr>
      <w:r>
        <w:rPr>
          <w:sz w:val="28"/>
        </w:rPr>
        <w:t>анализ финансового состояния, рыночной устойчивости, ликвидности баланса, платежеспособности предприятия;</w:t>
      </w:r>
    </w:p>
    <w:p w:rsidR="00746F62" w:rsidRDefault="00746F62" w:rsidP="00746F62">
      <w:pPr>
        <w:numPr>
          <w:ilvl w:val="0"/>
          <w:numId w:val="24"/>
        </w:numPr>
        <w:spacing w:line="360" w:lineRule="auto"/>
        <w:jc w:val="both"/>
        <w:rPr>
          <w:sz w:val="28"/>
        </w:rPr>
      </w:pPr>
      <w:r>
        <w:rPr>
          <w:sz w:val="28"/>
        </w:rPr>
        <w:t>анализ эффективности использования заемного капитала;</w:t>
      </w:r>
    </w:p>
    <w:p w:rsidR="00746F62" w:rsidRDefault="00746F62" w:rsidP="00746F62">
      <w:pPr>
        <w:numPr>
          <w:ilvl w:val="0"/>
          <w:numId w:val="24"/>
        </w:numPr>
        <w:spacing w:line="360" w:lineRule="auto"/>
        <w:jc w:val="both"/>
        <w:rPr>
          <w:sz w:val="28"/>
        </w:rPr>
      </w:pPr>
      <w:r>
        <w:rPr>
          <w:sz w:val="28"/>
        </w:rPr>
        <w:t>экономическая диагностика финансового состояния предприятия и рейтинговая оценка эмитентов.</w:t>
      </w:r>
    </w:p>
    <w:p w:rsidR="00746F62" w:rsidRDefault="00746F62">
      <w:pPr>
        <w:spacing w:line="360" w:lineRule="auto"/>
        <w:ind w:firstLine="720"/>
        <w:jc w:val="both"/>
        <w:rPr>
          <w:sz w:val="28"/>
        </w:rPr>
      </w:pPr>
      <w:r>
        <w:rPr>
          <w:sz w:val="28"/>
        </w:rPr>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и другие данные системного бухгалтерского учета, данные о технической подготовке производства, нормативную и плановую информацию и пр.</w:t>
      </w:r>
    </w:p>
    <w:p w:rsidR="00746F62" w:rsidRDefault="00746F62">
      <w:pPr>
        <w:spacing w:line="360" w:lineRule="auto"/>
        <w:ind w:firstLine="720"/>
        <w:jc w:val="both"/>
        <w:rPr>
          <w:sz w:val="28"/>
        </w:rPr>
      </w:pPr>
      <w:r>
        <w:rPr>
          <w:sz w:val="28"/>
        </w:rPr>
        <w:t>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В системе внутрихозяйственного управленческого анализа есть возможность углубления финансового анализа за счет привлечения данных- управленческого производственного учета, иными словами, имеется возможность проведения комплексного экономического анализа и оценки эффективности хозяйствен</w:t>
      </w:r>
      <w:r>
        <w:rPr>
          <w:sz w:val="28"/>
        </w:rPr>
        <w:lastRenderedPageBreak/>
        <w:t>ной деятельности. Вопросы финансового и производственного анализа взаимосвязаны при обосновании бизнес-планов, при контроле за их реализацией, в системе маркетинга, т.е. в системе управления производством и реализацией продукции, работ и услуг, ориентированной на рынок.</w:t>
      </w:r>
    </w:p>
    <w:p w:rsidR="00746F62" w:rsidRDefault="00746F62">
      <w:pPr>
        <w:spacing w:line="360" w:lineRule="auto"/>
        <w:ind w:firstLine="720"/>
        <w:jc w:val="both"/>
        <w:rPr>
          <w:sz w:val="28"/>
        </w:rPr>
      </w:pPr>
      <w:r>
        <w:rPr>
          <w:sz w:val="28"/>
        </w:rPr>
        <w:t>Особенностями управленческого анализа являются:</w:t>
      </w:r>
    </w:p>
    <w:p w:rsidR="00746F62" w:rsidRDefault="00746F62" w:rsidP="00746F62">
      <w:pPr>
        <w:numPr>
          <w:ilvl w:val="0"/>
          <w:numId w:val="24"/>
        </w:numPr>
        <w:spacing w:line="360" w:lineRule="auto"/>
        <w:jc w:val="both"/>
        <w:rPr>
          <w:sz w:val="28"/>
        </w:rPr>
      </w:pPr>
      <w:r>
        <w:rPr>
          <w:sz w:val="28"/>
        </w:rPr>
        <w:t>ориентация результатов анализа на свое руководство;</w:t>
      </w:r>
    </w:p>
    <w:p w:rsidR="00746F62" w:rsidRDefault="00746F62" w:rsidP="00746F62">
      <w:pPr>
        <w:numPr>
          <w:ilvl w:val="0"/>
          <w:numId w:val="24"/>
        </w:numPr>
        <w:spacing w:line="360" w:lineRule="auto"/>
        <w:jc w:val="both"/>
        <w:rPr>
          <w:sz w:val="28"/>
        </w:rPr>
      </w:pPr>
      <w:r>
        <w:rPr>
          <w:sz w:val="28"/>
        </w:rPr>
        <w:t>использование всех источников информации для анализа;</w:t>
      </w:r>
    </w:p>
    <w:p w:rsidR="00746F62" w:rsidRDefault="00746F62" w:rsidP="00746F62">
      <w:pPr>
        <w:numPr>
          <w:ilvl w:val="0"/>
          <w:numId w:val="24"/>
        </w:numPr>
        <w:spacing w:line="360" w:lineRule="auto"/>
        <w:jc w:val="both"/>
        <w:rPr>
          <w:sz w:val="28"/>
        </w:rPr>
      </w:pPr>
      <w:r>
        <w:rPr>
          <w:sz w:val="28"/>
        </w:rPr>
        <w:t>отсутствие регламентации анализа со стороны;</w:t>
      </w:r>
    </w:p>
    <w:p w:rsidR="00746F62" w:rsidRDefault="00746F62" w:rsidP="00746F62">
      <w:pPr>
        <w:numPr>
          <w:ilvl w:val="0"/>
          <w:numId w:val="24"/>
        </w:numPr>
        <w:spacing w:line="360" w:lineRule="auto"/>
        <w:jc w:val="both"/>
        <w:rPr>
          <w:sz w:val="28"/>
        </w:rPr>
      </w:pPr>
      <w:r>
        <w:rPr>
          <w:sz w:val="28"/>
        </w:rPr>
        <w:t>комплексность анализа, изучение всех сторон деятельности предприятия;</w:t>
      </w:r>
    </w:p>
    <w:p w:rsidR="00746F62" w:rsidRDefault="00746F62" w:rsidP="00746F62">
      <w:pPr>
        <w:numPr>
          <w:ilvl w:val="0"/>
          <w:numId w:val="24"/>
        </w:numPr>
        <w:spacing w:line="360" w:lineRule="auto"/>
        <w:jc w:val="both"/>
        <w:rPr>
          <w:sz w:val="28"/>
        </w:rPr>
      </w:pPr>
      <w:r>
        <w:rPr>
          <w:sz w:val="28"/>
        </w:rPr>
        <w:t>интеграция учета, анализа, планирования и принятия решения;</w:t>
      </w:r>
    </w:p>
    <w:p w:rsidR="00746F62" w:rsidRDefault="00746F62" w:rsidP="00746F62">
      <w:pPr>
        <w:numPr>
          <w:ilvl w:val="0"/>
          <w:numId w:val="24"/>
        </w:numPr>
        <w:spacing w:line="360" w:lineRule="auto"/>
        <w:jc w:val="both"/>
        <w:rPr>
          <w:b/>
          <w:sz w:val="28"/>
        </w:rPr>
      </w:pPr>
      <w:r>
        <w:rPr>
          <w:sz w:val="28"/>
        </w:rPr>
        <w:t>максимальная закрытость результатов анализа в целях сохранения коммерческой тайны.</w:t>
      </w:r>
    </w:p>
    <w:p w:rsidR="00746F62" w:rsidRDefault="00746F62">
      <w:pPr>
        <w:outlineLvl w:val="0"/>
      </w:pPr>
    </w:p>
    <w:p w:rsidR="00746F62" w:rsidRDefault="00746F62">
      <w:pPr>
        <w:pStyle w:val="1"/>
        <w:jc w:val="right"/>
        <w:rPr>
          <w:b w:val="0"/>
        </w:rPr>
      </w:pPr>
      <w:r>
        <w:rPr>
          <w:b w:val="0"/>
        </w:rPr>
        <w:t>Схема №1</w:t>
      </w:r>
    </w:p>
    <w:p w:rsidR="00746F62" w:rsidRDefault="00746F62">
      <w:pPr>
        <w:jc w:val="center"/>
        <w:rPr>
          <w:b/>
          <w:color w:val="000000"/>
          <w:u w:val="single"/>
        </w:rPr>
      </w:pPr>
    </w:p>
    <w:p w:rsidR="00746F62" w:rsidRDefault="00746F62">
      <w:pPr>
        <w:jc w:val="center"/>
      </w:pPr>
      <w:r>
        <w:rPr>
          <w:b/>
          <w:color w:val="000000"/>
          <w:u w:val="single"/>
        </w:rPr>
        <w:t>Примерная схема финансового и управленческого анализа</w:t>
      </w:r>
      <w:r>
        <w:rPr>
          <w:noProof/>
          <w:sz w:val="20"/>
        </w:rPr>
        <w:t xml:space="preserve"> </w:t>
      </w:r>
    </w:p>
    <w:p w:rsidR="00746F62" w:rsidRDefault="00746F62">
      <w:pPr>
        <w:ind w:firstLine="900"/>
        <w:jc w:val="both"/>
      </w:pPr>
    </w:p>
    <w:p w:rsidR="00746F62" w:rsidRDefault="00084870">
      <w:pPr>
        <w:ind w:firstLine="900"/>
        <w:jc w:val="both"/>
      </w:pPr>
      <w:r>
        <w:rPr>
          <w:noProof/>
          <w:sz w:val="20"/>
        </w:rPr>
        <w:pict>
          <v:group id="_x0000_s1026" style="position:absolute;left:0;text-align:left;margin-left:30pt;margin-top:6.35pt;width:396pt;height:245.5pt;z-index:251646976" coordorigin="2061,1134" coordsize="7920,4910" o:allowincell="f">
            <v:shapetype id="_x0000_t202" coordsize="21600,21600" o:spt="202" path="m,l,21600r21600,l21600,xe">
              <v:stroke joinstyle="miter"/>
              <v:path gradientshapeok="t" o:connecttype="rect"/>
            </v:shapetype>
            <v:shape id="_x0000_s1027" type="#_x0000_t202" style="position:absolute;left:2061;top:1134;width:7920;height:460">
              <v:textbox style="mso-next-textbox:#_x0000_s1027">
                <w:txbxContent>
                  <w:p w:rsidR="00746F62" w:rsidRDefault="00746F62">
                    <w:pPr>
                      <w:jc w:val="center"/>
                    </w:pPr>
                    <w:r>
                      <w:rPr>
                        <w:color w:val="000000"/>
                      </w:rPr>
                      <w:t>Анализ хозяйственной деятельности</w:t>
                    </w:r>
                  </w:p>
                </w:txbxContent>
              </v:textbox>
            </v:shape>
            <v:shape id="_x0000_s1028" type="#_x0000_t202" style="position:absolute;left:7281;top:2394;width:2700;height:720">
              <v:textbox style="mso-next-textbox:#_x0000_s1028">
                <w:txbxContent>
                  <w:p w:rsidR="00746F62" w:rsidRDefault="00746F62">
                    <w:pPr>
                      <w:pStyle w:val="a6"/>
                    </w:pPr>
                    <w:r>
                      <w:t>Управленческий анализ</w:t>
                    </w:r>
                  </w:p>
                </w:txbxContent>
              </v:textbox>
            </v:shape>
            <v:shape id="_x0000_s1029" type="#_x0000_t202" style="position:absolute;left:2061;top:2394;width:4500;height:720">
              <v:textbox style="mso-next-textbox:#_x0000_s1029">
                <w:txbxContent>
                  <w:p w:rsidR="00746F62" w:rsidRDefault="00746F62">
                    <w:pPr>
                      <w:jc w:val="center"/>
                      <w:rPr>
                        <w:color w:val="000000"/>
                      </w:rPr>
                    </w:pPr>
                    <w:r>
                      <w:rPr>
                        <w:color w:val="000000"/>
                      </w:rPr>
                      <w:t>Финансовый</w:t>
                    </w:r>
                  </w:p>
                  <w:p w:rsidR="00746F62" w:rsidRDefault="00746F62">
                    <w:pPr>
                      <w:jc w:val="center"/>
                    </w:pPr>
                    <w:r>
                      <w:rPr>
                        <w:color w:val="000000"/>
                      </w:rPr>
                      <w:t>анализ</w:t>
                    </w:r>
                  </w:p>
                </w:txbxContent>
              </v:textbox>
            </v:shape>
            <v:shape id="_x0000_s1030" type="#_x0000_t202" style="position:absolute;left:7281;top:4014;width:2700;height:2030">
              <v:textbox style="mso-next-textbox:#_x0000_s1030">
                <w:txbxContent>
                  <w:p w:rsidR="00746F62" w:rsidRDefault="00746F62">
                    <w:pPr>
                      <w:pStyle w:val="a6"/>
                    </w:pPr>
                    <w:r>
                      <w:t>Внутрихозяйственный производственный анализ по данным управленческого учета</w:t>
                    </w:r>
                  </w:p>
                </w:txbxContent>
              </v:textbox>
            </v:shape>
            <v:group id="_x0000_s1031" style="position:absolute;left:2061;top:4014;width:4500;height:2030" coordorigin="2061,4014" coordsize="4500,2030">
              <v:shape id="_x0000_s1032" type="#_x0000_t202" style="position:absolute;left:2061;top:4014;width:2160;height:2027">
                <v:textbox style="mso-next-textbox:#_x0000_s1032">
                  <w:txbxContent>
                    <w:p w:rsidR="00746F62" w:rsidRDefault="00746F62">
                      <w:pPr>
                        <w:pStyle w:val="a6"/>
                      </w:pPr>
                      <w:r>
                        <w:t>Внешний финансовый анализ по данным публичной финансовой (бухгалтерской) отчетности</w:t>
                      </w:r>
                    </w:p>
                  </w:txbxContent>
                </v:textbox>
              </v:shape>
              <v:shape id="_x0000_s1033" type="#_x0000_t202" style="position:absolute;left:4401;top:4014;width:2160;height:2030">
                <v:textbox style="mso-next-textbox:#_x0000_s1033">
                  <w:txbxContent>
                    <w:p w:rsidR="00746F62" w:rsidRDefault="00746F62">
                      <w:pPr>
                        <w:pStyle w:val="a6"/>
                      </w:pPr>
                      <w:r>
                        <w:t>Внутрихозяйственный финансовый анализ по данным бухгалтерского учета и отчетности</w:t>
                      </w:r>
                    </w:p>
                  </w:txbxContent>
                </v:textbox>
              </v:shape>
            </v:group>
          </v:group>
        </w:pict>
      </w:r>
    </w:p>
    <w:p w:rsidR="00746F62" w:rsidRDefault="00746F62">
      <w:pPr>
        <w:ind w:firstLine="900"/>
        <w:jc w:val="both"/>
      </w:pPr>
    </w:p>
    <w:p w:rsidR="00746F62" w:rsidRDefault="00084870">
      <w:pPr>
        <w:ind w:firstLine="900"/>
        <w:jc w:val="both"/>
      </w:pPr>
      <w:r>
        <w:rPr>
          <w:noProof/>
          <w:sz w:val="20"/>
        </w:rPr>
        <w:pict>
          <v:line id="_x0000_s1034" style="position:absolute;left:0;text-align:left;flip:x;z-index:251648000" from="231.05pt,2.7pt" to="231.25pt,22.5pt" o:allowincell="f"/>
        </w:pict>
      </w:r>
    </w:p>
    <w:p w:rsidR="00746F62" w:rsidRDefault="00084870">
      <w:pPr>
        <w:ind w:firstLine="900"/>
        <w:jc w:val="both"/>
      </w:pPr>
      <w:r>
        <w:rPr>
          <w:noProof/>
          <w:sz w:val="20"/>
        </w:rPr>
        <w:pict>
          <v:line id="_x0000_s1042" style="position:absolute;left:0;text-align:left;flip:x;z-index:251654144" from="140.4pt,8.4pt" to="140.55pt,27.3pt" o:allowincell="f">
            <v:stroke endarrow="block"/>
          </v:line>
        </w:pict>
      </w:r>
      <w:r>
        <w:rPr>
          <w:noProof/>
          <w:sz w:val="20"/>
        </w:rPr>
        <w:pict>
          <v:line id="_x0000_s1035" style="position:absolute;left:0;text-align:left;flip:x y;z-index:251649024" from="140.85pt,8.3pt" to="358.5pt,8.6pt" o:allowincell="f"/>
        </w:pict>
      </w:r>
      <w:r>
        <w:rPr>
          <w:noProof/>
          <w:sz w:val="20"/>
        </w:rPr>
        <w:pict>
          <v:line id="_x0000_s1036" style="position:absolute;left:0;text-align:left;z-index:251650048" from="357.65pt,9.1pt" to="357.65pt,27.1pt" o:allowincell="f">
            <v:stroke endarrow="block"/>
          </v:line>
        </w:pict>
      </w:r>
    </w:p>
    <w:p w:rsidR="00746F62" w:rsidRDefault="00746F62">
      <w:pPr>
        <w:ind w:firstLine="900"/>
        <w:jc w:val="both"/>
      </w:pPr>
    </w:p>
    <w:p w:rsidR="00746F62" w:rsidRDefault="00746F62">
      <w:pPr>
        <w:ind w:firstLine="900"/>
        <w:jc w:val="both"/>
      </w:pPr>
    </w:p>
    <w:p w:rsidR="00746F62" w:rsidRDefault="00084870">
      <w:pPr>
        <w:ind w:firstLine="900"/>
        <w:jc w:val="both"/>
      </w:pPr>
      <w:r>
        <w:rPr>
          <w:noProof/>
          <w:sz w:val="20"/>
        </w:rPr>
        <w:pict>
          <v:line id="_x0000_s1039" style="position:absolute;left:0;text-align:left;rotation:-4631631fd;flip:x;z-index:251652096" from="142pt,19.95pt" to="207.4pt,69.6pt" o:allowincell="f"/>
        </w:pict>
      </w:r>
    </w:p>
    <w:p w:rsidR="00746F62" w:rsidRDefault="00084870">
      <w:pPr>
        <w:ind w:firstLine="900"/>
        <w:jc w:val="both"/>
      </w:pPr>
      <w:r>
        <w:rPr>
          <w:noProof/>
          <w:sz w:val="20"/>
        </w:rPr>
        <w:pict>
          <v:line id="_x0000_s1040" style="position:absolute;left:0;text-align:left;z-index:251653120" from="359.4pt,8.45pt" to="359.4pt,53.45pt" o:allowincell="f"/>
        </w:pict>
      </w:r>
      <w:r>
        <w:rPr>
          <w:noProof/>
          <w:sz w:val="20"/>
        </w:rPr>
        <w:pict>
          <v:line id="_x0000_s1038" style="position:absolute;left:0;text-align:left;flip:x;z-index:251651072" from="80.8pt,9.35pt" to="140.6pt,54.35pt" o:allowincell="f"/>
        </w:pict>
      </w: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ind w:firstLine="900"/>
        <w:jc w:val="both"/>
      </w:pPr>
    </w:p>
    <w:p w:rsidR="00746F62" w:rsidRDefault="00746F62">
      <w:pPr>
        <w:spacing w:line="360" w:lineRule="auto"/>
        <w:ind w:left="705"/>
        <w:jc w:val="both"/>
        <w:rPr>
          <w:sz w:val="28"/>
          <w:lang w:val="en-US"/>
        </w:rPr>
      </w:pPr>
    </w:p>
    <w:p w:rsidR="00746F62" w:rsidRDefault="00746F62">
      <w:pPr>
        <w:spacing w:line="360" w:lineRule="auto"/>
        <w:ind w:firstLine="851"/>
        <w:jc w:val="center"/>
        <w:rPr>
          <w:b/>
          <w:sz w:val="28"/>
        </w:rPr>
      </w:pPr>
    </w:p>
    <w:p w:rsidR="00746F62" w:rsidRDefault="00746F62">
      <w:pPr>
        <w:spacing w:line="360" w:lineRule="auto"/>
        <w:ind w:firstLine="851"/>
        <w:jc w:val="center"/>
        <w:rPr>
          <w:b/>
          <w:sz w:val="28"/>
        </w:rPr>
      </w:pPr>
      <w:r>
        <w:rPr>
          <w:b/>
          <w:sz w:val="28"/>
        </w:rPr>
        <w:lastRenderedPageBreak/>
        <w:t xml:space="preserve">1.2 Система показателей, характеризующих </w:t>
      </w:r>
    </w:p>
    <w:p w:rsidR="00746F62" w:rsidRDefault="00746F62">
      <w:pPr>
        <w:spacing w:line="360" w:lineRule="auto"/>
        <w:ind w:firstLine="851"/>
        <w:jc w:val="center"/>
        <w:rPr>
          <w:sz w:val="28"/>
        </w:rPr>
      </w:pPr>
      <w:r>
        <w:rPr>
          <w:b/>
          <w:sz w:val="28"/>
        </w:rPr>
        <w:t>финансовое состояние предприятия</w:t>
      </w:r>
    </w:p>
    <w:p w:rsidR="00746F62" w:rsidRDefault="00746F62">
      <w:pPr>
        <w:spacing w:line="360" w:lineRule="auto"/>
        <w:ind w:firstLine="851"/>
        <w:jc w:val="both"/>
        <w:rPr>
          <w:sz w:val="28"/>
        </w:rPr>
      </w:pPr>
      <w:r>
        <w:rPr>
          <w:sz w:val="28"/>
        </w:rPr>
        <w:t>Под анализом финансовой отчетности предприятия понимается выявление взаимосвязей и взаимозависимостей между различными показателями его финансово-хозяйственной деятельности, включенными в отчетность. Результаты анализа позволяют заинтересованным лицам и организациям принимать решения на основе оценки текущего финансового положения и деятельности предприятия за предшествующие годы и его потенциальных возможностей на предстоящие годы.</w:t>
      </w:r>
    </w:p>
    <w:p w:rsidR="00746F62" w:rsidRDefault="00746F62">
      <w:pPr>
        <w:spacing w:line="360" w:lineRule="auto"/>
        <w:ind w:firstLine="851"/>
        <w:jc w:val="both"/>
        <w:rPr>
          <w:sz w:val="28"/>
        </w:rPr>
      </w:pPr>
      <w:r>
        <w:rPr>
          <w:sz w:val="28"/>
        </w:rPr>
        <w:t>Основой анализа является система показателей и аналитических таблиц, логика отбора и составление которых предполагает анализ состояния и динамики экономического потенциала предприятия, результатов и эффективности его использования.</w:t>
      </w:r>
    </w:p>
    <w:p w:rsidR="00746F62" w:rsidRDefault="00746F62">
      <w:pPr>
        <w:spacing w:line="360" w:lineRule="auto"/>
        <w:ind w:firstLine="851"/>
        <w:jc w:val="both"/>
        <w:rPr>
          <w:sz w:val="28"/>
        </w:rPr>
      </w:pPr>
      <w:r>
        <w:rPr>
          <w:sz w:val="28"/>
        </w:rPr>
        <w:t xml:space="preserve">Приемом финансового анализа является изучение специальных коэффициентов, расчет которых основан на существовании определенных соотношений между отдельными статьями отчетности. Эти коэффициенты представляют большой интерес поскольку достаточно быстро и просто позволяют оценить финансовое положение предприятия. Суть метода заключается, во-первых: в расчете соответствующего показателя, а, во-вторых: в сравнении этого показателя с какой либо базой. Такой базой могут являться: общепринятые стандартные параметры, среднеотраслевые показатели, аналогичные показатели предшествующих лет, показатели конкурирующих предприятий, какие либо другие показатели анализируемого предприятия. </w:t>
      </w:r>
    </w:p>
    <w:p w:rsidR="00746F62" w:rsidRDefault="00746F62">
      <w:pPr>
        <w:spacing w:line="360" w:lineRule="auto"/>
        <w:ind w:firstLine="851"/>
        <w:jc w:val="both"/>
        <w:rPr>
          <w:sz w:val="28"/>
        </w:rPr>
      </w:pPr>
      <w:r>
        <w:rPr>
          <w:sz w:val="28"/>
        </w:rPr>
        <w:t>Считается, что если уровень фактических финансовых коэффициентов хуже базы сравнения, то это указывает на наиболее болезненные места в деятельности предприятия, нуждающиеся в дополнительном анализе. Правда, дополнительный анализ может не подтвердить негативную оценку в силу специфичности конкретных условий и особенностей деловой политики предприятия. Финансовые коэффициенты не улавливают различий в методах бухгалтерского учёта, не отражают качества составляющих компонентов. Нако</w:t>
      </w:r>
      <w:r>
        <w:rPr>
          <w:sz w:val="28"/>
        </w:rPr>
        <w:lastRenderedPageBreak/>
        <w:t>нец, они имеют статичный характер. Необходимо понимать ограничения, которые накладывают их использование, и относятся к ним как к инструменту анализа.</w:t>
      </w:r>
    </w:p>
    <w:p w:rsidR="00746F62" w:rsidRDefault="00746F62">
      <w:pPr>
        <w:spacing w:line="360" w:lineRule="auto"/>
        <w:ind w:firstLine="851"/>
        <w:jc w:val="both"/>
        <w:rPr>
          <w:sz w:val="28"/>
        </w:rPr>
      </w:pPr>
      <w:r>
        <w:rPr>
          <w:sz w:val="28"/>
        </w:rPr>
        <w:t xml:space="preserve">Финансовые коэффициенты не улавливают различий в методах бухгалтерского учета, не отражают качества составляющих компонентов. На конец, они имеют статичных характер. Однако, это не значит, что финансовые коэффициенты не могут использоваться в финансовом управлении. Необходимо понимать ограничения, которые накладывают их использование и относятся к ним как к инструменту анализа, а не как к объяснению изучаемых вопросов. </w:t>
      </w:r>
    </w:p>
    <w:p w:rsidR="00746F62" w:rsidRDefault="00746F62">
      <w:pPr>
        <w:spacing w:line="360" w:lineRule="auto"/>
        <w:ind w:firstLine="851"/>
        <w:jc w:val="both"/>
        <w:rPr>
          <w:sz w:val="28"/>
        </w:rPr>
      </w:pPr>
      <w:r>
        <w:rPr>
          <w:sz w:val="28"/>
        </w:rPr>
        <w:t>Для финансового менеджера финансовые коэффициенты имеют особое значение, поскольку являются базой для оценки его деятельности внешними пользователями отчетности прежде всего акционерами и инвесторами. Поэтому принимая любое решение финансовый менеджер оценивает влияние этого решения на наиболее важные финансовые коэффициенты.</w:t>
      </w:r>
    </w:p>
    <w:p w:rsidR="00746F62" w:rsidRDefault="00746F62">
      <w:pPr>
        <w:spacing w:line="360" w:lineRule="auto"/>
        <w:ind w:firstLine="851"/>
        <w:jc w:val="both"/>
        <w:rPr>
          <w:sz w:val="28"/>
        </w:rPr>
      </w:pPr>
      <w:r>
        <w:rPr>
          <w:sz w:val="28"/>
        </w:rPr>
        <w:t>Несмотря на существенные расхождения в системе публикуемых показателей в разных справочниках и их классификации в различных учебно-методических пособиях за основу возьмем систему показателей оценки финансово-хозяйственной деятельности по В.В. Ковалеву</w:t>
      </w:r>
      <w:r>
        <w:rPr>
          <w:rStyle w:val="a5"/>
          <w:sz w:val="28"/>
        </w:rPr>
        <w:footnoteReference w:id="1"/>
      </w:r>
      <w:r>
        <w:rPr>
          <w:sz w:val="28"/>
        </w:rPr>
        <w:t xml:space="preserve">. </w:t>
      </w:r>
    </w:p>
    <w:p w:rsidR="00746F62" w:rsidRDefault="00746F62">
      <w:pPr>
        <w:pStyle w:val="2"/>
        <w:spacing w:line="360" w:lineRule="auto"/>
        <w:jc w:val="center"/>
        <w:rPr>
          <w:i/>
          <w:sz w:val="28"/>
        </w:rPr>
      </w:pPr>
      <w:r>
        <w:rPr>
          <w:i/>
          <w:sz w:val="28"/>
        </w:rPr>
        <w:t>Показатели оценки имущественного положения</w:t>
      </w:r>
    </w:p>
    <w:p w:rsidR="00746F62" w:rsidRDefault="00746F62" w:rsidP="00746F62">
      <w:pPr>
        <w:pStyle w:val="21"/>
        <w:numPr>
          <w:ilvl w:val="0"/>
          <w:numId w:val="25"/>
        </w:numPr>
        <w:spacing w:line="360" w:lineRule="auto"/>
        <w:rPr>
          <w:sz w:val="28"/>
        </w:rPr>
      </w:pPr>
      <w:r>
        <w:rPr>
          <w:sz w:val="28"/>
        </w:rPr>
        <w:t>«Сумма хозяйственных средств, находящихся в распоряжении предприятий » – это показатель обобщенной стоимости оценки активов, числящихся на балансе предприятия. Это учетная оценка не совпадающая с суммарной рыночной оценкой активов предприятия. Рост этого показателя свидетельствует о наращивании имущественного потенциала предприятия.</w:t>
      </w:r>
    </w:p>
    <w:p w:rsidR="00746F62" w:rsidRDefault="00746F62">
      <w:pPr>
        <w:pStyle w:val="21"/>
        <w:ind w:left="360"/>
        <w:rPr>
          <w:sz w:val="10"/>
        </w:rPr>
      </w:pPr>
    </w:p>
    <w:p w:rsidR="00746F62" w:rsidRDefault="00746F62">
      <w:pPr>
        <w:pStyle w:val="21"/>
        <w:rPr>
          <w:sz w:val="28"/>
        </w:rPr>
      </w:pPr>
      <w:r>
        <w:rPr>
          <w:sz w:val="28"/>
        </w:rPr>
        <w:t xml:space="preserve"> итог баланса-нетто (Форма №1) с.399 – с.390 – с.252. – с.244 </w:t>
      </w:r>
    </w:p>
    <w:p w:rsidR="00746F62" w:rsidRDefault="00746F62">
      <w:pPr>
        <w:pStyle w:val="21"/>
        <w:ind w:left="1752" w:firstLine="372"/>
        <w:rPr>
          <w:sz w:val="10"/>
        </w:rPr>
      </w:pPr>
    </w:p>
    <w:p w:rsidR="00746F62" w:rsidRDefault="00746F62" w:rsidP="00746F62">
      <w:pPr>
        <w:pStyle w:val="21"/>
        <w:numPr>
          <w:ilvl w:val="0"/>
          <w:numId w:val="25"/>
        </w:numPr>
        <w:spacing w:line="360" w:lineRule="auto"/>
        <w:rPr>
          <w:sz w:val="28"/>
        </w:rPr>
      </w:pPr>
      <w:r>
        <w:rPr>
          <w:sz w:val="28"/>
        </w:rPr>
        <w:t xml:space="preserve">«Доля активной части основных средств». Согласно нормативным документам под активной частью основных средств понимаются машины, </w:t>
      </w:r>
      <w:r>
        <w:rPr>
          <w:sz w:val="28"/>
        </w:rPr>
        <w:lastRenderedPageBreak/>
        <w:t>оборудование и транспортные средства. Рост этого показателя оценивается положительно.</w:t>
      </w:r>
    </w:p>
    <w:tbl>
      <w:tblPr>
        <w:tblW w:w="0" w:type="auto"/>
        <w:tblLayout w:type="fixed"/>
        <w:tblLook w:val="0000" w:firstRow="0" w:lastRow="0" w:firstColumn="0" w:lastColumn="0" w:noHBand="0" w:noVBand="0"/>
      </w:tblPr>
      <w:tblGrid>
        <w:gridCol w:w="3983"/>
        <w:gridCol w:w="1830"/>
        <w:gridCol w:w="3547"/>
      </w:tblGrid>
      <w:tr w:rsidR="00746F62">
        <w:tc>
          <w:tcPr>
            <w:tcW w:w="3983" w:type="dxa"/>
          </w:tcPr>
          <w:p w:rsidR="00746F62" w:rsidRDefault="00746F62">
            <w:pPr>
              <w:pStyle w:val="21"/>
              <w:ind w:left="-94" w:right="-49"/>
              <w:jc w:val="center"/>
            </w:pPr>
            <w:r>
              <w:rPr>
                <w:u w:val="single"/>
              </w:rPr>
              <w:t>стоимость активной части основных средств</w:t>
            </w:r>
          </w:p>
          <w:p w:rsidR="00746F62" w:rsidRDefault="00746F62">
            <w:pPr>
              <w:ind w:left="-94" w:right="-49"/>
              <w:jc w:val="center"/>
              <w:rPr>
                <w:sz w:val="20"/>
              </w:rPr>
            </w:pPr>
            <w:r>
              <w:rPr>
                <w:sz w:val="20"/>
              </w:rPr>
              <w:t>стоимость основных средств</w:t>
            </w:r>
          </w:p>
        </w:tc>
        <w:tc>
          <w:tcPr>
            <w:tcW w:w="1830" w:type="dxa"/>
          </w:tcPr>
          <w:p w:rsidR="00746F62" w:rsidRDefault="00746F62">
            <w:pPr>
              <w:jc w:val="center"/>
              <w:rPr>
                <w:sz w:val="20"/>
              </w:rPr>
            </w:pPr>
            <w:r>
              <w:rPr>
                <w:sz w:val="20"/>
              </w:rPr>
              <w:t>(Ф. № 5)</w:t>
            </w:r>
          </w:p>
        </w:tc>
        <w:tc>
          <w:tcPr>
            <w:tcW w:w="3547" w:type="dxa"/>
          </w:tcPr>
          <w:p w:rsidR="00746F62" w:rsidRDefault="00746F62">
            <w:pPr>
              <w:ind w:left="360"/>
              <w:jc w:val="center"/>
              <w:rPr>
                <w:sz w:val="20"/>
              </w:rPr>
            </w:pPr>
            <w:r>
              <w:rPr>
                <w:sz w:val="20"/>
                <w:u w:val="single"/>
              </w:rPr>
              <w:t>с. 363 (графа 6)+ с. 364 (г. 6)</w:t>
            </w:r>
            <w:r>
              <w:rPr>
                <w:sz w:val="20"/>
              </w:rPr>
              <w:t xml:space="preserve"> с.371 (г. 6)</w:t>
            </w:r>
          </w:p>
        </w:tc>
      </w:tr>
    </w:tbl>
    <w:p w:rsidR="00746F62" w:rsidRDefault="00746F62">
      <w:pPr>
        <w:pStyle w:val="21"/>
      </w:pPr>
      <w:r>
        <w:t xml:space="preserve"> </w:t>
      </w:r>
    </w:p>
    <w:p w:rsidR="00746F62" w:rsidRDefault="00746F62" w:rsidP="00746F62">
      <w:pPr>
        <w:pStyle w:val="21"/>
        <w:numPr>
          <w:ilvl w:val="0"/>
          <w:numId w:val="25"/>
        </w:numPr>
        <w:spacing w:line="360" w:lineRule="auto"/>
        <w:rPr>
          <w:sz w:val="28"/>
        </w:rPr>
      </w:pPr>
      <w:r>
        <w:rPr>
          <w:sz w:val="28"/>
        </w:rPr>
        <w:t>«Коэффициент износа» – обычно используется в анализе как характеристика состояния основных фондов. Дополнением этого показателя до 100% (или единицы) является « коэффициент годности».</w:t>
      </w:r>
    </w:p>
    <w:p w:rsidR="00746F62" w:rsidRDefault="00746F62">
      <w:pPr>
        <w:pStyle w:val="21"/>
        <w:ind w:left="360"/>
        <w:rPr>
          <w:sz w:val="10"/>
        </w:rPr>
      </w:pPr>
    </w:p>
    <w:tbl>
      <w:tblPr>
        <w:tblW w:w="0" w:type="auto"/>
        <w:tblLayout w:type="fixed"/>
        <w:tblLook w:val="0000" w:firstRow="0" w:lastRow="0" w:firstColumn="0" w:lastColumn="0" w:noHBand="0" w:noVBand="0"/>
      </w:tblPr>
      <w:tblGrid>
        <w:gridCol w:w="3983"/>
        <w:gridCol w:w="1830"/>
        <w:gridCol w:w="3547"/>
      </w:tblGrid>
      <w:tr w:rsidR="00746F62">
        <w:tc>
          <w:tcPr>
            <w:tcW w:w="3983" w:type="dxa"/>
          </w:tcPr>
          <w:p w:rsidR="00746F62" w:rsidRDefault="00746F62">
            <w:pPr>
              <w:pStyle w:val="21"/>
              <w:ind w:left="-94"/>
              <w:jc w:val="center"/>
            </w:pPr>
            <w:r>
              <w:rPr>
                <w:u w:val="single"/>
              </w:rPr>
              <w:t>износ основных средств</w:t>
            </w:r>
          </w:p>
          <w:p w:rsidR="00746F62" w:rsidRDefault="00746F62">
            <w:pPr>
              <w:pStyle w:val="21"/>
              <w:ind w:left="-94"/>
              <w:jc w:val="center"/>
            </w:pPr>
            <w:r>
              <w:t>первоначальная стоимость</w:t>
            </w:r>
          </w:p>
          <w:p w:rsidR="00746F62" w:rsidRDefault="00746F62">
            <w:pPr>
              <w:ind w:left="-94" w:right="-49"/>
              <w:jc w:val="center"/>
              <w:rPr>
                <w:sz w:val="20"/>
              </w:rPr>
            </w:pPr>
            <w:r>
              <w:rPr>
                <w:sz w:val="20"/>
              </w:rPr>
              <w:t>основных средств</w:t>
            </w:r>
          </w:p>
        </w:tc>
        <w:tc>
          <w:tcPr>
            <w:tcW w:w="1830" w:type="dxa"/>
          </w:tcPr>
          <w:p w:rsidR="00746F62" w:rsidRDefault="00746F62">
            <w:pPr>
              <w:jc w:val="center"/>
              <w:rPr>
                <w:sz w:val="20"/>
              </w:rPr>
            </w:pPr>
            <w:r>
              <w:rPr>
                <w:sz w:val="20"/>
              </w:rPr>
              <w:t>(Ф. № 5)</w:t>
            </w:r>
          </w:p>
        </w:tc>
        <w:tc>
          <w:tcPr>
            <w:tcW w:w="3547" w:type="dxa"/>
          </w:tcPr>
          <w:p w:rsidR="00746F62" w:rsidRDefault="00746F62">
            <w:pPr>
              <w:ind w:left="360"/>
              <w:jc w:val="center"/>
            </w:pPr>
            <w:r>
              <w:rPr>
                <w:sz w:val="20"/>
                <w:u w:val="single"/>
              </w:rPr>
              <w:t>с. 392 (графа 4)</w:t>
            </w:r>
            <w:r>
              <w:t xml:space="preserve"> </w:t>
            </w:r>
          </w:p>
          <w:p w:rsidR="00746F62" w:rsidRDefault="00746F62">
            <w:pPr>
              <w:ind w:left="360"/>
              <w:jc w:val="center"/>
              <w:rPr>
                <w:sz w:val="20"/>
              </w:rPr>
            </w:pPr>
            <w:r>
              <w:rPr>
                <w:sz w:val="20"/>
              </w:rPr>
              <w:t>с.371 (г. 6)</w:t>
            </w:r>
          </w:p>
        </w:tc>
      </w:tr>
    </w:tbl>
    <w:p w:rsidR="00746F62" w:rsidRDefault="00746F62">
      <w:pPr>
        <w:pStyle w:val="21"/>
        <w:ind w:left="360"/>
        <w:rPr>
          <w:sz w:val="10"/>
        </w:rPr>
      </w:pPr>
    </w:p>
    <w:p w:rsidR="00746F62" w:rsidRDefault="00746F62">
      <w:pPr>
        <w:pStyle w:val="21"/>
        <w:ind w:left="360"/>
        <w:rPr>
          <w:sz w:val="10"/>
        </w:rPr>
      </w:pPr>
    </w:p>
    <w:p w:rsidR="00746F62" w:rsidRDefault="00746F62" w:rsidP="00746F62">
      <w:pPr>
        <w:pStyle w:val="21"/>
        <w:numPr>
          <w:ilvl w:val="0"/>
          <w:numId w:val="25"/>
        </w:numPr>
        <w:spacing w:line="360" w:lineRule="auto"/>
        <w:rPr>
          <w:sz w:val="28"/>
        </w:rPr>
      </w:pPr>
      <w:r>
        <w:rPr>
          <w:sz w:val="28"/>
        </w:rPr>
        <w:t>«Коэффициент обновления » – показывает, какую часть от имеющихся на конец отчётного периода основных средств составляют новые основные средства.</w:t>
      </w:r>
    </w:p>
    <w:tbl>
      <w:tblPr>
        <w:tblW w:w="0" w:type="auto"/>
        <w:tblLayout w:type="fixed"/>
        <w:tblLook w:val="0000" w:firstRow="0" w:lastRow="0" w:firstColumn="0" w:lastColumn="0" w:noHBand="0" w:noVBand="0"/>
      </w:tblPr>
      <w:tblGrid>
        <w:gridCol w:w="3983"/>
        <w:gridCol w:w="1830"/>
        <w:gridCol w:w="3547"/>
      </w:tblGrid>
      <w:tr w:rsidR="00746F62">
        <w:tc>
          <w:tcPr>
            <w:tcW w:w="3983" w:type="dxa"/>
          </w:tcPr>
          <w:p w:rsidR="00746F62" w:rsidRDefault="00746F62">
            <w:pPr>
              <w:pStyle w:val="21"/>
              <w:ind w:left="360"/>
              <w:jc w:val="center"/>
            </w:pPr>
            <w:r>
              <w:t>первоначальная стоимость посту-</w:t>
            </w:r>
          </w:p>
          <w:p w:rsidR="00746F62" w:rsidRDefault="00746F62">
            <w:pPr>
              <w:pStyle w:val="21"/>
              <w:ind w:left="360"/>
              <w:jc w:val="center"/>
              <w:rPr>
                <w:u w:val="single"/>
              </w:rPr>
            </w:pPr>
            <w:r>
              <w:rPr>
                <w:u w:val="single"/>
              </w:rPr>
              <w:t>пивших за период основных средств</w:t>
            </w:r>
          </w:p>
          <w:p w:rsidR="00746F62" w:rsidRDefault="00746F62">
            <w:pPr>
              <w:pStyle w:val="21"/>
              <w:ind w:left="360"/>
              <w:jc w:val="center"/>
            </w:pPr>
            <w:r>
              <w:t>первоначальная стоимость основных</w:t>
            </w:r>
          </w:p>
          <w:p w:rsidR="00746F62" w:rsidRDefault="00746F62">
            <w:pPr>
              <w:ind w:left="-94" w:right="-49"/>
              <w:jc w:val="center"/>
              <w:rPr>
                <w:sz w:val="20"/>
              </w:rPr>
            </w:pPr>
            <w:r>
              <w:rPr>
                <w:sz w:val="20"/>
              </w:rPr>
              <w:t>средств на конец периода</w:t>
            </w:r>
          </w:p>
        </w:tc>
        <w:tc>
          <w:tcPr>
            <w:tcW w:w="1830" w:type="dxa"/>
          </w:tcPr>
          <w:p w:rsidR="00746F62" w:rsidRDefault="00746F62">
            <w:pPr>
              <w:jc w:val="center"/>
              <w:rPr>
                <w:sz w:val="20"/>
              </w:rPr>
            </w:pPr>
            <w:r>
              <w:rPr>
                <w:sz w:val="20"/>
              </w:rPr>
              <w:t>(Ф. № 5)</w:t>
            </w:r>
          </w:p>
        </w:tc>
        <w:tc>
          <w:tcPr>
            <w:tcW w:w="3547" w:type="dxa"/>
          </w:tcPr>
          <w:p w:rsidR="00746F62" w:rsidRDefault="00746F62">
            <w:pPr>
              <w:ind w:left="360"/>
              <w:jc w:val="center"/>
              <w:rPr>
                <w:sz w:val="20"/>
              </w:rPr>
            </w:pPr>
            <w:r>
              <w:rPr>
                <w:sz w:val="20"/>
                <w:u w:val="single"/>
              </w:rPr>
              <w:t>с. 371 (г. 4)</w:t>
            </w:r>
          </w:p>
          <w:p w:rsidR="00746F62" w:rsidRDefault="00746F62">
            <w:pPr>
              <w:ind w:left="360"/>
              <w:jc w:val="center"/>
              <w:rPr>
                <w:sz w:val="20"/>
              </w:rPr>
            </w:pPr>
            <w:r>
              <w:rPr>
                <w:sz w:val="20"/>
              </w:rPr>
              <w:t>с.371 (г. 6)</w:t>
            </w:r>
          </w:p>
        </w:tc>
      </w:tr>
    </w:tbl>
    <w:p w:rsidR="00746F62" w:rsidRDefault="00746F62">
      <w:pPr>
        <w:pStyle w:val="21"/>
        <w:ind w:left="360"/>
      </w:pPr>
    </w:p>
    <w:p w:rsidR="00746F62" w:rsidRDefault="00746F62" w:rsidP="00746F62">
      <w:pPr>
        <w:pStyle w:val="21"/>
        <w:numPr>
          <w:ilvl w:val="0"/>
          <w:numId w:val="25"/>
        </w:numPr>
        <w:spacing w:line="360" w:lineRule="auto"/>
        <w:rPr>
          <w:sz w:val="28"/>
        </w:rPr>
      </w:pPr>
      <w:r>
        <w:rPr>
          <w:sz w:val="28"/>
        </w:rPr>
        <w:t>«Коэффициент выбытья » – показывает, какая часть основных средств выбыла из-за ветхости и по другим причинам.</w:t>
      </w:r>
    </w:p>
    <w:tbl>
      <w:tblPr>
        <w:tblW w:w="0" w:type="auto"/>
        <w:tblLayout w:type="fixed"/>
        <w:tblLook w:val="0000" w:firstRow="0" w:lastRow="0" w:firstColumn="0" w:lastColumn="0" w:noHBand="0" w:noVBand="0"/>
      </w:tblPr>
      <w:tblGrid>
        <w:gridCol w:w="3983"/>
        <w:gridCol w:w="1830"/>
        <w:gridCol w:w="3547"/>
      </w:tblGrid>
      <w:tr w:rsidR="00746F62">
        <w:tc>
          <w:tcPr>
            <w:tcW w:w="3983" w:type="dxa"/>
          </w:tcPr>
          <w:p w:rsidR="00746F62" w:rsidRDefault="00746F62">
            <w:pPr>
              <w:pStyle w:val="21"/>
              <w:ind w:left="360"/>
              <w:jc w:val="center"/>
            </w:pPr>
            <w:r>
              <w:t>первоначальная стоимость посту-</w:t>
            </w:r>
          </w:p>
          <w:p w:rsidR="00746F62" w:rsidRDefault="00746F62">
            <w:pPr>
              <w:pStyle w:val="21"/>
              <w:ind w:left="360"/>
              <w:jc w:val="center"/>
              <w:rPr>
                <w:u w:val="single"/>
              </w:rPr>
            </w:pPr>
            <w:r>
              <w:rPr>
                <w:u w:val="single"/>
              </w:rPr>
              <w:t>пивших за период основных средств</w:t>
            </w:r>
          </w:p>
          <w:p w:rsidR="00746F62" w:rsidRDefault="00746F62">
            <w:pPr>
              <w:pStyle w:val="21"/>
              <w:ind w:left="360"/>
              <w:jc w:val="center"/>
            </w:pPr>
            <w:r>
              <w:t>первоначальная стоимость основных</w:t>
            </w:r>
          </w:p>
          <w:p w:rsidR="00746F62" w:rsidRDefault="00746F62">
            <w:pPr>
              <w:ind w:left="-94" w:right="-49"/>
              <w:jc w:val="center"/>
              <w:rPr>
                <w:sz w:val="20"/>
              </w:rPr>
            </w:pPr>
            <w:r>
              <w:rPr>
                <w:sz w:val="20"/>
              </w:rPr>
              <w:t>средств на конец периода</w:t>
            </w:r>
          </w:p>
        </w:tc>
        <w:tc>
          <w:tcPr>
            <w:tcW w:w="1830" w:type="dxa"/>
          </w:tcPr>
          <w:p w:rsidR="00746F62" w:rsidRDefault="00746F62">
            <w:pPr>
              <w:jc w:val="center"/>
              <w:rPr>
                <w:sz w:val="20"/>
              </w:rPr>
            </w:pPr>
            <w:r>
              <w:rPr>
                <w:sz w:val="20"/>
              </w:rPr>
              <w:t>(Ф. № 5)</w:t>
            </w:r>
          </w:p>
        </w:tc>
        <w:tc>
          <w:tcPr>
            <w:tcW w:w="3547" w:type="dxa"/>
          </w:tcPr>
          <w:p w:rsidR="00746F62" w:rsidRDefault="00746F62">
            <w:pPr>
              <w:ind w:left="360"/>
              <w:jc w:val="center"/>
              <w:rPr>
                <w:sz w:val="20"/>
              </w:rPr>
            </w:pPr>
            <w:r>
              <w:rPr>
                <w:sz w:val="20"/>
                <w:u w:val="single"/>
              </w:rPr>
              <w:t>с. 371 (г. 5)</w:t>
            </w:r>
          </w:p>
          <w:p w:rsidR="00746F62" w:rsidRDefault="00746F62">
            <w:pPr>
              <w:ind w:left="360"/>
              <w:jc w:val="center"/>
              <w:rPr>
                <w:sz w:val="20"/>
              </w:rPr>
            </w:pPr>
            <w:r>
              <w:rPr>
                <w:sz w:val="20"/>
              </w:rPr>
              <w:t>с.371 (г. 3)</w:t>
            </w:r>
          </w:p>
        </w:tc>
      </w:tr>
    </w:tbl>
    <w:p w:rsidR="00746F62" w:rsidRDefault="00746F62">
      <w:pPr>
        <w:pStyle w:val="21"/>
        <w:ind w:left="360"/>
        <w:rPr>
          <w:sz w:val="10"/>
        </w:rPr>
      </w:pPr>
    </w:p>
    <w:p w:rsidR="00746F62" w:rsidRDefault="00746F62">
      <w:pPr>
        <w:pStyle w:val="21"/>
        <w:ind w:left="360"/>
        <w:rPr>
          <w:sz w:val="10"/>
        </w:rPr>
      </w:pPr>
    </w:p>
    <w:p w:rsidR="00746F62" w:rsidRDefault="00746F62">
      <w:pPr>
        <w:pStyle w:val="4"/>
        <w:spacing w:line="360" w:lineRule="auto"/>
        <w:rPr>
          <w:sz w:val="28"/>
        </w:rPr>
      </w:pPr>
      <w:r>
        <w:rPr>
          <w:sz w:val="28"/>
        </w:rPr>
        <w:t>Оценка ликвидности и платёжеспособности</w:t>
      </w:r>
    </w:p>
    <w:p w:rsidR="00746F62" w:rsidRDefault="00746F62" w:rsidP="00746F62">
      <w:pPr>
        <w:pStyle w:val="21"/>
        <w:numPr>
          <w:ilvl w:val="0"/>
          <w:numId w:val="26"/>
        </w:numPr>
        <w:tabs>
          <w:tab w:val="clear" w:pos="720"/>
          <w:tab w:val="num" w:pos="360"/>
        </w:tabs>
        <w:spacing w:line="360" w:lineRule="auto"/>
        <w:ind w:left="360"/>
        <w:rPr>
          <w:sz w:val="28"/>
        </w:rPr>
      </w:pPr>
      <w:r>
        <w:rPr>
          <w:sz w:val="28"/>
        </w:rPr>
        <w:t>«Величина собственных оборотных средств » – характеризирует ту часть собственного капитала предприятия, которая является источником покрытия текущих активов. Это расчетный показатель, зависящий как от структуры активов, так и от структуры источников средств. При прочих равных условиях роста этого показателя в динамике рассматривается положительно. Величина собственных оборотных средств численно равна превышению текущих активов над текущими обязательствами.</w:t>
      </w:r>
    </w:p>
    <w:p w:rsidR="00746F62" w:rsidRDefault="00746F62">
      <w:pPr>
        <w:ind w:left="851"/>
        <w:jc w:val="both"/>
        <w:rPr>
          <w:sz w:val="20"/>
        </w:rPr>
      </w:pPr>
    </w:p>
    <w:p w:rsidR="00746F62" w:rsidRDefault="00746F62">
      <w:pPr>
        <w:ind w:left="851"/>
        <w:jc w:val="both"/>
        <w:rPr>
          <w:sz w:val="20"/>
        </w:rPr>
      </w:pPr>
    </w:p>
    <w:p w:rsidR="00746F62" w:rsidRDefault="00746F62">
      <w:pPr>
        <w:ind w:left="851"/>
        <w:jc w:val="both"/>
        <w:rPr>
          <w:sz w:val="20"/>
        </w:rPr>
      </w:pPr>
    </w:p>
    <w:tbl>
      <w:tblPr>
        <w:tblW w:w="0" w:type="auto"/>
        <w:tblLayout w:type="fixed"/>
        <w:tblLook w:val="0000" w:firstRow="0" w:lastRow="0" w:firstColumn="0" w:lastColumn="0" w:noHBand="0" w:noVBand="0"/>
      </w:tblPr>
      <w:tblGrid>
        <w:gridCol w:w="5040"/>
        <w:gridCol w:w="1080"/>
        <w:gridCol w:w="3240"/>
      </w:tblGrid>
      <w:tr w:rsidR="00746F62">
        <w:tc>
          <w:tcPr>
            <w:tcW w:w="5040" w:type="dxa"/>
          </w:tcPr>
          <w:p w:rsidR="00746F62" w:rsidRDefault="00746F62">
            <w:pPr>
              <w:jc w:val="center"/>
              <w:rPr>
                <w:sz w:val="20"/>
              </w:rPr>
            </w:pPr>
            <w:r>
              <w:rPr>
                <w:sz w:val="20"/>
              </w:rPr>
              <w:t>собственный капитал + долгосроч-</w:t>
            </w:r>
          </w:p>
          <w:p w:rsidR="00746F62" w:rsidRDefault="00746F62">
            <w:pPr>
              <w:jc w:val="center"/>
              <w:rPr>
                <w:sz w:val="20"/>
              </w:rPr>
            </w:pPr>
            <w:r>
              <w:rPr>
                <w:sz w:val="20"/>
              </w:rPr>
              <w:t>ные обязательства – внеоборот-</w:t>
            </w:r>
          </w:p>
          <w:p w:rsidR="00746F62" w:rsidRDefault="00746F62">
            <w:pPr>
              <w:jc w:val="center"/>
              <w:rPr>
                <w:sz w:val="20"/>
              </w:rPr>
            </w:pPr>
            <w:r>
              <w:rPr>
                <w:sz w:val="20"/>
              </w:rPr>
              <w:lastRenderedPageBreak/>
              <w:t>ные активы</w:t>
            </w:r>
          </w:p>
          <w:p w:rsidR="00746F62" w:rsidRDefault="00746F62">
            <w:pPr>
              <w:jc w:val="center"/>
              <w:rPr>
                <w:sz w:val="20"/>
              </w:rPr>
            </w:pPr>
            <w:r>
              <w:rPr>
                <w:sz w:val="20"/>
              </w:rPr>
              <w:t>или</w:t>
            </w:r>
          </w:p>
          <w:p w:rsidR="00746F62" w:rsidRDefault="00746F62">
            <w:pPr>
              <w:jc w:val="center"/>
              <w:rPr>
                <w:sz w:val="20"/>
              </w:rPr>
            </w:pPr>
            <w:r>
              <w:rPr>
                <w:sz w:val="20"/>
              </w:rPr>
              <w:t>оборотные активы – краткосрочные пассивы</w:t>
            </w:r>
          </w:p>
        </w:tc>
        <w:tc>
          <w:tcPr>
            <w:tcW w:w="1080" w:type="dxa"/>
          </w:tcPr>
          <w:p w:rsidR="00746F62" w:rsidRDefault="00746F62">
            <w:pPr>
              <w:jc w:val="center"/>
              <w:rPr>
                <w:sz w:val="20"/>
              </w:rPr>
            </w:pPr>
            <w:r>
              <w:rPr>
                <w:sz w:val="20"/>
              </w:rPr>
              <w:lastRenderedPageBreak/>
              <w:t>(Ф. № 1)</w:t>
            </w:r>
          </w:p>
        </w:tc>
        <w:tc>
          <w:tcPr>
            <w:tcW w:w="3240" w:type="dxa"/>
          </w:tcPr>
          <w:p w:rsidR="00746F62" w:rsidRDefault="00746F62">
            <w:pPr>
              <w:jc w:val="center"/>
              <w:rPr>
                <w:sz w:val="20"/>
              </w:rPr>
            </w:pPr>
            <w:r>
              <w:rPr>
                <w:sz w:val="20"/>
              </w:rPr>
              <w:t>с. 490 – с. 252 – с. 244 + с. 590 –</w:t>
            </w:r>
          </w:p>
          <w:p w:rsidR="00746F62" w:rsidRDefault="00746F62">
            <w:pPr>
              <w:ind w:left="360"/>
              <w:jc w:val="center"/>
              <w:rPr>
                <w:sz w:val="20"/>
              </w:rPr>
            </w:pPr>
            <w:r>
              <w:rPr>
                <w:sz w:val="20"/>
              </w:rPr>
              <w:t>- с. 190 – с.230 – с. 390</w:t>
            </w:r>
          </w:p>
          <w:p w:rsidR="00746F62" w:rsidRDefault="00746F62">
            <w:pPr>
              <w:ind w:left="360"/>
              <w:jc w:val="center"/>
              <w:rPr>
                <w:sz w:val="20"/>
              </w:rPr>
            </w:pPr>
            <w:r>
              <w:rPr>
                <w:sz w:val="20"/>
              </w:rPr>
              <w:lastRenderedPageBreak/>
              <w:t>или</w:t>
            </w:r>
          </w:p>
          <w:p w:rsidR="00746F62" w:rsidRDefault="00746F62">
            <w:pPr>
              <w:ind w:left="360"/>
              <w:jc w:val="center"/>
              <w:rPr>
                <w:sz w:val="20"/>
              </w:rPr>
            </w:pPr>
            <w:r>
              <w:rPr>
                <w:sz w:val="20"/>
              </w:rPr>
              <w:t xml:space="preserve">с. 290 – с. 252 – с. 244 – </w:t>
            </w:r>
          </w:p>
          <w:p w:rsidR="00746F62" w:rsidRDefault="00746F62">
            <w:pPr>
              <w:ind w:left="360"/>
              <w:jc w:val="center"/>
              <w:rPr>
                <w:sz w:val="20"/>
              </w:rPr>
            </w:pPr>
            <w:r>
              <w:rPr>
                <w:sz w:val="20"/>
              </w:rPr>
              <w:t>- с. 230 – с. 690</w:t>
            </w:r>
          </w:p>
          <w:p w:rsidR="00746F62" w:rsidRDefault="00746F62">
            <w:pPr>
              <w:ind w:left="360"/>
              <w:jc w:val="both"/>
              <w:rPr>
                <w:sz w:val="20"/>
              </w:rPr>
            </w:pPr>
          </w:p>
        </w:tc>
      </w:tr>
    </w:tbl>
    <w:p w:rsidR="00746F62" w:rsidRDefault="00746F62" w:rsidP="00746F62">
      <w:pPr>
        <w:numPr>
          <w:ilvl w:val="0"/>
          <w:numId w:val="26"/>
        </w:numPr>
        <w:tabs>
          <w:tab w:val="clear" w:pos="720"/>
          <w:tab w:val="num" w:pos="360"/>
        </w:tabs>
        <w:spacing w:line="360" w:lineRule="auto"/>
        <w:ind w:left="360"/>
        <w:jc w:val="both"/>
        <w:rPr>
          <w:sz w:val="28"/>
        </w:rPr>
      </w:pPr>
      <w:r>
        <w:rPr>
          <w:sz w:val="28"/>
        </w:rPr>
        <w:lastRenderedPageBreak/>
        <w:t>«Манёвренность функционирующего капитала » – характеризирует ту часть собственных оборотных средств, которая находится в форме денежных средств. Для нормального функционирования предприятия этот показатель меняется в пределах от 0 до 1, в динамике рассматривается положительно.</w:t>
      </w:r>
    </w:p>
    <w:p w:rsidR="00746F62" w:rsidRDefault="00746F62">
      <w:pPr>
        <w:ind w:left="851"/>
        <w:jc w:val="both"/>
        <w:rPr>
          <w:sz w:val="10"/>
        </w:rPr>
      </w:pP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u w:val="single"/>
              </w:rPr>
            </w:pPr>
            <w:r>
              <w:rPr>
                <w:sz w:val="20"/>
                <w:u w:val="single"/>
              </w:rPr>
              <w:t>денежные средства</w:t>
            </w:r>
          </w:p>
          <w:p w:rsidR="00746F62" w:rsidRDefault="00746F62">
            <w:pPr>
              <w:jc w:val="center"/>
              <w:rPr>
                <w:sz w:val="20"/>
              </w:rPr>
            </w:pPr>
            <w:r>
              <w:rPr>
                <w:sz w:val="20"/>
              </w:rPr>
              <w:t>функционирующий капитал</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u w:val="single"/>
              </w:rPr>
            </w:pPr>
            <w:r>
              <w:rPr>
                <w:sz w:val="20"/>
                <w:u w:val="single"/>
              </w:rPr>
              <w:t>_________с. 260________</w:t>
            </w:r>
          </w:p>
          <w:p w:rsidR="00746F62" w:rsidRDefault="00746F62">
            <w:pPr>
              <w:ind w:left="360"/>
              <w:jc w:val="center"/>
              <w:rPr>
                <w:sz w:val="20"/>
              </w:rPr>
            </w:pPr>
            <w:r>
              <w:rPr>
                <w:sz w:val="20"/>
              </w:rPr>
              <w:t>с. 290 – с. 252 – с. 244 –</w:t>
            </w:r>
          </w:p>
          <w:p w:rsidR="00746F62" w:rsidRDefault="00746F62">
            <w:pPr>
              <w:ind w:left="360"/>
              <w:jc w:val="center"/>
              <w:rPr>
                <w:sz w:val="20"/>
              </w:rPr>
            </w:pPr>
            <w:r>
              <w:rPr>
                <w:sz w:val="20"/>
              </w:rPr>
              <w:t>- с. 230 – с. 690</w:t>
            </w:r>
          </w:p>
        </w:tc>
      </w:tr>
    </w:tbl>
    <w:p w:rsidR="00746F62" w:rsidRDefault="00746F62">
      <w:pPr>
        <w:ind w:left="851"/>
        <w:jc w:val="both"/>
        <w:rPr>
          <w:sz w:val="10"/>
        </w:rPr>
      </w:pPr>
    </w:p>
    <w:p w:rsidR="00746F62" w:rsidRDefault="00746F62" w:rsidP="00746F62">
      <w:pPr>
        <w:numPr>
          <w:ilvl w:val="0"/>
          <w:numId w:val="26"/>
        </w:numPr>
        <w:tabs>
          <w:tab w:val="clear" w:pos="720"/>
          <w:tab w:val="num" w:pos="360"/>
        </w:tabs>
        <w:spacing w:line="360" w:lineRule="auto"/>
        <w:ind w:left="360"/>
        <w:jc w:val="both"/>
        <w:rPr>
          <w:sz w:val="28"/>
        </w:rPr>
      </w:pPr>
      <w:r>
        <w:rPr>
          <w:sz w:val="28"/>
        </w:rPr>
        <w:t>«Коэффициент текущей ликвидности» – даёт общую оценку ликвидности активов, показывая, сколько рублей текущих активов предприятия приходится на один рубль текущих обязательств, предприятия погашают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может рассматриваться как успешное функционирующее. Размер превышения и задается коэффициентом текущей ликвидности, критическое нижнее значение показателя – 2.</w:t>
      </w:r>
    </w:p>
    <w:p w:rsidR="00746F62" w:rsidRDefault="00746F62">
      <w:pPr>
        <w:jc w:val="both"/>
        <w:rPr>
          <w:sz w:val="10"/>
        </w:rPr>
      </w:pPr>
      <w:r>
        <w:rPr>
          <w:sz w:val="20"/>
        </w:rPr>
        <w:t xml:space="preserve"> </w:t>
      </w: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u w:val="single"/>
              </w:rPr>
            </w:pPr>
            <w:r>
              <w:rPr>
                <w:sz w:val="20"/>
                <w:u w:val="single"/>
              </w:rPr>
              <w:t xml:space="preserve">оборотные активы </w:t>
            </w:r>
          </w:p>
          <w:p w:rsidR="00746F62" w:rsidRDefault="00746F62">
            <w:pPr>
              <w:jc w:val="center"/>
              <w:rPr>
                <w:sz w:val="20"/>
              </w:rPr>
            </w:pPr>
            <w:r>
              <w:rPr>
                <w:sz w:val="20"/>
              </w:rPr>
              <w:t xml:space="preserve">краткосрочные пассивы </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u w:val="single"/>
              </w:rPr>
            </w:pPr>
            <w:r>
              <w:rPr>
                <w:sz w:val="20"/>
                <w:u w:val="single"/>
              </w:rPr>
              <w:t xml:space="preserve">с. 290 – с. 252 – с. 244 – с. 230 </w:t>
            </w:r>
          </w:p>
          <w:p w:rsidR="00746F62" w:rsidRDefault="00746F62">
            <w:pPr>
              <w:ind w:left="360"/>
              <w:jc w:val="center"/>
              <w:rPr>
                <w:sz w:val="20"/>
              </w:rPr>
            </w:pPr>
            <w:r>
              <w:rPr>
                <w:sz w:val="20"/>
              </w:rPr>
              <w:t>с. 690</w:t>
            </w:r>
          </w:p>
        </w:tc>
      </w:tr>
    </w:tbl>
    <w:p w:rsidR="00746F62" w:rsidRDefault="00746F62">
      <w:pPr>
        <w:jc w:val="both"/>
        <w:rPr>
          <w:sz w:val="10"/>
        </w:rPr>
      </w:pPr>
    </w:p>
    <w:p w:rsidR="00746F62" w:rsidRDefault="00746F62" w:rsidP="00746F62">
      <w:pPr>
        <w:numPr>
          <w:ilvl w:val="0"/>
          <w:numId w:val="26"/>
        </w:numPr>
        <w:tabs>
          <w:tab w:val="clear" w:pos="720"/>
          <w:tab w:val="num" w:pos="360"/>
        </w:tabs>
        <w:spacing w:line="360" w:lineRule="auto"/>
        <w:ind w:left="360"/>
        <w:jc w:val="both"/>
        <w:rPr>
          <w:sz w:val="28"/>
        </w:rPr>
      </w:pPr>
      <w:r>
        <w:rPr>
          <w:sz w:val="28"/>
        </w:rPr>
        <w:t>« Коэффициент быстрой ликвидности » по смыслу аналогичен « коэффициенту покрытия », однако из расчёта исключены производственные запасы. В западной литературе он ориентировочно принимается ниже 1, но это условно.</w:t>
      </w:r>
    </w:p>
    <w:p w:rsidR="00746F62" w:rsidRDefault="00746F62">
      <w:pPr>
        <w:jc w:val="both"/>
        <w:rPr>
          <w:sz w:val="10"/>
        </w:rPr>
      </w:pP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rPr>
            </w:pPr>
            <w:r>
              <w:rPr>
                <w:sz w:val="20"/>
              </w:rPr>
              <w:t xml:space="preserve">оборотные активы за минусом </w:t>
            </w:r>
          </w:p>
          <w:p w:rsidR="00746F62" w:rsidRDefault="00746F62">
            <w:pPr>
              <w:jc w:val="center"/>
              <w:rPr>
                <w:sz w:val="20"/>
                <w:u w:val="single"/>
              </w:rPr>
            </w:pPr>
            <w:r>
              <w:rPr>
                <w:sz w:val="20"/>
                <w:u w:val="single"/>
              </w:rPr>
              <w:t>__________ запасов __________</w:t>
            </w:r>
          </w:p>
          <w:p w:rsidR="00746F62" w:rsidRDefault="00746F62">
            <w:pPr>
              <w:jc w:val="center"/>
              <w:rPr>
                <w:sz w:val="20"/>
              </w:rPr>
            </w:pPr>
            <w:r>
              <w:rPr>
                <w:sz w:val="20"/>
              </w:rPr>
              <w:t>краткосрочные пассивы</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rPr>
            </w:pPr>
            <w:r>
              <w:rPr>
                <w:sz w:val="20"/>
              </w:rPr>
              <w:t xml:space="preserve">с. 290 – с. 252 – с. 244 – </w:t>
            </w:r>
          </w:p>
          <w:p w:rsidR="00746F62" w:rsidRDefault="00746F62">
            <w:pPr>
              <w:ind w:left="360"/>
              <w:jc w:val="center"/>
              <w:rPr>
                <w:sz w:val="20"/>
                <w:u w:val="single"/>
              </w:rPr>
            </w:pPr>
            <w:r>
              <w:rPr>
                <w:sz w:val="20"/>
                <w:u w:val="single"/>
              </w:rPr>
              <w:t>- с. 210 – с. 220 – с. 230</w:t>
            </w:r>
          </w:p>
          <w:p w:rsidR="00746F62" w:rsidRDefault="00746F62">
            <w:pPr>
              <w:ind w:left="360"/>
              <w:jc w:val="center"/>
              <w:rPr>
                <w:sz w:val="20"/>
              </w:rPr>
            </w:pPr>
            <w:r>
              <w:rPr>
                <w:sz w:val="20"/>
              </w:rPr>
              <w:t>с. 690</w:t>
            </w:r>
          </w:p>
        </w:tc>
      </w:tr>
    </w:tbl>
    <w:p w:rsidR="00746F62" w:rsidRDefault="00746F62">
      <w:pPr>
        <w:jc w:val="both"/>
        <w:rPr>
          <w:sz w:val="10"/>
        </w:rPr>
      </w:pPr>
    </w:p>
    <w:p w:rsidR="00746F62" w:rsidRDefault="00746F62" w:rsidP="00746F62">
      <w:pPr>
        <w:numPr>
          <w:ilvl w:val="0"/>
          <w:numId w:val="26"/>
        </w:numPr>
        <w:tabs>
          <w:tab w:val="clear" w:pos="720"/>
          <w:tab w:val="num" w:pos="360"/>
        </w:tabs>
        <w:spacing w:line="360" w:lineRule="auto"/>
        <w:ind w:left="360"/>
        <w:jc w:val="both"/>
        <w:rPr>
          <w:sz w:val="28"/>
        </w:rPr>
      </w:pPr>
      <w:r>
        <w:rPr>
          <w:sz w:val="28"/>
        </w:rPr>
        <w:t>« Коэффициент абсолютной ликвидности » ( платёжеспособности ) – показывает, какая часть краткосрочных заемных обязательств может быть погашена немедленно. В международной практике считается, что значение его должно быть больше или равным 0,2 – 0,25, на практике желательно проводить анализ динамики данных показателей.</w:t>
      </w:r>
    </w:p>
    <w:p w:rsidR="00746F62" w:rsidRDefault="00746F62">
      <w:pPr>
        <w:spacing w:line="360" w:lineRule="auto"/>
        <w:jc w:val="both"/>
        <w:rPr>
          <w:sz w:val="28"/>
        </w:rPr>
      </w:pPr>
    </w:p>
    <w:p w:rsidR="00746F62" w:rsidRDefault="00746F62">
      <w:pPr>
        <w:jc w:val="both"/>
        <w:rPr>
          <w:sz w:val="10"/>
        </w:rPr>
      </w:pP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u w:val="single"/>
              </w:rPr>
            </w:pPr>
            <w:r>
              <w:rPr>
                <w:sz w:val="20"/>
                <w:u w:val="single"/>
              </w:rPr>
              <w:t>денежные средства</w:t>
            </w:r>
          </w:p>
          <w:p w:rsidR="00746F62" w:rsidRDefault="00746F62">
            <w:pPr>
              <w:jc w:val="center"/>
              <w:rPr>
                <w:sz w:val="20"/>
              </w:rPr>
            </w:pPr>
            <w:r>
              <w:rPr>
                <w:sz w:val="20"/>
              </w:rPr>
              <w:t>краткосрочные пассивы</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u w:val="single"/>
              </w:rPr>
            </w:pPr>
            <w:r>
              <w:rPr>
                <w:sz w:val="20"/>
                <w:u w:val="single"/>
              </w:rPr>
              <w:t>с. 260</w:t>
            </w:r>
          </w:p>
          <w:p w:rsidR="00746F62" w:rsidRDefault="00746F62">
            <w:pPr>
              <w:ind w:left="360"/>
              <w:jc w:val="center"/>
              <w:rPr>
                <w:sz w:val="20"/>
              </w:rPr>
            </w:pPr>
            <w:r>
              <w:rPr>
                <w:sz w:val="20"/>
              </w:rPr>
              <w:t>с. 690</w:t>
            </w:r>
          </w:p>
        </w:tc>
      </w:tr>
    </w:tbl>
    <w:p w:rsidR="00746F62" w:rsidRDefault="00746F62">
      <w:pPr>
        <w:jc w:val="both"/>
        <w:rPr>
          <w:sz w:val="10"/>
        </w:rPr>
      </w:pPr>
    </w:p>
    <w:p w:rsidR="00746F62" w:rsidRDefault="00746F62" w:rsidP="00746F62">
      <w:pPr>
        <w:numPr>
          <w:ilvl w:val="0"/>
          <w:numId w:val="26"/>
        </w:numPr>
        <w:tabs>
          <w:tab w:val="clear" w:pos="720"/>
          <w:tab w:val="num" w:pos="360"/>
        </w:tabs>
        <w:spacing w:line="360" w:lineRule="auto"/>
        <w:ind w:left="360"/>
        <w:jc w:val="both"/>
        <w:rPr>
          <w:sz w:val="28"/>
        </w:rPr>
      </w:pPr>
      <w:r>
        <w:rPr>
          <w:sz w:val="28"/>
        </w:rPr>
        <w:t>« Доля собственных оборотных средств в покрытии запасов » – характеризирует ту часть стоимости запасов, которая покрывается собственными оборотными средствами, рекомендуется нижняя граница 50%.</w:t>
      </w:r>
    </w:p>
    <w:p w:rsidR="00746F62" w:rsidRDefault="00746F62">
      <w:pPr>
        <w:jc w:val="both"/>
        <w:rPr>
          <w:sz w:val="10"/>
        </w:rPr>
      </w:pP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rPr>
            </w:pPr>
            <w:r>
              <w:rPr>
                <w:sz w:val="20"/>
              </w:rPr>
              <w:t xml:space="preserve">оборотные активы за минусом </w:t>
            </w:r>
          </w:p>
          <w:p w:rsidR="00746F62" w:rsidRDefault="00746F62">
            <w:pPr>
              <w:jc w:val="center"/>
              <w:rPr>
                <w:sz w:val="20"/>
                <w:u w:val="single"/>
              </w:rPr>
            </w:pPr>
            <w:r>
              <w:rPr>
                <w:sz w:val="20"/>
                <w:u w:val="single"/>
              </w:rPr>
              <w:t>__________ запасов __________</w:t>
            </w:r>
          </w:p>
          <w:p w:rsidR="00746F62" w:rsidRDefault="00746F62">
            <w:pPr>
              <w:jc w:val="center"/>
              <w:rPr>
                <w:sz w:val="20"/>
              </w:rPr>
            </w:pPr>
            <w:r>
              <w:rPr>
                <w:sz w:val="20"/>
              </w:rPr>
              <w:t>краткосрочные пассивы</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rPr>
            </w:pPr>
            <w:r>
              <w:rPr>
                <w:sz w:val="20"/>
              </w:rPr>
              <w:t xml:space="preserve">с. 290 – с. 252 – с. 244 – </w:t>
            </w:r>
          </w:p>
          <w:p w:rsidR="00746F62" w:rsidRDefault="00746F62">
            <w:pPr>
              <w:ind w:left="360"/>
              <w:jc w:val="center"/>
              <w:rPr>
                <w:sz w:val="20"/>
                <w:u w:val="single"/>
              </w:rPr>
            </w:pPr>
            <w:r>
              <w:rPr>
                <w:sz w:val="20"/>
                <w:u w:val="single"/>
              </w:rPr>
              <w:t>- с. 210 – с. 220 – с. 230</w:t>
            </w:r>
          </w:p>
          <w:p w:rsidR="00746F62" w:rsidRDefault="00746F62">
            <w:pPr>
              <w:ind w:left="360"/>
              <w:jc w:val="center"/>
              <w:rPr>
                <w:sz w:val="20"/>
              </w:rPr>
            </w:pPr>
            <w:r>
              <w:rPr>
                <w:sz w:val="20"/>
              </w:rPr>
              <w:t>с. 690</w:t>
            </w:r>
          </w:p>
        </w:tc>
      </w:tr>
    </w:tbl>
    <w:p w:rsidR="00746F62" w:rsidRDefault="00746F62">
      <w:pPr>
        <w:jc w:val="both"/>
        <w:rPr>
          <w:sz w:val="10"/>
        </w:rPr>
      </w:pPr>
    </w:p>
    <w:p w:rsidR="00746F62" w:rsidRDefault="00746F62" w:rsidP="00746F62">
      <w:pPr>
        <w:numPr>
          <w:ilvl w:val="0"/>
          <w:numId w:val="26"/>
        </w:numPr>
        <w:tabs>
          <w:tab w:val="clear" w:pos="720"/>
          <w:tab w:val="num" w:pos="360"/>
        </w:tabs>
        <w:spacing w:line="360" w:lineRule="auto"/>
        <w:ind w:left="360"/>
        <w:jc w:val="both"/>
        <w:rPr>
          <w:sz w:val="28"/>
        </w:rPr>
      </w:pPr>
      <w:r>
        <w:rPr>
          <w:sz w:val="28"/>
        </w:rPr>
        <w:t xml:space="preserve">« Коэффициент покрытия запасов » – рассчитывается соотношением величин « нормальных » источников покрытия запасов, и суммы запасов. Если значение показателя &lt; 1, то текущее финансовое состояние неустойчивое. </w:t>
      </w: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u w:val="single"/>
              </w:rPr>
            </w:pPr>
            <w:r>
              <w:rPr>
                <w:sz w:val="20"/>
                <w:u w:val="single"/>
              </w:rPr>
              <w:t>"нормальные" источники покрытия</w:t>
            </w:r>
          </w:p>
          <w:p w:rsidR="00746F62" w:rsidRDefault="00746F62">
            <w:pPr>
              <w:jc w:val="center"/>
              <w:rPr>
                <w:sz w:val="20"/>
              </w:rPr>
            </w:pPr>
            <w:r>
              <w:rPr>
                <w:sz w:val="20"/>
              </w:rPr>
              <w:t>запасы</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rPr>
            </w:pPr>
            <w:r>
              <w:rPr>
                <w:sz w:val="20"/>
              </w:rPr>
              <w:t>с. 490 – с. 390 – с. 252 – с. 244 +</w:t>
            </w:r>
          </w:p>
          <w:p w:rsidR="00746F62" w:rsidRDefault="00746F62">
            <w:pPr>
              <w:ind w:left="360"/>
              <w:jc w:val="center"/>
              <w:rPr>
                <w:sz w:val="20"/>
              </w:rPr>
            </w:pPr>
            <w:r>
              <w:rPr>
                <w:sz w:val="20"/>
              </w:rPr>
              <w:t>+ с. 590 – с. 190 – с. 230 + с. 610 +</w:t>
            </w:r>
          </w:p>
          <w:p w:rsidR="00746F62" w:rsidRDefault="00746F62">
            <w:pPr>
              <w:ind w:left="360"/>
              <w:jc w:val="center"/>
              <w:rPr>
                <w:sz w:val="20"/>
                <w:u w:val="single"/>
              </w:rPr>
            </w:pPr>
            <w:r>
              <w:rPr>
                <w:sz w:val="20"/>
                <w:u w:val="single"/>
              </w:rPr>
              <w:t>+ с. 621 + с. 622 + с. 627</w:t>
            </w:r>
          </w:p>
          <w:p w:rsidR="00746F62" w:rsidRDefault="00746F62">
            <w:pPr>
              <w:ind w:left="360"/>
              <w:jc w:val="center"/>
              <w:rPr>
                <w:sz w:val="20"/>
              </w:rPr>
            </w:pPr>
            <w:r>
              <w:rPr>
                <w:sz w:val="20"/>
              </w:rPr>
              <w:t>с. 210 + с. 220</w:t>
            </w:r>
          </w:p>
        </w:tc>
      </w:tr>
    </w:tbl>
    <w:p w:rsidR="00746F62" w:rsidRDefault="00746F62">
      <w:pPr>
        <w:ind w:firstLine="851"/>
        <w:jc w:val="both"/>
        <w:rPr>
          <w:b/>
          <w:sz w:val="20"/>
        </w:rPr>
      </w:pPr>
    </w:p>
    <w:p w:rsidR="00746F62" w:rsidRDefault="00746F62">
      <w:pPr>
        <w:pStyle w:val="4"/>
        <w:spacing w:line="360" w:lineRule="auto"/>
        <w:rPr>
          <w:sz w:val="28"/>
        </w:rPr>
      </w:pPr>
      <w:r>
        <w:rPr>
          <w:sz w:val="28"/>
        </w:rPr>
        <w:t>Оценка финансовой устойчивости</w:t>
      </w:r>
    </w:p>
    <w:p w:rsidR="00746F62" w:rsidRDefault="00746F62">
      <w:pPr>
        <w:spacing w:line="360" w:lineRule="auto"/>
        <w:ind w:firstLine="851"/>
        <w:jc w:val="both"/>
        <w:rPr>
          <w:sz w:val="28"/>
        </w:rPr>
      </w:pPr>
      <w:r>
        <w:rPr>
          <w:sz w:val="28"/>
        </w:rPr>
        <w:t>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w:t>
      </w:r>
    </w:p>
    <w:p w:rsidR="00746F62" w:rsidRDefault="00746F62">
      <w:pPr>
        <w:spacing w:line="360" w:lineRule="auto"/>
        <w:ind w:firstLine="851"/>
        <w:jc w:val="both"/>
        <w:rPr>
          <w:sz w:val="28"/>
        </w:rPr>
      </w:pPr>
      <w:r>
        <w:rPr>
          <w:sz w:val="28"/>
        </w:rPr>
        <w:t>Финансовая устойчивая в долгосрочном плане характеризуется соотношением собственных и заемных средств. Однако этот показатель дает лишь общую оценку финансовой устойчивости.</w:t>
      </w:r>
    </w:p>
    <w:p w:rsidR="00746F62" w:rsidRDefault="00746F62" w:rsidP="00746F62">
      <w:pPr>
        <w:numPr>
          <w:ilvl w:val="0"/>
          <w:numId w:val="27"/>
        </w:numPr>
        <w:tabs>
          <w:tab w:val="clear" w:pos="720"/>
          <w:tab w:val="num" w:pos="360"/>
        </w:tabs>
        <w:spacing w:line="360" w:lineRule="auto"/>
        <w:ind w:left="360"/>
        <w:jc w:val="both"/>
        <w:rPr>
          <w:sz w:val="28"/>
        </w:rPr>
      </w:pPr>
      <w:r>
        <w:rPr>
          <w:sz w:val="28"/>
        </w:rPr>
        <w:t>«Коэффициент концентрации собственного капитала» – характеризирует долю владельцев предприятия в общей сумме средств, авансированных в его деятельность. Чем выше значение этого коэффициента, тем более финансово устойчиво, стабильно и независимо от внешних кредиторов предприятий.</w:t>
      </w:r>
    </w:p>
    <w:p w:rsidR="00746F62" w:rsidRDefault="00746F62">
      <w:pPr>
        <w:jc w:val="both"/>
        <w:rPr>
          <w:sz w:val="10"/>
        </w:rPr>
      </w:pPr>
      <w:r>
        <w:rPr>
          <w:sz w:val="20"/>
        </w:rPr>
        <w:t xml:space="preserve"> </w:t>
      </w: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u w:val="single"/>
              </w:rPr>
            </w:pPr>
            <w:r>
              <w:rPr>
                <w:sz w:val="20"/>
                <w:u w:val="single"/>
              </w:rPr>
              <w:t>собственный капитал</w:t>
            </w:r>
          </w:p>
          <w:p w:rsidR="00746F62" w:rsidRDefault="00746F62">
            <w:pPr>
              <w:jc w:val="center"/>
              <w:rPr>
                <w:sz w:val="20"/>
              </w:rPr>
            </w:pPr>
            <w:r>
              <w:rPr>
                <w:sz w:val="20"/>
              </w:rPr>
              <w:t>всего хозяйственных средств (нетто)</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u w:val="single"/>
              </w:rPr>
            </w:pPr>
            <w:r>
              <w:rPr>
                <w:sz w:val="20"/>
                <w:u w:val="single"/>
              </w:rPr>
              <w:t>с. 490 – с. 390 – с. 252 – с. 244</w:t>
            </w:r>
          </w:p>
          <w:p w:rsidR="00746F62" w:rsidRDefault="00746F62">
            <w:pPr>
              <w:ind w:left="360"/>
              <w:jc w:val="center"/>
              <w:rPr>
                <w:sz w:val="20"/>
              </w:rPr>
            </w:pPr>
            <w:r>
              <w:rPr>
                <w:sz w:val="20"/>
              </w:rPr>
              <w:t>с. 399 – с. 390 – с. 252 – с. 244</w:t>
            </w:r>
          </w:p>
        </w:tc>
      </w:tr>
    </w:tbl>
    <w:p w:rsidR="00746F62" w:rsidRDefault="00746F62">
      <w:pPr>
        <w:jc w:val="both"/>
        <w:rPr>
          <w:sz w:val="20"/>
        </w:rPr>
      </w:pPr>
    </w:p>
    <w:p w:rsidR="00746F62" w:rsidRDefault="00746F62" w:rsidP="00746F62">
      <w:pPr>
        <w:numPr>
          <w:ilvl w:val="0"/>
          <w:numId w:val="27"/>
        </w:numPr>
        <w:tabs>
          <w:tab w:val="clear" w:pos="720"/>
          <w:tab w:val="num" w:pos="360"/>
        </w:tabs>
        <w:spacing w:line="360" w:lineRule="auto"/>
        <w:ind w:left="360"/>
        <w:jc w:val="both"/>
        <w:rPr>
          <w:sz w:val="28"/>
        </w:rPr>
      </w:pPr>
      <w:r>
        <w:rPr>
          <w:sz w:val="28"/>
        </w:rPr>
        <w:t xml:space="preserve">« Коэффициент финансовой зависимости » – является обратным к коэффициенту концентрации собственного капитала. Рост этого показателя в </w:t>
      </w:r>
      <w:r>
        <w:rPr>
          <w:sz w:val="28"/>
        </w:rPr>
        <w:lastRenderedPageBreak/>
        <w:t>динамике означает увеличение доли заемных средств финансирования предприятия. Если его значение снижается до единицы (100 %), это означает что руководство полностью финансируют свое предприятие. Интерпретация показателя проста и наглядна</w:t>
      </w:r>
      <w:r>
        <w:rPr>
          <w:sz w:val="28"/>
          <w:lang w:val="en-US"/>
        </w:rPr>
        <w:t>:</w:t>
      </w:r>
      <w:r>
        <w:rPr>
          <w:sz w:val="28"/>
        </w:rPr>
        <w:t xml:space="preserve"> эго значение, равное 1,25, означает, что в каждом 1,25 руб., вложенного в активы предприятия, 25 коп. заемная.</w:t>
      </w:r>
    </w:p>
    <w:p w:rsidR="00746F62" w:rsidRDefault="00746F62">
      <w:pPr>
        <w:jc w:val="both"/>
        <w:rPr>
          <w:sz w:val="10"/>
        </w:rPr>
      </w:pPr>
      <w:r>
        <w:rPr>
          <w:sz w:val="20"/>
        </w:rPr>
        <w:t xml:space="preserve"> </w:t>
      </w: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rPr>
            </w:pPr>
            <w:r>
              <w:rPr>
                <w:sz w:val="20"/>
              </w:rPr>
              <w:t xml:space="preserve">всего хозяйственных средств </w:t>
            </w:r>
          </w:p>
          <w:p w:rsidR="00746F62" w:rsidRDefault="00746F62">
            <w:pPr>
              <w:jc w:val="center"/>
              <w:rPr>
                <w:sz w:val="20"/>
                <w:u w:val="single"/>
              </w:rPr>
            </w:pPr>
            <w:r>
              <w:rPr>
                <w:sz w:val="20"/>
                <w:u w:val="single"/>
              </w:rPr>
              <w:t>____________(нетто)___________</w:t>
            </w:r>
          </w:p>
          <w:p w:rsidR="00746F62" w:rsidRDefault="00746F62">
            <w:pPr>
              <w:jc w:val="center"/>
              <w:rPr>
                <w:sz w:val="20"/>
              </w:rPr>
            </w:pPr>
            <w:r>
              <w:rPr>
                <w:sz w:val="20"/>
              </w:rPr>
              <w:t>собственный капитал</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u w:val="single"/>
              </w:rPr>
            </w:pPr>
            <w:r>
              <w:rPr>
                <w:sz w:val="20"/>
                <w:u w:val="single"/>
              </w:rPr>
              <w:t>с. 399 – с. 390 – с. 252 – с. 244</w:t>
            </w:r>
          </w:p>
          <w:p w:rsidR="00746F62" w:rsidRDefault="00746F62">
            <w:pPr>
              <w:ind w:left="360"/>
              <w:jc w:val="center"/>
              <w:rPr>
                <w:sz w:val="20"/>
              </w:rPr>
            </w:pPr>
            <w:r>
              <w:rPr>
                <w:sz w:val="20"/>
              </w:rPr>
              <w:t>с. 490 – с. 390 – с. 252 – с. 244</w:t>
            </w:r>
          </w:p>
        </w:tc>
      </w:tr>
    </w:tbl>
    <w:p w:rsidR="00746F62" w:rsidRDefault="00746F62">
      <w:pPr>
        <w:jc w:val="both"/>
        <w:rPr>
          <w:sz w:val="10"/>
        </w:rPr>
      </w:pPr>
    </w:p>
    <w:p w:rsidR="00746F62" w:rsidRDefault="00746F62" w:rsidP="00746F62">
      <w:pPr>
        <w:numPr>
          <w:ilvl w:val="0"/>
          <w:numId w:val="27"/>
        </w:numPr>
        <w:tabs>
          <w:tab w:val="clear" w:pos="720"/>
          <w:tab w:val="num" w:pos="360"/>
        </w:tabs>
        <w:spacing w:line="360" w:lineRule="auto"/>
        <w:ind w:left="360"/>
        <w:jc w:val="both"/>
        <w:rPr>
          <w:sz w:val="28"/>
        </w:rPr>
      </w:pPr>
      <w:r>
        <w:rPr>
          <w:sz w:val="28"/>
        </w:rPr>
        <w:t>« Коэффициент манёвренности собственного капитала » – показывает, какая часть собственного капитала используется для финансирования текущей деятельности, т. е. вложена в оборотные средства.</w:t>
      </w:r>
    </w:p>
    <w:p w:rsidR="00746F62" w:rsidRDefault="00746F62">
      <w:pPr>
        <w:jc w:val="both"/>
        <w:rPr>
          <w:sz w:val="10"/>
        </w:rPr>
      </w:pPr>
    </w:p>
    <w:tbl>
      <w:tblPr>
        <w:tblW w:w="0" w:type="auto"/>
        <w:tblLayout w:type="fixed"/>
        <w:tblLook w:val="0000" w:firstRow="0" w:lastRow="0" w:firstColumn="0" w:lastColumn="0" w:noHBand="0" w:noVBand="0"/>
      </w:tblPr>
      <w:tblGrid>
        <w:gridCol w:w="3262"/>
        <w:gridCol w:w="2161"/>
        <w:gridCol w:w="3937"/>
      </w:tblGrid>
      <w:tr w:rsidR="00746F62">
        <w:tc>
          <w:tcPr>
            <w:tcW w:w="3262" w:type="dxa"/>
          </w:tcPr>
          <w:p w:rsidR="00746F62" w:rsidRDefault="00746F62">
            <w:pPr>
              <w:jc w:val="center"/>
              <w:rPr>
                <w:sz w:val="20"/>
                <w:u w:val="single"/>
              </w:rPr>
            </w:pPr>
            <w:r>
              <w:rPr>
                <w:sz w:val="20"/>
                <w:u w:val="single"/>
              </w:rPr>
              <w:t>собственные оборотные средства</w:t>
            </w:r>
          </w:p>
          <w:p w:rsidR="00746F62" w:rsidRDefault="00746F62">
            <w:pPr>
              <w:jc w:val="center"/>
              <w:rPr>
                <w:sz w:val="20"/>
              </w:rPr>
            </w:pPr>
            <w:r>
              <w:rPr>
                <w:sz w:val="20"/>
              </w:rPr>
              <w:t>собственный капитал</w:t>
            </w:r>
          </w:p>
        </w:tc>
        <w:tc>
          <w:tcPr>
            <w:tcW w:w="2161" w:type="dxa"/>
          </w:tcPr>
          <w:p w:rsidR="00746F62" w:rsidRDefault="00746F62">
            <w:pPr>
              <w:jc w:val="center"/>
              <w:rPr>
                <w:sz w:val="20"/>
              </w:rPr>
            </w:pPr>
            <w:r>
              <w:rPr>
                <w:sz w:val="20"/>
              </w:rPr>
              <w:t xml:space="preserve"> (Ф. № 1)</w:t>
            </w:r>
          </w:p>
        </w:tc>
        <w:tc>
          <w:tcPr>
            <w:tcW w:w="3937" w:type="dxa"/>
          </w:tcPr>
          <w:p w:rsidR="00746F62" w:rsidRDefault="00746F62">
            <w:pPr>
              <w:ind w:left="360"/>
              <w:jc w:val="center"/>
              <w:rPr>
                <w:sz w:val="20"/>
                <w:u w:val="single"/>
              </w:rPr>
            </w:pPr>
            <w:r>
              <w:rPr>
                <w:sz w:val="20"/>
                <w:u w:val="single"/>
              </w:rPr>
              <w:t>с. 290 – с. 252 – с. 244 – с. 230 – с. 690</w:t>
            </w:r>
          </w:p>
          <w:p w:rsidR="00746F62" w:rsidRDefault="00746F62">
            <w:pPr>
              <w:ind w:left="360"/>
              <w:jc w:val="center"/>
              <w:rPr>
                <w:sz w:val="20"/>
              </w:rPr>
            </w:pPr>
            <w:r>
              <w:rPr>
                <w:sz w:val="20"/>
              </w:rPr>
              <w:t>с. 490 – с. 390 – с. 252 – с. 244</w:t>
            </w:r>
          </w:p>
        </w:tc>
      </w:tr>
    </w:tbl>
    <w:p w:rsidR="00746F62" w:rsidRDefault="00746F62">
      <w:pPr>
        <w:jc w:val="both"/>
        <w:rPr>
          <w:sz w:val="10"/>
        </w:rPr>
      </w:pPr>
    </w:p>
    <w:p w:rsidR="00746F62" w:rsidRDefault="00746F62" w:rsidP="00746F62">
      <w:pPr>
        <w:numPr>
          <w:ilvl w:val="0"/>
          <w:numId w:val="27"/>
        </w:numPr>
        <w:tabs>
          <w:tab w:val="clear" w:pos="720"/>
          <w:tab w:val="num" w:pos="360"/>
        </w:tabs>
        <w:spacing w:line="360" w:lineRule="auto"/>
        <w:ind w:left="360"/>
        <w:jc w:val="both"/>
        <w:rPr>
          <w:sz w:val="28"/>
        </w:rPr>
      </w:pPr>
      <w:r>
        <w:rPr>
          <w:sz w:val="28"/>
        </w:rPr>
        <w:t>« Коэффициент структуры долгосрочных вложений » – коэффициент показывает, какая часть основных средств и прочих вне оборотных активов профинансирована внешними инвесторами.</w:t>
      </w:r>
    </w:p>
    <w:p w:rsidR="00746F62" w:rsidRDefault="00746F62">
      <w:pPr>
        <w:jc w:val="both"/>
        <w:rPr>
          <w:sz w:val="10"/>
        </w:rPr>
      </w:pP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u w:val="single"/>
              </w:rPr>
            </w:pPr>
            <w:r>
              <w:rPr>
                <w:sz w:val="20"/>
                <w:u w:val="single"/>
              </w:rPr>
              <w:t>долгосрочные пассивы</w:t>
            </w:r>
          </w:p>
          <w:p w:rsidR="00746F62" w:rsidRDefault="00746F62">
            <w:pPr>
              <w:jc w:val="center"/>
              <w:rPr>
                <w:sz w:val="20"/>
              </w:rPr>
            </w:pPr>
            <w:r>
              <w:rPr>
                <w:sz w:val="20"/>
              </w:rPr>
              <w:t>внеоборотные активы</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u w:val="single"/>
              </w:rPr>
            </w:pPr>
            <w:r>
              <w:rPr>
                <w:sz w:val="20"/>
                <w:u w:val="single"/>
              </w:rPr>
              <w:t>____с. 590___</w:t>
            </w:r>
          </w:p>
          <w:p w:rsidR="00746F62" w:rsidRDefault="00746F62">
            <w:pPr>
              <w:ind w:left="360"/>
              <w:jc w:val="center"/>
              <w:rPr>
                <w:sz w:val="20"/>
              </w:rPr>
            </w:pPr>
            <w:r>
              <w:rPr>
                <w:sz w:val="20"/>
              </w:rPr>
              <w:t>с. 190 + с. 230</w:t>
            </w:r>
          </w:p>
        </w:tc>
      </w:tr>
    </w:tbl>
    <w:p w:rsidR="00746F62" w:rsidRDefault="00746F62">
      <w:pPr>
        <w:jc w:val="both"/>
        <w:rPr>
          <w:sz w:val="10"/>
        </w:rPr>
      </w:pPr>
    </w:p>
    <w:p w:rsidR="00746F62" w:rsidRDefault="00746F62" w:rsidP="00746F62">
      <w:pPr>
        <w:numPr>
          <w:ilvl w:val="0"/>
          <w:numId w:val="27"/>
        </w:numPr>
        <w:tabs>
          <w:tab w:val="clear" w:pos="720"/>
          <w:tab w:val="num" w:pos="360"/>
        </w:tabs>
        <w:spacing w:line="360" w:lineRule="auto"/>
        <w:ind w:left="360"/>
        <w:jc w:val="both"/>
        <w:rPr>
          <w:sz w:val="28"/>
        </w:rPr>
      </w:pPr>
      <w:r>
        <w:rPr>
          <w:sz w:val="28"/>
        </w:rPr>
        <w:t>« Коэффициент долгосрочного привлечения заёмных средств » – характеризирует структуру капитала. Чем выше показатель в динамике, тем сильнее предприятие зависит от внешних инвесторов.</w:t>
      </w:r>
    </w:p>
    <w:tbl>
      <w:tblPr>
        <w:tblW w:w="0" w:type="auto"/>
        <w:tblLayout w:type="fixed"/>
        <w:tblLook w:val="0000" w:firstRow="0" w:lastRow="0" w:firstColumn="0" w:lastColumn="0" w:noHBand="0" w:noVBand="0"/>
      </w:tblPr>
      <w:tblGrid>
        <w:gridCol w:w="3262"/>
        <w:gridCol w:w="2259"/>
        <w:gridCol w:w="3839"/>
      </w:tblGrid>
      <w:tr w:rsidR="00746F62">
        <w:tc>
          <w:tcPr>
            <w:tcW w:w="3262" w:type="dxa"/>
          </w:tcPr>
          <w:p w:rsidR="00746F62" w:rsidRDefault="00746F62">
            <w:pPr>
              <w:jc w:val="center"/>
              <w:rPr>
                <w:sz w:val="20"/>
                <w:u w:val="single"/>
              </w:rPr>
            </w:pPr>
            <w:r>
              <w:rPr>
                <w:sz w:val="20"/>
                <w:u w:val="single"/>
              </w:rPr>
              <w:t>долгосрочные пассивы</w:t>
            </w:r>
          </w:p>
          <w:p w:rsidR="00746F62" w:rsidRDefault="00746F62">
            <w:pPr>
              <w:jc w:val="center"/>
              <w:rPr>
                <w:sz w:val="20"/>
              </w:rPr>
            </w:pPr>
            <w:r>
              <w:rPr>
                <w:sz w:val="20"/>
              </w:rPr>
              <w:t>долгосрочные пассивы +</w:t>
            </w:r>
          </w:p>
          <w:p w:rsidR="00746F62" w:rsidRDefault="00746F62">
            <w:pPr>
              <w:jc w:val="center"/>
              <w:rPr>
                <w:sz w:val="20"/>
              </w:rPr>
            </w:pPr>
            <w:r>
              <w:rPr>
                <w:sz w:val="20"/>
              </w:rPr>
              <w:t>+ собственный капитал</w:t>
            </w:r>
          </w:p>
        </w:tc>
        <w:tc>
          <w:tcPr>
            <w:tcW w:w="2259" w:type="dxa"/>
          </w:tcPr>
          <w:p w:rsidR="00746F62" w:rsidRDefault="00746F62">
            <w:pPr>
              <w:jc w:val="center"/>
              <w:rPr>
                <w:sz w:val="20"/>
              </w:rPr>
            </w:pPr>
            <w:r>
              <w:rPr>
                <w:sz w:val="20"/>
              </w:rPr>
              <w:t xml:space="preserve"> (Ф. № 1)</w:t>
            </w:r>
          </w:p>
        </w:tc>
        <w:tc>
          <w:tcPr>
            <w:tcW w:w="3839" w:type="dxa"/>
          </w:tcPr>
          <w:p w:rsidR="00746F62" w:rsidRDefault="00746F62">
            <w:pPr>
              <w:ind w:left="360"/>
              <w:jc w:val="center"/>
              <w:rPr>
                <w:sz w:val="20"/>
                <w:u w:val="single"/>
              </w:rPr>
            </w:pPr>
            <w:r>
              <w:rPr>
                <w:sz w:val="20"/>
                <w:u w:val="single"/>
              </w:rPr>
              <w:t xml:space="preserve">_____________с. 590______________ </w:t>
            </w:r>
          </w:p>
          <w:p w:rsidR="00746F62" w:rsidRDefault="00746F62">
            <w:pPr>
              <w:ind w:left="360"/>
              <w:jc w:val="center"/>
              <w:rPr>
                <w:sz w:val="20"/>
              </w:rPr>
            </w:pPr>
            <w:r>
              <w:rPr>
                <w:sz w:val="20"/>
              </w:rPr>
              <w:t>с. 490 – с. 390 – с. 252 – с. 244 + с. 590</w:t>
            </w:r>
          </w:p>
        </w:tc>
      </w:tr>
    </w:tbl>
    <w:p w:rsidR="00746F62" w:rsidRDefault="00746F62">
      <w:pPr>
        <w:jc w:val="both"/>
        <w:rPr>
          <w:sz w:val="10"/>
        </w:rPr>
      </w:pPr>
    </w:p>
    <w:p w:rsidR="00746F62" w:rsidRDefault="00746F62" w:rsidP="00746F62">
      <w:pPr>
        <w:numPr>
          <w:ilvl w:val="0"/>
          <w:numId w:val="27"/>
        </w:numPr>
        <w:tabs>
          <w:tab w:val="clear" w:pos="720"/>
          <w:tab w:val="num" w:pos="360"/>
        </w:tabs>
        <w:spacing w:line="360" w:lineRule="auto"/>
        <w:ind w:left="360"/>
        <w:jc w:val="both"/>
        <w:rPr>
          <w:sz w:val="28"/>
        </w:rPr>
      </w:pPr>
      <w:r>
        <w:rPr>
          <w:sz w:val="28"/>
        </w:rPr>
        <w:t>« Коэффициент отношения собственных и привлечённых средств » – он даёт общую оценку финансовой устойчивости предприятия. Рост показателя свидетельствует об усилении зависимости от внешних инвесторов и кредиторов, т.е. о некотором снижении финансовой устойчивости, и на оборот.</w:t>
      </w:r>
    </w:p>
    <w:p w:rsidR="00746F62" w:rsidRDefault="00746F62">
      <w:pPr>
        <w:jc w:val="both"/>
        <w:rPr>
          <w:sz w:val="10"/>
        </w:rPr>
      </w:pPr>
    </w:p>
    <w:tbl>
      <w:tblPr>
        <w:tblW w:w="0" w:type="auto"/>
        <w:tblLayout w:type="fixed"/>
        <w:tblLook w:val="0000" w:firstRow="0" w:lastRow="0" w:firstColumn="0" w:lastColumn="0" w:noHBand="0" w:noVBand="0"/>
      </w:tblPr>
      <w:tblGrid>
        <w:gridCol w:w="3262"/>
        <w:gridCol w:w="2551"/>
        <w:gridCol w:w="3547"/>
      </w:tblGrid>
      <w:tr w:rsidR="00746F62">
        <w:tc>
          <w:tcPr>
            <w:tcW w:w="3262" w:type="dxa"/>
          </w:tcPr>
          <w:p w:rsidR="00746F62" w:rsidRDefault="00746F62">
            <w:pPr>
              <w:jc w:val="center"/>
              <w:rPr>
                <w:sz w:val="20"/>
                <w:u w:val="single"/>
              </w:rPr>
            </w:pPr>
            <w:r>
              <w:rPr>
                <w:sz w:val="20"/>
                <w:u w:val="single"/>
              </w:rPr>
              <w:t xml:space="preserve">заемный капитал </w:t>
            </w:r>
          </w:p>
          <w:p w:rsidR="00746F62" w:rsidRDefault="00746F62">
            <w:pPr>
              <w:jc w:val="center"/>
              <w:rPr>
                <w:sz w:val="20"/>
              </w:rPr>
            </w:pPr>
            <w:r>
              <w:rPr>
                <w:sz w:val="20"/>
              </w:rPr>
              <w:t>собственный капитал</w:t>
            </w:r>
          </w:p>
        </w:tc>
        <w:tc>
          <w:tcPr>
            <w:tcW w:w="2551" w:type="dxa"/>
          </w:tcPr>
          <w:p w:rsidR="00746F62" w:rsidRDefault="00746F62">
            <w:pPr>
              <w:jc w:val="center"/>
              <w:rPr>
                <w:sz w:val="20"/>
              </w:rPr>
            </w:pPr>
            <w:r>
              <w:rPr>
                <w:sz w:val="20"/>
              </w:rPr>
              <w:t>(Ф. № 1)</w:t>
            </w:r>
          </w:p>
        </w:tc>
        <w:tc>
          <w:tcPr>
            <w:tcW w:w="3547" w:type="dxa"/>
          </w:tcPr>
          <w:p w:rsidR="00746F62" w:rsidRDefault="00746F62">
            <w:pPr>
              <w:ind w:left="360"/>
              <w:jc w:val="center"/>
              <w:rPr>
                <w:sz w:val="20"/>
                <w:u w:val="single"/>
              </w:rPr>
            </w:pPr>
            <w:r>
              <w:rPr>
                <w:sz w:val="20"/>
                <w:u w:val="single"/>
              </w:rPr>
              <w:t>_______с. 590 + с. 690_________</w:t>
            </w:r>
          </w:p>
          <w:p w:rsidR="00746F62" w:rsidRDefault="00746F62">
            <w:pPr>
              <w:ind w:left="360"/>
              <w:jc w:val="center"/>
              <w:rPr>
                <w:sz w:val="20"/>
              </w:rPr>
            </w:pPr>
            <w:r>
              <w:rPr>
                <w:sz w:val="20"/>
              </w:rPr>
              <w:t>с. 490 – с. 390 – с. 252 – с. 244</w:t>
            </w:r>
          </w:p>
        </w:tc>
      </w:tr>
    </w:tbl>
    <w:p w:rsidR="00746F62" w:rsidRDefault="00746F62">
      <w:pPr>
        <w:jc w:val="both"/>
        <w:rPr>
          <w:sz w:val="10"/>
        </w:rPr>
      </w:pPr>
      <w:r>
        <w:rPr>
          <w:sz w:val="20"/>
        </w:rPr>
        <w:t xml:space="preserve"> </w:t>
      </w:r>
    </w:p>
    <w:p w:rsidR="00746F62" w:rsidRDefault="00746F62">
      <w:pPr>
        <w:spacing w:line="360" w:lineRule="auto"/>
        <w:ind w:firstLine="851"/>
        <w:jc w:val="both"/>
        <w:rPr>
          <w:sz w:val="28"/>
        </w:rPr>
      </w:pPr>
      <w:r>
        <w:rPr>
          <w:sz w:val="28"/>
        </w:rPr>
        <w:t xml:space="preserve">Нужно сказать, что единых нормативных критериев для рассмотренных показателей не существует. Они зависят от многих факторов: отраслевой </w:t>
      </w:r>
      <w:r>
        <w:rPr>
          <w:sz w:val="28"/>
        </w:rPr>
        <w:lastRenderedPageBreak/>
        <w:t>принадлежности, принципов кредитования, сложившейся структуры источников средств и др.</w:t>
      </w:r>
    </w:p>
    <w:p w:rsidR="00746F62" w:rsidRDefault="00746F62">
      <w:pPr>
        <w:spacing w:line="360" w:lineRule="auto"/>
        <w:ind w:firstLine="851"/>
        <w:jc w:val="both"/>
        <w:rPr>
          <w:sz w:val="28"/>
        </w:rPr>
      </w:pPr>
      <w:r>
        <w:rPr>
          <w:sz w:val="28"/>
        </w:rPr>
        <w:t>Поэтому приемлемость значений этих показателей лучше составлять по группам родственных предприятий. Единственное правило которое «работает»: владельцы предприятия (инвесторы и другие лица, сделавшие взносы в уставной капитал) предпочитают разумный рост в динамике заемных средств, а кредиторы отдают предпочтение предприятиям с высокой долей собственного капитала, с большей финансовой автономностью.</w:t>
      </w:r>
    </w:p>
    <w:p w:rsidR="00746F62" w:rsidRDefault="00746F62">
      <w:pPr>
        <w:pStyle w:val="5"/>
        <w:spacing w:line="360" w:lineRule="auto"/>
        <w:rPr>
          <w:b/>
          <w:i w:val="0"/>
          <w:sz w:val="28"/>
          <w:u w:val="single"/>
        </w:rPr>
      </w:pPr>
      <w:r>
        <w:rPr>
          <w:b/>
          <w:i w:val="0"/>
          <w:sz w:val="28"/>
          <w:u w:val="single"/>
        </w:rPr>
        <w:t>Оценка деловой активности</w:t>
      </w:r>
    </w:p>
    <w:p w:rsidR="00746F62" w:rsidRDefault="00746F62">
      <w:pPr>
        <w:spacing w:line="360" w:lineRule="auto"/>
        <w:ind w:firstLine="851"/>
        <w:jc w:val="both"/>
        <w:rPr>
          <w:sz w:val="28"/>
        </w:rPr>
      </w:pPr>
      <w:r>
        <w:rPr>
          <w:sz w:val="28"/>
        </w:rPr>
        <w:t>Показатели этой группы характеризуют результаты и эффективность текущей основной производственной деятельности. Оценкой деловой активности на качественном уровне может быть получено в результате сравнения деятельности данного предприятия и родственных по сфере приложение капитала предприятий. Такими качественными критериями являются: широта рынков сбыта продукции, репутация предприятия и т. п. Количественная оценка даётся по двум направлениям:</w:t>
      </w:r>
    </w:p>
    <w:p w:rsidR="00746F62" w:rsidRDefault="00746F62">
      <w:pPr>
        <w:spacing w:line="360" w:lineRule="auto"/>
        <w:ind w:firstLine="851"/>
        <w:jc w:val="both"/>
        <w:rPr>
          <w:sz w:val="28"/>
        </w:rPr>
      </w:pPr>
      <w:r>
        <w:rPr>
          <w:sz w:val="28"/>
        </w:rPr>
        <w:t>– степень выполнения плана по основным показателям, обеспечение заданных темпов их роста;</w:t>
      </w:r>
    </w:p>
    <w:p w:rsidR="00746F62" w:rsidRDefault="00746F62">
      <w:pPr>
        <w:spacing w:line="360" w:lineRule="auto"/>
        <w:ind w:firstLine="851"/>
        <w:jc w:val="both"/>
        <w:rPr>
          <w:sz w:val="28"/>
        </w:rPr>
      </w:pPr>
      <w:r>
        <w:rPr>
          <w:sz w:val="28"/>
        </w:rPr>
        <w:t>– уровень эффективности использования ресурсов предприятия.</w:t>
      </w:r>
    </w:p>
    <w:p w:rsidR="00746F62" w:rsidRDefault="00746F62">
      <w:pPr>
        <w:spacing w:line="360" w:lineRule="auto"/>
        <w:ind w:firstLine="851"/>
        <w:jc w:val="both"/>
        <w:rPr>
          <w:sz w:val="28"/>
        </w:rPr>
      </w:pPr>
      <w:r>
        <w:rPr>
          <w:sz w:val="28"/>
        </w:rPr>
        <w:t xml:space="preserve">Для реализации первого направления анализа целесообразно учитывать сравнительную динамику основных показателей. В частности, оптимально следующее соотношение: </w:t>
      </w:r>
    </w:p>
    <w:p w:rsidR="00746F62" w:rsidRDefault="00746F62">
      <w:pPr>
        <w:spacing w:line="360" w:lineRule="auto"/>
        <w:ind w:firstLine="851"/>
        <w:jc w:val="both"/>
        <w:rPr>
          <w:sz w:val="28"/>
        </w:rPr>
      </w:pPr>
      <w:r>
        <w:rPr>
          <w:sz w:val="28"/>
        </w:rPr>
        <w:t>Тип &gt; Тр &gt; Так &gt; 100%;</w:t>
      </w:r>
    </w:p>
    <w:p w:rsidR="00746F62" w:rsidRDefault="00746F62">
      <w:pPr>
        <w:spacing w:line="360" w:lineRule="auto"/>
        <w:ind w:firstLine="851"/>
        <w:jc w:val="both"/>
        <w:rPr>
          <w:sz w:val="28"/>
        </w:rPr>
      </w:pPr>
      <w:r>
        <w:rPr>
          <w:sz w:val="28"/>
        </w:rPr>
        <w:t xml:space="preserve">Где Тип, Тр, Так, – соответственно темп изменения финансовой прибыли, реализации, авансированного капитала. </w:t>
      </w:r>
    </w:p>
    <w:p w:rsidR="00746F62" w:rsidRDefault="00746F62">
      <w:pPr>
        <w:spacing w:line="360" w:lineRule="auto"/>
        <w:ind w:firstLine="851"/>
        <w:jc w:val="both"/>
        <w:rPr>
          <w:sz w:val="28"/>
        </w:rPr>
      </w:pPr>
      <w:r>
        <w:rPr>
          <w:sz w:val="28"/>
        </w:rPr>
        <w:t>Эта зависимость означает, что:</w:t>
      </w:r>
    </w:p>
    <w:p w:rsidR="00746F62" w:rsidRDefault="00746F62">
      <w:pPr>
        <w:spacing w:line="360" w:lineRule="auto"/>
        <w:ind w:firstLine="851"/>
        <w:jc w:val="both"/>
        <w:rPr>
          <w:sz w:val="28"/>
        </w:rPr>
      </w:pPr>
      <w:r>
        <w:rPr>
          <w:sz w:val="28"/>
        </w:rPr>
        <w:t>а) экономический потенциал возрастает;</w:t>
      </w:r>
    </w:p>
    <w:p w:rsidR="00746F62" w:rsidRDefault="00746F62">
      <w:pPr>
        <w:spacing w:line="360" w:lineRule="auto"/>
        <w:ind w:firstLine="851"/>
        <w:jc w:val="both"/>
        <w:rPr>
          <w:sz w:val="28"/>
        </w:rPr>
      </w:pPr>
      <w:r>
        <w:rPr>
          <w:sz w:val="28"/>
        </w:rPr>
        <w:t>б) объём реализации возрастает более высокими темпами;</w:t>
      </w:r>
    </w:p>
    <w:p w:rsidR="00746F62" w:rsidRDefault="00746F62">
      <w:pPr>
        <w:spacing w:line="360" w:lineRule="auto"/>
        <w:ind w:firstLine="851"/>
        <w:jc w:val="both"/>
        <w:rPr>
          <w:sz w:val="28"/>
        </w:rPr>
      </w:pPr>
      <w:r>
        <w:rPr>
          <w:sz w:val="28"/>
        </w:rPr>
        <w:lastRenderedPageBreak/>
        <w:t>в) прибыль возрастает опережающими темпами, что свидетельствует как правило об относительном снижении издержек производства и обращения. Это «золотое правило экономики предприятия».</w:t>
      </w:r>
    </w:p>
    <w:p w:rsidR="00746F62" w:rsidRDefault="00746F62">
      <w:pPr>
        <w:spacing w:line="360" w:lineRule="auto"/>
        <w:ind w:firstLine="851"/>
        <w:jc w:val="both"/>
        <w:rPr>
          <w:sz w:val="28"/>
        </w:rPr>
      </w:pPr>
      <w:r>
        <w:rPr>
          <w:sz w:val="28"/>
        </w:rPr>
        <w:t>Для реализации второго направления могут быть рассчитаны различные показатели, в характеризующие эффективность использования материальных, трудовых и финансовых ресурсов. Основные из них – выработка, фондоотдача, оборачиваемость производственных запасов, продолжительность операционного цикла, оценка авансированного капитала.</w:t>
      </w:r>
    </w:p>
    <w:p w:rsidR="00746F62" w:rsidRDefault="00746F62">
      <w:pPr>
        <w:spacing w:line="360" w:lineRule="auto"/>
        <w:ind w:firstLine="851"/>
        <w:jc w:val="both"/>
        <w:rPr>
          <w:sz w:val="28"/>
        </w:rPr>
      </w:pPr>
      <w:r>
        <w:rPr>
          <w:sz w:val="28"/>
        </w:rPr>
        <w:t>К обобщающим показателям оценки эффективности использования ресурсов предприятия и динамичности его развития относятся показатель ресурсоотдачи и коэффициент устойчивости экономического роста.</w:t>
      </w:r>
    </w:p>
    <w:p w:rsidR="00746F62" w:rsidRDefault="00746F62" w:rsidP="00746F62">
      <w:pPr>
        <w:numPr>
          <w:ilvl w:val="0"/>
          <w:numId w:val="1"/>
        </w:numPr>
        <w:spacing w:line="360" w:lineRule="auto"/>
        <w:ind w:left="0" w:firstLine="851"/>
        <w:jc w:val="both"/>
        <w:rPr>
          <w:sz w:val="28"/>
        </w:rPr>
      </w:pPr>
      <w:r>
        <w:rPr>
          <w:sz w:val="28"/>
        </w:rPr>
        <w:t>« Ресурсоотдача ( коэффициент оборачиваемости авансированного капитала ) » – характеризует объём реализованной продукции на рубль средств, вложенных в деятельность предприятия. Рост показателя в динамике рассматривается как благоприятная тенденция</w:t>
      </w:r>
    </w:p>
    <w:p w:rsidR="00746F62" w:rsidRDefault="00746F62" w:rsidP="00746F62">
      <w:pPr>
        <w:numPr>
          <w:ilvl w:val="0"/>
          <w:numId w:val="1"/>
        </w:numPr>
        <w:spacing w:line="360" w:lineRule="auto"/>
        <w:ind w:left="0" w:firstLine="851"/>
        <w:jc w:val="both"/>
        <w:rPr>
          <w:sz w:val="28"/>
        </w:rPr>
      </w:pPr>
      <w:r>
        <w:rPr>
          <w:sz w:val="28"/>
        </w:rPr>
        <w:t>« Коэффициент устойчивости экономического роста » – показывает, какими в среднем темпами может развиваться предприятие в дальнейшем не меняя уже сложившиеся соотношения между различными источниками финансирования, фондоотдачей, рентабельностью производства и т.п.</w:t>
      </w:r>
    </w:p>
    <w:p w:rsidR="00746F62" w:rsidRDefault="00746F62">
      <w:pPr>
        <w:pStyle w:val="5"/>
        <w:spacing w:line="360" w:lineRule="auto"/>
        <w:rPr>
          <w:b/>
          <w:sz w:val="28"/>
          <w:u w:val="single"/>
        </w:rPr>
      </w:pPr>
      <w:r>
        <w:rPr>
          <w:b/>
          <w:sz w:val="28"/>
          <w:u w:val="single"/>
        </w:rPr>
        <w:t>Оценка рентабельности</w:t>
      </w:r>
    </w:p>
    <w:p w:rsidR="00746F62" w:rsidRDefault="00746F62">
      <w:pPr>
        <w:spacing w:line="360" w:lineRule="auto"/>
        <w:ind w:firstLine="851"/>
        <w:jc w:val="both"/>
        <w:rPr>
          <w:sz w:val="28"/>
        </w:rPr>
      </w:pPr>
      <w:r>
        <w:rPr>
          <w:sz w:val="28"/>
        </w:rPr>
        <w:t>К основным показателям этого блока относятся рентабельность авансированного капитала и рентабельность собственного капитала. Экономическая интерпретация этих показателей очевидна – сколько рублей прибыли приходится на один рубль авансированного (собственного) капитала. При расчёте можно использовать либо балансовою прибыль либо чистую.</w:t>
      </w:r>
    </w:p>
    <w:p w:rsidR="00746F62" w:rsidRDefault="00746F62">
      <w:pPr>
        <w:spacing w:line="360" w:lineRule="auto"/>
        <w:ind w:firstLine="851"/>
        <w:jc w:val="both"/>
        <w:rPr>
          <w:sz w:val="28"/>
        </w:rPr>
      </w:pPr>
      <w:r>
        <w:rPr>
          <w:sz w:val="28"/>
        </w:rPr>
        <w:t>Анализируя рентабельность в пространственно-временном аспекте следует принимать во внимание три ключевых особенности:</w:t>
      </w:r>
    </w:p>
    <w:p w:rsidR="00746F62" w:rsidRDefault="00746F62">
      <w:pPr>
        <w:spacing w:line="360" w:lineRule="auto"/>
        <w:ind w:firstLine="851"/>
        <w:jc w:val="both"/>
        <w:rPr>
          <w:sz w:val="28"/>
        </w:rPr>
      </w:pPr>
      <w:r>
        <w:rPr>
          <w:sz w:val="28"/>
        </w:rPr>
        <w:t>– временный аспект, когда предприятие делает переход на новые перспективные технологии и виды продукций;</w:t>
      </w:r>
    </w:p>
    <w:p w:rsidR="00746F62" w:rsidRDefault="00746F62">
      <w:pPr>
        <w:spacing w:line="360" w:lineRule="auto"/>
        <w:ind w:firstLine="851"/>
        <w:jc w:val="both"/>
        <w:rPr>
          <w:sz w:val="28"/>
        </w:rPr>
      </w:pPr>
      <w:r>
        <w:rPr>
          <w:sz w:val="28"/>
        </w:rPr>
        <w:t>– проблема риска;</w:t>
      </w:r>
    </w:p>
    <w:p w:rsidR="00746F62" w:rsidRDefault="00746F62">
      <w:pPr>
        <w:spacing w:line="360" w:lineRule="auto"/>
        <w:ind w:firstLine="851"/>
        <w:jc w:val="both"/>
        <w:rPr>
          <w:sz w:val="28"/>
        </w:rPr>
      </w:pPr>
      <w:r>
        <w:rPr>
          <w:sz w:val="28"/>
        </w:rPr>
        <w:lastRenderedPageBreak/>
        <w:t>– проблема оценки, прибыль оценивается в динамике, собственный капитал в течении ряда лет.</w:t>
      </w:r>
    </w:p>
    <w:p w:rsidR="00746F62" w:rsidRDefault="00746F62">
      <w:pPr>
        <w:spacing w:line="360" w:lineRule="auto"/>
        <w:ind w:firstLine="851"/>
        <w:jc w:val="both"/>
        <w:rPr>
          <w:sz w:val="28"/>
        </w:rPr>
      </w:pPr>
      <w:r>
        <w:rPr>
          <w:sz w:val="28"/>
        </w:rPr>
        <w:t>Однако далеко не всё может быть отражено в балансе, например, торговая марка, суперсовременные технологии, чудесный слаженный персонал не имеют денежной оценки, поэтому при выборе решений финансового характера необходимо принимать во внимание рыночную цену фирмы.</w:t>
      </w:r>
    </w:p>
    <w:p w:rsidR="00746F62" w:rsidRDefault="00746F62">
      <w:pPr>
        <w:spacing w:line="360" w:lineRule="auto"/>
        <w:ind w:firstLine="851"/>
        <w:jc w:val="both"/>
        <w:rPr>
          <w:sz w:val="28"/>
        </w:rPr>
      </w:pPr>
    </w:p>
    <w:p w:rsidR="00746F62" w:rsidRDefault="00746F62">
      <w:pPr>
        <w:pStyle w:val="5"/>
        <w:spacing w:line="360" w:lineRule="auto"/>
        <w:rPr>
          <w:b/>
          <w:sz w:val="28"/>
        </w:rPr>
      </w:pPr>
      <w:r>
        <w:rPr>
          <w:sz w:val="28"/>
        </w:rPr>
        <w:t>Оценка положения на рынке ценных бумаг</w:t>
      </w:r>
    </w:p>
    <w:p w:rsidR="00746F62" w:rsidRDefault="00746F62">
      <w:pPr>
        <w:spacing w:line="360" w:lineRule="auto"/>
        <w:ind w:firstLine="851"/>
        <w:jc w:val="both"/>
        <w:rPr>
          <w:b/>
          <w:sz w:val="28"/>
        </w:rPr>
      </w:pPr>
    </w:p>
    <w:p w:rsidR="00746F62" w:rsidRDefault="00746F62">
      <w:pPr>
        <w:spacing w:line="360" w:lineRule="auto"/>
        <w:ind w:firstLine="851"/>
        <w:jc w:val="both"/>
        <w:rPr>
          <w:sz w:val="28"/>
        </w:rPr>
      </w:pPr>
      <w:r>
        <w:rPr>
          <w:sz w:val="28"/>
        </w:rPr>
        <w:t>Этот фрагмент анализа выполняется в компаниях, зарегистрированных на фондовых биржах. Анализ не может быть выполнен непосредственно по данным финансовой отчетности – нужна дополнительная информация</w:t>
      </w:r>
    </w:p>
    <w:p w:rsidR="00746F62" w:rsidRDefault="00746F62">
      <w:pPr>
        <w:spacing w:line="360" w:lineRule="auto"/>
        <w:ind w:firstLine="851"/>
        <w:jc w:val="both"/>
        <w:rPr>
          <w:sz w:val="28"/>
        </w:rPr>
      </w:pPr>
      <w:r>
        <w:rPr>
          <w:sz w:val="28"/>
        </w:rPr>
        <w:t>Поскольку терминология по ценным бумагам в нашей стране окончательно не сложилась, названия показателей являются условными.</w:t>
      </w:r>
    </w:p>
    <w:p w:rsidR="00746F62" w:rsidRDefault="00746F62">
      <w:pPr>
        <w:spacing w:line="360" w:lineRule="auto"/>
        <w:ind w:firstLine="851"/>
        <w:jc w:val="both"/>
        <w:rPr>
          <w:sz w:val="28"/>
        </w:rPr>
      </w:pPr>
      <w:r>
        <w:rPr>
          <w:sz w:val="28"/>
        </w:rPr>
        <w:t>1. « Доход на акцию » – отношение чистой прибыли, уменьшенной на величину дивидендов по привилегированным акциям, к общему числу обыкновенных акций. Именно этот показатель в значительной степени влияет на рыночную цену акций.</w:t>
      </w:r>
    </w:p>
    <w:p w:rsidR="00746F62" w:rsidRDefault="00746F62" w:rsidP="00746F62">
      <w:pPr>
        <w:numPr>
          <w:ilvl w:val="0"/>
          <w:numId w:val="2"/>
        </w:numPr>
        <w:spacing w:line="360" w:lineRule="auto"/>
        <w:ind w:left="0" w:firstLine="851"/>
        <w:jc w:val="both"/>
        <w:rPr>
          <w:sz w:val="28"/>
        </w:rPr>
      </w:pPr>
      <w:r>
        <w:rPr>
          <w:sz w:val="28"/>
        </w:rPr>
        <w:t>« Ценность акции » – частное от деления рыночной цены акции на доход на акцию. Этот показатель служит индикатором спроса на акции данной компании, т. к. показывает как много согласны платить инвесторы на один рубль прибыли на акцию.</w:t>
      </w:r>
    </w:p>
    <w:p w:rsidR="00746F62" w:rsidRDefault="00746F62" w:rsidP="00746F62">
      <w:pPr>
        <w:numPr>
          <w:ilvl w:val="0"/>
          <w:numId w:val="3"/>
        </w:numPr>
        <w:spacing w:line="360" w:lineRule="auto"/>
        <w:ind w:left="0" w:firstLine="851"/>
        <w:jc w:val="both"/>
        <w:rPr>
          <w:b/>
          <w:sz w:val="28"/>
        </w:rPr>
      </w:pPr>
      <w:r>
        <w:rPr>
          <w:sz w:val="28"/>
        </w:rPr>
        <w:t>« Рентабельность акции » – отношение дивиденда, выплачиваемого на акцию, к её рыночной цене. Рентабельность акции характеризирует процент возврата на капитал, вложенный в акции фирмы.</w:t>
      </w:r>
    </w:p>
    <w:p w:rsidR="00746F62" w:rsidRDefault="00746F62" w:rsidP="00746F62">
      <w:pPr>
        <w:numPr>
          <w:ilvl w:val="0"/>
          <w:numId w:val="3"/>
        </w:numPr>
        <w:spacing w:line="360" w:lineRule="auto"/>
        <w:ind w:left="0" w:firstLine="851"/>
        <w:jc w:val="both"/>
        <w:rPr>
          <w:b/>
          <w:sz w:val="28"/>
        </w:rPr>
      </w:pPr>
      <w:r>
        <w:rPr>
          <w:sz w:val="28"/>
        </w:rPr>
        <w:t>« Дивидендный выход » – рассчитывается путём деления дивиденда, выплачиваемого по акции, на доход на акцию, т. е. это доля чистой прибыли, выплаченная акционерам в виде дивидендов.</w:t>
      </w:r>
    </w:p>
    <w:p w:rsidR="00746F62" w:rsidRDefault="00746F62">
      <w:pPr>
        <w:spacing w:line="360" w:lineRule="auto"/>
        <w:ind w:firstLine="851"/>
        <w:jc w:val="both"/>
        <w:rPr>
          <w:sz w:val="28"/>
        </w:rPr>
      </w:pPr>
      <w:r>
        <w:rPr>
          <w:sz w:val="28"/>
        </w:rPr>
        <w:lastRenderedPageBreak/>
        <w:t>С этим коэффициентом тесно связан « коэффициент реинвестирования прибыли », характеризующий её долю, направленную на развитие производства. Сумма значений этих показателей равна единице.</w:t>
      </w:r>
    </w:p>
    <w:p w:rsidR="00746F62" w:rsidRDefault="00746F62" w:rsidP="00746F62">
      <w:pPr>
        <w:numPr>
          <w:ilvl w:val="0"/>
          <w:numId w:val="4"/>
        </w:numPr>
        <w:spacing w:line="360" w:lineRule="auto"/>
        <w:ind w:left="0" w:firstLine="851"/>
        <w:jc w:val="both"/>
        <w:rPr>
          <w:b/>
          <w:sz w:val="28"/>
        </w:rPr>
      </w:pPr>
      <w:r>
        <w:rPr>
          <w:sz w:val="28"/>
        </w:rPr>
        <w:t>« Коэффициент котировки акций » – отношение рыночной цены к её ( книжной ) учётной цене. Книжная цена характеризует долю собственного капитала, приходящегося на одну акцию. Она складывается из номинальной стоимости, доли эмиссионной прибыли и доли накопленной и вложенной в развитие фирмы прибыли.</w:t>
      </w:r>
    </w:p>
    <w:p w:rsidR="00746F62" w:rsidRDefault="00746F62">
      <w:pPr>
        <w:pStyle w:val="5"/>
        <w:spacing w:line="360" w:lineRule="auto"/>
        <w:rPr>
          <w:b/>
          <w:sz w:val="24"/>
        </w:rPr>
      </w:pPr>
      <w:r>
        <w:rPr>
          <w:b/>
          <w:sz w:val="24"/>
        </w:rPr>
        <w:t>Анализ баланса предприятия и его структуры</w:t>
      </w:r>
    </w:p>
    <w:p w:rsidR="00746F62" w:rsidRDefault="00746F62">
      <w:pPr>
        <w:spacing w:line="360" w:lineRule="auto"/>
        <w:ind w:firstLine="851"/>
        <w:jc w:val="both"/>
        <w:rPr>
          <w:sz w:val="28"/>
        </w:rPr>
      </w:pPr>
      <w:r>
        <w:rPr>
          <w:sz w:val="28"/>
        </w:rPr>
        <w:t>Анализ финансового состояния предприятий осуществляется в основном по данным годовой и квартальной бухгалтерской отчётности и в первую очередь по данным бухгалтерского баланса. В связи с этим введено понятие "чтение баланса", под которым принимают предварительное общее ознакомление с итогами работы предприятия и его финансового состояния непосредственно по бухгалтерскому балансу.</w:t>
      </w:r>
    </w:p>
    <w:p w:rsidR="00746F62" w:rsidRDefault="00746F62">
      <w:pPr>
        <w:spacing w:line="360" w:lineRule="auto"/>
        <w:ind w:firstLine="851"/>
        <w:jc w:val="both"/>
        <w:rPr>
          <w:sz w:val="28"/>
        </w:rPr>
      </w:pPr>
      <w:r>
        <w:rPr>
          <w:sz w:val="28"/>
        </w:rPr>
        <w:t>При чтении баланса выясняют: характер изменения итога баланса и его отдельных разделов статей, правильность размещения средств предприятия, его текущую платёжеспособность и т. п.</w:t>
      </w:r>
    </w:p>
    <w:p w:rsidR="00746F62" w:rsidRDefault="00746F62">
      <w:pPr>
        <w:spacing w:line="360" w:lineRule="auto"/>
        <w:ind w:firstLine="851"/>
        <w:jc w:val="both"/>
        <w:rPr>
          <w:sz w:val="28"/>
        </w:rPr>
      </w:pPr>
      <w:r>
        <w:rPr>
          <w:sz w:val="28"/>
        </w:rPr>
        <w:t xml:space="preserve">Чтение баланса, обычно, начинают с установления изменения величины баланса анализируемый период времени. Для этого итог баланса на начало года сравнивают с итогом баланса на конец периода. </w:t>
      </w:r>
    </w:p>
    <w:p w:rsidR="00746F62" w:rsidRDefault="00746F62">
      <w:pPr>
        <w:spacing w:line="360" w:lineRule="auto"/>
        <w:ind w:firstLine="851"/>
        <w:jc w:val="both"/>
        <w:rPr>
          <w:sz w:val="28"/>
        </w:rPr>
      </w:pPr>
      <w:r>
        <w:rPr>
          <w:sz w:val="28"/>
        </w:rPr>
        <w:t xml:space="preserve">Горизонтальный анализ означает сопоставление статей баланса и исчисляемых по ним показателей на начало и конец одного или нескольких отчётных периодов; он помогает выявить отклонения, требующие дальнейшего изучения. При горизонтальном анализе исчисляют абсолютные и относительные изменения показателей. Сопоставление позволяет определить общее направление движения баланса. В обычных производственных условиях увеличение итогов баланса оценивают положительное, а уменьшение – отрицательно. </w:t>
      </w:r>
    </w:p>
    <w:p w:rsidR="00746F62" w:rsidRDefault="00746F62">
      <w:pPr>
        <w:spacing w:line="360" w:lineRule="auto"/>
        <w:ind w:firstLine="851"/>
        <w:jc w:val="both"/>
        <w:rPr>
          <w:sz w:val="28"/>
        </w:rPr>
      </w:pPr>
      <w:r>
        <w:rPr>
          <w:sz w:val="28"/>
        </w:rPr>
        <w:lastRenderedPageBreak/>
        <w:t>После оценки динамики изменение баланса целесообразно установить соответствие динамики баланса с динамикой объёма производства и реализации продукции, а также прибыли предприятия.</w:t>
      </w:r>
    </w:p>
    <w:p w:rsidR="00746F62" w:rsidRDefault="00746F62">
      <w:pPr>
        <w:spacing w:line="360" w:lineRule="auto"/>
        <w:ind w:firstLine="851"/>
        <w:jc w:val="both"/>
        <w:rPr>
          <w:sz w:val="28"/>
        </w:rPr>
      </w:pPr>
      <w:r>
        <w:rPr>
          <w:sz w:val="28"/>
        </w:rPr>
        <w:t>Более быстрый темп роста объёма производства, реализации продукции и прибыли по сравнению с темпом роста суммы баланса указывает на улучшение использования средств. Для установления темпов роста объёма производство, реализации продукции и прибыли используют данные предприятия о производстве продукции, отчёт о финансовых результатах и баланс.</w:t>
      </w:r>
    </w:p>
    <w:p w:rsidR="00746F62" w:rsidRDefault="00746F62">
      <w:pPr>
        <w:spacing w:line="360" w:lineRule="auto"/>
        <w:ind w:firstLine="851"/>
        <w:jc w:val="both"/>
        <w:rPr>
          <w:sz w:val="28"/>
        </w:rPr>
      </w:pPr>
      <w:r>
        <w:rPr>
          <w:sz w:val="28"/>
        </w:rPr>
        <w:t>Показатели прибыли, товарной и реализованной продукции в расчёте на один рубль ( квартальной) стоимости имущества целесообразно исчислять и сопоставлять с данными прошлых лет, а также с аналогичными показателями других предприятий.</w:t>
      </w:r>
    </w:p>
    <w:p w:rsidR="00746F62" w:rsidRDefault="00746F62">
      <w:pPr>
        <w:spacing w:line="360" w:lineRule="auto"/>
        <w:ind w:firstLine="851"/>
        <w:jc w:val="both"/>
        <w:rPr>
          <w:sz w:val="28"/>
        </w:rPr>
      </w:pPr>
      <w:r>
        <w:rPr>
          <w:sz w:val="28"/>
        </w:rPr>
        <w:t>Указанные показатели в странах с рыночной экономикой используются с целью характеристики деловой активности руководителей предприятия. Для характеристики деловой активности используются также показателей фондоотдачи, материалоёмкости, производительности труда, оборачиваемости оборотного капитала, собственного капитала, коэффициенты устойчивости экономического роста и чистой выручки.</w:t>
      </w:r>
    </w:p>
    <w:p w:rsidR="00746F62" w:rsidRDefault="00746F62">
      <w:pPr>
        <w:spacing w:line="360" w:lineRule="auto"/>
        <w:ind w:firstLine="851"/>
        <w:jc w:val="both"/>
        <w:rPr>
          <w:sz w:val="28"/>
        </w:rPr>
      </w:pPr>
      <w:r>
        <w:rPr>
          <w:sz w:val="28"/>
        </w:rPr>
        <w:t xml:space="preserve">Помимо выяснения направленности изменения всего баланса, следует выяснить характер изменения отдельных его статей и разделов, то есть осуществить дальнейший анализ по горизонтали. Положительно оценки заслуживает увеличения в активе баланса денежных средств, ценных бумаг, краткосрочных и долгосрочных финансовых вложений и, как правило, основных средств, капитальных вложений, нематериальных активов и производственных запасов, а в пассиве баланса – итога первого раздела и особенно суммы прибыли, резервного фонда, фондов специального назначения. Как правило, отрицательной оценки заслуживает резкий рост дебиторской и кредиторской задолженности в активе и в пассиве баланса. Во всех случаях отрицательно </w:t>
      </w:r>
      <w:r>
        <w:rPr>
          <w:sz w:val="28"/>
        </w:rPr>
        <w:lastRenderedPageBreak/>
        <w:t>оценивают наличие и увеличение по статьям « убытки » и « резервы по сомнительным долгам ».</w:t>
      </w:r>
    </w:p>
    <w:p w:rsidR="00746F62" w:rsidRDefault="00746F62">
      <w:pPr>
        <w:spacing w:line="360" w:lineRule="auto"/>
        <w:ind w:firstLine="851"/>
        <w:jc w:val="both"/>
        <w:rPr>
          <w:sz w:val="28"/>
        </w:rPr>
      </w:pPr>
      <w:r>
        <w:rPr>
          <w:sz w:val="28"/>
        </w:rPr>
        <w:t>Чтение этих статей баланса позволяет сделать некоторые выводы о финансовом состоянии предприятий. Так, наличие убытков свидетельствует о нерентабельности данного предприятия. Если предприятие является планово-убыточным, то сумму убытка следует сопоставить с плановой величиной и с суммой убытка предшествующего баланса. Это позволить выявить сложившуюся тенденцию. Наличие сумм по статье « Резервы по сомнительным долгам » свидетельствует об имеющийся простроченной дебиторской задолженности за товары, работы или услуги или по другим её видам.</w:t>
      </w:r>
    </w:p>
    <w:p w:rsidR="00746F62" w:rsidRDefault="00746F62">
      <w:pPr>
        <w:spacing w:line="360" w:lineRule="auto"/>
        <w:ind w:firstLine="851"/>
        <w:jc w:val="both"/>
        <w:rPr>
          <w:sz w:val="28"/>
        </w:rPr>
      </w:pPr>
      <w:r>
        <w:rPr>
          <w:sz w:val="28"/>
        </w:rPr>
        <w:t xml:space="preserve">В процессе дальнейшего анализа баланса изучают структуру средств предприятий и источников их образования (анализ по вертикали). </w:t>
      </w:r>
    </w:p>
    <w:p w:rsidR="00746F62" w:rsidRDefault="00746F62">
      <w:pPr>
        <w:spacing w:line="360" w:lineRule="auto"/>
        <w:ind w:firstLine="851"/>
        <w:jc w:val="both"/>
        <w:rPr>
          <w:sz w:val="28"/>
        </w:rPr>
      </w:pPr>
      <w:r>
        <w:rPr>
          <w:sz w:val="28"/>
        </w:rPr>
        <w:t>Вертикальный анализ – это выражение статьи (показателя) через определённое процентное соотношение к соответствующей базовой статье (по базовому показателю). С помощью вертикального анализа выявляют основные тенденции и изменения в деятельности предприятия.</w:t>
      </w:r>
    </w:p>
    <w:p w:rsidR="00746F62" w:rsidRDefault="00746F62">
      <w:pPr>
        <w:spacing w:line="360" w:lineRule="auto"/>
        <w:ind w:firstLine="851"/>
        <w:jc w:val="both"/>
        <w:rPr>
          <w:sz w:val="28"/>
        </w:rPr>
      </w:pPr>
      <w:r>
        <w:rPr>
          <w:sz w:val="28"/>
        </w:rPr>
        <w:t xml:space="preserve">Структура актива баланса состоит из следующих показателей: имущество предприятия; основные средства и прочие внеоборотные активы (в процентах ко всем средствам); материальные оборотные активы (в процентах к оборотным средствам); денежные средства и краткосрочные финансовые вложения (в процентах к оборотным средствам). </w:t>
      </w:r>
    </w:p>
    <w:p w:rsidR="00746F62" w:rsidRDefault="00746F62">
      <w:pPr>
        <w:spacing w:line="360" w:lineRule="auto"/>
        <w:ind w:firstLine="851"/>
        <w:jc w:val="both"/>
        <w:rPr>
          <w:sz w:val="28"/>
        </w:rPr>
      </w:pPr>
      <w:r>
        <w:rPr>
          <w:sz w:val="28"/>
        </w:rPr>
        <w:t>По этим показателям прежде всего определяют тенденции изменения оборачиваемости всех средств имущества предприятия его производственного потенциала.</w:t>
      </w:r>
    </w:p>
    <w:p w:rsidR="00746F62" w:rsidRDefault="00746F62">
      <w:pPr>
        <w:spacing w:line="360" w:lineRule="auto"/>
        <w:ind w:firstLine="851"/>
        <w:jc w:val="both"/>
        <w:rPr>
          <w:sz w:val="28"/>
        </w:rPr>
      </w:pPr>
      <w:r>
        <w:rPr>
          <w:sz w:val="28"/>
        </w:rPr>
        <w:t>При определении тенденции изменения оборачиваемость средств предприятия, помимо оценки изменения показателя общей оборачиваемости средств предприятия (исчисляют соотношение выручки от реализации и средней стоимостью баланса), изучают соотношение динамики внеоборотных и оборотных средств, а также используют показатели мобильности всех средств предприятия и оборотных средств.</w:t>
      </w:r>
    </w:p>
    <w:p w:rsidR="00746F62" w:rsidRDefault="00746F62">
      <w:pPr>
        <w:spacing w:line="360" w:lineRule="auto"/>
        <w:ind w:firstLine="851"/>
        <w:jc w:val="both"/>
        <w:rPr>
          <w:sz w:val="28"/>
        </w:rPr>
      </w:pPr>
      <w:r>
        <w:rPr>
          <w:sz w:val="28"/>
        </w:rPr>
        <w:lastRenderedPageBreak/>
        <w:t>Анализ финансового состояния предприятия заканчивают комплексной его оценкой. После комплексной оценки разрабатывают мероприятия по улучшению финансового состояния, обращая особое внимание на разработку финансовой стратегии предприятия на перспективу и в ближайшие периоды.</w:t>
      </w:r>
    </w:p>
    <w:p w:rsidR="00746F62" w:rsidRDefault="00746F62">
      <w:pPr>
        <w:spacing w:line="360" w:lineRule="auto"/>
        <w:ind w:firstLine="851"/>
        <w:jc w:val="both"/>
        <w:rPr>
          <w:sz w:val="28"/>
        </w:rPr>
      </w:pPr>
      <w:r>
        <w:rPr>
          <w:sz w:val="28"/>
        </w:rPr>
        <w:t xml:space="preserve">Таким образом, в этой главе были рассмотрены теоретические основы финансового анализа, то есть виды, приёмы и методы финансового анализа, методика и показателем оценки анализа финансового состояния, а также факторы, от которых зависят данные показатели. Была рассмотрена структура баланса предприятия и направления, по которым он анализируется. </w:t>
      </w:r>
    </w:p>
    <w:p w:rsidR="00746F62" w:rsidRDefault="00746F62">
      <w:pPr>
        <w:ind w:firstLine="851"/>
        <w:jc w:val="both"/>
        <w:rPr>
          <w:sz w:val="20"/>
        </w:rPr>
      </w:pPr>
      <w:r>
        <w:rPr>
          <w:sz w:val="20"/>
        </w:rPr>
        <w:t xml:space="preserve"> </w:t>
      </w:r>
    </w:p>
    <w:p w:rsidR="00746F62" w:rsidRDefault="00746F62">
      <w:pPr>
        <w:ind w:firstLine="900"/>
        <w:jc w:val="both"/>
        <w:rPr>
          <w:b/>
          <w:sz w:val="20"/>
        </w:rPr>
      </w:pPr>
    </w:p>
    <w:p w:rsidR="00746F62" w:rsidRDefault="00746F62">
      <w:pPr>
        <w:ind w:firstLine="900"/>
        <w:jc w:val="both"/>
        <w:rPr>
          <w:sz w:val="20"/>
        </w:rPr>
      </w:pPr>
    </w:p>
    <w:p w:rsidR="00746F62" w:rsidRDefault="00746F62">
      <w:pPr>
        <w:spacing w:line="360" w:lineRule="auto"/>
        <w:ind w:firstLine="902"/>
        <w:jc w:val="both"/>
        <w:rPr>
          <w:b/>
          <w:sz w:val="28"/>
        </w:rPr>
      </w:pPr>
      <w:r>
        <w:rPr>
          <w:b/>
          <w:sz w:val="28"/>
        </w:rPr>
        <w:t>1.3 Предотвращение несостоятельности (банкротства) предприятия.</w:t>
      </w:r>
    </w:p>
    <w:p w:rsidR="00746F62" w:rsidRDefault="00746F62">
      <w:pPr>
        <w:spacing w:line="360" w:lineRule="auto"/>
        <w:ind w:firstLine="902"/>
        <w:jc w:val="both"/>
        <w:rPr>
          <w:sz w:val="28"/>
        </w:rPr>
      </w:pPr>
    </w:p>
    <w:p w:rsidR="00746F62" w:rsidRDefault="00746F62">
      <w:pPr>
        <w:spacing w:line="360" w:lineRule="auto"/>
        <w:ind w:firstLine="902"/>
        <w:jc w:val="both"/>
        <w:rPr>
          <w:sz w:val="28"/>
        </w:rPr>
      </w:pPr>
      <w:r>
        <w:rPr>
          <w:sz w:val="28"/>
        </w:rPr>
        <w:t>Проблема обеспечения безубыточного функционирования, финансирования расширенного воспроизводства с одной стороны, с другой – убыточности и возможного банкротства многих отечественных компаний, банков, предприятий различных отраслей хозяйства и сфер деятельности является как нельзя более актуальной.</w:t>
      </w:r>
    </w:p>
    <w:p w:rsidR="00746F62" w:rsidRDefault="00746F62">
      <w:pPr>
        <w:spacing w:line="360" w:lineRule="auto"/>
        <w:ind w:firstLine="902"/>
        <w:jc w:val="both"/>
        <w:rPr>
          <w:sz w:val="28"/>
        </w:rPr>
      </w:pPr>
      <w:r>
        <w:rPr>
          <w:sz w:val="28"/>
        </w:rPr>
        <w:t>Показателем рыночной стабильности предприятия является ее способность успешно развиваться в условиях изменений внешней и внутренней среды. Только рост прибыли, нововведения обеспечивают основу самофинансирования рыночной деятельности фирмы, осуществляя ее расширенное воспроизводство. Благодаря прибыли, выполняются обязательства предприятия перед бюджетом, банками, другими предприятиями и организациями.</w:t>
      </w:r>
    </w:p>
    <w:p w:rsidR="00746F62" w:rsidRDefault="00746F62">
      <w:pPr>
        <w:spacing w:line="360" w:lineRule="auto"/>
        <w:ind w:firstLine="902"/>
        <w:jc w:val="both"/>
        <w:rPr>
          <w:sz w:val="28"/>
        </w:rPr>
      </w:pPr>
      <w:r>
        <w:rPr>
          <w:sz w:val="28"/>
        </w:rPr>
        <w:t xml:space="preserve">Залог выживаемости предприятия – его прочное положение на рынке. Чтобы предприятие могло эффективно функционировать и развиваться ему прежде всего нужна устойчивость денежной выручки, достаточной для расплаты с поставщиками, кредиторами, своими работниками, местными органами власти, государством. </w:t>
      </w:r>
    </w:p>
    <w:p w:rsidR="00746F62" w:rsidRDefault="00746F62">
      <w:pPr>
        <w:pStyle w:val="30"/>
        <w:spacing w:line="360" w:lineRule="auto"/>
        <w:ind w:firstLine="902"/>
        <w:rPr>
          <w:sz w:val="28"/>
        </w:rPr>
      </w:pPr>
      <w:r>
        <w:rPr>
          <w:sz w:val="28"/>
        </w:rPr>
        <w:lastRenderedPageBreak/>
        <w:t xml:space="preserve">После расчетов и выполнения обязательств необходима еще и прибыль, объем которой должен быть, по крайней мере, не ниже запланированного. Но финансовая устойчивость не сводится только к платежеспособности. Для достижения и поддержания финансовой стабильности важны не столько абсолютные размеры прибыли, сколько относительно объема капитала предприятия, собственного капитала и объема его выручки, т.е. показателя рентабельности. </w:t>
      </w:r>
    </w:p>
    <w:p w:rsidR="00746F62" w:rsidRDefault="00746F62">
      <w:pPr>
        <w:spacing w:line="360" w:lineRule="auto"/>
        <w:ind w:firstLine="902"/>
        <w:jc w:val="both"/>
        <w:rPr>
          <w:sz w:val="28"/>
        </w:rPr>
      </w:pPr>
      <w:r>
        <w:rPr>
          <w:sz w:val="28"/>
        </w:rPr>
        <w:t xml:space="preserve">Финансовое состояние предприятия является важнейшей характеристикой его деловой активности и надежности. Оно определяет конкурентоспособность предприятия, его потенциал в деловом сотрудничестве, является гарантом эффективной деятельности как самого предприятия, так и его партнеров. Устойчивое финансовое положение предприятия не является подарком судьбы или счастливым случаем истории. Это – результат умелого, просчитанного управления всей совокупностью производственных и хозяйственных факторов, определяющих результаты деятельности предприятия. Это, т.н. внутренние факторы, наглядными итогами влияния которых являются состояние активов и их оборачиваемость, состав и соотношение финансовых ресурсов. Но нельзя также отрицать всю важность и значение воздействие на финансовое благосостояние предприятие внешней среды или внешних факторов, среди которых – государственная политика налогов и расходов, процентная и амортизационная политика, положение на рынке, уровень безработицы и инфляции в стране, средняя производительность труда, средний уровень прибыли. С этой точки зрения устойчивость – процесс противодействия фирмы негативным внешним обстоятельствам, ее реакция на внешние возмущения, выводящие ее из состояния равновесия. Финансовую устойчивость отождествляют не только с состоянием пассивной безубыточности, но и со стабильным развитием предприятия. Для него важна стабильность, в основе которой лежит управление по принципу обратной связи, т.е. активного регулирования, управления на изменение внешних и внутренних факторов. </w:t>
      </w:r>
    </w:p>
    <w:p w:rsidR="00746F62" w:rsidRDefault="00746F62">
      <w:pPr>
        <w:spacing w:line="360" w:lineRule="auto"/>
        <w:ind w:firstLine="902"/>
        <w:jc w:val="both"/>
        <w:rPr>
          <w:sz w:val="28"/>
        </w:rPr>
      </w:pPr>
      <w:r>
        <w:rPr>
          <w:sz w:val="28"/>
        </w:rPr>
        <w:lastRenderedPageBreak/>
        <w:t xml:space="preserve">С точки зрения управления предприятием причины неплатежеспособности могут быть сведены к двум основным: недостаточный учет требований рынка (по предлагаемому ассортименту, по качеству товаров, по цене) и неудовлетворительное финансовое руководство предприятием, когда оно неправильно учитывает риски, делает серьезные ошибки, избыточно отягощается обязанностями. В первом случае говорят о болезни бизнеса, во втором – о болезни финансового менеджмента. </w:t>
      </w:r>
    </w:p>
    <w:p w:rsidR="00746F62" w:rsidRDefault="00746F62">
      <w:pPr>
        <w:spacing w:line="360" w:lineRule="auto"/>
        <w:ind w:firstLine="902"/>
        <w:jc w:val="both"/>
        <w:rPr>
          <w:sz w:val="28"/>
        </w:rPr>
      </w:pPr>
      <w:r>
        <w:rPr>
          <w:sz w:val="28"/>
        </w:rPr>
        <w:t>В современных условиях особое значение поэтому приобретает серьезная аналитическая работа на предприятии, связанная с изучением и прогнозированием его финансового состояния. Современное и полноценное выявление «болевых точек» финансов предприятия позволяет осуществлять комплекс упреждающих мер, принимать управленческие решения, тем самым предотвращая возможное банкротство предприятия</w:t>
      </w:r>
      <w:r>
        <w:rPr>
          <w:rStyle w:val="a5"/>
          <w:sz w:val="28"/>
        </w:rPr>
        <w:footnoteReference w:id="2"/>
      </w:r>
      <w:r>
        <w:rPr>
          <w:sz w:val="28"/>
        </w:rPr>
        <w:t>.</w:t>
      </w:r>
    </w:p>
    <w:p w:rsidR="00746F62" w:rsidRDefault="00746F62">
      <w:pPr>
        <w:spacing w:line="360" w:lineRule="auto"/>
        <w:ind w:firstLine="902"/>
        <w:jc w:val="both"/>
        <w:rPr>
          <w:sz w:val="28"/>
        </w:rPr>
      </w:pPr>
      <w:r>
        <w:rPr>
          <w:sz w:val="28"/>
        </w:rPr>
        <w:t>Под несостоятельностью (банкротством) фирмы понимается неспособность удовлетворять требования кредиторов по оплате товаров, а так же обеспечить обязательные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 должника.</w:t>
      </w:r>
    </w:p>
    <w:p w:rsidR="00746F62" w:rsidRDefault="00746F62">
      <w:pPr>
        <w:spacing w:line="360" w:lineRule="auto"/>
        <w:ind w:firstLine="902"/>
        <w:jc w:val="both"/>
        <w:rPr>
          <w:sz w:val="28"/>
        </w:rPr>
      </w:pPr>
      <w:r>
        <w:rPr>
          <w:sz w:val="28"/>
        </w:rPr>
        <w:t xml:space="preserve">Внешним признаком банкротства (несостоятельности) является приостановление текущих платежей, когда предприятие не обеспечивает или заведомо неспособно обеспечить выполнение требований кредиторов (в течение 3-х месяцев со дня наступления сроков их исполнения). </w:t>
      </w:r>
    </w:p>
    <w:p w:rsidR="00746F62" w:rsidRDefault="00746F62">
      <w:pPr>
        <w:spacing w:line="360" w:lineRule="auto"/>
        <w:ind w:firstLine="902"/>
        <w:jc w:val="both"/>
        <w:rPr>
          <w:sz w:val="28"/>
        </w:rPr>
      </w:pPr>
      <w:r>
        <w:rPr>
          <w:sz w:val="28"/>
        </w:rPr>
        <w:t>Существуют признаки, указывающие на возможное ухудшение положения предприятия. Важную информацию дает сопоставление данных за ряд периодов времени и средними данными по отрасли, а также анализ бухгалтерского баланса. Анализ с предоставлением отчетности, ее низкое качество должны стать поводом для анализа процесса ее составления. Опоздания могут говорить о неэффективной работе финансовых служб предприятия, не</w:t>
      </w:r>
      <w:r>
        <w:rPr>
          <w:sz w:val="28"/>
        </w:rPr>
        <w:lastRenderedPageBreak/>
        <w:t xml:space="preserve">удачном построении информационной системы, что увеличивает вероятность принятия неэффективных управленческих решений. </w:t>
      </w:r>
    </w:p>
    <w:p w:rsidR="00746F62" w:rsidRDefault="00746F62">
      <w:pPr>
        <w:spacing w:line="360" w:lineRule="auto"/>
        <w:ind w:firstLine="902"/>
        <w:jc w:val="both"/>
        <w:rPr>
          <w:sz w:val="28"/>
        </w:rPr>
      </w:pPr>
      <w:r>
        <w:rPr>
          <w:sz w:val="28"/>
        </w:rPr>
        <w:t xml:space="preserve">Неудовлетворительное финансовое состояние характерно неэффективным размещением средств, их иммобилизации, плохой платежной готовности перед бюджетом, поставщиками и банков, неустойчивой реальной и потенциальной финансовой базой, обусловленной неблагоприятными тенденциями в производстве. Финансовое состояние предприятия может быть напряженным, если наряду с показателями удовлетворительного состояния финансов имеются признаки его ухудшения, неблагоприятно сказывающиеся на производственной и хозяйственной деятельности. Данные для анализа финансов предприятия имеются в бухгалтерской (финансовой) отчетности, которая в условиях рыночной экономики становится основным средством коммуникации и важнейшим элементом информационного обеспечения финансовой работы. </w:t>
      </w:r>
    </w:p>
    <w:p w:rsidR="00746F62" w:rsidRDefault="00746F62">
      <w:pPr>
        <w:spacing w:line="360" w:lineRule="auto"/>
        <w:ind w:firstLine="902"/>
        <w:jc w:val="both"/>
        <w:rPr>
          <w:sz w:val="28"/>
        </w:rPr>
      </w:pPr>
      <w:r>
        <w:rPr>
          <w:sz w:val="28"/>
        </w:rPr>
        <w:t>В национальной экономике сотни тысяч предприятий – потенциальные банкроты по действующему законодательству. Банкротство российских предприятий объясняется главным образом резкими неблагоприятными изменениями внешних условий их деятельности (структурная перестройка экономики, экономический кризис).</w:t>
      </w:r>
    </w:p>
    <w:p w:rsidR="00746F62" w:rsidRDefault="00746F62">
      <w:pPr>
        <w:spacing w:line="360" w:lineRule="auto"/>
        <w:ind w:firstLine="902"/>
        <w:jc w:val="both"/>
        <w:rPr>
          <w:sz w:val="28"/>
        </w:rPr>
      </w:pPr>
      <w:r>
        <w:rPr>
          <w:sz w:val="28"/>
        </w:rPr>
        <w:t>Для восстановления и развития отечественных предприятий требуется осуществить комплекс мер, в т.ч. по пополнению их оборотных средств, изменению структуры налоговых платежей, совершенствованию законодательства о банкротстве.</w:t>
      </w:r>
    </w:p>
    <w:p w:rsidR="00746F62" w:rsidRDefault="00746F62">
      <w:pPr>
        <w:spacing w:line="360" w:lineRule="auto"/>
        <w:ind w:firstLine="902"/>
        <w:jc w:val="both"/>
        <w:rPr>
          <w:sz w:val="28"/>
        </w:rPr>
      </w:pPr>
      <w:r>
        <w:rPr>
          <w:sz w:val="28"/>
        </w:rPr>
        <w:t>Для усиления экономического стимулирования представляется целесообразным разработать условия, согласно которым предприятия могли бы выводить из-под налогообложения часть прибыли, расходуемой на пополнение оборотных средств, а также осуществлять мероприятия по расширению масштабов кредитования оборотных средств предприятия. Целесообразно внести следующие изменения и дополнения в ФЗ от 8 января 1998 года «О несостоятельности (банкротстве) предприятий».</w:t>
      </w:r>
    </w:p>
    <w:p w:rsidR="00746F62" w:rsidRDefault="00746F62">
      <w:pPr>
        <w:spacing w:line="360" w:lineRule="auto"/>
        <w:ind w:firstLine="902"/>
        <w:jc w:val="both"/>
        <w:rPr>
          <w:sz w:val="28"/>
        </w:rPr>
      </w:pPr>
      <w:r>
        <w:rPr>
          <w:sz w:val="28"/>
        </w:rPr>
        <w:lastRenderedPageBreak/>
        <w:t xml:space="preserve">В ст. 2 Закона «Основные понятия, используемые в настоящем ФЗ» недостаточно четко определено само понятие «несостоятельности». В нем практически не отражены проблемы возникновения банкротства. </w:t>
      </w:r>
    </w:p>
    <w:p w:rsidR="00746F62" w:rsidRDefault="00746F62">
      <w:pPr>
        <w:spacing w:line="360" w:lineRule="auto"/>
        <w:ind w:firstLine="902"/>
        <w:jc w:val="both"/>
        <w:rPr>
          <w:sz w:val="28"/>
        </w:rPr>
      </w:pPr>
      <w:r>
        <w:rPr>
          <w:sz w:val="28"/>
        </w:rPr>
        <w:t>Следует дополнить ст. 2 Закона в части трактовке несостоятельности (банкротства) основополагающими моментами, суть которых должна сводится к следующему: необходимо различать банкротство предприятий по внутренним и внешним причинам. При банкротстве по внутренним причинам отдавать предпочтение кредиторам или арбитражному суду – такое банкротство должно наказываться. При банкротстве же по внешним причинам преимущественное следование интересам кредиторов не рационально и только усиливает неблагоприятные внешний фон деятельности предприятия. К предприятиям банкротам по внешним причинам должна быть применена досудебная санация. В этой связи целесообразно внести изменения также в статьи 26, 27 этого Закона.</w:t>
      </w:r>
    </w:p>
    <w:p w:rsidR="00746F62" w:rsidRDefault="00746F62">
      <w:pPr>
        <w:spacing w:line="360" w:lineRule="auto"/>
        <w:ind w:firstLine="902"/>
        <w:jc w:val="both"/>
        <w:rPr>
          <w:sz w:val="28"/>
        </w:rPr>
      </w:pPr>
      <w:r>
        <w:rPr>
          <w:sz w:val="28"/>
        </w:rPr>
        <w:t xml:space="preserve">Ст. 26 «Меры по предупреждению банкротства организаций» и ст. 27 «Досудебная санация» должны быть дополнены следующим принципиальным положением: «меры по предупреждению банкротства организаций и досудебная санация» осуществляется за счет федерального бюджета и государственных внебюджетных фондов, а также за счет бюджетов субъектов РФ, местных бюджетов и соответствующих внебюджетных фондов, принимаются только в отношении обанкротившихся предприятий по внешним причинам. </w:t>
      </w:r>
    </w:p>
    <w:p w:rsidR="00746F62" w:rsidRDefault="00746F62">
      <w:pPr>
        <w:spacing w:line="360" w:lineRule="auto"/>
        <w:ind w:firstLine="902"/>
        <w:jc w:val="both"/>
        <w:rPr>
          <w:sz w:val="28"/>
        </w:rPr>
      </w:pPr>
      <w:r>
        <w:rPr>
          <w:sz w:val="28"/>
        </w:rPr>
        <w:t xml:space="preserve">В связи с предлагаемыми поправками в ФЗ «О несостоятельности (банкротстве)» также следует уточнить механизм внесудебного установления финансовой неустойчивости предприятий. </w:t>
      </w:r>
    </w:p>
    <w:p w:rsidR="00746F62" w:rsidRDefault="00746F62">
      <w:pPr>
        <w:pStyle w:val="20"/>
        <w:spacing w:line="360" w:lineRule="auto"/>
        <w:ind w:firstLine="902"/>
        <w:jc w:val="both"/>
        <w:rPr>
          <w:sz w:val="28"/>
        </w:rPr>
      </w:pPr>
      <w:r>
        <w:rPr>
          <w:sz w:val="28"/>
        </w:rPr>
        <w:t xml:space="preserve">Он утвержден Постановлением Правительства РФ от 20 мая 1994г.»О некоторых мерах по реализации законодательства о неплатежеспособности (банкротстве) предприятия от 19.11.92».Механизм этот представлен виде системе критериев, определяющих неудовлетворительных структуру баланса неплатежеспособных предприятий. Если в качестве такого критерия использовать коэффициент текущей ликвидности менее 2,0 или коэффициента </w:t>
      </w:r>
      <w:r>
        <w:rPr>
          <w:sz w:val="28"/>
        </w:rPr>
        <w:lastRenderedPageBreak/>
        <w:t>обеспеченности собственными оборотными средствами менее 0,1, то в сложившейся экономической ситуации России по коэффициенту текущей ликвидности менее 2,0 по состоянию на 1 октября 2000 г. 77,6 % крупных и средних предприятий, т.е. практически три из четырех, могут быть подвергнуты реорганизационным процедурам. Почти половина крупных и средних предприятий промышленности РФ имеют коэффициент покрытия до 1,0, причем 43 % из них – в пределах до 0,5, а 57 % - от 0,5 до 1,0.</w:t>
      </w:r>
    </w:p>
    <w:p w:rsidR="00746F62" w:rsidRDefault="00746F62">
      <w:pPr>
        <w:pStyle w:val="20"/>
        <w:spacing w:line="360" w:lineRule="auto"/>
        <w:ind w:firstLine="902"/>
        <w:jc w:val="both"/>
        <w:rPr>
          <w:sz w:val="28"/>
        </w:rPr>
      </w:pPr>
      <w:r>
        <w:rPr>
          <w:sz w:val="28"/>
        </w:rPr>
        <w:t xml:space="preserve">В этой связи следует отметить, что из двух критериев определение неудовлетворительной структуры баланса не выдержал испытание временем такой критерий, как коэффициент текущей ликвидности менее 2,0. Сохранение такого критерия при применении нового закона «О несостоятельности (банкротстве)» было бы ошибкой. Второй коэффициент определения неудовлетворительной структуры баланса неплатежеспособных предприятий – коэффициент обеспеченности собственными средствами не менее 0,1 может быть сохранен, так как удельный вес собственных оборотных средств не должен опускаться ниже установленной критической отметки – 10 %. </w:t>
      </w:r>
    </w:p>
    <w:p w:rsidR="00746F62" w:rsidRDefault="00746F62">
      <w:pPr>
        <w:pStyle w:val="20"/>
        <w:spacing w:line="360" w:lineRule="auto"/>
        <w:ind w:firstLine="902"/>
        <w:jc w:val="both"/>
        <w:rPr>
          <w:sz w:val="28"/>
        </w:rPr>
      </w:pPr>
      <w:r>
        <w:rPr>
          <w:sz w:val="28"/>
        </w:rPr>
        <w:t>С нашей точки зрения, целесообразно к критериям несостоятельности предприятий отнести убыточность их работы на протяжении года. Убыточность – это первый и основной критерий.</w:t>
      </w:r>
    </w:p>
    <w:p w:rsidR="00746F62" w:rsidRDefault="00746F62">
      <w:pPr>
        <w:pStyle w:val="20"/>
        <w:spacing w:line="360" w:lineRule="auto"/>
        <w:ind w:firstLine="902"/>
        <w:jc w:val="both"/>
        <w:rPr>
          <w:sz w:val="28"/>
        </w:rPr>
      </w:pPr>
      <w:r>
        <w:rPr>
          <w:sz w:val="28"/>
        </w:rPr>
        <w:t>Вторым критерием определяющим неудовлетворительную структуру баланса отечественных предприятий, на этапе становления рыночной экономики должен быть коэффициент текущей ликвидности, но со значением в пределах от 1,1 до 1,5, такую текущую ликвидность по состоянию на 1 октября 2000 г. имеют около 20 % предприятий.</w:t>
      </w:r>
    </w:p>
    <w:p w:rsidR="00746F62" w:rsidRDefault="00746F62">
      <w:pPr>
        <w:pStyle w:val="20"/>
        <w:spacing w:line="360" w:lineRule="auto"/>
        <w:ind w:firstLine="902"/>
        <w:jc w:val="both"/>
        <w:rPr>
          <w:sz w:val="28"/>
        </w:rPr>
      </w:pPr>
      <w:r>
        <w:rPr>
          <w:sz w:val="28"/>
        </w:rPr>
        <w:t>Не все из рассмотренных критериев могут быть рассчитаны непосредственно по данным бухгалтерской отчетности, нужна дополнительная информация. Что касается критический значений этих критериев, то они должны быть детализированы по отраслям и подотраслям, а их разработка может быть выполнена после накопления определенных статистических данных.</w:t>
      </w:r>
    </w:p>
    <w:p w:rsidR="00746F62" w:rsidRDefault="00746F62">
      <w:pPr>
        <w:widowControl w:val="0"/>
        <w:spacing w:line="360" w:lineRule="auto"/>
        <w:ind w:firstLine="851"/>
        <w:jc w:val="center"/>
        <w:rPr>
          <w:b/>
          <w:sz w:val="28"/>
        </w:rPr>
      </w:pPr>
      <w:r>
        <w:rPr>
          <w:b/>
          <w:sz w:val="28"/>
        </w:rPr>
        <w:lastRenderedPageBreak/>
        <w:t>Глава 2. Анализ финансового состояния предприятия на примере ОАО «Пятигорсксельмаш»</w:t>
      </w:r>
    </w:p>
    <w:p w:rsidR="00746F62" w:rsidRDefault="00746F62">
      <w:pPr>
        <w:widowControl w:val="0"/>
        <w:spacing w:line="360" w:lineRule="auto"/>
        <w:ind w:firstLine="851"/>
        <w:jc w:val="center"/>
        <w:rPr>
          <w:b/>
          <w:sz w:val="28"/>
        </w:rPr>
      </w:pPr>
      <w:r>
        <w:rPr>
          <w:b/>
          <w:sz w:val="28"/>
        </w:rPr>
        <w:t>2.1 Характеристика предприятия и основных технико-экономических показателей работы</w:t>
      </w:r>
    </w:p>
    <w:p w:rsidR="00746F62" w:rsidRDefault="00746F62">
      <w:pPr>
        <w:spacing w:line="360" w:lineRule="auto"/>
        <w:ind w:firstLine="851"/>
        <w:jc w:val="both"/>
        <w:rPr>
          <w:sz w:val="28"/>
        </w:rPr>
      </w:pPr>
      <w:r>
        <w:rPr>
          <w:sz w:val="28"/>
        </w:rPr>
        <w:t xml:space="preserve">Полное фирменное наименование Общества - Открытое Акционерное общество «Пятигорсксельмаш». Сокращенное наименование Общества - ОАО «Пятигорсксельмаш». </w:t>
      </w:r>
    </w:p>
    <w:p w:rsidR="00746F62" w:rsidRDefault="00746F62">
      <w:pPr>
        <w:spacing w:line="360" w:lineRule="auto"/>
        <w:ind w:firstLine="851"/>
        <w:jc w:val="both"/>
        <w:rPr>
          <w:sz w:val="28"/>
        </w:rPr>
      </w:pPr>
      <w:r>
        <w:rPr>
          <w:sz w:val="28"/>
        </w:rPr>
        <w:t xml:space="preserve">Место нахождения ОАО - Российская Федерация, Ставропольский край, г. Пятигорск. Почтовый адрес ОАО - 357524, Российская Федерация, Ставропольский край, г. Пятигорск, Кисловодское шоссе 22. Расположено оно во второй промышленной зоне города Пятигорска. Пунктами реализации продукции являются наибольшее количество птицефабрик России. </w:t>
      </w:r>
    </w:p>
    <w:p w:rsidR="00746F62" w:rsidRDefault="00746F62">
      <w:pPr>
        <w:spacing w:line="360" w:lineRule="auto"/>
        <w:ind w:firstLine="851"/>
        <w:jc w:val="both"/>
        <w:rPr>
          <w:sz w:val="28"/>
        </w:rPr>
      </w:pPr>
      <w:r>
        <w:rPr>
          <w:sz w:val="28"/>
        </w:rPr>
        <w:t>Территория ОАО «Пятигорсксельмаш» с северной стороны граничит с гаражами, база завода «Стройдеталь», с юга – с базами геологоразведки, с запада – «Россгалантереей» и грузовым двором Северо-Кавказской ж/д , с востока – «Химзаводом».</w:t>
      </w:r>
    </w:p>
    <w:p w:rsidR="00746F62" w:rsidRDefault="00746F62">
      <w:pPr>
        <w:spacing w:line="360" w:lineRule="auto"/>
        <w:ind w:firstLine="851"/>
        <w:jc w:val="both"/>
        <w:rPr>
          <w:sz w:val="28"/>
        </w:rPr>
      </w:pPr>
      <w:r>
        <w:rPr>
          <w:sz w:val="28"/>
        </w:rPr>
        <w:t>Завод расположен на трех площадках: основная – площадью 21 га и двух вспомогательных, на одной их них находится автотранспортный цех в непосредственной близости от завода, другой – площадью 0,62 га в 25 км от завода в ст. Суворовской.</w:t>
      </w:r>
    </w:p>
    <w:p w:rsidR="00746F62" w:rsidRDefault="00746F62">
      <w:pPr>
        <w:spacing w:line="360" w:lineRule="auto"/>
        <w:ind w:firstLine="851"/>
        <w:jc w:val="both"/>
        <w:rPr>
          <w:sz w:val="28"/>
        </w:rPr>
      </w:pPr>
      <w:r>
        <w:rPr>
          <w:sz w:val="28"/>
        </w:rPr>
        <w:t xml:space="preserve">ОАО «Пятигорсксельмаш» специализируется на выпуске птицеводческого оборудования для птицефабрик. Основной продукцией являются промышленные инкубаторы и комплекты клеточного оборудования для содержания и выращивания бройлеров, ремонтного молодняка кур и кур-несушек. Завод выпускает более 40 наименований ТНП, номенклатура которых расширяется из года в год. </w:t>
      </w:r>
    </w:p>
    <w:p w:rsidR="00746F62" w:rsidRDefault="00746F62">
      <w:pPr>
        <w:spacing w:line="360" w:lineRule="auto"/>
        <w:ind w:firstLine="851"/>
        <w:jc w:val="both"/>
        <w:rPr>
          <w:sz w:val="28"/>
        </w:rPr>
      </w:pPr>
      <w:r>
        <w:rPr>
          <w:sz w:val="28"/>
        </w:rPr>
        <w:t>С 1996 года расширена сфера оказания услуг – транспортных, по сушке леса, термообработке, литью металлов и др. В крае работает 4 фирменных магазина, торговый центр, которые реализуют продукцию, изготовленную заводом и полученную по бартеру.</w:t>
      </w:r>
    </w:p>
    <w:p w:rsidR="00746F62" w:rsidRDefault="00746F62">
      <w:pPr>
        <w:spacing w:line="360" w:lineRule="auto"/>
        <w:ind w:firstLine="851"/>
        <w:jc w:val="both"/>
        <w:rPr>
          <w:sz w:val="28"/>
        </w:rPr>
      </w:pPr>
      <w:r>
        <w:rPr>
          <w:sz w:val="28"/>
        </w:rPr>
        <w:lastRenderedPageBreak/>
        <w:t>Конструкторские и технологические разработки выпускаемой продукции рождаются в Головном конструкторском бюро по машинам для птицеводства.</w:t>
      </w:r>
    </w:p>
    <w:p w:rsidR="00746F62" w:rsidRDefault="00746F62">
      <w:pPr>
        <w:spacing w:line="360" w:lineRule="auto"/>
        <w:ind w:firstLine="851"/>
        <w:jc w:val="both"/>
        <w:rPr>
          <w:sz w:val="28"/>
        </w:rPr>
      </w:pPr>
      <w:r>
        <w:rPr>
          <w:sz w:val="28"/>
        </w:rPr>
        <w:t xml:space="preserve">Инженеры – специалисты объединения готовят производство новых видов машин и оборудования, модернизирует серийно выпускаемое оборудование. </w:t>
      </w:r>
    </w:p>
    <w:p w:rsidR="00746F62" w:rsidRDefault="00746F62">
      <w:pPr>
        <w:spacing w:line="360" w:lineRule="auto"/>
        <w:ind w:firstLine="851"/>
        <w:jc w:val="both"/>
        <w:rPr>
          <w:sz w:val="28"/>
        </w:rPr>
      </w:pPr>
      <w:r>
        <w:rPr>
          <w:sz w:val="28"/>
        </w:rPr>
        <w:t xml:space="preserve">История «Пятигорсксельмаш» начинается с 1908 года со дня образования механических мастерских в городе Пятигорске. В марте 1918 года в Пятигорске, на базе механических мастерских и трамвайного депо, по инициативе С. М. Кирова был организован патронно-пульный завод. Он был размещен в ремесленном училище (ныне здание школы №11), трамвайном депо и ремонтно-механических мастерских. </w:t>
      </w:r>
    </w:p>
    <w:p w:rsidR="00746F62" w:rsidRDefault="00746F62">
      <w:pPr>
        <w:spacing w:line="360" w:lineRule="auto"/>
        <w:ind w:firstLine="851"/>
        <w:jc w:val="both"/>
        <w:rPr>
          <w:sz w:val="28"/>
        </w:rPr>
      </w:pPr>
      <w:r>
        <w:rPr>
          <w:sz w:val="28"/>
        </w:rPr>
        <w:t>В начале 1928 года пожар начисто уничтожил деревянное здание мастерских. Уцелевшее от пожара оборудование установили в помещении бывшей мебельной фабрики купца Гурджинова, оттеснив мебельный цех на второй этаж здания. Вновь созданное предприятие называлось «Механическим чугунолитейным заводом и мебельной фабрикой». Штат работников составлял около 100 работников.</w:t>
      </w:r>
    </w:p>
    <w:p w:rsidR="00746F62" w:rsidRDefault="00746F62">
      <w:pPr>
        <w:spacing w:line="360" w:lineRule="auto"/>
        <w:ind w:firstLine="851"/>
        <w:jc w:val="both"/>
        <w:rPr>
          <w:sz w:val="28"/>
        </w:rPr>
      </w:pPr>
      <w:r>
        <w:rPr>
          <w:sz w:val="28"/>
        </w:rPr>
        <w:t>На рубеже 30-х годов завод был переименован в Пятигорский мотороремонтный завод. Расширялся ассортимент выпускаемой продукции, достраивались новые цеха. В 1960 году к мотороремонтному заводу присоединили чугунолитейный и его стали именовать машиностроительным. Территория предприятия на станции Скачки увеличилась до 20 гектаров.</w:t>
      </w:r>
    </w:p>
    <w:p w:rsidR="00746F62" w:rsidRDefault="00746F62">
      <w:pPr>
        <w:spacing w:line="360" w:lineRule="auto"/>
        <w:ind w:firstLine="851"/>
        <w:jc w:val="both"/>
        <w:rPr>
          <w:sz w:val="28"/>
        </w:rPr>
      </w:pPr>
      <w:r>
        <w:rPr>
          <w:sz w:val="28"/>
        </w:rPr>
        <w:t>20 июня 1968 года Пятигорскому машиностроительному заводу министерства тракторного и сельскохозяйственного машиностроения присвоено имя С. М. Кирова.</w:t>
      </w:r>
    </w:p>
    <w:p w:rsidR="00746F62" w:rsidRDefault="00746F62">
      <w:pPr>
        <w:spacing w:line="360" w:lineRule="auto"/>
        <w:ind w:firstLine="851"/>
        <w:jc w:val="both"/>
        <w:rPr>
          <w:sz w:val="28"/>
        </w:rPr>
      </w:pPr>
      <w:r>
        <w:rPr>
          <w:sz w:val="28"/>
        </w:rPr>
        <w:t>В 1993 году Пятигорский машиностроительный завод был приватизирован трудовым коллективом предприятия и принял форму Акционерного общества.</w:t>
      </w:r>
    </w:p>
    <w:p w:rsidR="00746F62" w:rsidRDefault="00746F62">
      <w:pPr>
        <w:spacing w:line="360" w:lineRule="auto"/>
        <w:ind w:firstLine="851"/>
        <w:jc w:val="both"/>
        <w:rPr>
          <w:sz w:val="28"/>
        </w:rPr>
      </w:pPr>
      <w:r>
        <w:rPr>
          <w:sz w:val="28"/>
        </w:rPr>
        <w:lastRenderedPageBreak/>
        <w:t>Открытое акционерное общество «Пятигорсксельмаш» г. Пятигорск, в дальнейшем именуемое — Обществом, Учреждено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01.07. 92г. №721 и прошло государственную регистрацию распоряжением главы администрации г. Пятигорска №5702р от 09.10.92г. (свидетельство №1296 от 14..10.92.г.).</w:t>
      </w:r>
    </w:p>
    <w:p w:rsidR="00746F62" w:rsidRDefault="00746F62">
      <w:pPr>
        <w:pStyle w:val="210"/>
        <w:widowControl/>
        <w:ind w:firstLine="851"/>
        <w:rPr>
          <w:sz w:val="28"/>
        </w:rPr>
      </w:pPr>
      <w:r>
        <w:rPr>
          <w:sz w:val="28"/>
        </w:rPr>
        <w:t>В своей деятельности Общество руководствуется Конституцией Российской Федерации, Гражданским Кодексом Российской Федерации, Федеральным законом «Об акционерных обществах» от 26.12.95г. №208 – ФЗ, другими законодательными и нормативными актами РФ и краевых органов государственной власти.</w:t>
      </w:r>
    </w:p>
    <w:p w:rsidR="00746F62" w:rsidRDefault="00746F62">
      <w:pPr>
        <w:pStyle w:val="210"/>
        <w:widowControl/>
        <w:ind w:firstLine="851"/>
        <w:rPr>
          <w:sz w:val="28"/>
        </w:rPr>
      </w:pPr>
      <w:r>
        <w:rPr>
          <w:sz w:val="28"/>
        </w:rPr>
        <w:t>Учредителем общества является Комитет по управлению имуществом края администрации Ставропольского края.</w:t>
      </w:r>
    </w:p>
    <w:p w:rsidR="00746F62" w:rsidRDefault="00746F62">
      <w:pPr>
        <w:pStyle w:val="210"/>
        <w:widowControl/>
        <w:ind w:firstLine="851"/>
        <w:rPr>
          <w:sz w:val="28"/>
        </w:rPr>
      </w:pPr>
      <w:r>
        <w:rPr>
          <w:sz w:val="28"/>
        </w:rPr>
        <w:t xml:space="preserve">Особенность ОАО «Пятигорсксельмаш» в том, что его имущество формируется за счет открытой – свободной продажи акций. Акционеры в обмен на их вклад в Уставной капитал выдается (продается) ценная бумага – акция, которая может быть затем предметом свободной купли – продажи, дарения. </w:t>
      </w:r>
    </w:p>
    <w:p w:rsidR="00746F62" w:rsidRDefault="00746F62">
      <w:pPr>
        <w:pStyle w:val="210"/>
        <w:widowControl/>
        <w:ind w:firstLine="851"/>
        <w:rPr>
          <w:sz w:val="28"/>
        </w:rPr>
      </w:pPr>
      <w:r>
        <w:rPr>
          <w:sz w:val="28"/>
        </w:rPr>
        <w:t>Преимуществом данной организационно – правовой формы является:</w:t>
      </w:r>
    </w:p>
    <w:p w:rsidR="00746F62" w:rsidRDefault="00746F62" w:rsidP="00746F62">
      <w:pPr>
        <w:pStyle w:val="210"/>
        <w:widowControl/>
        <w:numPr>
          <w:ilvl w:val="0"/>
          <w:numId w:val="6"/>
        </w:numPr>
        <w:tabs>
          <w:tab w:val="left" w:pos="1069"/>
          <w:tab w:val="left" w:pos="1189"/>
        </w:tabs>
        <w:ind w:left="0" w:firstLine="851"/>
        <w:rPr>
          <w:sz w:val="28"/>
        </w:rPr>
      </w:pPr>
      <w:r>
        <w:rPr>
          <w:sz w:val="28"/>
        </w:rPr>
        <w:t>Возможность привлечь капитал за счет реализации акций;</w:t>
      </w:r>
    </w:p>
    <w:p w:rsidR="00746F62" w:rsidRDefault="00746F62" w:rsidP="00746F62">
      <w:pPr>
        <w:pStyle w:val="210"/>
        <w:widowControl/>
        <w:numPr>
          <w:ilvl w:val="0"/>
          <w:numId w:val="14"/>
        </w:numPr>
        <w:tabs>
          <w:tab w:val="left" w:pos="1069"/>
          <w:tab w:val="left" w:pos="1189"/>
        </w:tabs>
        <w:ind w:left="0" w:firstLine="851"/>
        <w:rPr>
          <w:sz w:val="28"/>
        </w:rPr>
      </w:pPr>
      <w:r>
        <w:rPr>
          <w:sz w:val="28"/>
        </w:rPr>
        <w:t>Расширение видов деятельности.</w:t>
      </w:r>
    </w:p>
    <w:p w:rsidR="00746F62" w:rsidRDefault="00746F62">
      <w:pPr>
        <w:pStyle w:val="210"/>
        <w:widowControl/>
        <w:tabs>
          <w:tab w:val="left" w:pos="1189"/>
        </w:tabs>
        <w:ind w:firstLine="851"/>
        <w:rPr>
          <w:sz w:val="28"/>
        </w:rPr>
      </w:pPr>
      <w:r>
        <w:rPr>
          <w:sz w:val="28"/>
        </w:rPr>
        <w:t>Недостатком данной формы является – сложность в форме управления, когда необходимо решить экстренно важный вопрос, нужно собрать собрание не менее 50 % акционеров.</w:t>
      </w:r>
    </w:p>
    <w:p w:rsidR="00746F62" w:rsidRDefault="00746F62">
      <w:pPr>
        <w:spacing w:line="360" w:lineRule="auto"/>
        <w:ind w:firstLine="851"/>
        <w:jc w:val="both"/>
        <w:rPr>
          <w:sz w:val="28"/>
        </w:rPr>
      </w:pPr>
      <w:r>
        <w:rPr>
          <w:sz w:val="28"/>
        </w:rPr>
        <w:t>Юридический статус Общества.</w:t>
      </w:r>
    </w:p>
    <w:p w:rsidR="00746F62" w:rsidRDefault="00746F62">
      <w:pPr>
        <w:spacing w:line="360" w:lineRule="auto"/>
        <w:ind w:firstLine="851"/>
        <w:jc w:val="both"/>
        <w:rPr>
          <w:sz w:val="28"/>
        </w:rPr>
      </w:pPr>
      <w:r>
        <w:rPr>
          <w:sz w:val="28"/>
        </w:rPr>
        <w:t xml:space="preserve">Общество является юридическим лицом. Права и обязанности юридического лица Общество приобретает с даты его регистрации . Общество имеет круглую печать, содержащую его полное фирменное наименование на русском языке и указанием его нахождения, штамп, эмблему, товарный знак, </w:t>
      </w:r>
      <w:r>
        <w:rPr>
          <w:sz w:val="28"/>
        </w:rPr>
        <w:lastRenderedPageBreak/>
        <w:t>зарегистрированный в установленном порядке и другие средства визуальной идентификации.</w:t>
      </w:r>
    </w:p>
    <w:p w:rsidR="00746F62" w:rsidRDefault="00746F62">
      <w:pPr>
        <w:spacing w:line="360" w:lineRule="auto"/>
        <w:ind w:firstLine="851"/>
        <w:jc w:val="both"/>
        <w:rPr>
          <w:sz w:val="28"/>
        </w:rPr>
      </w:pPr>
      <w:r>
        <w:rPr>
          <w:sz w:val="28"/>
        </w:rPr>
        <w:t>Общество в праве открывать банковские счета на территории Российской Федерации и за ее пределами, как в рублях, так и в иностранной валюте. Учредителем Общества является Комитет по управлению имуществом края администрации Ставропольского края.</w:t>
      </w:r>
    </w:p>
    <w:p w:rsidR="00746F62" w:rsidRDefault="00746F62">
      <w:pPr>
        <w:spacing w:line="360" w:lineRule="auto"/>
        <w:ind w:firstLine="851"/>
        <w:jc w:val="both"/>
        <w:rPr>
          <w:sz w:val="28"/>
        </w:rPr>
      </w:pPr>
      <w:r>
        <w:rPr>
          <w:sz w:val="28"/>
        </w:rPr>
        <w:t>Общество несет ответственность по своим обязательствам всем принадлежащим ему имуществом. Общество не отвечает по обязательствам своих акционеров. Акционеры не отвечают по обязательствам Общества и несут риск убытков, связанных с его деятельностью, в пределах стоимости принадлежащих им акций. Государство и его органы не несут ответственность по обязательствам Общества, равно как и Общество не отвечает по обязательствам государства и его органов.</w:t>
      </w:r>
    </w:p>
    <w:p w:rsidR="00746F62" w:rsidRDefault="00746F62">
      <w:pPr>
        <w:spacing w:line="360" w:lineRule="auto"/>
        <w:ind w:firstLine="851"/>
        <w:jc w:val="both"/>
        <w:rPr>
          <w:sz w:val="28"/>
        </w:rPr>
      </w:pPr>
      <w:r>
        <w:rPr>
          <w:sz w:val="28"/>
        </w:rPr>
        <w:t>Цели и предмет деятельности Общества.</w:t>
      </w:r>
    </w:p>
    <w:p w:rsidR="00746F62" w:rsidRDefault="00746F62">
      <w:pPr>
        <w:spacing w:line="360" w:lineRule="auto"/>
        <w:ind w:firstLine="851"/>
        <w:jc w:val="both"/>
        <w:rPr>
          <w:sz w:val="28"/>
        </w:rPr>
      </w:pPr>
      <w:r>
        <w:rPr>
          <w:sz w:val="28"/>
        </w:rPr>
        <w:t>Основной целью Общества является получение прибыли.</w:t>
      </w:r>
    </w:p>
    <w:p w:rsidR="00746F62" w:rsidRDefault="00746F62">
      <w:pPr>
        <w:spacing w:line="360" w:lineRule="auto"/>
        <w:ind w:firstLine="851"/>
        <w:jc w:val="both"/>
        <w:rPr>
          <w:sz w:val="28"/>
        </w:rPr>
      </w:pPr>
      <w:r>
        <w:rPr>
          <w:sz w:val="28"/>
        </w:rPr>
        <w:t>Общество имеет гражданские права и несет обязанности, необходимые для осуществления любых видов деятельности, не запрещенных законодательством РФ.</w:t>
      </w:r>
    </w:p>
    <w:p w:rsidR="00746F62" w:rsidRDefault="00746F62">
      <w:pPr>
        <w:spacing w:line="360" w:lineRule="auto"/>
        <w:ind w:firstLine="851"/>
        <w:jc w:val="both"/>
        <w:rPr>
          <w:sz w:val="28"/>
        </w:rPr>
      </w:pPr>
      <w:r>
        <w:rPr>
          <w:sz w:val="28"/>
        </w:rPr>
        <w:t>Основными видами деятельности акционерного общества является:</w:t>
      </w:r>
    </w:p>
    <w:p w:rsidR="00746F62" w:rsidRDefault="00746F62" w:rsidP="00746F62">
      <w:pPr>
        <w:numPr>
          <w:ilvl w:val="0"/>
          <w:numId w:val="15"/>
        </w:numPr>
        <w:spacing w:line="360" w:lineRule="auto"/>
        <w:ind w:firstLine="851"/>
        <w:jc w:val="both"/>
        <w:rPr>
          <w:sz w:val="28"/>
        </w:rPr>
      </w:pPr>
      <w:r>
        <w:rPr>
          <w:sz w:val="28"/>
        </w:rPr>
        <w:t xml:space="preserve"> создание нового и модернизация серийно выпускаемого оборудования для птицеводства и животноводства, его производство и реализация;</w:t>
      </w:r>
    </w:p>
    <w:p w:rsidR="00746F62" w:rsidRDefault="00746F62" w:rsidP="00746F62">
      <w:pPr>
        <w:numPr>
          <w:ilvl w:val="0"/>
          <w:numId w:val="15"/>
        </w:numPr>
        <w:spacing w:line="360" w:lineRule="auto"/>
        <w:ind w:firstLine="851"/>
        <w:jc w:val="both"/>
        <w:rPr>
          <w:sz w:val="28"/>
        </w:rPr>
      </w:pPr>
      <w:r>
        <w:rPr>
          <w:sz w:val="28"/>
        </w:rPr>
        <w:t xml:space="preserve"> изготовление комплектов оборудования и отдельных машин, инструментов и приспособлений, товаров народного потребления и оказание услуг населению, предприятиям и организациям;</w:t>
      </w:r>
    </w:p>
    <w:p w:rsidR="00746F62" w:rsidRDefault="00746F62" w:rsidP="00746F62">
      <w:pPr>
        <w:numPr>
          <w:ilvl w:val="0"/>
          <w:numId w:val="15"/>
        </w:numPr>
        <w:spacing w:line="360" w:lineRule="auto"/>
        <w:ind w:firstLine="851"/>
        <w:jc w:val="both"/>
        <w:rPr>
          <w:sz w:val="28"/>
        </w:rPr>
      </w:pPr>
      <w:r>
        <w:rPr>
          <w:sz w:val="28"/>
        </w:rPr>
        <w:t xml:space="preserve"> создание и организация работы птицеводческих и животноводческих ферм и комплексов самостоятельно или совместно с другими предприятиями и фирмами;</w:t>
      </w:r>
    </w:p>
    <w:p w:rsidR="00746F62" w:rsidRDefault="00746F62" w:rsidP="00746F62">
      <w:pPr>
        <w:numPr>
          <w:ilvl w:val="0"/>
          <w:numId w:val="15"/>
        </w:numPr>
        <w:spacing w:line="360" w:lineRule="auto"/>
        <w:ind w:firstLine="851"/>
        <w:jc w:val="both"/>
        <w:rPr>
          <w:sz w:val="28"/>
        </w:rPr>
      </w:pPr>
      <w:r>
        <w:rPr>
          <w:sz w:val="28"/>
        </w:rPr>
        <w:t xml:space="preserve"> ведение капитального строительства и капитального ремонта подрядным и хозяйственным способом, производство и реализация строительных материалов;</w:t>
      </w:r>
    </w:p>
    <w:p w:rsidR="00746F62" w:rsidRDefault="00746F62" w:rsidP="00746F62">
      <w:pPr>
        <w:numPr>
          <w:ilvl w:val="0"/>
          <w:numId w:val="15"/>
        </w:numPr>
        <w:spacing w:line="360" w:lineRule="auto"/>
        <w:ind w:firstLine="851"/>
        <w:jc w:val="both"/>
        <w:rPr>
          <w:sz w:val="28"/>
        </w:rPr>
      </w:pPr>
      <w:r>
        <w:rPr>
          <w:sz w:val="28"/>
        </w:rPr>
        <w:lastRenderedPageBreak/>
        <w:t xml:space="preserve"> производство, переработка, закупка и реализация с/х продукции;</w:t>
      </w:r>
    </w:p>
    <w:p w:rsidR="00746F62" w:rsidRDefault="00746F62" w:rsidP="00746F62">
      <w:pPr>
        <w:numPr>
          <w:ilvl w:val="0"/>
          <w:numId w:val="15"/>
        </w:numPr>
        <w:spacing w:line="360" w:lineRule="auto"/>
        <w:ind w:firstLine="851"/>
        <w:jc w:val="both"/>
        <w:rPr>
          <w:sz w:val="28"/>
        </w:rPr>
      </w:pPr>
      <w:r>
        <w:rPr>
          <w:sz w:val="28"/>
        </w:rPr>
        <w:t xml:space="preserve"> внешнеэкономическая деятельность в области создания, производства и сбыта птицеводческого и другого оборудования;</w:t>
      </w:r>
    </w:p>
    <w:p w:rsidR="00746F62" w:rsidRDefault="00746F62" w:rsidP="00746F62">
      <w:pPr>
        <w:numPr>
          <w:ilvl w:val="0"/>
          <w:numId w:val="15"/>
        </w:numPr>
        <w:spacing w:line="360" w:lineRule="auto"/>
        <w:ind w:firstLine="851"/>
        <w:jc w:val="both"/>
        <w:rPr>
          <w:sz w:val="28"/>
        </w:rPr>
      </w:pPr>
      <w:r>
        <w:rPr>
          <w:sz w:val="28"/>
        </w:rPr>
        <w:t xml:space="preserve"> организация оптовой и розничной торговли;</w:t>
      </w:r>
    </w:p>
    <w:p w:rsidR="00746F62" w:rsidRDefault="00746F62" w:rsidP="00746F62">
      <w:pPr>
        <w:numPr>
          <w:ilvl w:val="0"/>
          <w:numId w:val="15"/>
        </w:numPr>
        <w:spacing w:line="360" w:lineRule="auto"/>
        <w:ind w:firstLine="851"/>
        <w:jc w:val="both"/>
        <w:rPr>
          <w:sz w:val="28"/>
        </w:rPr>
      </w:pPr>
      <w:r>
        <w:rPr>
          <w:sz w:val="28"/>
        </w:rPr>
        <w:t xml:space="preserve"> коммерческая деятельность и маркетинг;</w:t>
      </w:r>
    </w:p>
    <w:p w:rsidR="00746F62" w:rsidRDefault="00746F62" w:rsidP="00746F62">
      <w:pPr>
        <w:numPr>
          <w:ilvl w:val="0"/>
          <w:numId w:val="15"/>
        </w:numPr>
        <w:spacing w:line="360" w:lineRule="auto"/>
        <w:ind w:firstLine="851"/>
        <w:jc w:val="both"/>
        <w:rPr>
          <w:sz w:val="28"/>
        </w:rPr>
      </w:pPr>
      <w:r>
        <w:rPr>
          <w:sz w:val="28"/>
        </w:rPr>
        <w:t xml:space="preserve"> операции с ценными бумагами.</w:t>
      </w:r>
    </w:p>
    <w:p w:rsidR="00746F62" w:rsidRDefault="00746F62">
      <w:pPr>
        <w:pStyle w:val="210"/>
        <w:widowControl/>
        <w:numPr>
          <w:ilvl w:val="12"/>
          <w:numId w:val="0"/>
        </w:numPr>
        <w:ind w:firstLine="851"/>
        <w:rPr>
          <w:sz w:val="28"/>
        </w:rPr>
      </w:pPr>
      <w:r>
        <w:rPr>
          <w:sz w:val="28"/>
        </w:rPr>
        <w:t>Полный перечень видов деятельности представлен в ст.3 Устава предприятия.</w:t>
      </w:r>
    </w:p>
    <w:p w:rsidR="00746F62" w:rsidRDefault="00746F62">
      <w:pPr>
        <w:pStyle w:val="210"/>
        <w:widowControl/>
        <w:numPr>
          <w:ilvl w:val="12"/>
          <w:numId w:val="0"/>
        </w:numPr>
        <w:ind w:firstLine="851"/>
        <w:rPr>
          <w:sz w:val="28"/>
        </w:rPr>
      </w:pPr>
      <w:r>
        <w:rPr>
          <w:sz w:val="28"/>
        </w:rPr>
        <w:t>Общество самостоятельно осуществляет свою хозяйственную деятельность, определяет перспективы развития, распоряжается выпускаемой продукцией, прибылью.</w:t>
      </w:r>
    </w:p>
    <w:p w:rsidR="00746F62" w:rsidRDefault="00746F62">
      <w:pPr>
        <w:numPr>
          <w:ilvl w:val="12"/>
          <w:numId w:val="0"/>
        </w:numPr>
        <w:spacing w:line="360" w:lineRule="auto"/>
        <w:ind w:firstLine="851"/>
        <w:jc w:val="both"/>
        <w:rPr>
          <w:sz w:val="28"/>
        </w:rPr>
      </w:pPr>
      <w:r>
        <w:rPr>
          <w:sz w:val="28"/>
        </w:rPr>
        <w:t>Общество осуществляет любые виды хозяйственной деятельности предприятиям, организациям и населению, за исключением запрещенных законодательными актами РФ, в соответствии с целью своей деятельности. Общество вправе создавать и ликвидировать дочерние предприятия, филиалы, представительства и отделения, как на территории РФ, так и за рубежом.</w:t>
      </w:r>
    </w:p>
    <w:p w:rsidR="00746F62" w:rsidRDefault="00746F62">
      <w:pPr>
        <w:numPr>
          <w:ilvl w:val="12"/>
          <w:numId w:val="0"/>
        </w:numPr>
        <w:spacing w:line="360" w:lineRule="auto"/>
        <w:ind w:firstLine="851"/>
        <w:jc w:val="both"/>
        <w:rPr>
          <w:sz w:val="28"/>
        </w:rPr>
      </w:pPr>
      <w:r>
        <w:rPr>
          <w:sz w:val="28"/>
        </w:rPr>
        <w:t xml:space="preserve">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 </w:t>
      </w:r>
    </w:p>
    <w:p w:rsidR="00746F62" w:rsidRDefault="00746F62">
      <w:pPr>
        <w:numPr>
          <w:ilvl w:val="12"/>
          <w:numId w:val="0"/>
        </w:numPr>
        <w:spacing w:line="360" w:lineRule="auto"/>
        <w:ind w:firstLine="851"/>
        <w:jc w:val="both"/>
        <w:rPr>
          <w:sz w:val="28"/>
        </w:rPr>
      </w:pPr>
      <w:r>
        <w:rPr>
          <w:sz w:val="28"/>
        </w:rPr>
        <w:t>Общество вправе от своего имени совершать все действия, предусмотренные законодательством, в том числе заключать договоры, приобретать имущественные права и нести обязанности, быть истцом и ответчиком в судах, в том числе арбитражном.</w:t>
      </w:r>
    </w:p>
    <w:p w:rsidR="00746F62" w:rsidRDefault="00746F62">
      <w:pPr>
        <w:numPr>
          <w:ilvl w:val="12"/>
          <w:numId w:val="0"/>
        </w:numPr>
        <w:spacing w:line="360" w:lineRule="auto"/>
        <w:ind w:firstLine="851"/>
        <w:jc w:val="both"/>
        <w:rPr>
          <w:sz w:val="28"/>
        </w:rPr>
      </w:pPr>
      <w:r>
        <w:rPr>
          <w:sz w:val="28"/>
        </w:rPr>
        <w:t>Уставной капитал Общества 912435 руб. Обществом размещено 608290 обыкновенных акций. Номинальная стоимость акции составляет 100 руб.</w:t>
      </w:r>
    </w:p>
    <w:p w:rsidR="00746F62" w:rsidRDefault="00746F62">
      <w:pPr>
        <w:numPr>
          <w:ilvl w:val="12"/>
          <w:numId w:val="0"/>
        </w:numPr>
        <w:spacing w:line="360" w:lineRule="auto"/>
        <w:ind w:firstLine="851"/>
        <w:jc w:val="both"/>
        <w:rPr>
          <w:sz w:val="28"/>
        </w:rPr>
      </w:pPr>
      <w:r>
        <w:rPr>
          <w:sz w:val="28"/>
        </w:rPr>
        <w:t>Пакет акций распределился следующим образом:</w:t>
      </w:r>
    </w:p>
    <w:p w:rsidR="00746F62" w:rsidRDefault="00746F62">
      <w:pPr>
        <w:numPr>
          <w:ilvl w:val="12"/>
          <w:numId w:val="0"/>
        </w:numPr>
        <w:spacing w:line="360" w:lineRule="auto"/>
        <w:ind w:firstLine="851"/>
        <w:jc w:val="both"/>
        <w:rPr>
          <w:sz w:val="28"/>
        </w:rPr>
      </w:pPr>
      <w:r>
        <w:rPr>
          <w:sz w:val="28"/>
        </w:rPr>
        <w:t>сторонние юридические лица - 34,34 %</w:t>
      </w:r>
    </w:p>
    <w:p w:rsidR="00746F62" w:rsidRDefault="00746F62" w:rsidP="00746F62">
      <w:pPr>
        <w:numPr>
          <w:ilvl w:val="0"/>
          <w:numId w:val="16"/>
        </w:numPr>
        <w:spacing w:line="360" w:lineRule="auto"/>
        <w:ind w:left="0" w:firstLine="851"/>
        <w:jc w:val="both"/>
        <w:rPr>
          <w:sz w:val="28"/>
        </w:rPr>
      </w:pPr>
      <w:r>
        <w:rPr>
          <w:sz w:val="28"/>
        </w:rPr>
        <w:t>физические лица - 65,66 %</w:t>
      </w:r>
    </w:p>
    <w:p w:rsidR="00746F62" w:rsidRDefault="00746F62">
      <w:pPr>
        <w:numPr>
          <w:ilvl w:val="12"/>
          <w:numId w:val="0"/>
        </w:numPr>
        <w:spacing w:line="360" w:lineRule="auto"/>
        <w:ind w:firstLine="851"/>
        <w:jc w:val="both"/>
        <w:rPr>
          <w:sz w:val="28"/>
        </w:rPr>
      </w:pPr>
      <w:r>
        <w:rPr>
          <w:sz w:val="28"/>
        </w:rPr>
        <w:t>в том числе:</w:t>
      </w:r>
    </w:p>
    <w:p w:rsidR="00746F62" w:rsidRDefault="00746F62" w:rsidP="00746F62">
      <w:pPr>
        <w:numPr>
          <w:ilvl w:val="0"/>
          <w:numId w:val="15"/>
        </w:numPr>
        <w:spacing w:line="360" w:lineRule="auto"/>
        <w:ind w:firstLine="851"/>
        <w:jc w:val="both"/>
        <w:rPr>
          <w:sz w:val="28"/>
        </w:rPr>
      </w:pPr>
      <w:r>
        <w:rPr>
          <w:sz w:val="28"/>
        </w:rPr>
        <w:lastRenderedPageBreak/>
        <w:t xml:space="preserve"> рабочие завода - 32,93 %</w:t>
      </w:r>
    </w:p>
    <w:p w:rsidR="00746F62" w:rsidRDefault="00746F62" w:rsidP="00746F62">
      <w:pPr>
        <w:numPr>
          <w:ilvl w:val="0"/>
          <w:numId w:val="15"/>
        </w:numPr>
        <w:spacing w:line="360" w:lineRule="auto"/>
        <w:ind w:firstLine="851"/>
        <w:jc w:val="both"/>
        <w:rPr>
          <w:sz w:val="28"/>
        </w:rPr>
      </w:pPr>
      <w:r>
        <w:rPr>
          <w:sz w:val="28"/>
        </w:rPr>
        <w:t xml:space="preserve"> сторонние физические лица - 32,73 %</w:t>
      </w:r>
    </w:p>
    <w:p w:rsidR="00746F62" w:rsidRDefault="00746F62">
      <w:pPr>
        <w:numPr>
          <w:ilvl w:val="12"/>
          <w:numId w:val="0"/>
        </w:numPr>
        <w:spacing w:line="360" w:lineRule="auto"/>
        <w:ind w:firstLine="851"/>
        <w:jc w:val="both"/>
        <w:rPr>
          <w:sz w:val="28"/>
        </w:rPr>
      </w:pPr>
      <w:r>
        <w:rPr>
          <w:sz w:val="28"/>
        </w:rPr>
        <w:t xml:space="preserve">Таким образом, коллективом завода контролируется 32, 93 % акций ОАО. </w:t>
      </w:r>
    </w:p>
    <w:p w:rsidR="00746F62" w:rsidRDefault="00746F62">
      <w:pPr>
        <w:numPr>
          <w:ilvl w:val="12"/>
          <w:numId w:val="0"/>
        </w:numPr>
        <w:spacing w:line="360" w:lineRule="auto"/>
        <w:ind w:firstLine="851"/>
        <w:jc w:val="both"/>
        <w:rPr>
          <w:sz w:val="28"/>
        </w:rPr>
      </w:pPr>
      <w:r>
        <w:rPr>
          <w:sz w:val="28"/>
        </w:rPr>
        <w:t xml:space="preserve"> В государственной собственности акций не размещены. Общество не располагает объявленными обыкновенными акциями, которые не включены в уставной капитал.</w:t>
      </w:r>
    </w:p>
    <w:p w:rsidR="00746F62" w:rsidRDefault="00746F62">
      <w:pPr>
        <w:numPr>
          <w:ilvl w:val="12"/>
          <w:numId w:val="0"/>
        </w:numPr>
        <w:spacing w:line="360" w:lineRule="auto"/>
        <w:ind w:firstLine="851"/>
        <w:jc w:val="both"/>
        <w:rPr>
          <w:sz w:val="28"/>
        </w:rPr>
      </w:pPr>
      <w:r>
        <w:rPr>
          <w:sz w:val="28"/>
        </w:rPr>
        <w:t>Уставный капитал Общества может быть увеличен путем увеличения номинальной стоимости акций или размещения дополнительных акций. Решение об увеличении уставного капитала Общества в пределах объявленных акций и о внесении соответствующих изменений в Устав Общества принимается Советом Директоров.</w:t>
      </w:r>
    </w:p>
    <w:p w:rsidR="00746F62" w:rsidRDefault="00746F62">
      <w:pPr>
        <w:numPr>
          <w:ilvl w:val="12"/>
          <w:numId w:val="0"/>
        </w:numPr>
        <w:spacing w:line="360" w:lineRule="auto"/>
        <w:ind w:firstLine="851"/>
        <w:jc w:val="both"/>
        <w:rPr>
          <w:sz w:val="28"/>
        </w:rPr>
      </w:pPr>
      <w:r>
        <w:rPr>
          <w:sz w:val="28"/>
        </w:rPr>
        <w:t>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или погашения части акций.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и о внесении соответствующего изменения в Устав Общества принимается Общим Собранием Акционеров.</w:t>
      </w:r>
    </w:p>
    <w:p w:rsidR="00746F62" w:rsidRDefault="00746F62">
      <w:pPr>
        <w:numPr>
          <w:ilvl w:val="12"/>
          <w:numId w:val="0"/>
        </w:numPr>
        <w:spacing w:line="360" w:lineRule="auto"/>
        <w:ind w:firstLine="851"/>
        <w:jc w:val="both"/>
        <w:rPr>
          <w:sz w:val="28"/>
        </w:rPr>
      </w:pPr>
      <w:r>
        <w:rPr>
          <w:sz w:val="28"/>
        </w:rPr>
        <w:t>Общество создает резервный фонд в размере свыше 15 процентов от уставного капитала. Резервный фонд формируется путем обязательных ежегодных отчислений в размере 5 процентов от чистой прибыли до достижения установленного размера. Резервный фонд предназначен для покрытия убытков, погашения облигаций Общества и выкупа акций Общества в случае отсутствия иных средств. Резервный фонд не может быть использован для иных целей.</w:t>
      </w:r>
    </w:p>
    <w:p w:rsidR="00746F62" w:rsidRDefault="00746F62">
      <w:pPr>
        <w:numPr>
          <w:ilvl w:val="12"/>
          <w:numId w:val="0"/>
        </w:numPr>
        <w:spacing w:line="360" w:lineRule="auto"/>
        <w:ind w:firstLine="851"/>
        <w:jc w:val="both"/>
        <w:rPr>
          <w:sz w:val="28"/>
        </w:rPr>
      </w:pPr>
      <w:r>
        <w:rPr>
          <w:sz w:val="28"/>
        </w:rPr>
        <w:t>Права акционеров - владельцев обыкновенных акций Общества.</w:t>
      </w:r>
    </w:p>
    <w:p w:rsidR="00746F62" w:rsidRDefault="00746F62">
      <w:pPr>
        <w:numPr>
          <w:ilvl w:val="12"/>
          <w:numId w:val="0"/>
        </w:numPr>
        <w:spacing w:line="360" w:lineRule="auto"/>
        <w:ind w:firstLine="851"/>
        <w:jc w:val="both"/>
        <w:rPr>
          <w:sz w:val="28"/>
        </w:rPr>
      </w:pPr>
      <w:r>
        <w:rPr>
          <w:sz w:val="28"/>
        </w:rPr>
        <w:t>Каждая акция Общества предоставляет акционеру, ее владельцу, одинаковый объем прав; дает ее владельцу один голос на собрании акционеров.</w:t>
      </w:r>
    </w:p>
    <w:p w:rsidR="00746F62" w:rsidRDefault="00746F62">
      <w:pPr>
        <w:numPr>
          <w:ilvl w:val="12"/>
          <w:numId w:val="0"/>
        </w:numPr>
        <w:spacing w:line="360" w:lineRule="auto"/>
        <w:ind w:firstLine="851"/>
        <w:jc w:val="both"/>
        <w:rPr>
          <w:sz w:val="28"/>
        </w:rPr>
      </w:pPr>
      <w:r>
        <w:rPr>
          <w:sz w:val="28"/>
        </w:rPr>
        <w:lastRenderedPageBreak/>
        <w:t>Каждый держатель обыкновенных акций /акции/ Общества может в соответствии с Уставом Общества участвовать в общем, собрании акционеров с правом голоса по всем вопросам его компетенции; имеет право продать свои акции без согласия других акционеров; имеет право на получение дивидендов; вправе удостовериться, что он внесен в реестр акционеров, а держатель реестра акционеров обязан выдать по его требованию выписку из реестра акционеров, оформленную в установленном порядке.</w:t>
      </w:r>
    </w:p>
    <w:p w:rsidR="00746F62" w:rsidRDefault="00746F62">
      <w:pPr>
        <w:numPr>
          <w:ilvl w:val="12"/>
          <w:numId w:val="0"/>
        </w:numPr>
        <w:spacing w:line="360" w:lineRule="auto"/>
        <w:ind w:firstLine="851"/>
        <w:jc w:val="both"/>
        <w:rPr>
          <w:sz w:val="28"/>
        </w:rPr>
      </w:pPr>
      <w:r>
        <w:rPr>
          <w:sz w:val="28"/>
        </w:rPr>
        <w:t xml:space="preserve">В случае ликвидации Общества, остающееся после удовлетворения требований кредиторов Общества, имущество распределяется между держателями обыкновенных акций пропорционально количеству принадлежащих им акций. </w:t>
      </w:r>
    </w:p>
    <w:p w:rsidR="00746F62" w:rsidRDefault="00746F62">
      <w:pPr>
        <w:numPr>
          <w:ilvl w:val="12"/>
          <w:numId w:val="0"/>
        </w:numPr>
        <w:spacing w:line="360" w:lineRule="auto"/>
        <w:ind w:firstLine="851"/>
        <w:jc w:val="both"/>
        <w:rPr>
          <w:sz w:val="28"/>
        </w:rPr>
      </w:pPr>
      <w:r>
        <w:rPr>
          <w:sz w:val="28"/>
        </w:rPr>
        <w:t>Акция не предоставляет право голоса до момента ее полной оплаты, за исключением акций, приобретаемых учредителями при создании Общества. Акции, поступившие в распоряжение Общества, не предоставляют право голоса, не учитываются при подсчете голосов, по ним не начисляются дивиденды. Такие акции должны быть реализованы не позднее одного года с момента их поступления в распоряжение Общества, в противном случае общее собрание акционеров должно принять решение об уменьшении уставного капитала.</w:t>
      </w:r>
    </w:p>
    <w:p w:rsidR="00746F62" w:rsidRDefault="00746F62">
      <w:pPr>
        <w:numPr>
          <w:ilvl w:val="12"/>
          <w:numId w:val="0"/>
        </w:numPr>
        <w:spacing w:line="360" w:lineRule="auto"/>
        <w:ind w:firstLine="851"/>
        <w:jc w:val="both"/>
        <w:rPr>
          <w:sz w:val="28"/>
        </w:rPr>
      </w:pPr>
      <w:r>
        <w:rPr>
          <w:sz w:val="28"/>
        </w:rPr>
        <w:t>Дивиденды могут выплачиваться деньгами, а также иным имуществом (готовой продукцией, строительными материалами, акциями и т. д.) по решению Совета директоров. Порядок выплаты дивидендов определяется Положением, которое утверждается общим собранием акционеров.</w:t>
      </w:r>
    </w:p>
    <w:p w:rsidR="00746F62" w:rsidRDefault="00746F62">
      <w:pPr>
        <w:numPr>
          <w:ilvl w:val="12"/>
          <w:numId w:val="0"/>
        </w:numPr>
        <w:spacing w:line="360" w:lineRule="auto"/>
        <w:ind w:firstLine="851"/>
        <w:jc w:val="both"/>
        <w:rPr>
          <w:sz w:val="28"/>
        </w:rPr>
      </w:pPr>
      <w:r>
        <w:rPr>
          <w:sz w:val="28"/>
        </w:rPr>
        <w:t xml:space="preserve">Общество обеспечивает ведение и хранение реестра акционеров в соответствии с действующим законодательством, в котором указываются сведения о каждом зарегистрированном лице, количестве и категории акции, записанных на имя каждого зарегистрированного лица и иные сведения, предусмотренные правовыми актами РФ. </w:t>
      </w:r>
    </w:p>
    <w:p w:rsidR="00746F62" w:rsidRDefault="00746F62">
      <w:pPr>
        <w:numPr>
          <w:ilvl w:val="12"/>
          <w:numId w:val="0"/>
        </w:numPr>
        <w:spacing w:line="360" w:lineRule="auto"/>
        <w:ind w:firstLine="851"/>
        <w:jc w:val="both"/>
        <w:rPr>
          <w:sz w:val="28"/>
        </w:rPr>
      </w:pPr>
      <w:r>
        <w:rPr>
          <w:sz w:val="28"/>
        </w:rPr>
        <w:t>Общество по требованию акционеров обязано подтвердить его право на акции путем выдачи выписки из реестра акционеров Общества.</w:t>
      </w:r>
    </w:p>
    <w:p w:rsidR="00746F62" w:rsidRDefault="00746F62">
      <w:pPr>
        <w:numPr>
          <w:ilvl w:val="12"/>
          <w:numId w:val="0"/>
        </w:numPr>
        <w:spacing w:line="360" w:lineRule="auto"/>
        <w:ind w:firstLine="851"/>
        <w:jc w:val="both"/>
        <w:rPr>
          <w:sz w:val="28"/>
        </w:rPr>
      </w:pPr>
      <w:r>
        <w:rPr>
          <w:sz w:val="28"/>
        </w:rPr>
        <w:lastRenderedPageBreak/>
        <w:t>ОАО «Пятигорсксельмаш» - это крупное предприятие, и имеет серийный тип производства. ОАО «Пятигорсксельмаш» занимает большой земельный участок в районе Скачек. На территории завода находится множество складов, цехов, также здание заводоуправления и железнодорожное управление. За пределами завода, но в его ведомстве находятся торговый центр, где продается продукция предприятия, детский оздоровительный лагерь «Дубрава», спортивный стадион возле школы №14, общежитие для работников предприятия, а также комбинат питания.</w:t>
      </w:r>
    </w:p>
    <w:p w:rsidR="00746F62" w:rsidRDefault="00746F62">
      <w:pPr>
        <w:pStyle w:val="210"/>
        <w:numPr>
          <w:ilvl w:val="12"/>
          <w:numId w:val="0"/>
        </w:numPr>
        <w:ind w:firstLine="851"/>
        <w:rPr>
          <w:sz w:val="28"/>
        </w:rPr>
      </w:pPr>
      <w:r>
        <w:rPr>
          <w:sz w:val="28"/>
        </w:rPr>
        <w:t>Производственная мощность предприятия определена из принятого ассортимента продукции с учетом производительности рабочих станков, специалистами предприятия внедрена в эксплуатацию большая часть действующего специализированного оборудования. Ежегодно проводится расчет мощности, который выполняется в соответствии с межотраслевой инструкцией. По итогам года на предприятии составляется баланс мощности. Расчет ведется в КПЦ усилием 100-160 тонн, по механическому цеху – универсальные токарные станки. По балансу производственной мощности 1998 года среднегодовая производственная мощность составила – 160472 тыс. руб. Постоянный творческий поиск специалистов, внедрение передовых технологий создают необходимые условия для достижения высоких результатов в производстве.</w:t>
      </w:r>
    </w:p>
    <w:p w:rsidR="00746F62" w:rsidRDefault="00746F62">
      <w:pPr>
        <w:numPr>
          <w:ilvl w:val="12"/>
          <w:numId w:val="0"/>
        </w:numPr>
        <w:spacing w:line="360" w:lineRule="auto"/>
        <w:ind w:firstLine="851"/>
        <w:jc w:val="both"/>
        <w:rPr>
          <w:sz w:val="28"/>
        </w:rPr>
      </w:pPr>
      <w:r>
        <w:rPr>
          <w:sz w:val="28"/>
        </w:rPr>
        <w:t xml:space="preserve">Завод располагает достаточными мощностями по энергоснабжению, имеет компрессорную станцию, собственную котельную для технологических нужд и отопления производственных помещений. Организация дополнительного производства сельскохозяйственных машин не потребует расширения мощностей по энергообеспечению. </w:t>
      </w:r>
    </w:p>
    <w:p w:rsidR="00746F62" w:rsidRDefault="00746F62">
      <w:pPr>
        <w:pStyle w:val="210"/>
        <w:numPr>
          <w:ilvl w:val="12"/>
          <w:numId w:val="0"/>
        </w:numPr>
        <w:ind w:firstLine="851"/>
        <w:rPr>
          <w:sz w:val="28"/>
        </w:rPr>
      </w:pPr>
      <w:r>
        <w:rPr>
          <w:sz w:val="28"/>
        </w:rPr>
        <w:t>ОАО «Пятигорсксельмаш» работает при двухсменном режиме работы, с продолжительностью смены – 8 часов.</w:t>
      </w:r>
    </w:p>
    <w:p w:rsidR="00746F62" w:rsidRDefault="00746F62">
      <w:pPr>
        <w:numPr>
          <w:ilvl w:val="12"/>
          <w:numId w:val="0"/>
        </w:numPr>
        <w:spacing w:line="360" w:lineRule="auto"/>
        <w:ind w:firstLine="851"/>
        <w:jc w:val="both"/>
        <w:rPr>
          <w:sz w:val="28"/>
        </w:rPr>
      </w:pPr>
      <w:r>
        <w:rPr>
          <w:sz w:val="28"/>
        </w:rPr>
        <w:t>Организационная структура предприятия следующая: Высшим органом управления общества является Общее собрание акционеров. Совет директоров Общества осуществляет общее руководство деятельностью пред</w:t>
      </w:r>
      <w:r>
        <w:rPr>
          <w:sz w:val="28"/>
        </w:rPr>
        <w:lastRenderedPageBreak/>
        <w:t>приятия. Руководство текущей деятельности Общества осуществляется единоличным исполнительным органом – Генеральным директором, который избирается на срок до 5 лет. Исполнительный орган Общества, осуществляющий оперативное, текущее руководство деятельность Общества, включает в себя:</w:t>
      </w:r>
    </w:p>
    <w:p w:rsidR="00746F62" w:rsidRDefault="00746F62" w:rsidP="00746F62">
      <w:pPr>
        <w:numPr>
          <w:ilvl w:val="0"/>
          <w:numId w:val="15"/>
        </w:numPr>
        <w:tabs>
          <w:tab w:val="left" w:pos="360"/>
        </w:tabs>
        <w:spacing w:line="360" w:lineRule="auto"/>
        <w:ind w:firstLine="851"/>
        <w:jc w:val="both"/>
        <w:rPr>
          <w:sz w:val="28"/>
        </w:rPr>
      </w:pPr>
      <w:r>
        <w:rPr>
          <w:sz w:val="28"/>
        </w:rPr>
        <w:t>зам. генерального директора по коммерческим вопросам;</w:t>
      </w:r>
    </w:p>
    <w:p w:rsidR="00746F62" w:rsidRDefault="00746F62" w:rsidP="00746F62">
      <w:pPr>
        <w:numPr>
          <w:ilvl w:val="0"/>
          <w:numId w:val="15"/>
        </w:numPr>
        <w:tabs>
          <w:tab w:val="left" w:pos="360"/>
        </w:tabs>
        <w:spacing w:line="360" w:lineRule="auto"/>
        <w:ind w:firstLine="851"/>
        <w:jc w:val="both"/>
        <w:rPr>
          <w:sz w:val="28"/>
        </w:rPr>
      </w:pPr>
      <w:r>
        <w:rPr>
          <w:sz w:val="28"/>
        </w:rPr>
        <w:t>зам. генерального директора по экономике;</w:t>
      </w:r>
    </w:p>
    <w:p w:rsidR="00746F62" w:rsidRDefault="00746F62" w:rsidP="00746F62">
      <w:pPr>
        <w:numPr>
          <w:ilvl w:val="0"/>
          <w:numId w:val="15"/>
        </w:numPr>
        <w:tabs>
          <w:tab w:val="left" w:pos="360"/>
        </w:tabs>
        <w:spacing w:line="360" w:lineRule="auto"/>
        <w:ind w:firstLine="851"/>
        <w:jc w:val="both"/>
        <w:rPr>
          <w:sz w:val="28"/>
        </w:rPr>
      </w:pPr>
      <w:r>
        <w:rPr>
          <w:sz w:val="28"/>
        </w:rPr>
        <w:t>Главный инженер.</w:t>
      </w:r>
    </w:p>
    <w:p w:rsidR="00746F62" w:rsidRDefault="00746F62">
      <w:pPr>
        <w:tabs>
          <w:tab w:val="left" w:pos="360"/>
        </w:tabs>
        <w:spacing w:line="360" w:lineRule="auto"/>
        <w:ind w:firstLine="851"/>
        <w:jc w:val="both"/>
        <w:rPr>
          <w:sz w:val="28"/>
        </w:rPr>
      </w:pPr>
      <w:r>
        <w:rPr>
          <w:sz w:val="28"/>
        </w:rPr>
        <w:t>Представим структуру управления ОАО «Пятигорсксельмаш» (см. прил. № 1 ).</w:t>
      </w:r>
    </w:p>
    <w:p w:rsidR="00746F62" w:rsidRDefault="00746F62">
      <w:pPr>
        <w:pStyle w:val="211"/>
        <w:ind w:firstLine="851"/>
        <w:jc w:val="both"/>
        <w:rPr>
          <w:b w:val="0"/>
          <w:i w:val="0"/>
          <w:sz w:val="28"/>
        </w:rPr>
      </w:pPr>
      <w:r>
        <w:rPr>
          <w:b w:val="0"/>
          <w:i w:val="0"/>
          <w:sz w:val="28"/>
        </w:rPr>
        <w:t>В процессе производственной деятельности предприятие выпускает продукцию, выполняет работы, оказывает услуги. Совокупность указанной деятельности представляет собой валовую продукцию, которая характеризует производство в рассматриваемом периоде. Товарная продукция – это часть валовой продукции, которая реализуется. В ее стоимость включается стоимость готовых изделий, выпущенных из производства в отчетном периоде, стоимость продукции изготовленной в подсобных и вспомогательных цехах и предназначенных к отпуску на сторону. Изделия, изготовленные из материала заказчика, включаются в товарную продукцию без стоимости этого материала. Структура товарной продукции позволяет определить специализацию предприятия на выпуске определенного вида продукции, направленность и сферу его деятельности в условиях производства.</w:t>
      </w:r>
    </w:p>
    <w:p w:rsidR="00746F62" w:rsidRDefault="00746F62">
      <w:pPr>
        <w:pStyle w:val="211"/>
        <w:ind w:firstLine="851"/>
        <w:jc w:val="both"/>
        <w:rPr>
          <w:b w:val="0"/>
          <w:i w:val="0"/>
          <w:sz w:val="28"/>
        </w:rPr>
      </w:pPr>
      <w:r>
        <w:rPr>
          <w:b w:val="0"/>
          <w:i w:val="0"/>
          <w:sz w:val="28"/>
        </w:rPr>
        <w:t>Объем производства продукции (работ, услуг) в 1999 г. составил 67 879 млн. руб., что в 1,7 раза превышает уровень производства 1998 г. Доля производства оборудования для механизации в птицеводстве в общем объеме выпуска в отчетном году составила 88,93 %, остальные 11,06 % приходятся на товары народного потребления (ТНП) и прочую продукцию (работ, услуг).</w:t>
      </w:r>
    </w:p>
    <w:p w:rsidR="00746F62" w:rsidRDefault="00746F62">
      <w:pPr>
        <w:pStyle w:val="211"/>
        <w:ind w:firstLine="851"/>
        <w:jc w:val="both"/>
        <w:rPr>
          <w:b w:val="0"/>
          <w:i w:val="0"/>
          <w:sz w:val="28"/>
        </w:rPr>
      </w:pPr>
    </w:p>
    <w:p w:rsidR="00746F62" w:rsidRDefault="00746F62">
      <w:pPr>
        <w:pStyle w:val="211"/>
        <w:ind w:firstLine="851"/>
        <w:jc w:val="both"/>
        <w:rPr>
          <w:b w:val="0"/>
          <w:i w:val="0"/>
          <w:sz w:val="28"/>
        </w:rPr>
      </w:pPr>
    </w:p>
    <w:p w:rsidR="00746F62" w:rsidRDefault="00746F62">
      <w:pPr>
        <w:pStyle w:val="211"/>
        <w:ind w:firstLine="851"/>
        <w:jc w:val="both"/>
        <w:rPr>
          <w:b w:val="0"/>
          <w:i w:val="0"/>
          <w:sz w:val="28"/>
        </w:rPr>
      </w:pPr>
    </w:p>
    <w:p w:rsidR="00746F62" w:rsidRDefault="00746F62">
      <w:pPr>
        <w:pStyle w:val="a7"/>
        <w:spacing w:line="360" w:lineRule="auto"/>
        <w:ind w:firstLine="851"/>
        <w:jc w:val="both"/>
        <w:rPr>
          <w:b/>
          <w:i/>
          <w:sz w:val="28"/>
          <w:u w:val="single"/>
        </w:rPr>
      </w:pPr>
      <w:r>
        <w:rPr>
          <w:b/>
          <w:sz w:val="28"/>
          <w:u w:val="single"/>
        </w:rPr>
        <w:lastRenderedPageBreak/>
        <w:t>Таблица № 1</w:t>
      </w:r>
    </w:p>
    <w:p w:rsidR="00746F62" w:rsidRDefault="00746F62">
      <w:pPr>
        <w:keepNext/>
        <w:spacing w:line="360" w:lineRule="auto"/>
        <w:ind w:firstLine="851"/>
        <w:jc w:val="both"/>
        <w:rPr>
          <w:i/>
          <w:sz w:val="28"/>
        </w:rPr>
      </w:pPr>
      <w:r>
        <w:rPr>
          <w:i/>
          <w:sz w:val="28"/>
        </w:rPr>
        <w:t>Структура товарной продукции ОАО «Пятигорсксельмаш»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3177"/>
        <w:gridCol w:w="932"/>
        <w:gridCol w:w="852"/>
        <w:gridCol w:w="1063"/>
        <w:gridCol w:w="838"/>
        <w:gridCol w:w="992"/>
        <w:gridCol w:w="1164"/>
      </w:tblGrid>
      <w:tr w:rsidR="00746F62">
        <w:trPr>
          <w:cantSplit/>
          <w:trHeight w:val="348"/>
        </w:trPr>
        <w:tc>
          <w:tcPr>
            <w:tcW w:w="480" w:type="dxa"/>
            <w:vMerge w:val="restart"/>
            <w:vAlign w:val="center"/>
          </w:tcPr>
          <w:p w:rsidR="00746F62" w:rsidRDefault="00746F62">
            <w:pPr>
              <w:ind w:left="-62" w:right="-80"/>
              <w:jc w:val="center"/>
              <w:rPr>
                <w:b/>
              </w:rPr>
            </w:pPr>
            <w:r>
              <w:rPr>
                <w:b/>
              </w:rPr>
              <w:t>№</w:t>
            </w:r>
          </w:p>
          <w:p w:rsidR="00746F62" w:rsidRDefault="00746F62">
            <w:pPr>
              <w:ind w:left="-62" w:right="-80"/>
              <w:jc w:val="center"/>
              <w:rPr>
                <w:b/>
              </w:rPr>
            </w:pPr>
            <w:r>
              <w:rPr>
                <w:b/>
              </w:rPr>
              <w:t>п/п</w:t>
            </w:r>
          </w:p>
        </w:tc>
        <w:tc>
          <w:tcPr>
            <w:tcW w:w="3177" w:type="dxa"/>
            <w:vMerge w:val="restart"/>
            <w:vAlign w:val="center"/>
          </w:tcPr>
          <w:p w:rsidR="00746F62" w:rsidRDefault="00746F62">
            <w:pPr>
              <w:jc w:val="center"/>
              <w:rPr>
                <w:b/>
              </w:rPr>
            </w:pPr>
            <w:r>
              <w:rPr>
                <w:b/>
              </w:rPr>
              <w:t>Наименование</w:t>
            </w:r>
          </w:p>
          <w:p w:rsidR="00746F62" w:rsidRDefault="00746F62">
            <w:pPr>
              <w:jc w:val="center"/>
              <w:rPr>
                <w:b/>
              </w:rPr>
            </w:pPr>
            <w:r>
              <w:rPr>
                <w:b/>
              </w:rPr>
              <w:t>продукции</w:t>
            </w:r>
          </w:p>
        </w:tc>
        <w:tc>
          <w:tcPr>
            <w:tcW w:w="1784" w:type="dxa"/>
            <w:gridSpan w:val="2"/>
            <w:vAlign w:val="center"/>
          </w:tcPr>
          <w:p w:rsidR="00746F62" w:rsidRDefault="00746F62">
            <w:pPr>
              <w:jc w:val="center"/>
              <w:rPr>
                <w:b/>
              </w:rPr>
            </w:pPr>
            <w:r>
              <w:rPr>
                <w:b/>
              </w:rPr>
              <w:t>1998 год</w:t>
            </w:r>
          </w:p>
        </w:tc>
        <w:tc>
          <w:tcPr>
            <w:tcW w:w="1901" w:type="dxa"/>
            <w:gridSpan w:val="2"/>
            <w:vAlign w:val="center"/>
          </w:tcPr>
          <w:p w:rsidR="00746F62" w:rsidRDefault="00746F62">
            <w:pPr>
              <w:jc w:val="center"/>
              <w:rPr>
                <w:b/>
              </w:rPr>
            </w:pPr>
            <w:r>
              <w:rPr>
                <w:b/>
              </w:rPr>
              <w:t>1999 год</w:t>
            </w:r>
          </w:p>
        </w:tc>
        <w:tc>
          <w:tcPr>
            <w:tcW w:w="2156" w:type="dxa"/>
            <w:gridSpan w:val="2"/>
            <w:vAlign w:val="center"/>
          </w:tcPr>
          <w:p w:rsidR="00746F62" w:rsidRDefault="00746F62">
            <w:pPr>
              <w:jc w:val="center"/>
              <w:rPr>
                <w:b/>
              </w:rPr>
            </w:pPr>
            <w:r>
              <w:rPr>
                <w:b/>
              </w:rPr>
              <w:t>Отклонения (+, -)</w:t>
            </w:r>
          </w:p>
        </w:tc>
      </w:tr>
      <w:tr w:rsidR="00746F62">
        <w:trPr>
          <w:cantSplit/>
        </w:trPr>
        <w:tc>
          <w:tcPr>
            <w:tcW w:w="480" w:type="dxa"/>
            <w:vMerge/>
          </w:tcPr>
          <w:p w:rsidR="00746F62" w:rsidRDefault="00746F62">
            <w:pPr>
              <w:ind w:left="-62" w:right="-80"/>
              <w:rPr>
                <w:b/>
                <w:sz w:val="22"/>
              </w:rPr>
            </w:pPr>
          </w:p>
        </w:tc>
        <w:tc>
          <w:tcPr>
            <w:tcW w:w="3177" w:type="dxa"/>
            <w:vMerge/>
          </w:tcPr>
          <w:p w:rsidR="00746F62" w:rsidRDefault="00746F62">
            <w:pPr>
              <w:rPr>
                <w:b/>
                <w:sz w:val="28"/>
              </w:rPr>
            </w:pPr>
          </w:p>
        </w:tc>
        <w:tc>
          <w:tcPr>
            <w:tcW w:w="932" w:type="dxa"/>
          </w:tcPr>
          <w:p w:rsidR="00746F62" w:rsidRDefault="00746F62">
            <w:pPr>
              <w:ind w:left="-98" w:right="-121"/>
              <w:jc w:val="center"/>
              <w:rPr>
                <w:b/>
              </w:rPr>
            </w:pPr>
            <w:r>
              <w:rPr>
                <w:b/>
              </w:rPr>
              <w:t>сумма</w:t>
            </w:r>
          </w:p>
          <w:p w:rsidR="00746F62" w:rsidRDefault="00746F62">
            <w:pPr>
              <w:ind w:left="-98" w:right="-121"/>
              <w:jc w:val="center"/>
              <w:rPr>
                <w:b/>
              </w:rPr>
            </w:pPr>
            <w:r>
              <w:rPr>
                <w:b/>
              </w:rPr>
              <w:t>тыс. руб.</w:t>
            </w:r>
          </w:p>
        </w:tc>
        <w:tc>
          <w:tcPr>
            <w:tcW w:w="852" w:type="dxa"/>
          </w:tcPr>
          <w:p w:rsidR="00746F62" w:rsidRDefault="00746F62">
            <w:pPr>
              <w:ind w:left="-80" w:right="-152"/>
              <w:jc w:val="center"/>
              <w:rPr>
                <w:b/>
              </w:rPr>
            </w:pPr>
            <w:r>
              <w:rPr>
                <w:b/>
              </w:rPr>
              <w:t xml:space="preserve">уд. вес., </w:t>
            </w:r>
          </w:p>
          <w:p w:rsidR="00746F62" w:rsidRDefault="00746F62">
            <w:pPr>
              <w:ind w:left="-80" w:right="-152"/>
              <w:jc w:val="center"/>
              <w:rPr>
                <w:b/>
              </w:rPr>
            </w:pPr>
            <w:r>
              <w:rPr>
                <w:b/>
              </w:rPr>
              <w:t>%</w:t>
            </w:r>
          </w:p>
        </w:tc>
        <w:tc>
          <w:tcPr>
            <w:tcW w:w="1063" w:type="dxa"/>
          </w:tcPr>
          <w:p w:rsidR="00746F62" w:rsidRDefault="00746F62">
            <w:pPr>
              <w:ind w:left="-66" w:right="-173"/>
              <w:jc w:val="center"/>
              <w:rPr>
                <w:b/>
              </w:rPr>
            </w:pPr>
            <w:r>
              <w:rPr>
                <w:b/>
              </w:rPr>
              <w:t>сумма</w:t>
            </w:r>
          </w:p>
          <w:p w:rsidR="00746F62" w:rsidRDefault="00746F62">
            <w:pPr>
              <w:ind w:left="-66" w:right="-173"/>
              <w:jc w:val="center"/>
              <w:rPr>
                <w:b/>
              </w:rPr>
            </w:pPr>
            <w:r>
              <w:rPr>
                <w:b/>
              </w:rPr>
              <w:t>тыс. руб.</w:t>
            </w:r>
          </w:p>
        </w:tc>
        <w:tc>
          <w:tcPr>
            <w:tcW w:w="838" w:type="dxa"/>
          </w:tcPr>
          <w:p w:rsidR="00746F62" w:rsidRDefault="00746F62">
            <w:pPr>
              <w:ind w:left="-53" w:right="-71"/>
              <w:jc w:val="center"/>
              <w:rPr>
                <w:b/>
              </w:rPr>
            </w:pPr>
            <w:r>
              <w:rPr>
                <w:b/>
              </w:rPr>
              <w:t>уд. вес.,</w:t>
            </w:r>
          </w:p>
          <w:p w:rsidR="00746F62" w:rsidRDefault="00746F62">
            <w:pPr>
              <w:ind w:left="-53" w:right="-71"/>
              <w:jc w:val="center"/>
              <w:rPr>
                <w:b/>
              </w:rPr>
            </w:pPr>
            <w:r>
              <w:rPr>
                <w:b/>
              </w:rPr>
              <w:t xml:space="preserve"> %</w:t>
            </w:r>
          </w:p>
        </w:tc>
        <w:tc>
          <w:tcPr>
            <w:tcW w:w="992" w:type="dxa"/>
          </w:tcPr>
          <w:p w:rsidR="00746F62" w:rsidRDefault="00746F62">
            <w:pPr>
              <w:ind w:left="-108" w:right="-108"/>
              <w:jc w:val="center"/>
              <w:rPr>
                <w:b/>
              </w:rPr>
            </w:pPr>
            <w:r>
              <w:rPr>
                <w:b/>
              </w:rPr>
              <w:t>сумма</w:t>
            </w:r>
          </w:p>
          <w:p w:rsidR="00746F62" w:rsidRDefault="00746F62">
            <w:pPr>
              <w:ind w:left="-108" w:right="-108"/>
              <w:jc w:val="center"/>
              <w:rPr>
                <w:b/>
              </w:rPr>
            </w:pPr>
            <w:r>
              <w:rPr>
                <w:b/>
              </w:rPr>
              <w:t>тыс. руб.</w:t>
            </w:r>
          </w:p>
        </w:tc>
        <w:tc>
          <w:tcPr>
            <w:tcW w:w="1164" w:type="dxa"/>
          </w:tcPr>
          <w:p w:rsidR="00746F62" w:rsidRDefault="00746F62">
            <w:pPr>
              <w:ind w:left="-80"/>
              <w:jc w:val="center"/>
              <w:rPr>
                <w:b/>
              </w:rPr>
            </w:pPr>
            <w:r>
              <w:rPr>
                <w:b/>
              </w:rPr>
              <w:t>уд. вес.,</w:t>
            </w:r>
          </w:p>
          <w:p w:rsidR="00746F62" w:rsidRDefault="00746F62">
            <w:pPr>
              <w:ind w:left="-80"/>
              <w:jc w:val="center"/>
              <w:rPr>
                <w:b/>
              </w:rPr>
            </w:pPr>
            <w:r>
              <w:rPr>
                <w:b/>
              </w:rPr>
              <w:t xml:space="preserve"> %</w:t>
            </w:r>
          </w:p>
        </w:tc>
      </w:tr>
      <w:tr w:rsidR="00746F62">
        <w:tc>
          <w:tcPr>
            <w:tcW w:w="480" w:type="dxa"/>
            <w:vAlign w:val="center"/>
          </w:tcPr>
          <w:p w:rsidR="00746F62" w:rsidRDefault="00746F62">
            <w:pPr>
              <w:ind w:left="-62" w:right="-80"/>
              <w:jc w:val="center"/>
              <w:rPr>
                <w:sz w:val="22"/>
              </w:rPr>
            </w:pPr>
            <w:r>
              <w:rPr>
                <w:sz w:val="22"/>
              </w:rPr>
              <w:t>1</w:t>
            </w:r>
          </w:p>
        </w:tc>
        <w:tc>
          <w:tcPr>
            <w:tcW w:w="3177" w:type="dxa"/>
          </w:tcPr>
          <w:p w:rsidR="00746F62" w:rsidRDefault="00746F62">
            <w:pPr>
              <w:pStyle w:val="21"/>
            </w:pPr>
            <w:r>
              <w:t>Объем выпущенной продукции в сопоставимых ценах всего:</w:t>
            </w:r>
          </w:p>
          <w:p w:rsidR="00746F62" w:rsidRDefault="00746F62">
            <w:pPr>
              <w:rPr>
                <w:sz w:val="22"/>
              </w:rPr>
            </w:pPr>
            <w:r>
              <w:rPr>
                <w:sz w:val="22"/>
              </w:rPr>
              <w:t>в том числе</w:t>
            </w:r>
          </w:p>
        </w:tc>
        <w:tc>
          <w:tcPr>
            <w:tcW w:w="932" w:type="dxa"/>
            <w:vAlign w:val="center"/>
          </w:tcPr>
          <w:p w:rsidR="00746F62" w:rsidRDefault="00746F62">
            <w:pPr>
              <w:ind w:left="-98" w:right="-121"/>
              <w:jc w:val="center"/>
            </w:pPr>
            <w:r>
              <w:t>38937</w:t>
            </w:r>
          </w:p>
        </w:tc>
        <w:tc>
          <w:tcPr>
            <w:tcW w:w="852" w:type="dxa"/>
            <w:vAlign w:val="center"/>
          </w:tcPr>
          <w:p w:rsidR="00746F62" w:rsidRDefault="00746F62">
            <w:pPr>
              <w:jc w:val="center"/>
            </w:pPr>
            <w:r>
              <w:t>100</w:t>
            </w:r>
          </w:p>
        </w:tc>
        <w:tc>
          <w:tcPr>
            <w:tcW w:w="1063" w:type="dxa"/>
            <w:vAlign w:val="center"/>
          </w:tcPr>
          <w:p w:rsidR="00746F62" w:rsidRDefault="00746F62">
            <w:pPr>
              <w:ind w:left="-66" w:right="-173"/>
              <w:jc w:val="center"/>
            </w:pPr>
            <w:r>
              <w:t>67879</w:t>
            </w:r>
          </w:p>
        </w:tc>
        <w:tc>
          <w:tcPr>
            <w:tcW w:w="838" w:type="dxa"/>
            <w:vAlign w:val="center"/>
          </w:tcPr>
          <w:p w:rsidR="00746F62" w:rsidRDefault="00746F62">
            <w:pPr>
              <w:ind w:left="-53" w:right="-71"/>
              <w:jc w:val="center"/>
            </w:pPr>
            <w:r>
              <w:t>100</w:t>
            </w:r>
          </w:p>
        </w:tc>
        <w:tc>
          <w:tcPr>
            <w:tcW w:w="992" w:type="dxa"/>
            <w:vAlign w:val="center"/>
          </w:tcPr>
          <w:p w:rsidR="00746F62" w:rsidRDefault="00746F62">
            <w:pPr>
              <w:ind w:left="-108" w:right="-108"/>
              <w:jc w:val="center"/>
            </w:pPr>
            <w:r>
              <w:t>+28942</w:t>
            </w:r>
          </w:p>
        </w:tc>
        <w:tc>
          <w:tcPr>
            <w:tcW w:w="1164" w:type="dxa"/>
            <w:vAlign w:val="center"/>
          </w:tcPr>
          <w:p w:rsidR="00746F62" w:rsidRDefault="00746F62">
            <w:pPr>
              <w:ind w:left="-80"/>
              <w:jc w:val="center"/>
            </w:pPr>
            <w:r>
              <w:t>-</w:t>
            </w:r>
          </w:p>
        </w:tc>
      </w:tr>
      <w:tr w:rsidR="00746F62">
        <w:tc>
          <w:tcPr>
            <w:tcW w:w="480" w:type="dxa"/>
          </w:tcPr>
          <w:p w:rsidR="00746F62" w:rsidRDefault="00746F62">
            <w:pPr>
              <w:ind w:left="-62" w:right="-80"/>
              <w:jc w:val="center"/>
              <w:rPr>
                <w:sz w:val="22"/>
              </w:rPr>
            </w:pPr>
            <w:r>
              <w:rPr>
                <w:sz w:val="22"/>
              </w:rPr>
              <w:t>1.1</w:t>
            </w:r>
          </w:p>
        </w:tc>
        <w:tc>
          <w:tcPr>
            <w:tcW w:w="3177" w:type="dxa"/>
          </w:tcPr>
          <w:p w:rsidR="00746F62" w:rsidRDefault="00746F62">
            <w:pPr>
              <w:rPr>
                <w:sz w:val="22"/>
              </w:rPr>
            </w:pPr>
            <w:r>
              <w:rPr>
                <w:sz w:val="22"/>
              </w:rPr>
              <w:t>Клеточное оборудование</w:t>
            </w:r>
          </w:p>
        </w:tc>
        <w:tc>
          <w:tcPr>
            <w:tcW w:w="932" w:type="dxa"/>
            <w:vAlign w:val="center"/>
          </w:tcPr>
          <w:p w:rsidR="00746F62" w:rsidRDefault="00746F62">
            <w:pPr>
              <w:ind w:left="-98" w:right="-121"/>
              <w:jc w:val="center"/>
            </w:pPr>
            <w:r>
              <w:t>27549</w:t>
            </w:r>
          </w:p>
        </w:tc>
        <w:tc>
          <w:tcPr>
            <w:tcW w:w="852" w:type="dxa"/>
            <w:vAlign w:val="center"/>
          </w:tcPr>
          <w:p w:rsidR="00746F62" w:rsidRDefault="00746F62">
            <w:pPr>
              <w:jc w:val="center"/>
            </w:pPr>
            <w:r>
              <w:t>70,8</w:t>
            </w:r>
          </w:p>
        </w:tc>
        <w:tc>
          <w:tcPr>
            <w:tcW w:w="1063" w:type="dxa"/>
            <w:vAlign w:val="center"/>
          </w:tcPr>
          <w:p w:rsidR="00746F62" w:rsidRDefault="00746F62">
            <w:pPr>
              <w:ind w:left="-66" w:right="-173"/>
              <w:jc w:val="center"/>
            </w:pPr>
            <w:r>
              <w:t>49305</w:t>
            </w:r>
          </w:p>
        </w:tc>
        <w:tc>
          <w:tcPr>
            <w:tcW w:w="838" w:type="dxa"/>
            <w:vAlign w:val="center"/>
          </w:tcPr>
          <w:p w:rsidR="00746F62" w:rsidRDefault="00746F62">
            <w:pPr>
              <w:ind w:left="-53" w:right="-71"/>
              <w:jc w:val="center"/>
            </w:pPr>
            <w:r>
              <w:t>72,6</w:t>
            </w:r>
          </w:p>
        </w:tc>
        <w:tc>
          <w:tcPr>
            <w:tcW w:w="992" w:type="dxa"/>
            <w:vAlign w:val="center"/>
          </w:tcPr>
          <w:p w:rsidR="00746F62" w:rsidRDefault="00746F62">
            <w:pPr>
              <w:ind w:left="-108" w:right="-108"/>
              <w:jc w:val="center"/>
            </w:pPr>
            <w:r>
              <w:t>+21756</w:t>
            </w:r>
          </w:p>
        </w:tc>
        <w:tc>
          <w:tcPr>
            <w:tcW w:w="1164" w:type="dxa"/>
            <w:vAlign w:val="center"/>
          </w:tcPr>
          <w:p w:rsidR="00746F62" w:rsidRDefault="00746F62">
            <w:pPr>
              <w:ind w:left="-80"/>
              <w:jc w:val="center"/>
            </w:pPr>
            <w:r>
              <w:t>+1,8</w:t>
            </w:r>
          </w:p>
        </w:tc>
      </w:tr>
      <w:tr w:rsidR="00746F62">
        <w:tc>
          <w:tcPr>
            <w:tcW w:w="480" w:type="dxa"/>
          </w:tcPr>
          <w:p w:rsidR="00746F62" w:rsidRDefault="00746F62">
            <w:pPr>
              <w:ind w:left="-62" w:right="-80"/>
              <w:jc w:val="center"/>
              <w:rPr>
                <w:sz w:val="22"/>
              </w:rPr>
            </w:pPr>
            <w:r>
              <w:rPr>
                <w:sz w:val="22"/>
              </w:rPr>
              <w:t>1.2</w:t>
            </w:r>
          </w:p>
        </w:tc>
        <w:tc>
          <w:tcPr>
            <w:tcW w:w="3177" w:type="dxa"/>
          </w:tcPr>
          <w:p w:rsidR="00746F62" w:rsidRDefault="00746F62">
            <w:pPr>
              <w:rPr>
                <w:sz w:val="22"/>
              </w:rPr>
            </w:pPr>
            <w:r>
              <w:rPr>
                <w:sz w:val="22"/>
              </w:rPr>
              <w:t>Инкубаторы</w:t>
            </w:r>
          </w:p>
        </w:tc>
        <w:tc>
          <w:tcPr>
            <w:tcW w:w="932" w:type="dxa"/>
            <w:vAlign w:val="center"/>
          </w:tcPr>
          <w:p w:rsidR="00746F62" w:rsidRDefault="00746F62">
            <w:pPr>
              <w:ind w:left="-98" w:right="-121"/>
              <w:jc w:val="center"/>
            </w:pPr>
            <w:r>
              <w:t>3544</w:t>
            </w:r>
          </w:p>
        </w:tc>
        <w:tc>
          <w:tcPr>
            <w:tcW w:w="852" w:type="dxa"/>
            <w:vAlign w:val="center"/>
          </w:tcPr>
          <w:p w:rsidR="00746F62" w:rsidRDefault="00746F62">
            <w:pPr>
              <w:jc w:val="center"/>
            </w:pPr>
            <w:r>
              <w:t>9,1</w:t>
            </w:r>
          </w:p>
        </w:tc>
        <w:tc>
          <w:tcPr>
            <w:tcW w:w="1063" w:type="dxa"/>
            <w:vAlign w:val="center"/>
          </w:tcPr>
          <w:p w:rsidR="00746F62" w:rsidRDefault="00746F62">
            <w:pPr>
              <w:ind w:left="-66" w:right="-173"/>
              <w:jc w:val="center"/>
            </w:pPr>
            <w:r>
              <w:t>4888</w:t>
            </w:r>
          </w:p>
        </w:tc>
        <w:tc>
          <w:tcPr>
            <w:tcW w:w="838" w:type="dxa"/>
            <w:vAlign w:val="center"/>
          </w:tcPr>
          <w:p w:rsidR="00746F62" w:rsidRDefault="00746F62">
            <w:pPr>
              <w:ind w:left="-53" w:right="-71"/>
              <w:jc w:val="center"/>
            </w:pPr>
            <w:r>
              <w:t>7,2</w:t>
            </w:r>
          </w:p>
        </w:tc>
        <w:tc>
          <w:tcPr>
            <w:tcW w:w="992" w:type="dxa"/>
            <w:vAlign w:val="center"/>
          </w:tcPr>
          <w:p w:rsidR="00746F62" w:rsidRDefault="00746F62">
            <w:pPr>
              <w:ind w:left="-108" w:right="-108"/>
              <w:jc w:val="center"/>
            </w:pPr>
            <w:r>
              <w:t>+1344</w:t>
            </w:r>
          </w:p>
        </w:tc>
        <w:tc>
          <w:tcPr>
            <w:tcW w:w="1164" w:type="dxa"/>
            <w:vAlign w:val="center"/>
          </w:tcPr>
          <w:p w:rsidR="00746F62" w:rsidRDefault="00746F62">
            <w:pPr>
              <w:ind w:left="-80"/>
              <w:jc w:val="center"/>
            </w:pPr>
            <w:r>
              <w:t>-1,9</w:t>
            </w:r>
          </w:p>
        </w:tc>
      </w:tr>
      <w:tr w:rsidR="00746F62">
        <w:tc>
          <w:tcPr>
            <w:tcW w:w="480" w:type="dxa"/>
          </w:tcPr>
          <w:p w:rsidR="00746F62" w:rsidRDefault="00746F62">
            <w:pPr>
              <w:ind w:left="-62" w:right="-80"/>
              <w:jc w:val="center"/>
              <w:rPr>
                <w:sz w:val="22"/>
              </w:rPr>
            </w:pPr>
            <w:r>
              <w:rPr>
                <w:sz w:val="22"/>
              </w:rPr>
              <w:t>1.3</w:t>
            </w:r>
          </w:p>
        </w:tc>
        <w:tc>
          <w:tcPr>
            <w:tcW w:w="3177" w:type="dxa"/>
          </w:tcPr>
          <w:p w:rsidR="00746F62" w:rsidRDefault="00746F62">
            <w:pPr>
              <w:rPr>
                <w:sz w:val="22"/>
              </w:rPr>
            </w:pPr>
            <w:r>
              <w:rPr>
                <w:sz w:val="22"/>
              </w:rPr>
              <w:t>ТНП</w:t>
            </w:r>
          </w:p>
        </w:tc>
        <w:tc>
          <w:tcPr>
            <w:tcW w:w="932" w:type="dxa"/>
            <w:vAlign w:val="center"/>
          </w:tcPr>
          <w:p w:rsidR="00746F62" w:rsidRDefault="00746F62">
            <w:pPr>
              <w:ind w:left="-98" w:right="-121"/>
              <w:jc w:val="center"/>
            </w:pPr>
            <w:r>
              <w:t>3437</w:t>
            </w:r>
          </w:p>
        </w:tc>
        <w:tc>
          <w:tcPr>
            <w:tcW w:w="852" w:type="dxa"/>
            <w:vAlign w:val="center"/>
          </w:tcPr>
          <w:p w:rsidR="00746F62" w:rsidRDefault="00746F62">
            <w:pPr>
              <w:jc w:val="center"/>
            </w:pPr>
            <w:r>
              <w:t>8,8</w:t>
            </w:r>
          </w:p>
        </w:tc>
        <w:tc>
          <w:tcPr>
            <w:tcW w:w="1063" w:type="dxa"/>
            <w:vAlign w:val="center"/>
          </w:tcPr>
          <w:p w:rsidR="00746F62" w:rsidRDefault="00746F62">
            <w:pPr>
              <w:ind w:left="-66" w:right="-173"/>
              <w:jc w:val="center"/>
            </w:pPr>
            <w:r>
              <w:t>5459</w:t>
            </w:r>
          </w:p>
        </w:tc>
        <w:tc>
          <w:tcPr>
            <w:tcW w:w="838" w:type="dxa"/>
            <w:vAlign w:val="center"/>
          </w:tcPr>
          <w:p w:rsidR="00746F62" w:rsidRDefault="00746F62">
            <w:pPr>
              <w:ind w:left="-53" w:right="-71"/>
              <w:jc w:val="center"/>
            </w:pPr>
            <w:r>
              <w:t>8,0</w:t>
            </w:r>
          </w:p>
        </w:tc>
        <w:tc>
          <w:tcPr>
            <w:tcW w:w="992" w:type="dxa"/>
            <w:vAlign w:val="center"/>
          </w:tcPr>
          <w:p w:rsidR="00746F62" w:rsidRDefault="00746F62">
            <w:pPr>
              <w:ind w:left="-108" w:right="-108"/>
              <w:jc w:val="center"/>
            </w:pPr>
            <w:r>
              <w:t>+2022</w:t>
            </w:r>
          </w:p>
        </w:tc>
        <w:tc>
          <w:tcPr>
            <w:tcW w:w="1164" w:type="dxa"/>
            <w:vAlign w:val="center"/>
          </w:tcPr>
          <w:p w:rsidR="00746F62" w:rsidRDefault="00746F62">
            <w:pPr>
              <w:ind w:left="-80"/>
              <w:jc w:val="center"/>
            </w:pPr>
            <w:r>
              <w:t>-0,8</w:t>
            </w:r>
          </w:p>
        </w:tc>
      </w:tr>
      <w:tr w:rsidR="00746F62">
        <w:tc>
          <w:tcPr>
            <w:tcW w:w="480" w:type="dxa"/>
          </w:tcPr>
          <w:p w:rsidR="00746F62" w:rsidRDefault="00746F62">
            <w:pPr>
              <w:ind w:left="-62" w:right="-80"/>
              <w:jc w:val="center"/>
              <w:rPr>
                <w:sz w:val="22"/>
              </w:rPr>
            </w:pPr>
            <w:r>
              <w:rPr>
                <w:sz w:val="22"/>
              </w:rPr>
              <w:t>1.4</w:t>
            </w:r>
          </w:p>
        </w:tc>
        <w:tc>
          <w:tcPr>
            <w:tcW w:w="3177" w:type="dxa"/>
          </w:tcPr>
          <w:p w:rsidR="00746F62" w:rsidRDefault="00746F62">
            <w:pPr>
              <w:rPr>
                <w:sz w:val="22"/>
              </w:rPr>
            </w:pPr>
            <w:r>
              <w:rPr>
                <w:sz w:val="22"/>
              </w:rPr>
              <w:t>Запасные части</w:t>
            </w:r>
          </w:p>
        </w:tc>
        <w:tc>
          <w:tcPr>
            <w:tcW w:w="932" w:type="dxa"/>
            <w:vAlign w:val="center"/>
          </w:tcPr>
          <w:p w:rsidR="00746F62" w:rsidRDefault="00746F62">
            <w:pPr>
              <w:ind w:left="-98" w:right="-121"/>
              <w:jc w:val="center"/>
            </w:pPr>
            <w:r>
              <w:t>2188</w:t>
            </w:r>
          </w:p>
        </w:tc>
        <w:tc>
          <w:tcPr>
            <w:tcW w:w="852" w:type="dxa"/>
            <w:vAlign w:val="center"/>
          </w:tcPr>
          <w:p w:rsidR="00746F62" w:rsidRDefault="00746F62">
            <w:pPr>
              <w:jc w:val="center"/>
            </w:pPr>
            <w:r>
              <w:t>5,6</w:t>
            </w:r>
          </w:p>
        </w:tc>
        <w:tc>
          <w:tcPr>
            <w:tcW w:w="1063" w:type="dxa"/>
            <w:vAlign w:val="center"/>
          </w:tcPr>
          <w:p w:rsidR="00746F62" w:rsidRDefault="00746F62">
            <w:pPr>
              <w:ind w:left="-66" w:right="-173"/>
              <w:jc w:val="center"/>
            </w:pPr>
            <w:r>
              <w:t>6178</w:t>
            </w:r>
          </w:p>
        </w:tc>
        <w:tc>
          <w:tcPr>
            <w:tcW w:w="838" w:type="dxa"/>
            <w:vAlign w:val="center"/>
          </w:tcPr>
          <w:p w:rsidR="00746F62" w:rsidRDefault="00746F62">
            <w:pPr>
              <w:ind w:left="-53" w:right="-71"/>
              <w:jc w:val="center"/>
            </w:pPr>
            <w:r>
              <w:t>9,2</w:t>
            </w:r>
          </w:p>
        </w:tc>
        <w:tc>
          <w:tcPr>
            <w:tcW w:w="992" w:type="dxa"/>
            <w:vAlign w:val="center"/>
          </w:tcPr>
          <w:p w:rsidR="00746F62" w:rsidRDefault="00746F62">
            <w:pPr>
              <w:ind w:left="-108" w:right="-108"/>
              <w:jc w:val="center"/>
            </w:pPr>
            <w:r>
              <w:t>+3990</w:t>
            </w:r>
          </w:p>
        </w:tc>
        <w:tc>
          <w:tcPr>
            <w:tcW w:w="1164" w:type="dxa"/>
            <w:vAlign w:val="center"/>
          </w:tcPr>
          <w:p w:rsidR="00746F62" w:rsidRDefault="00746F62">
            <w:pPr>
              <w:ind w:left="-80"/>
              <w:jc w:val="center"/>
            </w:pPr>
            <w:r>
              <w:t>+3,6</w:t>
            </w:r>
          </w:p>
        </w:tc>
      </w:tr>
      <w:tr w:rsidR="00746F62">
        <w:tc>
          <w:tcPr>
            <w:tcW w:w="480" w:type="dxa"/>
          </w:tcPr>
          <w:p w:rsidR="00746F62" w:rsidRDefault="00746F62">
            <w:pPr>
              <w:ind w:left="-62" w:right="-80"/>
              <w:jc w:val="center"/>
              <w:rPr>
                <w:sz w:val="22"/>
              </w:rPr>
            </w:pPr>
            <w:r>
              <w:rPr>
                <w:sz w:val="22"/>
              </w:rPr>
              <w:t>1.5</w:t>
            </w:r>
          </w:p>
        </w:tc>
        <w:tc>
          <w:tcPr>
            <w:tcW w:w="3177" w:type="dxa"/>
          </w:tcPr>
          <w:p w:rsidR="00746F62" w:rsidRDefault="00746F62">
            <w:pPr>
              <w:rPr>
                <w:sz w:val="22"/>
              </w:rPr>
            </w:pPr>
            <w:r>
              <w:rPr>
                <w:sz w:val="22"/>
              </w:rPr>
              <w:t>Прочая продукция</w:t>
            </w:r>
          </w:p>
        </w:tc>
        <w:tc>
          <w:tcPr>
            <w:tcW w:w="932" w:type="dxa"/>
            <w:vAlign w:val="center"/>
          </w:tcPr>
          <w:p w:rsidR="00746F62" w:rsidRDefault="00746F62">
            <w:pPr>
              <w:ind w:left="-98" w:right="-121"/>
              <w:jc w:val="center"/>
            </w:pPr>
            <w:r>
              <w:t>2219</w:t>
            </w:r>
          </w:p>
        </w:tc>
        <w:tc>
          <w:tcPr>
            <w:tcW w:w="852" w:type="dxa"/>
            <w:vAlign w:val="center"/>
          </w:tcPr>
          <w:p w:rsidR="00746F62" w:rsidRDefault="00746F62">
            <w:pPr>
              <w:jc w:val="center"/>
            </w:pPr>
            <w:r>
              <w:t>5,7</w:t>
            </w:r>
          </w:p>
        </w:tc>
        <w:tc>
          <w:tcPr>
            <w:tcW w:w="1063" w:type="dxa"/>
            <w:vAlign w:val="center"/>
          </w:tcPr>
          <w:p w:rsidR="00746F62" w:rsidRDefault="00746F62">
            <w:pPr>
              <w:ind w:left="-66" w:right="-173"/>
              <w:jc w:val="center"/>
            </w:pPr>
            <w:r>
              <w:t>2049</w:t>
            </w:r>
          </w:p>
        </w:tc>
        <w:tc>
          <w:tcPr>
            <w:tcW w:w="838" w:type="dxa"/>
            <w:vAlign w:val="center"/>
          </w:tcPr>
          <w:p w:rsidR="00746F62" w:rsidRDefault="00746F62">
            <w:pPr>
              <w:ind w:left="-53" w:right="-71"/>
              <w:jc w:val="center"/>
            </w:pPr>
            <w:r>
              <w:t>3,0</w:t>
            </w:r>
          </w:p>
        </w:tc>
        <w:tc>
          <w:tcPr>
            <w:tcW w:w="992" w:type="dxa"/>
            <w:vAlign w:val="center"/>
          </w:tcPr>
          <w:p w:rsidR="00746F62" w:rsidRDefault="00746F62">
            <w:pPr>
              <w:ind w:left="-108" w:right="-108"/>
              <w:jc w:val="center"/>
            </w:pPr>
            <w:r>
              <w:t>-170</w:t>
            </w:r>
          </w:p>
        </w:tc>
        <w:tc>
          <w:tcPr>
            <w:tcW w:w="1164" w:type="dxa"/>
            <w:vAlign w:val="center"/>
          </w:tcPr>
          <w:p w:rsidR="00746F62" w:rsidRDefault="00746F62">
            <w:pPr>
              <w:ind w:left="-80"/>
              <w:jc w:val="center"/>
            </w:pPr>
            <w:r>
              <w:t>-2,7</w:t>
            </w:r>
          </w:p>
        </w:tc>
      </w:tr>
    </w:tbl>
    <w:p w:rsidR="00746F62" w:rsidRDefault="00746F62">
      <w:pPr>
        <w:spacing w:line="360" w:lineRule="auto"/>
        <w:ind w:firstLine="851"/>
        <w:jc w:val="both"/>
        <w:rPr>
          <w:b/>
          <w:sz w:val="14"/>
        </w:rPr>
      </w:pPr>
    </w:p>
    <w:p w:rsidR="00746F62" w:rsidRDefault="00746F62">
      <w:pPr>
        <w:spacing w:line="360" w:lineRule="auto"/>
        <w:ind w:firstLine="851"/>
        <w:jc w:val="both"/>
        <w:rPr>
          <w:sz w:val="28"/>
        </w:rPr>
      </w:pPr>
      <w:r>
        <w:rPr>
          <w:sz w:val="28"/>
        </w:rPr>
        <w:t>Результат анализа таблицы № 1 свидетельствует о том, что наибольший удельный вес выпущенной продукции занимает выпуск клеточного оборудования, его доля по сравнению с предыдущим годом возросла на 1,8 % и составила 72,8 % в общем объеме выпуска, а в среднем за три года 28 тыс. рублей, что составляет 64,8 %. Рост удельного веса произошел также по запасным частям к выпускаемому оборудованию. По другим позициям (инкубаторы, ТНП, и прочая продукция) наблюдается падение удельного веса, по прочей же продукции отмечено также падение объемов выпуска и в стоимостном измерение.</w:t>
      </w:r>
    </w:p>
    <w:p w:rsidR="00746F62" w:rsidRDefault="00746F62">
      <w:pPr>
        <w:spacing w:line="360" w:lineRule="auto"/>
        <w:ind w:firstLine="851"/>
        <w:jc w:val="both"/>
        <w:rPr>
          <w:sz w:val="28"/>
        </w:rPr>
      </w:pPr>
      <w:r>
        <w:rPr>
          <w:sz w:val="28"/>
        </w:rPr>
        <w:t>Объем реализации в 1999 году составил 60105 тыс. руб., и увеличился по сравнению с предыдущим годом на 52,5 %.</w:t>
      </w:r>
    </w:p>
    <w:p w:rsidR="00746F62" w:rsidRDefault="00746F62">
      <w:pPr>
        <w:spacing w:line="360" w:lineRule="auto"/>
        <w:ind w:firstLine="851"/>
        <w:jc w:val="both"/>
        <w:rPr>
          <w:sz w:val="28"/>
        </w:rPr>
      </w:pPr>
    </w:p>
    <w:p w:rsidR="00746F62" w:rsidRDefault="00746F62">
      <w:pPr>
        <w:pStyle w:val="a7"/>
        <w:spacing w:line="360" w:lineRule="auto"/>
        <w:ind w:firstLine="851"/>
        <w:jc w:val="both"/>
      </w:pPr>
      <w:r>
        <w:rPr>
          <w:b/>
          <w:sz w:val="28"/>
          <w:u w:val="single"/>
        </w:rPr>
        <w:t xml:space="preserve"> Таблица № 2</w:t>
      </w:r>
    </w:p>
    <w:p w:rsidR="00746F62" w:rsidRDefault="00746F62">
      <w:pPr>
        <w:spacing w:line="360" w:lineRule="auto"/>
        <w:ind w:firstLine="851"/>
        <w:jc w:val="both"/>
        <w:rPr>
          <w:sz w:val="28"/>
        </w:rPr>
      </w:pPr>
      <w:r>
        <w:rPr>
          <w:i/>
          <w:sz w:val="28"/>
        </w:rPr>
        <w:t>Технико-экономические показатели ОАО «Пятигорсксельмаш»</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2"/>
        <w:gridCol w:w="4011"/>
        <w:gridCol w:w="1230"/>
        <w:gridCol w:w="8"/>
        <w:gridCol w:w="1249"/>
        <w:gridCol w:w="1244"/>
        <w:gridCol w:w="1407"/>
      </w:tblGrid>
      <w:tr w:rsidR="00746F62">
        <w:trPr>
          <w:cantSplit/>
        </w:trPr>
        <w:tc>
          <w:tcPr>
            <w:tcW w:w="492" w:type="dxa"/>
            <w:vMerge w:val="restart"/>
            <w:tcBorders>
              <w:bottom w:val="nil"/>
            </w:tcBorders>
            <w:vAlign w:val="center"/>
          </w:tcPr>
          <w:p w:rsidR="00746F62" w:rsidRDefault="00746F62">
            <w:pPr>
              <w:widowControl w:val="0"/>
              <w:ind w:left="-108" w:right="-80"/>
              <w:jc w:val="center"/>
              <w:rPr>
                <w:b/>
                <w:sz w:val="22"/>
              </w:rPr>
            </w:pPr>
            <w:r>
              <w:rPr>
                <w:b/>
                <w:sz w:val="22"/>
              </w:rPr>
              <w:t>№ п/п</w:t>
            </w:r>
          </w:p>
        </w:tc>
        <w:tc>
          <w:tcPr>
            <w:tcW w:w="4011" w:type="dxa"/>
            <w:vMerge w:val="restart"/>
            <w:tcBorders>
              <w:bottom w:val="nil"/>
            </w:tcBorders>
            <w:vAlign w:val="center"/>
          </w:tcPr>
          <w:p w:rsidR="00746F62" w:rsidRDefault="00746F62">
            <w:pPr>
              <w:widowControl w:val="0"/>
              <w:ind w:hanging="32"/>
              <w:jc w:val="center"/>
              <w:rPr>
                <w:b/>
                <w:sz w:val="23"/>
              </w:rPr>
            </w:pPr>
          </w:p>
          <w:p w:rsidR="00746F62" w:rsidRDefault="00746F62">
            <w:pPr>
              <w:widowControl w:val="0"/>
              <w:ind w:hanging="32"/>
              <w:jc w:val="center"/>
              <w:rPr>
                <w:b/>
                <w:sz w:val="23"/>
              </w:rPr>
            </w:pPr>
            <w:r>
              <w:rPr>
                <w:b/>
                <w:sz w:val="23"/>
              </w:rPr>
              <w:t>Показатели</w:t>
            </w:r>
          </w:p>
        </w:tc>
        <w:tc>
          <w:tcPr>
            <w:tcW w:w="1238" w:type="dxa"/>
            <w:gridSpan w:val="2"/>
            <w:vMerge w:val="restart"/>
            <w:tcBorders>
              <w:bottom w:val="nil"/>
            </w:tcBorders>
            <w:vAlign w:val="center"/>
          </w:tcPr>
          <w:p w:rsidR="00746F62" w:rsidRDefault="00746F62">
            <w:pPr>
              <w:widowControl w:val="0"/>
              <w:ind w:firstLine="851"/>
              <w:jc w:val="center"/>
              <w:rPr>
                <w:b/>
                <w:sz w:val="23"/>
              </w:rPr>
            </w:pPr>
          </w:p>
          <w:p w:rsidR="00746F62" w:rsidRDefault="00746F62">
            <w:pPr>
              <w:widowControl w:val="0"/>
              <w:jc w:val="center"/>
              <w:rPr>
                <w:b/>
                <w:sz w:val="23"/>
              </w:rPr>
            </w:pPr>
            <w:r>
              <w:rPr>
                <w:b/>
                <w:sz w:val="23"/>
              </w:rPr>
              <w:t>1998</w:t>
            </w:r>
          </w:p>
        </w:tc>
        <w:tc>
          <w:tcPr>
            <w:tcW w:w="1249" w:type="dxa"/>
            <w:vMerge w:val="restart"/>
            <w:tcBorders>
              <w:bottom w:val="nil"/>
            </w:tcBorders>
            <w:vAlign w:val="center"/>
          </w:tcPr>
          <w:p w:rsidR="00746F62" w:rsidRDefault="00746F62">
            <w:pPr>
              <w:widowControl w:val="0"/>
              <w:ind w:firstLine="851"/>
              <w:jc w:val="center"/>
              <w:rPr>
                <w:b/>
                <w:sz w:val="23"/>
              </w:rPr>
            </w:pPr>
          </w:p>
          <w:p w:rsidR="00746F62" w:rsidRDefault="00746F62">
            <w:pPr>
              <w:widowControl w:val="0"/>
              <w:jc w:val="center"/>
              <w:rPr>
                <w:b/>
                <w:sz w:val="23"/>
              </w:rPr>
            </w:pPr>
            <w:r>
              <w:rPr>
                <w:b/>
                <w:sz w:val="23"/>
              </w:rPr>
              <w:t>1999</w:t>
            </w:r>
          </w:p>
        </w:tc>
        <w:tc>
          <w:tcPr>
            <w:tcW w:w="2650" w:type="dxa"/>
            <w:gridSpan w:val="2"/>
          </w:tcPr>
          <w:p w:rsidR="00746F62" w:rsidRDefault="00746F62">
            <w:pPr>
              <w:widowControl w:val="0"/>
              <w:ind w:left="-32"/>
              <w:jc w:val="center"/>
              <w:rPr>
                <w:b/>
                <w:sz w:val="23"/>
              </w:rPr>
            </w:pPr>
            <w:r>
              <w:rPr>
                <w:b/>
                <w:sz w:val="23"/>
              </w:rPr>
              <w:t>Отклонение:</w:t>
            </w:r>
          </w:p>
          <w:p w:rsidR="00746F62" w:rsidRDefault="00746F62">
            <w:pPr>
              <w:widowControl w:val="0"/>
              <w:ind w:left="-32"/>
              <w:jc w:val="center"/>
              <w:rPr>
                <w:b/>
                <w:sz w:val="23"/>
              </w:rPr>
            </w:pPr>
            <w:r>
              <w:rPr>
                <w:b/>
                <w:sz w:val="23"/>
              </w:rPr>
              <w:t>прирост(+)снижение(-)</w:t>
            </w:r>
          </w:p>
        </w:tc>
      </w:tr>
      <w:tr w:rsidR="00746F62">
        <w:trPr>
          <w:cantSplit/>
        </w:trPr>
        <w:tc>
          <w:tcPr>
            <w:tcW w:w="492" w:type="dxa"/>
            <w:vMerge/>
            <w:tcBorders>
              <w:top w:val="nil"/>
              <w:bottom w:val="single" w:sz="6" w:space="0" w:color="000000"/>
            </w:tcBorders>
          </w:tcPr>
          <w:p w:rsidR="00746F62" w:rsidRDefault="00746F62">
            <w:pPr>
              <w:widowControl w:val="0"/>
              <w:ind w:left="-78" w:right="-67" w:firstLine="929"/>
              <w:jc w:val="center"/>
              <w:rPr>
                <w:b/>
                <w:sz w:val="22"/>
              </w:rPr>
            </w:pPr>
          </w:p>
        </w:tc>
        <w:tc>
          <w:tcPr>
            <w:tcW w:w="4011" w:type="dxa"/>
            <w:vMerge/>
            <w:tcBorders>
              <w:top w:val="nil"/>
              <w:bottom w:val="single" w:sz="6" w:space="0" w:color="000000"/>
            </w:tcBorders>
          </w:tcPr>
          <w:p w:rsidR="00746F62" w:rsidRDefault="00746F62">
            <w:pPr>
              <w:widowControl w:val="0"/>
              <w:ind w:firstLine="851"/>
              <w:rPr>
                <w:b/>
                <w:sz w:val="23"/>
              </w:rPr>
            </w:pPr>
          </w:p>
        </w:tc>
        <w:tc>
          <w:tcPr>
            <w:tcW w:w="1238" w:type="dxa"/>
            <w:gridSpan w:val="2"/>
            <w:vMerge/>
            <w:tcBorders>
              <w:top w:val="nil"/>
              <w:bottom w:val="single" w:sz="6" w:space="0" w:color="000000"/>
            </w:tcBorders>
          </w:tcPr>
          <w:p w:rsidR="00746F62" w:rsidRDefault="00746F62">
            <w:pPr>
              <w:widowControl w:val="0"/>
              <w:ind w:firstLine="851"/>
              <w:rPr>
                <w:b/>
                <w:sz w:val="23"/>
              </w:rPr>
            </w:pPr>
          </w:p>
        </w:tc>
        <w:tc>
          <w:tcPr>
            <w:tcW w:w="1249" w:type="dxa"/>
            <w:vMerge/>
            <w:tcBorders>
              <w:top w:val="nil"/>
            </w:tcBorders>
          </w:tcPr>
          <w:p w:rsidR="00746F62" w:rsidRDefault="00746F62">
            <w:pPr>
              <w:widowControl w:val="0"/>
              <w:ind w:firstLine="851"/>
              <w:rPr>
                <w:b/>
                <w:sz w:val="23"/>
              </w:rPr>
            </w:pPr>
          </w:p>
        </w:tc>
        <w:tc>
          <w:tcPr>
            <w:tcW w:w="1244" w:type="dxa"/>
            <w:vAlign w:val="center"/>
          </w:tcPr>
          <w:p w:rsidR="00746F62" w:rsidRDefault="00746F62">
            <w:pPr>
              <w:widowControl w:val="0"/>
              <w:jc w:val="center"/>
              <w:rPr>
                <w:b/>
                <w:sz w:val="23"/>
              </w:rPr>
            </w:pPr>
            <w:r>
              <w:rPr>
                <w:b/>
                <w:sz w:val="23"/>
              </w:rPr>
              <w:t>тыс.руб.</w:t>
            </w:r>
          </w:p>
        </w:tc>
        <w:tc>
          <w:tcPr>
            <w:tcW w:w="1406" w:type="dxa"/>
            <w:vAlign w:val="center"/>
          </w:tcPr>
          <w:p w:rsidR="00746F62" w:rsidRDefault="00746F62">
            <w:pPr>
              <w:widowControl w:val="0"/>
              <w:jc w:val="center"/>
              <w:rPr>
                <w:b/>
                <w:sz w:val="23"/>
              </w:rPr>
            </w:pPr>
            <w:r>
              <w:rPr>
                <w:b/>
                <w:sz w:val="23"/>
              </w:rPr>
              <w:t>% (1998-100 %)</w:t>
            </w:r>
          </w:p>
        </w:tc>
      </w:tr>
      <w:tr w:rsidR="00746F62">
        <w:trPr>
          <w:trHeight w:val="20"/>
        </w:trPr>
        <w:tc>
          <w:tcPr>
            <w:tcW w:w="492" w:type="dxa"/>
            <w:tcBorders>
              <w:top w:val="nil"/>
            </w:tcBorders>
          </w:tcPr>
          <w:p w:rsidR="00746F62" w:rsidRDefault="00746F62">
            <w:pPr>
              <w:widowControl w:val="0"/>
              <w:ind w:left="-78" w:right="-42" w:hanging="30"/>
              <w:jc w:val="center"/>
              <w:rPr>
                <w:sz w:val="22"/>
              </w:rPr>
            </w:pPr>
            <w:r>
              <w:rPr>
                <w:sz w:val="22"/>
              </w:rPr>
              <w:t>1</w:t>
            </w:r>
          </w:p>
        </w:tc>
        <w:tc>
          <w:tcPr>
            <w:tcW w:w="4011" w:type="dxa"/>
            <w:tcBorders>
              <w:top w:val="nil"/>
            </w:tcBorders>
          </w:tcPr>
          <w:p w:rsidR="00746F62" w:rsidRDefault="00746F62">
            <w:pPr>
              <w:widowControl w:val="0"/>
              <w:jc w:val="center"/>
            </w:pPr>
            <w:r>
              <w:t>2</w:t>
            </w:r>
          </w:p>
        </w:tc>
        <w:tc>
          <w:tcPr>
            <w:tcW w:w="1238" w:type="dxa"/>
            <w:gridSpan w:val="2"/>
            <w:tcBorders>
              <w:top w:val="nil"/>
            </w:tcBorders>
          </w:tcPr>
          <w:p w:rsidR="00746F62" w:rsidRDefault="00746F62">
            <w:pPr>
              <w:widowControl w:val="0"/>
              <w:jc w:val="center"/>
            </w:pPr>
            <w:r>
              <w:t>3</w:t>
            </w:r>
          </w:p>
        </w:tc>
        <w:tc>
          <w:tcPr>
            <w:tcW w:w="1249" w:type="dxa"/>
          </w:tcPr>
          <w:p w:rsidR="00746F62" w:rsidRDefault="00746F62">
            <w:pPr>
              <w:widowControl w:val="0"/>
              <w:jc w:val="center"/>
            </w:pPr>
            <w:r>
              <w:t>4</w:t>
            </w:r>
          </w:p>
        </w:tc>
        <w:tc>
          <w:tcPr>
            <w:tcW w:w="1244" w:type="dxa"/>
          </w:tcPr>
          <w:p w:rsidR="00746F62" w:rsidRDefault="00746F62">
            <w:pPr>
              <w:widowControl w:val="0"/>
              <w:jc w:val="center"/>
            </w:pPr>
            <w:r>
              <w:t>5</w:t>
            </w:r>
          </w:p>
        </w:tc>
        <w:tc>
          <w:tcPr>
            <w:tcW w:w="1406" w:type="dxa"/>
          </w:tcPr>
          <w:p w:rsidR="00746F62" w:rsidRDefault="00746F62">
            <w:pPr>
              <w:widowControl w:val="0"/>
              <w:jc w:val="center"/>
            </w:pPr>
            <w:r>
              <w:t>6</w:t>
            </w:r>
          </w:p>
        </w:tc>
      </w:tr>
      <w:tr w:rsidR="00746F62">
        <w:tc>
          <w:tcPr>
            <w:tcW w:w="492" w:type="dxa"/>
            <w:vAlign w:val="center"/>
          </w:tcPr>
          <w:p w:rsidR="00746F62" w:rsidRDefault="00746F62">
            <w:pPr>
              <w:widowControl w:val="0"/>
              <w:ind w:left="-78" w:right="-67"/>
              <w:jc w:val="center"/>
              <w:rPr>
                <w:sz w:val="22"/>
              </w:rPr>
            </w:pPr>
            <w:r>
              <w:rPr>
                <w:sz w:val="22"/>
              </w:rPr>
              <w:t>1</w:t>
            </w:r>
          </w:p>
        </w:tc>
        <w:tc>
          <w:tcPr>
            <w:tcW w:w="4011" w:type="dxa"/>
          </w:tcPr>
          <w:p w:rsidR="00746F62" w:rsidRDefault="00746F62">
            <w:pPr>
              <w:pStyle w:val="a7"/>
              <w:rPr>
                <w:sz w:val="24"/>
              </w:rPr>
            </w:pPr>
            <w:r>
              <w:rPr>
                <w:sz w:val="24"/>
              </w:rPr>
              <w:t>Среднегодовая стоимость основных производственных фондов</w:t>
            </w:r>
          </w:p>
        </w:tc>
        <w:tc>
          <w:tcPr>
            <w:tcW w:w="1230" w:type="dxa"/>
          </w:tcPr>
          <w:p w:rsidR="00746F62" w:rsidRDefault="00746F62">
            <w:pPr>
              <w:pStyle w:val="a7"/>
              <w:jc w:val="center"/>
              <w:rPr>
                <w:sz w:val="24"/>
              </w:rPr>
            </w:pPr>
            <w:r>
              <w:rPr>
                <w:sz w:val="24"/>
              </w:rPr>
              <w:t>212793</w:t>
            </w:r>
          </w:p>
        </w:tc>
        <w:tc>
          <w:tcPr>
            <w:tcW w:w="1257" w:type="dxa"/>
            <w:gridSpan w:val="2"/>
          </w:tcPr>
          <w:p w:rsidR="00746F62" w:rsidRDefault="00746F62">
            <w:pPr>
              <w:widowControl w:val="0"/>
              <w:jc w:val="center"/>
            </w:pPr>
            <w:r>
              <w:t>214756</w:t>
            </w:r>
          </w:p>
        </w:tc>
        <w:tc>
          <w:tcPr>
            <w:tcW w:w="1243" w:type="dxa"/>
          </w:tcPr>
          <w:p w:rsidR="00746F62" w:rsidRDefault="00746F62">
            <w:pPr>
              <w:widowControl w:val="0"/>
              <w:jc w:val="center"/>
            </w:pPr>
            <w:r>
              <w:t>1963</w:t>
            </w:r>
          </w:p>
        </w:tc>
        <w:tc>
          <w:tcPr>
            <w:tcW w:w="1407" w:type="dxa"/>
          </w:tcPr>
          <w:p w:rsidR="00746F62" w:rsidRDefault="00746F62">
            <w:pPr>
              <w:widowControl w:val="0"/>
              <w:jc w:val="center"/>
            </w:pPr>
            <w:r>
              <w:t>0,9</w:t>
            </w:r>
          </w:p>
        </w:tc>
      </w:tr>
      <w:tr w:rsidR="00746F62">
        <w:tc>
          <w:tcPr>
            <w:tcW w:w="492" w:type="dxa"/>
            <w:vAlign w:val="center"/>
          </w:tcPr>
          <w:p w:rsidR="00746F62" w:rsidRDefault="00746F62">
            <w:pPr>
              <w:widowControl w:val="0"/>
              <w:ind w:left="-78" w:right="-67"/>
              <w:jc w:val="center"/>
              <w:rPr>
                <w:sz w:val="22"/>
              </w:rPr>
            </w:pPr>
            <w:r>
              <w:rPr>
                <w:sz w:val="22"/>
              </w:rPr>
              <w:t>2</w:t>
            </w:r>
          </w:p>
        </w:tc>
        <w:tc>
          <w:tcPr>
            <w:tcW w:w="4011" w:type="dxa"/>
          </w:tcPr>
          <w:p w:rsidR="00746F62" w:rsidRDefault="00746F62">
            <w:pPr>
              <w:pStyle w:val="a7"/>
              <w:rPr>
                <w:sz w:val="24"/>
              </w:rPr>
            </w:pPr>
            <w:r>
              <w:rPr>
                <w:sz w:val="24"/>
              </w:rPr>
              <w:t>Стоимость оборотных средств</w:t>
            </w:r>
          </w:p>
        </w:tc>
        <w:tc>
          <w:tcPr>
            <w:tcW w:w="1230" w:type="dxa"/>
          </w:tcPr>
          <w:p w:rsidR="00746F62" w:rsidRDefault="00746F62">
            <w:pPr>
              <w:pStyle w:val="a7"/>
              <w:jc w:val="center"/>
              <w:rPr>
                <w:sz w:val="24"/>
              </w:rPr>
            </w:pPr>
            <w:r>
              <w:rPr>
                <w:sz w:val="24"/>
              </w:rPr>
              <w:t>41508</w:t>
            </w:r>
          </w:p>
        </w:tc>
        <w:tc>
          <w:tcPr>
            <w:tcW w:w="1257" w:type="dxa"/>
            <w:gridSpan w:val="2"/>
          </w:tcPr>
          <w:p w:rsidR="00746F62" w:rsidRDefault="00746F62">
            <w:pPr>
              <w:widowControl w:val="0"/>
              <w:jc w:val="center"/>
            </w:pPr>
            <w:r>
              <w:t>60793,00</w:t>
            </w:r>
          </w:p>
        </w:tc>
        <w:tc>
          <w:tcPr>
            <w:tcW w:w="1243" w:type="dxa"/>
          </w:tcPr>
          <w:p w:rsidR="00746F62" w:rsidRDefault="00746F62">
            <w:pPr>
              <w:widowControl w:val="0"/>
              <w:jc w:val="center"/>
            </w:pPr>
            <w:r>
              <w:t>19285</w:t>
            </w:r>
          </w:p>
        </w:tc>
        <w:tc>
          <w:tcPr>
            <w:tcW w:w="1407" w:type="dxa"/>
          </w:tcPr>
          <w:p w:rsidR="00746F62" w:rsidRDefault="00746F62">
            <w:pPr>
              <w:widowControl w:val="0"/>
              <w:jc w:val="center"/>
            </w:pPr>
            <w:r>
              <w:t>46,5</w:t>
            </w:r>
          </w:p>
        </w:tc>
      </w:tr>
      <w:tr w:rsidR="00746F62">
        <w:tc>
          <w:tcPr>
            <w:tcW w:w="492" w:type="dxa"/>
            <w:vAlign w:val="center"/>
          </w:tcPr>
          <w:p w:rsidR="00746F62" w:rsidRDefault="00746F62">
            <w:pPr>
              <w:widowControl w:val="0"/>
              <w:ind w:left="-78" w:right="-67"/>
              <w:jc w:val="center"/>
              <w:rPr>
                <w:sz w:val="22"/>
              </w:rPr>
            </w:pPr>
            <w:r>
              <w:rPr>
                <w:sz w:val="22"/>
              </w:rPr>
              <w:t>3</w:t>
            </w:r>
          </w:p>
        </w:tc>
        <w:tc>
          <w:tcPr>
            <w:tcW w:w="4011" w:type="dxa"/>
          </w:tcPr>
          <w:p w:rsidR="00746F62" w:rsidRDefault="00746F62">
            <w:pPr>
              <w:pStyle w:val="a7"/>
              <w:rPr>
                <w:sz w:val="24"/>
              </w:rPr>
            </w:pPr>
            <w:r>
              <w:rPr>
                <w:sz w:val="24"/>
              </w:rPr>
              <w:t>Количество среднегодовых работников ППП</w:t>
            </w:r>
          </w:p>
        </w:tc>
        <w:tc>
          <w:tcPr>
            <w:tcW w:w="1230" w:type="dxa"/>
          </w:tcPr>
          <w:p w:rsidR="00746F62" w:rsidRDefault="00746F62">
            <w:pPr>
              <w:pStyle w:val="a7"/>
              <w:jc w:val="center"/>
              <w:rPr>
                <w:sz w:val="24"/>
              </w:rPr>
            </w:pPr>
            <w:r>
              <w:rPr>
                <w:sz w:val="24"/>
              </w:rPr>
              <w:t>985</w:t>
            </w:r>
          </w:p>
        </w:tc>
        <w:tc>
          <w:tcPr>
            <w:tcW w:w="1257" w:type="dxa"/>
            <w:gridSpan w:val="2"/>
          </w:tcPr>
          <w:p w:rsidR="00746F62" w:rsidRDefault="00746F62">
            <w:pPr>
              <w:widowControl w:val="0"/>
              <w:jc w:val="center"/>
            </w:pPr>
            <w:r>
              <w:t>1058</w:t>
            </w:r>
          </w:p>
        </w:tc>
        <w:tc>
          <w:tcPr>
            <w:tcW w:w="1243" w:type="dxa"/>
          </w:tcPr>
          <w:p w:rsidR="00746F62" w:rsidRDefault="00746F62">
            <w:pPr>
              <w:widowControl w:val="0"/>
              <w:jc w:val="center"/>
            </w:pPr>
            <w:r>
              <w:t>73</w:t>
            </w:r>
          </w:p>
        </w:tc>
        <w:tc>
          <w:tcPr>
            <w:tcW w:w="1407" w:type="dxa"/>
          </w:tcPr>
          <w:p w:rsidR="00746F62" w:rsidRDefault="00746F62">
            <w:pPr>
              <w:widowControl w:val="0"/>
              <w:jc w:val="center"/>
            </w:pPr>
            <w:r>
              <w:t>7,4</w:t>
            </w:r>
          </w:p>
        </w:tc>
      </w:tr>
      <w:tr w:rsidR="00746F62">
        <w:tc>
          <w:tcPr>
            <w:tcW w:w="492" w:type="dxa"/>
            <w:vAlign w:val="center"/>
          </w:tcPr>
          <w:p w:rsidR="00746F62" w:rsidRDefault="00746F62">
            <w:pPr>
              <w:widowControl w:val="0"/>
              <w:ind w:left="-78" w:right="-67"/>
              <w:jc w:val="center"/>
              <w:rPr>
                <w:sz w:val="22"/>
              </w:rPr>
            </w:pPr>
            <w:r>
              <w:rPr>
                <w:sz w:val="22"/>
              </w:rPr>
              <w:t>4</w:t>
            </w:r>
          </w:p>
        </w:tc>
        <w:tc>
          <w:tcPr>
            <w:tcW w:w="4011" w:type="dxa"/>
          </w:tcPr>
          <w:p w:rsidR="00746F62" w:rsidRDefault="00746F62">
            <w:pPr>
              <w:pStyle w:val="a7"/>
              <w:ind w:firstLine="26"/>
              <w:rPr>
                <w:sz w:val="24"/>
              </w:rPr>
            </w:pPr>
            <w:r>
              <w:rPr>
                <w:sz w:val="24"/>
              </w:rPr>
              <w:t>Фондовооруженность на 1 рабочего</w:t>
            </w:r>
          </w:p>
        </w:tc>
        <w:tc>
          <w:tcPr>
            <w:tcW w:w="1230" w:type="dxa"/>
          </w:tcPr>
          <w:p w:rsidR="00746F62" w:rsidRDefault="00746F62">
            <w:pPr>
              <w:pStyle w:val="a7"/>
              <w:jc w:val="center"/>
              <w:rPr>
                <w:sz w:val="24"/>
              </w:rPr>
            </w:pPr>
            <w:r>
              <w:rPr>
                <w:sz w:val="24"/>
              </w:rPr>
              <w:t>216,00</w:t>
            </w:r>
          </w:p>
        </w:tc>
        <w:tc>
          <w:tcPr>
            <w:tcW w:w="1257" w:type="dxa"/>
            <w:gridSpan w:val="2"/>
          </w:tcPr>
          <w:p w:rsidR="00746F62" w:rsidRDefault="00746F62">
            <w:pPr>
              <w:widowControl w:val="0"/>
              <w:jc w:val="center"/>
            </w:pPr>
            <w:r>
              <w:t>203,00</w:t>
            </w:r>
          </w:p>
        </w:tc>
        <w:tc>
          <w:tcPr>
            <w:tcW w:w="1243" w:type="dxa"/>
          </w:tcPr>
          <w:p w:rsidR="00746F62" w:rsidRDefault="00746F62">
            <w:pPr>
              <w:widowControl w:val="0"/>
              <w:jc w:val="center"/>
            </w:pPr>
            <w:r>
              <w:t>-13</w:t>
            </w:r>
          </w:p>
        </w:tc>
        <w:tc>
          <w:tcPr>
            <w:tcW w:w="1407" w:type="dxa"/>
          </w:tcPr>
          <w:p w:rsidR="00746F62" w:rsidRDefault="00746F62">
            <w:pPr>
              <w:widowControl w:val="0"/>
              <w:jc w:val="center"/>
            </w:pPr>
            <w:r>
              <w:t>-6,0</w:t>
            </w:r>
          </w:p>
        </w:tc>
      </w:tr>
      <w:tr w:rsidR="00746F62">
        <w:trPr>
          <w:trHeight w:val="20"/>
        </w:trPr>
        <w:tc>
          <w:tcPr>
            <w:tcW w:w="492" w:type="dxa"/>
            <w:tcBorders>
              <w:top w:val="nil"/>
            </w:tcBorders>
          </w:tcPr>
          <w:p w:rsidR="00746F62" w:rsidRDefault="00746F62">
            <w:pPr>
              <w:widowControl w:val="0"/>
              <w:ind w:left="-78" w:right="-42" w:hanging="30"/>
              <w:jc w:val="center"/>
              <w:rPr>
                <w:sz w:val="22"/>
              </w:rPr>
            </w:pPr>
            <w:r>
              <w:rPr>
                <w:sz w:val="22"/>
              </w:rPr>
              <w:lastRenderedPageBreak/>
              <w:t>1</w:t>
            </w:r>
          </w:p>
        </w:tc>
        <w:tc>
          <w:tcPr>
            <w:tcW w:w="4011" w:type="dxa"/>
            <w:tcBorders>
              <w:top w:val="nil"/>
            </w:tcBorders>
          </w:tcPr>
          <w:p w:rsidR="00746F62" w:rsidRDefault="00746F62">
            <w:pPr>
              <w:widowControl w:val="0"/>
              <w:jc w:val="center"/>
            </w:pPr>
            <w:r>
              <w:t>2</w:t>
            </w:r>
          </w:p>
        </w:tc>
        <w:tc>
          <w:tcPr>
            <w:tcW w:w="1238" w:type="dxa"/>
            <w:gridSpan w:val="2"/>
            <w:tcBorders>
              <w:top w:val="nil"/>
            </w:tcBorders>
          </w:tcPr>
          <w:p w:rsidR="00746F62" w:rsidRDefault="00746F62">
            <w:pPr>
              <w:widowControl w:val="0"/>
              <w:jc w:val="center"/>
            </w:pPr>
            <w:r>
              <w:t>3</w:t>
            </w:r>
          </w:p>
        </w:tc>
        <w:tc>
          <w:tcPr>
            <w:tcW w:w="1249" w:type="dxa"/>
          </w:tcPr>
          <w:p w:rsidR="00746F62" w:rsidRDefault="00746F62">
            <w:pPr>
              <w:widowControl w:val="0"/>
              <w:jc w:val="center"/>
            </w:pPr>
            <w:r>
              <w:t>4</w:t>
            </w:r>
          </w:p>
        </w:tc>
        <w:tc>
          <w:tcPr>
            <w:tcW w:w="1244" w:type="dxa"/>
          </w:tcPr>
          <w:p w:rsidR="00746F62" w:rsidRDefault="00746F62">
            <w:pPr>
              <w:widowControl w:val="0"/>
              <w:jc w:val="center"/>
            </w:pPr>
            <w:r>
              <w:t>5</w:t>
            </w:r>
          </w:p>
        </w:tc>
        <w:tc>
          <w:tcPr>
            <w:tcW w:w="1406" w:type="dxa"/>
          </w:tcPr>
          <w:p w:rsidR="00746F62" w:rsidRDefault="00746F62">
            <w:pPr>
              <w:widowControl w:val="0"/>
              <w:jc w:val="center"/>
            </w:pPr>
            <w:r>
              <w:t>6</w:t>
            </w:r>
          </w:p>
        </w:tc>
      </w:tr>
      <w:tr w:rsidR="00746F62">
        <w:tc>
          <w:tcPr>
            <w:tcW w:w="492" w:type="dxa"/>
            <w:vAlign w:val="center"/>
          </w:tcPr>
          <w:p w:rsidR="00746F62" w:rsidRDefault="00746F62">
            <w:pPr>
              <w:widowControl w:val="0"/>
              <w:ind w:left="-78" w:right="-67"/>
              <w:jc w:val="center"/>
              <w:rPr>
                <w:sz w:val="22"/>
              </w:rPr>
            </w:pPr>
            <w:r>
              <w:rPr>
                <w:sz w:val="22"/>
              </w:rPr>
              <w:t>5</w:t>
            </w:r>
          </w:p>
        </w:tc>
        <w:tc>
          <w:tcPr>
            <w:tcW w:w="4011" w:type="dxa"/>
          </w:tcPr>
          <w:p w:rsidR="00746F62" w:rsidRDefault="00746F62">
            <w:pPr>
              <w:pStyle w:val="a7"/>
              <w:ind w:firstLine="26"/>
              <w:rPr>
                <w:sz w:val="24"/>
              </w:rPr>
            </w:pPr>
            <w:r>
              <w:rPr>
                <w:sz w:val="24"/>
              </w:rPr>
              <w:t>Объем реализованной продукции</w:t>
            </w:r>
          </w:p>
        </w:tc>
        <w:tc>
          <w:tcPr>
            <w:tcW w:w="1230" w:type="dxa"/>
          </w:tcPr>
          <w:p w:rsidR="00746F62" w:rsidRDefault="00746F62">
            <w:pPr>
              <w:pStyle w:val="a7"/>
              <w:jc w:val="center"/>
              <w:rPr>
                <w:sz w:val="24"/>
              </w:rPr>
            </w:pPr>
            <w:r>
              <w:rPr>
                <w:sz w:val="24"/>
              </w:rPr>
              <w:t>39396</w:t>
            </w:r>
          </w:p>
        </w:tc>
        <w:tc>
          <w:tcPr>
            <w:tcW w:w="1257" w:type="dxa"/>
            <w:gridSpan w:val="2"/>
          </w:tcPr>
          <w:p w:rsidR="00746F62" w:rsidRDefault="00746F62">
            <w:pPr>
              <w:widowControl w:val="0"/>
              <w:jc w:val="center"/>
            </w:pPr>
            <w:r>
              <w:t>60105</w:t>
            </w:r>
          </w:p>
        </w:tc>
        <w:tc>
          <w:tcPr>
            <w:tcW w:w="1243" w:type="dxa"/>
          </w:tcPr>
          <w:p w:rsidR="00746F62" w:rsidRDefault="00746F62">
            <w:pPr>
              <w:widowControl w:val="0"/>
              <w:jc w:val="center"/>
            </w:pPr>
            <w:r>
              <w:t>20709</w:t>
            </w:r>
          </w:p>
        </w:tc>
        <w:tc>
          <w:tcPr>
            <w:tcW w:w="1407" w:type="dxa"/>
          </w:tcPr>
          <w:p w:rsidR="00746F62" w:rsidRDefault="00746F62">
            <w:pPr>
              <w:widowControl w:val="0"/>
              <w:jc w:val="center"/>
            </w:pPr>
            <w:r>
              <w:t>52,6</w:t>
            </w:r>
          </w:p>
        </w:tc>
      </w:tr>
      <w:tr w:rsidR="00746F62">
        <w:tc>
          <w:tcPr>
            <w:tcW w:w="492" w:type="dxa"/>
            <w:vAlign w:val="center"/>
          </w:tcPr>
          <w:p w:rsidR="00746F62" w:rsidRDefault="00746F62">
            <w:pPr>
              <w:widowControl w:val="0"/>
              <w:ind w:left="-78" w:right="-67"/>
              <w:jc w:val="center"/>
              <w:rPr>
                <w:sz w:val="22"/>
              </w:rPr>
            </w:pPr>
            <w:r>
              <w:rPr>
                <w:sz w:val="22"/>
              </w:rPr>
              <w:t>6</w:t>
            </w:r>
          </w:p>
        </w:tc>
        <w:tc>
          <w:tcPr>
            <w:tcW w:w="4011" w:type="dxa"/>
          </w:tcPr>
          <w:p w:rsidR="00746F62" w:rsidRDefault="00746F62">
            <w:pPr>
              <w:pStyle w:val="a7"/>
              <w:rPr>
                <w:sz w:val="24"/>
              </w:rPr>
            </w:pPr>
            <w:r>
              <w:rPr>
                <w:sz w:val="24"/>
              </w:rPr>
              <w:t>Объем реализованной продукции на 1 работника ППП</w:t>
            </w:r>
          </w:p>
        </w:tc>
        <w:tc>
          <w:tcPr>
            <w:tcW w:w="1230" w:type="dxa"/>
          </w:tcPr>
          <w:p w:rsidR="00746F62" w:rsidRDefault="00746F62">
            <w:pPr>
              <w:pStyle w:val="a7"/>
              <w:jc w:val="center"/>
              <w:rPr>
                <w:sz w:val="24"/>
              </w:rPr>
            </w:pPr>
            <w:r>
              <w:rPr>
                <w:sz w:val="24"/>
              </w:rPr>
              <w:t>39,99</w:t>
            </w:r>
          </w:p>
        </w:tc>
        <w:tc>
          <w:tcPr>
            <w:tcW w:w="1257" w:type="dxa"/>
            <w:gridSpan w:val="2"/>
          </w:tcPr>
          <w:p w:rsidR="00746F62" w:rsidRDefault="00746F62">
            <w:pPr>
              <w:widowControl w:val="0"/>
              <w:jc w:val="center"/>
            </w:pPr>
            <w:r>
              <w:t>56,81</w:t>
            </w:r>
          </w:p>
        </w:tc>
        <w:tc>
          <w:tcPr>
            <w:tcW w:w="1243" w:type="dxa"/>
          </w:tcPr>
          <w:p w:rsidR="00746F62" w:rsidRDefault="00746F62">
            <w:pPr>
              <w:widowControl w:val="0"/>
              <w:jc w:val="center"/>
            </w:pPr>
            <w:r>
              <w:t>16,82</w:t>
            </w:r>
          </w:p>
        </w:tc>
        <w:tc>
          <w:tcPr>
            <w:tcW w:w="1407" w:type="dxa"/>
          </w:tcPr>
          <w:p w:rsidR="00746F62" w:rsidRDefault="00746F62">
            <w:pPr>
              <w:widowControl w:val="0"/>
              <w:jc w:val="center"/>
            </w:pPr>
            <w:r>
              <w:t>42,1</w:t>
            </w:r>
          </w:p>
        </w:tc>
      </w:tr>
      <w:tr w:rsidR="00746F62">
        <w:tc>
          <w:tcPr>
            <w:tcW w:w="492" w:type="dxa"/>
            <w:vAlign w:val="center"/>
          </w:tcPr>
          <w:p w:rsidR="00746F62" w:rsidRDefault="00746F62">
            <w:pPr>
              <w:widowControl w:val="0"/>
              <w:ind w:left="-78" w:right="-67"/>
              <w:jc w:val="center"/>
              <w:rPr>
                <w:sz w:val="22"/>
              </w:rPr>
            </w:pPr>
            <w:r>
              <w:rPr>
                <w:sz w:val="22"/>
              </w:rPr>
              <w:t>7</w:t>
            </w:r>
          </w:p>
        </w:tc>
        <w:tc>
          <w:tcPr>
            <w:tcW w:w="4011" w:type="dxa"/>
          </w:tcPr>
          <w:p w:rsidR="00746F62" w:rsidRDefault="00746F62">
            <w:pPr>
              <w:pStyle w:val="a7"/>
              <w:rPr>
                <w:sz w:val="24"/>
              </w:rPr>
            </w:pPr>
            <w:r>
              <w:rPr>
                <w:sz w:val="24"/>
              </w:rPr>
              <w:t>Фондоотдача на 1 руб. основных производственных фондов</w:t>
            </w:r>
          </w:p>
        </w:tc>
        <w:tc>
          <w:tcPr>
            <w:tcW w:w="1230" w:type="dxa"/>
          </w:tcPr>
          <w:p w:rsidR="00746F62" w:rsidRDefault="00746F62">
            <w:pPr>
              <w:pStyle w:val="a7"/>
              <w:jc w:val="center"/>
              <w:rPr>
                <w:sz w:val="24"/>
              </w:rPr>
            </w:pPr>
            <w:r>
              <w:rPr>
                <w:sz w:val="24"/>
              </w:rPr>
              <w:t>0,18</w:t>
            </w:r>
          </w:p>
        </w:tc>
        <w:tc>
          <w:tcPr>
            <w:tcW w:w="1257" w:type="dxa"/>
            <w:gridSpan w:val="2"/>
          </w:tcPr>
          <w:p w:rsidR="00746F62" w:rsidRDefault="00746F62">
            <w:pPr>
              <w:widowControl w:val="0"/>
              <w:jc w:val="center"/>
            </w:pPr>
            <w:r>
              <w:t>0,28</w:t>
            </w:r>
          </w:p>
        </w:tc>
        <w:tc>
          <w:tcPr>
            <w:tcW w:w="1243" w:type="dxa"/>
          </w:tcPr>
          <w:p w:rsidR="00746F62" w:rsidRDefault="00746F62">
            <w:pPr>
              <w:widowControl w:val="0"/>
              <w:jc w:val="center"/>
            </w:pPr>
            <w:r>
              <w:t>0,10</w:t>
            </w:r>
          </w:p>
        </w:tc>
        <w:tc>
          <w:tcPr>
            <w:tcW w:w="1407" w:type="dxa"/>
          </w:tcPr>
          <w:p w:rsidR="00746F62" w:rsidRDefault="00746F62">
            <w:pPr>
              <w:widowControl w:val="0"/>
              <w:jc w:val="center"/>
            </w:pPr>
            <w:r>
              <w:t>55,5</w:t>
            </w:r>
          </w:p>
        </w:tc>
      </w:tr>
      <w:tr w:rsidR="00746F62">
        <w:tc>
          <w:tcPr>
            <w:tcW w:w="492" w:type="dxa"/>
            <w:vAlign w:val="center"/>
          </w:tcPr>
          <w:p w:rsidR="00746F62" w:rsidRDefault="00746F62">
            <w:pPr>
              <w:widowControl w:val="0"/>
              <w:ind w:left="-78" w:right="-67"/>
              <w:jc w:val="center"/>
              <w:rPr>
                <w:sz w:val="22"/>
              </w:rPr>
            </w:pPr>
            <w:r>
              <w:rPr>
                <w:sz w:val="22"/>
              </w:rPr>
              <w:t>8</w:t>
            </w:r>
          </w:p>
        </w:tc>
        <w:tc>
          <w:tcPr>
            <w:tcW w:w="4011" w:type="dxa"/>
          </w:tcPr>
          <w:p w:rsidR="00746F62" w:rsidRDefault="00746F62">
            <w:pPr>
              <w:pStyle w:val="a7"/>
              <w:rPr>
                <w:sz w:val="24"/>
              </w:rPr>
            </w:pPr>
            <w:r>
              <w:rPr>
                <w:sz w:val="24"/>
              </w:rPr>
              <w:t>Себестоимость продукции</w:t>
            </w:r>
          </w:p>
        </w:tc>
        <w:tc>
          <w:tcPr>
            <w:tcW w:w="1230" w:type="dxa"/>
          </w:tcPr>
          <w:p w:rsidR="00746F62" w:rsidRDefault="00746F62">
            <w:pPr>
              <w:pStyle w:val="a7"/>
              <w:jc w:val="center"/>
              <w:rPr>
                <w:sz w:val="24"/>
              </w:rPr>
            </w:pPr>
            <w:r>
              <w:rPr>
                <w:sz w:val="24"/>
              </w:rPr>
              <w:t>38069</w:t>
            </w:r>
          </w:p>
        </w:tc>
        <w:tc>
          <w:tcPr>
            <w:tcW w:w="1257" w:type="dxa"/>
            <w:gridSpan w:val="2"/>
          </w:tcPr>
          <w:p w:rsidR="00746F62" w:rsidRDefault="00746F62">
            <w:pPr>
              <w:widowControl w:val="0"/>
              <w:jc w:val="center"/>
            </w:pPr>
            <w:r>
              <w:t>60750</w:t>
            </w:r>
          </w:p>
        </w:tc>
        <w:tc>
          <w:tcPr>
            <w:tcW w:w="1243" w:type="dxa"/>
          </w:tcPr>
          <w:p w:rsidR="00746F62" w:rsidRDefault="00746F62">
            <w:pPr>
              <w:widowControl w:val="0"/>
              <w:jc w:val="center"/>
            </w:pPr>
            <w:r>
              <w:t>22681</w:t>
            </w:r>
          </w:p>
        </w:tc>
        <w:tc>
          <w:tcPr>
            <w:tcW w:w="1407" w:type="dxa"/>
          </w:tcPr>
          <w:p w:rsidR="00746F62" w:rsidRDefault="00746F62">
            <w:pPr>
              <w:widowControl w:val="0"/>
              <w:jc w:val="center"/>
            </w:pPr>
            <w:r>
              <w:t>59,6</w:t>
            </w:r>
          </w:p>
        </w:tc>
      </w:tr>
      <w:tr w:rsidR="00746F62">
        <w:tc>
          <w:tcPr>
            <w:tcW w:w="492" w:type="dxa"/>
            <w:vAlign w:val="center"/>
          </w:tcPr>
          <w:p w:rsidR="00746F62" w:rsidRDefault="00746F62">
            <w:pPr>
              <w:widowControl w:val="0"/>
              <w:ind w:left="-78" w:right="-67"/>
              <w:jc w:val="center"/>
              <w:rPr>
                <w:sz w:val="22"/>
              </w:rPr>
            </w:pPr>
            <w:r>
              <w:rPr>
                <w:sz w:val="22"/>
              </w:rPr>
              <w:t>9</w:t>
            </w:r>
          </w:p>
        </w:tc>
        <w:tc>
          <w:tcPr>
            <w:tcW w:w="4011" w:type="dxa"/>
          </w:tcPr>
          <w:p w:rsidR="00746F62" w:rsidRDefault="00746F62">
            <w:pPr>
              <w:pStyle w:val="a7"/>
              <w:rPr>
                <w:sz w:val="24"/>
              </w:rPr>
            </w:pPr>
            <w:r>
              <w:rPr>
                <w:sz w:val="24"/>
              </w:rPr>
              <w:t>Прибыль (убыток) от реализации</w:t>
            </w:r>
          </w:p>
        </w:tc>
        <w:tc>
          <w:tcPr>
            <w:tcW w:w="1230" w:type="dxa"/>
          </w:tcPr>
          <w:p w:rsidR="00746F62" w:rsidRDefault="00746F62">
            <w:pPr>
              <w:pStyle w:val="a7"/>
              <w:jc w:val="center"/>
              <w:rPr>
                <w:sz w:val="24"/>
              </w:rPr>
            </w:pPr>
            <w:r>
              <w:rPr>
                <w:sz w:val="24"/>
              </w:rPr>
              <w:t>1327,00</w:t>
            </w:r>
          </w:p>
        </w:tc>
        <w:tc>
          <w:tcPr>
            <w:tcW w:w="1257" w:type="dxa"/>
            <w:gridSpan w:val="2"/>
          </w:tcPr>
          <w:p w:rsidR="00746F62" w:rsidRDefault="00746F62">
            <w:pPr>
              <w:widowControl w:val="0"/>
              <w:jc w:val="center"/>
            </w:pPr>
            <w:r>
              <w:t>-644,00</w:t>
            </w:r>
          </w:p>
        </w:tc>
        <w:tc>
          <w:tcPr>
            <w:tcW w:w="1243" w:type="dxa"/>
          </w:tcPr>
          <w:p w:rsidR="00746F62" w:rsidRDefault="00746F62">
            <w:pPr>
              <w:widowControl w:val="0"/>
              <w:jc w:val="center"/>
            </w:pPr>
            <w:r>
              <w:t>-1971</w:t>
            </w:r>
          </w:p>
        </w:tc>
        <w:tc>
          <w:tcPr>
            <w:tcW w:w="1407" w:type="dxa"/>
          </w:tcPr>
          <w:p w:rsidR="00746F62" w:rsidRDefault="00746F62">
            <w:pPr>
              <w:widowControl w:val="0"/>
              <w:jc w:val="center"/>
            </w:pPr>
            <w:r>
              <w:t>-51,5</w:t>
            </w:r>
          </w:p>
        </w:tc>
      </w:tr>
      <w:tr w:rsidR="00746F62">
        <w:tc>
          <w:tcPr>
            <w:tcW w:w="492" w:type="dxa"/>
            <w:vAlign w:val="center"/>
          </w:tcPr>
          <w:p w:rsidR="00746F62" w:rsidRDefault="00746F62">
            <w:pPr>
              <w:widowControl w:val="0"/>
              <w:ind w:left="-78" w:right="-67"/>
              <w:jc w:val="center"/>
              <w:rPr>
                <w:sz w:val="22"/>
              </w:rPr>
            </w:pPr>
            <w:r>
              <w:rPr>
                <w:sz w:val="22"/>
              </w:rPr>
              <w:t>10</w:t>
            </w:r>
          </w:p>
        </w:tc>
        <w:tc>
          <w:tcPr>
            <w:tcW w:w="4011" w:type="dxa"/>
          </w:tcPr>
          <w:p w:rsidR="00746F62" w:rsidRDefault="00746F62">
            <w:pPr>
              <w:pStyle w:val="a7"/>
              <w:rPr>
                <w:sz w:val="24"/>
              </w:rPr>
            </w:pPr>
            <w:r>
              <w:rPr>
                <w:sz w:val="24"/>
              </w:rPr>
              <w:t>Прибыль по балансу</w:t>
            </w:r>
          </w:p>
        </w:tc>
        <w:tc>
          <w:tcPr>
            <w:tcW w:w="1230" w:type="dxa"/>
          </w:tcPr>
          <w:p w:rsidR="00746F62" w:rsidRDefault="00746F62">
            <w:pPr>
              <w:pStyle w:val="a7"/>
              <w:jc w:val="center"/>
              <w:rPr>
                <w:sz w:val="24"/>
              </w:rPr>
            </w:pPr>
            <w:r>
              <w:rPr>
                <w:sz w:val="24"/>
              </w:rPr>
              <w:t>2188,00</w:t>
            </w:r>
          </w:p>
        </w:tc>
        <w:tc>
          <w:tcPr>
            <w:tcW w:w="1257" w:type="dxa"/>
            <w:gridSpan w:val="2"/>
          </w:tcPr>
          <w:p w:rsidR="00746F62" w:rsidRDefault="00746F62">
            <w:pPr>
              <w:widowControl w:val="0"/>
              <w:jc w:val="center"/>
            </w:pPr>
            <w:r>
              <w:t>2778,00</w:t>
            </w:r>
          </w:p>
        </w:tc>
        <w:tc>
          <w:tcPr>
            <w:tcW w:w="1243" w:type="dxa"/>
          </w:tcPr>
          <w:p w:rsidR="00746F62" w:rsidRDefault="00746F62">
            <w:pPr>
              <w:widowControl w:val="0"/>
              <w:jc w:val="center"/>
            </w:pPr>
            <w:r>
              <w:t>590</w:t>
            </w:r>
          </w:p>
        </w:tc>
        <w:tc>
          <w:tcPr>
            <w:tcW w:w="1407" w:type="dxa"/>
          </w:tcPr>
          <w:p w:rsidR="00746F62" w:rsidRDefault="00746F62">
            <w:pPr>
              <w:widowControl w:val="0"/>
              <w:jc w:val="center"/>
            </w:pPr>
            <w:r>
              <w:t>27,0</w:t>
            </w:r>
          </w:p>
        </w:tc>
      </w:tr>
      <w:tr w:rsidR="00746F62">
        <w:tc>
          <w:tcPr>
            <w:tcW w:w="492" w:type="dxa"/>
            <w:vAlign w:val="center"/>
          </w:tcPr>
          <w:p w:rsidR="00746F62" w:rsidRDefault="00746F62">
            <w:pPr>
              <w:widowControl w:val="0"/>
              <w:ind w:left="-78" w:right="-67"/>
              <w:jc w:val="center"/>
              <w:rPr>
                <w:sz w:val="22"/>
              </w:rPr>
            </w:pPr>
            <w:r>
              <w:rPr>
                <w:sz w:val="22"/>
              </w:rPr>
              <w:t>11</w:t>
            </w:r>
          </w:p>
        </w:tc>
        <w:tc>
          <w:tcPr>
            <w:tcW w:w="4011" w:type="dxa"/>
          </w:tcPr>
          <w:p w:rsidR="00746F62" w:rsidRDefault="00746F62">
            <w:pPr>
              <w:pStyle w:val="a7"/>
              <w:rPr>
                <w:sz w:val="24"/>
              </w:rPr>
            </w:pPr>
            <w:r>
              <w:rPr>
                <w:sz w:val="24"/>
              </w:rPr>
              <w:t>Уровень рентабельности производства</w:t>
            </w:r>
          </w:p>
        </w:tc>
        <w:tc>
          <w:tcPr>
            <w:tcW w:w="1230" w:type="dxa"/>
          </w:tcPr>
          <w:p w:rsidR="00746F62" w:rsidRDefault="00746F62">
            <w:pPr>
              <w:pStyle w:val="a7"/>
              <w:jc w:val="center"/>
              <w:rPr>
                <w:sz w:val="24"/>
              </w:rPr>
            </w:pPr>
            <w:r>
              <w:rPr>
                <w:sz w:val="24"/>
              </w:rPr>
              <w:t>3,50</w:t>
            </w:r>
          </w:p>
        </w:tc>
        <w:tc>
          <w:tcPr>
            <w:tcW w:w="1257" w:type="dxa"/>
            <w:gridSpan w:val="2"/>
          </w:tcPr>
          <w:p w:rsidR="00746F62" w:rsidRDefault="00746F62">
            <w:pPr>
              <w:widowControl w:val="0"/>
              <w:jc w:val="center"/>
            </w:pPr>
            <w:r>
              <w:t>-1,06</w:t>
            </w:r>
          </w:p>
        </w:tc>
        <w:tc>
          <w:tcPr>
            <w:tcW w:w="1243" w:type="dxa"/>
          </w:tcPr>
          <w:p w:rsidR="00746F62" w:rsidRDefault="00746F62">
            <w:pPr>
              <w:widowControl w:val="0"/>
              <w:jc w:val="center"/>
            </w:pPr>
            <w:r>
              <w:t>-4,56</w:t>
            </w:r>
          </w:p>
        </w:tc>
        <w:tc>
          <w:tcPr>
            <w:tcW w:w="1407" w:type="dxa"/>
          </w:tcPr>
          <w:p w:rsidR="00746F62" w:rsidRDefault="00746F62">
            <w:pPr>
              <w:widowControl w:val="0"/>
              <w:jc w:val="center"/>
            </w:pPr>
            <w:r>
              <w:t>-70,0</w:t>
            </w: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Результаты анализа данных таблицы свидетельствуют о том, что предприятие обеспечено работниками промышленно-производственного персонала, т.к. на конец года их число увеличилось на 73 раб.(1058 раб.) по сравнению с началом года (985 раб.)</w:t>
      </w:r>
    </w:p>
    <w:p w:rsidR="00746F62" w:rsidRDefault="00746F62">
      <w:pPr>
        <w:pStyle w:val="a7"/>
        <w:spacing w:line="360" w:lineRule="auto"/>
        <w:ind w:firstLine="851"/>
        <w:jc w:val="both"/>
        <w:rPr>
          <w:sz w:val="28"/>
        </w:rPr>
      </w:pPr>
      <w:r>
        <w:rPr>
          <w:sz w:val="28"/>
        </w:rPr>
        <w:t>Фондовооруженность снизилась за год с 216 тыс. руб. до 203 тыс. руб., т.е. уменьшилась на 13 тыс. руб. или на 6,%.</w:t>
      </w:r>
    </w:p>
    <w:p w:rsidR="00746F62" w:rsidRDefault="00746F62">
      <w:pPr>
        <w:pStyle w:val="a7"/>
        <w:spacing w:line="360" w:lineRule="auto"/>
        <w:ind w:firstLine="851"/>
        <w:jc w:val="both"/>
        <w:rPr>
          <w:sz w:val="28"/>
        </w:rPr>
      </w:pPr>
      <w:r>
        <w:rPr>
          <w:sz w:val="28"/>
        </w:rPr>
        <w:t>План по уровню производительности труда выполнен, т.к. фактическая среднегодовая выработка одного работника промышленно-производственного персонала на начало года составила 39,99 тыс.руб.. За отчетный год уровень производительности труда увеличился с 39,99 тыс. руб. до 56,81 тыс. руб., т.е. на 16,82 тыс. руб. или 42,1%.</w:t>
      </w:r>
    </w:p>
    <w:p w:rsidR="00746F62" w:rsidRDefault="00746F62">
      <w:pPr>
        <w:pStyle w:val="210"/>
        <w:widowControl/>
        <w:ind w:firstLine="851"/>
        <w:rPr>
          <w:sz w:val="28"/>
        </w:rPr>
      </w:pPr>
      <w:r>
        <w:rPr>
          <w:sz w:val="28"/>
        </w:rPr>
        <w:t>Следовательно, темп роста уровня производительности труда превышает темп роста фондовооруженности труда, что способствовало повышению фондоотдачи. За отчетный год фондоотдача составила 28 коп., а за предыдущий год – 18 коп., т.е. увеличилась на 10 коп. или на 55,5%.</w:t>
      </w:r>
    </w:p>
    <w:p w:rsidR="00746F62" w:rsidRDefault="00746F62">
      <w:pPr>
        <w:pStyle w:val="a7"/>
        <w:spacing w:line="360" w:lineRule="auto"/>
        <w:ind w:firstLine="851"/>
        <w:jc w:val="both"/>
        <w:rPr>
          <w:sz w:val="28"/>
        </w:rPr>
      </w:pPr>
      <w:r>
        <w:rPr>
          <w:sz w:val="28"/>
        </w:rPr>
        <w:t>По результатам производственно-финансовой деятельности предприятие получило балансовой прибыли 2778 тыс. руб., а в предыдущем году – 2188 тыс. руб., т.е. больше на 590 тыс. руб., или на 27%.</w:t>
      </w:r>
    </w:p>
    <w:p w:rsidR="00746F62" w:rsidRDefault="00746F62">
      <w:pPr>
        <w:pStyle w:val="211"/>
        <w:ind w:firstLine="851"/>
        <w:jc w:val="both"/>
        <w:rPr>
          <w:b w:val="0"/>
          <w:i w:val="0"/>
          <w:sz w:val="28"/>
        </w:rPr>
      </w:pPr>
      <w:r>
        <w:rPr>
          <w:b w:val="0"/>
          <w:i w:val="0"/>
          <w:sz w:val="28"/>
        </w:rPr>
        <w:t>Основная часть балансового убытка получена от реализации продукции, товаров, работ, услуг. За отчетный год составила -644 тыс. руб., а за предыдущий год 1327 тыс. руб., т.е. снизилась на 1971 тыс. руб. или на 51,5%.</w:t>
      </w:r>
    </w:p>
    <w:p w:rsidR="00746F62" w:rsidRDefault="00746F62">
      <w:pPr>
        <w:pStyle w:val="31"/>
        <w:ind w:firstLine="851"/>
        <w:rPr>
          <w:sz w:val="28"/>
        </w:rPr>
      </w:pPr>
      <w:r>
        <w:rPr>
          <w:sz w:val="28"/>
        </w:rPr>
        <w:lastRenderedPageBreak/>
        <w:t>Уровень рентабельности производства снизился с 3,5% до -1,06%, т.е. на 70%. Это означает, что на каждый рубль затрат на производство и реализацию товаров, продукции, работ, услуг предприятием получено прибыли от реализации 4,56 коп.</w:t>
      </w:r>
    </w:p>
    <w:p w:rsidR="00746F62" w:rsidRDefault="00746F62">
      <w:pPr>
        <w:pStyle w:val="31"/>
        <w:ind w:firstLine="851"/>
        <w:rPr>
          <w:sz w:val="28"/>
        </w:rPr>
      </w:pPr>
      <w:r>
        <w:rPr>
          <w:sz w:val="28"/>
        </w:rPr>
        <w:t>Производственно-хозяйственная деятельность предприятия обеспечивается не только за счет использования материальных, трудовых и финансовых ресурсов, но и за счет основных фондов – средств труда и материальных условий процесса труда.</w:t>
      </w:r>
    </w:p>
    <w:p w:rsidR="00746F62" w:rsidRDefault="00746F62">
      <w:pPr>
        <w:pStyle w:val="211"/>
        <w:ind w:firstLine="851"/>
        <w:jc w:val="both"/>
        <w:rPr>
          <w:b w:val="0"/>
          <w:i w:val="0"/>
          <w:sz w:val="28"/>
        </w:rPr>
      </w:pPr>
      <w:r>
        <w:rPr>
          <w:b w:val="0"/>
          <w:i w:val="0"/>
          <w:sz w:val="28"/>
        </w:rPr>
        <w:t>Основные средства предприятия – представляют собой совокупность материально вещественных ценностей, используемых в качестве средств труда в течение длительного времени в сфере материального производства и непроизводственной сфере. Они используются в производстве многократно и постепенно переносят свою стоимость на готовую продукцию (работ, услуг), постепенно по мере физического и морального износа в виде амортизационных отчислений по установленным срокам. Основные средства предприятия включают средства основного вида деятельности, производственные основные средства других отраслей и непроизводственные основные средства.</w:t>
      </w:r>
    </w:p>
    <w:p w:rsidR="00746F62" w:rsidRDefault="00746F62">
      <w:pPr>
        <w:widowControl w:val="0"/>
        <w:spacing w:line="360" w:lineRule="auto"/>
        <w:ind w:firstLine="851"/>
        <w:jc w:val="both"/>
        <w:rPr>
          <w:sz w:val="28"/>
        </w:rPr>
      </w:pPr>
      <w:r>
        <w:rPr>
          <w:sz w:val="28"/>
        </w:rPr>
        <w:t>Получение прибыли - одна из основных целей предприятия в рыночной экономике. Для анализа уровня и динамики показателей финансовых результатов деятельности предприятия составляется аналитическая таблица.</w:t>
      </w:r>
    </w:p>
    <w:p w:rsidR="00746F62" w:rsidRDefault="00746F62">
      <w:pPr>
        <w:pStyle w:val="a7"/>
        <w:spacing w:line="360" w:lineRule="auto"/>
        <w:ind w:firstLine="851"/>
        <w:jc w:val="both"/>
        <w:rPr>
          <w:b/>
          <w:sz w:val="28"/>
          <w:u w:val="single"/>
        </w:rPr>
      </w:pPr>
    </w:p>
    <w:p w:rsidR="00746F62" w:rsidRDefault="00746F62">
      <w:pPr>
        <w:pStyle w:val="a7"/>
        <w:spacing w:line="360" w:lineRule="auto"/>
        <w:ind w:firstLine="851"/>
        <w:jc w:val="both"/>
        <w:rPr>
          <w:sz w:val="28"/>
        </w:rPr>
      </w:pPr>
      <w:r>
        <w:rPr>
          <w:b/>
          <w:sz w:val="28"/>
          <w:u w:val="single"/>
        </w:rPr>
        <w:t>Таблица № 3</w:t>
      </w:r>
      <w:r>
        <w:rPr>
          <w:i/>
          <w:sz w:val="28"/>
        </w:rPr>
        <w:t xml:space="preserve"> </w:t>
      </w:r>
    </w:p>
    <w:p w:rsidR="00746F62" w:rsidRDefault="00746F62">
      <w:pPr>
        <w:pStyle w:val="a7"/>
        <w:spacing w:line="360" w:lineRule="auto"/>
        <w:ind w:firstLine="851"/>
        <w:jc w:val="both"/>
        <w:rPr>
          <w:i/>
          <w:sz w:val="28"/>
        </w:rPr>
      </w:pPr>
      <w:r>
        <w:rPr>
          <w:i/>
          <w:sz w:val="28"/>
        </w:rPr>
        <w:t xml:space="preserve">Анализ уровня и динамики показателей финансовых результатов </w:t>
      </w:r>
    </w:p>
    <w:p w:rsidR="00746F62" w:rsidRDefault="00746F62">
      <w:pPr>
        <w:pStyle w:val="a7"/>
        <w:spacing w:line="360" w:lineRule="auto"/>
        <w:ind w:firstLine="851"/>
        <w:jc w:val="both"/>
        <w:rPr>
          <w:i/>
          <w:sz w:val="28"/>
        </w:rPr>
      </w:pPr>
      <w:r>
        <w:rPr>
          <w:i/>
          <w:sz w:val="28"/>
        </w:rPr>
        <w:t>деятельности ОАО «Пятигорсксельмаш»</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4111"/>
        <w:gridCol w:w="1092"/>
        <w:gridCol w:w="1011"/>
        <w:gridCol w:w="1117"/>
        <w:gridCol w:w="1002"/>
      </w:tblGrid>
      <w:tr w:rsidR="00746F62">
        <w:trPr>
          <w:tblHeader/>
        </w:trPr>
        <w:tc>
          <w:tcPr>
            <w:tcW w:w="567" w:type="dxa"/>
          </w:tcPr>
          <w:p w:rsidR="00746F62" w:rsidRDefault="00746F62">
            <w:pPr>
              <w:pStyle w:val="a7"/>
              <w:jc w:val="center"/>
              <w:rPr>
                <w:b/>
                <w:sz w:val="24"/>
              </w:rPr>
            </w:pPr>
            <w:r>
              <w:rPr>
                <w:b/>
                <w:sz w:val="24"/>
              </w:rPr>
              <w:t>№ п/п</w:t>
            </w:r>
          </w:p>
        </w:tc>
        <w:tc>
          <w:tcPr>
            <w:tcW w:w="4111" w:type="dxa"/>
            <w:vAlign w:val="center"/>
          </w:tcPr>
          <w:p w:rsidR="00746F62" w:rsidRDefault="00746F62">
            <w:pPr>
              <w:pStyle w:val="a7"/>
              <w:jc w:val="center"/>
              <w:rPr>
                <w:b/>
                <w:sz w:val="24"/>
              </w:rPr>
            </w:pPr>
            <w:r>
              <w:rPr>
                <w:b/>
                <w:sz w:val="24"/>
              </w:rPr>
              <w:t>Показатели</w:t>
            </w:r>
          </w:p>
        </w:tc>
        <w:tc>
          <w:tcPr>
            <w:tcW w:w="1092" w:type="dxa"/>
            <w:vAlign w:val="center"/>
          </w:tcPr>
          <w:p w:rsidR="00746F62" w:rsidRDefault="00746F62">
            <w:pPr>
              <w:pStyle w:val="a7"/>
              <w:jc w:val="center"/>
              <w:rPr>
                <w:b/>
                <w:sz w:val="24"/>
              </w:rPr>
            </w:pPr>
            <w:r>
              <w:rPr>
                <w:b/>
                <w:sz w:val="24"/>
              </w:rPr>
              <w:t>Предыдущий год</w:t>
            </w:r>
          </w:p>
        </w:tc>
        <w:tc>
          <w:tcPr>
            <w:tcW w:w="1011" w:type="dxa"/>
            <w:vAlign w:val="center"/>
          </w:tcPr>
          <w:p w:rsidR="00746F62" w:rsidRDefault="00746F62">
            <w:pPr>
              <w:pStyle w:val="a7"/>
              <w:jc w:val="center"/>
              <w:rPr>
                <w:b/>
                <w:sz w:val="24"/>
              </w:rPr>
            </w:pPr>
            <w:r>
              <w:rPr>
                <w:b/>
                <w:sz w:val="24"/>
              </w:rPr>
              <w:t>Отчетный год</w:t>
            </w:r>
          </w:p>
        </w:tc>
        <w:tc>
          <w:tcPr>
            <w:tcW w:w="1117" w:type="dxa"/>
            <w:vAlign w:val="center"/>
          </w:tcPr>
          <w:p w:rsidR="00746F62" w:rsidRDefault="00746F62">
            <w:pPr>
              <w:pStyle w:val="a7"/>
              <w:jc w:val="center"/>
              <w:rPr>
                <w:b/>
                <w:sz w:val="24"/>
              </w:rPr>
            </w:pPr>
            <w:r>
              <w:rPr>
                <w:b/>
                <w:sz w:val="24"/>
              </w:rPr>
              <w:t>Изменение</w:t>
            </w:r>
          </w:p>
          <w:p w:rsidR="00746F62" w:rsidRDefault="00746F62">
            <w:pPr>
              <w:pStyle w:val="a7"/>
              <w:jc w:val="center"/>
              <w:rPr>
                <w:b/>
                <w:sz w:val="24"/>
              </w:rPr>
            </w:pPr>
            <w:r>
              <w:rPr>
                <w:b/>
                <w:sz w:val="24"/>
              </w:rPr>
              <w:t>( + , - )</w:t>
            </w:r>
          </w:p>
        </w:tc>
        <w:tc>
          <w:tcPr>
            <w:tcW w:w="1002" w:type="dxa"/>
            <w:vAlign w:val="center"/>
          </w:tcPr>
          <w:p w:rsidR="00746F62" w:rsidRDefault="00746F62">
            <w:pPr>
              <w:pStyle w:val="a7"/>
              <w:jc w:val="center"/>
              <w:rPr>
                <w:b/>
                <w:sz w:val="24"/>
              </w:rPr>
            </w:pPr>
            <w:r>
              <w:rPr>
                <w:b/>
                <w:sz w:val="24"/>
              </w:rPr>
              <w:t>Темп роста, %</w:t>
            </w:r>
          </w:p>
        </w:tc>
      </w:tr>
      <w:tr w:rsidR="00746F62">
        <w:tc>
          <w:tcPr>
            <w:tcW w:w="567" w:type="dxa"/>
            <w:vAlign w:val="center"/>
          </w:tcPr>
          <w:p w:rsidR="00746F62" w:rsidRDefault="00746F62">
            <w:pPr>
              <w:pStyle w:val="a7"/>
              <w:jc w:val="center"/>
              <w:rPr>
                <w:sz w:val="24"/>
              </w:rPr>
            </w:pPr>
            <w:r>
              <w:rPr>
                <w:sz w:val="24"/>
              </w:rPr>
              <w:t>1</w:t>
            </w:r>
          </w:p>
        </w:tc>
        <w:tc>
          <w:tcPr>
            <w:tcW w:w="4111" w:type="dxa"/>
          </w:tcPr>
          <w:p w:rsidR="00746F62" w:rsidRDefault="00746F62">
            <w:pPr>
              <w:pStyle w:val="a7"/>
              <w:rPr>
                <w:sz w:val="24"/>
              </w:rPr>
            </w:pPr>
            <w:r>
              <w:rPr>
                <w:sz w:val="24"/>
              </w:rPr>
              <w:t>Выручка от реализации продукции за минусом НДС и акцизов, тыс. руб.</w:t>
            </w:r>
          </w:p>
        </w:tc>
        <w:tc>
          <w:tcPr>
            <w:tcW w:w="1092" w:type="dxa"/>
            <w:vAlign w:val="center"/>
          </w:tcPr>
          <w:p w:rsidR="00746F62" w:rsidRDefault="00746F62">
            <w:pPr>
              <w:pStyle w:val="a7"/>
              <w:jc w:val="center"/>
              <w:rPr>
                <w:sz w:val="24"/>
              </w:rPr>
            </w:pPr>
            <w:r>
              <w:rPr>
                <w:sz w:val="24"/>
              </w:rPr>
              <w:t>39396</w:t>
            </w:r>
          </w:p>
        </w:tc>
        <w:tc>
          <w:tcPr>
            <w:tcW w:w="1011" w:type="dxa"/>
            <w:vAlign w:val="center"/>
          </w:tcPr>
          <w:p w:rsidR="00746F62" w:rsidRDefault="00746F62">
            <w:pPr>
              <w:pStyle w:val="a7"/>
              <w:jc w:val="center"/>
              <w:rPr>
                <w:sz w:val="24"/>
              </w:rPr>
            </w:pPr>
            <w:r>
              <w:rPr>
                <w:sz w:val="24"/>
              </w:rPr>
              <w:t>60105</w:t>
            </w:r>
          </w:p>
        </w:tc>
        <w:tc>
          <w:tcPr>
            <w:tcW w:w="1117" w:type="dxa"/>
            <w:vAlign w:val="center"/>
          </w:tcPr>
          <w:p w:rsidR="00746F62" w:rsidRDefault="00746F62">
            <w:pPr>
              <w:pStyle w:val="a7"/>
              <w:jc w:val="center"/>
              <w:rPr>
                <w:sz w:val="24"/>
              </w:rPr>
            </w:pPr>
            <w:r>
              <w:rPr>
                <w:sz w:val="24"/>
              </w:rPr>
              <w:t>20709</w:t>
            </w:r>
          </w:p>
        </w:tc>
        <w:tc>
          <w:tcPr>
            <w:tcW w:w="1002" w:type="dxa"/>
            <w:vAlign w:val="center"/>
          </w:tcPr>
          <w:p w:rsidR="00746F62" w:rsidRDefault="00746F62">
            <w:pPr>
              <w:pStyle w:val="a7"/>
              <w:jc w:val="center"/>
              <w:rPr>
                <w:sz w:val="24"/>
              </w:rPr>
            </w:pPr>
            <w:r>
              <w:rPr>
                <w:sz w:val="24"/>
              </w:rPr>
              <w:t>52,6</w:t>
            </w:r>
          </w:p>
        </w:tc>
      </w:tr>
      <w:tr w:rsidR="00746F62">
        <w:tc>
          <w:tcPr>
            <w:tcW w:w="567" w:type="dxa"/>
            <w:vAlign w:val="center"/>
          </w:tcPr>
          <w:p w:rsidR="00746F62" w:rsidRDefault="00746F62">
            <w:pPr>
              <w:pStyle w:val="a7"/>
              <w:jc w:val="center"/>
              <w:rPr>
                <w:sz w:val="24"/>
              </w:rPr>
            </w:pPr>
            <w:r>
              <w:rPr>
                <w:sz w:val="24"/>
              </w:rPr>
              <w:t>2</w:t>
            </w:r>
          </w:p>
        </w:tc>
        <w:tc>
          <w:tcPr>
            <w:tcW w:w="4111" w:type="dxa"/>
          </w:tcPr>
          <w:p w:rsidR="00746F62" w:rsidRDefault="00746F62">
            <w:pPr>
              <w:pStyle w:val="a7"/>
              <w:rPr>
                <w:sz w:val="24"/>
              </w:rPr>
            </w:pPr>
            <w:r>
              <w:rPr>
                <w:sz w:val="24"/>
              </w:rPr>
              <w:t>Затраты на производство реализованной продукции, тыс. руб.</w:t>
            </w:r>
          </w:p>
        </w:tc>
        <w:tc>
          <w:tcPr>
            <w:tcW w:w="1092" w:type="dxa"/>
            <w:vAlign w:val="center"/>
          </w:tcPr>
          <w:p w:rsidR="00746F62" w:rsidRDefault="00746F62">
            <w:pPr>
              <w:pStyle w:val="a7"/>
              <w:jc w:val="center"/>
              <w:rPr>
                <w:sz w:val="24"/>
              </w:rPr>
            </w:pPr>
            <w:r>
              <w:rPr>
                <w:sz w:val="24"/>
              </w:rPr>
              <w:t>38096</w:t>
            </w:r>
          </w:p>
        </w:tc>
        <w:tc>
          <w:tcPr>
            <w:tcW w:w="1011" w:type="dxa"/>
            <w:vAlign w:val="center"/>
          </w:tcPr>
          <w:p w:rsidR="00746F62" w:rsidRDefault="00746F62">
            <w:pPr>
              <w:pStyle w:val="a7"/>
              <w:jc w:val="center"/>
              <w:rPr>
                <w:sz w:val="24"/>
              </w:rPr>
            </w:pPr>
            <w:r>
              <w:rPr>
                <w:sz w:val="24"/>
              </w:rPr>
              <w:t>60750</w:t>
            </w:r>
          </w:p>
        </w:tc>
        <w:tc>
          <w:tcPr>
            <w:tcW w:w="1117" w:type="dxa"/>
            <w:vAlign w:val="center"/>
          </w:tcPr>
          <w:p w:rsidR="00746F62" w:rsidRDefault="00746F62">
            <w:pPr>
              <w:pStyle w:val="a7"/>
              <w:jc w:val="center"/>
              <w:rPr>
                <w:sz w:val="24"/>
              </w:rPr>
            </w:pPr>
            <w:r>
              <w:rPr>
                <w:sz w:val="24"/>
              </w:rPr>
              <w:t>22654</w:t>
            </w:r>
          </w:p>
        </w:tc>
        <w:tc>
          <w:tcPr>
            <w:tcW w:w="1002" w:type="dxa"/>
            <w:vAlign w:val="center"/>
          </w:tcPr>
          <w:p w:rsidR="00746F62" w:rsidRDefault="00746F62">
            <w:pPr>
              <w:pStyle w:val="a7"/>
              <w:jc w:val="center"/>
              <w:rPr>
                <w:sz w:val="24"/>
              </w:rPr>
            </w:pPr>
            <w:r>
              <w:rPr>
                <w:sz w:val="24"/>
              </w:rPr>
              <w:t>59,5</w:t>
            </w:r>
          </w:p>
        </w:tc>
      </w:tr>
      <w:tr w:rsidR="00746F62">
        <w:tc>
          <w:tcPr>
            <w:tcW w:w="567" w:type="dxa"/>
            <w:vAlign w:val="center"/>
          </w:tcPr>
          <w:p w:rsidR="00746F62" w:rsidRDefault="00746F62">
            <w:pPr>
              <w:pStyle w:val="a7"/>
              <w:jc w:val="center"/>
              <w:rPr>
                <w:sz w:val="24"/>
              </w:rPr>
            </w:pPr>
            <w:r>
              <w:rPr>
                <w:sz w:val="24"/>
              </w:rPr>
              <w:t>3</w:t>
            </w:r>
          </w:p>
        </w:tc>
        <w:tc>
          <w:tcPr>
            <w:tcW w:w="4111" w:type="dxa"/>
          </w:tcPr>
          <w:p w:rsidR="00746F62" w:rsidRDefault="00746F62">
            <w:pPr>
              <w:pStyle w:val="a7"/>
              <w:rPr>
                <w:sz w:val="24"/>
              </w:rPr>
            </w:pPr>
            <w:r>
              <w:rPr>
                <w:sz w:val="24"/>
              </w:rPr>
              <w:t>Прибыль от реализации продукции, тыс. руб.</w:t>
            </w:r>
          </w:p>
        </w:tc>
        <w:tc>
          <w:tcPr>
            <w:tcW w:w="1092" w:type="dxa"/>
            <w:vAlign w:val="center"/>
          </w:tcPr>
          <w:p w:rsidR="00746F62" w:rsidRDefault="00746F62">
            <w:pPr>
              <w:pStyle w:val="a7"/>
              <w:jc w:val="center"/>
              <w:rPr>
                <w:sz w:val="24"/>
              </w:rPr>
            </w:pPr>
            <w:r>
              <w:rPr>
                <w:sz w:val="24"/>
              </w:rPr>
              <w:t>1327</w:t>
            </w:r>
          </w:p>
        </w:tc>
        <w:tc>
          <w:tcPr>
            <w:tcW w:w="1011" w:type="dxa"/>
            <w:vAlign w:val="center"/>
          </w:tcPr>
          <w:p w:rsidR="00746F62" w:rsidRDefault="00746F62">
            <w:pPr>
              <w:pStyle w:val="a7"/>
              <w:jc w:val="center"/>
              <w:rPr>
                <w:sz w:val="24"/>
              </w:rPr>
            </w:pPr>
            <w:r>
              <w:rPr>
                <w:sz w:val="24"/>
              </w:rPr>
              <w:t>-644</w:t>
            </w:r>
          </w:p>
        </w:tc>
        <w:tc>
          <w:tcPr>
            <w:tcW w:w="1117" w:type="dxa"/>
            <w:vAlign w:val="center"/>
          </w:tcPr>
          <w:p w:rsidR="00746F62" w:rsidRDefault="00746F62">
            <w:pPr>
              <w:pStyle w:val="a7"/>
              <w:jc w:val="center"/>
              <w:rPr>
                <w:sz w:val="24"/>
              </w:rPr>
            </w:pPr>
            <w:r>
              <w:rPr>
                <w:sz w:val="24"/>
              </w:rPr>
              <w:t>-1971</w:t>
            </w:r>
          </w:p>
        </w:tc>
        <w:tc>
          <w:tcPr>
            <w:tcW w:w="1002" w:type="dxa"/>
            <w:vAlign w:val="center"/>
          </w:tcPr>
          <w:p w:rsidR="00746F62" w:rsidRDefault="00746F62">
            <w:pPr>
              <w:pStyle w:val="a7"/>
              <w:jc w:val="center"/>
              <w:rPr>
                <w:sz w:val="24"/>
              </w:rPr>
            </w:pPr>
            <w:r>
              <w:rPr>
                <w:sz w:val="24"/>
              </w:rPr>
              <w:t>-51,5</w:t>
            </w:r>
          </w:p>
        </w:tc>
      </w:tr>
      <w:tr w:rsidR="00746F62">
        <w:tc>
          <w:tcPr>
            <w:tcW w:w="567" w:type="dxa"/>
            <w:vAlign w:val="center"/>
          </w:tcPr>
          <w:p w:rsidR="00746F62" w:rsidRDefault="00746F62">
            <w:pPr>
              <w:pStyle w:val="a7"/>
              <w:jc w:val="center"/>
              <w:rPr>
                <w:sz w:val="24"/>
              </w:rPr>
            </w:pPr>
            <w:r>
              <w:rPr>
                <w:sz w:val="24"/>
              </w:rPr>
              <w:lastRenderedPageBreak/>
              <w:t>4</w:t>
            </w:r>
          </w:p>
        </w:tc>
        <w:tc>
          <w:tcPr>
            <w:tcW w:w="4111" w:type="dxa"/>
          </w:tcPr>
          <w:p w:rsidR="00746F62" w:rsidRDefault="00746F62">
            <w:pPr>
              <w:pStyle w:val="a7"/>
              <w:rPr>
                <w:sz w:val="24"/>
              </w:rPr>
            </w:pPr>
            <w:r>
              <w:rPr>
                <w:sz w:val="24"/>
              </w:rPr>
              <w:t>Результат от прочей реализации, тыс. руб.</w:t>
            </w:r>
          </w:p>
        </w:tc>
        <w:tc>
          <w:tcPr>
            <w:tcW w:w="1092" w:type="dxa"/>
            <w:vAlign w:val="center"/>
          </w:tcPr>
          <w:p w:rsidR="00746F62" w:rsidRDefault="00746F62">
            <w:pPr>
              <w:pStyle w:val="a7"/>
              <w:jc w:val="center"/>
              <w:rPr>
                <w:sz w:val="24"/>
              </w:rPr>
            </w:pPr>
            <w:r>
              <w:rPr>
                <w:sz w:val="24"/>
              </w:rPr>
              <w:t>–</w:t>
            </w:r>
          </w:p>
        </w:tc>
        <w:tc>
          <w:tcPr>
            <w:tcW w:w="1011" w:type="dxa"/>
            <w:vAlign w:val="center"/>
          </w:tcPr>
          <w:p w:rsidR="00746F62" w:rsidRDefault="00746F62">
            <w:pPr>
              <w:pStyle w:val="a7"/>
              <w:jc w:val="center"/>
              <w:rPr>
                <w:sz w:val="24"/>
              </w:rPr>
            </w:pPr>
            <w:r>
              <w:rPr>
                <w:sz w:val="24"/>
              </w:rPr>
              <w:t>-</w:t>
            </w:r>
          </w:p>
        </w:tc>
        <w:tc>
          <w:tcPr>
            <w:tcW w:w="1117" w:type="dxa"/>
            <w:vAlign w:val="center"/>
          </w:tcPr>
          <w:p w:rsidR="00746F62" w:rsidRDefault="00746F62">
            <w:pPr>
              <w:pStyle w:val="a7"/>
              <w:jc w:val="center"/>
              <w:rPr>
                <w:sz w:val="24"/>
              </w:rPr>
            </w:pPr>
            <w:r>
              <w:rPr>
                <w:sz w:val="24"/>
              </w:rPr>
              <w:t>-</w:t>
            </w:r>
          </w:p>
        </w:tc>
        <w:tc>
          <w:tcPr>
            <w:tcW w:w="1002" w:type="dxa"/>
            <w:vAlign w:val="center"/>
          </w:tcPr>
          <w:p w:rsidR="00746F62" w:rsidRDefault="00746F62">
            <w:pPr>
              <w:pStyle w:val="a7"/>
              <w:jc w:val="center"/>
              <w:rPr>
                <w:sz w:val="24"/>
              </w:rPr>
            </w:pPr>
            <w:r>
              <w:rPr>
                <w:sz w:val="24"/>
              </w:rPr>
              <w:t>-</w:t>
            </w:r>
          </w:p>
        </w:tc>
      </w:tr>
      <w:tr w:rsidR="00746F62">
        <w:tc>
          <w:tcPr>
            <w:tcW w:w="567" w:type="dxa"/>
            <w:vAlign w:val="center"/>
          </w:tcPr>
          <w:p w:rsidR="00746F62" w:rsidRDefault="00746F62">
            <w:pPr>
              <w:pStyle w:val="a7"/>
              <w:jc w:val="center"/>
              <w:rPr>
                <w:sz w:val="24"/>
              </w:rPr>
            </w:pPr>
            <w:r>
              <w:rPr>
                <w:sz w:val="24"/>
              </w:rPr>
              <w:t>5</w:t>
            </w:r>
          </w:p>
        </w:tc>
        <w:tc>
          <w:tcPr>
            <w:tcW w:w="4111" w:type="dxa"/>
          </w:tcPr>
          <w:p w:rsidR="00746F62" w:rsidRDefault="00746F62">
            <w:pPr>
              <w:pStyle w:val="a7"/>
              <w:rPr>
                <w:sz w:val="24"/>
              </w:rPr>
            </w:pPr>
            <w:r>
              <w:rPr>
                <w:sz w:val="24"/>
              </w:rPr>
              <w:t>Сальдо доходов и расходов от внереализационных операций, тыс. руб.</w:t>
            </w:r>
          </w:p>
        </w:tc>
        <w:tc>
          <w:tcPr>
            <w:tcW w:w="1092" w:type="dxa"/>
            <w:tcBorders>
              <w:bottom w:val="nil"/>
            </w:tcBorders>
            <w:vAlign w:val="center"/>
          </w:tcPr>
          <w:p w:rsidR="00746F62" w:rsidRDefault="00746F62">
            <w:pPr>
              <w:pStyle w:val="a7"/>
              <w:jc w:val="center"/>
              <w:rPr>
                <w:sz w:val="24"/>
              </w:rPr>
            </w:pPr>
            <w:r>
              <w:rPr>
                <w:sz w:val="24"/>
              </w:rPr>
              <w:t>+2986</w:t>
            </w:r>
          </w:p>
        </w:tc>
        <w:tc>
          <w:tcPr>
            <w:tcW w:w="1011" w:type="dxa"/>
            <w:tcBorders>
              <w:bottom w:val="nil"/>
            </w:tcBorders>
            <w:vAlign w:val="center"/>
          </w:tcPr>
          <w:p w:rsidR="00746F62" w:rsidRDefault="00746F62">
            <w:pPr>
              <w:pStyle w:val="a7"/>
              <w:jc w:val="center"/>
              <w:rPr>
                <w:sz w:val="24"/>
              </w:rPr>
            </w:pPr>
            <w:r>
              <w:rPr>
                <w:sz w:val="24"/>
              </w:rPr>
              <w:t>+6162</w:t>
            </w:r>
          </w:p>
        </w:tc>
        <w:tc>
          <w:tcPr>
            <w:tcW w:w="1117" w:type="dxa"/>
            <w:tcBorders>
              <w:bottom w:val="nil"/>
            </w:tcBorders>
            <w:vAlign w:val="center"/>
          </w:tcPr>
          <w:p w:rsidR="00746F62" w:rsidRDefault="00746F62">
            <w:pPr>
              <w:pStyle w:val="a7"/>
              <w:jc w:val="center"/>
              <w:rPr>
                <w:sz w:val="24"/>
              </w:rPr>
            </w:pPr>
            <w:r>
              <w:rPr>
                <w:sz w:val="24"/>
              </w:rPr>
              <w:t>3176</w:t>
            </w:r>
          </w:p>
        </w:tc>
        <w:tc>
          <w:tcPr>
            <w:tcW w:w="1002" w:type="dxa"/>
            <w:tcBorders>
              <w:bottom w:val="nil"/>
            </w:tcBorders>
            <w:vAlign w:val="center"/>
          </w:tcPr>
          <w:p w:rsidR="00746F62" w:rsidRDefault="00746F62">
            <w:pPr>
              <w:pStyle w:val="a7"/>
              <w:jc w:val="center"/>
              <w:rPr>
                <w:sz w:val="24"/>
              </w:rPr>
            </w:pPr>
            <w:r>
              <w:rPr>
                <w:sz w:val="24"/>
              </w:rPr>
              <w:t>106,4</w:t>
            </w:r>
          </w:p>
        </w:tc>
      </w:tr>
      <w:tr w:rsidR="00746F62">
        <w:tc>
          <w:tcPr>
            <w:tcW w:w="567" w:type="dxa"/>
            <w:vAlign w:val="center"/>
          </w:tcPr>
          <w:p w:rsidR="00746F62" w:rsidRDefault="00746F62">
            <w:pPr>
              <w:pStyle w:val="a7"/>
              <w:jc w:val="center"/>
              <w:rPr>
                <w:sz w:val="24"/>
              </w:rPr>
            </w:pPr>
            <w:r>
              <w:rPr>
                <w:sz w:val="24"/>
              </w:rPr>
              <w:t>6</w:t>
            </w:r>
          </w:p>
        </w:tc>
        <w:tc>
          <w:tcPr>
            <w:tcW w:w="4111" w:type="dxa"/>
          </w:tcPr>
          <w:p w:rsidR="00746F62" w:rsidRDefault="00746F62">
            <w:pPr>
              <w:pStyle w:val="a7"/>
              <w:rPr>
                <w:sz w:val="24"/>
              </w:rPr>
            </w:pPr>
            <w:r>
              <w:rPr>
                <w:sz w:val="24"/>
              </w:rPr>
              <w:t>Балансовая прибыль, тыс. руб.</w:t>
            </w:r>
          </w:p>
        </w:tc>
        <w:tc>
          <w:tcPr>
            <w:tcW w:w="1092" w:type="dxa"/>
            <w:tcBorders>
              <w:bottom w:val="single" w:sz="6" w:space="0" w:color="auto"/>
            </w:tcBorders>
            <w:vAlign w:val="center"/>
          </w:tcPr>
          <w:p w:rsidR="00746F62" w:rsidRDefault="00746F62">
            <w:pPr>
              <w:pStyle w:val="a7"/>
              <w:jc w:val="center"/>
              <w:rPr>
                <w:sz w:val="24"/>
              </w:rPr>
            </w:pPr>
            <w:r>
              <w:rPr>
                <w:sz w:val="24"/>
              </w:rPr>
              <w:t>2188</w:t>
            </w:r>
          </w:p>
        </w:tc>
        <w:tc>
          <w:tcPr>
            <w:tcW w:w="1011" w:type="dxa"/>
            <w:tcBorders>
              <w:bottom w:val="single" w:sz="6" w:space="0" w:color="auto"/>
            </w:tcBorders>
            <w:vAlign w:val="center"/>
          </w:tcPr>
          <w:p w:rsidR="00746F62" w:rsidRDefault="00746F62">
            <w:pPr>
              <w:pStyle w:val="a7"/>
              <w:jc w:val="center"/>
              <w:rPr>
                <w:sz w:val="24"/>
              </w:rPr>
            </w:pPr>
            <w:r>
              <w:rPr>
                <w:sz w:val="24"/>
              </w:rPr>
              <w:t>2778</w:t>
            </w:r>
          </w:p>
        </w:tc>
        <w:tc>
          <w:tcPr>
            <w:tcW w:w="1117" w:type="dxa"/>
            <w:tcBorders>
              <w:bottom w:val="single" w:sz="6" w:space="0" w:color="auto"/>
            </w:tcBorders>
            <w:vAlign w:val="center"/>
          </w:tcPr>
          <w:p w:rsidR="00746F62" w:rsidRDefault="00746F62">
            <w:pPr>
              <w:pStyle w:val="a7"/>
              <w:jc w:val="center"/>
              <w:rPr>
                <w:sz w:val="24"/>
              </w:rPr>
            </w:pPr>
            <w:r>
              <w:rPr>
                <w:sz w:val="24"/>
              </w:rPr>
              <w:t>590</w:t>
            </w:r>
          </w:p>
        </w:tc>
        <w:tc>
          <w:tcPr>
            <w:tcW w:w="1002" w:type="dxa"/>
            <w:tcBorders>
              <w:bottom w:val="single" w:sz="6" w:space="0" w:color="auto"/>
            </w:tcBorders>
            <w:vAlign w:val="center"/>
          </w:tcPr>
          <w:p w:rsidR="00746F62" w:rsidRDefault="00746F62">
            <w:pPr>
              <w:pStyle w:val="a7"/>
              <w:jc w:val="center"/>
              <w:rPr>
                <w:sz w:val="24"/>
              </w:rPr>
            </w:pPr>
            <w:r>
              <w:rPr>
                <w:sz w:val="24"/>
              </w:rPr>
              <w:t>27,0</w:t>
            </w: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Анализ данных таблицы свидетельствуют, что балансовая прибыль за отчетный год составила 2778 тыс. руб., а за предыдущий год – 2188 тыс. руб. Финансовый результат деятельности повысился на 590 тыс. руб. или на 59,5%.</w:t>
      </w:r>
    </w:p>
    <w:p w:rsidR="00746F62" w:rsidRDefault="00746F62">
      <w:pPr>
        <w:pStyle w:val="a7"/>
        <w:spacing w:line="360" w:lineRule="auto"/>
        <w:ind w:firstLine="851"/>
        <w:jc w:val="both"/>
        <w:rPr>
          <w:sz w:val="28"/>
        </w:rPr>
      </w:pPr>
      <w:r>
        <w:rPr>
          <w:sz w:val="28"/>
        </w:rPr>
        <w:t>Затраты на производство реализованной продукции возросли с 38096 до 60750 тыс. руб., т.е. на 32,8%.</w:t>
      </w:r>
    </w:p>
    <w:p w:rsidR="00746F62" w:rsidRDefault="00746F62">
      <w:pPr>
        <w:pStyle w:val="a7"/>
        <w:spacing w:line="360" w:lineRule="auto"/>
        <w:ind w:firstLine="851"/>
        <w:jc w:val="both"/>
        <w:rPr>
          <w:sz w:val="28"/>
        </w:rPr>
      </w:pPr>
      <w:r>
        <w:rPr>
          <w:sz w:val="28"/>
        </w:rPr>
        <w:t>В отчетном году убыток от реализации продукции составил -644 тыс. руб., а в предыдущем году 1327 тыс. руб., т.е. уменьшилась на 1921 тыс. руб. или на -51,5%.</w:t>
      </w:r>
    </w:p>
    <w:p w:rsidR="00746F62" w:rsidRDefault="00746F62">
      <w:pPr>
        <w:pStyle w:val="a7"/>
        <w:spacing w:line="360" w:lineRule="auto"/>
        <w:ind w:firstLine="851"/>
        <w:jc w:val="both"/>
        <w:rPr>
          <w:sz w:val="28"/>
        </w:rPr>
      </w:pPr>
      <w:r>
        <w:rPr>
          <w:sz w:val="28"/>
        </w:rPr>
        <w:t xml:space="preserve">Для увеличения балансовой прибыли необходимо снизить себестоимость реализованной продукции, расходы и убытки от внереализационных операций, устранить упущения в работе финансовой, бухгалтерской, юридической служб предприятия. </w:t>
      </w:r>
    </w:p>
    <w:p w:rsidR="00746F62" w:rsidRDefault="00746F62">
      <w:pPr>
        <w:pStyle w:val="a7"/>
        <w:spacing w:line="360" w:lineRule="auto"/>
        <w:ind w:firstLine="851"/>
        <w:jc w:val="both"/>
        <w:rPr>
          <w:sz w:val="28"/>
        </w:rPr>
      </w:pPr>
      <w:r>
        <w:rPr>
          <w:sz w:val="28"/>
        </w:rPr>
        <w:t>В условиях рынка, когда хозяйственная деятельность предприятия и его развития осуществляется как за счет собственных, так и за счет заемных средств важную роль играет финансовая независимость от внешних источников.</w:t>
      </w:r>
    </w:p>
    <w:p w:rsidR="00746F62" w:rsidRDefault="00746F62">
      <w:pPr>
        <w:pStyle w:val="a7"/>
        <w:spacing w:line="360" w:lineRule="auto"/>
        <w:ind w:firstLine="851"/>
        <w:jc w:val="both"/>
        <w:rPr>
          <w:sz w:val="28"/>
        </w:rPr>
      </w:pPr>
      <w:r>
        <w:rPr>
          <w:sz w:val="28"/>
        </w:rPr>
        <w:t>Наиболее полную информацию о деятельности предприятия ОАО «Пятигорсксельмаш» можно получить, ознакомившись с приложением № 2.</w:t>
      </w:r>
    </w:p>
    <w:p w:rsidR="00746F62" w:rsidRDefault="00746F62">
      <w:pPr>
        <w:pStyle w:val="a7"/>
        <w:spacing w:line="360" w:lineRule="auto"/>
        <w:ind w:firstLine="851"/>
        <w:jc w:val="both"/>
        <w:rPr>
          <w:sz w:val="28"/>
        </w:rPr>
      </w:pPr>
    </w:p>
    <w:p w:rsidR="00746F62" w:rsidRDefault="00746F62">
      <w:pPr>
        <w:pStyle w:val="a7"/>
        <w:spacing w:line="360" w:lineRule="auto"/>
        <w:ind w:firstLine="851"/>
        <w:jc w:val="both"/>
        <w:rPr>
          <w:sz w:val="28"/>
        </w:rPr>
      </w:pPr>
    </w:p>
    <w:p w:rsidR="00746F62" w:rsidRDefault="00746F62">
      <w:pPr>
        <w:pStyle w:val="a7"/>
        <w:spacing w:line="360" w:lineRule="auto"/>
        <w:ind w:firstLine="851"/>
        <w:jc w:val="both"/>
        <w:rPr>
          <w:sz w:val="28"/>
        </w:rPr>
      </w:pPr>
    </w:p>
    <w:p w:rsidR="00746F62" w:rsidRDefault="00746F62">
      <w:pPr>
        <w:pStyle w:val="a7"/>
        <w:spacing w:line="360" w:lineRule="auto"/>
        <w:ind w:firstLine="851"/>
        <w:jc w:val="both"/>
        <w:rPr>
          <w:sz w:val="28"/>
        </w:rPr>
      </w:pPr>
    </w:p>
    <w:p w:rsidR="00746F62" w:rsidRDefault="00746F62">
      <w:pPr>
        <w:pStyle w:val="a7"/>
        <w:spacing w:line="360" w:lineRule="auto"/>
        <w:ind w:firstLine="851"/>
        <w:jc w:val="both"/>
        <w:rPr>
          <w:sz w:val="28"/>
        </w:rPr>
      </w:pPr>
    </w:p>
    <w:p w:rsidR="00746F62" w:rsidRDefault="00746F62" w:rsidP="00746F62">
      <w:pPr>
        <w:widowControl w:val="0"/>
        <w:numPr>
          <w:ilvl w:val="0"/>
          <w:numId w:val="7"/>
        </w:numPr>
        <w:spacing w:line="360" w:lineRule="auto"/>
        <w:ind w:left="0" w:firstLine="851"/>
        <w:jc w:val="center"/>
        <w:rPr>
          <w:b/>
          <w:sz w:val="28"/>
        </w:rPr>
      </w:pPr>
      <w:r>
        <w:rPr>
          <w:b/>
          <w:sz w:val="28"/>
        </w:rPr>
        <w:lastRenderedPageBreak/>
        <w:t>Анализ финансового состояния предприятия</w:t>
      </w:r>
    </w:p>
    <w:p w:rsidR="00746F62" w:rsidRDefault="00746F62">
      <w:pPr>
        <w:pStyle w:val="a7"/>
        <w:spacing w:line="360" w:lineRule="auto"/>
        <w:ind w:firstLine="851"/>
        <w:jc w:val="both"/>
        <w:rPr>
          <w:sz w:val="28"/>
        </w:rPr>
      </w:pPr>
      <w:r>
        <w:rPr>
          <w:sz w:val="28"/>
        </w:rPr>
        <w:t xml:space="preserve">Анализ финансовой деятельности ОАО «Пятигорсксельмаш» проводится по данным бухгалтерских балансов, отчёта о финансовых результатах и их использовании ( форма 2 ) приложение к балансу, за 1997 – 1999 г.г. отчетные периоды. </w:t>
      </w:r>
    </w:p>
    <w:p w:rsidR="00746F62" w:rsidRDefault="00746F62">
      <w:pPr>
        <w:tabs>
          <w:tab w:val="left" w:pos="0"/>
        </w:tabs>
        <w:spacing w:line="360" w:lineRule="auto"/>
        <w:ind w:firstLine="851"/>
        <w:jc w:val="both"/>
        <w:rPr>
          <w:sz w:val="28"/>
          <w:lang w:val="en-US"/>
        </w:rPr>
      </w:pPr>
      <w:r>
        <w:rPr>
          <w:sz w:val="28"/>
        </w:rPr>
        <w:t xml:space="preserve">Источниками формирования имущества являются собственные и заемные средства. Данные о величине собственных источников отражаются в первом разделе пассива баланса. Данные о заемных- во втором и третьем соответственно. </w:t>
      </w:r>
    </w:p>
    <w:p w:rsidR="00746F62" w:rsidRDefault="00746F62">
      <w:pPr>
        <w:tabs>
          <w:tab w:val="left" w:pos="0"/>
        </w:tabs>
        <w:spacing w:line="360" w:lineRule="auto"/>
        <w:ind w:firstLine="851"/>
        <w:jc w:val="both"/>
        <w:rPr>
          <w:sz w:val="28"/>
        </w:rPr>
      </w:pPr>
      <w:r>
        <w:rPr>
          <w:sz w:val="28"/>
        </w:rPr>
        <w:t>Анализ структуры имущества осуществляется с помощью нескольких положений. Но перед тем как описывать теоретические и практические аспекты нашего анализа мы используем баланс предприятия, составим баланс-нетто, путем агрегирования однородных по своему составу элементов балансовых статей в необходимых аналитических разрезах.</w:t>
      </w:r>
    </w:p>
    <w:p w:rsidR="00746F62" w:rsidRDefault="00746F62">
      <w:pPr>
        <w:pStyle w:val="a7"/>
        <w:spacing w:line="360" w:lineRule="auto"/>
        <w:ind w:firstLine="851"/>
        <w:jc w:val="both"/>
        <w:rPr>
          <w:sz w:val="28"/>
        </w:rPr>
      </w:pPr>
      <w:r>
        <w:rPr>
          <w:sz w:val="28"/>
        </w:rPr>
        <w:t>Структура стоимости имущества даёт общее представление о финансовом состоянии предприятия. Она показывает долю каждого элемента в активах и соотношении заёмных и собственных средств, покрывающих их в пассивах.</w:t>
      </w:r>
    </w:p>
    <w:p w:rsidR="00746F62" w:rsidRDefault="00746F62">
      <w:pPr>
        <w:pStyle w:val="a7"/>
        <w:spacing w:line="360" w:lineRule="auto"/>
        <w:ind w:firstLine="851"/>
        <w:jc w:val="both"/>
        <w:rPr>
          <w:sz w:val="28"/>
        </w:rPr>
      </w:pPr>
      <w:r>
        <w:rPr>
          <w:sz w:val="28"/>
        </w:rPr>
        <w:t>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Активы динамичны по своей природе. По данным приведённого в приложении баланса, динамика имущественного положения предприятия может быть охарактеризована следующим образом: рассмотрев таблицу № 4.</w:t>
      </w:r>
    </w:p>
    <w:p w:rsidR="00746F62" w:rsidRDefault="00746F62">
      <w:pPr>
        <w:pStyle w:val="a7"/>
        <w:spacing w:line="360" w:lineRule="auto"/>
        <w:ind w:firstLine="851"/>
        <w:jc w:val="both"/>
        <w:rPr>
          <w:b/>
          <w:sz w:val="28"/>
          <w:u w:val="single"/>
        </w:rPr>
      </w:pPr>
    </w:p>
    <w:p w:rsidR="00746F62" w:rsidRDefault="00746F62">
      <w:pPr>
        <w:pStyle w:val="a7"/>
        <w:spacing w:line="360" w:lineRule="auto"/>
        <w:ind w:firstLine="851"/>
        <w:jc w:val="both"/>
        <w:rPr>
          <w:b/>
          <w:sz w:val="28"/>
          <w:u w:val="single"/>
        </w:rPr>
      </w:pPr>
    </w:p>
    <w:p w:rsidR="00746F62" w:rsidRDefault="00746F62">
      <w:pPr>
        <w:pStyle w:val="a7"/>
        <w:spacing w:line="360" w:lineRule="auto"/>
        <w:ind w:firstLine="851"/>
        <w:jc w:val="both"/>
        <w:rPr>
          <w:b/>
          <w:sz w:val="28"/>
          <w:u w:val="single"/>
        </w:rPr>
      </w:pPr>
    </w:p>
    <w:p w:rsidR="00746F62" w:rsidRDefault="00746F62">
      <w:pPr>
        <w:pStyle w:val="a7"/>
        <w:spacing w:line="360" w:lineRule="auto"/>
        <w:ind w:firstLine="851"/>
        <w:jc w:val="both"/>
        <w:rPr>
          <w:b/>
          <w:sz w:val="28"/>
          <w:u w:val="single"/>
        </w:rPr>
      </w:pPr>
    </w:p>
    <w:p w:rsidR="00746F62" w:rsidRDefault="00746F62">
      <w:pPr>
        <w:pStyle w:val="a7"/>
        <w:spacing w:line="360" w:lineRule="auto"/>
        <w:ind w:firstLine="851"/>
        <w:jc w:val="both"/>
        <w:rPr>
          <w:b/>
          <w:sz w:val="28"/>
          <w:u w:val="single"/>
        </w:rPr>
      </w:pPr>
    </w:p>
    <w:p w:rsidR="00746F62" w:rsidRDefault="00746F62">
      <w:pPr>
        <w:pStyle w:val="a7"/>
        <w:spacing w:line="360" w:lineRule="auto"/>
        <w:ind w:firstLine="851"/>
        <w:jc w:val="both"/>
        <w:rPr>
          <w:b/>
          <w:sz w:val="28"/>
          <w:u w:val="single"/>
        </w:rPr>
      </w:pPr>
    </w:p>
    <w:p w:rsidR="00746F62" w:rsidRDefault="00746F62">
      <w:pPr>
        <w:pStyle w:val="a7"/>
        <w:spacing w:line="360" w:lineRule="auto"/>
        <w:ind w:firstLine="851"/>
        <w:jc w:val="both"/>
        <w:rPr>
          <w:sz w:val="28"/>
          <w:u w:val="single"/>
        </w:rPr>
      </w:pPr>
      <w:r>
        <w:rPr>
          <w:b/>
          <w:sz w:val="28"/>
          <w:u w:val="single"/>
        </w:rPr>
        <w:lastRenderedPageBreak/>
        <w:t>Таблица № 4</w:t>
      </w:r>
    </w:p>
    <w:p w:rsidR="00746F62" w:rsidRDefault="00746F62">
      <w:pPr>
        <w:pStyle w:val="a7"/>
        <w:spacing w:line="360" w:lineRule="auto"/>
        <w:ind w:firstLine="851"/>
        <w:jc w:val="center"/>
        <w:rPr>
          <w:i/>
          <w:sz w:val="28"/>
        </w:rPr>
      </w:pPr>
      <w:r>
        <w:rPr>
          <w:i/>
          <w:sz w:val="28"/>
        </w:rPr>
        <w:t>Изменение имущественного положения предприятия.</w:t>
      </w: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8"/>
        <w:gridCol w:w="1134"/>
        <w:gridCol w:w="1134"/>
        <w:gridCol w:w="1134"/>
        <w:gridCol w:w="1134"/>
        <w:gridCol w:w="1134"/>
        <w:gridCol w:w="1134"/>
      </w:tblGrid>
      <w:tr w:rsidR="00746F62">
        <w:trPr>
          <w:cantSplit/>
        </w:trPr>
        <w:tc>
          <w:tcPr>
            <w:tcW w:w="2978" w:type="dxa"/>
            <w:vMerge w:val="restart"/>
            <w:tcBorders>
              <w:bottom w:val="nil"/>
            </w:tcBorders>
            <w:vAlign w:val="center"/>
          </w:tcPr>
          <w:p w:rsidR="00746F62" w:rsidRDefault="00746F62">
            <w:pPr>
              <w:pStyle w:val="a7"/>
              <w:jc w:val="center"/>
              <w:rPr>
                <w:b/>
                <w:sz w:val="24"/>
              </w:rPr>
            </w:pPr>
            <w:r>
              <w:rPr>
                <w:b/>
                <w:sz w:val="24"/>
              </w:rPr>
              <w:t>Показатели</w:t>
            </w:r>
          </w:p>
        </w:tc>
        <w:tc>
          <w:tcPr>
            <w:tcW w:w="2268" w:type="dxa"/>
            <w:gridSpan w:val="2"/>
            <w:vAlign w:val="center"/>
          </w:tcPr>
          <w:p w:rsidR="00746F62" w:rsidRDefault="00746F62">
            <w:pPr>
              <w:pStyle w:val="a7"/>
              <w:jc w:val="center"/>
              <w:rPr>
                <w:b/>
                <w:sz w:val="24"/>
              </w:rPr>
            </w:pPr>
            <w:r>
              <w:rPr>
                <w:b/>
                <w:sz w:val="24"/>
              </w:rPr>
              <w:t>На начало 1999</w:t>
            </w:r>
          </w:p>
        </w:tc>
        <w:tc>
          <w:tcPr>
            <w:tcW w:w="2268" w:type="dxa"/>
            <w:gridSpan w:val="2"/>
            <w:vAlign w:val="center"/>
          </w:tcPr>
          <w:p w:rsidR="00746F62" w:rsidRDefault="00746F62">
            <w:pPr>
              <w:pStyle w:val="a7"/>
              <w:jc w:val="center"/>
              <w:rPr>
                <w:b/>
                <w:sz w:val="24"/>
              </w:rPr>
            </w:pPr>
            <w:r>
              <w:rPr>
                <w:b/>
                <w:sz w:val="24"/>
              </w:rPr>
              <w:t>На конец 1999</w:t>
            </w:r>
          </w:p>
        </w:tc>
        <w:tc>
          <w:tcPr>
            <w:tcW w:w="2268" w:type="dxa"/>
            <w:gridSpan w:val="2"/>
            <w:vAlign w:val="center"/>
          </w:tcPr>
          <w:p w:rsidR="00746F62" w:rsidRDefault="00746F62">
            <w:pPr>
              <w:pStyle w:val="a7"/>
              <w:jc w:val="center"/>
              <w:rPr>
                <w:b/>
                <w:sz w:val="24"/>
              </w:rPr>
            </w:pPr>
            <w:r>
              <w:rPr>
                <w:b/>
                <w:sz w:val="24"/>
              </w:rPr>
              <w:t>Изменение за год</w:t>
            </w:r>
          </w:p>
          <w:p w:rsidR="00746F62" w:rsidRDefault="00746F62">
            <w:pPr>
              <w:pStyle w:val="a7"/>
              <w:jc w:val="center"/>
              <w:rPr>
                <w:b/>
                <w:sz w:val="24"/>
              </w:rPr>
            </w:pPr>
            <w:r>
              <w:rPr>
                <w:b/>
                <w:sz w:val="24"/>
              </w:rPr>
              <w:t>прирост(+) снижение(-)</w:t>
            </w:r>
          </w:p>
        </w:tc>
      </w:tr>
      <w:tr w:rsidR="00746F62">
        <w:trPr>
          <w:cantSplit/>
        </w:trPr>
        <w:tc>
          <w:tcPr>
            <w:tcW w:w="2978" w:type="dxa"/>
            <w:vMerge/>
            <w:tcBorders>
              <w:top w:val="nil"/>
            </w:tcBorders>
          </w:tcPr>
          <w:p w:rsidR="00746F62" w:rsidRDefault="00746F62">
            <w:pPr>
              <w:pStyle w:val="a7"/>
              <w:jc w:val="both"/>
              <w:rPr>
                <w:b/>
                <w:sz w:val="24"/>
              </w:rPr>
            </w:pPr>
          </w:p>
        </w:tc>
        <w:tc>
          <w:tcPr>
            <w:tcW w:w="1134" w:type="dxa"/>
            <w:vAlign w:val="center"/>
          </w:tcPr>
          <w:p w:rsidR="00746F62" w:rsidRDefault="00746F62">
            <w:pPr>
              <w:pStyle w:val="a7"/>
              <w:jc w:val="center"/>
              <w:rPr>
                <w:b/>
                <w:sz w:val="24"/>
              </w:rPr>
            </w:pPr>
            <w:r>
              <w:rPr>
                <w:b/>
                <w:sz w:val="24"/>
              </w:rPr>
              <w:t>тыс. руб.</w:t>
            </w:r>
          </w:p>
        </w:tc>
        <w:tc>
          <w:tcPr>
            <w:tcW w:w="1134" w:type="dxa"/>
            <w:vAlign w:val="center"/>
          </w:tcPr>
          <w:p w:rsidR="00746F62" w:rsidRDefault="00746F62">
            <w:pPr>
              <w:pStyle w:val="a7"/>
              <w:jc w:val="center"/>
              <w:rPr>
                <w:b/>
                <w:sz w:val="24"/>
              </w:rPr>
            </w:pPr>
            <w:r>
              <w:rPr>
                <w:b/>
                <w:sz w:val="24"/>
              </w:rPr>
              <w:t>Уд.вес %</w:t>
            </w:r>
          </w:p>
        </w:tc>
        <w:tc>
          <w:tcPr>
            <w:tcW w:w="1134" w:type="dxa"/>
            <w:vAlign w:val="center"/>
          </w:tcPr>
          <w:p w:rsidR="00746F62" w:rsidRDefault="00746F62">
            <w:pPr>
              <w:pStyle w:val="a7"/>
              <w:jc w:val="center"/>
              <w:rPr>
                <w:b/>
                <w:sz w:val="24"/>
              </w:rPr>
            </w:pPr>
            <w:r>
              <w:rPr>
                <w:b/>
                <w:sz w:val="24"/>
              </w:rPr>
              <w:t>тыс. руб.</w:t>
            </w:r>
          </w:p>
        </w:tc>
        <w:tc>
          <w:tcPr>
            <w:tcW w:w="1134" w:type="dxa"/>
            <w:vAlign w:val="center"/>
          </w:tcPr>
          <w:p w:rsidR="00746F62" w:rsidRDefault="00746F62">
            <w:pPr>
              <w:pStyle w:val="a7"/>
              <w:jc w:val="center"/>
              <w:rPr>
                <w:b/>
                <w:sz w:val="24"/>
              </w:rPr>
            </w:pPr>
            <w:r>
              <w:rPr>
                <w:b/>
                <w:sz w:val="24"/>
              </w:rPr>
              <w:t>Уд.вес %</w:t>
            </w:r>
          </w:p>
        </w:tc>
        <w:tc>
          <w:tcPr>
            <w:tcW w:w="1134" w:type="dxa"/>
            <w:vAlign w:val="center"/>
          </w:tcPr>
          <w:p w:rsidR="00746F62" w:rsidRDefault="00746F62">
            <w:pPr>
              <w:pStyle w:val="a7"/>
              <w:jc w:val="center"/>
              <w:rPr>
                <w:b/>
                <w:sz w:val="24"/>
              </w:rPr>
            </w:pPr>
            <w:r>
              <w:rPr>
                <w:b/>
                <w:sz w:val="24"/>
              </w:rPr>
              <w:t>тыс. руб.</w:t>
            </w:r>
          </w:p>
        </w:tc>
        <w:tc>
          <w:tcPr>
            <w:tcW w:w="1134" w:type="dxa"/>
            <w:vAlign w:val="center"/>
          </w:tcPr>
          <w:p w:rsidR="00746F62" w:rsidRDefault="00746F62">
            <w:pPr>
              <w:pStyle w:val="a7"/>
              <w:jc w:val="center"/>
              <w:rPr>
                <w:b/>
                <w:sz w:val="24"/>
              </w:rPr>
            </w:pPr>
            <w:r>
              <w:rPr>
                <w:b/>
                <w:sz w:val="24"/>
              </w:rPr>
              <w:t>Уд. вес %</w:t>
            </w:r>
          </w:p>
        </w:tc>
      </w:tr>
      <w:tr w:rsidR="00746F62">
        <w:tc>
          <w:tcPr>
            <w:tcW w:w="2978" w:type="dxa"/>
          </w:tcPr>
          <w:p w:rsidR="00746F62" w:rsidRDefault="00746F62">
            <w:pPr>
              <w:pStyle w:val="a7"/>
              <w:jc w:val="both"/>
              <w:rPr>
                <w:sz w:val="24"/>
              </w:rPr>
            </w:pPr>
            <w:r>
              <w:rPr>
                <w:sz w:val="24"/>
              </w:rPr>
              <w:t>Всего имущества</w:t>
            </w:r>
          </w:p>
        </w:tc>
        <w:tc>
          <w:tcPr>
            <w:tcW w:w="1134" w:type="dxa"/>
          </w:tcPr>
          <w:p w:rsidR="00746F62" w:rsidRDefault="00746F62">
            <w:pPr>
              <w:pStyle w:val="a7"/>
              <w:jc w:val="both"/>
              <w:rPr>
                <w:sz w:val="24"/>
              </w:rPr>
            </w:pPr>
            <w:r>
              <w:rPr>
                <w:sz w:val="24"/>
              </w:rPr>
              <w:t>214164</w:t>
            </w:r>
          </w:p>
        </w:tc>
        <w:tc>
          <w:tcPr>
            <w:tcW w:w="1134" w:type="dxa"/>
          </w:tcPr>
          <w:p w:rsidR="00746F62" w:rsidRDefault="00746F62">
            <w:pPr>
              <w:pStyle w:val="a7"/>
              <w:jc w:val="both"/>
              <w:rPr>
                <w:sz w:val="24"/>
              </w:rPr>
            </w:pPr>
            <w:r>
              <w:rPr>
                <w:sz w:val="24"/>
              </w:rPr>
              <w:t>100</w:t>
            </w:r>
          </w:p>
        </w:tc>
        <w:tc>
          <w:tcPr>
            <w:tcW w:w="1134" w:type="dxa"/>
          </w:tcPr>
          <w:p w:rsidR="00746F62" w:rsidRDefault="00746F62">
            <w:pPr>
              <w:pStyle w:val="a7"/>
              <w:jc w:val="both"/>
              <w:rPr>
                <w:sz w:val="24"/>
              </w:rPr>
            </w:pPr>
            <w:r>
              <w:rPr>
                <w:sz w:val="24"/>
              </w:rPr>
              <w:t>242009</w:t>
            </w:r>
          </w:p>
        </w:tc>
        <w:tc>
          <w:tcPr>
            <w:tcW w:w="1134" w:type="dxa"/>
          </w:tcPr>
          <w:p w:rsidR="00746F62" w:rsidRDefault="00746F62">
            <w:pPr>
              <w:pStyle w:val="a7"/>
              <w:jc w:val="both"/>
              <w:rPr>
                <w:sz w:val="24"/>
              </w:rPr>
            </w:pPr>
            <w:r>
              <w:rPr>
                <w:sz w:val="24"/>
              </w:rPr>
              <w:t>100</w:t>
            </w:r>
          </w:p>
        </w:tc>
        <w:tc>
          <w:tcPr>
            <w:tcW w:w="1134" w:type="dxa"/>
          </w:tcPr>
          <w:p w:rsidR="00746F62" w:rsidRDefault="00746F62">
            <w:pPr>
              <w:pStyle w:val="a7"/>
              <w:jc w:val="both"/>
              <w:rPr>
                <w:sz w:val="24"/>
              </w:rPr>
            </w:pPr>
            <w:r>
              <w:rPr>
                <w:sz w:val="24"/>
              </w:rPr>
              <w:t>27845</w:t>
            </w:r>
          </w:p>
        </w:tc>
        <w:tc>
          <w:tcPr>
            <w:tcW w:w="1134" w:type="dxa"/>
          </w:tcPr>
          <w:p w:rsidR="00746F62" w:rsidRDefault="00746F62">
            <w:pPr>
              <w:pStyle w:val="a7"/>
              <w:jc w:val="both"/>
              <w:rPr>
                <w:sz w:val="24"/>
              </w:rPr>
            </w:pPr>
            <w:r>
              <w:rPr>
                <w:sz w:val="24"/>
              </w:rPr>
              <w:t>13,0</w:t>
            </w:r>
          </w:p>
        </w:tc>
      </w:tr>
      <w:tr w:rsidR="00746F62">
        <w:tc>
          <w:tcPr>
            <w:tcW w:w="2978" w:type="dxa"/>
          </w:tcPr>
          <w:p w:rsidR="00746F62" w:rsidRDefault="00746F62">
            <w:pPr>
              <w:pStyle w:val="a7"/>
              <w:jc w:val="both"/>
              <w:rPr>
                <w:sz w:val="24"/>
              </w:rPr>
            </w:pPr>
            <w:r>
              <w:rPr>
                <w:sz w:val="24"/>
              </w:rPr>
              <w:t>1.Стоимость основных и внеоборотных средств</w:t>
            </w:r>
          </w:p>
        </w:tc>
        <w:tc>
          <w:tcPr>
            <w:tcW w:w="1134" w:type="dxa"/>
          </w:tcPr>
          <w:p w:rsidR="00746F62" w:rsidRDefault="00746F62">
            <w:pPr>
              <w:pStyle w:val="a7"/>
              <w:jc w:val="both"/>
              <w:rPr>
                <w:sz w:val="24"/>
              </w:rPr>
            </w:pPr>
            <w:r>
              <w:rPr>
                <w:sz w:val="24"/>
              </w:rPr>
              <w:t>167201</w:t>
            </w:r>
          </w:p>
        </w:tc>
        <w:tc>
          <w:tcPr>
            <w:tcW w:w="1134" w:type="dxa"/>
          </w:tcPr>
          <w:p w:rsidR="00746F62" w:rsidRDefault="00746F62">
            <w:pPr>
              <w:pStyle w:val="a7"/>
              <w:jc w:val="both"/>
              <w:rPr>
                <w:sz w:val="24"/>
              </w:rPr>
            </w:pPr>
            <w:r>
              <w:rPr>
                <w:sz w:val="24"/>
              </w:rPr>
              <w:t>78,1</w:t>
            </w:r>
          </w:p>
        </w:tc>
        <w:tc>
          <w:tcPr>
            <w:tcW w:w="1134" w:type="dxa"/>
          </w:tcPr>
          <w:p w:rsidR="00746F62" w:rsidRDefault="00746F62">
            <w:pPr>
              <w:pStyle w:val="a7"/>
              <w:jc w:val="both"/>
              <w:rPr>
                <w:sz w:val="24"/>
              </w:rPr>
            </w:pPr>
            <w:r>
              <w:rPr>
                <w:sz w:val="24"/>
              </w:rPr>
              <w:t>167386</w:t>
            </w:r>
          </w:p>
        </w:tc>
        <w:tc>
          <w:tcPr>
            <w:tcW w:w="1134" w:type="dxa"/>
          </w:tcPr>
          <w:p w:rsidR="00746F62" w:rsidRDefault="00746F62">
            <w:pPr>
              <w:pStyle w:val="a7"/>
              <w:jc w:val="both"/>
              <w:rPr>
                <w:sz w:val="24"/>
              </w:rPr>
            </w:pPr>
            <w:r>
              <w:rPr>
                <w:sz w:val="24"/>
              </w:rPr>
              <w:t>69,2</w:t>
            </w:r>
          </w:p>
        </w:tc>
        <w:tc>
          <w:tcPr>
            <w:tcW w:w="1134" w:type="dxa"/>
          </w:tcPr>
          <w:p w:rsidR="00746F62" w:rsidRDefault="00746F62">
            <w:pPr>
              <w:pStyle w:val="a7"/>
              <w:jc w:val="both"/>
              <w:rPr>
                <w:sz w:val="24"/>
              </w:rPr>
            </w:pPr>
            <w:r>
              <w:rPr>
                <w:sz w:val="24"/>
              </w:rPr>
              <w:t>185</w:t>
            </w:r>
          </w:p>
        </w:tc>
        <w:tc>
          <w:tcPr>
            <w:tcW w:w="1134" w:type="dxa"/>
          </w:tcPr>
          <w:p w:rsidR="00746F62" w:rsidRDefault="00746F62">
            <w:pPr>
              <w:pStyle w:val="a7"/>
              <w:jc w:val="both"/>
              <w:rPr>
                <w:sz w:val="24"/>
              </w:rPr>
            </w:pPr>
            <w:r>
              <w:rPr>
                <w:sz w:val="24"/>
              </w:rPr>
              <w:t>-8,9</w:t>
            </w:r>
          </w:p>
        </w:tc>
      </w:tr>
      <w:tr w:rsidR="00746F62">
        <w:tc>
          <w:tcPr>
            <w:tcW w:w="2978" w:type="dxa"/>
          </w:tcPr>
          <w:p w:rsidR="00746F62" w:rsidRDefault="00746F62">
            <w:pPr>
              <w:pStyle w:val="a7"/>
              <w:jc w:val="both"/>
              <w:rPr>
                <w:sz w:val="24"/>
              </w:rPr>
            </w:pPr>
            <w:r>
              <w:rPr>
                <w:sz w:val="24"/>
              </w:rPr>
              <w:t>2.Стоимость оборотных средств</w:t>
            </w:r>
          </w:p>
        </w:tc>
        <w:tc>
          <w:tcPr>
            <w:tcW w:w="1134" w:type="dxa"/>
          </w:tcPr>
          <w:p w:rsidR="00746F62" w:rsidRDefault="00746F62">
            <w:pPr>
              <w:pStyle w:val="a7"/>
              <w:jc w:val="both"/>
              <w:rPr>
                <w:sz w:val="24"/>
              </w:rPr>
            </w:pPr>
            <w:r>
              <w:rPr>
                <w:sz w:val="24"/>
              </w:rPr>
              <w:t>46963</w:t>
            </w:r>
          </w:p>
        </w:tc>
        <w:tc>
          <w:tcPr>
            <w:tcW w:w="1134" w:type="dxa"/>
          </w:tcPr>
          <w:p w:rsidR="00746F62" w:rsidRDefault="00746F62">
            <w:pPr>
              <w:pStyle w:val="a7"/>
              <w:jc w:val="both"/>
              <w:rPr>
                <w:sz w:val="24"/>
              </w:rPr>
            </w:pPr>
            <w:r>
              <w:rPr>
                <w:sz w:val="24"/>
              </w:rPr>
              <w:t>21,9</w:t>
            </w:r>
          </w:p>
        </w:tc>
        <w:tc>
          <w:tcPr>
            <w:tcW w:w="1134" w:type="dxa"/>
          </w:tcPr>
          <w:p w:rsidR="00746F62" w:rsidRDefault="00746F62">
            <w:pPr>
              <w:pStyle w:val="a7"/>
              <w:jc w:val="both"/>
              <w:rPr>
                <w:sz w:val="24"/>
              </w:rPr>
            </w:pPr>
            <w:r>
              <w:rPr>
                <w:sz w:val="24"/>
              </w:rPr>
              <w:t>74623</w:t>
            </w:r>
          </w:p>
        </w:tc>
        <w:tc>
          <w:tcPr>
            <w:tcW w:w="1134" w:type="dxa"/>
          </w:tcPr>
          <w:p w:rsidR="00746F62" w:rsidRDefault="00746F62">
            <w:pPr>
              <w:pStyle w:val="a7"/>
              <w:jc w:val="both"/>
              <w:rPr>
                <w:sz w:val="24"/>
              </w:rPr>
            </w:pPr>
            <w:r>
              <w:rPr>
                <w:sz w:val="24"/>
              </w:rPr>
              <w:t>30,1</w:t>
            </w:r>
          </w:p>
        </w:tc>
        <w:tc>
          <w:tcPr>
            <w:tcW w:w="1134" w:type="dxa"/>
          </w:tcPr>
          <w:p w:rsidR="00746F62" w:rsidRDefault="00746F62">
            <w:pPr>
              <w:pStyle w:val="a7"/>
              <w:jc w:val="both"/>
              <w:rPr>
                <w:sz w:val="24"/>
              </w:rPr>
            </w:pPr>
            <w:r>
              <w:rPr>
                <w:sz w:val="24"/>
              </w:rPr>
              <w:t>27660</w:t>
            </w:r>
          </w:p>
        </w:tc>
        <w:tc>
          <w:tcPr>
            <w:tcW w:w="1134" w:type="dxa"/>
          </w:tcPr>
          <w:p w:rsidR="00746F62" w:rsidRDefault="00746F62">
            <w:pPr>
              <w:pStyle w:val="a7"/>
              <w:jc w:val="both"/>
              <w:rPr>
                <w:sz w:val="24"/>
              </w:rPr>
            </w:pPr>
            <w:r>
              <w:rPr>
                <w:sz w:val="24"/>
              </w:rPr>
              <w:t>8,2</w:t>
            </w:r>
          </w:p>
        </w:tc>
      </w:tr>
      <w:tr w:rsidR="00746F62">
        <w:tc>
          <w:tcPr>
            <w:tcW w:w="2978" w:type="dxa"/>
          </w:tcPr>
          <w:p w:rsidR="00746F62" w:rsidRDefault="00746F62">
            <w:pPr>
              <w:pStyle w:val="a7"/>
              <w:jc w:val="both"/>
              <w:rPr>
                <w:sz w:val="24"/>
              </w:rPr>
            </w:pPr>
            <w:r>
              <w:rPr>
                <w:sz w:val="24"/>
              </w:rPr>
              <w:t>2.1 Запасы и затраты</w:t>
            </w:r>
          </w:p>
        </w:tc>
        <w:tc>
          <w:tcPr>
            <w:tcW w:w="1134" w:type="dxa"/>
          </w:tcPr>
          <w:p w:rsidR="00746F62" w:rsidRDefault="00746F62">
            <w:pPr>
              <w:pStyle w:val="a7"/>
              <w:jc w:val="both"/>
              <w:rPr>
                <w:sz w:val="24"/>
              </w:rPr>
            </w:pPr>
            <w:r>
              <w:rPr>
                <w:sz w:val="24"/>
              </w:rPr>
              <w:t>37418</w:t>
            </w:r>
          </w:p>
        </w:tc>
        <w:tc>
          <w:tcPr>
            <w:tcW w:w="1134" w:type="dxa"/>
          </w:tcPr>
          <w:p w:rsidR="00746F62" w:rsidRDefault="00746F62">
            <w:pPr>
              <w:pStyle w:val="a7"/>
              <w:jc w:val="both"/>
              <w:rPr>
                <w:sz w:val="24"/>
              </w:rPr>
            </w:pPr>
            <w:r>
              <w:rPr>
                <w:sz w:val="24"/>
              </w:rPr>
              <w:t>17,5</w:t>
            </w:r>
          </w:p>
        </w:tc>
        <w:tc>
          <w:tcPr>
            <w:tcW w:w="1134" w:type="dxa"/>
          </w:tcPr>
          <w:p w:rsidR="00746F62" w:rsidRDefault="00746F62">
            <w:pPr>
              <w:pStyle w:val="a7"/>
              <w:jc w:val="both"/>
              <w:rPr>
                <w:sz w:val="24"/>
              </w:rPr>
            </w:pPr>
            <w:r>
              <w:rPr>
                <w:sz w:val="24"/>
              </w:rPr>
              <w:t>61190</w:t>
            </w:r>
          </w:p>
        </w:tc>
        <w:tc>
          <w:tcPr>
            <w:tcW w:w="1134" w:type="dxa"/>
          </w:tcPr>
          <w:p w:rsidR="00746F62" w:rsidRDefault="00746F62">
            <w:pPr>
              <w:pStyle w:val="a7"/>
              <w:jc w:val="both"/>
              <w:rPr>
                <w:sz w:val="24"/>
              </w:rPr>
            </w:pPr>
            <w:r>
              <w:rPr>
                <w:sz w:val="24"/>
              </w:rPr>
              <w:t>25,3</w:t>
            </w:r>
          </w:p>
        </w:tc>
        <w:tc>
          <w:tcPr>
            <w:tcW w:w="1134" w:type="dxa"/>
          </w:tcPr>
          <w:p w:rsidR="00746F62" w:rsidRDefault="00746F62">
            <w:pPr>
              <w:pStyle w:val="a7"/>
              <w:jc w:val="both"/>
              <w:rPr>
                <w:sz w:val="24"/>
              </w:rPr>
            </w:pPr>
            <w:r>
              <w:rPr>
                <w:sz w:val="24"/>
              </w:rPr>
              <w:t>23772</w:t>
            </w:r>
          </w:p>
        </w:tc>
        <w:tc>
          <w:tcPr>
            <w:tcW w:w="1134" w:type="dxa"/>
          </w:tcPr>
          <w:p w:rsidR="00746F62" w:rsidRDefault="00746F62">
            <w:pPr>
              <w:pStyle w:val="a7"/>
              <w:jc w:val="both"/>
              <w:rPr>
                <w:sz w:val="24"/>
              </w:rPr>
            </w:pPr>
            <w:r>
              <w:rPr>
                <w:sz w:val="24"/>
              </w:rPr>
              <w:t>7,8</w:t>
            </w:r>
          </w:p>
        </w:tc>
      </w:tr>
      <w:tr w:rsidR="00746F62">
        <w:tc>
          <w:tcPr>
            <w:tcW w:w="2978" w:type="dxa"/>
          </w:tcPr>
          <w:p w:rsidR="00746F62" w:rsidRDefault="00746F62">
            <w:pPr>
              <w:pStyle w:val="a7"/>
              <w:jc w:val="both"/>
              <w:rPr>
                <w:sz w:val="24"/>
              </w:rPr>
            </w:pPr>
            <w:r>
              <w:rPr>
                <w:sz w:val="24"/>
              </w:rPr>
              <w:t>2.2 Расчеты с дебиторами</w:t>
            </w:r>
          </w:p>
        </w:tc>
        <w:tc>
          <w:tcPr>
            <w:tcW w:w="1134" w:type="dxa"/>
          </w:tcPr>
          <w:p w:rsidR="00746F62" w:rsidRDefault="00746F62">
            <w:pPr>
              <w:pStyle w:val="a7"/>
              <w:jc w:val="both"/>
              <w:rPr>
                <w:sz w:val="24"/>
              </w:rPr>
            </w:pPr>
            <w:r>
              <w:rPr>
                <w:sz w:val="24"/>
              </w:rPr>
              <w:t>8271</w:t>
            </w:r>
          </w:p>
        </w:tc>
        <w:tc>
          <w:tcPr>
            <w:tcW w:w="1134" w:type="dxa"/>
          </w:tcPr>
          <w:p w:rsidR="00746F62" w:rsidRDefault="00746F62">
            <w:pPr>
              <w:pStyle w:val="a7"/>
              <w:jc w:val="both"/>
              <w:rPr>
                <w:sz w:val="24"/>
              </w:rPr>
            </w:pPr>
            <w:r>
              <w:rPr>
                <w:sz w:val="24"/>
              </w:rPr>
              <w:t>3,9</w:t>
            </w:r>
          </w:p>
        </w:tc>
        <w:tc>
          <w:tcPr>
            <w:tcW w:w="1134" w:type="dxa"/>
          </w:tcPr>
          <w:p w:rsidR="00746F62" w:rsidRDefault="00746F62">
            <w:pPr>
              <w:pStyle w:val="a7"/>
              <w:jc w:val="both"/>
              <w:rPr>
                <w:sz w:val="24"/>
              </w:rPr>
            </w:pPr>
            <w:r>
              <w:rPr>
                <w:sz w:val="24"/>
              </w:rPr>
              <w:t>10488</w:t>
            </w:r>
          </w:p>
        </w:tc>
        <w:tc>
          <w:tcPr>
            <w:tcW w:w="1134" w:type="dxa"/>
          </w:tcPr>
          <w:p w:rsidR="00746F62" w:rsidRDefault="00746F62">
            <w:pPr>
              <w:pStyle w:val="a7"/>
              <w:jc w:val="both"/>
              <w:rPr>
                <w:sz w:val="24"/>
              </w:rPr>
            </w:pPr>
            <w:r>
              <w:rPr>
                <w:sz w:val="24"/>
              </w:rPr>
              <w:t>4,3</w:t>
            </w:r>
          </w:p>
        </w:tc>
        <w:tc>
          <w:tcPr>
            <w:tcW w:w="1134" w:type="dxa"/>
          </w:tcPr>
          <w:p w:rsidR="00746F62" w:rsidRDefault="00746F62">
            <w:pPr>
              <w:pStyle w:val="a7"/>
              <w:jc w:val="both"/>
              <w:rPr>
                <w:sz w:val="24"/>
              </w:rPr>
            </w:pPr>
            <w:r>
              <w:rPr>
                <w:sz w:val="24"/>
              </w:rPr>
              <w:t>2217</w:t>
            </w:r>
          </w:p>
        </w:tc>
        <w:tc>
          <w:tcPr>
            <w:tcW w:w="1134" w:type="dxa"/>
          </w:tcPr>
          <w:p w:rsidR="00746F62" w:rsidRDefault="00746F62">
            <w:pPr>
              <w:pStyle w:val="a7"/>
              <w:jc w:val="both"/>
              <w:rPr>
                <w:sz w:val="24"/>
              </w:rPr>
            </w:pPr>
            <w:r>
              <w:rPr>
                <w:sz w:val="24"/>
              </w:rPr>
              <w:t>0,4</w:t>
            </w:r>
          </w:p>
        </w:tc>
      </w:tr>
      <w:tr w:rsidR="00746F62">
        <w:tc>
          <w:tcPr>
            <w:tcW w:w="2978" w:type="dxa"/>
          </w:tcPr>
          <w:p w:rsidR="00746F62" w:rsidRDefault="00746F62">
            <w:pPr>
              <w:pStyle w:val="a7"/>
              <w:jc w:val="both"/>
              <w:rPr>
                <w:sz w:val="24"/>
              </w:rPr>
            </w:pPr>
            <w:r>
              <w:rPr>
                <w:sz w:val="24"/>
              </w:rPr>
              <w:t>2.3 Денежные средства</w:t>
            </w:r>
          </w:p>
        </w:tc>
        <w:tc>
          <w:tcPr>
            <w:tcW w:w="1134" w:type="dxa"/>
          </w:tcPr>
          <w:p w:rsidR="00746F62" w:rsidRDefault="00746F62">
            <w:pPr>
              <w:pStyle w:val="a7"/>
              <w:jc w:val="both"/>
              <w:rPr>
                <w:sz w:val="24"/>
              </w:rPr>
            </w:pPr>
            <w:r>
              <w:rPr>
                <w:sz w:val="24"/>
              </w:rPr>
              <w:t>146</w:t>
            </w:r>
          </w:p>
        </w:tc>
        <w:tc>
          <w:tcPr>
            <w:tcW w:w="1134" w:type="dxa"/>
          </w:tcPr>
          <w:p w:rsidR="00746F62" w:rsidRDefault="00746F62">
            <w:pPr>
              <w:pStyle w:val="a7"/>
              <w:jc w:val="both"/>
              <w:rPr>
                <w:sz w:val="24"/>
              </w:rPr>
            </w:pPr>
            <w:r>
              <w:rPr>
                <w:sz w:val="24"/>
              </w:rPr>
              <w:t>0,06</w:t>
            </w:r>
          </w:p>
        </w:tc>
        <w:tc>
          <w:tcPr>
            <w:tcW w:w="1134" w:type="dxa"/>
          </w:tcPr>
          <w:p w:rsidR="00746F62" w:rsidRDefault="00746F62">
            <w:pPr>
              <w:pStyle w:val="a7"/>
              <w:jc w:val="both"/>
              <w:rPr>
                <w:sz w:val="24"/>
              </w:rPr>
            </w:pPr>
            <w:r>
              <w:rPr>
                <w:sz w:val="24"/>
              </w:rPr>
              <w:t>228</w:t>
            </w:r>
          </w:p>
        </w:tc>
        <w:tc>
          <w:tcPr>
            <w:tcW w:w="1134" w:type="dxa"/>
          </w:tcPr>
          <w:p w:rsidR="00746F62" w:rsidRDefault="00746F62">
            <w:pPr>
              <w:pStyle w:val="a7"/>
              <w:jc w:val="both"/>
              <w:rPr>
                <w:sz w:val="24"/>
              </w:rPr>
            </w:pPr>
            <w:r>
              <w:rPr>
                <w:sz w:val="24"/>
              </w:rPr>
              <w:t>0,09</w:t>
            </w:r>
          </w:p>
        </w:tc>
        <w:tc>
          <w:tcPr>
            <w:tcW w:w="1134" w:type="dxa"/>
          </w:tcPr>
          <w:p w:rsidR="00746F62" w:rsidRDefault="00746F62">
            <w:pPr>
              <w:pStyle w:val="a7"/>
              <w:jc w:val="both"/>
              <w:rPr>
                <w:sz w:val="24"/>
              </w:rPr>
            </w:pPr>
            <w:r>
              <w:rPr>
                <w:sz w:val="24"/>
              </w:rPr>
              <w:t>82</w:t>
            </w:r>
          </w:p>
        </w:tc>
        <w:tc>
          <w:tcPr>
            <w:tcW w:w="1134" w:type="dxa"/>
          </w:tcPr>
          <w:p w:rsidR="00746F62" w:rsidRDefault="00746F62">
            <w:pPr>
              <w:pStyle w:val="a7"/>
              <w:jc w:val="both"/>
              <w:rPr>
                <w:sz w:val="24"/>
              </w:rPr>
            </w:pPr>
            <w:r>
              <w:rPr>
                <w:sz w:val="24"/>
              </w:rPr>
              <w:t>0,03</w:t>
            </w: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 xml:space="preserve">Из приведённых данных видно, что за истекший год у предприятия произошло изменение структуры баланса. Имущество предприятия увеличилось на сумму 27845 тыс. руб., что на 13% больше по сравнению с началом года. Большая часть прироста 85,9% была направлена на производственные запасы, что увеличило долю труднореализуемых активов. Потеря объёмов реализации своих услуг может привести к умертвлению средств. Денежные средства, как наиболее ликвидные незначительно повысили своё значение на 0,03%. На основании этого можно судить о снижении платёжеспособности предприятия в целом на конец 1999г. </w:t>
      </w:r>
    </w:p>
    <w:p w:rsidR="00746F62" w:rsidRDefault="00746F62">
      <w:pPr>
        <w:pStyle w:val="a7"/>
        <w:spacing w:line="360" w:lineRule="auto"/>
        <w:ind w:firstLine="851"/>
        <w:jc w:val="both"/>
        <w:rPr>
          <w:sz w:val="28"/>
        </w:rPr>
      </w:pPr>
      <w:r>
        <w:rPr>
          <w:sz w:val="28"/>
        </w:rPr>
        <w:t xml:space="preserve">В процессе функционирования предприятия и величины активов и их структуры претерпевают построенные изменения. Наиболее общие представления об имевших место, качественных изменениях в структуре средств их источников, можно получить с помощью вертикального и горизонтального анализа отчётности. </w:t>
      </w:r>
    </w:p>
    <w:p w:rsidR="00746F62" w:rsidRDefault="00746F62">
      <w:pPr>
        <w:pStyle w:val="a7"/>
        <w:spacing w:line="360" w:lineRule="auto"/>
        <w:ind w:firstLine="851"/>
        <w:jc w:val="both"/>
        <w:rPr>
          <w:sz w:val="28"/>
        </w:rPr>
      </w:pPr>
      <w:r>
        <w:rPr>
          <w:sz w:val="28"/>
        </w:rPr>
        <w:t>Вертикальный анализ показывает структуру средств предприятий и их источников. Преимуществом вертикального анализа является использование в нём относительных показателей, которые в определённой степени сглаживают негативное влияние инфляционных процессов, которые могут существенно искажать абсолютные показатели финансовой отчётности и тем самым затруднять их сопоставление в динамике. Ниже привожу вариант верти</w:t>
      </w:r>
      <w:r>
        <w:rPr>
          <w:sz w:val="28"/>
        </w:rPr>
        <w:lastRenderedPageBreak/>
        <w:t>кального анализа актива и пассива баланса по трансформированной номенклатуре статей.</w:t>
      </w:r>
    </w:p>
    <w:p w:rsidR="00746F62" w:rsidRDefault="00746F62">
      <w:pPr>
        <w:pStyle w:val="a7"/>
        <w:spacing w:line="360" w:lineRule="auto"/>
        <w:ind w:firstLine="851"/>
        <w:jc w:val="both"/>
        <w:rPr>
          <w:b/>
          <w:sz w:val="28"/>
          <w:u w:val="single"/>
        </w:rPr>
      </w:pPr>
      <w:r>
        <w:rPr>
          <w:b/>
          <w:sz w:val="28"/>
          <w:u w:val="single"/>
        </w:rPr>
        <w:t xml:space="preserve">Таблица № 5 </w:t>
      </w:r>
    </w:p>
    <w:p w:rsidR="00746F62" w:rsidRDefault="00746F62">
      <w:pPr>
        <w:pStyle w:val="a7"/>
        <w:spacing w:line="360" w:lineRule="auto"/>
        <w:ind w:firstLine="851"/>
        <w:jc w:val="center"/>
        <w:rPr>
          <w:i/>
          <w:sz w:val="28"/>
        </w:rPr>
      </w:pPr>
      <w:r>
        <w:rPr>
          <w:i/>
          <w:sz w:val="28"/>
        </w:rPr>
        <w:t>Вертикальный анализ баланса за 1999 г.</w:t>
      </w:r>
    </w:p>
    <w:tbl>
      <w:tblPr>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982"/>
        <w:gridCol w:w="1106"/>
        <w:gridCol w:w="28"/>
        <w:gridCol w:w="698"/>
        <w:gridCol w:w="10"/>
        <w:gridCol w:w="1100"/>
        <w:gridCol w:w="34"/>
        <w:gridCol w:w="671"/>
        <w:gridCol w:w="38"/>
        <w:gridCol w:w="992"/>
        <w:gridCol w:w="850"/>
        <w:gridCol w:w="7"/>
      </w:tblGrid>
      <w:tr w:rsidR="00746F62">
        <w:trPr>
          <w:cantSplit/>
          <w:trHeight w:val="500"/>
          <w:tblHeader/>
        </w:trPr>
        <w:tc>
          <w:tcPr>
            <w:tcW w:w="3982" w:type="dxa"/>
            <w:vMerge w:val="restart"/>
            <w:tcBorders>
              <w:top w:val="single" w:sz="4" w:space="0" w:color="auto"/>
              <w:left w:val="single" w:sz="4" w:space="0" w:color="auto"/>
              <w:bottom w:val="nil"/>
              <w:right w:val="single" w:sz="4" w:space="0" w:color="auto"/>
            </w:tcBorders>
            <w:vAlign w:val="center"/>
          </w:tcPr>
          <w:p w:rsidR="00746F62" w:rsidRDefault="00746F62">
            <w:pPr>
              <w:pStyle w:val="4"/>
              <w:ind w:firstLine="0"/>
              <w:rPr>
                <w:i w:val="0"/>
                <w:sz w:val="24"/>
              </w:rPr>
            </w:pPr>
            <w:r>
              <w:rPr>
                <w:i w:val="0"/>
                <w:sz w:val="24"/>
              </w:rPr>
              <w:t>Статьи баланса</w:t>
            </w:r>
          </w:p>
        </w:tc>
        <w:tc>
          <w:tcPr>
            <w:tcW w:w="1832" w:type="dxa"/>
            <w:gridSpan w:val="3"/>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1999 г. на начало</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1999 г. на конец</w:t>
            </w:r>
          </w:p>
        </w:tc>
        <w:tc>
          <w:tcPr>
            <w:tcW w:w="1883" w:type="dxa"/>
            <w:gridSpan w:val="4"/>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прирост(+)</w:t>
            </w:r>
          </w:p>
          <w:p w:rsidR="00746F62" w:rsidRDefault="00746F62">
            <w:pPr>
              <w:jc w:val="center"/>
              <w:rPr>
                <w:b/>
              </w:rPr>
            </w:pPr>
            <w:r>
              <w:rPr>
                <w:b/>
              </w:rPr>
              <w:t>снижение(-)</w:t>
            </w:r>
          </w:p>
        </w:tc>
      </w:tr>
      <w:tr w:rsidR="00746F62">
        <w:trPr>
          <w:cantSplit/>
          <w:trHeight w:val="500"/>
          <w:tblHeader/>
        </w:trPr>
        <w:tc>
          <w:tcPr>
            <w:tcW w:w="3982" w:type="dxa"/>
            <w:vMerge/>
            <w:tcBorders>
              <w:top w:val="nil"/>
              <w:left w:val="single" w:sz="4" w:space="0" w:color="auto"/>
              <w:bottom w:val="single" w:sz="4" w:space="0" w:color="auto"/>
              <w:right w:val="single" w:sz="4" w:space="0" w:color="auto"/>
            </w:tcBorders>
          </w:tcPr>
          <w:p w:rsidR="00746F62" w:rsidRDefault="00746F62">
            <w:pPr>
              <w:jc w:val="both"/>
              <w:rPr>
                <w:b/>
              </w:rPr>
            </w:pP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тыс. руб.</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тыс. руб.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тыс. руб.</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rPr>
            </w:pPr>
            <w:r>
              <w:rPr>
                <w:b/>
              </w:rPr>
              <w:t>%</w:t>
            </w:r>
          </w:p>
        </w:tc>
      </w:tr>
      <w:tr w:rsidR="00746F62">
        <w:trPr>
          <w:cantSplit/>
          <w:trHeight w:val="500"/>
        </w:trPr>
        <w:tc>
          <w:tcPr>
            <w:tcW w:w="9509" w:type="dxa"/>
            <w:gridSpan w:val="12"/>
            <w:tcBorders>
              <w:top w:val="single" w:sz="4" w:space="0" w:color="auto"/>
              <w:left w:val="single" w:sz="4" w:space="0" w:color="auto"/>
              <w:bottom w:val="single" w:sz="4" w:space="0" w:color="auto"/>
              <w:right w:val="single" w:sz="4" w:space="0" w:color="auto"/>
            </w:tcBorders>
            <w:vAlign w:val="center"/>
          </w:tcPr>
          <w:p w:rsidR="00746F62" w:rsidRDefault="00746F62">
            <w:pPr>
              <w:jc w:val="center"/>
              <w:rPr>
                <w:b/>
                <w:u w:val="single"/>
              </w:rPr>
            </w:pPr>
            <w:r>
              <w:rPr>
                <w:b/>
                <w:i/>
                <w:u w:val="single"/>
              </w:rPr>
              <w:t>Структура активов баланса.</w:t>
            </w:r>
          </w:p>
        </w:tc>
      </w:tr>
      <w:tr w:rsidR="00746F62">
        <w:trPr>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 xml:space="preserve">1.Нематериальные активы </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187</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0,1</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520</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0,2</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+333</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+0,1</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2.Основные средства</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153416</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72,5</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152989</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63,8</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-427</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-8,7</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3.Незавершенное строительство</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11362</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5,3</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11819</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4,9</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+457</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-0,3</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4.Запасы.</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37417</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17,7</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61190</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25,5</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+23773</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+7,8</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 xml:space="preserve">4.1.Сырье, материалы </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8775</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23,5</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14750</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24,1</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+5975</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0,6</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 xml:space="preserve">4.2. Затраты на нез. строительство </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20547</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54,9</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8225</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13,4</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-12322</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-41,5</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4.3. МБП</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2194</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5,9</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3172</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5,2</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+978</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-0,7</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4.4 Готовая продукция, товары</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5776</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15,5</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13886</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22,8</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+8110</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+7,4</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4.5 Расходы будущих периодов</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125</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0,2</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153</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0,2</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+28</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4.6 Товары отгруженные</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21004</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34,3</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+21004</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+34,3</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5.НДС по приобретенным</w:t>
            </w:r>
          </w:p>
          <w:p w:rsidR="00746F62" w:rsidRDefault="00746F62">
            <w:r>
              <w:t>ценностям</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817</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0,4</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2713</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1,1</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+1896</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+0,7</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6.Дебиторская задолженность</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8271</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3,9</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10488</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4,4</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+2217</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+0,5</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6.1.Покупатели и заказчики</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2196</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26,5</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2339</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22,3</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+143</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-4,2</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6.2. Авансы выданные</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3639</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44,0</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5426</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51,7</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+1787</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+7,7</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6.3.Прочие дебиторы</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2436</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29,5</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2723</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26,0</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+287</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-3,5</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7.Денежные средства</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146</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0,1</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228</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0,1</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+82</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7.1.в том числе: касса</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0,9</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14</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6,1</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+13</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+5,2</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7.2.расчетные счета</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37</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25,1</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-37</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-25,1</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7.3 валютные счета</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108</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47,4</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+108</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+47,4</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r>
              <w:t>7.4прочие денежные средства</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108</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74,0</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106</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46,5</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-27,5</w:t>
            </w:r>
          </w:p>
        </w:tc>
      </w:tr>
      <w:tr w:rsidR="00746F62">
        <w:trPr>
          <w:gridAfter w:val="1"/>
          <w:wAfter w:w="5" w:type="dxa"/>
          <w:trHeight w:val="500"/>
        </w:trPr>
        <w:tc>
          <w:tcPr>
            <w:tcW w:w="3980" w:type="dxa"/>
            <w:tcBorders>
              <w:top w:val="single" w:sz="4" w:space="0" w:color="auto"/>
              <w:left w:val="single" w:sz="4" w:space="0" w:color="auto"/>
              <w:bottom w:val="single" w:sz="4" w:space="0" w:color="auto"/>
              <w:right w:val="single" w:sz="4" w:space="0" w:color="auto"/>
            </w:tcBorders>
          </w:tcPr>
          <w:p w:rsidR="00746F62" w:rsidRDefault="00746F62">
            <w:pPr>
              <w:jc w:val="both"/>
            </w:pPr>
            <w:r>
              <w:t>БАЛАНС</w:t>
            </w:r>
          </w:p>
        </w:tc>
        <w:tc>
          <w:tcPr>
            <w:tcW w:w="1106"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211616</w:t>
            </w:r>
          </w:p>
        </w:tc>
        <w:tc>
          <w:tcPr>
            <w:tcW w:w="726"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100</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239947</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100</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+28331</w:t>
            </w:r>
          </w:p>
        </w:tc>
        <w:tc>
          <w:tcPr>
            <w:tcW w:w="850"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r>
      <w:tr w:rsidR="00746F62">
        <w:trPr>
          <w:gridAfter w:val="1"/>
          <w:wAfter w:w="7" w:type="dxa"/>
          <w:trHeight w:val="500"/>
        </w:trPr>
        <w:tc>
          <w:tcPr>
            <w:tcW w:w="9505" w:type="dxa"/>
            <w:gridSpan w:val="11"/>
            <w:tcBorders>
              <w:top w:val="single" w:sz="4" w:space="0" w:color="auto"/>
              <w:left w:val="single" w:sz="4" w:space="0" w:color="auto"/>
              <w:bottom w:val="single" w:sz="4" w:space="0" w:color="auto"/>
              <w:right w:val="single" w:sz="4" w:space="0" w:color="auto"/>
            </w:tcBorders>
            <w:vAlign w:val="center"/>
          </w:tcPr>
          <w:p w:rsidR="00746F62" w:rsidRDefault="00746F62">
            <w:pPr>
              <w:pStyle w:val="5"/>
              <w:rPr>
                <w:i w:val="0"/>
              </w:rPr>
            </w:pPr>
            <w:r>
              <w:rPr>
                <w:i w:val="0"/>
              </w:rPr>
              <w:lastRenderedPageBreak/>
              <w:t>Структура пассива баланса</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1.Уставной капитал</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912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912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0,4</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2.Добавочный капитал</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159137</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75,2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159133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66,3</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-8,9</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3.Фонд социальной сферы</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17490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17490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7,3</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4.Заемные средства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1909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0,8</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+1909</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+0,8</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5.Кредиторская задолженность</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36109</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16,1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64163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25,2</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+28054</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+9,1</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5.1.По товарным операциям</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20817</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61,1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42401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70,0</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+21584</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+8,9</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5.2.По нетоварным операциям</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11138</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32,7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15256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25,2</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+4118</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-7,5</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5.2.1По оплате труда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432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1908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12,5</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+1476</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+8,6</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5.2.2По социальному страхованию и обеспечению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3167</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28,4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4936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32,3</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+1769</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+3,9</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5.2.3задолженность перед бюджетом</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7539</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67,7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8412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55,2</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+873</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-12,5</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5.3.Прочие кредиторы</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2122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6,2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2846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4,7</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+724</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-1,5</w:t>
            </w:r>
          </w:p>
        </w:tc>
      </w:tr>
      <w:tr w:rsidR="00746F62">
        <w:trPr>
          <w:trHeight w:val="500"/>
        </w:trPr>
        <w:tc>
          <w:tcPr>
            <w:tcW w:w="3982" w:type="dxa"/>
            <w:tcBorders>
              <w:top w:val="single" w:sz="4" w:space="0" w:color="auto"/>
              <w:left w:val="single" w:sz="4" w:space="0" w:color="auto"/>
              <w:bottom w:val="single" w:sz="4" w:space="0" w:color="auto"/>
              <w:right w:val="single" w:sz="4" w:space="0" w:color="auto"/>
            </w:tcBorders>
            <w:vAlign w:val="center"/>
          </w:tcPr>
          <w:p w:rsidR="00746F62" w:rsidRDefault="00746F62">
            <w:r>
              <w:t>БАЛАНС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211616</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239947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+28331</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746F62" w:rsidRDefault="00746F62">
            <w:pPr>
              <w:jc w:val="center"/>
            </w:pPr>
            <w:r>
              <w:t>-</w:t>
            </w:r>
          </w:p>
        </w:tc>
      </w:tr>
    </w:tbl>
    <w:p w:rsidR="00746F62" w:rsidRDefault="00746F62">
      <w:pPr>
        <w:pStyle w:val="a7"/>
        <w:spacing w:line="360" w:lineRule="auto"/>
        <w:ind w:firstLine="851"/>
        <w:jc w:val="both"/>
        <w:rPr>
          <w:sz w:val="14"/>
        </w:rPr>
      </w:pPr>
      <w:r>
        <w:rPr>
          <w:sz w:val="28"/>
        </w:rPr>
        <w:t xml:space="preserve"> </w:t>
      </w:r>
    </w:p>
    <w:p w:rsidR="00746F62" w:rsidRDefault="00746F62">
      <w:pPr>
        <w:pStyle w:val="a7"/>
        <w:spacing w:line="360" w:lineRule="auto"/>
        <w:ind w:firstLine="851"/>
        <w:jc w:val="both"/>
        <w:rPr>
          <w:sz w:val="28"/>
        </w:rPr>
      </w:pPr>
      <w:r>
        <w:rPr>
          <w:sz w:val="28"/>
        </w:rPr>
        <w:t>Проанализировав и сравнив представленные выше аналитические таблицы можно сделать следующее описание и заключение.</w:t>
      </w:r>
    </w:p>
    <w:p w:rsidR="00746F62" w:rsidRDefault="00746F62">
      <w:pPr>
        <w:pStyle w:val="a7"/>
        <w:spacing w:line="360" w:lineRule="auto"/>
        <w:ind w:firstLine="851"/>
        <w:jc w:val="both"/>
        <w:rPr>
          <w:sz w:val="28"/>
        </w:rPr>
      </w:pPr>
      <w:r>
        <w:rPr>
          <w:sz w:val="28"/>
        </w:rPr>
        <w:t>Судя по данным баланса, доля основных средств активов предприятия за год снизилась на 8,7%. Возросли незавершённые капвложения на 457 тыс. руб. и были приобретены нематериальные активы на сумму 333 тыс. руб. Удельный вес основных средств снизился за счет начисленного износа.</w:t>
      </w:r>
    </w:p>
    <w:p w:rsidR="00746F62" w:rsidRDefault="00746F62">
      <w:pPr>
        <w:pStyle w:val="a7"/>
        <w:spacing w:line="360" w:lineRule="auto"/>
        <w:ind w:firstLine="851"/>
        <w:jc w:val="both"/>
        <w:rPr>
          <w:sz w:val="28"/>
        </w:rPr>
      </w:pPr>
      <w:r>
        <w:rPr>
          <w:sz w:val="28"/>
        </w:rPr>
        <w:t xml:space="preserve">Оборотные средства предприятия возросли почти на 7,8% и составили на конец года 61190 тыс.руб., что на 23773 тыс. руб. больше (37417 тыс. руб.) . </w:t>
      </w:r>
    </w:p>
    <w:p w:rsidR="00746F62" w:rsidRDefault="00746F62">
      <w:pPr>
        <w:pStyle w:val="a7"/>
        <w:spacing w:line="360" w:lineRule="auto"/>
        <w:ind w:firstLine="851"/>
        <w:jc w:val="both"/>
        <w:rPr>
          <w:sz w:val="28"/>
        </w:rPr>
      </w:pPr>
      <w:r>
        <w:rPr>
          <w:sz w:val="28"/>
        </w:rPr>
        <w:t>В составе имущественной массы текущих активов резко возрос удельный вес производственных запасов - товаров отгруженных с 0,0% на начало года, до 34,3% на конец года(21004 тыс. руб.).</w:t>
      </w:r>
    </w:p>
    <w:p w:rsidR="00746F62" w:rsidRDefault="00746F62">
      <w:pPr>
        <w:pStyle w:val="a7"/>
        <w:spacing w:line="360" w:lineRule="auto"/>
        <w:ind w:firstLine="851"/>
        <w:jc w:val="both"/>
        <w:rPr>
          <w:sz w:val="28"/>
        </w:rPr>
      </w:pPr>
      <w:r>
        <w:rPr>
          <w:sz w:val="28"/>
        </w:rPr>
        <w:lastRenderedPageBreak/>
        <w:t xml:space="preserve">Увеличилась доля готовой продукции и товаров с 5776 тыс. руб. на начало года или 15,5 % до 13886 тыс. руб. или 22,8 %. </w:t>
      </w:r>
    </w:p>
    <w:p w:rsidR="00746F62" w:rsidRDefault="00746F62">
      <w:pPr>
        <w:pStyle w:val="a7"/>
        <w:spacing w:line="360" w:lineRule="auto"/>
        <w:ind w:firstLine="851"/>
        <w:jc w:val="both"/>
        <w:rPr>
          <w:sz w:val="28"/>
        </w:rPr>
      </w:pPr>
      <w:r>
        <w:rPr>
          <w:sz w:val="28"/>
        </w:rPr>
        <w:t xml:space="preserve">Доля дебиторской задолженности возросла на 0,5% или 2217 тыс. руб. и составила к концу года 10488 тыс. руб. по сравнению с началом 8271 тыс. руб. Наибольший удельный вес в дебиторской задолженности составляет задолженность по авансам выданным. Ее сумма составила на начало года – 3 639 тыс. руб. или на 44 % от общей суммы дебиторской задолженности предприятия, на конец отчетного периода она увеличилась на 1 787 тыс. руб. Доля их в общей сумме задолженности составила 51,7 %. Сумма задолженности по прочим дебиторам на 1.01.2000 года составила 2 723 тыс. руб. Основная сумма задолженности – расчеты по претензионным искам и 287 тыс. руб. – недостачи и потери. </w:t>
      </w:r>
    </w:p>
    <w:p w:rsidR="00746F62" w:rsidRDefault="00746F62">
      <w:pPr>
        <w:pStyle w:val="a7"/>
        <w:spacing w:line="360" w:lineRule="auto"/>
        <w:ind w:firstLine="851"/>
        <w:jc w:val="both"/>
        <w:rPr>
          <w:sz w:val="28"/>
        </w:rPr>
      </w:pPr>
      <w:r>
        <w:rPr>
          <w:sz w:val="28"/>
        </w:rPr>
        <w:t>Абсолютно ликвидная часть - денежные средства увеличилась за истекший год лишь на 82 тыс. руб. и составили менее 0,09 % от общей суммы активов.</w:t>
      </w:r>
    </w:p>
    <w:p w:rsidR="00746F62" w:rsidRDefault="00746F62">
      <w:pPr>
        <w:pStyle w:val="a7"/>
        <w:spacing w:line="360" w:lineRule="auto"/>
        <w:ind w:firstLine="851"/>
        <w:jc w:val="both"/>
        <w:rPr>
          <w:sz w:val="28"/>
        </w:rPr>
      </w:pPr>
      <w:r>
        <w:rPr>
          <w:sz w:val="28"/>
        </w:rPr>
        <w:t xml:space="preserve">Рассмотрим «пассивную» часть баланса. </w:t>
      </w:r>
    </w:p>
    <w:p w:rsidR="00746F62" w:rsidRDefault="00746F62">
      <w:pPr>
        <w:pStyle w:val="a7"/>
        <w:spacing w:line="360" w:lineRule="auto"/>
        <w:ind w:firstLine="851"/>
        <w:jc w:val="both"/>
        <w:rPr>
          <w:sz w:val="28"/>
        </w:rPr>
      </w:pPr>
      <w:r>
        <w:rPr>
          <w:sz w:val="28"/>
        </w:rPr>
        <w:t>В составе источников средств предприятие удельный вес собственного капитала остался неизменным.</w:t>
      </w:r>
    </w:p>
    <w:p w:rsidR="00746F62" w:rsidRDefault="00746F62">
      <w:pPr>
        <w:pStyle w:val="a7"/>
        <w:spacing w:line="360" w:lineRule="auto"/>
        <w:ind w:firstLine="851"/>
        <w:jc w:val="both"/>
        <w:rPr>
          <w:sz w:val="28"/>
        </w:rPr>
      </w:pPr>
      <w:r>
        <w:rPr>
          <w:sz w:val="28"/>
        </w:rPr>
        <w:t xml:space="preserve">Доля уставного и добавочного капитала снизилась к концу года на 4 тыс. руб. </w:t>
      </w:r>
    </w:p>
    <w:p w:rsidR="00746F62" w:rsidRDefault="00746F62">
      <w:pPr>
        <w:pStyle w:val="a7"/>
        <w:spacing w:line="360" w:lineRule="auto"/>
        <w:ind w:firstLine="851"/>
        <w:jc w:val="both"/>
        <w:rPr>
          <w:sz w:val="28"/>
        </w:rPr>
      </w:pPr>
      <w:r>
        <w:rPr>
          <w:sz w:val="28"/>
        </w:rPr>
        <w:t>Кредиторская задолженность на конец года увеличилась на 28054 тыс. руб. или 1,8 раза и составила 64163 тыс. руб. по сравнению с началом года (36109 тыс. руб.) Среди них следует выделить кредиторскую задолженность по товарным операциям. Если на начало года она составляла 20817 тыс. руб., то на конец отчетного периода 42401 тыс. руб. или 8,9 %. Наибольший рост произошел по двум позициям: по задолженности перед поставщиками и подрядчиками и по авансам полученным. В общей сложности эти две позиции привели к увеличению кредиторской задолженности на 20554 тыс. руб. или 73 % общего прироста. Основная причина увеличения кредиторской задолженности – рост положительной репутации ОАО "Пятигорсксельмаш", кото</w:t>
      </w:r>
      <w:r>
        <w:rPr>
          <w:sz w:val="28"/>
        </w:rPr>
        <w:lastRenderedPageBreak/>
        <w:t xml:space="preserve">рая выражается в росте доверия покупателей и поставщиков предприятия. Задолженность по заработной плате составила 1908 тыс. руб. и увеличилась по сравнению с началом года на 1476 тыс. руб. в том числе текущая задолженность составила 782 тыс. руб. Сумма кредиторской задолженности бюджету возросла на 873 тыс. руб. по сравнению с предыдущим годом и составила 8412 тыс. руб. или 13,1 % общей суммы кредиторской задолженности. В 1999 году на финансовые результаты (на прибыль) списана не истребованная кредиторская задолженность в размере 85 тыс. руб. </w:t>
      </w:r>
    </w:p>
    <w:p w:rsidR="00746F62" w:rsidRDefault="00746F62">
      <w:pPr>
        <w:pStyle w:val="a7"/>
        <w:spacing w:line="360" w:lineRule="auto"/>
        <w:ind w:firstLine="851"/>
        <w:jc w:val="both"/>
        <w:rPr>
          <w:sz w:val="28"/>
        </w:rPr>
      </w:pPr>
      <w:r>
        <w:rPr>
          <w:sz w:val="28"/>
        </w:rPr>
        <w:t>Расчеты по оплате труда, соц. страх. с бюджета и внебюджетными фондами возросли на 4118 тыс. руб.</w:t>
      </w:r>
    </w:p>
    <w:p w:rsidR="00746F62" w:rsidRDefault="00746F62">
      <w:pPr>
        <w:pStyle w:val="a7"/>
        <w:spacing w:line="360" w:lineRule="auto"/>
        <w:ind w:firstLine="851"/>
        <w:jc w:val="both"/>
        <w:rPr>
          <w:sz w:val="28"/>
        </w:rPr>
      </w:pPr>
      <w:r>
        <w:rPr>
          <w:sz w:val="28"/>
        </w:rPr>
        <w:t xml:space="preserve"> Обобщив рассмотренные показатели, сделаю следующие выводы: </w:t>
      </w:r>
    </w:p>
    <w:p w:rsidR="00746F62" w:rsidRDefault="00746F62">
      <w:pPr>
        <w:pStyle w:val="a7"/>
        <w:spacing w:line="360" w:lineRule="auto"/>
        <w:ind w:firstLine="851"/>
        <w:jc w:val="both"/>
        <w:rPr>
          <w:sz w:val="28"/>
        </w:rPr>
      </w:pPr>
      <w:r>
        <w:rPr>
          <w:sz w:val="28"/>
        </w:rPr>
        <w:t>1. Активы предприятия возросли в основном за счет увеличения производственных запасов, в первую очередь товаров отгруженных, сырья и материалов, что не могло, не сказаться на ликвидности предприятия, поскольку произошло затоваривание складов предприятия.</w:t>
      </w:r>
    </w:p>
    <w:p w:rsidR="00746F62" w:rsidRDefault="00746F62">
      <w:pPr>
        <w:pStyle w:val="a7"/>
        <w:spacing w:line="360" w:lineRule="auto"/>
        <w:ind w:firstLine="851"/>
        <w:jc w:val="both"/>
        <w:rPr>
          <w:sz w:val="28"/>
        </w:rPr>
      </w:pPr>
      <w:r>
        <w:rPr>
          <w:sz w:val="28"/>
        </w:rPr>
        <w:t xml:space="preserve">2. Более ликвидные средства - дебиторская задолженность и денежные средства по удельному весу возросли в активах предприятия, составив 4,4 % на конец года по сравнению с началом периода, когда они составляли в совокупности 4,0 %, но данное увеличение незначительно. </w:t>
      </w:r>
    </w:p>
    <w:p w:rsidR="00746F62" w:rsidRDefault="00746F62">
      <w:pPr>
        <w:pStyle w:val="a7"/>
        <w:spacing w:line="360" w:lineRule="auto"/>
        <w:ind w:firstLine="851"/>
        <w:jc w:val="both"/>
        <w:rPr>
          <w:sz w:val="28"/>
        </w:rPr>
      </w:pPr>
      <w:r>
        <w:rPr>
          <w:sz w:val="28"/>
        </w:rPr>
        <w:t>3. Иммобилизованное имущество предприятия снизилось на 8,6 % за отчетный год. Доля основных средств снизилась за счет их устаревания, что не может сказаться на перспективах развития предприятия.</w:t>
      </w:r>
    </w:p>
    <w:p w:rsidR="00746F62" w:rsidRDefault="00746F62">
      <w:pPr>
        <w:pStyle w:val="a7"/>
        <w:spacing w:line="360" w:lineRule="auto"/>
        <w:ind w:firstLine="851"/>
        <w:jc w:val="both"/>
        <w:rPr>
          <w:sz w:val="28"/>
        </w:rPr>
      </w:pPr>
      <w:r>
        <w:rPr>
          <w:sz w:val="28"/>
        </w:rPr>
        <w:t xml:space="preserve">4. При анализе пассивной части баланса обращает на себя внимание увеличение доли привлеченных средств (заемных) на конец года на сумму 1909 тыс. руб. </w:t>
      </w:r>
    </w:p>
    <w:p w:rsidR="00746F62" w:rsidRDefault="00746F62">
      <w:pPr>
        <w:pStyle w:val="a7"/>
        <w:spacing w:line="360" w:lineRule="auto"/>
        <w:ind w:firstLine="851"/>
        <w:jc w:val="both"/>
        <w:rPr>
          <w:sz w:val="28"/>
        </w:rPr>
      </w:pPr>
      <w:r>
        <w:rPr>
          <w:sz w:val="28"/>
        </w:rPr>
        <w:t xml:space="preserve">Обобщая выше рассмотренные данные можно сказать, что на предприятии за год произошёл рост имущественного потенциала предприятия. Чтобы говорить об эффективности данного потенциала, необходимо проанализировать предприятие на ликвидность и платёжеспособность и выяснить сможет ли предприятие погасить все свои краткосрочные обязательства без </w:t>
      </w:r>
      <w:r>
        <w:rPr>
          <w:sz w:val="28"/>
        </w:rPr>
        <w:lastRenderedPageBreak/>
        <w:t>нарушений сроков погашения, и имеет ли предприятие достаточное количество денежных средств и их эквивалентов, достаточных для расчетов по кредиторской задолженности, требующей немедленного погашения.</w:t>
      </w:r>
    </w:p>
    <w:p w:rsidR="00746F62" w:rsidRDefault="00746F62">
      <w:pPr>
        <w:pStyle w:val="a7"/>
        <w:spacing w:line="360" w:lineRule="auto"/>
        <w:jc w:val="center"/>
        <w:rPr>
          <w:b/>
          <w:i/>
          <w:sz w:val="28"/>
        </w:rPr>
      </w:pPr>
      <w:r>
        <w:rPr>
          <w:b/>
          <w:i/>
          <w:sz w:val="28"/>
        </w:rPr>
        <w:t>Оценка ликвидности и платёжеспособности предприятия</w:t>
      </w:r>
    </w:p>
    <w:p w:rsidR="00746F62" w:rsidRDefault="00746F62">
      <w:pPr>
        <w:pStyle w:val="a7"/>
        <w:spacing w:line="360" w:lineRule="auto"/>
        <w:ind w:firstLine="851"/>
        <w:jc w:val="both"/>
        <w:rPr>
          <w:sz w:val="28"/>
        </w:rPr>
      </w:pPr>
      <w:r>
        <w:rPr>
          <w:sz w:val="28"/>
        </w:rPr>
        <w:t xml:space="preserve">Одним из важнейших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 по своим долгосрочным обязательствам, т.е. платежеспособным является то предприятие у которого активы больше, чем внешние обязательства. </w:t>
      </w:r>
    </w:p>
    <w:p w:rsidR="00746F62" w:rsidRDefault="00746F62">
      <w:pPr>
        <w:pStyle w:val="a7"/>
        <w:spacing w:line="360" w:lineRule="auto"/>
        <w:ind w:firstLine="851"/>
        <w:jc w:val="both"/>
        <w:rPr>
          <w:sz w:val="28"/>
        </w:rPr>
      </w:pPr>
      <w:r>
        <w:rPr>
          <w:sz w:val="28"/>
        </w:rPr>
        <w:t>Способность предприятия платить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w:t>
      </w:r>
    </w:p>
    <w:p w:rsidR="00746F62" w:rsidRDefault="00746F62">
      <w:pPr>
        <w:spacing w:line="360" w:lineRule="auto"/>
        <w:ind w:firstLine="851"/>
        <w:jc w:val="both"/>
        <w:rPr>
          <w:sz w:val="28"/>
        </w:rPr>
      </w:pPr>
      <w:r>
        <w:rPr>
          <w:sz w:val="28"/>
        </w:rPr>
        <w:t>Под ликвидностью понимают возможность реализации материальных и других ценностей и превращения их в денежные средства.</w:t>
      </w:r>
    </w:p>
    <w:p w:rsidR="00746F62" w:rsidRDefault="00746F62">
      <w:pPr>
        <w:spacing w:line="360" w:lineRule="auto"/>
        <w:ind w:firstLine="851"/>
        <w:jc w:val="both"/>
        <w:rPr>
          <w:sz w:val="28"/>
        </w:rPr>
      </w:pPr>
      <w:r>
        <w:rPr>
          <w:sz w:val="28"/>
        </w:rPr>
        <w:t>По степени ликвидности имущества предприятия можно разделить на четыре группы:</w:t>
      </w:r>
    </w:p>
    <w:p w:rsidR="00746F62" w:rsidRDefault="00746F62">
      <w:pPr>
        <w:spacing w:line="360" w:lineRule="auto"/>
        <w:ind w:firstLine="851"/>
        <w:jc w:val="both"/>
        <w:rPr>
          <w:sz w:val="28"/>
        </w:rPr>
      </w:pPr>
      <w:r>
        <w:rPr>
          <w:sz w:val="28"/>
        </w:rPr>
        <w:t>– первоклассные ликвидные средства (денежные средства и краткосрочные финансовые вложения);</w:t>
      </w:r>
    </w:p>
    <w:p w:rsidR="00746F62" w:rsidRDefault="00746F62">
      <w:pPr>
        <w:spacing w:line="360" w:lineRule="auto"/>
        <w:ind w:firstLine="851"/>
        <w:jc w:val="both"/>
        <w:rPr>
          <w:sz w:val="28"/>
        </w:rPr>
      </w:pPr>
      <w:r>
        <w:rPr>
          <w:sz w:val="28"/>
        </w:rPr>
        <w:t>– легкореализуемые активы (дебиторская задолженность, готовая продукция и товары);</w:t>
      </w:r>
    </w:p>
    <w:p w:rsidR="00746F62" w:rsidRDefault="00746F62">
      <w:pPr>
        <w:spacing w:line="360" w:lineRule="auto"/>
        <w:ind w:firstLine="851"/>
        <w:jc w:val="both"/>
        <w:rPr>
          <w:sz w:val="28"/>
        </w:rPr>
      </w:pPr>
      <w:r>
        <w:rPr>
          <w:sz w:val="28"/>
        </w:rPr>
        <w:t>– среднереализуемые активы (производственные запасы, МБП, незавершённое производство, издержки обращения);</w:t>
      </w:r>
    </w:p>
    <w:p w:rsidR="00746F62" w:rsidRDefault="00746F62">
      <w:pPr>
        <w:spacing w:line="360" w:lineRule="auto"/>
        <w:ind w:firstLine="851"/>
        <w:jc w:val="both"/>
        <w:rPr>
          <w:sz w:val="28"/>
        </w:rPr>
      </w:pPr>
      <w:r>
        <w:rPr>
          <w:sz w:val="28"/>
        </w:rPr>
        <w:t xml:space="preserve">– труднореализуемые или неликвидные активы (нематериальные активы, основные средства и оборудование к установке, капитальные долгосрочные финансовые вложения). </w:t>
      </w:r>
    </w:p>
    <w:p w:rsidR="00746F62" w:rsidRDefault="00746F62">
      <w:pPr>
        <w:spacing w:line="360" w:lineRule="auto"/>
        <w:ind w:firstLine="851"/>
        <w:jc w:val="both"/>
        <w:rPr>
          <w:sz w:val="28"/>
        </w:rPr>
      </w:pPr>
      <w:r>
        <w:rPr>
          <w:sz w:val="28"/>
        </w:rPr>
        <w:t>Ликвидность баланса оценивают с помощью специальных показателей, выражающих соотношений определённых статей актива и пассива баланса или структуру актива баланса. В большей мере в международной практике используются следующие показатели ликвидности: коэффициент абсо</w:t>
      </w:r>
      <w:r>
        <w:rPr>
          <w:sz w:val="28"/>
        </w:rPr>
        <w:lastRenderedPageBreak/>
        <w:t xml:space="preserve">лютной ликвидности; промежуточный коэффициент покрытия и общий коэффициент покрытия. При исчислении всех этих показателей используют общий знаменатель – краткосрочные обязательства, которые исчисляются как совокупная величина краткосрочных кредитов, краткосрочных займов, кредиторской задолженности. </w:t>
      </w:r>
    </w:p>
    <w:p w:rsidR="00746F62" w:rsidRDefault="00746F62">
      <w:pPr>
        <w:spacing w:line="360" w:lineRule="auto"/>
        <w:ind w:firstLine="851"/>
        <w:jc w:val="both"/>
        <w:rPr>
          <w:sz w:val="28"/>
        </w:rPr>
      </w:pPr>
      <w:r>
        <w:rPr>
          <w:sz w:val="28"/>
        </w:rPr>
        <w:t>Ликвидность баланса предприятия тесно связана с его платёжеспособностью, под которой понимают способность в должный сроки и в полной мере отвечать по своим обязательствам.</w:t>
      </w:r>
    </w:p>
    <w:p w:rsidR="00746F62" w:rsidRDefault="00746F62">
      <w:pPr>
        <w:spacing w:line="360" w:lineRule="auto"/>
        <w:ind w:firstLine="851"/>
        <w:jc w:val="both"/>
        <w:rPr>
          <w:sz w:val="28"/>
        </w:rPr>
      </w:pPr>
      <w:r>
        <w:rPr>
          <w:sz w:val="28"/>
        </w:rPr>
        <w:t>Различают текущую и ожидаемую платёжеспособность. Текущая платёжеспособность определяется на дату составления баланса. Предприятие считается платёжеспособным, если у него нет просроченной задолженности поставщикам, по банковским ссудам и другим расчётам. Ожидаемая платёжеспособность определяется на определённую предстоящую дату сопоставлением платёжных средств и первоочередных обязательств на эту дату.</w:t>
      </w:r>
    </w:p>
    <w:p w:rsidR="00746F62" w:rsidRDefault="00746F62">
      <w:pPr>
        <w:pStyle w:val="a7"/>
        <w:spacing w:line="360" w:lineRule="auto"/>
        <w:ind w:firstLine="851"/>
        <w:jc w:val="both"/>
        <w:rPr>
          <w:sz w:val="28"/>
        </w:rPr>
      </w:pPr>
      <w:r>
        <w:rPr>
          <w:sz w:val="28"/>
        </w:rPr>
        <w:t xml:space="preserve">Как уже отметилось, платёжеспособность предприятия сильно зависит от ликвидности баланса. Вместе с тем на платёжеспособность предприятия значительное влияния оказывают и другие факторы – политическая и экономическая ситуация в стране, состояние денежного рынка, наличие и совершенство залогового и банковского законодательства, обеспеченность собственным капиталом, финансовое состояние предприятий – дебиторов и другие. </w:t>
      </w:r>
    </w:p>
    <w:p w:rsidR="00746F62" w:rsidRDefault="00746F62">
      <w:pPr>
        <w:spacing w:line="360" w:lineRule="auto"/>
        <w:ind w:firstLine="851"/>
        <w:jc w:val="both"/>
        <w:rPr>
          <w:sz w:val="28"/>
        </w:rPr>
      </w:pPr>
      <w:r>
        <w:rPr>
          <w:sz w:val="28"/>
        </w:rPr>
        <w:t xml:space="preserve">Ликвидность баланса определяется как степень покрытия обязательств предприятия его активами, срок превращения которых в деньги соответствует сроку погашения обязательств. </w:t>
      </w:r>
    </w:p>
    <w:p w:rsidR="00746F62" w:rsidRDefault="00746F62">
      <w:pPr>
        <w:spacing w:line="360" w:lineRule="auto"/>
        <w:ind w:firstLine="851"/>
        <w:jc w:val="both"/>
        <w:rPr>
          <w:sz w:val="28"/>
        </w:rPr>
      </w:pPr>
      <w:r>
        <w:rPr>
          <w:sz w:val="28"/>
        </w:rPr>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746F62" w:rsidRDefault="00746F62">
      <w:pPr>
        <w:spacing w:line="360" w:lineRule="auto"/>
        <w:ind w:firstLine="851"/>
        <w:jc w:val="both"/>
        <w:rPr>
          <w:sz w:val="28"/>
        </w:rPr>
      </w:pPr>
      <w:r>
        <w:rPr>
          <w:sz w:val="28"/>
        </w:rPr>
        <w:lastRenderedPageBreak/>
        <w:t>В зависимости от степени ликвидности, то есть скорости превращения в денежные средства, активы предприятия разделяются на следующие группы:</w:t>
      </w:r>
    </w:p>
    <w:p w:rsidR="00746F62" w:rsidRDefault="00746F62">
      <w:pPr>
        <w:spacing w:line="360" w:lineRule="auto"/>
        <w:ind w:firstLine="851"/>
        <w:jc w:val="both"/>
        <w:rPr>
          <w:sz w:val="28"/>
        </w:rPr>
      </w:pPr>
      <w:r>
        <w:rPr>
          <w:sz w:val="28"/>
        </w:rPr>
        <w:t>А-1). Наиболее ликвидные активы - к ним относятся все статьи денежных средств предприятия и краткосрочные финансовые вложения.</w:t>
      </w:r>
    </w:p>
    <w:p w:rsidR="00746F62" w:rsidRDefault="00746F62">
      <w:pPr>
        <w:spacing w:line="360" w:lineRule="auto"/>
        <w:ind w:firstLine="851"/>
        <w:jc w:val="both"/>
        <w:rPr>
          <w:sz w:val="28"/>
        </w:rPr>
      </w:pPr>
      <w:r>
        <w:rPr>
          <w:sz w:val="28"/>
        </w:rPr>
        <w:t>А-2). Быстро реализуемые активы - дебиторская задолженность и прочие активы (-) иммобилизация.</w:t>
      </w:r>
    </w:p>
    <w:p w:rsidR="00746F62" w:rsidRDefault="00746F62">
      <w:pPr>
        <w:spacing w:line="360" w:lineRule="auto"/>
        <w:ind w:firstLine="851"/>
        <w:jc w:val="both"/>
        <w:rPr>
          <w:sz w:val="28"/>
        </w:rPr>
      </w:pPr>
      <w:r>
        <w:rPr>
          <w:sz w:val="28"/>
        </w:rPr>
        <w:t>А-3). Медленно реализуемые активы - Запасы и затраты, (-) сч. 31 (-) НДС (+) расчёты с учредителями (+) долгосрочные финансовые вложения (за исключением вкладов в УК).</w:t>
      </w:r>
    </w:p>
    <w:p w:rsidR="00746F62" w:rsidRDefault="00746F62">
      <w:pPr>
        <w:spacing w:line="360" w:lineRule="auto"/>
        <w:ind w:firstLine="851"/>
        <w:jc w:val="both"/>
        <w:rPr>
          <w:sz w:val="28"/>
        </w:rPr>
      </w:pPr>
      <w:r>
        <w:rPr>
          <w:sz w:val="28"/>
        </w:rPr>
        <w:t>А-4). Трудно реализуемые активы - статьи раздела 1 актива, за исключением статей этого раздела, включенных в предыдущую группу (+)непокрытые убытки.</w:t>
      </w:r>
    </w:p>
    <w:p w:rsidR="00746F62" w:rsidRDefault="00746F62">
      <w:pPr>
        <w:spacing w:line="360" w:lineRule="auto"/>
        <w:ind w:firstLine="851"/>
        <w:jc w:val="both"/>
        <w:rPr>
          <w:sz w:val="28"/>
        </w:rPr>
      </w:pPr>
      <w:r>
        <w:rPr>
          <w:sz w:val="28"/>
        </w:rPr>
        <w:t>Пассивы баланса группируются по степени срочности их оплаты:</w:t>
      </w:r>
    </w:p>
    <w:p w:rsidR="00746F62" w:rsidRDefault="00746F62">
      <w:pPr>
        <w:spacing w:line="360" w:lineRule="auto"/>
        <w:ind w:firstLine="851"/>
        <w:jc w:val="both"/>
        <w:rPr>
          <w:sz w:val="28"/>
        </w:rPr>
      </w:pPr>
      <w:r>
        <w:rPr>
          <w:sz w:val="28"/>
        </w:rPr>
        <w:t>П-1). Наиболее срочные обязательства - к ним относится кредиторская задолженность и ссуды непогашенные в срок.</w:t>
      </w:r>
    </w:p>
    <w:p w:rsidR="00746F62" w:rsidRDefault="00746F62">
      <w:pPr>
        <w:spacing w:line="360" w:lineRule="auto"/>
        <w:ind w:firstLine="851"/>
        <w:jc w:val="both"/>
        <w:rPr>
          <w:sz w:val="28"/>
        </w:rPr>
      </w:pPr>
      <w:r>
        <w:rPr>
          <w:sz w:val="28"/>
        </w:rPr>
        <w:t>П-2). Краткосрочные пассивы - краткосрочные кредиты и заемные средства.</w:t>
      </w:r>
    </w:p>
    <w:p w:rsidR="00746F62" w:rsidRDefault="00746F62">
      <w:pPr>
        <w:spacing w:line="360" w:lineRule="auto"/>
        <w:ind w:firstLine="851"/>
        <w:jc w:val="both"/>
        <w:rPr>
          <w:sz w:val="28"/>
        </w:rPr>
      </w:pPr>
      <w:r>
        <w:rPr>
          <w:sz w:val="28"/>
        </w:rPr>
        <w:t>П-3). Долгосрочные пассивы - Долгосрочные кредиты и займы.</w:t>
      </w:r>
    </w:p>
    <w:p w:rsidR="00746F62" w:rsidRDefault="00746F62">
      <w:pPr>
        <w:spacing w:line="360" w:lineRule="auto"/>
        <w:ind w:firstLine="851"/>
        <w:jc w:val="both"/>
        <w:rPr>
          <w:sz w:val="28"/>
        </w:rPr>
      </w:pPr>
      <w:r>
        <w:rPr>
          <w:sz w:val="28"/>
        </w:rPr>
        <w:t>П-4). Постоянные пассивы - 1 раздел «Источники собственных средств» пассива баланса (+) стр. 640, 650, 660 (-) сч. 31 (-) сч. 19 (-) иммобилизация.</w:t>
      </w:r>
    </w:p>
    <w:p w:rsidR="00746F62" w:rsidRDefault="00746F62">
      <w:pPr>
        <w:spacing w:line="360" w:lineRule="auto"/>
        <w:ind w:firstLine="851"/>
        <w:jc w:val="both"/>
        <w:rPr>
          <w:sz w:val="28"/>
        </w:rPr>
      </w:pPr>
      <w:r>
        <w:rPr>
          <w:sz w:val="28"/>
        </w:rPr>
        <w:t xml:space="preserve">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следующие соотношения: </w:t>
      </w:r>
    </w:p>
    <w:p w:rsidR="00746F62" w:rsidRDefault="00746F62">
      <w:pPr>
        <w:spacing w:line="360" w:lineRule="auto"/>
        <w:ind w:firstLine="851"/>
        <w:jc w:val="both"/>
        <w:rPr>
          <w:b/>
          <w:sz w:val="28"/>
        </w:rPr>
      </w:pPr>
      <w:r>
        <w:rPr>
          <w:b/>
          <w:sz w:val="28"/>
        </w:rPr>
        <w:t>А-1 &gt; П-1</w:t>
      </w:r>
    </w:p>
    <w:p w:rsidR="00746F62" w:rsidRDefault="00746F62">
      <w:pPr>
        <w:spacing w:line="360" w:lineRule="auto"/>
        <w:ind w:firstLine="851"/>
        <w:jc w:val="both"/>
        <w:rPr>
          <w:b/>
          <w:sz w:val="28"/>
        </w:rPr>
      </w:pPr>
      <w:r>
        <w:rPr>
          <w:b/>
          <w:sz w:val="28"/>
        </w:rPr>
        <w:t>А-2 &gt; П-2</w:t>
      </w:r>
    </w:p>
    <w:p w:rsidR="00746F62" w:rsidRDefault="00746F62">
      <w:pPr>
        <w:spacing w:line="360" w:lineRule="auto"/>
        <w:ind w:firstLine="851"/>
        <w:jc w:val="both"/>
        <w:rPr>
          <w:b/>
          <w:sz w:val="28"/>
        </w:rPr>
      </w:pPr>
      <w:r>
        <w:rPr>
          <w:b/>
          <w:sz w:val="28"/>
        </w:rPr>
        <w:t>А-3 &gt; П-3</w:t>
      </w:r>
    </w:p>
    <w:p w:rsidR="00746F62" w:rsidRDefault="00746F62">
      <w:pPr>
        <w:spacing w:line="360" w:lineRule="auto"/>
        <w:ind w:firstLine="851"/>
        <w:jc w:val="both"/>
        <w:rPr>
          <w:b/>
          <w:sz w:val="28"/>
        </w:rPr>
      </w:pPr>
      <w:r>
        <w:rPr>
          <w:b/>
          <w:sz w:val="28"/>
        </w:rPr>
        <w:t>А-4 &lt; П-4</w:t>
      </w:r>
    </w:p>
    <w:p w:rsidR="00746F62" w:rsidRDefault="00746F62">
      <w:pPr>
        <w:spacing w:line="360" w:lineRule="auto"/>
        <w:ind w:firstLine="851"/>
        <w:jc w:val="both"/>
        <w:rPr>
          <w:sz w:val="28"/>
        </w:rPr>
      </w:pPr>
      <w:r>
        <w:rPr>
          <w:sz w:val="28"/>
        </w:rPr>
        <w:lastRenderedPageBreak/>
        <w:t xml:space="preserve">Выполнение первых трех неравенств с необходимостью влечет выполнение и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и в то же время имеет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 </w:t>
      </w:r>
    </w:p>
    <w:p w:rsidR="00746F62" w:rsidRDefault="00746F62">
      <w:pPr>
        <w:spacing w:line="360" w:lineRule="auto"/>
        <w:ind w:firstLine="851"/>
        <w:jc w:val="both"/>
        <w:rPr>
          <w:sz w:val="28"/>
        </w:rPr>
      </w:pPr>
      <w:r>
        <w:rPr>
          <w:sz w:val="28"/>
        </w:rPr>
        <w:t xml:space="preserve">Для удобства проведения анализа ликвидности баланса и оформления его результатов составляется таблица: </w:t>
      </w:r>
    </w:p>
    <w:p w:rsidR="00746F62" w:rsidRDefault="00746F62">
      <w:pPr>
        <w:pStyle w:val="8"/>
      </w:pPr>
      <w:r>
        <w:t>Таблица № 6</w:t>
      </w:r>
    </w:p>
    <w:p w:rsidR="00746F62" w:rsidRDefault="00746F62">
      <w:pPr>
        <w:spacing w:line="360" w:lineRule="auto"/>
        <w:ind w:firstLine="851"/>
        <w:jc w:val="both"/>
        <w:rPr>
          <w:sz w:val="28"/>
        </w:rPr>
      </w:pPr>
      <w:r>
        <w:rPr>
          <w:i/>
          <w:sz w:val="28"/>
        </w:rPr>
        <w:t>Анализа ликвидности баланса.</w:t>
      </w:r>
      <w:r>
        <w:rPr>
          <w:sz w:val="28"/>
        </w:rPr>
        <w:t xml:space="preserve">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70"/>
        <w:gridCol w:w="1134"/>
        <w:gridCol w:w="1058"/>
        <w:gridCol w:w="1799"/>
        <w:gridCol w:w="970"/>
        <w:gridCol w:w="1092"/>
        <w:gridCol w:w="897"/>
      </w:tblGrid>
      <w:tr w:rsidR="00746F62">
        <w:tc>
          <w:tcPr>
            <w:tcW w:w="1620" w:type="dxa"/>
            <w:vAlign w:val="center"/>
          </w:tcPr>
          <w:p w:rsidR="00746F62" w:rsidRDefault="00746F62">
            <w:pPr>
              <w:pStyle w:val="9"/>
            </w:pPr>
            <w:r>
              <w:t>Актив</w:t>
            </w:r>
          </w:p>
        </w:tc>
        <w:tc>
          <w:tcPr>
            <w:tcW w:w="970" w:type="dxa"/>
            <w:vAlign w:val="center"/>
          </w:tcPr>
          <w:p w:rsidR="00746F62" w:rsidRDefault="00746F62">
            <w:pPr>
              <w:jc w:val="center"/>
              <w:rPr>
                <w:b/>
                <w:sz w:val="22"/>
              </w:rPr>
            </w:pPr>
            <w:r>
              <w:rPr>
                <w:b/>
                <w:sz w:val="22"/>
              </w:rPr>
              <w:t>На начало года</w:t>
            </w:r>
          </w:p>
        </w:tc>
        <w:tc>
          <w:tcPr>
            <w:tcW w:w="1134" w:type="dxa"/>
            <w:vAlign w:val="center"/>
          </w:tcPr>
          <w:p w:rsidR="00746F62" w:rsidRDefault="00746F62">
            <w:pPr>
              <w:jc w:val="center"/>
              <w:rPr>
                <w:b/>
                <w:sz w:val="22"/>
              </w:rPr>
            </w:pPr>
            <w:r>
              <w:rPr>
                <w:b/>
                <w:sz w:val="22"/>
              </w:rPr>
              <w:t>На конец года</w:t>
            </w:r>
          </w:p>
        </w:tc>
        <w:tc>
          <w:tcPr>
            <w:tcW w:w="1058" w:type="dxa"/>
            <w:vAlign w:val="center"/>
          </w:tcPr>
          <w:p w:rsidR="00746F62" w:rsidRDefault="00746F62">
            <w:pPr>
              <w:jc w:val="center"/>
              <w:rPr>
                <w:b/>
                <w:sz w:val="22"/>
              </w:rPr>
            </w:pPr>
            <w:r>
              <w:rPr>
                <w:b/>
                <w:sz w:val="22"/>
              </w:rPr>
              <w:t>Изменение</w:t>
            </w:r>
          </w:p>
        </w:tc>
        <w:tc>
          <w:tcPr>
            <w:tcW w:w="1799" w:type="dxa"/>
            <w:vAlign w:val="center"/>
          </w:tcPr>
          <w:p w:rsidR="00746F62" w:rsidRDefault="00746F62">
            <w:pPr>
              <w:jc w:val="center"/>
              <w:rPr>
                <w:b/>
                <w:sz w:val="22"/>
              </w:rPr>
            </w:pPr>
            <w:r>
              <w:rPr>
                <w:b/>
                <w:sz w:val="22"/>
              </w:rPr>
              <w:t>Пассив</w:t>
            </w:r>
          </w:p>
        </w:tc>
        <w:tc>
          <w:tcPr>
            <w:tcW w:w="970" w:type="dxa"/>
            <w:vAlign w:val="center"/>
          </w:tcPr>
          <w:p w:rsidR="00746F62" w:rsidRDefault="00746F62">
            <w:pPr>
              <w:jc w:val="center"/>
              <w:rPr>
                <w:b/>
                <w:sz w:val="22"/>
              </w:rPr>
            </w:pPr>
            <w:r>
              <w:rPr>
                <w:b/>
                <w:sz w:val="22"/>
              </w:rPr>
              <w:t>На начало</w:t>
            </w:r>
          </w:p>
          <w:p w:rsidR="00746F62" w:rsidRDefault="00746F62">
            <w:pPr>
              <w:jc w:val="center"/>
              <w:rPr>
                <w:b/>
                <w:sz w:val="22"/>
              </w:rPr>
            </w:pPr>
            <w:r>
              <w:rPr>
                <w:b/>
                <w:sz w:val="22"/>
              </w:rPr>
              <w:t>года</w:t>
            </w:r>
          </w:p>
        </w:tc>
        <w:tc>
          <w:tcPr>
            <w:tcW w:w="1092" w:type="dxa"/>
            <w:vAlign w:val="center"/>
          </w:tcPr>
          <w:p w:rsidR="00746F62" w:rsidRDefault="00746F62">
            <w:pPr>
              <w:jc w:val="center"/>
              <w:rPr>
                <w:b/>
                <w:sz w:val="22"/>
              </w:rPr>
            </w:pPr>
            <w:r>
              <w:rPr>
                <w:b/>
                <w:sz w:val="22"/>
              </w:rPr>
              <w:t>На конец</w:t>
            </w:r>
          </w:p>
          <w:p w:rsidR="00746F62" w:rsidRDefault="00746F62">
            <w:pPr>
              <w:jc w:val="center"/>
              <w:rPr>
                <w:b/>
                <w:sz w:val="22"/>
              </w:rPr>
            </w:pPr>
            <w:r>
              <w:rPr>
                <w:b/>
                <w:sz w:val="22"/>
              </w:rPr>
              <w:t>года</w:t>
            </w:r>
          </w:p>
        </w:tc>
        <w:tc>
          <w:tcPr>
            <w:tcW w:w="897" w:type="dxa"/>
            <w:vAlign w:val="center"/>
          </w:tcPr>
          <w:p w:rsidR="00746F62" w:rsidRDefault="00746F62">
            <w:pPr>
              <w:jc w:val="center"/>
              <w:rPr>
                <w:b/>
                <w:sz w:val="22"/>
              </w:rPr>
            </w:pPr>
            <w:r>
              <w:rPr>
                <w:b/>
                <w:sz w:val="22"/>
              </w:rPr>
              <w:t>Изменение</w:t>
            </w:r>
          </w:p>
        </w:tc>
      </w:tr>
      <w:tr w:rsidR="00746F62">
        <w:tc>
          <w:tcPr>
            <w:tcW w:w="1620" w:type="dxa"/>
          </w:tcPr>
          <w:p w:rsidR="00746F62" w:rsidRDefault="00746F62">
            <w:pPr>
              <w:ind w:left="-108" w:right="-108"/>
              <w:jc w:val="both"/>
            </w:pPr>
            <w:r>
              <w:t>А1 (стр.250+260)</w:t>
            </w:r>
          </w:p>
        </w:tc>
        <w:tc>
          <w:tcPr>
            <w:tcW w:w="970" w:type="dxa"/>
            <w:vAlign w:val="center"/>
          </w:tcPr>
          <w:p w:rsidR="00746F62" w:rsidRDefault="00746F62">
            <w:pPr>
              <w:jc w:val="center"/>
            </w:pPr>
            <w:r>
              <w:t>457</w:t>
            </w:r>
          </w:p>
        </w:tc>
        <w:tc>
          <w:tcPr>
            <w:tcW w:w="1134" w:type="dxa"/>
            <w:vAlign w:val="center"/>
          </w:tcPr>
          <w:p w:rsidR="00746F62" w:rsidRDefault="00746F62">
            <w:pPr>
              <w:jc w:val="center"/>
            </w:pPr>
            <w:r>
              <w:t>232</w:t>
            </w:r>
          </w:p>
        </w:tc>
        <w:tc>
          <w:tcPr>
            <w:tcW w:w="1058" w:type="dxa"/>
            <w:vAlign w:val="center"/>
          </w:tcPr>
          <w:p w:rsidR="00746F62" w:rsidRDefault="00746F62">
            <w:pPr>
              <w:jc w:val="center"/>
            </w:pPr>
            <w:r>
              <w:t>-225</w:t>
            </w:r>
          </w:p>
        </w:tc>
        <w:tc>
          <w:tcPr>
            <w:tcW w:w="1799" w:type="dxa"/>
            <w:vAlign w:val="center"/>
          </w:tcPr>
          <w:p w:rsidR="00746F62" w:rsidRDefault="00746F62">
            <w:pPr>
              <w:jc w:val="center"/>
            </w:pPr>
            <w:r>
              <w:t>П1</w:t>
            </w:r>
          </w:p>
          <w:p w:rsidR="00746F62" w:rsidRDefault="00746F62">
            <w:pPr>
              <w:jc w:val="center"/>
            </w:pPr>
            <w:r>
              <w:t>(стр. 620)</w:t>
            </w:r>
          </w:p>
        </w:tc>
        <w:tc>
          <w:tcPr>
            <w:tcW w:w="970" w:type="dxa"/>
            <w:vAlign w:val="center"/>
          </w:tcPr>
          <w:p w:rsidR="00746F62" w:rsidRDefault="00746F62">
            <w:pPr>
              <w:jc w:val="center"/>
            </w:pPr>
            <w:r>
              <w:t>35245</w:t>
            </w:r>
          </w:p>
        </w:tc>
        <w:tc>
          <w:tcPr>
            <w:tcW w:w="1092" w:type="dxa"/>
            <w:vAlign w:val="center"/>
          </w:tcPr>
          <w:p w:rsidR="00746F62" w:rsidRDefault="00746F62">
            <w:pPr>
              <w:jc w:val="center"/>
            </w:pPr>
            <w:r>
              <w:t>61091</w:t>
            </w:r>
          </w:p>
        </w:tc>
        <w:tc>
          <w:tcPr>
            <w:tcW w:w="897" w:type="dxa"/>
            <w:vAlign w:val="center"/>
          </w:tcPr>
          <w:p w:rsidR="00746F62" w:rsidRDefault="00746F62">
            <w:pPr>
              <w:jc w:val="center"/>
            </w:pPr>
            <w:r>
              <w:t>25846</w:t>
            </w:r>
          </w:p>
        </w:tc>
      </w:tr>
      <w:tr w:rsidR="00746F62">
        <w:tc>
          <w:tcPr>
            <w:tcW w:w="1620" w:type="dxa"/>
          </w:tcPr>
          <w:p w:rsidR="00746F62" w:rsidRDefault="00746F62">
            <w:pPr>
              <w:ind w:left="-108" w:right="-108"/>
              <w:jc w:val="both"/>
            </w:pPr>
            <w:r>
              <w:t xml:space="preserve">А2 </w:t>
            </w:r>
          </w:p>
          <w:p w:rsidR="00746F62" w:rsidRDefault="00746F62">
            <w:pPr>
              <w:ind w:left="-108" w:right="-108"/>
              <w:jc w:val="both"/>
            </w:pPr>
            <w:r>
              <w:t>(стр.240)</w:t>
            </w:r>
          </w:p>
        </w:tc>
        <w:tc>
          <w:tcPr>
            <w:tcW w:w="970" w:type="dxa"/>
            <w:vAlign w:val="center"/>
          </w:tcPr>
          <w:p w:rsidR="00746F62" w:rsidRDefault="00746F62">
            <w:pPr>
              <w:jc w:val="center"/>
            </w:pPr>
            <w:r>
              <w:t>8271</w:t>
            </w:r>
          </w:p>
        </w:tc>
        <w:tc>
          <w:tcPr>
            <w:tcW w:w="1134" w:type="dxa"/>
            <w:vAlign w:val="center"/>
          </w:tcPr>
          <w:p w:rsidR="00746F62" w:rsidRDefault="00746F62">
            <w:pPr>
              <w:jc w:val="center"/>
            </w:pPr>
            <w:r>
              <w:t>10488</w:t>
            </w:r>
          </w:p>
        </w:tc>
        <w:tc>
          <w:tcPr>
            <w:tcW w:w="1058" w:type="dxa"/>
            <w:vAlign w:val="center"/>
          </w:tcPr>
          <w:p w:rsidR="00746F62" w:rsidRDefault="00746F62">
            <w:pPr>
              <w:jc w:val="center"/>
            </w:pPr>
            <w:r>
              <w:t>2217</w:t>
            </w:r>
          </w:p>
        </w:tc>
        <w:tc>
          <w:tcPr>
            <w:tcW w:w="1799" w:type="dxa"/>
            <w:vAlign w:val="center"/>
          </w:tcPr>
          <w:p w:rsidR="00746F62" w:rsidRDefault="00746F62">
            <w:pPr>
              <w:jc w:val="center"/>
            </w:pPr>
            <w:r>
              <w:t>П2</w:t>
            </w:r>
          </w:p>
          <w:p w:rsidR="00746F62" w:rsidRDefault="00746F62">
            <w:pPr>
              <w:jc w:val="center"/>
            </w:pPr>
            <w:r>
              <w:t>(стр.610+670)</w:t>
            </w:r>
          </w:p>
        </w:tc>
        <w:tc>
          <w:tcPr>
            <w:tcW w:w="970" w:type="dxa"/>
            <w:vAlign w:val="center"/>
          </w:tcPr>
          <w:p w:rsidR="00746F62" w:rsidRDefault="00746F62">
            <w:pPr>
              <w:jc w:val="center"/>
            </w:pPr>
            <w:r>
              <w:t>-</w:t>
            </w:r>
          </w:p>
        </w:tc>
        <w:tc>
          <w:tcPr>
            <w:tcW w:w="1092" w:type="dxa"/>
            <w:vAlign w:val="center"/>
          </w:tcPr>
          <w:p w:rsidR="00746F62" w:rsidRDefault="00746F62">
            <w:pPr>
              <w:jc w:val="center"/>
            </w:pPr>
            <w:r>
              <w:t>1909</w:t>
            </w:r>
          </w:p>
        </w:tc>
        <w:tc>
          <w:tcPr>
            <w:tcW w:w="897" w:type="dxa"/>
            <w:vAlign w:val="center"/>
          </w:tcPr>
          <w:p w:rsidR="00746F62" w:rsidRDefault="00746F62">
            <w:pPr>
              <w:jc w:val="center"/>
            </w:pPr>
            <w:r>
              <w:t>1909</w:t>
            </w:r>
          </w:p>
        </w:tc>
      </w:tr>
      <w:tr w:rsidR="00746F62">
        <w:tc>
          <w:tcPr>
            <w:tcW w:w="1620" w:type="dxa"/>
          </w:tcPr>
          <w:p w:rsidR="00746F62" w:rsidRDefault="00746F62">
            <w:pPr>
              <w:ind w:left="-108" w:right="-108"/>
              <w:jc w:val="both"/>
            </w:pPr>
            <w:r>
              <w:t>А3</w:t>
            </w:r>
          </w:p>
          <w:p w:rsidR="00746F62" w:rsidRDefault="00746F62">
            <w:pPr>
              <w:ind w:left="-108" w:right="-108"/>
              <w:jc w:val="both"/>
            </w:pPr>
            <w:r>
              <w:t>(стр. 210+220+</w:t>
            </w:r>
          </w:p>
          <w:p w:rsidR="00746F62" w:rsidRDefault="00746F62">
            <w:pPr>
              <w:ind w:left="-108" w:right="-108"/>
              <w:jc w:val="both"/>
            </w:pPr>
            <w:r>
              <w:t>+230+270)</w:t>
            </w:r>
          </w:p>
        </w:tc>
        <w:tc>
          <w:tcPr>
            <w:tcW w:w="970" w:type="dxa"/>
            <w:vAlign w:val="center"/>
          </w:tcPr>
          <w:p w:rsidR="00746F62" w:rsidRDefault="00746F62">
            <w:pPr>
              <w:jc w:val="center"/>
            </w:pPr>
            <w:r>
              <w:t>38235</w:t>
            </w:r>
          </w:p>
        </w:tc>
        <w:tc>
          <w:tcPr>
            <w:tcW w:w="1134" w:type="dxa"/>
            <w:vAlign w:val="center"/>
          </w:tcPr>
          <w:p w:rsidR="00746F62" w:rsidRDefault="00746F62">
            <w:pPr>
              <w:jc w:val="center"/>
            </w:pPr>
            <w:r>
              <w:t>63903</w:t>
            </w:r>
          </w:p>
        </w:tc>
        <w:tc>
          <w:tcPr>
            <w:tcW w:w="1058" w:type="dxa"/>
            <w:vAlign w:val="center"/>
          </w:tcPr>
          <w:p w:rsidR="00746F62" w:rsidRDefault="00746F62">
            <w:pPr>
              <w:jc w:val="center"/>
            </w:pPr>
            <w:r>
              <w:t>25668</w:t>
            </w:r>
          </w:p>
        </w:tc>
        <w:tc>
          <w:tcPr>
            <w:tcW w:w="1799" w:type="dxa"/>
            <w:vAlign w:val="center"/>
          </w:tcPr>
          <w:p w:rsidR="00746F62" w:rsidRDefault="00746F62">
            <w:pPr>
              <w:jc w:val="center"/>
            </w:pPr>
            <w:r>
              <w:t>П3</w:t>
            </w:r>
          </w:p>
          <w:p w:rsidR="00746F62" w:rsidRDefault="00746F62">
            <w:pPr>
              <w:jc w:val="center"/>
            </w:pPr>
            <w:r>
              <w:t>(стр.590+630+</w:t>
            </w:r>
          </w:p>
          <w:p w:rsidR="00746F62" w:rsidRDefault="00746F62">
            <w:pPr>
              <w:jc w:val="center"/>
            </w:pPr>
            <w:r>
              <w:t>+640+650+660)</w:t>
            </w:r>
          </w:p>
        </w:tc>
        <w:tc>
          <w:tcPr>
            <w:tcW w:w="970" w:type="dxa"/>
            <w:vAlign w:val="center"/>
          </w:tcPr>
          <w:p w:rsidR="00746F62" w:rsidRDefault="00746F62">
            <w:pPr>
              <w:jc w:val="center"/>
            </w:pPr>
            <w:r>
              <w:t>863</w:t>
            </w:r>
          </w:p>
        </w:tc>
        <w:tc>
          <w:tcPr>
            <w:tcW w:w="1092" w:type="dxa"/>
            <w:vAlign w:val="center"/>
          </w:tcPr>
          <w:p w:rsidR="00746F62" w:rsidRDefault="00746F62">
            <w:pPr>
              <w:jc w:val="center"/>
            </w:pPr>
            <w:r>
              <w:t>1163</w:t>
            </w:r>
          </w:p>
        </w:tc>
        <w:tc>
          <w:tcPr>
            <w:tcW w:w="897" w:type="dxa"/>
            <w:vAlign w:val="center"/>
          </w:tcPr>
          <w:p w:rsidR="00746F62" w:rsidRDefault="00746F62">
            <w:pPr>
              <w:jc w:val="center"/>
            </w:pPr>
            <w:r>
              <w:t>300</w:t>
            </w:r>
          </w:p>
        </w:tc>
      </w:tr>
      <w:tr w:rsidR="00746F62">
        <w:tc>
          <w:tcPr>
            <w:tcW w:w="1620" w:type="dxa"/>
          </w:tcPr>
          <w:p w:rsidR="00746F62" w:rsidRDefault="00746F62">
            <w:pPr>
              <w:ind w:left="-108" w:right="-108"/>
              <w:jc w:val="both"/>
            </w:pPr>
            <w:r>
              <w:t>А4</w:t>
            </w:r>
          </w:p>
          <w:p w:rsidR="00746F62" w:rsidRDefault="00746F62">
            <w:pPr>
              <w:ind w:left="-108" w:right="-108"/>
              <w:jc w:val="both"/>
            </w:pPr>
            <w:r>
              <w:t>(стр. 190+390)</w:t>
            </w:r>
          </w:p>
        </w:tc>
        <w:tc>
          <w:tcPr>
            <w:tcW w:w="970" w:type="dxa"/>
            <w:vAlign w:val="center"/>
          </w:tcPr>
          <w:p w:rsidR="00746F62" w:rsidRDefault="00746F62">
            <w:pPr>
              <w:jc w:val="center"/>
            </w:pPr>
            <w:r>
              <w:t>167201</w:t>
            </w:r>
          </w:p>
        </w:tc>
        <w:tc>
          <w:tcPr>
            <w:tcW w:w="1134" w:type="dxa"/>
            <w:vAlign w:val="center"/>
          </w:tcPr>
          <w:p w:rsidR="00746F62" w:rsidRDefault="00746F62">
            <w:pPr>
              <w:jc w:val="center"/>
            </w:pPr>
            <w:r>
              <w:t>167386</w:t>
            </w:r>
          </w:p>
        </w:tc>
        <w:tc>
          <w:tcPr>
            <w:tcW w:w="1058" w:type="dxa"/>
            <w:vAlign w:val="center"/>
          </w:tcPr>
          <w:p w:rsidR="00746F62" w:rsidRDefault="00746F62">
            <w:pPr>
              <w:jc w:val="center"/>
            </w:pPr>
            <w:r>
              <w:t>185</w:t>
            </w:r>
          </w:p>
        </w:tc>
        <w:tc>
          <w:tcPr>
            <w:tcW w:w="1799" w:type="dxa"/>
            <w:vAlign w:val="center"/>
          </w:tcPr>
          <w:p w:rsidR="00746F62" w:rsidRDefault="00746F62">
            <w:pPr>
              <w:jc w:val="center"/>
            </w:pPr>
            <w:r>
              <w:t>П4</w:t>
            </w:r>
          </w:p>
          <w:p w:rsidR="00746F62" w:rsidRDefault="00746F62">
            <w:pPr>
              <w:jc w:val="center"/>
            </w:pPr>
            <w:r>
              <w:t>(стр. 490)</w:t>
            </w:r>
          </w:p>
        </w:tc>
        <w:tc>
          <w:tcPr>
            <w:tcW w:w="970" w:type="dxa"/>
            <w:vAlign w:val="center"/>
          </w:tcPr>
          <w:p w:rsidR="00746F62" w:rsidRDefault="00746F62">
            <w:pPr>
              <w:jc w:val="center"/>
            </w:pPr>
            <w:r>
              <w:t>178056</w:t>
            </w:r>
          </w:p>
        </w:tc>
        <w:tc>
          <w:tcPr>
            <w:tcW w:w="1092" w:type="dxa"/>
            <w:vAlign w:val="center"/>
          </w:tcPr>
          <w:p w:rsidR="00746F62" w:rsidRDefault="00746F62">
            <w:pPr>
              <w:jc w:val="center"/>
            </w:pPr>
            <w:r>
              <w:t>177846</w:t>
            </w:r>
          </w:p>
        </w:tc>
        <w:tc>
          <w:tcPr>
            <w:tcW w:w="897" w:type="dxa"/>
            <w:vAlign w:val="center"/>
          </w:tcPr>
          <w:p w:rsidR="00746F62" w:rsidRDefault="00746F62">
            <w:pPr>
              <w:jc w:val="center"/>
            </w:pPr>
            <w:r>
              <w:t>-210</w:t>
            </w:r>
          </w:p>
        </w:tc>
      </w:tr>
      <w:tr w:rsidR="00746F62">
        <w:tc>
          <w:tcPr>
            <w:tcW w:w="1620" w:type="dxa"/>
          </w:tcPr>
          <w:p w:rsidR="00746F62" w:rsidRDefault="00746F62">
            <w:pPr>
              <w:ind w:left="-108" w:right="-108"/>
              <w:jc w:val="both"/>
            </w:pPr>
            <w:r>
              <w:t>Баланс (стр.399)</w:t>
            </w:r>
          </w:p>
        </w:tc>
        <w:tc>
          <w:tcPr>
            <w:tcW w:w="970" w:type="dxa"/>
            <w:vAlign w:val="center"/>
          </w:tcPr>
          <w:p w:rsidR="00746F62" w:rsidRDefault="00746F62">
            <w:pPr>
              <w:jc w:val="center"/>
            </w:pPr>
            <w:r>
              <w:t>214164</w:t>
            </w:r>
          </w:p>
        </w:tc>
        <w:tc>
          <w:tcPr>
            <w:tcW w:w="1134" w:type="dxa"/>
            <w:vAlign w:val="center"/>
          </w:tcPr>
          <w:p w:rsidR="00746F62" w:rsidRDefault="00746F62">
            <w:pPr>
              <w:jc w:val="center"/>
            </w:pPr>
            <w:r>
              <w:t>242009</w:t>
            </w:r>
          </w:p>
        </w:tc>
        <w:tc>
          <w:tcPr>
            <w:tcW w:w="1058" w:type="dxa"/>
            <w:vAlign w:val="center"/>
          </w:tcPr>
          <w:p w:rsidR="00746F62" w:rsidRDefault="00746F62">
            <w:pPr>
              <w:jc w:val="center"/>
            </w:pPr>
            <w:r>
              <w:t>27845</w:t>
            </w:r>
          </w:p>
        </w:tc>
        <w:tc>
          <w:tcPr>
            <w:tcW w:w="1799" w:type="dxa"/>
            <w:vAlign w:val="center"/>
          </w:tcPr>
          <w:p w:rsidR="00746F62" w:rsidRDefault="00746F62">
            <w:pPr>
              <w:jc w:val="center"/>
            </w:pPr>
            <w:r>
              <w:t>Баланс (стр.699)</w:t>
            </w:r>
          </w:p>
        </w:tc>
        <w:tc>
          <w:tcPr>
            <w:tcW w:w="970" w:type="dxa"/>
            <w:vAlign w:val="center"/>
          </w:tcPr>
          <w:p w:rsidR="00746F62" w:rsidRDefault="00746F62">
            <w:pPr>
              <w:jc w:val="center"/>
            </w:pPr>
            <w:r>
              <w:t>214164</w:t>
            </w:r>
          </w:p>
        </w:tc>
        <w:tc>
          <w:tcPr>
            <w:tcW w:w="1092" w:type="dxa"/>
            <w:vAlign w:val="center"/>
          </w:tcPr>
          <w:p w:rsidR="00746F62" w:rsidRDefault="00746F62">
            <w:pPr>
              <w:jc w:val="center"/>
            </w:pPr>
            <w:r>
              <w:t>242009</w:t>
            </w:r>
          </w:p>
        </w:tc>
        <w:tc>
          <w:tcPr>
            <w:tcW w:w="897" w:type="dxa"/>
            <w:vAlign w:val="center"/>
          </w:tcPr>
          <w:p w:rsidR="00746F62" w:rsidRDefault="00746F62">
            <w:pPr>
              <w:jc w:val="center"/>
            </w:pPr>
            <w:r>
              <w:t>27845</w:t>
            </w:r>
          </w:p>
        </w:tc>
      </w:tr>
    </w:tbl>
    <w:p w:rsidR="00746F62" w:rsidRDefault="00746F62">
      <w:pPr>
        <w:spacing w:line="360" w:lineRule="auto"/>
        <w:ind w:firstLine="851"/>
        <w:jc w:val="both"/>
        <w:rPr>
          <w:sz w:val="14"/>
        </w:rPr>
      </w:pPr>
    </w:p>
    <w:p w:rsidR="00746F62" w:rsidRDefault="00746F62">
      <w:pPr>
        <w:spacing w:line="360" w:lineRule="auto"/>
        <w:ind w:firstLine="851"/>
        <w:jc w:val="both"/>
        <w:rPr>
          <w:sz w:val="28"/>
        </w:rPr>
      </w:pPr>
      <w:r>
        <w:rPr>
          <w:sz w:val="28"/>
        </w:rPr>
        <w:t xml:space="preserve">Согласно вышеприведенной таблицы можно охарактеризовать ликвидность ОАО «Пятигорсксельмаш» следующим образом: </w:t>
      </w:r>
    </w:p>
    <w:p w:rsidR="00746F62" w:rsidRDefault="00746F62">
      <w:pPr>
        <w:pStyle w:val="8"/>
      </w:pPr>
      <w:r>
        <w:t>Таблица № 7</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274"/>
        <w:gridCol w:w="3566"/>
      </w:tblGrid>
      <w:tr w:rsidR="00746F62">
        <w:tc>
          <w:tcPr>
            <w:tcW w:w="2520" w:type="dxa"/>
            <w:vAlign w:val="center"/>
          </w:tcPr>
          <w:p w:rsidR="00746F62" w:rsidRDefault="00746F62">
            <w:pPr>
              <w:jc w:val="center"/>
              <w:rPr>
                <w:sz w:val="28"/>
              </w:rPr>
            </w:pPr>
            <w:r>
              <w:rPr>
                <w:sz w:val="28"/>
              </w:rPr>
              <w:t>Абсолютно ликвидный</w:t>
            </w:r>
          </w:p>
          <w:p w:rsidR="00746F62" w:rsidRDefault="00746F62">
            <w:pPr>
              <w:jc w:val="center"/>
              <w:rPr>
                <w:sz w:val="28"/>
              </w:rPr>
            </w:pPr>
            <w:r>
              <w:rPr>
                <w:sz w:val="28"/>
              </w:rPr>
              <w:t>баланс</w:t>
            </w:r>
          </w:p>
        </w:tc>
        <w:tc>
          <w:tcPr>
            <w:tcW w:w="6840" w:type="dxa"/>
            <w:gridSpan w:val="2"/>
            <w:vAlign w:val="center"/>
          </w:tcPr>
          <w:p w:rsidR="00746F62" w:rsidRDefault="00746F62">
            <w:pPr>
              <w:jc w:val="center"/>
              <w:rPr>
                <w:sz w:val="28"/>
              </w:rPr>
            </w:pPr>
            <w:r>
              <w:rPr>
                <w:sz w:val="28"/>
              </w:rPr>
              <w:t>Соотношение активов и пассивов баланса ОАО«Пятигорсксельмаш»</w:t>
            </w:r>
          </w:p>
        </w:tc>
      </w:tr>
      <w:tr w:rsidR="00746F62">
        <w:tc>
          <w:tcPr>
            <w:tcW w:w="2520" w:type="dxa"/>
          </w:tcPr>
          <w:p w:rsidR="00746F62" w:rsidRDefault="00084870">
            <w:pPr>
              <w:spacing w:line="360" w:lineRule="auto"/>
              <w:ind w:firstLine="851"/>
              <w:jc w:val="both"/>
              <w:rPr>
                <w:b/>
                <w:sz w:val="28"/>
              </w:rPr>
            </w:pPr>
            <w:r>
              <w:rPr>
                <w:b/>
                <w:noProof/>
                <w:sz w:val="28"/>
              </w:rPr>
              <w:pict>
                <v:line id="_x0000_s1043" style="position:absolute;left:0;text-align:left;z-index:251655168;mso-position-horizontal-relative:text;mso-position-vertical-relative:text" from="15.6pt,12.35pt" to="22.85pt,12.4pt" o:allowincell="f"/>
              </w:pict>
            </w:r>
            <w:r w:rsidR="00746F62">
              <w:rPr>
                <w:b/>
                <w:sz w:val="28"/>
              </w:rPr>
              <w:t>А1 &gt; П1</w:t>
            </w:r>
          </w:p>
        </w:tc>
        <w:tc>
          <w:tcPr>
            <w:tcW w:w="3274" w:type="dxa"/>
          </w:tcPr>
          <w:p w:rsidR="00746F62" w:rsidRDefault="00746F62">
            <w:pPr>
              <w:spacing w:line="360" w:lineRule="auto"/>
              <w:ind w:firstLine="851"/>
              <w:jc w:val="both"/>
              <w:rPr>
                <w:b/>
                <w:sz w:val="28"/>
              </w:rPr>
            </w:pPr>
            <w:r>
              <w:rPr>
                <w:b/>
                <w:sz w:val="28"/>
              </w:rPr>
              <w:t>А</w:t>
            </w:r>
            <w:r>
              <w:rPr>
                <w:b/>
                <w:sz w:val="28"/>
                <w:lang w:val="en-US"/>
              </w:rPr>
              <w:t>&lt;</w:t>
            </w:r>
            <w:r>
              <w:rPr>
                <w:b/>
                <w:sz w:val="28"/>
              </w:rPr>
              <w:t>П</w:t>
            </w:r>
          </w:p>
        </w:tc>
        <w:tc>
          <w:tcPr>
            <w:tcW w:w="3566" w:type="dxa"/>
          </w:tcPr>
          <w:p w:rsidR="00746F62" w:rsidRDefault="00746F62">
            <w:pPr>
              <w:spacing w:line="360" w:lineRule="auto"/>
              <w:ind w:firstLine="851"/>
              <w:jc w:val="both"/>
              <w:rPr>
                <w:b/>
                <w:sz w:val="28"/>
              </w:rPr>
            </w:pPr>
            <w:r>
              <w:rPr>
                <w:b/>
                <w:sz w:val="28"/>
              </w:rPr>
              <w:t>А</w:t>
            </w:r>
            <w:r>
              <w:rPr>
                <w:b/>
                <w:sz w:val="28"/>
                <w:lang w:val="en-US"/>
              </w:rPr>
              <w:t>&lt;</w:t>
            </w:r>
            <w:r>
              <w:rPr>
                <w:b/>
                <w:sz w:val="28"/>
              </w:rPr>
              <w:t>П</w:t>
            </w:r>
          </w:p>
        </w:tc>
      </w:tr>
      <w:tr w:rsidR="00746F62">
        <w:tc>
          <w:tcPr>
            <w:tcW w:w="2520" w:type="dxa"/>
          </w:tcPr>
          <w:p w:rsidR="00746F62" w:rsidRDefault="00084870">
            <w:pPr>
              <w:spacing w:line="360" w:lineRule="auto"/>
              <w:ind w:firstLine="851"/>
              <w:jc w:val="both"/>
              <w:rPr>
                <w:b/>
                <w:sz w:val="28"/>
              </w:rPr>
            </w:pPr>
            <w:r>
              <w:rPr>
                <w:b/>
                <w:noProof/>
                <w:sz w:val="28"/>
              </w:rPr>
              <w:pict>
                <v:line id="_x0000_s1044" style="position:absolute;left:0;text-align:left;z-index:251656192;mso-position-horizontal-relative:text;mso-position-vertical-relative:text" from="15.6pt,10.25pt" to="22.85pt,10.3pt" o:allowincell="f"/>
              </w:pict>
            </w:r>
            <w:r w:rsidR="00746F62">
              <w:rPr>
                <w:b/>
                <w:sz w:val="28"/>
              </w:rPr>
              <w:t>А2 &gt; П2</w:t>
            </w:r>
          </w:p>
        </w:tc>
        <w:tc>
          <w:tcPr>
            <w:tcW w:w="3274" w:type="dxa"/>
          </w:tcPr>
          <w:p w:rsidR="00746F62" w:rsidRDefault="00746F62">
            <w:pPr>
              <w:spacing w:line="360" w:lineRule="auto"/>
              <w:ind w:firstLine="851"/>
              <w:jc w:val="both"/>
              <w:rPr>
                <w:b/>
                <w:sz w:val="28"/>
              </w:rPr>
            </w:pPr>
            <w:r>
              <w:rPr>
                <w:b/>
                <w:sz w:val="28"/>
              </w:rPr>
              <w:t>А</w:t>
            </w:r>
            <w:r>
              <w:rPr>
                <w:b/>
                <w:sz w:val="28"/>
                <w:lang w:val="en-US"/>
              </w:rPr>
              <w:t>&gt;</w:t>
            </w:r>
            <w:r>
              <w:rPr>
                <w:b/>
                <w:sz w:val="28"/>
              </w:rPr>
              <w:t>П</w:t>
            </w:r>
          </w:p>
        </w:tc>
        <w:tc>
          <w:tcPr>
            <w:tcW w:w="3566" w:type="dxa"/>
          </w:tcPr>
          <w:p w:rsidR="00746F62" w:rsidRDefault="00746F62">
            <w:pPr>
              <w:spacing w:line="360" w:lineRule="auto"/>
              <w:ind w:firstLine="851"/>
              <w:jc w:val="both"/>
              <w:rPr>
                <w:b/>
                <w:sz w:val="28"/>
              </w:rPr>
            </w:pPr>
            <w:r>
              <w:rPr>
                <w:b/>
                <w:sz w:val="28"/>
              </w:rPr>
              <w:t>А</w:t>
            </w:r>
            <w:r>
              <w:rPr>
                <w:b/>
                <w:sz w:val="28"/>
                <w:lang w:val="en-US"/>
              </w:rPr>
              <w:t>&gt;</w:t>
            </w:r>
            <w:r>
              <w:rPr>
                <w:b/>
                <w:sz w:val="28"/>
              </w:rPr>
              <w:t>П</w:t>
            </w:r>
          </w:p>
        </w:tc>
      </w:tr>
      <w:tr w:rsidR="00746F62">
        <w:tc>
          <w:tcPr>
            <w:tcW w:w="2520" w:type="dxa"/>
          </w:tcPr>
          <w:p w:rsidR="00746F62" w:rsidRDefault="00084870">
            <w:pPr>
              <w:spacing w:line="360" w:lineRule="auto"/>
              <w:ind w:firstLine="851"/>
              <w:jc w:val="both"/>
              <w:rPr>
                <w:b/>
                <w:sz w:val="28"/>
              </w:rPr>
            </w:pPr>
            <w:r>
              <w:rPr>
                <w:b/>
                <w:noProof/>
                <w:sz w:val="28"/>
              </w:rPr>
              <w:pict>
                <v:line id="_x0000_s1045" style="position:absolute;left:0;text-align:left;z-index:251657216;mso-position-horizontal-relative:text;mso-position-vertical-relative:text" from="15.6pt,15.3pt" to="22.85pt,15.35pt" o:allowincell="f"/>
              </w:pict>
            </w:r>
            <w:r w:rsidR="00746F62">
              <w:rPr>
                <w:b/>
                <w:sz w:val="28"/>
              </w:rPr>
              <w:t>А3 &gt; П3</w:t>
            </w:r>
          </w:p>
        </w:tc>
        <w:tc>
          <w:tcPr>
            <w:tcW w:w="3274" w:type="dxa"/>
          </w:tcPr>
          <w:p w:rsidR="00746F62" w:rsidRDefault="00746F62">
            <w:pPr>
              <w:spacing w:line="360" w:lineRule="auto"/>
              <w:ind w:firstLine="851"/>
              <w:jc w:val="both"/>
              <w:rPr>
                <w:b/>
                <w:sz w:val="28"/>
              </w:rPr>
            </w:pPr>
            <w:r>
              <w:rPr>
                <w:b/>
                <w:sz w:val="28"/>
              </w:rPr>
              <w:t>А</w:t>
            </w:r>
            <w:r>
              <w:rPr>
                <w:b/>
                <w:sz w:val="28"/>
                <w:lang w:val="en-US"/>
              </w:rPr>
              <w:t>&gt;</w:t>
            </w:r>
            <w:r>
              <w:rPr>
                <w:b/>
                <w:sz w:val="28"/>
              </w:rPr>
              <w:t>П</w:t>
            </w:r>
          </w:p>
        </w:tc>
        <w:tc>
          <w:tcPr>
            <w:tcW w:w="3566" w:type="dxa"/>
          </w:tcPr>
          <w:p w:rsidR="00746F62" w:rsidRDefault="00746F62">
            <w:pPr>
              <w:spacing w:line="360" w:lineRule="auto"/>
              <w:ind w:firstLine="851"/>
              <w:jc w:val="both"/>
              <w:rPr>
                <w:b/>
                <w:sz w:val="28"/>
              </w:rPr>
            </w:pPr>
            <w:r>
              <w:rPr>
                <w:b/>
                <w:sz w:val="28"/>
              </w:rPr>
              <w:t>А</w:t>
            </w:r>
            <w:r>
              <w:rPr>
                <w:b/>
                <w:sz w:val="28"/>
                <w:lang w:val="en-US"/>
              </w:rPr>
              <w:t>&gt;</w:t>
            </w:r>
            <w:r>
              <w:rPr>
                <w:b/>
                <w:sz w:val="28"/>
              </w:rPr>
              <w:t>П</w:t>
            </w:r>
          </w:p>
        </w:tc>
      </w:tr>
      <w:tr w:rsidR="00746F62">
        <w:tc>
          <w:tcPr>
            <w:tcW w:w="2520" w:type="dxa"/>
          </w:tcPr>
          <w:p w:rsidR="00746F62" w:rsidRDefault="00084870">
            <w:pPr>
              <w:spacing w:line="360" w:lineRule="auto"/>
              <w:ind w:firstLine="851"/>
              <w:jc w:val="both"/>
              <w:rPr>
                <w:b/>
                <w:sz w:val="28"/>
              </w:rPr>
            </w:pPr>
            <w:r>
              <w:rPr>
                <w:b/>
                <w:noProof/>
                <w:sz w:val="28"/>
              </w:rPr>
              <w:pict>
                <v:line id="_x0000_s1046" style="position:absolute;left:0;text-align:left;z-index:251658240;mso-position-horizontal-relative:text;mso-position-vertical-relative:text" from="15.6pt,13.25pt" to="22.85pt,13.3pt" o:allowincell="f"/>
              </w:pict>
            </w:r>
            <w:r w:rsidR="00746F62">
              <w:rPr>
                <w:b/>
                <w:sz w:val="28"/>
              </w:rPr>
              <w:t>А4 &lt; П4</w:t>
            </w:r>
          </w:p>
        </w:tc>
        <w:tc>
          <w:tcPr>
            <w:tcW w:w="3274" w:type="dxa"/>
          </w:tcPr>
          <w:p w:rsidR="00746F62" w:rsidRDefault="00746F62">
            <w:pPr>
              <w:spacing w:line="360" w:lineRule="auto"/>
              <w:ind w:firstLine="851"/>
              <w:jc w:val="both"/>
              <w:rPr>
                <w:b/>
                <w:sz w:val="28"/>
              </w:rPr>
            </w:pPr>
            <w:r>
              <w:rPr>
                <w:b/>
                <w:sz w:val="28"/>
              </w:rPr>
              <w:t>А</w:t>
            </w:r>
            <w:r>
              <w:rPr>
                <w:b/>
                <w:sz w:val="28"/>
                <w:lang w:val="en-US"/>
              </w:rPr>
              <w:t>&lt;</w:t>
            </w:r>
            <w:r>
              <w:rPr>
                <w:b/>
                <w:sz w:val="28"/>
              </w:rPr>
              <w:t>П</w:t>
            </w:r>
          </w:p>
        </w:tc>
        <w:tc>
          <w:tcPr>
            <w:tcW w:w="3566" w:type="dxa"/>
          </w:tcPr>
          <w:p w:rsidR="00746F62" w:rsidRDefault="00746F62">
            <w:pPr>
              <w:spacing w:line="360" w:lineRule="auto"/>
              <w:ind w:firstLine="851"/>
              <w:jc w:val="both"/>
              <w:rPr>
                <w:b/>
                <w:sz w:val="28"/>
              </w:rPr>
            </w:pPr>
            <w:r>
              <w:rPr>
                <w:b/>
                <w:sz w:val="28"/>
              </w:rPr>
              <w:t>А</w:t>
            </w:r>
            <w:r>
              <w:rPr>
                <w:b/>
                <w:sz w:val="28"/>
                <w:lang w:val="en-US"/>
              </w:rPr>
              <w:t>&lt;</w:t>
            </w:r>
            <w:r>
              <w:rPr>
                <w:b/>
                <w:sz w:val="28"/>
              </w:rPr>
              <w:t>П</w:t>
            </w:r>
          </w:p>
        </w:tc>
      </w:tr>
    </w:tbl>
    <w:p w:rsidR="00746F62" w:rsidRDefault="00746F62">
      <w:pPr>
        <w:spacing w:line="360" w:lineRule="auto"/>
        <w:ind w:firstLine="851"/>
        <w:jc w:val="both"/>
        <w:rPr>
          <w:sz w:val="28"/>
        </w:rPr>
      </w:pPr>
    </w:p>
    <w:p w:rsidR="00746F62" w:rsidRDefault="00746F62">
      <w:pPr>
        <w:spacing w:line="360" w:lineRule="auto"/>
        <w:ind w:firstLine="851"/>
        <w:jc w:val="both"/>
        <w:rPr>
          <w:sz w:val="28"/>
        </w:rPr>
      </w:pPr>
      <w:r>
        <w:rPr>
          <w:sz w:val="28"/>
        </w:rPr>
        <w:lastRenderedPageBreak/>
        <w:t>Из приведенной таблицы видно, что баланс ОАО «Пятигорсксельмаш» не является абсолютно ликвидным.</w:t>
      </w:r>
    </w:p>
    <w:p w:rsidR="00746F62" w:rsidRDefault="00746F62">
      <w:pPr>
        <w:pStyle w:val="a7"/>
        <w:spacing w:line="360" w:lineRule="auto"/>
        <w:ind w:firstLine="851"/>
        <w:jc w:val="both"/>
        <w:rPr>
          <w:sz w:val="28"/>
        </w:rPr>
      </w:pPr>
      <w:r>
        <w:rPr>
          <w:sz w:val="28"/>
        </w:rPr>
        <w:t xml:space="preserve">Проведем анализ платёжеспособности предприятия с помощью обобщающего абсолютного показателя - достаточность (излишек или недостаток) собственных оборотных средств и нормальных источников формирования запасов в их покрытии. Анализ можно проводить либо по производственным запасам, либо по всем запасам и затратам. В целях анализа приведу многоуровневую схему покрытия запасов и затрат. В зависимости от того, какой источник средств используется для покрытия запасов и затрат на производство, можно с определённой долей условности судить об уровне платежеспособности хозяйствующего субъекта. </w:t>
      </w:r>
    </w:p>
    <w:p w:rsidR="00746F62" w:rsidRDefault="00746F62">
      <w:pPr>
        <w:pStyle w:val="a7"/>
        <w:spacing w:line="360" w:lineRule="auto"/>
        <w:ind w:firstLine="851"/>
        <w:jc w:val="both"/>
        <w:rPr>
          <w:b/>
          <w:sz w:val="28"/>
          <w:u w:val="single"/>
        </w:rPr>
      </w:pPr>
      <w:r>
        <w:rPr>
          <w:b/>
          <w:sz w:val="28"/>
          <w:u w:val="single"/>
        </w:rPr>
        <w:t xml:space="preserve">Таблица № 8 </w:t>
      </w:r>
    </w:p>
    <w:p w:rsidR="00746F62" w:rsidRDefault="00746F62">
      <w:pPr>
        <w:pStyle w:val="a7"/>
        <w:spacing w:line="360" w:lineRule="auto"/>
        <w:ind w:firstLine="851"/>
        <w:jc w:val="both"/>
        <w:rPr>
          <w:i/>
          <w:sz w:val="28"/>
        </w:rPr>
      </w:pPr>
      <w:r>
        <w:rPr>
          <w:i/>
          <w:sz w:val="28"/>
        </w:rPr>
        <w:t>Схема покрытия запасов и затрат.</w:t>
      </w:r>
      <w:r>
        <w:rPr>
          <w:sz w:val="28"/>
        </w:rPr>
        <w:t xml:space="preserve"> </w:t>
      </w:r>
      <w:r>
        <w:rPr>
          <w:b/>
          <w:sz w:val="28"/>
        </w:rPr>
        <w:t>(тыс. руб.)</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60"/>
        <w:gridCol w:w="1276"/>
        <w:gridCol w:w="1134"/>
        <w:gridCol w:w="1134"/>
        <w:gridCol w:w="3366"/>
      </w:tblGrid>
      <w:tr w:rsidR="00746F62">
        <w:tc>
          <w:tcPr>
            <w:tcW w:w="2660" w:type="dxa"/>
            <w:vAlign w:val="center"/>
          </w:tcPr>
          <w:p w:rsidR="00746F62" w:rsidRDefault="00746F62">
            <w:pPr>
              <w:pStyle w:val="a7"/>
              <w:jc w:val="center"/>
              <w:rPr>
                <w:b/>
                <w:sz w:val="24"/>
              </w:rPr>
            </w:pPr>
            <w:r>
              <w:rPr>
                <w:b/>
                <w:sz w:val="24"/>
              </w:rPr>
              <w:t>Показатели.</w:t>
            </w:r>
          </w:p>
        </w:tc>
        <w:tc>
          <w:tcPr>
            <w:tcW w:w="1276" w:type="dxa"/>
            <w:vAlign w:val="center"/>
          </w:tcPr>
          <w:p w:rsidR="00746F62" w:rsidRDefault="00746F62">
            <w:pPr>
              <w:pStyle w:val="a7"/>
              <w:jc w:val="center"/>
              <w:rPr>
                <w:b/>
                <w:sz w:val="24"/>
              </w:rPr>
            </w:pPr>
            <w:r>
              <w:rPr>
                <w:b/>
                <w:sz w:val="24"/>
              </w:rPr>
              <w:t>На начало года</w:t>
            </w:r>
          </w:p>
        </w:tc>
        <w:tc>
          <w:tcPr>
            <w:tcW w:w="1134" w:type="dxa"/>
            <w:vAlign w:val="center"/>
          </w:tcPr>
          <w:p w:rsidR="00746F62" w:rsidRDefault="00746F62">
            <w:pPr>
              <w:pStyle w:val="a7"/>
              <w:jc w:val="center"/>
              <w:rPr>
                <w:b/>
                <w:sz w:val="24"/>
              </w:rPr>
            </w:pPr>
            <w:r>
              <w:rPr>
                <w:b/>
                <w:sz w:val="24"/>
              </w:rPr>
              <w:t>На конец года</w:t>
            </w:r>
          </w:p>
        </w:tc>
        <w:tc>
          <w:tcPr>
            <w:tcW w:w="1134" w:type="dxa"/>
            <w:vAlign w:val="center"/>
          </w:tcPr>
          <w:p w:rsidR="00746F62" w:rsidRDefault="00746F62">
            <w:pPr>
              <w:pStyle w:val="a7"/>
              <w:jc w:val="center"/>
              <w:rPr>
                <w:b/>
                <w:sz w:val="24"/>
              </w:rPr>
            </w:pPr>
            <w:r>
              <w:rPr>
                <w:b/>
                <w:sz w:val="24"/>
              </w:rPr>
              <w:t>Обозначения</w:t>
            </w:r>
          </w:p>
        </w:tc>
        <w:tc>
          <w:tcPr>
            <w:tcW w:w="3366" w:type="dxa"/>
            <w:vAlign w:val="center"/>
          </w:tcPr>
          <w:p w:rsidR="00746F62" w:rsidRDefault="00746F62">
            <w:pPr>
              <w:pStyle w:val="a7"/>
              <w:jc w:val="center"/>
              <w:rPr>
                <w:b/>
                <w:sz w:val="24"/>
              </w:rPr>
            </w:pPr>
            <w:r>
              <w:rPr>
                <w:b/>
                <w:sz w:val="24"/>
              </w:rPr>
              <w:t>Алгоритм расчета</w:t>
            </w:r>
          </w:p>
        </w:tc>
      </w:tr>
      <w:tr w:rsidR="00746F62">
        <w:tc>
          <w:tcPr>
            <w:tcW w:w="2660" w:type="dxa"/>
          </w:tcPr>
          <w:p w:rsidR="00746F62" w:rsidRDefault="00746F62">
            <w:pPr>
              <w:pStyle w:val="a7"/>
              <w:jc w:val="center"/>
              <w:rPr>
                <w:sz w:val="24"/>
              </w:rPr>
            </w:pPr>
            <w:r>
              <w:rPr>
                <w:sz w:val="24"/>
              </w:rPr>
              <w:t>1</w:t>
            </w:r>
          </w:p>
        </w:tc>
        <w:tc>
          <w:tcPr>
            <w:tcW w:w="1276" w:type="dxa"/>
          </w:tcPr>
          <w:p w:rsidR="00746F62" w:rsidRDefault="00746F62">
            <w:pPr>
              <w:pStyle w:val="a7"/>
              <w:jc w:val="center"/>
              <w:rPr>
                <w:sz w:val="24"/>
              </w:rPr>
            </w:pPr>
            <w:r>
              <w:rPr>
                <w:sz w:val="24"/>
              </w:rPr>
              <w:t>2</w:t>
            </w:r>
          </w:p>
        </w:tc>
        <w:tc>
          <w:tcPr>
            <w:tcW w:w="1134" w:type="dxa"/>
          </w:tcPr>
          <w:p w:rsidR="00746F62" w:rsidRDefault="00746F62">
            <w:pPr>
              <w:pStyle w:val="a7"/>
              <w:jc w:val="center"/>
              <w:rPr>
                <w:sz w:val="24"/>
              </w:rPr>
            </w:pPr>
            <w:r>
              <w:rPr>
                <w:sz w:val="24"/>
              </w:rPr>
              <w:t>3</w:t>
            </w:r>
          </w:p>
        </w:tc>
        <w:tc>
          <w:tcPr>
            <w:tcW w:w="1134" w:type="dxa"/>
          </w:tcPr>
          <w:p w:rsidR="00746F62" w:rsidRDefault="00746F62">
            <w:pPr>
              <w:pStyle w:val="a7"/>
              <w:jc w:val="center"/>
              <w:rPr>
                <w:sz w:val="24"/>
              </w:rPr>
            </w:pPr>
            <w:r>
              <w:rPr>
                <w:sz w:val="24"/>
              </w:rPr>
              <w:t>4</w:t>
            </w:r>
          </w:p>
        </w:tc>
        <w:tc>
          <w:tcPr>
            <w:tcW w:w="3366" w:type="dxa"/>
          </w:tcPr>
          <w:p w:rsidR="00746F62" w:rsidRDefault="00746F62">
            <w:pPr>
              <w:pStyle w:val="a7"/>
              <w:jc w:val="center"/>
              <w:rPr>
                <w:sz w:val="24"/>
              </w:rPr>
            </w:pPr>
            <w:r>
              <w:rPr>
                <w:sz w:val="24"/>
              </w:rPr>
              <w:t>5</w:t>
            </w:r>
          </w:p>
        </w:tc>
      </w:tr>
      <w:tr w:rsidR="00746F62">
        <w:tc>
          <w:tcPr>
            <w:tcW w:w="2660" w:type="dxa"/>
          </w:tcPr>
          <w:p w:rsidR="00746F62" w:rsidRDefault="00746F62">
            <w:pPr>
              <w:pStyle w:val="a7"/>
              <w:jc w:val="both"/>
              <w:rPr>
                <w:sz w:val="24"/>
              </w:rPr>
            </w:pPr>
            <w:r>
              <w:rPr>
                <w:sz w:val="24"/>
              </w:rPr>
              <w:t>1.Собственные оборотные средства.</w:t>
            </w:r>
          </w:p>
        </w:tc>
        <w:tc>
          <w:tcPr>
            <w:tcW w:w="1276" w:type="dxa"/>
          </w:tcPr>
          <w:p w:rsidR="00746F62" w:rsidRDefault="00746F62">
            <w:pPr>
              <w:pStyle w:val="a7"/>
              <w:jc w:val="both"/>
              <w:rPr>
                <w:sz w:val="24"/>
              </w:rPr>
            </w:pPr>
            <w:r>
              <w:rPr>
                <w:sz w:val="24"/>
              </w:rPr>
              <w:t>10855</w:t>
            </w:r>
          </w:p>
        </w:tc>
        <w:tc>
          <w:tcPr>
            <w:tcW w:w="1134" w:type="dxa"/>
          </w:tcPr>
          <w:p w:rsidR="00746F62" w:rsidRDefault="00746F62">
            <w:pPr>
              <w:pStyle w:val="a7"/>
              <w:jc w:val="both"/>
              <w:rPr>
                <w:sz w:val="24"/>
              </w:rPr>
            </w:pPr>
            <w:r>
              <w:rPr>
                <w:sz w:val="24"/>
              </w:rPr>
              <w:t>10460</w:t>
            </w:r>
          </w:p>
        </w:tc>
        <w:tc>
          <w:tcPr>
            <w:tcW w:w="1134" w:type="dxa"/>
          </w:tcPr>
          <w:p w:rsidR="00746F62" w:rsidRDefault="00746F62">
            <w:pPr>
              <w:pStyle w:val="a7"/>
              <w:jc w:val="both"/>
              <w:rPr>
                <w:sz w:val="24"/>
              </w:rPr>
            </w:pPr>
            <w:r>
              <w:rPr>
                <w:sz w:val="24"/>
              </w:rPr>
              <w:t>СОС</w:t>
            </w:r>
          </w:p>
          <w:p w:rsidR="00746F62" w:rsidRDefault="00746F62">
            <w:pPr>
              <w:pStyle w:val="a7"/>
              <w:jc w:val="both"/>
              <w:rPr>
                <w:sz w:val="24"/>
              </w:rPr>
            </w:pPr>
          </w:p>
        </w:tc>
        <w:tc>
          <w:tcPr>
            <w:tcW w:w="3366" w:type="dxa"/>
          </w:tcPr>
          <w:p w:rsidR="00746F62" w:rsidRDefault="00746F62">
            <w:pPr>
              <w:pStyle w:val="a7"/>
              <w:jc w:val="both"/>
              <w:rPr>
                <w:sz w:val="24"/>
              </w:rPr>
            </w:pPr>
            <w:r>
              <w:rPr>
                <w:sz w:val="24"/>
              </w:rPr>
              <w:t>СОС=СК+ДП-Ос и Ва</w:t>
            </w:r>
          </w:p>
        </w:tc>
      </w:tr>
      <w:tr w:rsidR="00746F62">
        <w:tc>
          <w:tcPr>
            <w:tcW w:w="2660" w:type="dxa"/>
          </w:tcPr>
          <w:p w:rsidR="00746F62" w:rsidRDefault="00746F62">
            <w:pPr>
              <w:pStyle w:val="a7"/>
              <w:jc w:val="both"/>
              <w:rPr>
                <w:sz w:val="24"/>
              </w:rPr>
            </w:pPr>
            <w:r>
              <w:rPr>
                <w:sz w:val="24"/>
              </w:rPr>
              <w:t>2.Нормальные источники формирования и покрытия запасов.</w:t>
            </w:r>
          </w:p>
        </w:tc>
        <w:tc>
          <w:tcPr>
            <w:tcW w:w="1276" w:type="dxa"/>
          </w:tcPr>
          <w:p w:rsidR="00746F62" w:rsidRDefault="00746F62">
            <w:pPr>
              <w:pStyle w:val="a7"/>
              <w:jc w:val="both"/>
              <w:rPr>
                <w:sz w:val="24"/>
              </w:rPr>
            </w:pPr>
            <w:r>
              <w:rPr>
                <w:sz w:val="24"/>
              </w:rPr>
              <w:t>20817</w:t>
            </w:r>
          </w:p>
        </w:tc>
        <w:tc>
          <w:tcPr>
            <w:tcW w:w="1134" w:type="dxa"/>
          </w:tcPr>
          <w:p w:rsidR="00746F62" w:rsidRDefault="00746F62">
            <w:pPr>
              <w:pStyle w:val="a7"/>
              <w:jc w:val="both"/>
              <w:rPr>
                <w:sz w:val="24"/>
              </w:rPr>
            </w:pPr>
            <w:r>
              <w:rPr>
                <w:sz w:val="24"/>
              </w:rPr>
              <w:t>44310</w:t>
            </w:r>
          </w:p>
        </w:tc>
        <w:tc>
          <w:tcPr>
            <w:tcW w:w="1134" w:type="dxa"/>
          </w:tcPr>
          <w:p w:rsidR="00746F62" w:rsidRDefault="00746F62">
            <w:pPr>
              <w:pStyle w:val="a7"/>
              <w:jc w:val="both"/>
              <w:rPr>
                <w:sz w:val="24"/>
              </w:rPr>
            </w:pPr>
          </w:p>
          <w:p w:rsidR="00746F62" w:rsidRDefault="00746F62">
            <w:pPr>
              <w:pStyle w:val="a7"/>
              <w:jc w:val="both"/>
              <w:rPr>
                <w:sz w:val="24"/>
              </w:rPr>
            </w:pPr>
            <w:r>
              <w:rPr>
                <w:sz w:val="24"/>
              </w:rPr>
              <w:t>ИФ и ПЗ</w:t>
            </w:r>
          </w:p>
          <w:p w:rsidR="00746F62" w:rsidRDefault="00746F62">
            <w:pPr>
              <w:pStyle w:val="a7"/>
              <w:jc w:val="both"/>
              <w:rPr>
                <w:sz w:val="24"/>
              </w:rPr>
            </w:pPr>
          </w:p>
        </w:tc>
        <w:tc>
          <w:tcPr>
            <w:tcW w:w="3366" w:type="dxa"/>
          </w:tcPr>
          <w:p w:rsidR="00746F62" w:rsidRDefault="00746F62">
            <w:pPr>
              <w:pStyle w:val="a7"/>
              <w:jc w:val="both"/>
              <w:rPr>
                <w:sz w:val="24"/>
              </w:rPr>
            </w:pPr>
            <w:r>
              <w:rPr>
                <w:sz w:val="24"/>
              </w:rPr>
              <w:t>ИФ и ПЗ =ссуды банков используемые для покрытия запасов + КЗ по товарным операциям</w:t>
            </w:r>
          </w:p>
        </w:tc>
      </w:tr>
      <w:tr w:rsidR="00746F62">
        <w:tc>
          <w:tcPr>
            <w:tcW w:w="2660" w:type="dxa"/>
          </w:tcPr>
          <w:p w:rsidR="00746F62" w:rsidRDefault="00746F62">
            <w:pPr>
              <w:pStyle w:val="a7"/>
              <w:jc w:val="both"/>
              <w:rPr>
                <w:sz w:val="24"/>
              </w:rPr>
            </w:pPr>
            <w:r>
              <w:rPr>
                <w:sz w:val="24"/>
              </w:rPr>
              <w:t>3. Запасы и затраты.</w:t>
            </w:r>
          </w:p>
        </w:tc>
        <w:tc>
          <w:tcPr>
            <w:tcW w:w="1276" w:type="dxa"/>
          </w:tcPr>
          <w:p w:rsidR="00746F62" w:rsidRDefault="00746F62">
            <w:pPr>
              <w:pStyle w:val="a7"/>
              <w:jc w:val="both"/>
              <w:rPr>
                <w:sz w:val="24"/>
              </w:rPr>
            </w:pPr>
            <w:r>
              <w:rPr>
                <w:sz w:val="24"/>
              </w:rPr>
              <w:t>38235</w:t>
            </w:r>
          </w:p>
        </w:tc>
        <w:tc>
          <w:tcPr>
            <w:tcW w:w="1134" w:type="dxa"/>
          </w:tcPr>
          <w:p w:rsidR="00746F62" w:rsidRDefault="00746F62">
            <w:pPr>
              <w:pStyle w:val="a7"/>
              <w:jc w:val="both"/>
              <w:rPr>
                <w:sz w:val="24"/>
              </w:rPr>
            </w:pPr>
            <w:r>
              <w:rPr>
                <w:sz w:val="24"/>
              </w:rPr>
              <w:t>63903</w:t>
            </w:r>
          </w:p>
        </w:tc>
        <w:tc>
          <w:tcPr>
            <w:tcW w:w="1134" w:type="dxa"/>
          </w:tcPr>
          <w:p w:rsidR="00746F62" w:rsidRDefault="00746F62">
            <w:pPr>
              <w:pStyle w:val="a7"/>
              <w:jc w:val="both"/>
              <w:rPr>
                <w:sz w:val="24"/>
              </w:rPr>
            </w:pPr>
            <w:r>
              <w:rPr>
                <w:sz w:val="24"/>
              </w:rPr>
              <w:t>ЗЗ</w:t>
            </w:r>
          </w:p>
        </w:tc>
        <w:tc>
          <w:tcPr>
            <w:tcW w:w="3366" w:type="dxa"/>
          </w:tcPr>
          <w:p w:rsidR="00746F62" w:rsidRDefault="00746F62">
            <w:pPr>
              <w:pStyle w:val="a7"/>
              <w:jc w:val="both"/>
              <w:rPr>
                <w:sz w:val="24"/>
              </w:rPr>
            </w:pP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 xml:space="preserve">Типы текущей финансовой устойчивости и ликвидности </w:t>
      </w:r>
    </w:p>
    <w:p w:rsidR="00746F62" w:rsidRDefault="00746F62">
      <w:pPr>
        <w:pStyle w:val="a7"/>
        <w:spacing w:line="360" w:lineRule="auto"/>
        <w:ind w:firstLine="851"/>
        <w:jc w:val="both"/>
        <w:rPr>
          <w:sz w:val="28"/>
        </w:rPr>
      </w:pPr>
      <w:r>
        <w:rPr>
          <w:sz w:val="28"/>
        </w:rPr>
        <w:t>1. Абсолютная финансовая устойчивость ЗЗ&lt;СОС</w:t>
      </w:r>
    </w:p>
    <w:p w:rsidR="00746F62" w:rsidRDefault="00746F62">
      <w:pPr>
        <w:pStyle w:val="a7"/>
        <w:spacing w:line="360" w:lineRule="auto"/>
        <w:ind w:firstLine="851"/>
        <w:jc w:val="both"/>
        <w:rPr>
          <w:sz w:val="28"/>
        </w:rPr>
      </w:pPr>
      <w:r>
        <w:rPr>
          <w:sz w:val="28"/>
        </w:rPr>
        <w:t xml:space="preserve">2. Нормальная финансовая устойчивость СОС&lt;ЗЗ&lt;ИФ. ПЗ </w:t>
      </w:r>
    </w:p>
    <w:p w:rsidR="00746F62" w:rsidRDefault="00746F62" w:rsidP="00746F62">
      <w:pPr>
        <w:pStyle w:val="a7"/>
        <w:numPr>
          <w:ilvl w:val="0"/>
          <w:numId w:val="8"/>
        </w:numPr>
        <w:spacing w:line="360" w:lineRule="auto"/>
        <w:ind w:left="0" w:firstLine="851"/>
        <w:jc w:val="both"/>
        <w:rPr>
          <w:sz w:val="28"/>
        </w:rPr>
      </w:pPr>
      <w:r>
        <w:rPr>
          <w:sz w:val="28"/>
        </w:rPr>
        <w:t>Неустойчивое финансовое положение ЗЗ&gt;ИФ и ПЗ</w:t>
      </w:r>
    </w:p>
    <w:p w:rsidR="00746F62" w:rsidRDefault="00746F62">
      <w:pPr>
        <w:pStyle w:val="a7"/>
        <w:spacing w:line="360" w:lineRule="auto"/>
        <w:ind w:firstLine="851"/>
        <w:jc w:val="both"/>
        <w:rPr>
          <w:b/>
          <w:sz w:val="28"/>
          <w:u w:val="single"/>
        </w:rPr>
      </w:pPr>
      <w:r>
        <w:rPr>
          <w:b/>
          <w:sz w:val="28"/>
          <w:u w:val="single"/>
        </w:rPr>
        <w:t>Таблица № 9</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85"/>
        <w:gridCol w:w="4785"/>
      </w:tblGrid>
      <w:tr w:rsidR="00746F62">
        <w:tc>
          <w:tcPr>
            <w:tcW w:w="4785" w:type="dxa"/>
          </w:tcPr>
          <w:p w:rsidR="00746F62" w:rsidRDefault="00746F62">
            <w:pPr>
              <w:pStyle w:val="a7"/>
              <w:spacing w:line="360" w:lineRule="auto"/>
              <w:ind w:firstLine="851"/>
              <w:jc w:val="both"/>
              <w:rPr>
                <w:sz w:val="28"/>
              </w:rPr>
            </w:pPr>
            <w:r>
              <w:rPr>
                <w:sz w:val="28"/>
              </w:rPr>
              <w:t>На начало года</w:t>
            </w:r>
          </w:p>
        </w:tc>
        <w:tc>
          <w:tcPr>
            <w:tcW w:w="4785" w:type="dxa"/>
          </w:tcPr>
          <w:p w:rsidR="00746F62" w:rsidRDefault="00746F62">
            <w:pPr>
              <w:pStyle w:val="a7"/>
              <w:spacing w:line="360" w:lineRule="auto"/>
              <w:ind w:firstLine="851"/>
              <w:jc w:val="both"/>
              <w:rPr>
                <w:sz w:val="28"/>
              </w:rPr>
            </w:pPr>
            <w:r>
              <w:rPr>
                <w:sz w:val="28"/>
              </w:rPr>
              <w:t>На конец года</w:t>
            </w:r>
          </w:p>
        </w:tc>
      </w:tr>
      <w:tr w:rsidR="00746F62">
        <w:tc>
          <w:tcPr>
            <w:tcW w:w="4785" w:type="dxa"/>
          </w:tcPr>
          <w:p w:rsidR="00746F62" w:rsidRDefault="00746F62">
            <w:pPr>
              <w:pStyle w:val="a7"/>
              <w:spacing w:line="360" w:lineRule="auto"/>
              <w:ind w:firstLine="851"/>
              <w:jc w:val="both"/>
              <w:rPr>
                <w:sz w:val="28"/>
              </w:rPr>
            </w:pPr>
            <w:r>
              <w:rPr>
                <w:sz w:val="28"/>
              </w:rPr>
              <w:t>ЗЗ</w:t>
            </w:r>
            <w:r>
              <w:rPr>
                <w:b/>
                <w:sz w:val="28"/>
                <w:lang w:val="en-US"/>
              </w:rPr>
              <w:t xml:space="preserve"> &gt;</w:t>
            </w:r>
            <w:r>
              <w:rPr>
                <w:sz w:val="28"/>
                <w:lang w:val="en-US"/>
              </w:rPr>
              <w:t xml:space="preserve"> </w:t>
            </w:r>
            <w:r>
              <w:rPr>
                <w:sz w:val="28"/>
              </w:rPr>
              <w:t>СОС</w:t>
            </w:r>
          </w:p>
        </w:tc>
        <w:tc>
          <w:tcPr>
            <w:tcW w:w="4785" w:type="dxa"/>
          </w:tcPr>
          <w:p w:rsidR="00746F62" w:rsidRDefault="00746F62">
            <w:pPr>
              <w:pStyle w:val="a7"/>
              <w:spacing w:line="360" w:lineRule="auto"/>
              <w:ind w:firstLine="851"/>
              <w:jc w:val="both"/>
              <w:rPr>
                <w:sz w:val="28"/>
              </w:rPr>
            </w:pPr>
            <w:r>
              <w:rPr>
                <w:sz w:val="28"/>
              </w:rPr>
              <w:t>ЗЗ</w:t>
            </w:r>
            <w:r>
              <w:rPr>
                <w:sz w:val="28"/>
                <w:lang w:val="en-US"/>
              </w:rPr>
              <w:t xml:space="preserve"> &gt; </w:t>
            </w:r>
            <w:r>
              <w:rPr>
                <w:sz w:val="28"/>
              </w:rPr>
              <w:t>СОС</w:t>
            </w:r>
          </w:p>
        </w:tc>
      </w:tr>
      <w:tr w:rsidR="00746F62">
        <w:tc>
          <w:tcPr>
            <w:tcW w:w="4785" w:type="dxa"/>
          </w:tcPr>
          <w:p w:rsidR="00746F62" w:rsidRDefault="00746F62">
            <w:pPr>
              <w:pStyle w:val="a7"/>
              <w:spacing w:line="360" w:lineRule="auto"/>
              <w:ind w:firstLine="851"/>
              <w:jc w:val="both"/>
              <w:rPr>
                <w:sz w:val="28"/>
              </w:rPr>
            </w:pPr>
            <w:r>
              <w:rPr>
                <w:sz w:val="28"/>
              </w:rPr>
              <w:t xml:space="preserve">СОС </w:t>
            </w:r>
            <w:r>
              <w:rPr>
                <w:b/>
                <w:sz w:val="28"/>
              </w:rPr>
              <w:t>&lt;</w:t>
            </w:r>
            <w:r>
              <w:rPr>
                <w:sz w:val="28"/>
              </w:rPr>
              <w:t xml:space="preserve"> ИФ. ПЗ </w:t>
            </w:r>
            <w:r>
              <w:rPr>
                <w:b/>
                <w:sz w:val="28"/>
              </w:rPr>
              <w:t>&lt;</w:t>
            </w:r>
            <w:r>
              <w:rPr>
                <w:sz w:val="28"/>
              </w:rPr>
              <w:t xml:space="preserve"> ЗЗ</w:t>
            </w:r>
          </w:p>
        </w:tc>
        <w:tc>
          <w:tcPr>
            <w:tcW w:w="4785" w:type="dxa"/>
          </w:tcPr>
          <w:p w:rsidR="00746F62" w:rsidRDefault="00746F62">
            <w:pPr>
              <w:pStyle w:val="a7"/>
              <w:spacing w:line="360" w:lineRule="auto"/>
              <w:ind w:firstLine="851"/>
              <w:jc w:val="both"/>
              <w:rPr>
                <w:sz w:val="28"/>
              </w:rPr>
            </w:pPr>
            <w:r>
              <w:rPr>
                <w:sz w:val="28"/>
              </w:rPr>
              <w:t>СОС &lt; ИФ. ПЗ &lt; ЗЗ</w:t>
            </w:r>
          </w:p>
        </w:tc>
      </w:tr>
      <w:tr w:rsidR="00746F62">
        <w:tc>
          <w:tcPr>
            <w:tcW w:w="4785" w:type="dxa"/>
          </w:tcPr>
          <w:p w:rsidR="00746F62" w:rsidRDefault="00746F62">
            <w:pPr>
              <w:pStyle w:val="a7"/>
              <w:spacing w:line="360" w:lineRule="auto"/>
              <w:ind w:firstLine="851"/>
              <w:jc w:val="both"/>
              <w:rPr>
                <w:sz w:val="28"/>
              </w:rPr>
            </w:pPr>
            <w:r>
              <w:rPr>
                <w:sz w:val="28"/>
              </w:rPr>
              <w:t xml:space="preserve">ЗЗ </w:t>
            </w:r>
            <w:r>
              <w:rPr>
                <w:b/>
                <w:sz w:val="28"/>
              </w:rPr>
              <w:t>&gt;</w:t>
            </w:r>
            <w:r>
              <w:rPr>
                <w:sz w:val="28"/>
              </w:rPr>
              <w:t xml:space="preserve"> ИФ и ПЗ</w:t>
            </w:r>
          </w:p>
        </w:tc>
        <w:tc>
          <w:tcPr>
            <w:tcW w:w="4785" w:type="dxa"/>
          </w:tcPr>
          <w:p w:rsidR="00746F62" w:rsidRDefault="00746F62">
            <w:pPr>
              <w:pStyle w:val="a7"/>
              <w:spacing w:line="360" w:lineRule="auto"/>
              <w:ind w:firstLine="851"/>
              <w:jc w:val="both"/>
              <w:rPr>
                <w:sz w:val="28"/>
              </w:rPr>
            </w:pPr>
            <w:r>
              <w:rPr>
                <w:sz w:val="28"/>
              </w:rPr>
              <w:t>ЗЗ &gt; ИФ и ПЗ</w:t>
            </w:r>
          </w:p>
        </w:tc>
      </w:tr>
    </w:tbl>
    <w:p w:rsidR="00746F62" w:rsidRDefault="00746F62">
      <w:pPr>
        <w:pStyle w:val="a7"/>
        <w:spacing w:line="360" w:lineRule="auto"/>
        <w:ind w:firstLine="851"/>
        <w:jc w:val="both"/>
        <w:rPr>
          <w:sz w:val="28"/>
        </w:rPr>
      </w:pPr>
      <w:r>
        <w:rPr>
          <w:sz w:val="28"/>
        </w:rPr>
        <w:lastRenderedPageBreak/>
        <w:t xml:space="preserve">Из приведенных расчетов видно, что на данном предприятии преобладает тенденция к неустойчивому финансовому положению </w:t>
      </w:r>
    </w:p>
    <w:p w:rsidR="00746F62" w:rsidRDefault="00746F62">
      <w:pPr>
        <w:pStyle w:val="a7"/>
        <w:spacing w:line="360" w:lineRule="auto"/>
        <w:ind w:firstLine="851"/>
        <w:jc w:val="both"/>
        <w:rPr>
          <w:sz w:val="28"/>
        </w:rPr>
      </w:pPr>
      <w:r>
        <w:rPr>
          <w:sz w:val="28"/>
        </w:rPr>
        <w:t xml:space="preserve">В рамках углублённого анализа в дополнение к абсолютным показателям рассчитаем ряд аналитических показателей - коэффициентов ликвидности. </w:t>
      </w:r>
    </w:p>
    <w:p w:rsidR="00746F62" w:rsidRDefault="00746F62">
      <w:pPr>
        <w:pStyle w:val="a7"/>
        <w:spacing w:line="360" w:lineRule="auto"/>
        <w:ind w:firstLine="851"/>
        <w:jc w:val="both"/>
        <w:rPr>
          <w:sz w:val="28"/>
        </w:rPr>
      </w:pPr>
      <w:r>
        <w:rPr>
          <w:sz w:val="28"/>
        </w:rPr>
        <w:t>Динамика коэффициентов ликвидности.</w:t>
      </w:r>
    </w:p>
    <w:p w:rsidR="00746F62" w:rsidRDefault="00746F62">
      <w:pPr>
        <w:pStyle w:val="8"/>
        <w:widowControl w:val="0"/>
      </w:pPr>
      <w:r>
        <w:t xml:space="preserve">Таблица № 10 </w:t>
      </w:r>
    </w:p>
    <w:p w:rsidR="00746F62" w:rsidRDefault="00746F62">
      <w:pPr>
        <w:widowControl w:val="0"/>
        <w:spacing w:line="360" w:lineRule="auto"/>
        <w:ind w:firstLine="851"/>
        <w:jc w:val="both"/>
        <w:rPr>
          <w:sz w:val="28"/>
        </w:rPr>
      </w:pPr>
      <w:r>
        <w:rPr>
          <w:i/>
          <w:sz w:val="28"/>
        </w:rPr>
        <w:t>Коэффициенты, характеризующие платежеспособность</w:t>
      </w:r>
      <w:r>
        <w:rPr>
          <w:sz w:val="28"/>
        </w:rPr>
        <w:t xml:space="preserve">. </w:t>
      </w:r>
      <w:r>
        <w:rPr>
          <w:b/>
          <w:sz w:val="28"/>
        </w:rPr>
        <w:t xml:space="preserve">(тыс. руб.) </w:t>
      </w:r>
    </w:p>
    <w:tbl>
      <w:tblPr>
        <w:tblW w:w="0" w:type="auto"/>
        <w:tblInd w:w="-547" w:type="dxa"/>
        <w:tblLayout w:type="fixed"/>
        <w:tblCellMar>
          <w:left w:w="20" w:type="dxa"/>
          <w:right w:w="20" w:type="dxa"/>
        </w:tblCellMar>
        <w:tblLook w:val="0000" w:firstRow="0" w:lastRow="0" w:firstColumn="0" w:lastColumn="0" w:noHBand="0" w:noVBand="0"/>
      </w:tblPr>
      <w:tblGrid>
        <w:gridCol w:w="426"/>
        <w:gridCol w:w="3240"/>
        <w:gridCol w:w="2658"/>
        <w:gridCol w:w="930"/>
        <w:gridCol w:w="930"/>
        <w:gridCol w:w="931"/>
        <w:gridCol w:w="930"/>
      </w:tblGrid>
      <w:tr w:rsidR="00746F62">
        <w:tc>
          <w:tcPr>
            <w:tcW w:w="426" w:type="dxa"/>
            <w:tcBorders>
              <w:top w:val="single" w:sz="6" w:space="0" w:color="auto"/>
              <w:left w:val="single" w:sz="6" w:space="0" w:color="auto"/>
              <w:right w:val="single" w:sz="6" w:space="0" w:color="auto"/>
            </w:tcBorders>
            <w:vAlign w:val="center"/>
          </w:tcPr>
          <w:p w:rsidR="00746F62" w:rsidRDefault="00746F62">
            <w:pPr>
              <w:pStyle w:val="6"/>
              <w:rPr>
                <w:b/>
              </w:rPr>
            </w:pPr>
            <w:r>
              <w:rPr>
                <w:b/>
              </w:rPr>
              <w:t>№</w:t>
            </w:r>
          </w:p>
          <w:p w:rsidR="00746F62" w:rsidRDefault="00746F62">
            <w:pPr>
              <w:jc w:val="center"/>
            </w:pPr>
            <w:r>
              <w:t>п/п</w:t>
            </w:r>
          </w:p>
        </w:tc>
        <w:tc>
          <w:tcPr>
            <w:tcW w:w="3240" w:type="dxa"/>
            <w:tcBorders>
              <w:top w:val="single" w:sz="6" w:space="0" w:color="auto"/>
              <w:left w:val="single" w:sz="6" w:space="0" w:color="auto"/>
              <w:right w:val="single" w:sz="6" w:space="0" w:color="auto"/>
            </w:tcBorders>
            <w:vAlign w:val="center"/>
          </w:tcPr>
          <w:p w:rsidR="00746F62" w:rsidRDefault="00746F62">
            <w:pPr>
              <w:pStyle w:val="6"/>
              <w:rPr>
                <w:b/>
              </w:rPr>
            </w:pPr>
            <w:r>
              <w:rPr>
                <w:b/>
              </w:rPr>
              <w:t>Наименование</w:t>
            </w:r>
          </w:p>
          <w:p w:rsidR="00746F62" w:rsidRDefault="00746F62">
            <w:pPr>
              <w:widowControl w:val="0"/>
              <w:jc w:val="center"/>
              <w:rPr>
                <w:b/>
              </w:rPr>
            </w:pPr>
            <w:r>
              <w:rPr>
                <w:b/>
              </w:rPr>
              <w:t>пока</w:t>
            </w:r>
            <w:r>
              <w:rPr>
                <w:b/>
              </w:rPr>
              <w:softHyphen/>
              <w:t>зателя</w:t>
            </w:r>
          </w:p>
        </w:tc>
        <w:tc>
          <w:tcPr>
            <w:tcW w:w="2658" w:type="dxa"/>
            <w:tcBorders>
              <w:top w:val="single" w:sz="6" w:space="0" w:color="auto"/>
              <w:left w:val="single" w:sz="6" w:space="0" w:color="auto"/>
              <w:right w:val="single" w:sz="6" w:space="0" w:color="auto"/>
            </w:tcBorders>
            <w:vAlign w:val="center"/>
          </w:tcPr>
          <w:p w:rsidR="00746F62" w:rsidRDefault="00746F62">
            <w:pPr>
              <w:widowControl w:val="0"/>
              <w:jc w:val="center"/>
              <w:rPr>
                <w:b/>
              </w:rPr>
            </w:pPr>
            <w:r>
              <w:rPr>
                <w:b/>
              </w:rPr>
              <w:t>Способ расчёта</w:t>
            </w:r>
          </w:p>
        </w:tc>
        <w:tc>
          <w:tcPr>
            <w:tcW w:w="930" w:type="dxa"/>
            <w:tcBorders>
              <w:top w:val="single" w:sz="6" w:space="0" w:color="auto"/>
              <w:left w:val="single" w:sz="6" w:space="0" w:color="auto"/>
              <w:right w:val="single" w:sz="6" w:space="0" w:color="auto"/>
            </w:tcBorders>
            <w:vAlign w:val="center"/>
          </w:tcPr>
          <w:p w:rsidR="00746F62" w:rsidRDefault="00746F62">
            <w:pPr>
              <w:widowControl w:val="0"/>
              <w:jc w:val="center"/>
              <w:rPr>
                <w:b/>
              </w:rPr>
            </w:pPr>
            <w:r>
              <w:rPr>
                <w:b/>
              </w:rPr>
              <w:t>Норма</w:t>
            </w:r>
          </w:p>
        </w:tc>
        <w:tc>
          <w:tcPr>
            <w:tcW w:w="930" w:type="dxa"/>
            <w:tcBorders>
              <w:top w:val="single" w:sz="6" w:space="0" w:color="auto"/>
              <w:left w:val="single" w:sz="6" w:space="0" w:color="auto"/>
              <w:right w:val="single" w:sz="6" w:space="0" w:color="auto"/>
            </w:tcBorders>
            <w:vAlign w:val="center"/>
          </w:tcPr>
          <w:p w:rsidR="00746F62" w:rsidRDefault="00746F62">
            <w:pPr>
              <w:widowControl w:val="0"/>
              <w:jc w:val="center"/>
              <w:rPr>
                <w:b/>
              </w:rPr>
            </w:pPr>
            <w:r>
              <w:rPr>
                <w:b/>
              </w:rPr>
              <w:t>На начало года</w:t>
            </w:r>
          </w:p>
        </w:tc>
        <w:tc>
          <w:tcPr>
            <w:tcW w:w="931" w:type="dxa"/>
            <w:tcBorders>
              <w:top w:val="single" w:sz="6" w:space="0" w:color="auto"/>
              <w:left w:val="single" w:sz="6" w:space="0" w:color="auto"/>
            </w:tcBorders>
            <w:vAlign w:val="center"/>
          </w:tcPr>
          <w:p w:rsidR="00746F62" w:rsidRDefault="00746F62">
            <w:pPr>
              <w:widowControl w:val="0"/>
              <w:jc w:val="center"/>
              <w:rPr>
                <w:b/>
              </w:rPr>
            </w:pPr>
            <w:r>
              <w:rPr>
                <w:b/>
              </w:rPr>
              <w:t>На конец года</w:t>
            </w:r>
          </w:p>
        </w:tc>
        <w:tc>
          <w:tcPr>
            <w:tcW w:w="930" w:type="dxa"/>
            <w:tcBorders>
              <w:top w:val="single" w:sz="6" w:space="0" w:color="auto"/>
              <w:left w:val="single" w:sz="6" w:space="0" w:color="auto"/>
              <w:right w:val="single" w:sz="6" w:space="0" w:color="auto"/>
            </w:tcBorders>
            <w:vAlign w:val="center"/>
          </w:tcPr>
          <w:p w:rsidR="00746F62" w:rsidRDefault="00746F62">
            <w:pPr>
              <w:widowControl w:val="0"/>
              <w:jc w:val="center"/>
              <w:rPr>
                <w:b/>
              </w:rPr>
            </w:pPr>
            <w:r>
              <w:rPr>
                <w:b/>
              </w:rPr>
              <w:t>Отклонения</w:t>
            </w:r>
          </w:p>
        </w:tc>
      </w:tr>
      <w:tr w:rsidR="00746F62">
        <w:tc>
          <w:tcPr>
            <w:tcW w:w="426" w:type="dxa"/>
            <w:tcBorders>
              <w:top w:val="single" w:sz="6" w:space="0" w:color="auto"/>
              <w:left w:val="single" w:sz="6" w:space="0" w:color="auto"/>
              <w:right w:val="single" w:sz="6" w:space="0" w:color="auto"/>
            </w:tcBorders>
            <w:vAlign w:val="center"/>
          </w:tcPr>
          <w:p w:rsidR="00746F62" w:rsidRDefault="00084870">
            <w:pPr>
              <w:widowControl w:val="0"/>
              <w:jc w:val="center"/>
              <w:rPr>
                <w:noProof/>
              </w:rPr>
            </w:pPr>
            <w:r>
              <w:rPr>
                <w:noProof/>
              </w:rPr>
              <w:pict>
                <v:group id="_x0000_s1047" style="position:absolute;left:0;text-align:left;margin-left:163.95pt;margin-top:6.15pt;width:93.65pt;height:14.45pt;z-index:251659264;mso-position-horizontal-relative:text;mso-position-vertical-relative:text" coordorigin="7632,8928" coordsize="1873,289" o:allowincell="f">
                  <v:line id="_x0000_s1048" style="position:absolute" from="8208,9072" to="9505,9073"/>
                  <v:rect id="_x0000_s1049" style="position:absolute;left:7632;top:8928;width:433;height:289" stroked="f">
                    <v:textbox style="mso-next-textbox:#_x0000_s1049" inset="1pt,1pt,1pt,1pt">
                      <w:txbxContent>
                        <w:p w:rsidR="00746F62" w:rsidRDefault="00746F62">
                          <w:pPr>
                            <w:rPr>
                              <w:b/>
                            </w:rPr>
                          </w:pPr>
                          <w:r>
                            <w:rPr>
                              <w:b/>
                              <w:i/>
                              <w:sz w:val="22"/>
                              <w:lang w:val="en-US"/>
                            </w:rPr>
                            <w:t>L</w:t>
                          </w:r>
                          <w:r>
                            <w:rPr>
                              <w:i/>
                              <w:sz w:val="22"/>
                              <w:lang w:val="en-US"/>
                            </w:rPr>
                            <w:t>1</w:t>
                          </w:r>
                          <w:r>
                            <w:rPr>
                              <w:b/>
                              <w:i/>
                              <w:sz w:val="22"/>
                              <w:lang w:val="en-US"/>
                            </w:rPr>
                            <w:t>=</w:t>
                          </w:r>
                        </w:p>
                      </w:txbxContent>
                    </v:textbox>
                  </v:rect>
                </v:group>
              </w:pict>
            </w:r>
            <w:r w:rsidR="00746F62">
              <w:rPr>
                <w:noProof/>
              </w:rPr>
              <w:t>1</w:t>
            </w:r>
          </w:p>
        </w:tc>
        <w:tc>
          <w:tcPr>
            <w:tcW w:w="3240" w:type="dxa"/>
            <w:tcBorders>
              <w:top w:val="single" w:sz="6" w:space="0" w:color="auto"/>
              <w:left w:val="single" w:sz="6" w:space="0" w:color="auto"/>
              <w:right w:val="single" w:sz="6" w:space="0" w:color="auto"/>
            </w:tcBorders>
          </w:tcPr>
          <w:p w:rsidR="00746F62" w:rsidRDefault="00746F62">
            <w:pPr>
              <w:widowControl w:val="0"/>
            </w:pPr>
            <w:r>
              <w:t>Общий показатель ликвидности</w:t>
            </w:r>
          </w:p>
        </w:tc>
        <w:tc>
          <w:tcPr>
            <w:tcW w:w="2658" w:type="dxa"/>
            <w:tcBorders>
              <w:top w:val="single" w:sz="6" w:space="0" w:color="auto"/>
              <w:left w:val="single" w:sz="6" w:space="0" w:color="auto"/>
              <w:right w:val="single" w:sz="6" w:space="0" w:color="auto"/>
            </w:tcBorders>
          </w:tcPr>
          <w:p w:rsidR="00746F62" w:rsidRDefault="00746F62">
            <w:pPr>
              <w:widowControl w:val="0"/>
              <w:ind w:left="661"/>
              <w:jc w:val="both"/>
              <w:rPr>
                <w:i/>
              </w:rPr>
            </w:pPr>
            <w:r>
              <w:rPr>
                <w:i/>
              </w:rPr>
              <w:t xml:space="preserve"> А1</w:t>
            </w:r>
            <w:r>
              <w:t>+</w:t>
            </w:r>
            <w:r>
              <w:rPr>
                <w:i/>
              </w:rPr>
              <w:t>А2</w:t>
            </w:r>
            <w:r>
              <w:t>+</w:t>
            </w:r>
            <w:r>
              <w:rPr>
                <w:i/>
              </w:rPr>
              <w:t>А3</w:t>
            </w:r>
          </w:p>
          <w:p w:rsidR="00746F62" w:rsidRDefault="00746F62">
            <w:pPr>
              <w:widowControl w:val="0"/>
              <w:ind w:left="661"/>
              <w:jc w:val="both"/>
              <w:rPr>
                <w:i/>
              </w:rPr>
            </w:pPr>
            <w:r>
              <w:rPr>
                <w:i/>
              </w:rPr>
              <w:t xml:space="preserve"> 1</w:t>
            </w:r>
            <w:r>
              <w:t>+</w:t>
            </w:r>
            <w:r>
              <w:rPr>
                <w:i/>
              </w:rPr>
              <w:t>П2</w:t>
            </w:r>
            <w:r>
              <w:t>+</w:t>
            </w:r>
            <w:r>
              <w:rPr>
                <w:i/>
              </w:rPr>
              <w:t>П3</w:t>
            </w:r>
          </w:p>
        </w:tc>
        <w:tc>
          <w:tcPr>
            <w:tcW w:w="930" w:type="dxa"/>
            <w:tcBorders>
              <w:top w:val="single" w:sz="6" w:space="0" w:color="auto"/>
              <w:left w:val="single" w:sz="6" w:space="0" w:color="auto"/>
              <w:right w:val="single" w:sz="6" w:space="0" w:color="auto"/>
            </w:tcBorders>
            <w:vAlign w:val="center"/>
          </w:tcPr>
          <w:p w:rsidR="00746F62" w:rsidRDefault="00746F62">
            <w:pPr>
              <w:widowControl w:val="0"/>
              <w:jc w:val="center"/>
            </w:pPr>
            <w:r>
              <w:sym w:font="Symbol" w:char="F0B3"/>
            </w:r>
            <w:r>
              <w:t>l</w:t>
            </w:r>
          </w:p>
        </w:tc>
        <w:tc>
          <w:tcPr>
            <w:tcW w:w="930" w:type="dxa"/>
            <w:tcBorders>
              <w:top w:val="single" w:sz="6" w:space="0" w:color="auto"/>
              <w:left w:val="single" w:sz="6" w:space="0" w:color="auto"/>
              <w:right w:val="single" w:sz="6" w:space="0" w:color="auto"/>
            </w:tcBorders>
            <w:vAlign w:val="center"/>
          </w:tcPr>
          <w:p w:rsidR="00746F62" w:rsidRDefault="00746F62">
            <w:pPr>
              <w:widowControl w:val="0"/>
              <w:jc w:val="center"/>
              <w:rPr>
                <w:lang w:val="en-US"/>
              </w:rPr>
            </w:pPr>
            <w:r>
              <w:rPr>
                <w:lang w:val="en-US"/>
              </w:rPr>
              <w:t>1</w:t>
            </w:r>
            <w:r>
              <w:t>,</w:t>
            </w:r>
            <w:r>
              <w:rPr>
                <w:lang w:val="en-US"/>
              </w:rPr>
              <w:t>3</w:t>
            </w:r>
          </w:p>
        </w:tc>
        <w:tc>
          <w:tcPr>
            <w:tcW w:w="931" w:type="dxa"/>
            <w:tcBorders>
              <w:top w:val="single" w:sz="6" w:space="0" w:color="auto"/>
              <w:left w:val="single" w:sz="6" w:space="0" w:color="auto"/>
            </w:tcBorders>
            <w:vAlign w:val="center"/>
          </w:tcPr>
          <w:p w:rsidR="00746F62" w:rsidRDefault="00746F62">
            <w:pPr>
              <w:widowControl w:val="0"/>
              <w:jc w:val="center"/>
            </w:pPr>
            <w:r>
              <w:rPr>
                <w:lang w:val="en-US"/>
              </w:rPr>
              <w:t>1</w:t>
            </w:r>
            <w:r>
              <w:t>,</w:t>
            </w:r>
            <w:r>
              <w:rPr>
                <w:lang w:val="en-US"/>
              </w:rPr>
              <w:t>16</w:t>
            </w:r>
          </w:p>
        </w:tc>
        <w:tc>
          <w:tcPr>
            <w:tcW w:w="930" w:type="dxa"/>
            <w:tcBorders>
              <w:top w:val="single" w:sz="6" w:space="0" w:color="auto"/>
              <w:left w:val="single" w:sz="6" w:space="0" w:color="auto"/>
              <w:right w:val="single" w:sz="6" w:space="0" w:color="auto"/>
            </w:tcBorders>
            <w:vAlign w:val="center"/>
          </w:tcPr>
          <w:p w:rsidR="00746F62" w:rsidRDefault="00746F62">
            <w:pPr>
              <w:widowControl w:val="0"/>
              <w:jc w:val="center"/>
            </w:pPr>
            <w:r>
              <w:t>-0,14</w:t>
            </w:r>
          </w:p>
        </w:tc>
      </w:tr>
      <w:tr w:rsidR="00746F62">
        <w:tc>
          <w:tcPr>
            <w:tcW w:w="426"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w:t>
            </w:r>
          </w:p>
        </w:tc>
        <w:tc>
          <w:tcPr>
            <w:tcW w:w="3240" w:type="dxa"/>
            <w:tcBorders>
              <w:top w:val="single" w:sz="6" w:space="0" w:color="auto"/>
              <w:left w:val="single" w:sz="6" w:space="0" w:color="auto"/>
              <w:bottom w:val="single" w:sz="6" w:space="0" w:color="auto"/>
              <w:right w:val="single" w:sz="6" w:space="0" w:color="auto"/>
            </w:tcBorders>
          </w:tcPr>
          <w:p w:rsidR="00746F62" w:rsidRDefault="00746F62">
            <w:pPr>
              <w:widowControl w:val="0"/>
            </w:pPr>
            <w:r>
              <w:t>Коэффициент абсолютной ликвидности</w:t>
            </w:r>
          </w:p>
        </w:tc>
        <w:tc>
          <w:tcPr>
            <w:tcW w:w="2658" w:type="dxa"/>
            <w:tcBorders>
              <w:top w:val="single" w:sz="6" w:space="0" w:color="auto"/>
              <w:left w:val="single" w:sz="6" w:space="0" w:color="auto"/>
              <w:bottom w:val="single" w:sz="6" w:space="0" w:color="auto"/>
              <w:right w:val="single" w:sz="6" w:space="0" w:color="auto"/>
            </w:tcBorders>
          </w:tcPr>
          <w:p w:rsidR="00746F62" w:rsidRDefault="00084870">
            <w:pPr>
              <w:widowControl w:val="0"/>
              <w:jc w:val="both"/>
              <w:rPr>
                <w:i/>
              </w:rPr>
            </w:pPr>
            <w:r>
              <w:rPr>
                <w:i/>
                <w:position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0.75pt" fillcolor="window">
                  <v:imagedata r:id="rId7" o:title=""/>
                </v:shape>
              </w:pic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sym w:font="Symbol" w:char="F0B3"/>
            </w:r>
            <w:r>
              <w:t>0,2</w:t>
            </w:r>
            <w:r>
              <w:sym w:font="Symbol" w:char="F0B8"/>
            </w:r>
            <w:r>
              <w:t>0,7</w: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lang w:val="en-US"/>
              </w:rPr>
            </w:pPr>
            <w:r>
              <w:t>0,013</w:t>
            </w:r>
          </w:p>
        </w:tc>
        <w:tc>
          <w:tcPr>
            <w:tcW w:w="931" w:type="dxa"/>
            <w:tcBorders>
              <w:top w:val="single" w:sz="6" w:space="0" w:color="auto"/>
              <w:left w:val="single" w:sz="6" w:space="0" w:color="auto"/>
              <w:bottom w:val="single" w:sz="6" w:space="0" w:color="auto"/>
            </w:tcBorders>
            <w:vAlign w:val="center"/>
          </w:tcPr>
          <w:p w:rsidR="00746F62" w:rsidRDefault="00746F62">
            <w:pPr>
              <w:widowControl w:val="0"/>
              <w:jc w:val="center"/>
            </w:pPr>
            <w:r>
              <w:t>0,004</w: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-0,009</w:t>
            </w:r>
          </w:p>
        </w:tc>
      </w:tr>
      <w:tr w:rsidR="00746F62">
        <w:tc>
          <w:tcPr>
            <w:tcW w:w="426"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3</w:t>
            </w:r>
          </w:p>
        </w:tc>
        <w:tc>
          <w:tcPr>
            <w:tcW w:w="3240" w:type="dxa"/>
            <w:tcBorders>
              <w:top w:val="single" w:sz="6" w:space="0" w:color="auto"/>
              <w:left w:val="single" w:sz="6" w:space="0" w:color="auto"/>
              <w:bottom w:val="single" w:sz="6" w:space="0" w:color="auto"/>
              <w:right w:val="single" w:sz="6" w:space="0" w:color="auto"/>
            </w:tcBorders>
          </w:tcPr>
          <w:p w:rsidR="00746F62" w:rsidRDefault="00746F62">
            <w:pPr>
              <w:widowControl w:val="0"/>
            </w:pPr>
            <w:r>
              <w:t>Промежуточный коэффициент покрытия</w:t>
            </w:r>
          </w:p>
        </w:tc>
        <w:tc>
          <w:tcPr>
            <w:tcW w:w="2658" w:type="dxa"/>
            <w:tcBorders>
              <w:top w:val="single" w:sz="6" w:space="0" w:color="auto"/>
              <w:left w:val="single" w:sz="6" w:space="0" w:color="auto"/>
              <w:bottom w:val="single" w:sz="6" w:space="0" w:color="auto"/>
              <w:right w:val="single" w:sz="6" w:space="0" w:color="auto"/>
            </w:tcBorders>
          </w:tcPr>
          <w:p w:rsidR="00746F62" w:rsidRDefault="00084870">
            <w:pPr>
              <w:widowControl w:val="0"/>
              <w:jc w:val="both"/>
            </w:pPr>
            <w:r>
              <w:rPr>
                <w:position w:val="-22"/>
              </w:rPr>
              <w:pict>
                <v:shape id="_x0000_i1026" type="#_x0000_t75" style="width:111.75pt;height:30.75pt" fillcolor="window">
                  <v:imagedata r:id="rId8" o:title=""/>
                </v:shape>
              </w:pic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sym w:font="Symbol" w:char="F0B3"/>
            </w:r>
            <w:r>
              <w:t>0,7</w: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lang w:val="en-US"/>
              </w:rPr>
            </w:pPr>
            <w:r>
              <w:t>0,25</w:t>
            </w:r>
          </w:p>
        </w:tc>
        <w:tc>
          <w:tcPr>
            <w:tcW w:w="931" w:type="dxa"/>
            <w:tcBorders>
              <w:top w:val="single" w:sz="6" w:space="0" w:color="auto"/>
              <w:left w:val="single" w:sz="6" w:space="0" w:color="auto"/>
              <w:bottom w:val="single" w:sz="6" w:space="0" w:color="auto"/>
            </w:tcBorders>
            <w:vAlign w:val="center"/>
          </w:tcPr>
          <w:p w:rsidR="00746F62" w:rsidRDefault="00746F62">
            <w:pPr>
              <w:widowControl w:val="0"/>
              <w:jc w:val="center"/>
            </w:pPr>
            <w:r>
              <w:t>0,17</w: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-0,08</w:t>
            </w:r>
          </w:p>
        </w:tc>
      </w:tr>
      <w:tr w:rsidR="00746F62">
        <w:tc>
          <w:tcPr>
            <w:tcW w:w="426" w:type="dxa"/>
            <w:tcBorders>
              <w:left w:val="single" w:sz="6" w:space="0" w:color="auto"/>
              <w:bottom w:val="single" w:sz="6" w:space="0" w:color="auto"/>
              <w:right w:val="single" w:sz="6" w:space="0" w:color="auto"/>
            </w:tcBorders>
            <w:vAlign w:val="center"/>
          </w:tcPr>
          <w:p w:rsidR="00746F62" w:rsidRDefault="00746F62">
            <w:pPr>
              <w:widowControl w:val="0"/>
              <w:jc w:val="center"/>
            </w:pPr>
            <w:r>
              <w:t>4</w:t>
            </w:r>
          </w:p>
        </w:tc>
        <w:tc>
          <w:tcPr>
            <w:tcW w:w="3240" w:type="dxa"/>
            <w:tcBorders>
              <w:left w:val="single" w:sz="6" w:space="0" w:color="auto"/>
              <w:bottom w:val="single" w:sz="6" w:space="0" w:color="auto"/>
              <w:right w:val="single" w:sz="6" w:space="0" w:color="auto"/>
            </w:tcBorders>
          </w:tcPr>
          <w:p w:rsidR="00746F62" w:rsidRDefault="00746F62">
            <w:pPr>
              <w:widowControl w:val="0"/>
            </w:pPr>
            <w:r>
              <w:t>Общий текущий коэффициент покрытия</w:t>
            </w:r>
          </w:p>
        </w:tc>
        <w:tc>
          <w:tcPr>
            <w:tcW w:w="2658" w:type="dxa"/>
            <w:tcBorders>
              <w:left w:val="single" w:sz="6" w:space="0" w:color="auto"/>
              <w:bottom w:val="single" w:sz="6" w:space="0" w:color="auto"/>
              <w:right w:val="single" w:sz="6" w:space="0" w:color="auto"/>
            </w:tcBorders>
          </w:tcPr>
          <w:p w:rsidR="00746F62" w:rsidRDefault="00084870">
            <w:pPr>
              <w:widowControl w:val="0"/>
              <w:jc w:val="both"/>
              <w:rPr>
                <w:i/>
              </w:rPr>
            </w:pPr>
            <w:r>
              <w:rPr>
                <w:i/>
                <w:position w:val="-22"/>
              </w:rPr>
              <w:pict>
                <v:shape id="_x0000_i1027" type="#_x0000_t75" style="width:122.25pt;height:30.75pt" fillcolor="window">
                  <v:imagedata r:id="rId9" o:title=""/>
                </v:shape>
              </w:pict>
            </w:r>
          </w:p>
        </w:tc>
        <w:tc>
          <w:tcPr>
            <w:tcW w:w="930" w:type="dxa"/>
            <w:tcBorders>
              <w:left w:val="single" w:sz="6" w:space="0" w:color="auto"/>
              <w:bottom w:val="single" w:sz="6" w:space="0" w:color="auto"/>
              <w:right w:val="single" w:sz="6" w:space="0" w:color="auto"/>
            </w:tcBorders>
            <w:vAlign w:val="center"/>
          </w:tcPr>
          <w:p w:rsidR="00746F62" w:rsidRDefault="00746F62">
            <w:pPr>
              <w:widowControl w:val="0"/>
              <w:jc w:val="center"/>
            </w:pPr>
            <w:r>
              <w:sym w:font="Symbol" w:char="F0B3"/>
            </w:r>
            <w:r>
              <w:t>2</w:t>
            </w:r>
          </w:p>
        </w:tc>
        <w:tc>
          <w:tcPr>
            <w:tcW w:w="930" w:type="dxa"/>
            <w:tcBorders>
              <w:left w:val="single" w:sz="6" w:space="0" w:color="auto"/>
              <w:bottom w:val="single" w:sz="6" w:space="0" w:color="auto"/>
              <w:right w:val="single" w:sz="6" w:space="0" w:color="auto"/>
            </w:tcBorders>
            <w:vAlign w:val="center"/>
          </w:tcPr>
          <w:p w:rsidR="00746F62" w:rsidRDefault="00746F62">
            <w:pPr>
              <w:widowControl w:val="0"/>
              <w:jc w:val="center"/>
              <w:rPr>
                <w:lang w:val="en-US"/>
              </w:rPr>
            </w:pPr>
            <w:r>
              <w:t>1,3</w:t>
            </w:r>
          </w:p>
        </w:tc>
        <w:tc>
          <w:tcPr>
            <w:tcW w:w="931" w:type="dxa"/>
            <w:tcBorders>
              <w:left w:val="single" w:sz="6" w:space="0" w:color="auto"/>
              <w:bottom w:val="single" w:sz="6" w:space="0" w:color="auto"/>
              <w:right w:val="single" w:sz="6" w:space="0" w:color="auto"/>
            </w:tcBorders>
            <w:vAlign w:val="center"/>
          </w:tcPr>
          <w:p w:rsidR="00746F62" w:rsidRDefault="00746F62">
            <w:pPr>
              <w:widowControl w:val="0"/>
              <w:jc w:val="center"/>
            </w:pPr>
            <w:r>
              <w:t>1,1</w:t>
            </w:r>
          </w:p>
        </w:tc>
        <w:tc>
          <w:tcPr>
            <w:tcW w:w="930" w:type="dxa"/>
            <w:tcBorders>
              <w:left w:val="single" w:sz="6" w:space="0" w:color="auto"/>
              <w:bottom w:val="single" w:sz="6" w:space="0" w:color="auto"/>
              <w:right w:val="single" w:sz="6" w:space="0" w:color="auto"/>
            </w:tcBorders>
            <w:vAlign w:val="center"/>
          </w:tcPr>
          <w:p w:rsidR="00746F62" w:rsidRDefault="00746F62">
            <w:pPr>
              <w:widowControl w:val="0"/>
              <w:jc w:val="center"/>
            </w:pPr>
            <w:r>
              <w:t>-0,2</w:t>
            </w:r>
          </w:p>
        </w:tc>
      </w:tr>
      <w:tr w:rsidR="00746F62">
        <w:tc>
          <w:tcPr>
            <w:tcW w:w="426" w:type="dxa"/>
            <w:tcBorders>
              <w:left w:val="single" w:sz="6" w:space="0" w:color="auto"/>
              <w:bottom w:val="single" w:sz="6" w:space="0" w:color="auto"/>
              <w:right w:val="single" w:sz="6" w:space="0" w:color="auto"/>
            </w:tcBorders>
            <w:vAlign w:val="center"/>
          </w:tcPr>
          <w:p w:rsidR="00746F62" w:rsidRDefault="00746F62">
            <w:pPr>
              <w:widowControl w:val="0"/>
              <w:jc w:val="center"/>
            </w:pPr>
            <w:r>
              <w:t>5</w:t>
            </w:r>
          </w:p>
        </w:tc>
        <w:tc>
          <w:tcPr>
            <w:tcW w:w="3240" w:type="dxa"/>
            <w:tcBorders>
              <w:left w:val="single" w:sz="6" w:space="0" w:color="auto"/>
              <w:bottom w:val="single" w:sz="6" w:space="0" w:color="auto"/>
              <w:right w:val="single" w:sz="6" w:space="0" w:color="auto"/>
            </w:tcBorders>
          </w:tcPr>
          <w:p w:rsidR="00746F62" w:rsidRDefault="00746F62">
            <w:pPr>
              <w:widowControl w:val="0"/>
            </w:pPr>
            <w:r>
              <w:t>Коэффициент теку</w:t>
            </w:r>
            <w:r>
              <w:softHyphen/>
              <w:t>щей ликвидности</w:t>
            </w:r>
          </w:p>
        </w:tc>
        <w:tc>
          <w:tcPr>
            <w:tcW w:w="2658" w:type="dxa"/>
            <w:tcBorders>
              <w:left w:val="single" w:sz="6" w:space="0" w:color="auto"/>
              <w:bottom w:val="single" w:sz="6" w:space="0" w:color="auto"/>
              <w:right w:val="single" w:sz="6" w:space="0" w:color="auto"/>
            </w:tcBorders>
          </w:tcPr>
          <w:p w:rsidR="00746F62" w:rsidRDefault="00084870">
            <w:pPr>
              <w:widowControl w:val="0"/>
              <w:jc w:val="both"/>
              <w:rPr>
                <w:i/>
              </w:rPr>
            </w:pPr>
            <w:r>
              <w:rPr>
                <w:i/>
                <w:position w:val="-28"/>
              </w:rPr>
              <w:pict>
                <v:shape id="_x0000_i1028" type="#_x0000_t75" style="width:123pt;height:33.75pt" fillcolor="window">
                  <v:imagedata r:id="rId10" o:title=""/>
                </v:shape>
              </w:pict>
            </w:r>
          </w:p>
        </w:tc>
        <w:tc>
          <w:tcPr>
            <w:tcW w:w="930" w:type="dxa"/>
            <w:tcBorders>
              <w:left w:val="single" w:sz="6" w:space="0" w:color="auto"/>
              <w:bottom w:val="single" w:sz="6" w:space="0" w:color="auto"/>
              <w:right w:val="single" w:sz="6" w:space="0" w:color="auto"/>
            </w:tcBorders>
            <w:vAlign w:val="center"/>
          </w:tcPr>
          <w:p w:rsidR="00746F62" w:rsidRDefault="00746F62">
            <w:pPr>
              <w:widowControl w:val="0"/>
              <w:jc w:val="center"/>
            </w:pPr>
            <w:r>
              <w:sym w:font="Symbol" w:char="F0B3"/>
            </w:r>
            <w:r>
              <w:t>2</w:t>
            </w:r>
          </w:p>
        </w:tc>
        <w:tc>
          <w:tcPr>
            <w:tcW w:w="930" w:type="dxa"/>
            <w:tcBorders>
              <w:left w:val="single" w:sz="6" w:space="0" w:color="auto"/>
              <w:bottom w:val="single" w:sz="6" w:space="0" w:color="auto"/>
              <w:right w:val="single" w:sz="6" w:space="0" w:color="auto"/>
            </w:tcBorders>
            <w:vAlign w:val="center"/>
          </w:tcPr>
          <w:p w:rsidR="00746F62" w:rsidRDefault="00746F62">
            <w:pPr>
              <w:widowControl w:val="0"/>
              <w:jc w:val="center"/>
            </w:pPr>
            <w:r>
              <w:t>1,3</w:t>
            </w:r>
          </w:p>
        </w:tc>
        <w:tc>
          <w:tcPr>
            <w:tcW w:w="931" w:type="dxa"/>
            <w:tcBorders>
              <w:left w:val="single" w:sz="6" w:space="0" w:color="auto"/>
              <w:bottom w:val="single" w:sz="6" w:space="0" w:color="auto"/>
              <w:right w:val="single" w:sz="6" w:space="0" w:color="auto"/>
            </w:tcBorders>
            <w:vAlign w:val="center"/>
          </w:tcPr>
          <w:p w:rsidR="00746F62" w:rsidRDefault="00746F62">
            <w:pPr>
              <w:widowControl w:val="0"/>
              <w:jc w:val="center"/>
            </w:pPr>
            <w:r>
              <w:t>1,2</w:t>
            </w:r>
          </w:p>
        </w:tc>
        <w:tc>
          <w:tcPr>
            <w:tcW w:w="930" w:type="dxa"/>
            <w:tcBorders>
              <w:left w:val="single" w:sz="6" w:space="0" w:color="auto"/>
              <w:bottom w:val="single" w:sz="6" w:space="0" w:color="auto"/>
              <w:right w:val="single" w:sz="6" w:space="0" w:color="auto"/>
            </w:tcBorders>
            <w:vAlign w:val="center"/>
          </w:tcPr>
          <w:p w:rsidR="00746F62" w:rsidRDefault="00746F62">
            <w:pPr>
              <w:widowControl w:val="0"/>
              <w:jc w:val="center"/>
            </w:pPr>
            <w:r>
              <w:t>-0,1</w:t>
            </w:r>
          </w:p>
        </w:tc>
      </w:tr>
      <w:tr w:rsidR="00746F62">
        <w:tc>
          <w:tcPr>
            <w:tcW w:w="426"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6</w:t>
            </w:r>
          </w:p>
        </w:tc>
        <w:tc>
          <w:tcPr>
            <w:tcW w:w="3240" w:type="dxa"/>
            <w:tcBorders>
              <w:top w:val="single" w:sz="6" w:space="0" w:color="auto"/>
              <w:left w:val="single" w:sz="6" w:space="0" w:color="auto"/>
              <w:bottom w:val="single" w:sz="6" w:space="0" w:color="auto"/>
              <w:right w:val="single" w:sz="6" w:space="0" w:color="auto"/>
            </w:tcBorders>
          </w:tcPr>
          <w:p w:rsidR="00746F62" w:rsidRDefault="00746F62">
            <w:pPr>
              <w:widowControl w:val="0"/>
            </w:pPr>
            <w:r>
              <w:t>Коэффициент обеспеченности собст</w:t>
            </w:r>
            <w:r>
              <w:softHyphen/>
              <w:t>венными оборотными средствами</w:t>
            </w:r>
          </w:p>
        </w:tc>
        <w:tc>
          <w:tcPr>
            <w:tcW w:w="2658" w:type="dxa"/>
            <w:tcBorders>
              <w:top w:val="single" w:sz="6" w:space="0" w:color="auto"/>
              <w:left w:val="single" w:sz="6" w:space="0" w:color="auto"/>
              <w:bottom w:val="single" w:sz="6" w:space="0" w:color="auto"/>
              <w:right w:val="single" w:sz="6" w:space="0" w:color="auto"/>
            </w:tcBorders>
          </w:tcPr>
          <w:p w:rsidR="00746F62" w:rsidRDefault="00084870">
            <w:pPr>
              <w:widowControl w:val="0"/>
              <w:jc w:val="both"/>
              <w:rPr>
                <w:i/>
              </w:rPr>
            </w:pPr>
            <w:r>
              <w:rPr>
                <w:i/>
                <w:position w:val="-28"/>
              </w:rPr>
              <w:pict>
                <v:shape id="_x0000_i1029" type="#_x0000_t75" style="width:93.75pt;height:33.75pt" fillcolor="window">
                  <v:imagedata r:id="rId11" o:title=""/>
                </v:shape>
              </w:pic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sym w:font="Symbol" w:char="F0B3"/>
            </w:r>
            <w:r>
              <w:t>0,1</w: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0,2</w:t>
            </w:r>
          </w:p>
        </w:tc>
        <w:tc>
          <w:tcPr>
            <w:tcW w:w="931"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0,1</w:t>
            </w:r>
          </w:p>
        </w:tc>
        <w:tc>
          <w:tcPr>
            <w:tcW w:w="9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-0,1</w:t>
            </w:r>
          </w:p>
        </w:tc>
      </w:tr>
    </w:tbl>
    <w:p w:rsidR="00746F62" w:rsidRDefault="00746F62">
      <w:pPr>
        <w:pStyle w:val="a7"/>
        <w:spacing w:line="360" w:lineRule="auto"/>
        <w:jc w:val="both"/>
        <w:rPr>
          <w:sz w:val="14"/>
        </w:rPr>
      </w:pPr>
    </w:p>
    <w:p w:rsidR="00746F62" w:rsidRDefault="00746F62">
      <w:pPr>
        <w:pStyle w:val="a7"/>
        <w:spacing w:line="360" w:lineRule="auto"/>
        <w:ind w:firstLine="851"/>
        <w:jc w:val="both"/>
        <w:rPr>
          <w:sz w:val="28"/>
        </w:rPr>
      </w:pPr>
      <w:r>
        <w:rPr>
          <w:sz w:val="28"/>
        </w:rPr>
        <w:t>Коэффициент покрытия отражает, достаточно ли у предприятия оборотных средств для погашения своих краткосрочных обязательств в течении года. Обще принятый стандарт значения данного показателя находится в пределах от 1 до 2. Т. е. можно сказать, что данному предприятию достаточно оборотных средств для погашения краткосрочных обязательств, это ещё раз подтверждает Ко. л. текущей ликвидности.</w:t>
      </w:r>
    </w:p>
    <w:p w:rsidR="00746F62" w:rsidRDefault="00746F62">
      <w:pPr>
        <w:pStyle w:val="a7"/>
        <w:spacing w:line="360" w:lineRule="auto"/>
        <w:ind w:firstLine="851"/>
        <w:jc w:val="both"/>
        <w:rPr>
          <w:sz w:val="28"/>
        </w:rPr>
      </w:pPr>
      <w:r>
        <w:rPr>
          <w:sz w:val="28"/>
        </w:rPr>
        <w:t>Частным показателем коэффициента текущей ликвидности является коэффициент уточнённой ликвидности, раскрывающий отношение наиболее ликвидной части оборотных средств (без учёта материально-производственных запасов) к краткосрочным обязательствам. Необходимость расчёта этого показателя вызвана тем, что ликвидность отдельных ка</w:t>
      </w:r>
      <w:r>
        <w:rPr>
          <w:sz w:val="28"/>
        </w:rPr>
        <w:lastRenderedPageBreak/>
        <w:t xml:space="preserve">тегорий оборотных средств далеко неодинакова, и если например денежные средства могут служить непосредственным источником погашения текущих обязательств, то запасы могут быть использованы для этой цели непосредственно после их реализации, и зачастую по пониженной цене. А эта процедура в свою очередь предполагает не только наличие покупателя, но и наличие у него денежных средств. </w:t>
      </w:r>
    </w:p>
    <w:p w:rsidR="00746F62" w:rsidRDefault="00746F62">
      <w:pPr>
        <w:pStyle w:val="a7"/>
        <w:spacing w:line="360" w:lineRule="auto"/>
        <w:ind w:firstLine="851"/>
        <w:jc w:val="both"/>
        <w:rPr>
          <w:sz w:val="28"/>
        </w:rPr>
      </w:pPr>
      <w:r>
        <w:rPr>
          <w:sz w:val="28"/>
        </w:rPr>
        <w:t xml:space="preserve">Обобщив данные расчета коэффициента абсолютной ликвидности можно сказать, что с помощью дебиторской задолженности предприятия в состоянии расплатится по своим долгам, но при условии, что расчеты с дебиторами будут произведены в предусмотренные сроки. </w:t>
      </w:r>
    </w:p>
    <w:p w:rsidR="00746F62" w:rsidRDefault="00746F62">
      <w:pPr>
        <w:pStyle w:val="a7"/>
        <w:spacing w:line="360" w:lineRule="auto"/>
        <w:ind w:firstLine="851"/>
        <w:jc w:val="both"/>
        <w:rPr>
          <w:sz w:val="28"/>
        </w:rPr>
      </w:pPr>
      <w:r>
        <w:rPr>
          <w:sz w:val="28"/>
        </w:rPr>
        <w:t>Очевидно, что по данным бухгалтерской отчетности (форма 5), основным дебитором данного предприятия является ООО «Союз-Инвест» г. Новопавловск. Дебиторская задолженность данного субъекта перед анализируемым предприятием составляет на конец года 1155 тыс. руб. Представляется, что в большинстве случаев более надежной и объективной является оценка ликвидности только по показателю денежных средств.</w:t>
      </w:r>
    </w:p>
    <w:p w:rsidR="00746F62" w:rsidRDefault="00746F62">
      <w:pPr>
        <w:pStyle w:val="a7"/>
        <w:spacing w:line="360" w:lineRule="auto"/>
        <w:ind w:firstLine="851"/>
        <w:jc w:val="both"/>
        <w:rPr>
          <w:sz w:val="28"/>
        </w:rPr>
      </w:pPr>
      <w:r>
        <w:rPr>
          <w:sz w:val="28"/>
        </w:rPr>
        <w:t>Очевидно, что коэффициент абсолютной ликвидности к концу периода снизился до 0,004. Это значит что предприятие не сможет в срочном порядке погасить все свои долговые обязательства. Отраслевые особенности (значительная длительность производственного цикла обращения и производств на предприятии, условия инфляции, обесценивающие оборотные средства, выраженные должной массой, ухудшают и без того низкую платёжеспособность исследуемого хозяйствующего субъекта.</w:t>
      </w:r>
    </w:p>
    <w:p w:rsidR="00746F62" w:rsidRDefault="00746F62">
      <w:pPr>
        <w:pStyle w:val="a7"/>
        <w:spacing w:line="360" w:lineRule="auto"/>
        <w:jc w:val="center"/>
        <w:rPr>
          <w:b/>
          <w:i/>
          <w:sz w:val="28"/>
        </w:rPr>
      </w:pPr>
      <w:r>
        <w:rPr>
          <w:b/>
          <w:i/>
          <w:sz w:val="28"/>
        </w:rPr>
        <w:t xml:space="preserve">Анализ обеспеченности предприятия собственными </w:t>
      </w:r>
    </w:p>
    <w:p w:rsidR="00746F62" w:rsidRDefault="00746F62">
      <w:pPr>
        <w:pStyle w:val="a7"/>
        <w:spacing w:line="360" w:lineRule="auto"/>
        <w:jc w:val="center"/>
        <w:rPr>
          <w:b/>
          <w:i/>
          <w:sz w:val="28"/>
        </w:rPr>
      </w:pPr>
      <w:r>
        <w:rPr>
          <w:b/>
          <w:i/>
          <w:sz w:val="28"/>
        </w:rPr>
        <w:t>оборотными средствами, эффективность их использования</w:t>
      </w:r>
    </w:p>
    <w:p w:rsidR="00746F62" w:rsidRDefault="00746F62">
      <w:pPr>
        <w:pStyle w:val="a7"/>
        <w:spacing w:line="360" w:lineRule="auto"/>
        <w:ind w:firstLine="851"/>
        <w:jc w:val="both"/>
        <w:rPr>
          <w:sz w:val="28"/>
        </w:rPr>
      </w:pPr>
      <w:r>
        <w:rPr>
          <w:sz w:val="28"/>
        </w:rPr>
        <w:t>При анализе обеспеченности предприятия собственными оборотными средствами(СОС) определяется излишек или недостаток наличия СОС для покрытия запасов и затрат и дебиторской задолженности за товары, предметы и услуги, непрокредитованные банком.</w:t>
      </w:r>
    </w:p>
    <w:p w:rsidR="00746F62" w:rsidRDefault="00746F62">
      <w:pPr>
        <w:pStyle w:val="a7"/>
        <w:spacing w:line="360" w:lineRule="auto"/>
        <w:ind w:firstLine="851"/>
        <w:jc w:val="both"/>
        <w:rPr>
          <w:sz w:val="28"/>
        </w:rPr>
      </w:pPr>
      <w:r>
        <w:rPr>
          <w:sz w:val="28"/>
        </w:rPr>
        <w:t>Для анализа целесообразно составить следующую таблицу:</w:t>
      </w:r>
    </w:p>
    <w:p w:rsidR="00746F62" w:rsidRDefault="00746F62">
      <w:pPr>
        <w:pStyle w:val="a7"/>
        <w:spacing w:line="360" w:lineRule="auto"/>
        <w:ind w:firstLine="851"/>
        <w:jc w:val="both"/>
        <w:rPr>
          <w:b/>
          <w:sz w:val="28"/>
          <w:u w:val="single"/>
        </w:rPr>
      </w:pPr>
      <w:r>
        <w:rPr>
          <w:b/>
          <w:sz w:val="28"/>
          <w:u w:val="single"/>
        </w:rPr>
        <w:lastRenderedPageBreak/>
        <w:t>Таблица № 11</w:t>
      </w:r>
    </w:p>
    <w:p w:rsidR="00746F62" w:rsidRDefault="00746F62">
      <w:pPr>
        <w:pStyle w:val="a7"/>
        <w:spacing w:line="360" w:lineRule="auto"/>
        <w:ind w:firstLine="851"/>
        <w:jc w:val="center"/>
        <w:rPr>
          <w:sz w:val="28"/>
        </w:rPr>
      </w:pPr>
      <w:r>
        <w:rPr>
          <w:i/>
          <w:sz w:val="28"/>
        </w:rPr>
        <w:t>Обеспеченность предприятия СОС для покрытия запасов, затрат и дебиторской задолженности на товары и услуги.</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111"/>
        <w:gridCol w:w="690"/>
        <w:gridCol w:w="1798"/>
        <w:gridCol w:w="1512"/>
        <w:gridCol w:w="1492"/>
      </w:tblGrid>
      <w:tr w:rsidR="00746F62">
        <w:trPr>
          <w:cantSplit/>
          <w:trHeight w:val="870"/>
        </w:trPr>
        <w:tc>
          <w:tcPr>
            <w:tcW w:w="4111" w:type="dxa"/>
            <w:tcBorders>
              <w:bottom w:val="nil"/>
            </w:tcBorders>
            <w:vAlign w:val="center"/>
          </w:tcPr>
          <w:p w:rsidR="00746F62" w:rsidRDefault="00746F62">
            <w:pPr>
              <w:pStyle w:val="a7"/>
              <w:jc w:val="center"/>
              <w:rPr>
                <w:b/>
                <w:sz w:val="24"/>
              </w:rPr>
            </w:pPr>
            <w:r>
              <w:rPr>
                <w:b/>
                <w:sz w:val="24"/>
              </w:rPr>
              <w:t>Показатели</w:t>
            </w:r>
          </w:p>
        </w:tc>
        <w:tc>
          <w:tcPr>
            <w:tcW w:w="690" w:type="dxa"/>
            <w:tcBorders>
              <w:bottom w:val="nil"/>
            </w:tcBorders>
            <w:vAlign w:val="center"/>
          </w:tcPr>
          <w:p w:rsidR="00746F62" w:rsidRDefault="00746F62">
            <w:pPr>
              <w:pStyle w:val="a7"/>
              <w:jc w:val="center"/>
              <w:rPr>
                <w:b/>
                <w:sz w:val="24"/>
              </w:rPr>
            </w:pPr>
            <w:r>
              <w:rPr>
                <w:b/>
                <w:sz w:val="24"/>
              </w:rPr>
              <w:t>№ стр.</w:t>
            </w:r>
          </w:p>
        </w:tc>
        <w:tc>
          <w:tcPr>
            <w:tcW w:w="1798" w:type="dxa"/>
            <w:tcBorders>
              <w:bottom w:val="nil"/>
            </w:tcBorders>
            <w:vAlign w:val="center"/>
          </w:tcPr>
          <w:p w:rsidR="00746F62" w:rsidRDefault="00746F62">
            <w:pPr>
              <w:pStyle w:val="a7"/>
              <w:jc w:val="center"/>
              <w:rPr>
                <w:b/>
                <w:sz w:val="24"/>
              </w:rPr>
            </w:pPr>
            <w:r>
              <w:rPr>
                <w:b/>
                <w:sz w:val="24"/>
              </w:rPr>
              <w:t>На начало года тыс. руб.</w:t>
            </w:r>
          </w:p>
        </w:tc>
        <w:tc>
          <w:tcPr>
            <w:tcW w:w="1512" w:type="dxa"/>
            <w:tcBorders>
              <w:top w:val="single" w:sz="6" w:space="0" w:color="000000"/>
              <w:bottom w:val="nil"/>
            </w:tcBorders>
            <w:vAlign w:val="center"/>
          </w:tcPr>
          <w:p w:rsidR="00746F62" w:rsidRDefault="00746F62">
            <w:pPr>
              <w:pStyle w:val="a7"/>
              <w:jc w:val="center"/>
              <w:rPr>
                <w:b/>
                <w:sz w:val="24"/>
              </w:rPr>
            </w:pPr>
            <w:r>
              <w:rPr>
                <w:b/>
                <w:sz w:val="24"/>
              </w:rPr>
              <w:t>На конец года</w:t>
            </w:r>
          </w:p>
          <w:p w:rsidR="00746F62" w:rsidRDefault="00746F62">
            <w:pPr>
              <w:pStyle w:val="a7"/>
              <w:jc w:val="center"/>
              <w:rPr>
                <w:b/>
                <w:sz w:val="24"/>
              </w:rPr>
            </w:pPr>
            <w:r>
              <w:rPr>
                <w:b/>
                <w:sz w:val="24"/>
              </w:rPr>
              <w:t>тыс. руб.</w:t>
            </w:r>
          </w:p>
        </w:tc>
        <w:tc>
          <w:tcPr>
            <w:tcW w:w="1492" w:type="dxa"/>
            <w:tcBorders>
              <w:bottom w:val="single" w:sz="6" w:space="0" w:color="000000"/>
            </w:tcBorders>
            <w:vAlign w:val="center"/>
          </w:tcPr>
          <w:p w:rsidR="00746F62" w:rsidRDefault="00746F62">
            <w:pPr>
              <w:pStyle w:val="a7"/>
              <w:jc w:val="center"/>
              <w:rPr>
                <w:b/>
                <w:sz w:val="24"/>
              </w:rPr>
            </w:pPr>
            <w:r>
              <w:rPr>
                <w:b/>
                <w:sz w:val="24"/>
              </w:rPr>
              <w:t>Изменения за год(+,-)</w:t>
            </w:r>
          </w:p>
        </w:tc>
      </w:tr>
      <w:tr w:rsidR="00746F62">
        <w:tc>
          <w:tcPr>
            <w:tcW w:w="4111" w:type="dxa"/>
          </w:tcPr>
          <w:p w:rsidR="00746F62" w:rsidRDefault="00746F62">
            <w:pPr>
              <w:pStyle w:val="a7"/>
              <w:jc w:val="center"/>
              <w:rPr>
                <w:sz w:val="24"/>
              </w:rPr>
            </w:pPr>
            <w:r>
              <w:rPr>
                <w:sz w:val="24"/>
              </w:rPr>
              <w:t>А</w:t>
            </w:r>
          </w:p>
        </w:tc>
        <w:tc>
          <w:tcPr>
            <w:tcW w:w="690" w:type="dxa"/>
          </w:tcPr>
          <w:p w:rsidR="00746F62" w:rsidRDefault="00746F62">
            <w:pPr>
              <w:pStyle w:val="a7"/>
              <w:jc w:val="center"/>
              <w:rPr>
                <w:sz w:val="24"/>
              </w:rPr>
            </w:pPr>
            <w:r>
              <w:rPr>
                <w:sz w:val="24"/>
              </w:rPr>
              <w:t>Б</w:t>
            </w:r>
          </w:p>
        </w:tc>
        <w:tc>
          <w:tcPr>
            <w:tcW w:w="1798" w:type="dxa"/>
          </w:tcPr>
          <w:p w:rsidR="00746F62" w:rsidRDefault="00746F62">
            <w:pPr>
              <w:pStyle w:val="a7"/>
              <w:jc w:val="center"/>
              <w:rPr>
                <w:sz w:val="24"/>
              </w:rPr>
            </w:pPr>
            <w:r>
              <w:rPr>
                <w:sz w:val="24"/>
              </w:rPr>
              <w:t>1</w:t>
            </w:r>
          </w:p>
        </w:tc>
        <w:tc>
          <w:tcPr>
            <w:tcW w:w="1512" w:type="dxa"/>
          </w:tcPr>
          <w:p w:rsidR="00746F62" w:rsidRDefault="00746F62">
            <w:pPr>
              <w:pStyle w:val="a7"/>
              <w:jc w:val="center"/>
              <w:rPr>
                <w:sz w:val="24"/>
              </w:rPr>
            </w:pPr>
            <w:r>
              <w:rPr>
                <w:sz w:val="24"/>
              </w:rPr>
              <w:t>2</w:t>
            </w:r>
          </w:p>
        </w:tc>
        <w:tc>
          <w:tcPr>
            <w:tcW w:w="1492" w:type="dxa"/>
          </w:tcPr>
          <w:p w:rsidR="00746F62" w:rsidRDefault="00746F62">
            <w:pPr>
              <w:pStyle w:val="a7"/>
              <w:jc w:val="center"/>
              <w:rPr>
                <w:sz w:val="24"/>
              </w:rPr>
            </w:pPr>
            <w:r>
              <w:rPr>
                <w:sz w:val="24"/>
              </w:rPr>
              <w:t>3</w:t>
            </w:r>
          </w:p>
        </w:tc>
      </w:tr>
      <w:tr w:rsidR="00746F62">
        <w:tc>
          <w:tcPr>
            <w:tcW w:w="4111" w:type="dxa"/>
          </w:tcPr>
          <w:p w:rsidR="00746F62" w:rsidRDefault="00746F62">
            <w:pPr>
              <w:pStyle w:val="a7"/>
              <w:jc w:val="both"/>
              <w:rPr>
                <w:sz w:val="24"/>
              </w:rPr>
            </w:pPr>
            <w:r>
              <w:rPr>
                <w:sz w:val="24"/>
              </w:rPr>
              <w:t>Наличие СОС</w:t>
            </w:r>
          </w:p>
        </w:tc>
        <w:tc>
          <w:tcPr>
            <w:tcW w:w="690" w:type="dxa"/>
          </w:tcPr>
          <w:p w:rsidR="00746F62" w:rsidRDefault="00746F62">
            <w:pPr>
              <w:pStyle w:val="a7"/>
              <w:jc w:val="center"/>
              <w:rPr>
                <w:sz w:val="24"/>
              </w:rPr>
            </w:pPr>
            <w:r>
              <w:rPr>
                <w:sz w:val="24"/>
              </w:rPr>
              <w:t>01</w:t>
            </w:r>
          </w:p>
        </w:tc>
        <w:tc>
          <w:tcPr>
            <w:tcW w:w="1798" w:type="dxa"/>
            <w:vAlign w:val="center"/>
          </w:tcPr>
          <w:p w:rsidR="00746F62" w:rsidRDefault="00746F62">
            <w:pPr>
              <w:pStyle w:val="a7"/>
              <w:jc w:val="center"/>
              <w:rPr>
                <w:sz w:val="24"/>
              </w:rPr>
            </w:pPr>
            <w:r>
              <w:rPr>
                <w:sz w:val="24"/>
              </w:rPr>
              <w:t>10855</w:t>
            </w:r>
          </w:p>
        </w:tc>
        <w:tc>
          <w:tcPr>
            <w:tcW w:w="1512" w:type="dxa"/>
            <w:vAlign w:val="center"/>
          </w:tcPr>
          <w:p w:rsidR="00746F62" w:rsidRDefault="00746F62">
            <w:pPr>
              <w:pStyle w:val="a7"/>
              <w:jc w:val="center"/>
              <w:rPr>
                <w:sz w:val="24"/>
              </w:rPr>
            </w:pPr>
            <w:r>
              <w:rPr>
                <w:sz w:val="24"/>
              </w:rPr>
              <w:t>10460</w:t>
            </w:r>
          </w:p>
        </w:tc>
        <w:tc>
          <w:tcPr>
            <w:tcW w:w="1492" w:type="dxa"/>
            <w:vAlign w:val="center"/>
          </w:tcPr>
          <w:p w:rsidR="00746F62" w:rsidRDefault="00746F62">
            <w:pPr>
              <w:pStyle w:val="a7"/>
              <w:jc w:val="center"/>
              <w:rPr>
                <w:sz w:val="24"/>
              </w:rPr>
            </w:pPr>
            <w:r>
              <w:rPr>
                <w:sz w:val="24"/>
              </w:rPr>
              <w:t>-395</w:t>
            </w:r>
          </w:p>
        </w:tc>
      </w:tr>
      <w:tr w:rsidR="00746F62">
        <w:tc>
          <w:tcPr>
            <w:tcW w:w="4111" w:type="dxa"/>
          </w:tcPr>
          <w:p w:rsidR="00746F62" w:rsidRDefault="00746F62">
            <w:pPr>
              <w:pStyle w:val="a7"/>
              <w:jc w:val="both"/>
              <w:rPr>
                <w:sz w:val="24"/>
              </w:rPr>
            </w:pPr>
            <w:r>
              <w:rPr>
                <w:sz w:val="24"/>
              </w:rPr>
              <w:t>Запасы, затраты</w:t>
            </w:r>
          </w:p>
        </w:tc>
        <w:tc>
          <w:tcPr>
            <w:tcW w:w="690" w:type="dxa"/>
          </w:tcPr>
          <w:p w:rsidR="00746F62" w:rsidRDefault="00746F62">
            <w:pPr>
              <w:pStyle w:val="a7"/>
              <w:jc w:val="center"/>
              <w:rPr>
                <w:sz w:val="24"/>
              </w:rPr>
            </w:pPr>
            <w:r>
              <w:rPr>
                <w:sz w:val="24"/>
              </w:rPr>
              <w:t>02</w:t>
            </w:r>
          </w:p>
        </w:tc>
        <w:tc>
          <w:tcPr>
            <w:tcW w:w="1798" w:type="dxa"/>
            <w:vAlign w:val="center"/>
          </w:tcPr>
          <w:p w:rsidR="00746F62" w:rsidRDefault="00746F62">
            <w:pPr>
              <w:pStyle w:val="a7"/>
              <w:jc w:val="center"/>
              <w:rPr>
                <w:sz w:val="24"/>
              </w:rPr>
            </w:pPr>
            <w:r>
              <w:rPr>
                <w:sz w:val="24"/>
              </w:rPr>
              <w:t>37418</w:t>
            </w:r>
          </w:p>
        </w:tc>
        <w:tc>
          <w:tcPr>
            <w:tcW w:w="1512" w:type="dxa"/>
            <w:vAlign w:val="center"/>
          </w:tcPr>
          <w:p w:rsidR="00746F62" w:rsidRDefault="00746F62">
            <w:pPr>
              <w:pStyle w:val="a7"/>
              <w:jc w:val="center"/>
              <w:rPr>
                <w:sz w:val="24"/>
              </w:rPr>
            </w:pPr>
            <w:r>
              <w:rPr>
                <w:sz w:val="24"/>
              </w:rPr>
              <w:t>61190</w:t>
            </w:r>
          </w:p>
        </w:tc>
        <w:tc>
          <w:tcPr>
            <w:tcW w:w="1492" w:type="dxa"/>
            <w:vAlign w:val="center"/>
          </w:tcPr>
          <w:p w:rsidR="00746F62" w:rsidRDefault="00746F62">
            <w:pPr>
              <w:pStyle w:val="a7"/>
              <w:jc w:val="center"/>
              <w:rPr>
                <w:sz w:val="24"/>
              </w:rPr>
            </w:pPr>
            <w:r>
              <w:rPr>
                <w:sz w:val="24"/>
              </w:rPr>
              <w:t>23772</w:t>
            </w:r>
          </w:p>
        </w:tc>
      </w:tr>
      <w:tr w:rsidR="00746F62">
        <w:tc>
          <w:tcPr>
            <w:tcW w:w="4111" w:type="dxa"/>
          </w:tcPr>
          <w:p w:rsidR="00746F62" w:rsidRDefault="00746F62">
            <w:pPr>
              <w:pStyle w:val="a7"/>
              <w:jc w:val="both"/>
              <w:rPr>
                <w:sz w:val="24"/>
              </w:rPr>
            </w:pPr>
            <w:r>
              <w:rPr>
                <w:sz w:val="24"/>
              </w:rPr>
              <w:t>Товары отгруженные</w:t>
            </w:r>
          </w:p>
        </w:tc>
        <w:tc>
          <w:tcPr>
            <w:tcW w:w="690" w:type="dxa"/>
          </w:tcPr>
          <w:p w:rsidR="00746F62" w:rsidRDefault="00746F62">
            <w:pPr>
              <w:pStyle w:val="a7"/>
              <w:jc w:val="center"/>
              <w:rPr>
                <w:sz w:val="24"/>
              </w:rPr>
            </w:pPr>
            <w:r>
              <w:rPr>
                <w:sz w:val="24"/>
              </w:rPr>
              <w:t>03</w:t>
            </w:r>
          </w:p>
        </w:tc>
        <w:tc>
          <w:tcPr>
            <w:tcW w:w="1798" w:type="dxa"/>
            <w:vAlign w:val="center"/>
          </w:tcPr>
          <w:p w:rsidR="00746F62" w:rsidRDefault="00746F62">
            <w:pPr>
              <w:pStyle w:val="a7"/>
              <w:jc w:val="center"/>
              <w:rPr>
                <w:sz w:val="24"/>
              </w:rPr>
            </w:pPr>
            <w:r>
              <w:rPr>
                <w:sz w:val="24"/>
              </w:rPr>
              <w:t>-</w:t>
            </w:r>
          </w:p>
        </w:tc>
        <w:tc>
          <w:tcPr>
            <w:tcW w:w="1512" w:type="dxa"/>
            <w:vAlign w:val="center"/>
          </w:tcPr>
          <w:p w:rsidR="00746F62" w:rsidRDefault="00746F62">
            <w:pPr>
              <w:pStyle w:val="a7"/>
              <w:jc w:val="center"/>
              <w:rPr>
                <w:sz w:val="24"/>
              </w:rPr>
            </w:pPr>
            <w:r>
              <w:rPr>
                <w:sz w:val="24"/>
              </w:rPr>
              <w:t>21004</w:t>
            </w:r>
          </w:p>
        </w:tc>
        <w:tc>
          <w:tcPr>
            <w:tcW w:w="1492" w:type="dxa"/>
            <w:vAlign w:val="center"/>
          </w:tcPr>
          <w:p w:rsidR="00746F62" w:rsidRDefault="00746F62">
            <w:pPr>
              <w:pStyle w:val="a7"/>
              <w:jc w:val="center"/>
              <w:rPr>
                <w:sz w:val="24"/>
              </w:rPr>
            </w:pPr>
            <w:r>
              <w:rPr>
                <w:sz w:val="24"/>
              </w:rPr>
              <w:t>21004</w:t>
            </w:r>
          </w:p>
        </w:tc>
      </w:tr>
      <w:tr w:rsidR="00746F62">
        <w:tc>
          <w:tcPr>
            <w:tcW w:w="4111" w:type="dxa"/>
          </w:tcPr>
          <w:p w:rsidR="00746F62" w:rsidRDefault="00746F62">
            <w:pPr>
              <w:pStyle w:val="a7"/>
              <w:jc w:val="both"/>
              <w:rPr>
                <w:sz w:val="24"/>
              </w:rPr>
            </w:pPr>
            <w:r>
              <w:rPr>
                <w:sz w:val="24"/>
              </w:rPr>
              <w:t xml:space="preserve">Дебиторская задолженность за товары(работы, услуги) </w:t>
            </w:r>
          </w:p>
        </w:tc>
        <w:tc>
          <w:tcPr>
            <w:tcW w:w="690" w:type="dxa"/>
          </w:tcPr>
          <w:p w:rsidR="00746F62" w:rsidRDefault="00746F62">
            <w:pPr>
              <w:pStyle w:val="a7"/>
              <w:jc w:val="center"/>
              <w:rPr>
                <w:sz w:val="24"/>
              </w:rPr>
            </w:pPr>
            <w:r>
              <w:rPr>
                <w:sz w:val="24"/>
              </w:rPr>
              <w:t>04</w:t>
            </w:r>
          </w:p>
        </w:tc>
        <w:tc>
          <w:tcPr>
            <w:tcW w:w="1798" w:type="dxa"/>
            <w:vAlign w:val="center"/>
          </w:tcPr>
          <w:p w:rsidR="00746F62" w:rsidRDefault="00746F62">
            <w:pPr>
              <w:pStyle w:val="a7"/>
              <w:jc w:val="center"/>
              <w:rPr>
                <w:sz w:val="24"/>
              </w:rPr>
            </w:pPr>
            <w:r>
              <w:rPr>
                <w:sz w:val="24"/>
              </w:rPr>
              <w:t>8271</w:t>
            </w:r>
          </w:p>
        </w:tc>
        <w:tc>
          <w:tcPr>
            <w:tcW w:w="1512" w:type="dxa"/>
            <w:vAlign w:val="center"/>
          </w:tcPr>
          <w:p w:rsidR="00746F62" w:rsidRDefault="00746F62">
            <w:pPr>
              <w:pStyle w:val="a7"/>
              <w:jc w:val="center"/>
              <w:rPr>
                <w:sz w:val="24"/>
              </w:rPr>
            </w:pPr>
            <w:r>
              <w:rPr>
                <w:sz w:val="24"/>
              </w:rPr>
              <w:t>10488</w:t>
            </w:r>
          </w:p>
        </w:tc>
        <w:tc>
          <w:tcPr>
            <w:tcW w:w="1492" w:type="dxa"/>
            <w:vAlign w:val="center"/>
          </w:tcPr>
          <w:p w:rsidR="00746F62" w:rsidRDefault="00746F62">
            <w:pPr>
              <w:pStyle w:val="a7"/>
              <w:jc w:val="center"/>
              <w:rPr>
                <w:sz w:val="24"/>
              </w:rPr>
            </w:pPr>
            <w:r>
              <w:rPr>
                <w:sz w:val="24"/>
              </w:rPr>
              <w:t>2217</w:t>
            </w:r>
          </w:p>
        </w:tc>
      </w:tr>
      <w:tr w:rsidR="00746F62">
        <w:tc>
          <w:tcPr>
            <w:tcW w:w="4111" w:type="dxa"/>
          </w:tcPr>
          <w:p w:rsidR="00746F62" w:rsidRDefault="00746F62">
            <w:pPr>
              <w:pStyle w:val="a7"/>
              <w:jc w:val="both"/>
              <w:rPr>
                <w:sz w:val="24"/>
              </w:rPr>
            </w:pPr>
            <w:r>
              <w:rPr>
                <w:sz w:val="24"/>
              </w:rPr>
              <w:t>Итого (02+03+04)</w:t>
            </w:r>
          </w:p>
        </w:tc>
        <w:tc>
          <w:tcPr>
            <w:tcW w:w="690" w:type="dxa"/>
          </w:tcPr>
          <w:p w:rsidR="00746F62" w:rsidRDefault="00746F62">
            <w:pPr>
              <w:pStyle w:val="a7"/>
              <w:jc w:val="center"/>
              <w:rPr>
                <w:sz w:val="24"/>
              </w:rPr>
            </w:pPr>
            <w:r>
              <w:rPr>
                <w:sz w:val="24"/>
              </w:rPr>
              <w:t>05</w:t>
            </w:r>
          </w:p>
        </w:tc>
        <w:tc>
          <w:tcPr>
            <w:tcW w:w="1798" w:type="dxa"/>
            <w:vAlign w:val="center"/>
          </w:tcPr>
          <w:p w:rsidR="00746F62" w:rsidRDefault="00746F62">
            <w:pPr>
              <w:pStyle w:val="a7"/>
              <w:jc w:val="center"/>
              <w:rPr>
                <w:sz w:val="24"/>
              </w:rPr>
            </w:pPr>
            <w:r>
              <w:rPr>
                <w:sz w:val="24"/>
              </w:rPr>
              <w:t>45689</w:t>
            </w:r>
          </w:p>
        </w:tc>
        <w:tc>
          <w:tcPr>
            <w:tcW w:w="1512" w:type="dxa"/>
            <w:vAlign w:val="center"/>
          </w:tcPr>
          <w:p w:rsidR="00746F62" w:rsidRDefault="00746F62">
            <w:pPr>
              <w:pStyle w:val="a7"/>
              <w:jc w:val="center"/>
              <w:rPr>
                <w:sz w:val="24"/>
              </w:rPr>
            </w:pPr>
            <w:r>
              <w:rPr>
                <w:sz w:val="24"/>
              </w:rPr>
              <w:t>92682</w:t>
            </w:r>
          </w:p>
        </w:tc>
        <w:tc>
          <w:tcPr>
            <w:tcW w:w="1492" w:type="dxa"/>
            <w:vAlign w:val="center"/>
          </w:tcPr>
          <w:p w:rsidR="00746F62" w:rsidRDefault="00746F62">
            <w:pPr>
              <w:pStyle w:val="a7"/>
              <w:jc w:val="center"/>
              <w:rPr>
                <w:sz w:val="24"/>
              </w:rPr>
            </w:pPr>
            <w:r>
              <w:rPr>
                <w:sz w:val="24"/>
              </w:rPr>
              <w:t>46993</w:t>
            </w:r>
          </w:p>
        </w:tc>
      </w:tr>
      <w:tr w:rsidR="00746F62">
        <w:tc>
          <w:tcPr>
            <w:tcW w:w="4111" w:type="dxa"/>
          </w:tcPr>
          <w:p w:rsidR="00746F62" w:rsidRDefault="00746F62">
            <w:pPr>
              <w:pStyle w:val="a7"/>
              <w:jc w:val="both"/>
              <w:rPr>
                <w:sz w:val="24"/>
              </w:rPr>
            </w:pPr>
            <w:r>
              <w:rPr>
                <w:sz w:val="24"/>
              </w:rPr>
              <w:t>Краткосрочные кредиты, займы</w:t>
            </w:r>
          </w:p>
        </w:tc>
        <w:tc>
          <w:tcPr>
            <w:tcW w:w="690" w:type="dxa"/>
          </w:tcPr>
          <w:p w:rsidR="00746F62" w:rsidRDefault="00746F62">
            <w:pPr>
              <w:pStyle w:val="a7"/>
              <w:jc w:val="center"/>
              <w:rPr>
                <w:sz w:val="24"/>
              </w:rPr>
            </w:pPr>
            <w:r>
              <w:rPr>
                <w:sz w:val="24"/>
              </w:rPr>
              <w:t>06</w:t>
            </w:r>
          </w:p>
        </w:tc>
        <w:tc>
          <w:tcPr>
            <w:tcW w:w="1798" w:type="dxa"/>
            <w:vAlign w:val="center"/>
          </w:tcPr>
          <w:p w:rsidR="00746F62" w:rsidRDefault="00746F62">
            <w:pPr>
              <w:pStyle w:val="a7"/>
              <w:jc w:val="center"/>
              <w:rPr>
                <w:sz w:val="24"/>
              </w:rPr>
            </w:pPr>
            <w:r>
              <w:rPr>
                <w:sz w:val="24"/>
              </w:rPr>
              <w:t>-</w:t>
            </w:r>
          </w:p>
        </w:tc>
        <w:tc>
          <w:tcPr>
            <w:tcW w:w="1512" w:type="dxa"/>
            <w:vAlign w:val="center"/>
          </w:tcPr>
          <w:p w:rsidR="00746F62" w:rsidRDefault="00746F62">
            <w:pPr>
              <w:pStyle w:val="a7"/>
              <w:jc w:val="center"/>
              <w:rPr>
                <w:sz w:val="24"/>
              </w:rPr>
            </w:pPr>
            <w:r>
              <w:rPr>
                <w:sz w:val="24"/>
              </w:rPr>
              <w:t>1909</w:t>
            </w:r>
          </w:p>
        </w:tc>
        <w:tc>
          <w:tcPr>
            <w:tcW w:w="1492" w:type="dxa"/>
            <w:vAlign w:val="center"/>
          </w:tcPr>
          <w:p w:rsidR="00746F62" w:rsidRDefault="00746F62">
            <w:pPr>
              <w:pStyle w:val="a7"/>
              <w:jc w:val="center"/>
              <w:rPr>
                <w:sz w:val="24"/>
              </w:rPr>
            </w:pPr>
            <w:r>
              <w:rPr>
                <w:sz w:val="24"/>
              </w:rPr>
              <w:t>1909</w:t>
            </w:r>
          </w:p>
        </w:tc>
      </w:tr>
      <w:tr w:rsidR="00746F62">
        <w:tc>
          <w:tcPr>
            <w:tcW w:w="4111" w:type="dxa"/>
          </w:tcPr>
          <w:p w:rsidR="00746F62" w:rsidRDefault="00746F62">
            <w:pPr>
              <w:pStyle w:val="a7"/>
              <w:jc w:val="both"/>
              <w:rPr>
                <w:sz w:val="24"/>
              </w:rPr>
            </w:pPr>
            <w:r>
              <w:rPr>
                <w:sz w:val="24"/>
              </w:rPr>
              <w:t>Кредиторская задолженность за товары(работы, услуги)</w:t>
            </w:r>
          </w:p>
        </w:tc>
        <w:tc>
          <w:tcPr>
            <w:tcW w:w="690" w:type="dxa"/>
          </w:tcPr>
          <w:p w:rsidR="00746F62" w:rsidRDefault="00746F62">
            <w:pPr>
              <w:pStyle w:val="a7"/>
              <w:jc w:val="center"/>
              <w:rPr>
                <w:sz w:val="24"/>
              </w:rPr>
            </w:pPr>
            <w:r>
              <w:rPr>
                <w:sz w:val="24"/>
              </w:rPr>
              <w:t>07</w:t>
            </w:r>
          </w:p>
        </w:tc>
        <w:tc>
          <w:tcPr>
            <w:tcW w:w="1798" w:type="dxa"/>
            <w:vAlign w:val="center"/>
          </w:tcPr>
          <w:p w:rsidR="00746F62" w:rsidRDefault="00746F62">
            <w:pPr>
              <w:pStyle w:val="a7"/>
              <w:jc w:val="center"/>
              <w:rPr>
                <w:sz w:val="24"/>
              </w:rPr>
            </w:pPr>
            <w:r>
              <w:rPr>
                <w:sz w:val="24"/>
              </w:rPr>
              <w:t>35245</w:t>
            </w:r>
          </w:p>
        </w:tc>
        <w:tc>
          <w:tcPr>
            <w:tcW w:w="1512" w:type="dxa"/>
            <w:vAlign w:val="center"/>
          </w:tcPr>
          <w:p w:rsidR="00746F62" w:rsidRDefault="00746F62">
            <w:pPr>
              <w:pStyle w:val="a7"/>
              <w:jc w:val="center"/>
              <w:rPr>
                <w:sz w:val="24"/>
              </w:rPr>
            </w:pPr>
            <w:r>
              <w:rPr>
                <w:sz w:val="24"/>
              </w:rPr>
              <w:t>61091</w:t>
            </w:r>
          </w:p>
        </w:tc>
        <w:tc>
          <w:tcPr>
            <w:tcW w:w="1492" w:type="dxa"/>
            <w:vAlign w:val="center"/>
          </w:tcPr>
          <w:p w:rsidR="00746F62" w:rsidRDefault="00746F62">
            <w:pPr>
              <w:pStyle w:val="a7"/>
              <w:jc w:val="center"/>
              <w:rPr>
                <w:sz w:val="24"/>
              </w:rPr>
            </w:pPr>
            <w:r>
              <w:rPr>
                <w:sz w:val="24"/>
              </w:rPr>
              <w:t>25846</w:t>
            </w:r>
          </w:p>
        </w:tc>
      </w:tr>
      <w:tr w:rsidR="00746F62">
        <w:tc>
          <w:tcPr>
            <w:tcW w:w="4111" w:type="dxa"/>
          </w:tcPr>
          <w:p w:rsidR="00746F62" w:rsidRDefault="00746F62">
            <w:pPr>
              <w:pStyle w:val="a7"/>
              <w:jc w:val="both"/>
              <w:rPr>
                <w:sz w:val="24"/>
              </w:rPr>
            </w:pPr>
            <w:r>
              <w:rPr>
                <w:sz w:val="24"/>
              </w:rPr>
              <w:t>Итого (06+07)</w:t>
            </w:r>
          </w:p>
        </w:tc>
        <w:tc>
          <w:tcPr>
            <w:tcW w:w="690" w:type="dxa"/>
          </w:tcPr>
          <w:p w:rsidR="00746F62" w:rsidRDefault="00746F62">
            <w:pPr>
              <w:pStyle w:val="a7"/>
              <w:jc w:val="center"/>
              <w:rPr>
                <w:sz w:val="24"/>
              </w:rPr>
            </w:pPr>
            <w:r>
              <w:rPr>
                <w:sz w:val="24"/>
              </w:rPr>
              <w:t>08</w:t>
            </w:r>
          </w:p>
        </w:tc>
        <w:tc>
          <w:tcPr>
            <w:tcW w:w="1798" w:type="dxa"/>
            <w:vAlign w:val="center"/>
          </w:tcPr>
          <w:p w:rsidR="00746F62" w:rsidRDefault="00746F62">
            <w:pPr>
              <w:pStyle w:val="a7"/>
              <w:jc w:val="center"/>
              <w:rPr>
                <w:sz w:val="24"/>
              </w:rPr>
            </w:pPr>
            <w:r>
              <w:rPr>
                <w:sz w:val="24"/>
              </w:rPr>
              <w:t>35245</w:t>
            </w:r>
          </w:p>
        </w:tc>
        <w:tc>
          <w:tcPr>
            <w:tcW w:w="1512" w:type="dxa"/>
            <w:vAlign w:val="center"/>
          </w:tcPr>
          <w:p w:rsidR="00746F62" w:rsidRDefault="00746F62">
            <w:pPr>
              <w:pStyle w:val="a7"/>
              <w:jc w:val="center"/>
              <w:rPr>
                <w:sz w:val="24"/>
              </w:rPr>
            </w:pPr>
            <w:r>
              <w:rPr>
                <w:sz w:val="24"/>
              </w:rPr>
              <w:t>63000</w:t>
            </w:r>
          </w:p>
        </w:tc>
        <w:tc>
          <w:tcPr>
            <w:tcW w:w="1492" w:type="dxa"/>
            <w:vAlign w:val="center"/>
          </w:tcPr>
          <w:p w:rsidR="00746F62" w:rsidRDefault="00746F62">
            <w:pPr>
              <w:pStyle w:val="a7"/>
              <w:jc w:val="center"/>
              <w:rPr>
                <w:sz w:val="24"/>
              </w:rPr>
            </w:pPr>
            <w:r>
              <w:rPr>
                <w:sz w:val="24"/>
              </w:rPr>
              <w:t>27755</w:t>
            </w:r>
          </w:p>
        </w:tc>
      </w:tr>
      <w:tr w:rsidR="00746F62">
        <w:tc>
          <w:tcPr>
            <w:tcW w:w="4111" w:type="dxa"/>
          </w:tcPr>
          <w:p w:rsidR="00746F62" w:rsidRDefault="00746F62">
            <w:pPr>
              <w:pStyle w:val="a7"/>
              <w:jc w:val="both"/>
              <w:rPr>
                <w:sz w:val="24"/>
              </w:rPr>
            </w:pPr>
            <w:r>
              <w:rPr>
                <w:sz w:val="24"/>
              </w:rPr>
              <w:t>Запасы и затраты, непрокре-дитованные банком(05-08)</w:t>
            </w:r>
          </w:p>
        </w:tc>
        <w:tc>
          <w:tcPr>
            <w:tcW w:w="690" w:type="dxa"/>
          </w:tcPr>
          <w:p w:rsidR="00746F62" w:rsidRDefault="00746F62">
            <w:pPr>
              <w:pStyle w:val="a7"/>
              <w:jc w:val="center"/>
              <w:rPr>
                <w:sz w:val="24"/>
              </w:rPr>
            </w:pPr>
            <w:r>
              <w:rPr>
                <w:sz w:val="24"/>
              </w:rPr>
              <w:t>09</w:t>
            </w:r>
          </w:p>
        </w:tc>
        <w:tc>
          <w:tcPr>
            <w:tcW w:w="1798" w:type="dxa"/>
            <w:vAlign w:val="center"/>
          </w:tcPr>
          <w:p w:rsidR="00746F62" w:rsidRDefault="00746F62">
            <w:pPr>
              <w:pStyle w:val="a7"/>
              <w:jc w:val="center"/>
              <w:rPr>
                <w:sz w:val="24"/>
              </w:rPr>
            </w:pPr>
            <w:r>
              <w:rPr>
                <w:sz w:val="24"/>
              </w:rPr>
              <w:t>10444</w:t>
            </w:r>
          </w:p>
        </w:tc>
        <w:tc>
          <w:tcPr>
            <w:tcW w:w="1512" w:type="dxa"/>
            <w:vAlign w:val="center"/>
          </w:tcPr>
          <w:p w:rsidR="00746F62" w:rsidRDefault="00746F62">
            <w:pPr>
              <w:pStyle w:val="a7"/>
              <w:jc w:val="center"/>
              <w:rPr>
                <w:sz w:val="24"/>
              </w:rPr>
            </w:pPr>
            <w:r>
              <w:rPr>
                <w:sz w:val="24"/>
              </w:rPr>
              <w:t>29682</w:t>
            </w:r>
          </w:p>
        </w:tc>
        <w:tc>
          <w:tcPr>
            <w:tcW w:w="1492" w:type="dxa"/>
            <w:vAlign w:val="center"/>
          </w:tcPr>
          <w:p w:rsidR="00746F62" w:rsidRDefault="00746F62">
            <w:pPr>
              <w:pStyle w:val="a7"/>
              <w:jc w:val="center"/>
              <w:rPr>
                <w:sz w:val="24"/>
              </w:rPr>
            </w:pPr>
            <w:r>
              <w:rPr>
                <w:sz w:val="24"/>
              </w:rPr>
              <w:t>19238</w:t>
            </w:r>
          </w:p>
        </w:tc>
      </w:tr>
      <w:tr w:rsidR="00746F62">
        <w:tc>
          <w:tcPr>
            <w:tcW w:w="4111" w:type="dxa"/>
          </w:tcPr>
          <w:p w:rsidR="00746F62" w:rsidRDefault="00746F62">
            <w:pPr>
              <w:pStyle w:val="a7"/>
              <w:jc w:val="both"/>
              <w:rPr>
                <w:sz w:val="24"/>
              </w:rPr>
            </w:pPr>
            <w:r>
              <w:rPr>
                <w:sz w:val="24"/>
              </w:rPr>
              <w:t>Излишек(+) или недостаток(-) наличия СОС для покрытия запасов, затрат, дебиторской задолженности за товары(01-09)</w:t>
            </w:r>
          </w:p>
        </w:tc>
        <w:tc>
          <w:tcPr>
            <w:tcW w:w="690" w:type="dxa"/>
          </w:tcPr>
          <w:p w:rsidR="00746F62" w:rsidRDefault="00746F62">
            <w:pPr>
              <w:pStyle w:val="a7"/>
              <w:jc w:val="center"/>
              <w:rPr>
                <w:sz w:val="24"/>
              </w:rPr>
            </w:pPr>
            <w:r>
              <w:rPr>
                <w:sz w:val="24"/>
              </w:rPr>
              <w:t>10</w:t>
            </w:r>
          </w:p>
        </w:tc>
        <w:tc>
          <w:tcPr>
            <w:tcW w:w="1798" w:type="dxa"/>
            <w:vAlign w:val="center"/>
          </w:tcPr>
          <w:p w:rsidR="00746F62" w:rsidRDefault="00746F62">
            <w:pPr>
              <w:pStyle w:val="a7"/>
              <w:jc w:val="center"/>
              <w:rPr>
                <w:sz w:val="24"/>
              </w:rPr>
            </w:pPr>
            <w:r>
              <w:rPr>
                <w:sz w:val="24"/>
              </w:rPr>
              <w:t>411</w:t>
            </w:r>
          </w:p>
        </w:tc>
        <w:tc>
          <w:tcPr>
            <w:tcW w:w="1512" w:type="dxa"/>
            <w:vAlign w:val="center"/>
          </w:tcPr>
          <w:p w:rsidR="00746F62" w:rsidRDefault="00746F62">
            <w:pPr>
              <w:pStyle w:val="a7"/>
              <w:jc w:val="center"/>
              <w:rPr>
                <w:sz w:val="24"/>
              </w:rPr>
            </w:pPr>
            <w:r>
              <w:rPr>
                <w:sz w:val="24"/>
              </w:rPr>
              <w:t>-19222</w:t>
            </w:r>
          </w:p>
        </w:tc>
        <w:tc>
          <w:tcPr>
            <w:tcW w:w="1492" w:type="dxa"/>
            <w:vAlign w:val="center"/>
          </w:tcPr>
          <w:p w:rsidR="00746F62" w:rsidRDefault="00746F62">
            <w:pPr>
              <w:pStyle w:val="a7"/>
              <w:jc w:val="center"/>
              <w:rPr>
                <w:sz w:val="24"/>
              </w:rPr>
            </w:pPr>
            <w:r>
              <w:rPr>
                <w:sz w:val="24"/>
              </w:rPr>
              <w:t>-19633</w:t>
            </w:r>
          </w:p>
        </w:tc>
      </w:tr>
      <w:tr w:rsidR="00746F62">
        <w:tc>
          <w:tcPr>
            <w:tcW w:w="4111" w:type="dxa"/>
          </w:tcPr>
          <w:p w:rsidR="00746F62" w:rsidRDefault="00746F62">
            <w:pPr>
              <w:pStyle w:val="a7"/>
              <w:jc w:val="both"/>
              <w:rPr>
                <w:sz w:val="24"/>
              </w:rPr>
            </w:pPr>
            <w:r>
              <w:rPr>
                <w:sz w:val="24"/>
              </w:rPr>
              <w:t>Тоже в %-х к запасам и затратам непрокредитованных банком(10/9)*100</w:t>
            </w:r>
          </w:p>
        </w:tc>
        <w:tc>
          <w:tcPr>
            <w:tcW w:w="690" w:type="dxa"/>
          </w:tcPr>
          <w:p w:rsidR="00746F62" w:rsidRDefault="00746F62">
            <w:pPr>
              <w:pStyle w:val="a7"/>
              <w:jc w:val="center"/>
              <w:rPr>
                <w:sz w:val="24"/>
              </w:rPr>
            </w:pPr>
            <w:r>
              <w:rPr>
                <w:sz w:val="24"/>
              </w:rPr>
              <w:t>11</w:t>
            </w:r>
          </w:p>
        </w:tc>
        <w:tc>
          <w:tcPr>
            <w:tcW w:w="1798" w:type="dxa"/>
            <w:vAlign w:val="center"/>
          </w:tcPr>
          <w:p w:rsidR="00746F62" w:rsidRDefault="00746F62">
            <w:pPr>
              <w:pStyle w:val="a7"/>
              <w:jc w:val="center"/>
              <w:rPr>
                <w:sz w:val="24"/>
              </w:rPr>
            </w:pPr>
            <w:r>
              <w:rPr>
                <w:sz w:val="24"/>
              </w:rPr>
              <w:t>3,9</w:t>
            </w:r>
          </w:p>
        </w:tc>
        <w:tc>
          <w:tcPr>
            <w:tcW w:w="1512" w:type="dxa"/>
            <w:vAlign w:val="center"/>
          </w:tcPr>
          <w:p w:rsidR="00746F62" w:rsidRDefault="00746F62">
            <w:pPr>
              <w:pStyle w:val="a7"/>
              <w:jc w:val="center"/>
              <w:rPr>
                <w:sz w:val="24"/>
              </w:rPr>
            </w:pPr>
            <w:r>
              <w:rPr>
                <w:sz w:val="24"/>
              </w:rPr>
              <w:t>-0,6</w:t>
            </w:r>
          </w:p>
        </w:tc>
        <w:tc>
          <w:tcPr>
            <w:tcW w:w="1492" w:type="dxa"/>
            <w:vAlign w:val="center"/>
          </w:tcPr>
          <w:p w:rsidR="00746F62" w:rsidRDefault="00746F62">
            <w:pPr>
              <w:pStyle w:val="a7"/>
              <w:jc w:val="center"/>
              <w:rPr>
                <w:sz w:val="24"/>
              </w:rPr>
            </w:pPr>
            <w:r>
              <w:rPr>
                <w:sz w:val="24"/>
              </w:rPr>
              <w:t>-4,5</w:t>
            </w: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При излишке , а особенно при недостатке СОС необходимо анализировать влияние факторов на изменение величины СОС . Для анализа составим таблицу:</w:t>
      </w:r>
    </w:p>
    <w:p w:rsidR="00746F62" w:rsidRDefault="00746F62">
      <w:pPr>
        <w:pStyle w:val="a7"/>
        <w:spacing w:line="360" w:lineRule="auto"/>
        <w:ind w:firstLine="851"/>
        <w:jc w:val="both"/>
        <w:rPr>
          <w:b/>
          <w:sz w:val="28"/>
          <w:u w:val="single"/>
        </w:rPr>
      </w:pPr>
      <w:r>
        <w:rPr>
          <w:b/>
          <w:sz w:val="28"/>
          <w:u w:val="single"/>
        </w:rPr>
        <w:t>Таблица № 12</w:t>
      </w:r>
    </w:p>
    <w:p w:rsidR="00746F62" w:rsidRDefault="00746F62">
      <w:pPr>
        <w:pStyle w:val="a7"/>
        <w:spacing w:line="360" w:lineRule="auto"/>
        <w:ind w:firstLine="851"/>
        <w:jc w:val="center"/>
        <w:rPr>
          <w:sz w:val="28"/>
        </w:rPr>
      </w:pPr>
      <w:r>
        <w:rPr>
          <w:i/>
          <w:sz w:val="28"/>
        </w:rPr>
        <w:t>Влияние факторов на СОС предприятия.</w:t>
      </w: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37"/>
        <w:gridCol w:w="989"/>
        <w:gridCol w:w="1321"/>
        <w:gridCol w:w="1343"/>
        <w:gridCol w:w="1553"/>
      </w:tblGrid>
      <w:tr w:rsidR="00746F62">
        <w:trPr>
          <w:tblHeader/>
        </w:trPr>
        <w:tc>
          <w:tcPr>
            <w:tcW w:w="4537" w:type="dxa"/>
            <w:tcBorders>
              <w:bottom w:val="single" w:sz="6" w:space="0" w:color="000000"/>
              <w:right w:val="single" w:sz="6" w:space="0" w:color="000000"/>
            </w:tcBorders>
            <w:vAlign w:val="center"/>
          </w:tcPr>
          <w:p w:rsidR="00746F62" w:rsidRDefault="00746F62">
            <w:pPr>
              <w:pStyle w:val="a7"/>
              <w:jc w:val="center"/>
              <w:rPr>
                <w:b/>
                <w:sz w:val="24"/>
              </w:rPr>
            </w:pPr>
            <w:r>
              <w:rPr>
                <w:b/>
                <w:sz w:val="24"/>
              </w:rPr>
              <w:t>Показатели</w:t>
            </w:r>
          </w:p>
        </w:tc>
        <w:tc>
          <w:tcPr>
            <w:tcW w:w="989" w:type="dxa"/>
            <w:tcBorders>
              <w:left w:val="single" w:sz="6" w:space="0" w:color="000000"/>
              <w:bottom w:val="single" w:sz="6" w:space="0" w:color="000000"/>
              <w:right w:val="single" w:sz="6" w:space="0" w:color="000000"/>
            </w:tcBorders>
            <w:vAlign w:val="center"/>
          </w:tcPr>
          <w:p w:rsidR="00746F62" w:rsidRDefault="00746F62">
            <w:pPr>
              <w:pStyle w:val="a7"/>
              <w:jc w:val="center"/>
              <w:rPr>
                <w:b/>
                <w:sz w:val="24"/>
              </w:rPr>
            </w:pPr>
            <w:r>
              <w:rPr>
                <w:b/>
                <w:sz w:val="24"/>
              </w:rPr>
              <w:t>Номер стр.</w:t>
            </w:r>
          </w:p>
        </w:tc>
        <w:tc>
          <w:tcPr>
            <w:tcW w:w="1321" w:type="dxa"/>
            <w:tcBorders>
              <w:left w:val="single" w:sz="6" w:space="0" w:color="000000"/>
              <w:bottom w:val="single" w:sz="6" w:space="0" w:color="000000"/>
              <w:right w:val="single" w:sz="6" w:space="0" w:color="000000"/>
            </w:tcBorders>
            <w:vAlign w:val="center"/>
          </w:tcPr>
          <w:p w:rsidR="00746F62" w:rsidRDefault="00746F62">
            <w:pPr>
              <w:pStyle w:val="a7"/>
              <w:jc w:val="center"/>
              <w:rPr>
                <w:b/>
                <w:sz w:val="24"/>
              </w:rPr>
            </w:pPr>
            <w:r>
              <w:rPr>
                <w:b/>
                <w:sz w:val="24"/>
              </w:rPr>
              <w:t>На начало года</w:t>
            </w:r>
          </w:p>
          <w:p w:rsidR="00746F62" w:rsidRDefault="00746F62">
            <w:pPr>
              <w:pStyle w:val="a7"/>
              <w:jc w:val="center"/>
              <w:rPr>
                <w:b/>
                <w:sz w:val="24"/>
              </w:rPr>
            </w:pPr>
            <w:r>
              <w:rPr>
                <w:b/>
                <w:sz w:val="24"/>
              </w:rPr>
              <w:t>тыс. руб.</w:t>
            </w:r>
          </w:p>
        </w:tc>
        <w:tc>
          <w:tcPr>
            <w:tcW w:w="1343" w:type="dxa"/>
            <w:tcBorders>
              <w:top w:val="single" w:sz="6" w:space="0" w:color="000000"/>
              <w:left w:val="single" w:sz="6" w:space="0" w:color="000000"/>
              <w:bottom w:val="single" w:sz="6" w:space="0" w:color="000000"/>
              <w:right w:val="single" w:sz="6" w:space="0" w:color="000000"/>
            </w:tcBorders>
            <w:vAlign w:val="center"/>
          </w:tcPr>
          <w:p w:rsidR="00746F62" w:rsidRDefault="00746F62">
            <w:pPr>
              <w:pStyle w:val="a7"/>
              <w:jc w:val="center"/>
              <w:rPr>
                <w:b/>
                <w:sz w:val="24"/>
              </w:rPr>
            </w:pPr>
            <w:r>
              <w:rPr>
                <w:b/>
                <w:sz w:val="24"/>
              </w:rPr>
              <w:t>На конец года</w:t>
            </w:r>
          </w:p>
          <w:p w:rsidR="00746F62" w:rsidRDefault="00746F62">
            <w:pPr>
              <w:pStyle w:val="a7"/>
              <w:jc w:val="center"/>
              <w:rPr>
                <w:b/>
                <w:sz w:val="24"/>
              </w:rPr>
            </w:pPr>
            <w:r>
              <w:rPr>
                <w:b/>
                <w:sz w:val="24"/>
              </w:rPr>
              <w:t>тыс. руб.</w:t>
            </w:r>
          </w:p>
        </w:tc>
        <w:tc>
          <w:tcPr>
            <w:tcW w:w="1553" w:type="dxa"/>
            <w:tcBorders>
              <w:left w:val="single" w:sz="6" w:space="0" w:color="000000"/>
              <w:bottom w:val="single" w:sz="6" w:space="0" w:color="000000"/>
            </w:tcBorders>
            <w:vAlign w:val="center"/>
          </w:tcPr>
          <w:p w:rsidR="00746F62" w:rsidRDefault="00746F62">
            <w:pPr>
              <w:pStyle w:val="a7"/>
              <w:jc w:val="center"/>
              <w:rPr>
                <w:b/>
                <w:sz w:val="24"/>
              </w:rPr>
            </w:pPr>
            <w:r>
              <w:rPr>
                <w:b/>
                <w:sz w:val="24"/>
              </w:rPr>
              <w:t>Изменения</w:t>
            </w:r>
          </w:p>
          <w:p w:rsidR="00746F62" w:rsidRDefault="00746F62">
            <w:pPr>
              <w:pStyle w:val="a7"/>
              <w:jc w:val="center"/>
              <w:rPr>
                <w:b/>
                <w:sz w:val="24"/>
              </w:rPr>
            </w:pPr>
            <w:r>
              <w:rPr>
                <w:b/>
                <w:sz w:val="24"/>
              </w:rPr>
              <w:t>за год (+,-)</w:t>
            </w:r>
          </w:p>
        </w:tc>
      </w:tr>
      <w:tr w:rsidR="00746F62">
        <w:tc>
          <w:tcPr>
            <w:tcW w:w="4537" w:type="dxa"/>
            <w:tcBorders>
              <w:top w:val="nil"/>
              <w:bottom w:val="single" w:sz="6" w:space="0" w:color="000000"/>
              <w:right w:val="single" w:sz="6" w:space="0" w:color="000000"/>
            </w:tcBorders>
          </w:tcPr>
          <w:p w:rsidR="00746F62" w:rsidRDefault="00746F62">
            <w:pPr>
              <w:pStyle w:val="a7"/>
              <w:jc w:val="both"/>
              <w:rPr>
                <w:sz w:val="24"/>
              </w:rPr>
            </w:pPr>
            <w:r>
              <w:rPr>
                <w:sz w:val="24"/>
              </w:rPr>
              <w:t>Наличие СОС</w:t>
            </w:r>
          </w:p>
        </w:tc>
        <w:tc>
          <w:tcPr>
            <w:tcW w:w="989" w:type="dxa"/>
            <w:tcBorders>
              <w:top w:val="nil"/>
              <w:left w:val="single" w:sz="6" w:space="0" w:color="000000"/>
              <w:bottom w:val="single" w:sz="6" w:space="0" w:color="000000"/>
              <w:right w:val="single" w:sz="6" w:space="0" w:color="000000"/>
            </w:tcBorders>
            <w:vAlign w:val="center"/>
          </w:tcPr>
          <w:p w:rsidR="00746F62" w:rsidRDefault="00746F62">
            <w:pPr>
              <w:pStyle w:val="a7"/>
              <w:jc w:val="center"/>
              <w:rPr>
                <w:sz w:val="24"/>
              </w:rPr>
            </w:pPr>
            <w:r>
              <w:rPr>
                <w:sz w:val="24"/>
              </w:rPr>
              <w:t>01</w:t>
            </w:r>
          </w:p>
        </w:tc>
        <w:tc>
          <w:tcPr>
            <w:tcW w:w="1321" w:type="dxa"/>
            <w:tcBorders>
              <w:top w:val="nil"/>
              <w:left w:val="single" w:sz="6" w:space="0" w:color="000000"/>
              <w:bottom w:val="single" w:sz="6" w:space="0" w:color="000000"/>
              <w:right w:val="single" w:sz="6" w:space="0" w:color="000000"/>
            </w:tcBorders>
            <w:vAlign w:val="center"/>
          </w:tcPr>
          <w:p w:rsidR="00746F62" w:rsidRDefault="00746F62">
            <w:pPr>
              <w:pStyle w:val="a7"/>
              <w:jc w:val="center"/>
              <w:rPr>
                <w:sz w:val="24"/>
              </w:rPr>
            </w:pPr>
            <w:r>
              <w:rPr>
                <w:sz w:val="24"/>
              </w:rPr>
              <w:t>10855</w:t>
            </w:r>
          </w:p>
        </w:tc>
        <w:tc>
          <w:tcPr>
            <w:tcW w:w="1343" w:type="dxa"/>
            <w:tcBorders>
              <w:top w:val="nil"/>
              <w:left w:val="single" w:sz="6" w:space="0" w:color="000000"/>
              <w:bottom w:val="single" w:sz="6" w:space="0" w:color="000000"/>
              <w:right w:val="single" w:sz="6" w:space="0" w:color="000000"/>
            </w:tcBorders>
            <w:vAlign w:val="center"/>
          </w:tcPr>
          <w:p w:rsidR="00746F62" w:rsidRDefault="00746F62">
            <w:pPr>
              <w:pStyle w:val="a7"/>
              <w:jc w:val="center"/>
              <w:rPr>
                <w:sz w:val="24"/>
              </w:rPr>
            </w:pPr>
            <w:r>
              <w:rPr>
                <w:sz w:val="24"/>
              </w:rPr>
              <w:t>10460</w:t>
            </w:r>
          </w:p>
        </w:tc>
        <w:tc>
          <w:tcPr>
            <w:tcW w:w="1553" w:type="dxa"/>
            <w:tcBorders>
              <w:top w:val="nil"/>
              <w:left w:val="single" w:sz="6" w:space="0" w:color="000000"/>
              <w:bottom w:val="single" w:sz="6" w:space="0" w:color="000000"/>
            </w:tcBorders>
            <w:vAlign w:val="center"/>
          </w:tcPr>
          <w:p w:rsidR="00746F62" w:rsidRDefault="00746F62">
            <w:pPr>
              <w:pStyle w:val="a7"/>
              <w:jc w:val="center"/>
              <w:rPr>
                <w:sz w:val="24"/>
              </w:rPr>
            </w:pPr>
            <w:r>
              <w:rPr>
                <w:sz w:val="24"/>
              </w:rPr>
              <w:t>-395</w:t>
            </w:r>
          </w:p>
        </w:tc>
      </w:tr>
      <w:tr w:rsidR="00746F62">
        <w:tc>
          <w:tcPr>
            <w:tcW w:w="4537" w:type="dxa"/>
            <w:tcBorders>
              <w:top w:val="nil"/>
              <w:bottom w:val="nil"/>
            </w:tcBorders>
          </w:tcPr>
          <w:p w:rsidR="00746F62" w:rsidRDefault="00746F62">
            <w:pPr>
              <w:pStyle w:val="a7"/>
              <w:jc w:val="both"/>
              <w:rPr>
                <w:sz w:val="24"/>
              </w:rPr>
            </w:pPr>
            <w:r>
              <w:rPr>
                <w:sz w:val="24"/>
              </w:rPr>
              <w:t>Влияние факторов : уставный капитал в части формирования оборотных средств ( УК-Ос-Ва)</w:t>
            </w:r>
          </w:p>
        </w:tc>
        <w:tc>
          <w:tcPr>
            <w:tcW w:w="989" w:type="dxa"/>
            <w:tcBorders>
              <w:top w:val="nil"/>
              <w:bottom w:val="nil"/>
            </w:tcBorders>
            <w:vAlign w:val="center"/>
          </w:tcPr>
          <w:p w:rsidR="00746F62" w:rsidRDefault="00746F62">
            <w:pPr>
              <w:pStyle w:val="a7"/>
              <w:jc w:val="center"/>
              <w:rPr>
                <w:sz w:val="24"/>
              </w:rPr>
            </w:pPr>
          </w:p>
          <w:p w:rsidR="00746F62" w:rsidRDefault="00746F62">
            <w:pPr>
              <w:pStyle w:val="a7"/>
              <w:jc w:val="center"/>
              <w:rPr>
                <w:sz w:val="24"/>
              </w:rPr>
            </w:pPr>
            <w:r>
              <w:rPr>
                <w:sz w:val="24"/>
              </w:rPr>
              <w:t>02</w:t>
            </w:r>
          </w:p>
        </w:tc>
        <w:tc>
          <w:tcPr>
            <w:tcW w:w="1321" w:type="dxa"/>
            <w:tcBorders>
              <w:top w:val="nil"/>
              <w:bottom w:val="nil"/>
            </w:tcBorders>
            <w:vAlign w:val="center"/>
          </w:tcPr>
          <w:p w:rsidR="00746F62" w:rsidRDefault="00746F62">
            <w:pPr>
              <w:pStyle w:val="a7"/>
              <w:jc w:val="center"/>
              <w:rPr>
                <w:sz w:val="24"/>
              </w:rPr>
            </w:pPr>
          </w:p>
          <w:p w:rsidR="00746F62" w:rsidRDefault="00746F62">
            <w:pPr>
              <w:pStyle w:val="a7"/>
              <w:jc w:val="center"/>
              <w:rPr>
                <w:sz w:val="24"/>
              </w:rPr>
            </w:pPr>
            <w:r>
              <w:rPr>
                <w:sz w:val="24"/>
              </w:rPr>
              <w:t>-164075</w:t>
            </w:r>
          </w:p>
        </w:tc>
        <w:tc>
          <w:tcPr>
            <w:tcW w:w="1343" w:type="dxa"/>
            <w:tcBorders>
              <w:top w:val="nil"/>
              <w:bottom w:val="nil"/>
            </w:tcBorders>
            <w:vAlign w:val="center"/>
          </w:tcPr>
          <w:p w:rsidR="00746F62" w:rsidRDefault="00746F62">
            <w:pPr>
              <w:pStyle w:val="a7"/>
              <w:jc w:val="center"/>
              <w:rPr>
                <w:sz w:val="24"/>
              </w:rPr>
            </w:pPr>
          </w:p>
          <w:p w:rsidR="00746F62" w:rsidRDefault="00746F62">
            <w:pPr>
              <w:pStyle w:val="a7"/>
              <w:jc w:val="center"/>
              <w:rPr>
                <w:sz w:val="24"/>
              </w:rPr>
            </w:pPr>
            <w:r>
              <w:rPr>
                <w:sz w:val="24"/>
              </w:rPr>
              <w:t>-164569</w:t>
            </w:r>
          </w:p>
        </w:tc>
        <w:tc>
          <w:tcPr>
            <w:tcW w:w="1553" w:type="dxa"/>
            <w:tcBorders>
              <w:top w:val="nil"/>
              <w:bottom w:val="nil"/>
            </w:tcBorders>
            <w:vAlign w:val="center"/>
          </w:tcPr>
          <w:p w:rsidR="00746F62" w:rsidRDefault="00746F62">
            <w:pPr>
              <w:pStyle w:val="a7"/>
              <w:jc w:val="center"/>
              <w:rPr>
                <w:sz w:val="24"/>
              </w:rPr>
            </w:pPr>
          </w:p>
          <w:p w:rsidR="00746F62" w:rsidRDefault="00746F62">
            <w:pPr>
              <w:pStyle w:val="a7"/>
              <w:jc w:val="center"/>
              <w:rPr>
                <w:sz w:val="24"/>
              </w:rPr>
            </w:pPr>
            <w:r>
              <w:rPr>
                <w:sz w:val="24"/>
              </w:rPr>
              <w:t>-494</w:t>
            </w:r>
          </w:p>
        </w:tc>
      </w:tr>
      <w:tr w:rsidR="00746F62">
        <w:tc>
          <w:tcPr>
            <w:tcW w:w="4537" w:type="dxa"/>
            <w:tcBorders>
              <w:bottom w:val="nil"/>
            </w:tcBorders>
          </w:tcPr>
          <w:p w:rsidR="00746F62" w:rsidRDefault="00746F62">
            <w:pPr>
              <w:pStyle w:val="a7"/>
              <w:jc w:val="both"/>
              <w:rPr>
                <w:sz w:val="24"/>
              </w:rPr>
            </w:pPr>
            <w:r>
              <w:rPr>
                <w:sz w:val="24"/>
              </w:rPr>
              <w:t xml:space="preserve">Добавочный капитал </w:t>
            </w:r>
          </w:p>
        </w:tc>
        <w:tc>
          <w:tcPr>
            <w:tcW w:w="989" w:type="dxa"/>
            <w:tcBorders>
              <w:bottom w:val="nil"/>
            </w:tcBorders>
            <w:vAlign w:val="center"/>
          </w:tcPr>
          <w:p w:rsidR="00746F62" w:rsidRDefault="00746F62">
            <w:pPr>
              <w:pStyle w:val="a7"/>
              <w:jc w:val="center"/>
              <w:rPr>
                <w:sz w:val="24"/>
              </w:rPr>
            </w:pPr>
            <w:r>
              <w:rPr>
                <w:sz w:val="24"/>
              </w:rPr>
              <w:t>03</w:t>
            </w:r>
          </w:p>
        </w:tc>
        <w:tc>
          <w:tcPr>
            <w:tcW w:w="1321" w:type="dxa"/>
            <w:tcBorders>
              <w:bottom w:val="nil"/>
            </w:tcBorders>
            <w:vAlign w:val="center"/>
          </w:tcPr>
          <w:p w:rsidR="00746F62" w:rsidRDefault="00746F62">
            <w:pPr>
              <w:pStyle w:val="a7"/>
              <w:jc w:val="center"/>
              <w:rPr>
                <w:sz w:val="24"/>
              </w:rPr>
            </w:pPr>
            <w:r>
              <w:rPr>
                <w:sz w:val="24"/>
              </w:rPr>
              <w:t>159137</w:t>
            </w:r>
          </w:p>
        </w:tc>
        <w:tc>
          <w:tcPr>
            <w:tcW w:w="1343" w:type="dxa"/>
            <w:tcBorders>
              <w:top w:val="single" w:sz="6" w:space="0" w:color="000000"/>
              <w:bottom w:val="nil"/>
            </w:tcBorders>
            <w:vAlign w:val="center"/>
          </w:tcPr>
          <w:p w:rsidR="00746F62" w:rsidRDefault="00746F62">
            <w:pPr>
              <w:pStyle w:val="a7"/>
              <w:jc w:val="center"/>
              <w:rPr>
                <w:sz w:val="24"/>
              </w:rPr>
            </w:pPr>
            <w:r>
              <w:rPr>
                <w:sz w:val="24"/>
              </w:rPr>
              <w:t>159133</w:t>
            </w:r>
          </w:p>
        </w:tc>
        <w:tc>
          <w:tcPr>
            <w:tcW w:w="1553" w:type="dxa"/>
            <w:tcBorders>
              <w:bottom w:val="nil"/>
            </w:tcBorders>
            <w:vAlign w:val="center"/>
          </w:tcPr>
          <w:p w:rsidR="00746F62" w:rsidRDefault="00746F62">
            <w:pPr>
              <w:pStyle w:val="a7"/>
              <w:jc w:val="center"/>
              <w:rPr>
                <w:sz w:val="24"/>
              </w:rPr>
            </w:pPr>
            <w:r>
              <w:rPr>
                <w:sz w:val="24"/>
              </w:rPr>
              <w:t>-4</w:t>
            </w:r>
          </w:p>
        </w:tc>
      </w:tr>
      <w:tr w:rsidR="00746F62">
        <w:tc>
          <w:tcPr>
            <w:tcW w:w="4537" w:type="dxa"/>
            <w:tcBorders>
              <w:bottom w:val="nil"/>
            </w:tcBorders>
          </w:tcPr>
          <w:p w:rsidR="00746F62" w:rsidRDefault="00746F62">
            <w:pPr>
              <w:pStyle w:val="a7"/>
              <w:jc w:val="both"/>
              <w:rPr>
                <w:sz w:val="24"/>
              </w:rPr>
            </w:pPr>
            <w:r>
              <w:rPr>
                <w:sz w:val="24"/>
              </w:rPr>
              <w:t>Резервный капитал</w:t>
            </w:r>
          </w:p>
        </w:tc>
        <w:tc>
          <w:tcPr>
            <w:tcW w:w="989" w:type="dxa"/>
            <w:tcBorders>
              <w:bottom w:val="nil"/>
            </w:tcBorders>
            <w:vAlign w:val="center"/>
          </w:tcPr>
          <w:p w:rsidR="00746F62" w:rsidRDefault="00746F62">
            <w:pPr>
              <w:pStyle w:val="a7"/>
              <w:jc w:val="center"/>
              <w:rPr>
                <w:sz w:val="24"/>
              </w:rPr>
            </w:pPr>
            <w:r>
              <w:rPr>
                <w:sz w:val="24"/>
              </w:rPr>
              <w:t>04</w:t>
            </w:r>
          </w:p>
        </w:tc>
        <w:tc>
          <w:tcPr>
            <w:tcW w:w="1321" w:type="dxa"/>
            <w:tcBorders>
              <w:bottom w:val="nil"/>
            </w:tcBorders>
            <w:vAlign w:val="center"/>
          </w:tcPr>
          <w:p w:rsidR="00746F62" w:rsidRDefault="00746F62">
            <w:pPr>
              <w:pStyle w:val="a7"/>
              <w:jc w:val="center"/>
              <w:rPr>
                <w:sz w:val="24"/>
              </w:rPr>
            </w:pPr>
            <w:r>
              <w:rPr>
                <w:sz w:val="24"/>
              </w:rPr>
              <w:t>-</w:t>
            </w:r>
          </w:p>
        </w:tc>
        <w:tc>
          <w:tcPr>
            <w:tcW w:w="1343" w:type="dxa"/>
            <w:tcBorders>
              <w:top w:val="single" w:sz="6" w:space="0" w:color="000000"/>
              <w:bottom w:val="nil"/>
            </w:tcBorders>
            <w:vAlign w:val="center"/>
          </w:tcPr>
          <w:p w:rsidR="00746F62" w:rsidRDefault="00746F62">
            <w:pPr>
              <w:pStyle w:val="a7"/>
              <w:jc w:val="center"/>
              <w:rPr>
                <w:sz w:val="24"/>
              </w:rPr>
            </w:pPr>
            <w:r>
              <w:rPr>
                <w:sz w:val="24"/>
              </w:rPr>
              <w:t>-</w:t>
            </w:r>
          </w:p>
        </w:tc>
        <w:tc>
          <w:tcPr>
            <w:tcW w:w="1553" w:type="dxa"/>
            <w:tcBorders>
              <w:bottom w:val="nil"/>
            </w:tcBorders>
            <w:vAlign w:val="center"/>
          </w:tcPr>
          <w:p w:rsidR="00746F62" w:rsidRDefault="00746F62">
            <w:pPr>
              <w:pStyle w:val="a7"/>
              <w:jc w:val="center"/>
              <w:rPr>
                <w:sz w:val="24"/>
              </w:rPr>
            </w:pPr>
            <w:r>
              <w:rPr>
                <w:sz w:val="24"/>
              </w:rPr>
              <w:t>-</w:t>
            </w:r>
          </w:p>
        </w:tc>
      </w:tr>
      <w:tr w:rsidR="00746F62">
        <w:tc>
          <w:tcPr>
            <w:tcW w:w="4537" w:type="dxa"/>
            <w:tcBorders>
              <w:bottom w:val="nil"/>
            </w:tcBorders>
          </w:tcPr>
          <w:p w:rsidR="00746F62" w:rsidRDefault="00746F62">
            <w:pPr>
              <w:pStyle w:val="a7"/>
              <w:jc w:val="both"/>
              <w:rPr>
                <w:sz w:val="24"/>
              </w:rPr>
            </w:pPr>
            <w:r>
              <w:rPr>
                <w:sz w:val="24"/>
              </w:rPr>
              <w:t>Средства резервного фонда</w:t>
            </w:r>
          </w:p>
        </w:tc>
        <w:tc>
          <w:tcPr>
            <w:tcW w:w="989" w:type="dxa"/>
            <w:tcBorders>
              <w:bottom w:val="nil"/>
            </w:tcBorders>
            <w:vAlign w:val="center"/>
          </w:tcPr>
          <w:p w:rsidR="00746F62" w:rsidRDefault="00746F62">
            <w:pPr>
              <w:pStyle w:val="a7"/>
              <w:jc w:val="center"/>
              <w:rPr>
                <w:sz w:val="24"/>
              </w:rPr>
            </w:pPr>
            <w:r>
              <w:rPr>
                <w:sz w:val="24"/>
              </w:rPr>
              <w:t>05</w:t>
            </w:r>
          </w:p>
        </w:tc>
        <w:tc>
          <w:tcPr>
            <w:tcW w:w="1321" w:type="dxa"/>
            <w:tcBorders>
              <w:bottom w:val="nil"/>
            </w:tcBorders>
            <w:vAlign w:val="center"/>
          </w:tcPr>
          <w:p w:rsidR="00746F62" w:rsidRDefault="00746F62">
            <w:pPr>
              <w:pStyle w:val="a7"/>
              <w:jc w:val="center"/>
              <w:rPr>
                <w:sz w:val="24"/>
              </w:rPr>
            </w:pPr>
            <w:r>
              <w:rPr>
                <w:sz w:val="24"/>
              </w:rPr>
              <w:t>-</w:t>
            </w:r>
          </w:p>
        </w:tc>
        <w:tc>
          <w:tcPr>
            <w:tcW w:w="1343" w:type="dxa"/>
            <w:tcBorders>
              <w:top w:val="single" w:sz="6" w:space="0" w:color="000000"/>
              <w:bottom w:val="nil"/>
            </w:tcBorders>
            <w:vAlign w:val="center"/>
          </w:tcPr>
          <w:p w:rsidR="00746F62" w:rsidRDefault="00746F62">
            <w:pPr>
              <w:pStyle w:val="a7"/>
              <w:jc w:val="center"/>
              <w:rPr>
                <w:sz w:val="24"/>
              </w:rPr>
            </w:pPr>
            <w:r>
              <w:rPr>
                <w:sz w:val="24"/>
              </w:rPr>
              <w:t>-</w:t>
            </w:r>
          </w:p>
        </w:tc>
        <w:tc>
          <w:tcPr>
            <w:tcW w:w="1553" w:type="dxa"/>
            <w:tcBorders>
              <w:bottom w:val="nil"/>
            </w:tcBorders>
            <w:vAlign w:val="center"/>
          </w:tcPr>
          <w:p w:rsidR="00746F62" w:rsidRDefault="00746F62">
            <w:pPr>
              <w:pStyle w:val="a7"/>
              <w:jc w:val="center"/>
              <w:rPr>
                <w:sz w:val="24"/>
              </w:rPr>
            </w:pPr>
            <w:r>
              <w:rPr>
                <w:sz w:val="24"/>
              </w:rPr>
              <w:t>-</w:t>
            </w:r>
          </w:p>
        </w:tc>
      </w:tr>
      <w:tr w:rsidR="00746F62">
        <w:tc>
          <w:tcPr>
            <w:tcW w:w="4537" w:type="dxa"/>
            <w:tcBorders>
              <w:bottom w:val="nil"/>
            </w:tcBorders>
          </w:tcPr>
          <w:p w:rsidR="00746F62" w:rsidRDefault="00746F62">
            <w:pPr>
              <w:pStyle w:val="a7"/>
              <w:jc w:val="both"/>
              <w:rPr>
                <w:sz w:val="24"/>
              </w:rPr>
            </w:pPr>
            <w:r>
              <w:rPr>
                <w:sz w:val="24"/>
              </w:rPr>
              <w:t>Фонды накопления</w:t>
            </w:r>
          </w:p>
        </w:tc>
        <w:tc>
          <w:tcPr>
            <w:tcW w:w="989" w:type="dxa"/>
            <w:tcBorders>
              <w:bottom w:val="nil"/>
            </w:tcBorders>
            <w:vAlign w:val="center"/>
          </w:tcPr>
          <w:p w:rsidR="00746F62" w:rsidRDefault="00746F62">
            <w:pPr>
              <w:pStyle w:val="a7"/>
              <w:jc w:val="center"/>
              <w:rPr>
                <w:sz w:val="24"/>
              </w:rPr>
            </w:pPr>
            <w:r>
              <w:rPr>
                <w:sz w:val="24"/>
              </w:rPr>
              <w:t>06</w:t>
            </w:r>
          </w:p>
        </w:tc>
        <w:tc>
          <w:tcPr>
            <w:tcW w:w="1321" w:type="dxa"/>
            <w:tcBorders>
              <w:bottom w:val="nil"/>
            </w:tcBorders>
            <w:vAlign w:val="center"/>
          </w:tcPr>
          <w:p w:rsidR="00746F62" w:rsidRDefault="00746F62">
            <w:pPr>
              <w:pStyle w:val="a7"/>
              <w:jc w:val="center"/>
              <w:rPr>
                <w:sz w:val="24"/>
              </w:rPr>
            </w:pPr>
            <w:r>
              <w:rPr>
                <w:sz w:val="24"/>
              </w:rPr>
              <w:t>-</w:t>
            </w:r>
          </w:p>
        </w:tc>
        <w:tc>
          <w:tcPr>
            <w:tcW w:w="1343" w:type="dxa"/>
            <w:tcBorders>
              <w:top w:val="single" w:sz="6" w:space="0" w:color="000000"/>
              <w:bottom w:val="nil"/>
            </w:tcBorders>
            <w:vAlign w:val="center"/>
          </w:tcPr>
          <w:p w:rsidR="00746F62" w:rsidRDefault="00746F62">
            <w:pPr>
              <w:pStyle w:val="a7"/>
              <w:jc w:val="center"/>
              <w:rPr>
                <w:sz w:val="24"/>
              </w:rPr>
            </w:pPr>
            <w:r>
              <w:rPr>
                <w:sz w:val="24"/>
              </w:rPr>
              <w:t>-</w:t>
            </w:r>
          </w:p>
        </w:tc>
        <w:tc>
          <w:tcPr>
            <w:tcW w:w="1553" w:type="dxa"/>
            <w:tcBorders>
              <w:bottom w:val="nil"/>
            </w:tcBorders>
            <w:vAlign w:val="center"/>
          </w:tcPr>
          <w:p w:rsidR="00746F62" w:rsidRDefault="00746F62">
            <w:pPr>
              <w:pStyle w:val="a7"/>
              <w:jc w:val="center"/>
              <w:rPr>
                <w:sz w:val="24"/>
              </w:rPr>
            </w:pPr>
            <w:r>
              <w:rPr>
                <w:sz w:val="24"/>
              </w:rPr>
              <w:t>-</w:t>
            </w:r>
          </w:p>
        </w:tc>
      </w:tr>
      <w:tr w:rsidR="00746F62">
        <w:tc>
          <w:tcPr>
            <w:tcW w:w="4537" w:type="dxa"/>
            <w:tcBorders>
              <w:bottom w:val="nil"/>
            </w:tcBorders>
          </w:tcPr>
          <w:p w:rsidR="00746F62" w:rsidRDefault="00746F62">
            <w:pPr>
              <w:pStyle w:val="a7"/>
              <w:jc w:val="both"/>
              <w:rPr>
                <w:sz w:val="24"/>
              </w:rPr>
            </w:pPr>
            <w:r>
              <w:rPr>
                <w:sz w:val="24"/>
              </w:rPr>
              <w:t>Фонды социальной сферы</w:t>
            </w:r>
          </w:p>
        </w:tc>
        <w:tc>
          <w:tcPr>
            <w:tcW w:w="989" w:type="dxa"/>
            <w:tcBorders>
              <w:bottom w:val="nil"/>
            </w:tcBorders>
            <w:vAlign w:val="center"/>
          </w:tcPr>
          <w:p w:rsidR="00746F62" w:rsidRDefault="00746F62">
            <w:pPr>
              <w:pStyle w:val="a7"/>
              <w:jc w:val="center"/>
              <w:rPr>
                <w:sz w:val="24"/>
              </w:rPr>
            </w:pPr>
            <w:r>
              <w:rPr>
                <w:sz w:val="24"/>
              </w:rPr>
              <w:t>07</w:t>
            </w:r>
          </w:p>
        </w:tc>
        <w:tc>
          <w:tcPr>
            <w:tcW w:w="1321" w:type="dxa"/>
            <w:tcBorders>
              <w:bottom w:val="nil"/>
            </w:tcBorders>
            <w:vAlign w:val="center"/>
          </w:tcPr>
          <w:p w:rsidR="00746F62" w:rsidRDefault="00746F62">
            <w:pPr>
              <w:pStyle w:val="a7"/>
              <w:jc w:val="center"/>
              <w:rPr>
                <w:sz w:val="24"/>
              </w:rPr>
            </w:pPr>
            <w:r>
              <w:rPr>
                <w:sz w:val="24"/>
              </w:rPr>
              <w:t>17490</w:t>
            </w:r>
          </w:p>
        </w:tc>
        <w:tc>
          <w:tcPr>
            <w:tcW w:w="1343" w:type="dxa"/>
            <w:tcBorders>
              <w:top w:val="single" w:sz="6" w:space="0" w:color="000000"/>
              <w:bottom w:val="nil"/>
            </w:tcBorders>
            <w:vAlign w:val="center"/>
          </w:tcPr>
          <w:p w:rsidR="00746F62" w:rsidRDefault="00746F62">
            <w:pPr>
              <w:pStyle w:val="a7"/>
              <w:jc w:val="center"/>
              <w:rPr>
                <w:sz w:val="24"/>
              </w:rPr>
            </w:pPr>
            <w:r>
              <w:rPr>
                <w:sz w:val="24"/>
              </w:rPr>
              <w:t>17490</w:t>
            </w:r>
          </w:p>
        </w:tc>
        <w:tc>
          <w:tcPr>
            <w:tcW w:w="1553" w:type="dxa"/>
            <w:tcBorders>
              <w:bottom w:val="nil"/>
            </w:tcBorders>
            <w:vAlign w:val="center"/>
          </w:tcPr>
          <w:p w:rsidR="00746F62" w:rsidRDefault="00746F62">
            <w:pPr>
              <w:pStyle w:val="a7"/>
              <w:jc w:val="center"/>
              <w:rPr>
                <w:sz w:val="24"/>
              </w:rPr>
            </w:pPr>
            <w:r>
              <w:rPr>
                <w:sz w:val="24"/>
              </w:rPr>
              <w:t>-</w:t>
            </w:r>
          </w:p>
        </w:tc>
      </w:tr>
      <w:tr w:rsidR="00746F62">
        <w:tc>
          <w:tcPr>
            <w:tcW w:w="4537" w:type="dxa"/>
            <w:tcBorders>
              <w:bottom w:val="nil"/>
            </w:tcBorders>
          </w:tcPr>
          <w:p w:rsidR="00746F62" w:rsidRDefault="00746F62">
            <w:pPr>
              <w:pStyle w:val="a7"/>
              <w:jc w:val="both"/>
              <w:rPr>
                <w:sz w:val="24"/>
              </w:rPr>
            </w:pPr>
            <w:r>
              <w:rPr>
                <w:sz w:val="24"/>
              </w:rPr>
              <w:t xml:space="preserve">Средства целевого финансирования и поступлений за вычетом убытков прошлых </w:t>
            </w:r>
            <w:r>
              <w:rPr>
                <w:sz w:val="24"/>
              </w:rPr>
              <w:lastRenderedPageBreak/>
              <w:t xml:space="preserve">лет и убытков отчетного года </w:t>
            </w:r>
          </w:p>
        </w:tc>
        <w:tc>
          <w:tcPr>
            <w:tcW w:w="989" w:type="dxa"/>
            <w:tcBorders>
              <w:bottom w:val="nil"/>
            </w:tcBorders>
            <w:vAlign w:val="center"/>
          </w:tcPr>
          <w:p w:rsidR="00746F62" w:rsidRDefault="00746F62">
            <w:pPr>
              <w:pStyle w:val="a7"/>
              <w:jc w:val="center"/>
              <w:rPr>
                <w:sz w:val="24"/>
              </w:rPr>
            </w:pPr>
          </w:p>
          <w:p w:rsidR="00746F62" w:rsidRDefault="00746F62">
            <w:pPr>
              <w:pStyle w:val="a7"/>
              <w:jc w:val="center"/>
              <w:rPr>
                <w:sz w:val="24"/>
              </w:rPr>
            </w:pPr>
            <w:r>
              <w:rPr>
                <w:sz w:val="24"/>
              </w:rPr>
              <w:t>08</w:t>
            </w:r>
          </w:p>
        </w:tc>
        <w:tc>
          <w:tcPr>
            <w:tcW w:w="1321" w:type="dxa"/>
            <w:tcBorders>
              <w:bottom w:val="nil"/>
            </w:tcBorders>
            <w:vAlign w:val="center"/>
          </w:tcPr>
          <w:p w:rsidR="00746F62" w:rsidRDefault="00746F62">
            <w:pPr>
              <w:pStyle w:val="a7"/>
              <w:jc w:val="center"/>
              <w:rPr>
                <w:sz w:val="24"/>
              </w:rPr>
            </w:pPr>
          </w:p>
          <w:p w:rsidR="00746F62" w:rsidRDefault="00746F62">
            <w:pPr>
              <w:pStyle w:val="a7"/>
              <w:jc w:val="center"/>
              <w:rPr>
                <w:sz w:val="24"/>
              </w:rPr>
            </w:pPr>
            <w:r>
              <w:rPr>
                <w:sz w:val="24"/>
              </w:rPr>
              <w:t>-2213</w:t>
            </w:r>
          </w:p>
        </w:tc>
        <w:tc>
          <w:tcPr>
            <w:tcW w:w="1343" w:type="dxa"/>
            <w:tcBorders>
              <w:top w:val="single" w:sz="6" w:space="0" w:color="000000"/>
              <w:bottom w:val="nil"/>
            </w:tcBorders>
            <w:vAlign w:val="center"/>
          </w:tcPr>
          <w:p w:rsidR="00746F62" w:rsidRDefault="00746F62">
            <w:pPr>
              <w:pStyle w:val="a7"/>
              <w:jc w:val="center"/>
              <w:rPr>
                <w:sz w:val="24"/>
              </w:rPr>
            </w:pPr>
          </w:p>
          <w:p w:rsidR="00746F62" w:rsidRDefault="00746F62">
            <w:pPr>
              <w:pStyle w:val="a7"/>
              <w:jc w:val="center"/>
              <w:rPr>
                <w:sz w:val="24"/>
              </w:rPr>
            </w:pPr>
            <w:r>
              <w:rPr>
                <w:sz w:val="24"/>
              </w:rPr>
              <w:t>-1904</w:t>
            </w:r>
          </w:p>
        </w:tc>
        <w:tc>
          <w:tcPr>
            <w:tcW w:w="1553" w:type="dxa"/>
            <w:tcBorders>
              <w:bottom w:val="nil"/>
            </w:tcBorders>
            <w:vAlign w:val="center"/>
          </w:tcPr>
          <w:p w:rsidR="00746F62" w:rsidRDefault="00746F62">
            <w:pPr>
              <w:pStyle w:val="a7"/>
              <w:jc w:val="center"/>
              <w:rPr>
                <w:sz w:val="24"/>
              </w:rPr>
            </w:pPr>
          </w:p>
          <w:p w:rsidR="00746F62" w:rsidRDefault="00746F62">
            <w:pPr>
              <w:pStyle w:val="a7"/>
              <w:jc w:val="center"/>
              <w:rPr>
                <w:sz w:val="24"/>
              </w:rPr>
            </w:pPr>
            <w:r>
              <w:rPr>
                <w:sz w:val="24"/>
              </w:rPr>
              <w:t>309</w:t>
            </w:r>
          </w:p>
        </w:tc>
      </w:tr>
      <w:tr w:rsidR="00746F62">
        <w:tc>
          <w:tcPr>
            <w:tcW w:w="4537" w:type="dxa"/>
            <w:tcBorders>
              <w:bottom w:val="nil"/>
            </w:tcBorders>
          </w:tcPr>
          <w:p w:rsidR="00746F62" w:rsidRDefault="00746F62">
            <w:pPr>
              <w:pStyle w:val="a7"/>
              <w:jc w:val="both"/>
              <w:rPr>
                <w:sz w:val="24"/>
              </w:rPr>
            </w:pPr>
            <w:r>
              <w:rPr>
                <w:sz w:val="24"/>
              </w:rPr>
              <w:lastRenderedPageBreak/>
              <w:t>Нераспределенная прибыль прошлых лет</w:t>
            </w:r>
          </w:p>
        </w:tc>
        <w:tc>
          <w:tcPr>
            <w:tcW w:w="989" w:type="dxa"/>
            <w:tcBorders>
              <w:bottom w:val="nil"/>
            </w:tcBorders>
            <w:vAlign w:val="center"/>
          </w:tcPr>
          <w:p w:rsidR="00746F62" w:rsidRDefault="00746F62">
            <w:pPr>
              <w:pStyle w:val="a7"/>
              <w:jc w:val="center"/>
              <w:rPr>
                <w:sz w:val="24"/>
              </w:rPr>
            </w:pPr>
            <w:r>
              <w:rPr>
                <w:sz w:val="24"/>
              </w:rPr>
              <w:t>09</w:t>
            </w:r>
          </w:p>
        </w:tc>
        <w:tc>
          <w:tcPr>
            <w:tcW w:w="1321" w:type="dxa"/>
            <w:tcBorders>
              <w:bottom w:val="nil"/>
            </w:tcBorders>
            <w:vAlign w:val="center"/>
          </w:tcPr>
          <w:p w:rsidR="00746F62" w:rsidRDefault="00746F62">
            <w:pPr>
              <w:pStyle w:val="a7"/>
              <w:jc w:val="center"/>
              <w:rPr>
                <w:sz w:val="24"/>
              </w:rPr>
            </w:pPr>
            <w:r>
              <w:rPr>
                <w:sz w:val="24"/>
              </w:rPr>
              <w:t>516</w:t>
            </w:r>
          </w:p>
        </w:tc>
        <w:tc>
          <w:tcPr>
            <w:tcW w:w="1343" w:type="dxa"/>
            <w:tcBorders>
              <w:top w:val="single" w:sz="6" w:space="0" w:color="000000"/>
              <w:bottom w:val="nil"/>
            </w:tcBorders>
            <w:vAlign w:val="center"/>
          </w:tcPr>
          <w:p w:rsidR="00746F62" w:rsidRDefault="00746F62">
            <w:pPr>
              <w:pStyle w:val="a7"/>
              <w:jc w:val="center"/>
              <w:rPr>
                <w:sz w:val="24"/>
              </w:rPr>
            </w:pPr>
            <w:r>
              <w:rPr>
                <w:sz w:val="24"/>
              </w:rPr>
              <w:t>-</w:t>
            </w:r>
          </w:p>
        </w:tc>
        <w:tc>
          <w:tcPr>
            <w:tcW w:w="1553" w:type="dxa"/>
            <w:tcBorders>
              <w:bottom w:val="nil"/>
            </w:tcBorders>
            <w:vAlign w:val="center"/>
          </w:tcPr>
          <w:p w:rsidR="00746F62" w:rsidRDefault="00746F62">
            <w:pPr>
              <w:pStyle w:val="a7"/>
              <w:jc w:val="center"/>
              <w:rPr>
                <w:sz w:val="24"/>
              </w:rPr>
            </w:pPr>
            <w:r>
              <w:rPr>
                <w:sz w:val="24"/>
              </w:rPr>
              <w:t>-516</w:t>
            </w:r>
          </w:p>
        </w:tc>
      </w:tr>
      <w:tr w:rsidR="00746F62">
        <w:tc>
          <w:tcPr>
            <w:tcW w:w="4537" w:type="dxa"/>
            <w:tcBorders>
              <w:bottom w:val="nil"/>
            </w:tcBorders>
          </w:tcPr>
          <w:p w:rsidR="00746F62" w:rsidRDefault="00746F62">
            <w:pPr>
              <w:pStyle w:val="a7"/>
              <w:jc w:val="both"/>
              <w:rPr>
                <w:sz w:val="24"/>
              </w:rPr>
            </w:pPr>
            <w:r>
              <w:rPr>
                <w:sz w:val="24"/>
              </w:rPr>
              <w:t>Нераспределенная прибыль отчетного года</w:t>
            </w:r>
          </w:p>
        </w:tc>
        <w:tc>
          <w:tcPr>
            <w:tcW w:w="989" w:type="dxa"/>
            <w:tcBorders>
              <w:bottom w:val="nil"/>
            </w:tcBorders>
            <w:vAlign w:val="center"/>
          </w:tcPr>
          <w:p w:rsidR="00746F62" w:rsidRDefault="00746F62">
            <w:pPr>
              <w:pStyle w:val="a7"/>
              <w:jc w:val="center"/>
              <w:rPr>
                <w:sz w:val="24"/>
              </w:rPr>
            </w:pPr>
            <w:r>
              <w:rPr>
                <w:sz w:val="24"/>
              </w:rPr>
              <w:t>10</w:t>
            </w:r>
          </w:p>
        </w:tc>
        <w:tc>
          <w:tcPr>
            <w:tcW w:w="1321" w:type="dxa"/>
            <w:tcBorders>
              <w:bottom w:val="nil"/>
            </w:tcBorders>
            <w:vAlign w:val="center"/>
          </w:tcPr>
          <w:p w:rsidR="00746F62" w:rsidRDefault="00746F62">
            <w:pPr>
              <w:pStyle w:val="a7"/>
              <w:jc w:val="center"/>
              <w:rPr>
                <w:sz w:val="24"/>
              </w:rPr>
            </w:pPr>
            <w:r>
              <w:rPr>
                <w:sz w:val="24"/>
              </w:rPr>
              <w:t>-</w:t>
            </w:r>
          </w:p>
        </w:tc>
        <w:tc>
          <w:tcPr>
            <w:tcW w:w="1343" w:type="dxa"/>
            <w:tcBorders>
              <w:top w:val="single" w:sz="6" w:space="0" w:color="000000"/>
              <w:bottom w:val="nil"/>
            </w:tcBorders>
            <w:vAlign w:val="center"/>
          </w:tcPr>
          <w:p w:rsidR="00746F62" w:rsidRDefault="00746F62">
            <w:pPr>
              <w:pStyle w:val="a7"/>
              <w:jc w:val="center"/>
              <w:rPr>
                <w:sz w:val="24"/>
              </w:rPr>
            </w:pPr>
            <w:r>
              <w:rPr>
                <w:sz w:val="24"/>
              </w:rPr>
              <w:t>310</w:t>
            </w:r>
          </w:p>
        </w:tc>
        <w:tc>
          <w:tcPr>
            <w:tcW w:w="1553" w:type="dxa"/>
            <w:tcBorders>
              <w:bottom w:val="nil"/>
            </w:tcBorders>
            <w:vAlign w:val="center"/>
          </w:tcPr>
          <w:p w:rsidR="00746F62" w:rsidRDefault="00746F62">
            <w:pPr>
              <w:pStyle w:val="a7"/>
              <w:jc w:val="center"/>
              <w:rPr>
                <w:sz w:val="24"/>
              </w:rPr>
            </w:pPr>
            <w:r>
              <w:rPr>
                <w:sz w:val="24"/>
              </w:rPr>
              <w:t>310</w:t>
            </w:r>
          </w:p>
        </w:tc>
      </w:tr>
      <w:tr w:rsidR="00746F62">
        <w:tc>
          <w:tcPr>
            <w:tcW w:w="4537" w:type="dxa"/>
            <w:tcBorders>
              <w:bottom w:val="single" w:sz="6" w:space="0" w:color="000000"/>
            </w:tcBorders>
          </w:tcPr>
          <w:p w:rsidR="00746F62" w:rsidRDefault="00746F62">
            <w:pPr>
              <w:pStyle w:val="a7"/>
              <w:jc w:val="both"/>
              <w:rPr>
                <w:sz w:val="24"/>
              </w:rPr>
            </w:pPr>
            <w:r>
              <w:rPr>
                <w:sz w:val="24"/>
              </w:rPr>
              <w:t xml:space="preserve">Итого сумма влияния факторов </w:t>
            </w:r>
          </w:p>
        </w:tc>
        <w:tc>
          <w:tcPr>
            <w:tcW w:w="989" w:type="dxa"/>
            <w:tcBorders>
              <w:bottom w:val="single" w:sz="6" w:space="0" w:color="000000"/>
              <w:right w:val="nil"/>
            </w:tcBorders>
            <w:vAlign w:val="center"/>
          </w:tcPr>
          <w:p w:rsidR="00746F62" w:rsidRDefault="00746F62">
            <w:pPr>
              <w:pStyle w:val="a7"/>
              <w:jc w:val="center"/>
              <w:rPr>
                <w:sz w:val="24"/>
              </w:rPr>
            </w:pPr>
            <w:r>
              <w:rPr>
                <w:sz w:val="24"/>
              </w:rPr>
              <w:t>11</w:t>
            </w:r>
          </w:p>
        </w:tc>
        <w:tc>
          <w:tcPr>
            <w:tcW w:w="1321" w:type="dxa"/>
            <w:tcBorders>
              <w:left w:val="single" w:sz="6" w:space="0" w:color="000000"/>
              <w:bottom w:val="single" w:sz="6" w:space="0" w:color="000000"/>
            </w:tcBorders>
            <w:vAlign w:val="center"/>
          </w:tcPr>
          <w:p w:rsidR="00746F62" w:rsidRDefault="00746F62">
            <w:pPr>
              <w:pStyle w:val="a7"/>
              <w:jc w:val="center"/>
              <w:rPr>
                <w:sz w:val="24"/>
              </w:rPr>
            </w:pPr>
            <w:r>
              <w:rPr>
                <w:sz w:val="24"/>
              </w:rPr>
              <w:t>10855</w:t>
            </w:r>
          </w:p>
        </w:tc>
        <w:tc>
          <w:tcPr>
            <w:tcW w:w="1343" w:type="dxa"/>
            <w:tcBorders>
              <w:top w:val="single" w:sz="6" w:space="0" w:color="000000"/>
              <w:bottom w:val="single" w:sz="6" w:space="0" w:color="000000"/>
            </w:tcBorders>
            <w:vAlign w:val="center"/>
          </w:tcPr>
          <w:p w:rsidR="00746F62" w:rsidRDefault="00746F62">
            <w:pPr>
              <w:pStyle w:val="a7"/>
              <w:jc w:val="center"/>
              <w:rPr>
                <w:sz w:val="24"/>
              </w:rPr>
            </w:pPr>
            <w:r>
              <w:rPr>
                <w:sz w:val="24"/>
              </w:rPr>
              <w:t>10460</w:t>
            </w:r>
          </w:p>
        </w:tc>
        <w:tc>
          <w:tcPr>
            <w:tcW w:w="1553" w:type="dxa"/>
            <w:tcBorders>
              <w:bottom w:val="single" w:sz="6" w:space="0" w:color="000000"/>
            </w:tcBorders>
            <w:vAlign w:val="center"/>
          </w:tcPr>
          <w:p w:rsidR="00746F62" w:rsidRDefault="00746F62">
            <w:pPr>
              <w:pStyle w:val="a7"/>
              <w:jc w:val="center"/>
              <w:rPr>
                <w:sz w:val="24"/>
              </w:rPr>
            </w:pPr>
            <w:r>
              <w:rPr>
                <w:sz w:val="24"/>
              </w:rPr>
              <w:t>-395</w:t>
            </w: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Данные строки 01 и 11 должны быть одинаковыми. Общая сумма влияния факторов на изменение СОС должна ровняться изменению всей суммы оборотных средств предприятия.</w:t>
      </w:r>
    </w:p>
    <w:p w:rsidR="00746F62" w:rsidRDefault="00746F62">
      <w:pPr>
        <w:pStyle w:val="a7"/>
        <w:spacing w:line="360" w:lineRule="auto"/>
        <w:ind w:firstLine="851"/>
        <w:jc w:val="both"/>
        <w:rPr>
          <w:sz w:val="28"/>
        </w:rPr>
      </w:pPr>
      <w:r>
        <w:rPr>
          <w:sz w:val="28"/>
        </w:rPr>
        <w:t xml:space="preserve">Из данной таблицы видно, что на конец года у предприятия наблюдается недостаток собственных средств(10460 тыс. руб.) по сравнению с началом года(10855 тыс. руб.) - 395 тыс. руб. </w:t>
      </w:r>
    </w:p>
    <w:p w:rsidR="00746F62" w:rsidRDefault="00746F62">
      <w:pPr>
        <w:pStyle w:val="a7"/>
        <w:spacing w:line="360" w:lineRule="auto"/>
        <w:jc w:val="center"/>
        <w:rPr>
          <w:b/>
          <w:i/>
          <w:sz w:val="28"/>
        </w:rPr>
      </w:pPr>
      <w:r>
        <w:rPr>
          <w:b/>
          <w:i/>
          <w:sz w:val="28"/>
        </w:rPr>
        <w:t>Анализ эффективности использования оборотных средств</w:t>
      </w:r>
    </w:p>
    <w:p w:rsidR="00746F62" w:rsidRDefault="00746F62">
      <w:pPr>
        <w:pStyle w:val="a7"/>
        <w:spacing w:line="360" w:lineRule="auto"/>
        <w:ind w:firstLine="851"/>
        <w:jc w:val="both"/>
        <w:rPr>
          <w:sz w:val="28"/>
        </w:rPr>
      </w:pPr>
      <w:r>
        <w:rPr>
          <w:sz w:val="28"/>
        </w:rPr>
        <w:t>Один из важнейших факторов улучшения финансового состояния предприятия - это ускорение оборачиваемости оборотных средств , что позволяет при одном и том же объеме производства высвободить из оборота часть оборотных средств, либо при одном и том же размере оборотных средств увеличить объем производства продукции(работ, услуг).</w:t>
      </w:r>
    </w:p>
    <w:p w:rsidR="00746F62" w:rsidRDefault="00746F62">
      <w:pPr>
        <w:pStyle w:val="a7"/>
        <w:spacing w:line="360" w:lineRule="auto"/>
        <w:ind w:firstLine="851"/>
        <w:jc w:val="both"/>
        <w:rPr>
          <w:sz w:val="28"/>
        </w:rPr>
      </w:pPr>
      <w:r>
        <w:rPr>
          <w:sz w:val="28"/>
        </w:rPr>
        <w:t xml:space="preserve">Для оценки эффективности использования оборотных средств используются ряд показателей: </w:t>
      </w:r>
    </w:p>
    <w:p w:rsidR="00746F62" w:rsidRDefault="00746F62">
      <w:pPr>
        <w:pStyle w:val="a7"/>
        <w:spacing w:line="360" w:lineRule="auto"/>
        <w:ind w:firstLine="851"/>
        <w:jc w:val="both"/>
        <w:rPr>
          <w:b/>
          <w:sz w:val="28"/>
          <w:u w:val="single"/>
        </w:rPr>
      </w:pPr>
      <w:r>
        <w:rPr>
          <w:b/>
          <w:sz w:val="28"/>
          <w:u w:val="single"/>
        </w:rPr>
        <w:t>Таблица № 13</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70"/>
        <w:gridCol w:w="1878"/>
        <w:gridCol w:w="1800"/>
      </w:tblGrid>
      <w:tr w:rsidR="00746F62">
        <w:tc>
          <w:tcPr>
            <w:tcW w:w="5070" w:type="dxa"/>
            <w:vAlign w:val="center"/>
          </w:tcPr>
          <w:p w:rsidR="00746F62" w:rsidRDefault="00746F62">
            <w:pPr>
              <w:pStyle w:val="a7"/>
              <w:jc w:val="center"/>
              <w:rPr>
                <w:b/>
                <w:sz w:val="24"/>
              </w:rPr>
            </w:pPr>
            <w:r>
              <w:rPr>
                <w:b/>
                <w:sz w:val="24"/>
              </w:rPr>
              <w:t>Показатели</w:t>
            </w:r>
          </w:p>
        </w:tc>
        <w:tc>
          <w:tcPr>
            <w:tcW w:w="1878" w:type="dxa"/>
            <w:vAlign w:val="center"/>
          </w:tcPr>
          <w:p w:rsidR="00746F62" w:rsidRDefault="00746F62">
            <w:pPr>
              <w:pStyle w:val="a7"/>
              <w:jc w:val="center"/>
              <w:rPr>
                <w:b/>
                <w:sz w:val="24"/>
              </w:rPr>
            </w:pPr>
            <w:r>
              <w:rPr>
                <w:b/>
                <w:sz w:val="24"/>
              </w:rPr>
              <w:t>1998</w:t>
            </w:r>
          </w:p>
        </w:tc>
        <w:tc>
          <w:tcPr>
            <w:tcW w:w="1800" w:type="dxa"/>
            <w:vAlign w:val="center"/>
          </w:tcPr>
          <w:p w:rsidR="00746F62" w:rsidRDefault="00746F62">
            <w:pPr>
              <w:pStyle w:val="a7"/>
              <w:jc w:val="center"/>
              <w:rPr>
                <w:b/>
                <w:sz w:val="24"/>
              </w:rPr>
            </w:pPr>
            <w:r>
              <w:rPr>
                <w:b/>
                <w:sz w:val="24"/>
              </w:rPr>
              <w:t>1999</w:t>
            </w:r>
          </w:p>
        </w:tc>
      </w:tr>
      <w:tr w:rsidR="00746F62">
        <w:tc>
          <w:tcPr>
            <w:tcW w:w="5070" w:type="dxa"/>
          </w:tcPr>
          <w:p w:rsidR="00746F62" w:rsidRDefault="00746F62">
            <w:pPr>
              <w:pStyle w:val="a7"/>
              <w:rPr>
                <w:sz w:val="24"/>
              </w:rPr>
            </w:pPr>
            <w:r>
              <w:rPr>
                <w:sz w:val="24"/>
              </w:rPr>
              <w:t>Коэффициент оборачиваемости оборотных средств</w:t>
            </w:r>
          </w:p>
        </w:tc>
        <w:tc>
          <w:tcPr>
            <w:tcW w:w="1878" w:type="dxa"/>
            <w:vAlign w:val="center"/>
          </w:tcPr>
          <w:p w:rsidR="00746F62" w:rsidRDefault="00746F62">
            <w:pPr>
              <w:pStyle w:val="a7"/>
              <w:jc w:val="center"/>
              <w:rPr>
                <w:sz w:val="24"/>
              </w:rPr>
            </w:pPr>
            <w:r>
              <w:rPr>
                <w:sz w:val="24"/>
              </w:rPr>
              <w:t>0,95</w:t>
            </w:r>
          </w:p>
        </w:tc>
        <w:tc>
          <w:tcPr>
            <w:tcW w:w="1800" w:type="dxa"/>
            <w:vAlign w:val="center"/>
          </w:tcPr>
          <w:p w:rsidR="00746F62" w:rsidRDefault="00746F62">
            <w:pPr>
              <w:pStyle w:val="a7"/>
              <w:jc w:val="center"/>
              <w:rPr>
                <w:sz w:val="24"/>
              </w:rPr>
            </w:pPr>
            <w:r>
              <w:rPr>
                <w:sz w:val="24"/>
              </w:rPr>
              <w:t>0,99</w:t>
            </w:r>
          </w:p>
        </w:tc>
      </w:tr>
      <w:tr w:rsidR="00746F62">
        <w:tc>
          <w:tcPr>
            <w:tcW w:w="5070" w:type="dxa"/>
          </w:tcPr>
          <w:p w:rsidR="00746F62" w:rsidRDefault="00746F62">
            <w:pPr>
              <w:pStyle w:val="a7"/>
              <w:rPr>
                <w:sz w:val="24"/>
              </w:rPr>
            </w:pPr>
            <w:r>
              <w:rPr>
                <w:sz w:val="24"/>
              </w:rPr>
              <w:t>Коэффициент закрепления оборотных средств</w:t>
            </w:r>
          </w:p>
        </w:tc>
        <w:tc>
          <w:tcPr>
            <w:tcW w:w="1878" w:type="dxa"/>
            <w:vAlign w:val="center"/>
          </w:tcPr>
          <w:p w:rsidR="00746F62" w:rsidRDefault="00746F62">
            <w:pPr>
              <w:pStyle w:val="a7"/>
              <w:jc w:val="center"/>
              <w:rPr>
                <w:sz w:val="24"/>
              </w:rPr>
            </w:pPr>
            <w:r>
              <w:rPr>
                <w:sz w:val="24"/>
              </w:rPr>
              <w:t>1,05</w:t>
            </w:r>
          </w:p>
        </w:tc>
        <w:tc>
          <w:tcPr>
            <w:tcW w:w="1800" w:type="dxa"/>
            <w:vAlign w:val="center"/>
          </w:tcPr>
          <w:p w:rsidR="00746F62" w:rsidRDefault="00746F62">
            <w:pPr>
              <w:pStyle w:val="a7"/>
              <w:jc w:val="center"/>
              <w:rPr>
                <w:sz w:val="24"/>
              </w:rPr>
            </w:pPr>
            <w:r>
              <w:rPr>
                <w:sz w:val="24"/>
              </w:rPr>
              <w:t>1,01</w:t>
            </w:r>
          </w:p>
        </w:tc>
      </w:tr>
      <w:tr w:rsidR="00746F62">
        <w:tc>
          <w:tcPr>
            <w:tcW w:w="5070" w:type="dxa"/>
          </w:tcPr>
          <w:p w:rsidR="00746F62" w:rsidRDefault="00746F62">
            <w:pPr>
              <w:pStyle w:val="a7"/>
              <w:rPr>
                <w:sz w:val="24"/>
              </w:rPr>
            </w:pPr>
            <w:r>
              <w:rPr>
                <w:sz w:val="24"/>
              </w:rPr>
              <w:t>Продолжительность одного оборота(дни)</w:t>
            </w:r>
          </w:p>
        </w:tc>
        <w:tc>
          <w:tcPr>
            <w:tcW w:w="1878" w:type="dxa"/>
            <w:vAlign w:val="center"/>
          </w:tcPr>
          <w:p w:rsidR="00746F62" w:rsidRDefault="00746F62">
            <w:pPr>
              <w:pStyle w:val="a7"/>
              <w:jc w:val="center"/>
              <w:rPr>
                <w:sz w:val="24"/>
              </w:rPr>
            </w:pPr>
            <w:r>
              <w:rPr>
                <w:sz w:val="24"/>
              </w:rPr>
              <w:t>379</w:t>
            </w:r>
          </w:p>
        </w:tc>
        <w:tc>
          <w:tcPr>
            <w:tcW w:w="1800" w:type="dxa"/>
            <w:vAlign w:val="center"/>
          </w:tcPr>
          <w:p w:rsidR="00746F62" w:rsidRDefault="00746F62">
            <w:pPr>
              <w:pStyle w:val="a7"/>
              <w:jc w:val="center"/>
              <w:rPr>
                <w:sz w:val="24"/>
              </w:rPr>
            </w:pPr>
            <w:r>
              <w:rPr>
                <w:sz w:val="24"/>
              </w:rPr>
              <w:t>364</w:t>
            </w:r>
          </w:p>
        </w:tc>
      </w:tr>
      <w:tr w:rsidR="00746F62">
        <w:tc>
          <w:tcPr>
            <w:tcW w:w="5070" w:type="dxa"/>
          </w:tcPr>
          <w:p w:rsidR="00746F62" w:rsidRDefault="00746F62">
            <w:pPr>
              <w:pStyle w:val="a7"/>
              <w:rPr>
                <w:sz w:val="24"/>
              </w:rPr>
            </w:pPr>
            <w:r>
              <w:rPr>
                <w:sz w:val="24"/>
              </w:rPr>
              <w:t>Однодневный оборот по реализации продукции</w:t>
            </w:r>
          </w:p>
        </w:tc>
        <w:tc>
          <w:tcPr>
            <w:tcW w:w="1878" w:type="dxa"/>
            <w:vAlign w:val="center"/>
          </w:tcPr>
          <w:p w:rsidR="00746F62" w:rsidRDefault="00746F62">
            <w:pPr>
              <w:pStyle w:val="a7"/>
              <w:jc w:val="center"/>
              <w:rPr>
                <w:sz w:val="24"/>
              </w:rPr>
            </w:pPr>
            <w:r>
              <w:rPr>
                <w:sz w:val="24"/>
              </w:rPr>
              <w:t>109</w:t>
            </w:r>
          </w:p>
        </w:tc>
        <w:tc>
          <w:tcPr>
            <w:tcW w:w="1800" w:type="dxa"/>
            <w:vAlign w:val="center"/>
          </w:tcPr>
          <w:p w:rsidR="00746F62" w:rsidRDefault="00746F62">
            <w:pPr>
              <w:pStyle w:val="a7"/>
              <w:jc w:val="center"/>
              <w:rPr>
                <w:sz w:val="24"/>
              </w:rPr>
            </w:pPr>
            <w:r>
              <w:rPr>
                <w:sz w:val="24"/>
              </w:rPr>
              <w:t>167</w:t>
            </w:r>
          </w:p>
        </w:tc>
      </w:tr>
      <w:tr w:rsidR="00746F62">
        <w:tc>
          <w:tcPr>
            <w:tcW w:w="5070" w:type="dxa"/>
          </w:tcPr>
          <w:p w:rsidR="00746F62" w:rsidRDefault="00746F62">
            <w:pPr>
              <w:pStyle w:val="a7"/>
              <w:rPr>
                <w:sz w:val="24"/>
              </w:rPr>
            </w:pPr>
            <w:r>
              <w:rPr>
                <w:sz w:val="24"/>
              </w:rPr>
              <w:t>Сумма высвобожденных или дополнительно вовлеченных оборотных средств</w:t>
            </w:r>
          </w:p>
        </w:tc>
        <w:tc>
          <w:tcPr>
            <w:tcW w:w="1878" w:type="dxa"/>
            <w:vAlign w:val="center"/>
          </w:tcPr>
          <w:p w:rsidR="00746F62" w:rsidRDefault="00746F62">
            <w:pPr>
              <w:pStyle w:val="a7"/>
              <w:jc w:val="center"/>
              <w:rPr>
                <w:sz w:val="24"/>
              </w:rPr>
            </w:pPr>
            <w:r>
              <w:rPr>
                <w:sz w:val="24"/>
              </w:rPr>
              <w:t>-</w:t>
            </w:r>
          </w:p>
        </w:tc>
        <w:tc>
          <w:tcPr>
            <w:tcW w:w="1800" w:type="dxa"/>
            <w:vAlign w:val="center"/>
          </w:tcPr>
          <w:p w:rsidR="00746F62" w:rsidRDefault="00746F62">
            <w:pPr>
              <w:pStyle w:val="a7"/>
              <w:jc w:val="center"/>
              <w:rPr>
                <w:sz w:val="24"/>
              </w:rPr>
            </w:pPr>
            <w:r>
              <w:rPr>
                <w:sz w:val="24"/>
              </w:rPr>
              <w:t>-2404,20</w:t>
            </w: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 xml:space="preserve">Влияние факторов на изменение показателей закрепления оборотных средств( проводится методом цепных подстановок): </w:t>
      </w:r>
    </w:p>
    <w:p w:rsidR="00746F62" w:rsidRDefault="00746F62">
      <w:pPr>
        <w:pStyle w:val="a7"/>
        <w:spacing w:line="360" w:lineRule="auto"/>
        <w:ind w:firstLine="851"/>
        <w:rPr>
          <w:i/>
          <w:sz w:val="28"/>
        </w:rPr>
      </w:pPr>
    </w:p>
    <w:p w:rsidR="00746F62" w:rsidRDefault="00746F62">
      <w:pPr>
        <w:pStyle w:val="a7"/>
        <w:spacing w:line="360" w:lineRule="auto"/>
        <w:ind w:firstLine="851"/>
        <w:rPr>
          <w:i/>
          <w:sz w:val="28"/>
        </w:rPr>
      </w:pPr>
    </w:p>
    <w:p w:rsidR="00746F62" w:rsidRDefault="00746F62">
      <w:pPr>
        <w:pStyle w:val="a7"/>
        <w:spacing w:line="360" w:lineRule="auto"/>
        <w:ind w:firstLine="851"/>
        <w:rPr>
          <w:b/>
          <w:sz w:val="28"/>
          <w:u w:val="single"/>
        </w:rPr>
      </w:pPr>
      <w:r>
        <w:rPr>
          <w:b/>
          <w:sz w:val="28"/>
          <w:u w:val="single"/>
        </w:rPr>
        <w:lastRenderedPageBreak/>
        <w:t>Таблица № 14</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0"/>
        <w:gridCol w:w="5454"/>
        <w:gridCol w:w="2410"/>
      </w:tblGrid>
      <w:tr w:rsidR="00746F62">
        <w:tc>
          <w:tcPr>
            <w:tcW w:w="500" w:type="dxa"/>
            <w:vAlign w:val="center"/>
          </w:tcPr>
          <w:p w:rsidR="00746F62" w:rsidRDefault="00746F62">
            <w:pPr>
              <w:pStyle w:val="a7"/>
              <w:ind w:left="-42" w:right="-37"/>
              <w:jc w:val="center"/>
              <w:rPr>
                <w:b/>
                <w:sz w:val="24"/>
              </w:rPr>
            </w:pPr>
            <w:r>
              <w:rPr>
                <w:b/>
                <w:sz w:val="24"/>
              </w:rPr>
              <w:t xml:space="preserve">№ </w:t>
            </w:r>
          </w:p>
          <w:p w:rsidR="00746F62" w:rsidRDefault="00746F62">
            <w:pPr>
              <w:pStyle w:val="a7"/>
              <w:ind w:left="-42" w:right="-37"/>
              <w:jc w:val="center"/>
              <w:rPr>
                <w:b/>
                <w:sz w:val="24"/>
              </w:rPr>
            </w:pPr>
            <w:r>
              <w:rPr>
                <w:b/>
                <w:sz w:val="24"/>
              </w:rPr>
              <w:t>п/п</w:t>
            </w:r>
          </w:p>
        </w:tc>
        <w:tc>
          <w:tcPr>
            <w:tcW w:w="5454" w:type="dxa"/>
            <w:vAlign w:val="center"/>
          </w:tcPr>
          <w:p w:rsidR="00746F62" w:rsidRDefault="00746F62">
            <w:pPr>
              <w:pStyle w:val="a7"/>
              <w:jc w:val="center"/>
              <w:rPr>
                <w:b/>
                <w:sz w:val="24"/>
              </w:rPr>
            </w:pPr>
            <w:r>
              <w:rPr>
                <w:b/>
                <w:sz w:val="24"/>
              </w:rPr>
              <w:t>Показатели</w:t>
            </w:r>
          </w:p>
        </w:tc>
        <w:tc>
          <w:tcPr>
            <w:tcW w:w="2410" w:type="dxa"/>
            <w:vAlign w:val="center"/>
          </w:tcPr>
          <w:p w:rsidR="00746F62" w:rsidRDefault="00746F62">
            <w:pPr>
              <w:pStyle w:val="a7"/>
              <w:jc w:val="center"/>
              <w:rPr>
                <w:b/>
                <w:sz w:val="24"/>
              </w:rPr>
            </w:pPr>
            <w:r>
              <w:rPr>
                <w:b/>
                <w:sz w:val="24"/>
              </w:rPr>
              <w:t>1999</w:t>
            </w:r>
          </w:p>
        </w:tc>
      </w:tr>
      <w:tr w:rsidR="00746F62">
        <w:tc>
          <w:tcPr>
            <w:tcW w:w="500" w:type="dxa"/>
          </w:tcPr>
          <w:p w:rsidR="00746F62" w:rsidRDefault="00746F62">
            <w:pPr>
              <w:pStyle w:val="a7"/>
              <w:ind w:left="-42" w:right="-37"/>
              <w:jc w:val="center"/>
              <w:rPr>
                <w:sz w:val="24"/>
              </w:rPr>
            </w:pPr>
            <w:r>
              <w:rPr>
                <w:sz w:val="24"/>
              </w:rPr>
              <w:t>1.</w:t>
            </w:r>
          </w:p>
        </w:tc>
        <w:tc>
          <w:tcPr>
            <w:tcW w:w="5454" w:type="dxa"/>
          </w:tcPr>
          <w:p w:rsidR="00746F62" w:rsidRDefault="00746F62">
            <w:pPr>
              <w:pStyle w:val="a7"/>
              <w:jc w:val="both"/>
              <w:rPr>
                <w:sz w:val="24"/>
              </w:rPr>
            </w:pPr>
            <w:r>
              <w:rPr>
                <w:sz w:val="24"/>
              </w:rPr>
              <w:t>Коэффициент закрепления плановый</w:t>
            </w:r>
          </w:p>
        </w:tc>
        <w:tc>
          <w:tcPr>
            <w:tcW w:w="2410" w:type="dxa"/>
            <w:vAlign w:val="center"/>
          </w:tcPr>
          <w:p w:rsidR="00746F62" w:rsidRDefault="00746F62">
            <w:pPr>
              <w:pStyle w:val="a7"/>
              <w:jc w:val="center"/>
              <w:rPr>
                <w:sz w:val="24"/>
              </w:rPr>
            </w:pPr>
            <w:r>
              <w:rPr>
                <w:sz w:val="24"/>
              </w:rPr>
              <w:t>1,05</w:t>
            </w:r>
          </w:p>
        </w:tc>
      </w:tr>
      <w:tr w:rsidR="00746F62">
        <w:tc>
          <w:tcPr>
            <w:tcW w:w="500" w:type="dxa"/>
          </w:tcPr>
          <w:p w:rsidR="00746F62" w:rsidRDefault="00746F62">
            <w:pPr>
              <w:pStyle w:val="a7"/>
              <w:ind w:left="-42" w:right="-37"/>
              <w:jc w:val="center"/>
              <w:rPr>
                <w:sz w:val="24"/>
              </w:rPr>
            </w:pPr>
            <w:r>
              <w:rPr>
                <w:sz w:val="24"/>
              </w:rPr>
              <w:t>2.</w:t>
            </w:r>
          </w:p>
        </w:tc>
        <w:tc>
          <w:tcPr>
            <w:tcW w:w="5454" w:type="dxa"/>
          </w:tcPr>
          <w:p w:rsidR="00746F62" w:rsidRDefault="00746F62">
            <w:pPr>
              <w:pStyle w:val="a7"/>
              <w:jc w:val="both"/>
              <w:rPr>
                <w:sz w:val="24"/>
              </w:rPr>
            </w:pPr>
            <w:r>
              <w:rPr>
                <w:sz w:val="24"/>
              </w:rPr>
              <w:t>Коэффициент закрепления фактический</w:t>
            </w:r>
          </w:p>
        </w:tc>
        <w:tc>
          <w:tcPr>
            <w:tcW w:w="2410" w:type="dxa"/>
            <w:vAlign w:val="center"/>
          </w:tcPr>
          <w:p w:rsidR="00746F62" w:rsidRDefault="00746F62">
            <w:pPr>
              <w:pStyle w:val="a7"/>
              <w:jc w:val="center"/>
              <w:rPr>
                <w:sz w:val="24"/>
              </w:rPr>
            </w:pPr>
            <w:r>
              <w:rPr>
                <w:sz w:val="24"/>
              </w:rPr>
              <w:t>1,01</w:t>
            </w:r>
          </w:p>
        </w:tc>
      </w:tr>
      <w:tr w:rsidR="00746F62">
        <w:tc>
          <w:tcPr>
            <w:tcW w:w="500" w:type="dxa"/>
          </w:tcPr>
          <w:p w:rsidR="00746F62" w:rsidRDefault="00746F62">
            <w:pPr>
              <w:pStyle w:val="a7"/>
              <w:ind w:left="-42" w:right="-37"/>
              <w:jc w:val="center"/>
              <w:rPr>
                <w:sz w:val="24"/>
              </w:rPr>
            </w:pPr>
            <w:r>
              <w:rPr>
                <w:sz w:val="24"/>
              </w:rPr>
              <w:t>3.</w:t>
            </w:r>
          </w:p>
        </w:tc>
        <w:tc>
          <w:tcPr>
            <w:tcW w:w="5454" w:type="dxa"/>
          </w:tcPr>
          <w:p w:rsidR="00746F62" w:rsidRDefault="00746F62">
            <w:pPr>
              <w:pStyle w:val="a7"/>
              <w:jc w:val="both"/>
              <w:rPr>
                <w:sz w:val="24"/>
              </w:rPr>
            </w:pPr>
            <w:r>
              <w:rPr>
                <w:sz w:val="24"/>
              </w:rPr>
              <w:t>Коэффициент закрепления условный</w:t>
            </w:r>
          </w:p>
        </w:tc>
        <w:tc>
          <w:tcPr>
            <w:tcW w:w="2410" w:type="dxa"/>
            <w:vAlign w:val="center"/>
          </w:tcPr>
          <w:p w:rsidR="00746F62" w:rsidRDefault="00746F62">
            <w:pPr>
              <w:pStyle w:val="a7"/>
              <w:jc w:val="center"/>
              <w:rPr>
                <w:sz w:val="24"/>
              </w:rPr>
            </w:pPr>
            <w:r>
              <w:rPr>
                <w:sz w:val="24"/>
              </w:rPr>
              <w:t>1,5</w:t>
            </w:r>
          </w:p>
        </w:tc>
      </w:tr>
      <w:tr w:rsidR="00746F62">
        <w:tc>
          <w:tcPr>
            <w:tcW w:w="500" w:type="dxa"/>
          </w:tcPr>
          <w:p w:rsidR="00746F62" w:rsidRDefault="00746F62">
            <w:pPr>
              <w:pStyle w:val="a7"/>
              <w:ind w:left="-42" w:right="-37"/>
              <w:jc w:val="center"/>
              <w:rPr>
                <w:sz w:val="24"/>
              </w:rPr>
            </w:pPr>
            <w:r>
              <w:rPr>
                <w:sz w:val="24"/>
              </w:rPr>
              <w:t>4.</w:t>
            </w:r>
          </w:p>
        </w:tc>
        <w:tc>
          <w:tcPr>
            <w:tcW w:w="5454" w:type="dxa"/>
          </w:tcPr>
          <w:p w:rsidR="00746F62" w:rsidRDefault="00746F62">
            <w:pPr>
              <w:pStyle w:val="a7"/>
              <w:jc w:val="both"/>
              <w:rPr>
                <w:sz w:val="24"/>
              </w:rPr>
            </w:pPr>
            <w:r>
              <w:rPr>
                <w:sz w:val="24"/>
              </w:rPr>
              <w:t>Изменение за отчетный период (4а-4б)</w:t>
            </w:r>
          </w:p>
          <w:p w:rsidR="00746F62" w:rsidRDefault="00746F62">
            <w:pPr>
              <w:pStyle w:val="a7"/>
              <w:jc w:val="both"/>
              <w:rPr>
                <w:sz w:val="24"/>
              </w:rPr>
            </w:pPr>
            <w:r>
              <w:rPr>
                <w:sz w:val="24"/>
              </w:rPr>
              <w:t>в т. ч. за счет</w:t>
            </w:r>
          </w:p>
        </w:tc>
        <w:tc>
          <w:tcPr>
            <w:tcW w:w="2410" w:type="dxa"/>
            <w:vAlign w:val="center"/>
          </w:tcPr>
          <w:p w:rsidR="00746F62" w:rsidRDefault="00746F62">
            <w:pPr>
              <w:pStyle w:val="a7"/>
              <w:jc w:val="center"/>
              <w:rPr>
                <w:sz w:val="24"/>
              </w:rPr>
            </w:pPr>
            <w:r>
              <w:rPr>
                <w:sz w:val="24"/>
              </w:rPr>
              <w:t>-2404,20</w:t>
            </w:r>
          </w:p>
        </w:tc>
      </w:tr>
      <w:tr w:rsidR="00746F62">
        <w:tc>
          <w:tcPr>
            <w:tcW w:w="500" w:type="dxa"/>
            <w:vAlign w:val="center"/>
          </w:tcPr>
          <w:p w:rsidR="00746F62" w:rsidRDefault="00746F62">
            <w:pPr>
              <w:pStyle w:val="a7"/>
              <w:ind w:left="-42" w:right="-37"/>
              <w:jc w:val="center"/>
              <w:rPr>
                <w:sz w:val="24"/>
              </w:rPr>
            </w:pPr>
            <w:r>
              <w:rPr>
                <w:sz w:val="24"/>
              </w:rPr>
              <w:t>4а.</w:t>
            </w:r>
          </w:p>
        </w:tc>
        <w:tc>
          <w:tcPr>
            <w:tcW w:w="5454" w:type="dxa"/>
          </w:tcPr>
          <w:p w:rsidR="00746F62" w:rsidRDefault="00746F62">
            <w:pPr>
              <w:pStyle w:val="a7"/>
              <w:jc w:val="both"/>
              <w:rPr>
                <w:sz w:val="24"/>
              </w:rPr>
            </w:pPr>
            <w:r>
              <w:rPr>
                <w:sz w:val="24"/>
              </w:rPr>
              <w:t>а) среднего остатка оборотных средств</w:t>
            </w:r>
          </w:p>
        </w:tc>
        <w:tc>
          <w:tcPr>
            <w:tcW w:w="2410" w:type="dxa"/>
            <w:vAlign w:val="center"/>
          </w:tcPr>
          <w:p w:rsidR="00746F62" w:rsidRDefault="00746F62">
            <w:pPr>
              <w:pStyle w:val="a7"/>
              <w:jc w:val="center"/>
              <w:rPr>
                <w:sz w:val="24"/>
              </w:rPr>
            </w:pPr>
            <w:r>
              <w:rPr>
                <w:sz w:val="24"/>
              </w:rPr>
              <w:t>27047,25</w:t>
            </w:r>
          </w:p>
        </w:tc>
      </w:tr>
      <w:tr w:rsidR="00746F62">
        <w:tc>
          <w:tcPr>
            <w:tcW w:w="500" w:type="dxa"/>
          </w:tcPr>
          <w:p w:rsidR="00746F62" w:rsidRDefault="00746F62">
            <w:pPr>
              <w:pStyle w:val="a7"/>
              <w:ind w:left="-42" w:right="-37"/>
              <w:jc w:val="center"/>
              <w:rPr>
                <w:sz w:val="24"/>
              </w:rPr>
            </w:pPr>
            <w:r>
              <w:rPr>
                <w:sz w:val="24"/>
              </w:rPr>
              <w:t>4б.</w:t>
            </w:r>
          </w:p>
        </w:tc>
        <w:tc>
          <w:tcPr>
            <w:tcW w:w="5454" w:type="dxa"/>
          </w:tcPr>
          <w:p w:rsidR="00746F62" w:rsidRDefault="00746F62">
            <w:pPr>
              <w:pStyle w:val="a7"/>
              <w:jc w:val="both"/>
              <w:rPr>
                <w:sz w:val="24"/>
              </w:rPr>
            </w:pPr>
            <w:r>
              <w:rPr>
                <w:sz w:val="24"/>
              </w:rPr>
              <w:t>б) объема реализации продукции</w:t>
            </w:r>
          </w:p>
        </w:tc>
        <w:tc>
          <w:tcPr>
            <w:tcW w:w="2410" w:type="dxa"/>
            <w:vAlign w:val="center"/>
          </w:tcPr>
          <w:p w:rsidR="00746F62" w:rsidRDefault="00746F62">
            <w:pPr>
              <w:pStyle w:val="a7"/>
              <w:jc w:val="center"/>
              <w:rPr>
                <w:sz w:val="24"/>
              </w:rPr>
            </w:pPr>
            <w:r>
              <w:rPr>
                <w:sz w:val="24"/>
              </w:rPr>
              <w:t>29451,45</w:t>
            </w: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Из выше приведенных таблиц видно, что на конец года увеличился размер денежной выручки от реализации продукции с 95 коп. до 99 коп. На конец года на 1 руб. товарной продукции стало закреплено 1 руб. 10 коп. оборотных средств, что на 4 коп. меньше по сравнению с началом года. Продолжительность одного оборота на конец (364 дней) снизилась на 15 дней по сравнению с началом года (379 дней).</w:t>
      </w:r>
    </w:p>
    <w:p w:rsidR="00746F62" w:rsidRDefault="00746F62">
      <w:pPr>
        <w:pStyle w:val="a7"/>
        <w:spacing w:line="360" w:lineRule="auto"/>
        <w:ind w:firstLine="851"/>
        <w:jc w:val="both"/>
        <w:rPr>
          <w:sz w:val="28"/>
        </w:rPr>
      </w:pPr>
      <w:r>
        <w:rPr>
          <w:sz w:val="28"/>
        </w:rPr>
        <w:t xml:space="preserve">За 1999 г. было высвобождено 2404,2 тыс. руб. оборотных средств. Данное высвобождение образовалось за счет изменения объемов реализации продукции в отчетном году. </w:t>
      </w:r>
    </w:p>
    <w:p w:rsidR="00746F62" w:rsidRDefault="00746F62">
      <w:pPr>
        <w:pStyle w:val="a7"/>
        <w:spacing w:line="360" w:lineRule="auto"/>
        <w:ind w:firstLine="851"/>
        <w:jc w:val="both"/>
        <w:rPr>
          <w:sz w:val="28"/>
        </w:rPr>
      </w:pPr>
      <w:r>
        <w:rPr>
          <w:sz w:val="28"/>
        </w:rPr>
        <w:t>Проанализировав эффективность использования оборотных средств предлагаю провести следующие мероприятия, направленные на эффективное использование этих средств:</w:t>
      </w:r>
    </w:p>
    <w:p w:rsidR="00746F62" w:rsidRDefault="00746F62" w:rsidP="00746F62">
      <w:pPr>
        <w:pStyle w:val="a7"/>
        <w:numPr>
          <w:ilvl w:val="0"/>
          <w:numId w:val="15"/>
        </w:numPr>
        <w:spacing w:line="360" w:lineRule="auto"/>
        <w:ind w:firstLine="851"/>
        <w:jc w:val="both"/>
        <w:rPr>
          <w:sz w:val="28"/>
        </w:rPr>
      </w:pPr>
      <w:r>
        <w:rPr>
          <w:sz w:val="28"/>
        </w:rPr>
        <w:t xml:space="preserve"> увеличить объемы реализации продукции,</w:t>
      </w:r>
    </w:p>
    <w:p w:rsidR="00746F62" w:rsidRDefault="00746F62" w:rsidP="00746F62">
      <w:pPr>
        <w:pStyle w:val="a7"/>
        <w:numPr>
          <w:ilvl w:val="0"/>
          <w:numId w:val="15"/>
        </w:numPr>
        <w:spacing w:line="360" w:lineRule="auto"/>
        <w:ind w:firstLine="851"/>
        <w:jc w:val="both"/>
        <w:rPr>
          <w:sz w:val="28"/>
        </w:rPr>
      </w:pPr>
      <w:r>
        <w:rPr>
          <w:sz w:val="28"/>
        </w:rPr>
        <w:t>сократить сверхнормативные запасы, товарно- материальные ценности, излишки, ненужных для предприятия,</w:t>
      </w:r>
    </w:p>
    <w:p w:rsidR="00746F62" w:rsidRDefault="00746F62" w:rsidP="00746F62">
      <w:pPr>
        <w:pStyle w:val="a7"/>
        <w:numPr>
          <w:ilvl w:val="0"/>
          <w:numId w:val="15"/>
        </w:numPr>
        <w:spacing w:line="360" w:lineRule="auto"/>
        <w:ind w:firstLine="851"/>
        <w:jc w:val="both"/>
        <w:rPr>
          <w:sz w:val="28"/>
        </w:rPr>
      </w:pPr>
      <w:r>
        <w:rPr>
          <w:sz w:val="28"/>
        </w:rPr>
        <w:t>сократить дебиторскую задолженность - взыскать дебиторскую задолженность по которой уже наступили сроки платежей.</w:t>
      </w:r>
    </w:p>
    <w:p w:rsidR="00746F62" w:rsidRDefault="00746F62">
      <w:pPr>
        <w:pStyle w:val="a7"/>
        <w:spacing w:line="360" w:lineRule="auto"/>
        <w:ind w:firstLine="851"/>
        <w:jc w:val="center"/>
        <w:rPr>
          <w:b/>
          <w:i/>
          <w:sz w:val="28"/>
        </w:rPr>
      </w:pPr>
      <w:r>
        <w:rPr>
          <w:b/>
          <w:i/>
          <w:sz w:val="28"/>
        </w:rPr>
        <w:t>Анализ показателей финансовой устойчивости</w:t>
      </w:r>
    </w:p>
    <w:p w:rsidR="00746F62" w:rsidRDefault="00746F62">
      <w:pPr>
        <w:pStyle w:val="a7"/>
        <w:spacing w:line="360" w:lineRule="auto"/>
        <w:ind w:firstLine="851"/>
        <w:jc w:val="both"/>
        <w:rPr>
          <w:sz w:val="28"/>
        </w:rPr>
      </w:pPr>
      <w:r>
        <w:rPr>
          <w:sz w:val="28"/>
        </w:rPr>
        <w:t>В условиях рынка, когда хозяйственная деятельность предприятия, его развитие, осуществляется за счет собственных и заемных средств, важную аналитическую характеристику для предприятия приобретает финансовая независимость предприятия от внешних заемных источников. Запас источников собственных средств - это запас финансовой устойчивости пред</w:t>
      </w:r>
      <w:r>
        <w:rPr>
          <w:sz w:val="28"/>
        </w:rPr>
        <w:lastRenderedPageBreak/>
        <w:t xml:space="preserve">приятия, при том условии, что его собственные средства превышают заемные. </w:t>
      </w:r>
    </w:p>
    <w:p w:rsidR="00746F62" w:rsidRDefault="00746F62">
      <w:pPr>
        <w:widowControl w:val="0"/>
        <w:spacing w:line="360" w:lineRule="auto"/>
        <w:ind w:firstLine="851"/>
        <w:jc w:val="both"/>
        <w:rPr>
          <w:sz w:val="28"/>
        </w:rPr>
      </w:pPr>
      <w:r>
        <w:rPr>
          <w:sz w:val="28"/>
        </w:rPr>
        <w:t xml:space="preserve">Задачей анализа финансовой устойчивости является оценка величины и структуры активов и пассивов. Это необходимо, чтобы ответить на вопросы: </w:t>
      </w:r>
      <w:bookmarkStart w:id="0" w:name="OCRUncertain436"/>
      <w:r>
        <w:rPr>
          <w:sz w:val="28"/>
        </w:rPr>
        <w:t>на</w:t>
      </w:r>
      <w:bookmarkEnd w:id="0"/>
      <w:r>
        <w:rPr>
          <w:sz w:val="28"/>
        </w:rPr>
        <w:t>сколько организация независима с финансовой точки зрения, раст</w:t>
      </w:r>
      <w:bookmarkStart w:id="1" w:name="OCRUncertain437"/>
      <w:r>
        <w:rPr>
          <w:sz w:val="28"/>
        </w:rPr>
        <w:t>е</w:t>
      </w:r>
      <w:bookmarkEnd w:id="1"/>
      <w:r>
        <w:rPr>
          <w:sz w:val="28"/>
        </w:rPr>
        <w:t>т или снижается уровень этой независимости и отвечает ли состояние его активов и пассивов зада</w:t>
      </w:r>
      <w:bookmarkStart w:id="2" w:name="OCRUncertain439"/>
      <w:r>
        <w:rPr>
          <w:sz w:val="28"/>
        </w:rPr>
        <w:t>ч</w:t>
      </w:r>
      <w:bookmarkEnd w:id="2"/>
      <w:r>
        <w:rPr>
          <w:sz w:val="28"/>
        </w:rPr>
        <w:t>ам её финансово-хозяйственной деятельности.</w:t>
      </w:r>
    </w:p>
    <w:p w:rsidR="00746F62" w:rsidRDefault="00746F62">
      <w:pPr>
        <w:widowControl w:val="0"/>
        <w:spacing w:line="360" w:lineRule="auto"/>
        <w:ind w:firstLine="851"/>
        <w:jc w:val="both"/>
        <w:rPr>
          <w:sz w:val="28"/>
        </w:rPr>
      </w:pPr>
      <w:r>
        <w:rPr>
          <w:sz w:val="28"/>
        </w:rPr>
        <w:t>На практике применяют разные методики анализа финансовой устойчивости. Проанализируем финансовую устойчивость предприятия с помощью абсолютных показателей.</w:t>
      </w:r>
    </w:p>
    <w:p w:rsidR="00746F62" w:rsidRDefault="00746F62">
      <w:pPr>
        <w:widowControl w:val="0"/>
        <w:spacing w:line="360" w:lineRule="auto"/>
        <w:ind w:firstLine="851"/>
        <w:jc w:val="both"/>
        <w:rPr>
          <w:sz w:val="28"/>
        </w:rPr>
      </w:pPr>
      <w:r>
        <w:rPr>
          <w:sz w:val="28"/>
        </w:rPr>
        <w:t>Обобщающим показателем финансовой устойчивости является излишек или недостаток источников средств для формирования запасов и затрат, который опре</w:t>
      </w:r>
      <w:r>
        <w:rPr>
          <w:sz w:val="28"/>
        </w:rPr>
        <w:softHyphen/>
        <w:t>деляется в виде разницы величины источников средств и величины запасов и за</w:t>
      </w:r>
      <w:r>
        <w:rPr>
          <w:sz w:val="28"/>
        </w:rPr>
        <w:softHyphen/>
        <w:t xml:space="preserve">трат. Общая величина запасов и затрат равна сумме строк 210и 220 актива </w:t>
      </w:r>
      <w:bookmarkStart w:id="3" w:name="OCRUncertain440"/>
      <w:r>
        <w:rPr>
          <w:sz w:val="28"/>
        </w:rPr>
        <w:t>балан</w:t>
      </w:r>
      <w:bookmarkEnd w:id="3"/>
      <w:r>
        <w:rPr>
          <w:sz w:val="28"/>
        </w:rPr>
        <w:t>са (ЗЗ).</w:t>
      </w:r>
    </w:p>
    <w:p w:rsidR="00746F62" w:rsidRDefault="00746F62">
      <w:pPr>
        <w:widowControl w:val="0"/>
        <w:spacing w:line="360" w:lineRule="auto"/>
        <w:ind w:firstLine="851"/>
        <w:jc w:val="both"/>
        <w:rPr>
          <w:sz w:val="28"/>
        </w:rPr>
      </w:pPr>
      <w:r>
        <w:rPr>
          <w:sz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746F62" w:rsidRDefault="00746F62" w:rsidP="00746F62">
      <w:pPr>
        <w:widowControl w:val="0"/>
        <w:numPr>
          <w:ilvl w:val="0"/>
          <w:numId w:val="9"/>
        </w:numPr>
        <w:tabs>
          <w:tab w:val="left" w:pos="0"/>
        </w:tabs>
        <w:spacing w:line="360" w:lineRule="auto"/>
        <w:ind w:left="0" w:firstLine="851"/>
        <w:jc w:val="both"/>
        <w:rPr>
          <w:sz w:val="28"/>
        </w:rPr>
      </w:pPr>
      <w:r>
        <w:rPr>
          <w:sz w:val="28"/>
        </w:rPr>
        <w:t>Наличие собственных оборотных средств (490-190-3 90);</w:t>
      </w:r>
    </w:p>
    <w:p w:rsidR="00746F62" w:rsidRDefault="00746F62" w:rsidP="00746F62">
      <w:pPr>
        <w:widowControl w:val="0"/>
        <w:numPr>
          <w:ilvl w:val="0"/>
          <w:numId w:val="17"/>
        </w:numPr>
        <w:tabs>
          <w:tab w:val="left" w:pos="0"/>
        </w:tabs>
        <w:spacing w:line="360" w:lineRule="auto"/>
        <w:ind w:left="0" w:firstLine="851"/>
        <w:jc w:val="both"/>
        <w:rPr>
          <w:sz w:val="28"/>
        </w:rPr>
      </w:pPr>
      <w:r>
        <w:rPr>
          <w:sz w:val="28"/>
        </w:rPr>
        <w:t>Наличие собственных и долгосрочных заёмных источников формирования запасов и затрат или функционирующий капитал (490+590-190);</w:t>
      </w:r>
    </w:p>
    <w:p w:rsidR="00746F62" w:rsidRDefault="00746F62" w:rsidP="00746F62">
      <w:pPr>
        <w:widowControl w:val="0"/>
        <w:numPr>
          <w:ilvl w:val="0"/>
          <w:numId w:val="18"/>
        </w:numPr>
        <w:tabs>
          <w:tab w:val="left" w:pos="0"/>
        </w:tabs>
        <w:spacing w:line="360" w:lineRule="auto"/>
        <w:ind w:left="0" w:firstLine="851"/>
        <w:jc w:val="both"/>
        <w:rPr>
          <w:sz w:val="28"/>
        </w:rPr>
      </w:pPr>
      <w:r>
        <w:rPr>
          <w:sz w:val="28"/>
        </w:rPr>
        <w:t xml:space="preserve">Общая величина основных источников формирования запасов и затрат (490+590+610-190). </w:t>
      </w:r>
    </w:p>
    <w:p w:rsidR="00746F62" w:rsidRDefault="00746F62">
      <w:pPr>
        <w:widowControl w:val="0"/>
        <w:tabs>
          <w:tab w:val="left" w:pos="0"/>
        </w:tabs>
        <w:spacing w:line="360" w:lineRule="auto"/>
        <w:ind w:firstLine="851"/>
        <w:jc w:val="both"/>
        <w:rPr>
          <w:b/>
          <w:sz w:val="14"/>
          <w:u w:val="single"/>
        </w:rPr>
      </w:pPr>
    </w:p>
    <w:p w:rsidR="00746F62" w:rsidRDefault="00746F62">
      <w:pPr>
        <w:pStyle w:val="8"/>
        <w:widowControl w:val="0"/>
        <w:tabs>
          <w:tab w:val="left" w:pos="0"/>
        </w:tabs>
      </w:pPr>
      <w:r>
        <w:t xml:space="preserve">Таблица № 15 </w:t>
      </w:r>
    </w:p>
    <w:p w:rsidR="00746F62" w:rsidRDefault="00746F62">
      <w:pPr>
        <w:widowControl w:val="0"/>
        <w:spacing w:line="360" w:lineRule="auto"/>
        <w:ind w:firstLine="851"/>
        <w:jc w:val="both"/>
        <w:rPr>
          <w:i/>
          <w:sz w:val="28"/>
        </w:rPr>
      </w:pPr>
      <w:r>
        <w:rPr>
          <w:i/>
          <w:sz w:val="28"/>
        </w:rPr>
        <w:t>Определение типа финансового состояния предприятия.</w:t>
      </w:r>
      <w:bookmarkStart w:id="4" w:name="OCRUncertain446"/>
      <w:r>
        <w:rPr>
          <w:sz w:val="28"/>
        </w:rPr>
        <w:t xml:space="preserve"> </w:t>
      </w:r>
      <w:r>
        <w:rPr>
          <w:b/>
          <w:sz w:val="28"/>
        </w:rPr>
        <w:t>(тыс. руб.</w:t>
      </w:r>
      <w:bookmarkEnd w:id="4"/>
      <w:r>
        <w:rPr>
          <w:b/>
          <w:sz w:val="2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828"/>
        <w:gridCol w:w="1486"/>
        <w:gridCol w:w="1349"/>
        <w:gridCol w:w="1485"/>
        <w:gridCol w:w="1210"/>
      </w:tblGrid>
      <w:tr w:rsidR="00746F62">
        <w:trPr>
          <w:cantSplit/>
          <w:trHeight w:val="259"/>
          <w:tblHeader/>
        </w:trPr>
        <w:tc>
          <w:tcPr>
            <w:tcW w:w="3828" w:type="dxa"/>
            <w:vMerge w:val="restart"/>
            <w:vAlign w:val="center"/>
          </w:tcPr>
          <w:p w:rsidR="00746F62" w:rsidRDefault="00746F62">
            <w:pPr>
              <w:pStyle w:val="4"/>
              <w:ind w:firstLine="0"/>
              <w:rPr>
                <w:i w:val="0"/>
                <w:sz w:val="24"/>
              </w:rPr>
            </w:pPr>
            <w:r>
              <w:rPr>
                <w:i w:val="0"/>
                <w:sz w:val="24"/>
              </w:rPr>
              <w:t>Показатели</w:t>
            </w:r>
          </w:p>
        </w:tc>
        <w:tc>
          <w:tcPr>
            <w:tcW w:w="2835" w:type="dxa"/>
            <w:gridSpan w:val="2"/>
            <w:vAlign w:val="center"/>
          </w:tcPr>
          <w:p w:rsidR="00746F62" w:rsidRDefault="00746F62">
            <w:pPr>
              <w:jc w:val="center"/>
              <w:rPr>
                <w:b/>
                <w:color w:val="000000"/>
              </w:rPr>
            </w:pPr>
            <w:r>
              <w:rPr>
                <w:b/>
                <w:color w:val="000000"/>
              </w:rPr>
              <w:t>1998</w:t>
            </w:r>
          </w:p>
        </w:tc>
        <w:tc>
          <w:tcPr>
            <w:tcW w:w="2693" w:type="dxa"/>
            <w:gridSpan w:val="2"/>
            <w:vAlign w:val="center"/>
          </w:tcPr>
          <w:p w:rsidR="00746F62" w:rsidRDefault="00746F62">
            <w:pPr>
              <w:jc w:val="center"/>
              <w:rPr>
                <w:b/>
                <w:color w:val="000000"/>
              </w:rPr>
            </w:pPr>
            <w:r>
              <w:rPr>
                <w:b/>
                <w:color w:val="000000"/>
              </w:rPr>
              <w:t>1999</w:t>
            </w:r>
          </w:p>
        </w:tc>
      </w:tr>
      <w:tr w:rsidR="00746F62">
        <w:trPr>
          <w:cantSplit/>
          <w:trHeight w:val="600"/>
          <w:tblHeader/>
        </w:trPr>
        <w:tc>
          <w:tcPr>
            <w:tcW w:w="3828" w:type="dxa"/>
            <w:vMerge/>
          </w:tcPr>
          <w:p w:rsidR="00746F62" w:rsidRDefault="00746F62">
            <w:pPr>
              <w:pStyle w:val="4"/>
              <w:rPr>
                <w:b w:val="0"/>
              </w:rPr>
            </w:pPr>
          </w:p>
        </w:tc>
        <w:tc>
          <w:tcPr>
            <w:tcW w:w="1485" w:type="dxa"/>
            <w:vAlign w:val="center"/>
          </w:tcPr>
          <w:p w:rsidR="00746F62" w:rsidRDefault="00746F62">
            <w:pPr>
              <w:jc w:val="center"/>
              <w:rPr>
                <w:b/>
              </w:rPr>
            </w:pPr>
            <w:r>
              <w:rPr>
                <w:b/>
              </w:rPr>
              <w:t>На начало</w:t>
            </w:r>
          </w:p>
          <w:p w:rsidR="00746F62" w:rsidRDefault="00746F62">
            <w:pPr>
              <w:jc w:val="center"/>
              <w:rPr>
                <w:b/>
                <w:color w:val="000000"/>
              </w:rPr>
            </w:pPr>
            <w:r>
              <w:rPr>
                <w:b/>
                <w:color w:val="000000"/>
              </w:rPr>
              <w:t>года</w:t>
            </w:r>
          </w:p>
        </w:tc>
        <w:tc>
          <w:tcPr>
            <w:tcW w:w="1349" w:type="dxa"/>
            <w:vAlign w:val="center"/>
          </w:tcPr>
          <w:p w:rsidR="00746F62" w:rsidRDefault="00746F62">
            <w:pPr>
              <w:jc w:val="center"/>
              <w:rPr>
                <w:b/>
                <w:color w:val="000000"/>
              </w:rPr>
            </w:pPr>
            <w:r>
              <w:rPr>
                <w:b/>
                <w:color w:val="000000"/>
              </w:rPr>
              <w:t>На конец года</w:t>
            </w:r>
          </w:p>
        </w:tc>
        <w:tc>
          <w:tcPr>
            <w:tcW w:w="1484" w:type="dxa"/>
            <w:vAlign w:val="center"/>
          </w:tcPr>
          <w:p w:rsidR="00746F62" w:rsidRDefault="00746F62">
            <w:pPr>
              <w:jc w:val="center"/>
              <w:rPr>
                <w:b/>
                <w:color w:val="000000"/>
              </w:rPr>
            </w:pPr>
            <w:r>
              <w:rPr>
                <w:b/>
                <w:color w:val="000000"/>
              </w:rPr>
              <w:t>На начало</w:t>
            </w:r>
          </w:p>
          <w:p w:rsidR="00746F62" w:rsidRDefault="00746F62">
            <w:pPr>
              <w:jc w:val="center"/>
              <w:rPr>
                <w:b/>
                <w:color w:val="000000"/>
              </w:rPr>
            </w:pPr>
            <w:r>
              <w:rPr>
                <w:b/>
                <w:color w:val="000000"/>
              </w:rPr>
              <w:t>Года</w:t>
            </w:r>
          </w:p>
        </w:tc>
        <w:tc>
          <w:tcPr>
            <w:tcW w:w="1210" w:type="dxa"/>
            <w:vAlign w:val="center"/>
          </w:tcPr>
          <w:p w:rsidR="00746F62" w:rsidRDefault="00746F62">
            <w:pPr>
              <w:jc w:val="center"/>
              <w:rPr>
                <w:b/>
                <w:color w:val="000000"/>
              </w:rPr>
            </w:pPr>
            <w:r>
              <w:rPr>
                <w:b/>
                <w:color w:val="000000"/>
              </w:rPr>
              <w:t>На конец</w:t>
            </w:r>
          </w:p>
          <w:p w:rsidR="00746F62" w:rsidRDefault="00746F62">
            <w:pPr>
              <w:jc w:val="center"/>
              <w:rPr>
                <w:b/>
                <w:color w:val="000000"/>
              </w:rPr>
            </w:pPr>
            <w:r>
              <w:rPr>
                <w:b/>
                <w:color w:val="000000"/>
              </w:rPr>
              <w:t>Года</w:t>
            </w:r>
          </w:p>
        </w:tc>
      </w:tr>
      <w:tr w:rsidR="00746F62">
        <w:trPr>
          <w:trHeight w:val="250"/>
        </w:trPr>
        <w:tc>
          <w:tcPr>
            <w:tcW w:w="3828" w:type="dxa"/>
          </w:tcPr>
          <w:p w:rsidR="00746F62" w:rsidRDefault="00746F62">
            <w:pPr>
              <w:rPr>
                <w:color w:val="000000"/>
              </w:rPr>
            </w:pPr>
            <w:r>
              <w:rPr>
                <w:color w:val="000000"/>
              </w:rPr>
              <w:t>1.0бщая величина запасов и затрат (33)</w:t>
            </w:r>
          </w:p>
        </w:tc>
        <w:tc>
          <w:tcPr>
            <w:tcW w:w="1486" w:type="dxa"/>
            <w:vAlign w:val="center"/>
          </w:tcPr>
          <w:p w:rsidR="00746F62" w:rsidRDefault="00746F62">
            <w:pPr>
              <w:jc w:val="center"/>
              <w:rPr>
                <w:color w:val="000000"/>
              </w:rPr>
            </w:pPr>
            <w:r>
              <w:rPr>
                <w:color w:val="000000"/>
              </w:rPr>
              <w:t>25112</w:t>
            </w:r>
          </w:p>
        </w:tc>
        <w:tc>
          <w:tcPr>
            <w:tcW w:w="1349" w:type="dxa"/>
            <w:vAlign w:val="center"/>
          </w:tcPr>
          <w:p w:rsidR="00746F62" w:rsidRDefault="00746F62">
            <w:pPr>
              <w:jc w:val="center"/>
              <w:rPr>
                <w:color w:val="000000"/>
              </w:rPr>
            </w:pPr>
            <w:r>
              <w:rPr>
                <w:color w:val="000000"/>
              </w:rPr>
              <w:t>38235</w:t>
            </w:r>
          </w:p>
        </w:tc>
        <w:tc>
          <w:tcPr>
            <w:tcW w:w="1485" w:type="dxa"/>
            <w:vAlign w:val="center"/>
          </w:tcPr>
          <w:p w:rsidR="00746F62" w:rsidRDefault="00746F62">
            <w:pPr>
              <w:jc w:val="center"/>
              <w:rPr>
                <w:color w:val="000000"/>
              </w:rPr>
            </w:pPr>
            <w:r>
              <w:rPr>
                <w:color w:val="000000"/>
              </w:rPr>
              <w:t>38235</w:t>
            </w:r>
          </w:p>
        </w:tc>
        <w:tc>
          <w:tcPr>
            <w:tcW w:w="1208" w:type="dxa"/>
            <w:vAlign w:val="center"/>
          </w:tcPr>
          <w:p w:rsidR="00746F62" w:rsidRDefault="00746F62">
            <w:pPr>
              <w:jc w:val="center"/>
              <w:rPr>
                <w:color w:val="000000"/>
              </w:rPr>
            </w:pPr>
            <w:r>
              <w:rPr>
                <w:color w:val="000000"/>
              </w:rPr>
              <w:t>63903</w:t>
            </w:r>
          </w:p>
        </w:tc>
      </w:tr>
      <w:tr w:rsidR="00746F62">
        <w:trPr>
          <w:trHeight w:val="442"/>
        </w:trPr>
        <w:tc>
          <w:tcPr>
            <w:tcW w:w="3828" w:type="dxa"/>
          </w:tcPr>
          <w:p w:rsidR="00746F62" w:rsidRDefault="00746F62">
            <w:pPr>
              <w:rPr>
                <w:color w:val="000000"/>
              </w:rPr>
            </w:pPr>
            <w:r>
              <w:rPr>
                <w:color w:val="000000"/>
              </w:rPr>
              <w:t>2.Наличие собственных оборотных средств (СОС)</w:t>
            </w:r>
          </w:p>
        </w:tc>
        <w:tc>
          <w:tcPr>
            <w:tcW w:w="1486" w:type="dxa"/>
            <w:vAlign w:val="center"/>
          </w:tcPr>
          <w:p w:rsidR="00746F62" w:rsidRDefault="00746F62">
            <w:pPr>
              <w:jc w:val="center"/>
              <w:rPr>
                <w:color w:val="000000"/>
              </w:rPr>
            </w:pPr>
            <w:r>
              <w:rPr>
                <w:color w:val="000000"/>
              </w:rPr>
              <w:t>7462</w:t>
            </w:r>
          </w:p>
        </w:tc>
        <w:tc>
          <w:tcPr>
            <w:tcW w:w="1349" w:type="dxa"/>
            <w:vAlign w:val="center"/>
          </w:tcPr>
          <w:p w:rsidR="00746F62" w:rsidRDefault="00746F62">
            <w:pPr>
              <w:jc w:val="center"/>
              <w:rPr>
                <w:color w:val="000000"/>
              </w:rPr>
            </w:pPr>
            <w:r>
              <w:rPr>
                <w:color w:val="000000"/>
              </w:rPr>
              <w:t>10855</w:t>
            </w:r>
          </w:p>
        </w:tc>
        <w:tc>
          <w:tcPr>
            <w:tcW w:w="1485" w:type="dxa"/>
            <w:vAlign w:val="center"/>
          </w:tcPr>
          <w:p w:rsidR="00746F62" w:rsidRDefault="00746F62">
            <w:pPr>
              <w:jc w:val="center"/>
              <w:rPr>
                <w:color w:val="000000"/>
              </w:rPr>
            </w:pPr>
            <w:r>
              <w:rPr>
                <w:color w:val="000000"/>
              </w:rPr>
              <w:t>10855</w:t>
            </w:r>
          </w:p>
        </w:tc>
        <w:tc>
          <w:tcPr>
            <w:tcW w:w="1208" w:type="dxa"/>
            <w:vAlign w:val="center"/>
          </w:tcPr>
          <w:p w:rsidR="00746F62" w:rsidRDefault="00746F62">
            <w:pPr>
              <w:jc w:val="center"/>
              <w:rPr>
                <w:color w:val="000000"/>
              </w:rPr>
            </w:pPr>
            <w:r>
              <w:rPr>
                <w:color w:val="000000"/>
              </w:rPr>
              <w:t>10460</w:t>
            </w:r>
          </w:p>
        </w:tc>
      </w:tr>
      <w:tr w:rsidR="00746F62">
        <w:trPr>
          <w:trHeight w:val="259"/>
        </w:trPr>
        <w:tc>
          <w:tcPr>
            <w:tcW w:w="3828" w:type="dxa"/>
          </w:tcPr>
          <w:p w:rsidR="00746F62" w:rsidRDefault="00746F62">
            <w:pPr>
              <w:rPr>
                <w:color w:val="000000"/>
              </w:rPr>
            </w:pPr>
            <w:r>
              <w:rPr>
                <w:color w:val="000000"/>
              </w:rPr>
              <w:lastRenderedPageBreak/>
              <w:t>3. Капитал функционирующий (КФ)</w:t>
            </w:r>
          </w:p>
        </w:tc>
        <w:tc>
          <w:tcPr>
            <w:tcW w:w="1486" w:type="dxa"/>
            <w:vAlign w:val="center"/>
          </w:tcPr>
          <w:p w:rsidR="00746F62" w:rsidRDefault="00746F62">
            <w:pPr>
              <w:jc w:val="center"/>
              <w:rPr>
                <w:color w:val="000000"/>
              </w:rPr>
            </w:pPr>
            <w:r>
              <w:rPr>
                <w:color w:val="000000"/>
              </w:rPr>
              <w:t>9675</w:t>
            </w:r>
          </w:p>
        </w:tc>
        <w:tc>
          <w:tcPr>
            <w:tcW w:w="1349" w:type="dxa"/>
            <w:vAlign w:val="center"/>
          </w:tcPr>
          <w:p w:rsidR="00746F62" w:rsidRDefault="00746F62">
            <w:pPr>
              <w:jc w:val="center"/>
              <w:rPr>
                <w:color w:val="000000"/>
              </w:rPr>
            </w:pPr>
            <w:r>
              <w:rPr>
                <w:color w:val="000000"/>
              </w:rPr>
              <w:t>13068</w:t>
            </w:r>
          </w:p>
        </w:tc>
        <w:tc>
          <w:tcPr>
            <w:tcW w:w="1485" w:type="dxa"/>
            <w:vAlign w:val="center"/>
          </w:tcPr>
          <w:p w:rsidR="00746F62" w:rsidRDefault="00746F62">
            <w:pPr>
              <w:jc w:val="center"/>
              <w:rPr>
                <w:color w:val="000000"/>
              </w:rPr>
            </w:pPr>
            <w:r>
              <w:rPr>
                <w:color w:val="000000"/>
              </w:rPr>
              <w:t>13068</w:t>
            </w:r>
          </w:p>
        </w:tc>
        <w:tc>
          <w:tcPr>
            <w:tcW w:w="1208" w:type="dxa"/>
            <w:vAlign w:val="center"/>
          </w:tcPr>
          <w:p w:rsidR="00746F62" w:rsidRDefault="00746F62">
            <w:pPr>
              <w:jc w:val="center"/>
              <w:rPr>
                <w:color w:val="000000"/>
              </w:rPr>
            </w:pPr>
            <w:r>
              <w:rPr>
                <w:color w:val="000000"/>
              </w:rPr>
              <w:t>12364</w:t>
            </w:r>
          </w:p>
        </w:tc>
      </w:tr>
      <w:tr w:rsidR="00746F62">
        <w:trPr>
          <w:trHeight w:val="259"/>
        </w:trPr>
        <w:tc>
          <w:tcPr>
            <w:tcW w:w="3828" w:type="dxa"/>
          </w:tcPr>
          <w:p w:rsidR="00746F62" w:rsidRDefault="00746F62">
            <w:pPr>
              <w:rPr>
                <w:color w:val="000000"/>
              </w:rPr>
            </w:pPr>
            <w:r>
              <w:rPr>
                <w:color w:val="000000"/>
              </w:rPr>
              <w:t>4.0бщая величина источников (ВИ)</w:t>
            </w:r>
          </w:p>
        </w:tc>
        <w:tc>
          <w:tcPr>
            <w:tcW w:w="1486" w:type="dxa"/>
            <w:vAlign w:val="center"/>
          </w:tcPr>
          <w:p w:rsidR="00746F62" w:rsidRDefault="00746F62">
            <w:pPr>
              <w:jc w:val="center"/>
              <w:rPr>
                <w:color w:val="000000"/>
              </w:rPr>
            </w:pPr>
            <w:r>
              <w:rPr>
                <w:color w:val="000000"/>
              </w:rPr>
              <w:t>9675</w:t>
            </w:r>
          </w:p>
        </w:tc>
        <w:tc>
          <w:tcPr>
            <w:tcW w:w="1349" w:type="dxa"/>
            <w:vAlign w:val="center"/>
          </w:tcPr>
          <w:p w:rsidR="00746F62" w:rsidRDefault="00746F62">
            <w:pPr>
              <w:jc w:val="center"/>
              <w:rPr>
                <w:color w:val="000000"/>
              </w:rPr>
            </w:pPr>
            <w:r>
              <w:rPr>
                <w:color w:val="000000"/>
              </w:rPr>
              <w:t>13068</w:t>
            </w:r>
          </w:p>
        </w:tc>
        <w:tc>
          <w:tcPr>
            <w:tcW w:w="1485" w:type="dxa"/>
            <w:vAlign w:val="center"/>
          </w:tcPr>
          <w:p w:rsidR="00746F62" w:rsidRDefault="00746F62">
            <w:pPr>
              <w:jc w:val="center"/>
              <w:rPr>
                <w:color w:val="000000"/>
              </w:rPr>
            </w:pPr>
            <w:r>
              <w:rPr>
                <w:color w:val="000000"/>
              </w:rPr>
              <w:t>13068</w:t>
            </w:r>
          </w:p>
        </w:tc>
        <w:tc>
          <w:tcPr>
            <w:tcW w:w="1208" w:type="dxa"/>
            <w:vAlign w:val="center"/>
          </w:tcPr>
          <w:p w:rsidR="00746F62" w:rsidRDefault="00746F62">
            <w:pPr>
              <w:jc w:val="center"/>
              <w:rPr>
                <w:color w:val="000000"/>
              </w:rPr>
            </w:pPr>
            <w:r>
              <w:rPr>
                <w:color w:val="000000"/>
              </w:rPr>
              <w:t>14273</w:t>
            </w:r>
          </w:p>
        </w:tc>
      </w:tr>
    </w:tbl>
    <w:p w:rsidR="00746F62" w:rsidRDefault="00746F62">
      <w:pPr>
        <w:widowControl w:val="0"/>
        <w:spacing w:line="360" w:lineRule="auto"/>
        <w:ind w:firstLine="851"/>
        <w:jc w:val="both"/>
        <w:rPr>
          <w:sz w:val="28"/>
        </w:rPr>
      </w:pPr>
      <w:r>
        <w:rPr>
          <w:sz w:val="28"/>
        </w:rPr>
        <w:t>Трём показателям наличия источников формирования запасов и затрат соот</w:t>
      </w:r>
      <w:bookmarkStart w:id="5" w:name="OCRUncertain454"/>
      <w:r>
        <w:rPr>
          <w:sz w:val="28"/>
        </w:rPr>
        <w:t>в</w:t>
      </w:r>
      <w:bookmarkEnd w:id="5"/>
      <w:r>
        <w:rPr>
          <w:sz w:val="28"/>
        </w:rPr>
        <w:t>етствуют три показателя обеспеченности запасов и затрат источниками формирования:</w:t>
      </w:r>
    </w:p>
    <w:p w:rsidR="00746F62" w:rsidRDefault="00746F62">
      <w:pPr>
        <w:widowControl w:val="0"/>
        <w:spacing w:line="360" w:lineRule="auto"/>
        <w:ind w:firstLine="851"/>
        <w:jc w:val="both"/>
        <w:rPr>
          <w:sz w:val="28"/>
        </w:rPr>
      </w:pPr>
      <w:r>
        <w:rPr>
          <w:b/>
          <w:sz w:val="28"/>
          <w:u w:val="single"/>
        </w:rPr>
        <w:t>Таблица № 16</w:t>
      </w:r>
      <w:r>
        <w:rPr>
          <w:sz w:val="28"/>
        </w:rPr>
        <w:t xml:space="preserve"> </w:t>
      </w:r>
      <w:r>
        <w:rPr>
          <w:b/>
          <w:sz w:val="28"/>
        </w:rP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45"/>
        <w:gridCol w:w="851"/>
        <w:gridCol w:w="992"/>
        <w:gridCol w:w="1134"/>
        <w:gridCol w:w="1134"/>
      </w:tblGrid>
      <w:tr w:rsidR="00746F62">
        <w:trPr>
          <w:trHeight w:val="442"/>
        </w:trPr>
        <w:tc>
          <w:tcPr>
            <w:tcW w:w="5245" w:type="dxa"/>
          </w:tcPr>
          <w:p w:rsidR="00746F62" w:rsidRDefault="00746F62">
            <w:pPr>
              <w:rPr>
                <w:color w:val="000000"/>
              </w:rPr>
            </w:pPr>
            <w:r>
              <w:rPr>
                <w:color w:val="000000"/>
              </w:rPr>
              <w:t xml:space="preserve">1.Излишек (+) или недостаток (-) СОС </w:t>
            </w:r>
          </w:p>
          <w:p w:rsidR="00746F62" w:rsidRDefault="00746F62">
            <w:pPr>
              <w:rPr>
                <w:color w:val="000000"/>
              </w:rPr>
            </w:pPr>
            <w:r>
              <w:rPr>
                <w:color w:val="000000"/>
              </w:rPr>
              <w:t>(Фс= СОС-ЗЗ)</w:t>
            </w:r>
          </w:p>
        </w:tc>
        <w:tc>
          <w:tcPr>
            <w:tcW w:w="851" w:type="dxa"/>
            <w:vAlign w:val="center"/>
          </w:tcPr>
          <w:p w:rsidR="00746F62" w:rsidRDefault="00746F62">
            <w:pPr>
              <w:jc w:val="center"/>
              <w:rPr>
                <w:color w:val="000000"/>
              </w:rPr>
            </w:pPr>
            <w:r>
              <w:rPr>
                <w:color w:val="000000"/>
              </w:rPr>
              <w:t>-17650</w:t>
            </w:r>
          </w:p>
        </w:tc>
        <w:tc>
          <w:tcPr>
            <w:tcW w:w="992" w:type="dxa"/>
            <w:vAlign w:val="center"/>
          </w:tcPr>
          <w:p w:rsidR="00746F62" w:rsidRDefault="00746F62">
            <w:pPr>
              <w:jc w:val="center"/>
              <w:rPr>
                <w:color w:val="000000"/>
              </w:rPr>
            </w:pPr>
            <w:r>
              <w:rPr>
                <w:color w:val="000000"/>
              </w:rPr>
              <w:t>-27380</w:t>
            </w:r>
          </w:p>
        </w:tc>
        <w:tc>
          <w:tcPr>
            <w:tcW w:w="1134" w:type="dxa"/>
            <w:vAlign w:val="center"/>
          </w:tcPr>
          <w:p w:rsidR="00746F62" w:rsidRDefault="00746F62">
            <w:pPr>
              <w:jc w:val="center"/>
              <w:rPr>
                <w:color w:val="000000"/>
              </w:rPr>
            </w:pPr>
            <w:r>
              <w:rPr>
                <w:color w:val="000000"/>
              </w:rPr>
              <w:t>-27380</w:t>
            </w:r>
          </w:p>
        </w:tc>
        <w:tc>
          <w:tcPr>
            <w:tcW w:w="1134" w:type="dxa"/>
            <w:vAlign w:val="center"/>
          </w:tcPr>
          <w:p w:rsidR="00746F62" w:rsidRDefault="00746F62">
            <w:pPr>
              <w:jc w:val="center"/>
              <w:rPr>
                <w:color w:val="000000"/>
              </w:rPr>
            </w:pPr>
            <w:r>
              <w:rPr>
                <w:color w:val="000000"/>
              </w:rPr>
              <w:t>-53443</w:t>
            </w:r>
          </w:p>
        </w:tc>
      </w:tr>
      <w:tr w:rsidR="00746F62">
        <w:trPr>
          <w:trHeight w:val="658"/>
        </w:trPr>
        <w:tc>
          <w:tcPr>
            <w:tcW w:w="5245" w:type="dxa"/>
          </w:tcPr>
          <w:p w:rsidR="00746F62" w:rsidRDefault="00746F62">
            <w:pPr>
              <w:rPr>
                <w:color w:val="000000"/>
              </w:rPr>
            </w:pPr>
            <w:r>
              <w:rPr>
                <w:color w:val="000000"/>
              </w:rPr>
              <w:t>2.Излишек (+) или недостаток (-) собственных и долгосрочных заёмных источников ( Фт=КФ-33)</w:t>
            </w:r>
          </w:p>
        </w:tc>
        <w:tc>
          <w:tcPr>
            <w:tcW w:w="851" w:type="dxa"/>
            <w:vAlign w:val="center"/>
          </w:tcPr>
          <w:p w:rsidR="00746F62" w:rsidRDefault="00746F62">
            <w:pPr>
              <w:jc w:val="center"/>
              <w:rPr>
                <w:color w:val="000000"/>
              </w:rPr>
            </w:pPr>
            <w:r>
              <w:rPr>
                <w:color w:val="000000"/>
              </w:rPr>
              <w:t>-15437</w:t>
            </w:r>
          </w:p>
        </w:tc>
        <w:tc>
          <w:tcPr>
            <w:tcW w:w="992" w:type="dxa"/>
            <w:vAlign w:val="center"/>
          </w:tcPr>
          <w:p w:rsidR="00746F62" w:rsidRDefault="00746F62">
            <w:pPr>
              <w:jc w:val="center"/>
              <w:rPr>
                <w:color w:val="000000"/>
              </w:rPr>
            </w:pPr>
            <w:r>
              <w:rPr>
                <w:color w:val="000000"/>
              </w:rPr>
              <w:t>-25167</w:t>
            </w:r>
          </w:p>
        </w:tc>
        <w:tc>
          <w:tcPr>
            <w:tcW w:w="1134" w:type="dxa"/>
            <w:vAlign w:val="center"/>
          </w:tcPr>
          <w:p w:rsidR="00746F62" w:rsidRDefault="00746F62">
            <w:pPr>
              <w:jc w:val="center"/>
              <w:rPr>
                <w:color w:val="000000"/>
              </w:rPr>
            </w:pPr>
            <w:r>
              <w:rPr>
                <w:color w:val="000000"/>
              </w:rPr>
              <w:t>-25167</w:t>
            </w:r>
          </w:p>
        </w:tc>
        <w:tc>
          <w:tcPr>
            <w:tcW w:w="1134" w:type="dxa"/>
            <w:vAlign w:val="center"/>
          </w:tcPr>
          <w:p w:rsidR="00746F62" w:rsidRDefault="00746F62">
            <w:pPr>
              <w:jc w:val="center"/>
              <w:rPr>
                <w:color w:val="000000"/>
              </w:rPr>
            </w:pPr>
            <w:r>
              <w:rPr>
                <w:color w:val="000000"/>
              </w:rPr>
              <w:t>-51539</w:t>
            </w:r>
          </w:p>
        </w:tc>
      </w:tr>
      <w:tr w:rsidR="00746F62">
        <w:trPr>
          <w:trHeight w:val="451"/>
        </w:trPr>
        <w:tc>
          <w:tcPr>
            <w:tcW w:w="5245" w:type="dxa"/>
          </w:tcPr>
          <w:p w:rsidR="00746F62" w:rsidRDefault="00746F62">
            <w:pPr>
              <w:rPr>
                <w:color w:val="000000"/>
              </w:rPr>
            </w:pPr>
            <w:r>
              <w:rPr>
                <w:color w:val="000000"/>
              </w:rPr>
              <w:t>3.Излишек (+) или недостаток (-) общей величины основных источников (Фо=ВИ-ЗЗ)</w:t>
            </w:r>
          </w:p>
        </w:tc>
        <w:tc>
          <w:tcPr>
            <w:tcW w:w="851" w:type="dxa"/>
            <w:vAlign w:val="center"/>
          </w:tcPr>
          <w:p w:rsidR="00746F62" w:rsidRDefault="00746F62">
            <w:pPr>
              <w:jc w:val="center"/>
              <w:rPr>
                <w:color w:val="000000"/>
              </w:rPr>
            </w:pPr>
            <w:r>
              <w:rPr>
                <w:color w:val="000000"/>
              </w:rPr>
              <w:t>-15437</w:t>
            </w:r>
          </w:p>
        </w:tc>
        <w:tc>
          <w:tcPr>
            <w:tcW w:w="992" w:type="dxa"/>
            <w:vAlign w:val="center"/>
          </w:tcPr>
          <w:p w:rsidR="00746F62" w:rsidRDefault="00746F62">
            <w:pPr>
              <w:jc w:val="center"/>
              <w:rPr>
                <w:color w:val="000000"/>
              </w:rPr>
            </w:pPr>
            <w:r>
              <w:rPr>
                <w:color w:val="000000"/>
              </w:rPr>
              <w:t>-25167</w:t>
            </w:r>
          </w:p>
        </w:tc>
        <w:tc>
          <w:tcPr>
            <w:tcW w:w="1134" w:type="dxa"/>
            <w:vAlign w:val="center"/>
          </w:tcPr>
          <w:p w:rsidR="00746F62" w:rsidRDefault="00746F62">
            <w:pPr>
              <w:jc w:val="center"/>
              <w:rPr>
                <w:color w:val="000000"/>
              </w:rPr>
            </w:pPr>
            <w:r>
              <w:rPr>
                <w:color w:val="000000"/>
              </w:rPr>
              <w:t>-26167</w:t>
            </w:r>
          </w:p>
        </w:tc>
        <w:tc>
          <w:tcPr>
            <w:tcW w:w="1134" w:type="dxa"/>
            <w:vAlign w:val="center"/>
          </w:tcPr>
          <w:p w:rsidR="00746F62" w:rsidRDefault="00746F62">
            <w:pPr>
              <w:jc w:val="center"/>
              <w:rPr>
                <w:color w:val="000000"/>
              </w:rPr>
            </w:pPr>
            <w:r>
              <w:rPr>
                <w:color w:val="000000"/>
              </w:rPr>
              <w:t>-49630</w:t>
            </w:r>
          </w:p>
        </w:tc>
      </w:tr>
    </w:tbl>
    <w:p w:rsidR="00746F62" w:rsidRDefault="00746F62">
      <w:pPr>
        <w:widowControl w:val="0"/>
        <w:spacing w:line="360" w:lineRule="auto"/>
        <w:ind w:firstLine="851"/>
        <w:jc w:val="both"/>
        <w:rPr>
          <w:sz w:val="14"/>
        </w:rPr>
      </w:pPr>
    </w:p>
    <w:p w:rsidR="00746F62" w:rsidRDefault="00746F62">
      <w:pPr>
        <w:widowControl w:val="0"/>
        <w:spacing w:line="360" w:lineRule="auto"/>
        <w:ind w:firstLine="851"/>
        <w:jc w:val="both"/>
        <w:rPr>
          <w:sz w:val="28"/>
        </w:rPr>
      </w:pPr>
      <w:r>
        <w:rPr>
          <w:sz w:val="28"/>
        </w:rPr>
        <w:t>Из данной таблицы видно, что предприятие испытывает недостаток в собственных оборотных средствах, а также величине основных источников формирования запасов и затрат.</w:t>
      </w:r>
    </w:p>
    <w:p w:rsidR="00746F62" w:rsidRDefault="00746F62">
      <w:pPr>
        <w:pStyle w:val="211"/>
        <w:ind w:firstLine="851"/>
        <w:jc w:val="both"/>
        <w:rPr>
          <w:b w:val="0"/>
          <w:i w:val="0"/>
          <w:sz w:val="28"/>
        </w:rPr>
      </w:pPr>
      <w:r>
        <w:rPr>
          <w:b w:val="0"/>
          <w:i w:val="0"/>
          <w:sz w:val="28"/>
        </w:rPr>
        <w:t xml:space="preserve">Показатели характеризующие финансовую устойчивость рассчитываются поданным Ф №1 «Баланса предприятия». </w:t>
      </w:r>
    </w:p>
    <w:p w:rsidR="00746F62" w:rsidRDefault="00746F62">
      <w:pPr>
        <w:pStyle w:val="a7"/>
        <w:spacing w:line="360" w:lineRule="auto"/>
        <w:ind w:firstLine="851"/>
        <w:jc w:val="both"/>
        <w:rPr>
          <w:sz w:val="28"/>
        </w:rPr>
      </w:pPr>
      <w:r>
        <w:rPr>
          <w:sz w:val="28"/>
        </w:rPr>
        <w:t xml:space="preserve">Для анализа динамики основных показателей финансовой устойчивости составляется аналитическая таблица «Динамика основных показателей устойчивости предприятия». </w:t>
      </w:r>
    </w:p>
    <w:p w:rsidR="00746F62" w:rsidRDefault="00746F62">
      <w:pPr>
        <w:pStyle w:val="a7"/>
        <w:spacing w:line="360" w:lineRule="auto"/>
        <w:ind w:firstLine="851"/>
        <w:jc w:val="both"/>
        <w:rPr>
          <w:sz w:val="28"/>
        </w:rPr>
      </w:pPr>
      <w:r>
        <w:rPr>
          <w:sz w:val="28"/>
        </w:rPr>
        <w:t>Методика расчета.</w:t>
      </w:r>
    </w:p>
    <w:p w:rsidR="00746F62" w:rsidRDefault="00746F62" w:rsidP="00746F62">
      <w:pPr>
        <w:pStyle w:val="a7"/>
        <w:numPr>
          <w:ilvl w:val="0"/>
          <w:numId w:val="10"/>
        </w:numPr>
        <w:spacing w:line="360" w:lineRule="auto"/>
        <w:ind w:left="360" w:hanging="360"/>
        <w:jc w:val="both"/>
        <w:rPr>
          <w:sz w:val="28"/>
        </w:rPr>
      </w:pPr>
      <w:r>
        <w:rPr>
          <w:sz w:val="28"/>
        </w:rPr>
        <w:t xml:space="preserve">Показатели структуры капитала характеризует степень защищенности интересов кредиторов и инвесторов, имеющих долгосрочные вложения в предприятие. Они отражают способность предприятия погашать долгосрочную задолженности. Коэффициент автономии предприятия ( </w:t>
      </w:r>
      <w:r>
        <w:rPr>
          <w:sz w:val="28"/>
          <w:lang w:val="en-US"/>
        </w:rPr>
        <w:t xml:space="preserve">R </w:t>
      </w:r>
      <w:r>
        <w:rPr>
          <w:sz w:val="28"/>
          <w:vertAlign w:val="subscript"/>
          <w:lang w:val="en-US"/>
        </w:rPr>
        <w:t>A</w:t>
      </w:r>
      <w:r>
        <w:rPr>
          <w:sz w:val="28"/>
          <w:lang w:val="en-US"/>
        </w:rPr>
        <w:t xml:space="preserve"> ) - </w:t>
      </w:r>
      <w:r>
        <w:rPr>
          <w:sz w:val="28"/>
        </w:rPr>
        <w:t xml:space="preserve">характеризует финансовую независимость предприятия и определяется как отношением источников собственных средств к общей сумме средств, вложенных в имущество предприятия. </w:t>
      </w:r>
    </w:p>
    <w:p w:rsidR="00746F62" w:rsidRDefault="00746F62" w:rsidP="00746F62">
      <w:pPr>
        <w:pStyle w:val="a7"/>
        <w:numPr>
          <w:ilvl w:val="0"/>
          <w:numId w:val="10"/>
        </w:numPr>
        <w:spacing w:line="360" w:lineRule="auto"/>
        <w:ind w:left="360" w:hanging="360"/>
        <w:jc w:val="both"/>
        <w:rPr>
          <w:sz w:val="28"/>
        </w:rPr>
      </w:pPr>
      <w:r>
        <w:rPr>
          <w:sz w:val="28"/>
        </w:rPr>
        <w:t xml:space="preserve"> Коэффициент соотношения заемных и собственных средств R ЗС определяется как отношение суммы обязательств предприятия по привлеченным заемным средствам к собственным средствам предприятия. Он показыва</w:t>
      </w:r>
      <w:r>
        <w:rPr>
          <w:sz w:val="28"/>
        </w:rPr>
        <w:lastRenderedPageBreak/>
        <w:t>ет, сколько заемных средств привлекло предприятие на 1 рубль собственных средств, вложенных в имущество предприятия.</w:t>
      </w:r>
    </w:p>
    <w:p w:rsidR="00746F62" w:rsidRDefault="00746F62" w:rsidP="00746F62">
      <w:pPr>
        <w:pStyle w:val="a7"/>
        <w:numPr>
          <w:ilvl w:val="0"/>
          <w:numId w:val="10"/>
        </w:numPr>
        <w:spacing w:line="360" w:lineRule="auto"/>
        <w:ind w:left="360" w:hanging="360"/>
        <w:jc w:val="both"/>
        <w:rPr>
          <w:sz w:val="28"/>
        </w:rPr>
      </w:pPr>
      <w:r>
        <w:rPr>
          <w:sz w:val="28"/>
        </w:rPr>
        <w:t xml:space="preserve"> Коэффициент маневренности ( R М) собственных средств - характеризует отношение наличия собственных оборотных средств к сумме источников собственных средств. Прирост R М улучшает финансовую устойчивость предприятия.</w:t>
      </w:r>
    </w:p>
    <w:p w:rsidR="00746F62" w:rsidRDefault="00746F62" w:rsidP="00746F62">
      <w:pPr>
        <w:pStyle w:val="a7"/>
        <w:numPr>
          <w:ilvl w:val="0"/>
          <w:numId w:val="10"/>
        </w:numPr>
        <w:spacing w:line="360" w:lineRule="auto"/>
        <w:ind w:left="360" w:hanging="360"/>
        <w:jc w:val="both"/>
        <w:rPr>
          <w:sz w:val="28"/>
        </w:rPr>
      </w:pPr>
      <w:r>
        <w:rPr>
          <w:sz w:val="28"/>
        </w:rPr>
        <w:t xml:space="preserve"> Коэффициент обеспеченности предприятия собственными оборотными средствами ( R ОС ) определяется как отношение наличия собственных оборотных средств к сумме оборотных средств. </w:t>
      </w:r>
    </w:p>
    <w:p w:rsidR="00746F62" w:rsidRDefault="00746F62" w:rsidP="00746F62">
      <w:pPr>
        <w:pStyle w:val="a7"/>
        <w:numPr>
          <w:ilvl w:val="0"/>
          <w:numId w:val="10"/>
        </w:numPr>
        <w:spacing w:line="360" w:lineRule="auto"/>
        <w:ind w:left="360" w:hanging="360"/>
        <w:jc w:val="both"/>
        <w:rPr>
          <w:sz w:val="28"/>
        </w:rPr>
      </w:pPr>
      <w:r>
        <w:rPr>
          <w:sz w:val="28"/>
        </w:rPr>
        <w:t xml:space="preserve"> Коэффициент реальных активов в имуществе предприятия R РА определяется как отношение остаточной стоимости основных средств, нематериальных активов, производственных запасов, незавершенного производства и остаточной стоимости МБП ко всей стоимости имущества предприятия. Для промышленного предприятия R РА д. быть не менее 0,5. </w:t>
      </w:r>
    </w:p>
    <w:p w:rsidR="00746F62" w:rsidRDefault="00746F62">
      <w:pPr>
        <w:pStyle w:val="a7"/>
        <w:spacing w:line="360" w:lineRule="auto"/>
        <w:ind w:firstLine="851"/>
        <w:jc w:val="both"/>
        <w:rPr>
          <w:b/>
          <w:sz w:val="28"/>
          <w:u w:val="single"/>
        </w:rPr>
      </w:pPr>
      <w:r>
        <w:rPr>
          <w:b/>
          <w:sz w:val="28"/>
          <w:u w:val="single"/>
        </w:rPr>
        <w:t>Таблица № 17</w:t>
      </w:r>
    </w:p>
    <w:p w:rsidR="00746F62" w:rsidRDefault="00746F62">
      <w:pPr>
        <w:pStyle w:val="a7"/>
        <w:spacing w:line="360" w:lineRule="auto"/>
        <w:ind w:firstLine="851"/>
        <w:jc w:val="center"/>
        <w:rPr>
          <w:i/>
          <w:sz w:val="28"/>
        </w:rPr>
      </w:pPr>
      <w:r>
        <w:rPr>
          <w:i/>
          <w:sz w:val="28"/>
        </w:rPr>
        <w:t>Динамика основных показателей устойчивости предприятия.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560"/>
        <w:gridCol w:w="1612"/>
        <w:gridCol w:w="878"/>
        <w:gridCol w:w="879"/>
        <w:gridCol w:w="1025"/>
      </w:tblGrid>
      <w:tr w:rsidR="00746F62">
        <w:tc>
          <w:tcPr>
            <w:tcW w:w="3510" w:type="dxa"/>
            <w:vAlign w:val="center"/>
          </w:tcPr>
          <w:p w:rsidR="00746F62" w:rsidRDefault="00746F62">
            <w:pPr>
              <w:pStyle w:val="a7"/>
              <w:jc w:val="center"/>
              <w:rPr>
                <w:b/>
                <w:sz w:val="22"/>
              </w:rPr>
            </w:pPr>
            <w:r>
              <w:rPr>
                <w:b/>
                <w:sz w:val="22"/>
              </w:rPr>
              <w:t>Показатели</w:t>
            </w:r>
          </w:p>
        </w:tc>
        <w:tc>
          <w:tcPr>
            <w:tcW w:w="1560" w:type="dxa"/>
            <w:vAlign w:val="center"/>
          </w:tcPr>
          <w:p w:rsidR="00746F62" w:rsidRDefault="00746F62">
            <w:pPr>
              <w:pStyle w:val="a7"/>
              <w:jc w:val="center"/>
              <w:rPr>
                <w:b/>
                <w:sz w:val="22"/>
              </w:rPr>
            </w:pPr>
            <w:r>
              <w:rPr>
                <w:b/>
                <w:sz w:val="22"/>
              </w:rPr>
              <w:t>Условное обозначение</w:t>
            </w:r>
          </w:p>
        </w:tc>
        <w:tc>
          <w:tcPr>
            <w:tcW w:w="1612" w:type="dxa"/>
            <w:vAlign w:val="center"/>
          </w:tcPr>
          <w:p w:rsidR="00746F62" w:rsidRDefault="00746F62">
            <w:pPr>
              <w:pStyle w:val="a7"/>
              <w:jc w:val="center"/>
              <w:rPr>
                <w:b/>
                <w:sz w:val="22"/>
              </w:rPr>
            </w:pPr>
            <w:r>
              <w:rPr>
                <w:b/>
                <w:sz w:val="22"/>
              </w:rPr>
              <w:t>Рекомендуе-мое значение</w:t>
            </w:r>
          </w:p>
          <w:p w:rsidR="00746F62" w:rsidRDefault="00746F62">
            <w:pPr>
              <w:pStyle w:val="a7"/>
              <w:jc w:val="center"/>
              <w:rPr>
                <w:b/>
                <w:sz w:val="22"/>
              </w:rPr>
            </w:pPr>
            <w:r>
              <w:rPr>
                <w:b/>
                <w:sz w:val="22"/>
              </w:rPr>
              <w:t>коэффициен-тов</w:t>
            </w:r>
          </w:p>
        </w:tc>
        <w:tc>
          <w:tcPr>
            <w:tcW w:w="878" w:type="dxa"/>
            <w:vAlign w:val="center"/>
          </w:tcPr>
          <w:p w:rsidR="00746F62" w:rsidRDefault="00746F62">
            <w:pPr>
              <w:pStyle w:val="a7"/>
              <w:ind w:left="-85" w:right="-63"/>
              <w:jc w:val="center"/>
              <w:rPr>
                <w:b/>
                <w:sz w:val="22"/>
              </w:rPr>
            </w:pPr>
            <w:r>
              <w:rPr>
                <w:b/>
                <w:sz w:val="22"/>
              </w:rPr>
              <w:t>на</w:t>
            </w:r>
          </w:p>
          <w:p w:rsidR="00746F62" w:rsidRDefault="00746F62">
            <w:pPr>
              <w:pStyle w:val="a7"/>
              <w:ind w:left="-85" w:right="-63"/>
              <w:jc w:val="center"/>
              <w:rPr>
                <w:b/>
                <w:sz w:val="22"/>
              </w:rPr>
            </w:pPr>
            <w:r>
              <w:rPr>
                <w:b/>
                <w:sz w:val="22"/>
              </w:rPr>
              <w:t>начало года</w:t>
            </w:r>
          </w:p>
        </w:tc>
        <w:tc>
          <w:tcPr>
            <w:tcW w:w="879" w:type="dxa"/>
            <w:vAlign w:val="center"/>
          </w:tcPr>
          <w:p w:rsidR="00746F62" w:rsidRDefault="00746F62">
            <w:pPr>
              <w:pStyle w:val="a7"/>
              <w:jc w:val="center"/>
              <w:rPr>
                <w:b/>
                <w:sz w:val="22"/>
              </w:rPr>
            </w:pPr>
            <w:r>
              <w:rPr>
                <w:b/>
                <w:sz w:val="22"/>
              </w:rPr>
              <w:t>на</w:t>
            </w:r>
          </w:p>
          <w:p w:rsidR="00746F62" w:rsidRDefault="00746F62">
            <w:pPr>
              <w:pStyle w:val="a7"/>
              <w:jc w:val="center"/>
              <w:rPr>
                <w:b/>
                <w:sz w:val="22"/>
              </w:rPr>
            </w:pPr>
            <w:r>
              <w:rPr>
                <w:b/>
                <w:sz w:val="22"/>
              </w:rPr>
              <w:t>конец года</w:t>
            </w:r>
          </w:p>
        </w:tc>
        <w:tc>
          <w:tcPr>
            <w:tcW w:w="1025" w:type="dxa"/>
            <w:vAlign w:val="center"/>
          </w:tcPr>
          <w:p w:rsidR="00746F62" w:rsidRDefault="00746F62">
            <w:pPr>
              <w:pStyle w:val="a7"/>
              <w:ind w:left="-137" w:right="-108"/>
              <w:jc w:val="center"/>
              <w:rPr>
                <w:b/>
                <w:sz w:val="22"/>
              </w:rPr>
            </w:pPr>
            <w:r>
              <w:rPr>
                <w:b/>
                <w:sz w:val="22"/>
              </w:rPr>
              <w:t>Измене-</w:t>
            </w:r>
          </w:p>
          <w:p w:rsidR="00746F62" w:rsidRDefault="00746F62">
            <w:pPr>
              <w:pStyle w:val="a7"/>
              <w:ind w:left="-137" w:right="-108"/>
              <w:jc w:val="center"/>
              <w:rPr>
                <w:b/>
                <w:sz w:val="22"/>
              </w:rPr>
            </w:pPr>
            <w:r>
              <w:rPr>
                <w:b/>
                <w:sz w:val="22"/>
              </w:rPr>
              <w:t>ния за год</w:t>
            </w:r>
          </w:p>
        </w:tc>
      </w:tr>
      <w:tr w:rsidR="00746F62">
        <w:tc>
          <w:tcPr>
            <w:tcW w:w="3510" w:type="dxa"/>
          </w:tcPr>
          <w:p w:rsidR="00746F62" w:rsidRDefault="00746F62">
            <w:pPr>
              <w:pStyle w:val="a7"/>
              <w:rPr>
                <w:sz w:val="24"/>
              </w:rPr>
            </w:pPr>
            <w:r>
              <w:rPr>
                <w:sz w:val="24"/>
              </w:rPr>
              <w:t>Коэффициент автономии</w:t>
            </w:r>
          </w:p>
        </w:tc>
        <w:tc>
          <w:tcPr>
            <w:tcW w:w="1560" w:type="dxa"/>
            <w:vAlign w:val="center"/>
          </w:tcPr>
          <w:p w:rsidR="00746F62" w:rsidRDefault="00746F62">
            <w:pPr>
              <w:pStyle w:val="a7"/>
              <w:jc w:val="center"/>
              <w:rPr>
                <w:sz w:val="24"/>
              </w:rPr>
            </w:pPr>
            <w:r>
              <w:rPr>
                <w:sz w:val="24"/>
                <w:lang w:val="en-US"/>
              </w:rPr>
              <w:t xml:space="preserve">R </w:t>
            </w:r>
            <w:r>
              <w:rPr>
                <w:sz w:val="24"/>
                <w:vertAlign w:val="subscript"/>
                <w:lang w:val="en-US"/>
              </w:rPr>
              <w:t>A</w:t>
            </w:r>
          </w:p>
        </w:tc>
        <w:tc>
          <w:tcPr>
            <w:tcW w:w="1612" w:type="dxa"/>
            <w:vAlign w:val="center"/>
          </w:tcPr>
          <w:p w:rsidR="00746F62" w:rsidRDefault="00746F62">
            <w:pPr>
              <w:pStyle w:val="a7"/>
              <w:jc w:val="center"/>
              <w:rPr>
                <w:sz w:val="24"/>
              </w:rPr>
            </w:pPr>
            <w:r>
              <w:rPr>
                <w:sz w:val="24"/>
                <w:lang w:val="en-US"/>
              </w:rPr>
              <w:t xml:space="preserve">R </w:t>
            </w:r>
            <w:r>
              <w:rPr>
                <w:sz w:val="24"/>
                <w:vertAlign w:val="subscript"/>
                <w:lang w:val="en-US"/>
              </w:rPr>
              <w:t xml:space="preserve">A </w:t>
            </w:r>
            <w:r w:rsidR="00084870">
              <w:rPr>
                <w:position w:val="-4"/>
                <w:sz w:val="24"/>
                <w:vertAlign w:val="subscript"/>
                <w:lang w:val="en-US"/>
              </w:rPr>
              <w:pict>
                <v:shape id="_x0000_i1030" type="#_x0000_t75" style="width:9.75pt;height:12pt" fillcolor="window">
                  <v:imagedata r:id="rId12" o:title=""/>
                </v:shape>
              </w:pict>
            </w:r>
            <w:r>
              <w:rPr>
                <w:sz w:val="24"/>
                <w:lang w:val="en-US"/>
              </w:rPr>
              <w:t xml:space="preserve"> 0,5</w:t>
            </w:r>
          </w:p>
        </w:tc>
        <w:tc>
          <w:tcPr>
            <w:tcW w:w="878" w:type="dxa"/>
            <w:vAlign w:val="center"/>
          </w:tcPr>
          <w:p w:rsidR="00746F62" w:rsidRDefault="00746F62">
            <w:pPr>
              <w:pStyle w:val="a7"/>
              <w:jc w:val="center"/>
              <w:rPr>
                <w:sz w:val="24"/>
              </w:rPr>
            </w:pPr>
            <w:r>
              <w:rPr>
                <w:sz w:val="24"/>
              </w:rPr>
              <w:t>0,83</w:t>
            </w:r>
          </w:p>
        </w:tc>
        <w:tc>
          <w:tcPr>
            <w:tcW w:w="879" w:type="dxa"/>
            <w:vAlign w:val="center"/>
          </w:tcPr>
          <w:p w:rsidR="00746F62" w:rsidRDefault="00746F62">
            <w:pPr>
              <w:pStyle w:val="a7"/>
              <w:jc w:val="center"/>
              <w:rPr>
                <w:sz w:val="24"/>
              </w:rPr>
            </w:pPr>
            <w:r>
              <w:rPr>
                <w:sz w:val="24"/>
              </w:rPr>
              <w:t>0,73</w:t>
            </w:r>
          </w:p>
        </w:tc>
        <w:tc>
          <w:tcPr>
            <w:tcW w:w="1025" w:type="dxa"/>
            <w:vAlign w:val="center"/>
          </w:tcPr>
          <w:p w:rsidR="00746F62" w:rsidRDefault="00746F62">
            <w:pPr>
              <w:pStyle w:val="a7"/>
              <w:jc w:val="center"/>
              <w:rPr>
                <w:sz w:val="24"/>
              </w:rPr>
            </w:pPr>
            <w:r>
              <w:rPr>
                <w:sz w:val="24"/>
              </w:rPr>
              <w:t>-0,10</w:t>
            </w:r>
          </w:p>
        </w:tc>
      </w:tr>
      <w:tr w:rsidR="00746F62">
        <w:tc>
          <w:tcPr>
            <w:tcW w:w="3510" w:type="dxa"/>
          </w:tcPr>
          <w:p w:rsidR="00746F62" w:rsidRDefault="00746F62">
            <w:pPr>
              <w:pStyle w:val="a7"/>
              <w:rPr>
                <w:sz w:val="24"/>
              </w:rPr>
            </w:pPr>
            <w:r>
              <w:rPr>
                <w:sz w:val="24"/>
              </w:rPr>
              <w:t>Коэффициент соотношения заемных и собственных средств</w:t>
            </w:r>
          </w:p>
        </w:tc>
        <w:tc>
          <w:tcPr>
            <w:tcW w:w="1560" w:type="dxa"/>
            <w:vAlign w:val="center"/>
          </w:tcPr>
          <w:p w:rsidR="00746F62" w:rsidRDefault="00746F62">
            <w:pPr>
              <w:pStyle w:val="a7"/>
              <w:jc w:val="center"/>
              <w:rPr>
                <w:sz w:val="24"/>
              </w:rPr>
            </w:pPr>
            <w:r>
              <w:rPr>
                <w:sz w:val="24"/>
                <w:lang w:val="en-US"/>
              </w:rPr>
              <w:t xml:space="preserve">R </w:t>
            </w:r>
            <w:r>
              <w:rPr>
                <w:sz w:val="24"/>
                <w:vertAlign w:val="subscript"/>
              </w:rPr>
              <w:t>ЗС</w:t>
            </w:r>
          </w:p>
        </w:tc>
        <w:tc>
          <w:tcPr>
            <w:tcW w:w="1612" w:type="dxa"/>
            <w:vAlign w:val="center"/>
          </w:tcPr>
          <w:p w:rsidR="00746F62" w:rsidRDefault="00746F62">
            <w:pPr>
              <w:pStyle w:val="a7"/>
              <w:jc w:val="center"/>
              <w:rPr>
                <w:sz w:val="24"/>
              </w:rPr>
            </w:pPr>
            <w:r>
              <w:rPr>
                <w:sz w:val="24"/>
                <w:lang w:val="en-US"/>
              </w:rPr>
              <w:t xml:space="preserve">R </w:t>
            </w:r>
            <w:r>
              <w:rPr>
                <w:sz w:val="24"/>
                <w:vertAlign w:val="subscript"/>
              </w:rPr>
              <w:t xml:space="preserve">ЗС </w:t>
            </w:r>
            <w:r>
              <w:rPr>
                <w:sz w:val="24"/>
              </w:rPr>
              <w:sym w:font="Symbol" w:char="F03C"/>
            </w:r>
            <w:r>
              <w:rPr>
                <w:sz w:val="24"/>
              </w:rPr>
              <w:t xml:space="preserve"> 1</w:t>
            </w:r>
          </w:p>
        </w:tc>
        <w:tc>
          <w:tcPr>
            <w:tcW w:w="878" w:type="dxa"/>
            <w:vAlign w:val="center"/>
          </w:tcPr>
          <w:p w:rsidR="00746F62" w:rsidRDefault="00746F62">
            <w:pPr>
              <w:pStyle w:val="a7"/>
              <w:jc w:val="center"/>
              <w:rPr>
                <w:sz w:val="24"/>
              </w:rPr>
            </w:pPr>
            <w:r>
              <w:rPr>
                <w:sz w:val="24"/>
              </w:rPr>
              <w:t>0,20</w:t>
            </w:r>
          </w:p>
        </w:tc>
        <w:tc>
          <w:tcPr>
            <w:tcW w:w="879" w:type="dxa"/>
            <w:vAlign w:val="center"/>
          </w:tcPr>
          <w:p w:rsidR="00746F62" w:rsidRDefault="00746F62">
            <w:pPr>
              <w:pStyle w:val="a7"/>
              <w:jc w:val="center"/>
              <w:rPr>
                <w:sz w:val="24"/>
              </w:rPr>
            </w:pPr>
            <w:r>
              <w:rPr>
                <w:sz w:val="24"/>
              </w:rPr>
              <w:t>0,37</w:t>
            </w:r>
          </w:p>
        </w:tc>
        <w:tc>
          <w:tcPr>
            <w:tcW w:w="1025" w:type="dxa"/>
            <w:vAlign w:val="center"/>
          </w:tcPr>
          <w:p w:rsidR="00746F62" w:rsidRDefault="00746F62">
            <w:pPr>
              <w:pStyle w:val="a7"/>
              <w:jc w:val="center"/>
              <w:rPr>
                <w:sz w:val="24"/>
              </w:rPr>
            </w:pPr>
            <w:r>
              <w:rPr>
                <w:sz w:val="24"/>
              </w:rPr>
              <w:t>0,17</w:t>
            </w:r>
          </w:p>
        </w:tc>
      </w:tr>
      <w:tr w:rsidR="00746F62">
        <w:tc>
          <w:tcPr>
            <w:tcW w:w="3510" w:type="dxa"/>
          </w:tcPr>
          <w:p w:rsidR="00746F62" w:rsidRDefault="00746F62">
            <w:pPr>
              <w:pStyle w:val="a7"/>
              <w:rPr>
                <w:sz w:val="24"/>
              </w:rPr>
            </w:pPr>
            <w:r>
              <w:rPr>
                <w:sz w:val="24"/>
              </w:rPr>
              <w:t>Коэффициент маневренности</w:t>
            </w:r>
          </w:p>
        </w:tc>
        <w:tc>
          <w:tcPr>
            <w:tcW w:w="1560" w:type="dxa"/>
            <w:vAlign w:val="center"/>
          </w:tcPr>
          <w:p w:rsidR="00746F62" w:rsidRDefault="00746F62">
            <w:pPr>
              <w:pStyle w:val="a7"/>
              <w:jc w:val="center"/>
              <w:rPr>
                <w:sz w:val="24"/>
              </w:rPr>
            </w:pPr>
            <w:r>
              <w:rPr>
                <w:sz w:val="24"/>
                <w:lang w:val="en-US"/>
              </w:rPr>
              <w:t xml:space="preserve">R </w:t>
            </w:r>
            <w:r>
              <w:rPr>
                <w:sz w:val="24"/>
                <w:vertAlign w:val="subscript"/>
              </w:rPr>
              <w:t>М</w:t>
            </w:r>
          </w:p>
        </w:tc>
        <w:tc>
          <w:tcPr>
            <w:tcW w:w="1612" w:type="dxa"/>
            <w:vAlign w:val="center"/>
          </w:tcPr>
          <w:p w:rsidR="00746F62" w:rsidRDefault="00746F62">
            <w:pPr>
              <w:pStyle w:val="a7"/>
              <w:jc w:val="center"/>
              <w:rPr>
                <w:sz w:val="24"/>
              </w:rPr>
            </w:pPr>
            <w:r>
              <w:rPr>
                <w:sz w:val="24"/>
                <w:lang w:val="en-US"/>
              </w:rPr>
              <w:t xml:space="preserve">R </w:t>
            </w:r>
            <w:r>
              <w:rPr>
                <w:sz w:val="24"/>
                <w:vertAlign w:val="subscript"/>
              </w:rPr>
              <w:t xml:space="preserve">М </w:t>
            </w:r>
            <w:r w:rsidR="00084870">
              <w:rPr>
                <w:position w:val="-4"/>
                <w:sz w:val="24"/>
                <w:vertAlign w:val="subscript"/>
                <w:lang w:val="en-US"/>
              </w:rPr>
              <w:pict>
                <v:shape id="_x0000_i1031" type="#_x0000_t75" style="width:9.75pt;height:12pt" fillcolor="window">
                  <v:imagedata r:id="rId12" o:title=""/>
                </v:shape>
              </w:pict>
            </w:r>
            <w:r>
              <w:rPr>
                <w:sz w:val="24"/>
              </w:rPr>
              <w:t xml:space="preserve"> 0,5</w:t>
            </w:r>
          </w:p>
        </w:tc>
        <w:tc>
          <w:tcPr>
            <w:tcW w:w="878" w:type="dxa"/>
            <w:vAlign w:val="center"/>
          </w:tcPr>
          <w:p w:rsidR="00746F62" w:rsidRDefault="00746F62">
            <w:pPr>
              <w:pStyle w:val="a7"/>
              <w:jc w:val="center"/>
              <w:rPr>
                <w:sz w:val="24"/>
              </w:rPr>
            </w:pPr>
            <w:r>
              <w:rPr>
                <w:sz w:val="24"/>
              </w:rPr>
              <w:t>0,061</w:t>
            </w:r>
          </w:p>
        </w:tc>
        <w:tc>
          <w:tcPr>
            <w:tcW w:w="879" w:type="dxa"/>
            <w:vAlign w:val="center"/>
          </w:tcPr>
          <w:p w:rsidR="00746F62" w:rsidRDefault="00746F62">
            <w:pPr>
              <w:pStyle w:val="a7"/>
              <w:jc w:val="center"/>
              <w:rPr>
                <w:sz w:val="24"/>
              </w:rPr>
            </w:pPr>
            <w:r>
              <w:rPr>
                <w:sz w:val="24"/>
              </w:rPr>
              <w:t>0,059</w:t>
            </w:r>
          </w:p>
        </w:tc>
        <w:tc>
          <w:tcPr>
            <w:tcW w:w="1025" w:type="dxa"/>
            <w:vAlign w:val="center"/>
          </w:tcPr>
          <w:p w:rsidR="00746F62" w:rsidRDefault="00746F62">
            <w:pPr>
              <w:pStyle w:val="a7"/>
              <w:jc w:val="center"/>
              <w:rPr>
                <w:sz w:val="24"/>
              </w:rPr>
            </w:pPr>
            <w:r>
              <w:rPr>
                <w:sz w:val="24"/>
              </w:rPr>
              <w:t>-0,002</w:t>
            </w:r>
          </w:p>
        </w:tc>
      </w:tr>
      <w:tr w:rsidR="00746F62">
        <w:tc>
          <w:tcPr>
            <w:tcW w:w="3510" w:type="dxa"/>
          </w:tcPr>
          <w:p w:rsidR="00746F62" w:rsidRDefault="00746F62">
            <w:pPr>
              <w:pStyle w:val="a7"/>
              <w:rPr>
                <w:sz w:val="24"/>
              </w:rPr>
            </w:pPr>
            <w:r>
              <w:rPr>
                <w:sz w:val="24"/>
              </w:rPr>
              <w:t>Коэффициент обеспеченности собственными оборотными средств</w:t>
            </w:r>
          </w:p>
        </w:tc>
        <w:tc>
          <w:tcPr>
            <w:tcW w:w="1560" w:type="dxa"/>
            <w:vAlign w:val="center"/>
          </w:tcPr>
          <w:p w:rsidR="00746F62" w:rsidRDefault="00746F62">
            <w:pPr>
              <w:pStyle w:val="a7"/>
              <w:jc w:val="center"/>
              <w:rPr>
                <w:sz w:val="24"/>
              </w:rPr>
            </w:pPr>
            <w:r>
              <w:rPr>
                <w:sz w:val="24"/>
                <w:lang w:val="en-US"/>
              </w:rPr>
              <w:t xml:space="preserve">R </w:t>
            </w:r>
            <w:r>
              <w:rPr>
                <w:sz w:val="24"/>
                <w:vertAlign w:val="subscript"/>
              </w:rPr>
              <w:t>ОС</w:t>
            </w:r>
          </w:p>
        </w:tc>
        <w:tc>
          <w:tcPr>
            <w:tcW w:w="1612" w:type="dxa"/>
            <w:vAlign w:val="center"/>
          </w:tcPr>
          <w:p w:rsidR="00746F62" w:rsidRDefault="00746F62">
            <w:pPr>
              <w:pStyle w:val="a7"/>
              <w:jc w:val="center"/>
              <w:rPr>
                <w:sz w:val="24"/>
              </w:rPr>
            </w:pPr>
            <w:r>
              <w:rPr>
                <w:sz w:val="24"/>
                <w:lang w:val="en-US"/>
              </w:rPr>
              <w:t xml:space="preserve">R </w:t>
            </w:r>
            <w:r>
              <w:rPr>
                <w:sz w:val="24"/>
                <w:vertAlign w:val="subscript"/>
              </w:rPr>
              <w:t xml:space="preserve">ОС </w:t>
            </w:r>
            <w:r w:rsidR="00084870">
              <w:rPr>
                <w:position w:val="-4"/>
                <w:sz w:val="24"/>
                <w:vertAlign w:val="subscript"/>
                <w:lang w:val="en-US"/>
              </w:rPr>
              <w:pict>
                <v:shape id="_x0000_i1032" type="#_x0000_t75" style="width:9.75pt;height:12pt" fillcolor="window">
                  <v:imagedata r:id="rId12" o:title=""/>
                </v:shape>
              </w:pict>
            </w:r>
            <w:r>
              <w:rPr>
                <w:sz w:val="24"/>
              </w:rPr>
              <w:t xml:space="preserve"> 0,3</w:t>
            </w:r>
          </w:p>
        </w:tc>
        <w:tc>
          <w:tcPr>
            <w:tcW w:w="878" w:type="dxa"/>
            <w:vAlign w:val="center"/>
          </w:tcPr>
          <w:p w:rsidR="00746F62" w:rsidRDefault="00746F62">
            <w:pPr>
              <w:pStyle w:val="a7"/>
              <w:jc w:val="center"/>
              <w:rPr>
                <w:sz w:val="24"/>
              </w:rPr>
            </w:pPr>
            <w:r>
              <w:rPr>
                <w:sz w:val="24"/>
              </w:rPr>
              <w:t>0,23</w:t>
            </w:r>
          </w:p>
        </w:tc>
        <w:tc>
          <w:tcPr>
            <w:tcW w:w="879" w:type="dxa"/>
            <w:vAlign w:val="center"/>
          </w:tcPr>
          <w:p w:rsidR="00746F62" w:rsidRDefault="00746F62">
            <w:pPr>
              <w:pStyle w:val="a7"/>
              <w:jc w:val="center"/>
              <w:rPr>
                <w:sz w:val="24"/>
              </w:rPr>
            </w:pPr>
            <w:r>
              <w:rPr>
                <w:sz w:val="24"/>
              </w:rPr>
              <w:t>0,14</w:t>
            </w:r>
          </w:p>
        </w:tc>
        <w:tc>
          <w:tcPr>
            <w:tcW w:w="1025" w:type="dxa"/>
            <w:vAlign w:val="center"/>
          </w:tcPr>
          <w:p w:rsidR="00746F62" w:rsidRDefault="00746F62">
            <w:pPr>
              <w:pStyle w:val="a7"/>
              <w:jc w:val="center"/>
              <w:rPr>
                <w:sz w:val="24"/>
              </w:rPr>
            </w:pPr>
            <w:r>
              <w:rPr>
                <w:sz w:val="24"/>
              </w:rPr>
              <w:t>-0,09</w:t>
            </w:r>
          </w:p>
        </w:tc>
      </w:tr>
      <w:tr w:rsidR="00746F62">
        <w:tc>
          <w:tcPr>
            <w:tcW w:w="3510" w:type="dxa"/>
          </w:tcPr>
          <w:p w:rsidR="00746F62" w:rsidRDefault="00746F62">
            <w:pPr>
              <w:pStyle w:val="a7"/>
              <w:rPr>
                <w:sz w:val="24"/>
              </w:rPr>
            </w:pPr>
            <w:r>
              <w:rPr>
                <w:sz w:val="24"/>
              </w:rPr>
              <w:t>Коэффициент реальных активов в имуществе предприятия</w:t>
            </w:r>
          </w:p>
        </w:tc>
        <w:tc>
          <w:tcPr>
            <w:tcW w:w="1560" w:type="dxa"/>
            <w:vAlign w:val="center"/>
          </w:tcPr>
          <w:p w:rsidR="00746F62" w:rsidRDefault="00746F62">
            <w:pPr>
              <w:pStyle w:val="a7"/>
              <w:jc w:val="center"/>
              <w:rPr>
                <w:sz w:val="24"/>
              </w:rPr>
            </w:pPr>
            <w:r>
              <w:rPr>
                <w:sz w:val="24"/>
                <w:lang w:val="en-US"/>
              </w:rPr>
              <w:t xml:space="preserve">R </w:t>
            </w:r>
            <w:r>
              <w:rPr>
                <w:sz w:val="24"/>
                <w:vertAlign w:val="subscript"/>
              </w:rPr>
              <w:t>РА</w:t>
            </w:r>
          </w:p>
        </w:tc>
        <w:tc>
          <w:tcPr>
            <w:tcW w:w="1612" w:type="dxa"/>
            <w:vAlign w:val="center"/>
          </w:tcPr>
          <w:p w:rsidR="00746F62" w:rsidRDefault="00746F62">
            <w:pPr>
              <w:pStyle w:val="a7"/>
              <w:jc w:val="center"/>
              <w:rPr>
                <w:sz w:val="24"/>
              </w:rPr>
            </w:pPr>
            <w:r>
              <w:rPr>
                <w:sz w:val="24"/>
                <w:lang w:val="en-US"/>
              </w:rPr>
              <w:t xml:space="preserve">R </w:t>
            </w:r>
            <w:r>
              <w:rPr>
                <w:sz w:val="24"/>
                <w:vertAlign w:val="subscript"/>
              </w:rPr>
              <w:t xml:space="preserve">РА </w:t>
            </w:r>
            <w:r>
              <w:rPr>
                <w:sz w:val="24"/>
              </w:rPr>
              <w:sym w:font="Symbol" w:char="F03E"/>
            </w:r>
            <w:r>
              <w:rPr>
                <w:sz w:val="24"/>
              </w:rPr>
              <w:t xml:space="preserve"> 0,5</w:t>
            </w:r>
          </w:p>
        </w:tc>
        <w:tc>
          <w:tcPr>
            <w:tcW w:w="878" w:type="dxa"/>
            <w:vAlign w:val="center"/>
          </w:tcPr>
          <w:p w:rsidR="00746F62" w:rsidRDefault="00746F62">
            <w:pPr>
              <w:pStyle w:val="a7"/>
              <w:jc w:val="center"/>
              <w:rPr>
                <w:sz w:val="24"/>
              </w:rPr>
            </w:pPr>
            <w:r>
              <w:rPr>
                <w:sz w:val="24"/>
              </w:rPr>
              <w:t>0,93</w:t>
            </w:r>
          </w:p>
        </w:tc>
        <w:tc>
          <w:tcPr>
            <w:tcW w:w="879" w:type="dxa"/>
            <w:vAlign w:val="center"/>
          </w:tcPr>
          <w:p w:rsidR="00746F62" w:rsidRDefault="00746F62">
            <w:pPr>
              <w:pStyle w:val="a7"/>
              <w:jc w:val="center"/>
              <w:rPr>
                <w:sz w:val="24"/>
              </w:rPr>
            </w:pPr>
            <w:r>
              <w:rPr>
                <w:sz w:val="24"/>
              </w:rPr>
              <w:t>0,99</w:t>
            </w:r>
          </w:p>
        </w:tc>
        <w:tc>
          <w:tcPr>
            <w:tcW w:w="1025" w:type="dxa"/>
            <w:vAlign w:val="center"/>
          </w:tcPr>
          <w:p w:rsidR="00746F62" w:rsidRDefault="00746F62">
            <w:pPr>
              <w:pStyle w:val="a7"/>
              <w:jc w:val="center"/>
              <w:rPr>
                <w:sz w:val="24"/>
              </w:rPr>
            </w:pPr>
            <w:r>
              <w:rPr>
                <w:sz w:val="24"/>
              </w:rPr>
              <w:t>0,06</w:t>
            </w:r>
          </w:p>
        </w:tc>
      </w:tr>
    </w:tbl>
    <w:p w:rsidR="00746F62" w:rsidRDefault="00746F62">
      <w:pPr>
        <w:pStyle w:val="a7"/>
        <w:spacing w:line="360" w:lineRule="auto"/>
        <w:ind w:firstLine="851"/>
        <w:jc w:val="both"/>
        <w:rPr>
          <w:sz w:val="14"/>
        </w:rPr>
      </w:pPr>
    </w:p>
    <w:p w:rsidR="00746F62" w:rsidRDefault="00746F62">
      <w:pPr>
        <w:pStyle w:val="a7"/>
        <w:spacing w:line="360" w:lineRule="auto"/>
        <w:ind w:firstLine="851"/>
        <w:jc w:val="both"/>
        <w:rPr>
          <w:sz w:val="28"/>
        </w:rPr>
      </w:pPr>
      <w:r>
        <w:rPr>
          <w:sz w:val="28"/>
        </w:rPr>
        <w:t>Анализ показателей финансовой устойчивости предприятия свидетельствует о том, что на начало года финансовое положение предприятия было более устойчивым, чем на конец. На 1 рубль вложенных средств в имущество предприятия на конец отчетного периода приходится – 73 коп., а на начало приходится 83 коп., т.е. снизилась на 10 коп.</w:t>
      </w:r>
    </w:p>
    <w:p w:rsidR="00746F62" w:rsidRDefault="00746F62">
      <w:pPr>
        <w:pStyle w:val="211"/>
        <w:ind w:firstLine="851"/>
        <w:jc w:val="both"/>
        <w:rPr>
          <w:b w:val="0"/>
          <w:i w:val="0"/>
          <w:sz w:val="28"/>
        </w:rPr>
      </w:pPr>
      <w:r>
        <w:rPr>
          <w:b w:val="0"/>
          <w:i w:val="0"/>
          <w:sz w:val="28"/>
        </w:rPr>
        <w:lastRenderedPageBreak/>
        <w:t>Усилилась зависимость предприятия от привлечения заемных средств, а, следовательно, снизилась тенденция финансовой устойчивости. На конец отчетного года предприятие привлекло заемных средств на 1 рубль собственных средств, вложенных в имущество предприятия 37 коп., а на начало 20 коп., т.е. на 17 коп. больше.</w:t>
      </w:r>
    </w:p>
    <w:p w:rsidR="00746F62" w:rsidRDefault="00746F62">
      <w:pPr>
        <w:pStyle w:val="211"/>
        <w:ind w:firstLine="851"/>
        <w:jc w:val="both"/>
        <w:rPr>
          <w:b w:val="0"/>
          <w:i w:val="0"/>
          <w:sz w:val="28"/>
        </w:rPr>
      </w:pPr>
      <w:r>
        <w:rPr>
          <w:b w:val="0"/>
          <w:i w:val="0"/>
          <w:sz w:val="28"/>
        </w:rPr>
        <w:t>Степень мобильности (гибкости) снизилась с 6 коп. до 5,9 коп., т.е. на 0,1 коп. Меньше. Степень мобильности остается значительно ниже оптимальной величины. Коэффициент обеспеченности предприятия собственными оборотными средствами к концу года снизилась с 23 до 14 коп., т.е. на 9 коп. ниже. Данный коэффициент за отчетный период стал намного ниже рекомендуемой величины.</w:t>
      </w:r>
    </w:p>
    <w:p w:rsidR="00746F62" w:rsidRDefault="00746F62">
      <w:pPr>
        <w:pStyle w:val="211"/>
        <w:ind w:firstLine="851"/>
        <w:jc w:val="both"/>
        <w:rPr>
          <w:b w:val="0"/>
          <w:i w:val="0"/>
          <w:sz w:val="28"/>
        </w:rPr>
      </w:pPr>
      <w:r>
        <w:rPr>
          <w:b w:val="0"/>
          <w:i w:val="0"/>
          <w:sz w:val="28"/>
        </w:rPr>
        <w:t>Степень производственного потенциала высокая, к концу года возросла с 93 до 99 коп., т.е. на 6 коп. больше.</w:t>
      </w:r>
    </w:p>
    <w:p w:rsidR="00746F62" w:rsidRDefault="00746F62">
      <w:pPr>
        <w:pStyle w:val="211"/>
        <w:ind w:firstLine="851"/>
        <w:rPr>
          <w:sz w:val="28"/>
        </w:rPr>
      </w:pPr>
      <w:r>
        <w:rPr>
          <w:sz w:val="28"/>
        </w:rPr>
        <w:t>Анализ рентабельности</w:t>
      </w:r>
    </w:p>
    <w:p w:rsidR="00746F62" w:rsidRDefault="00746F62">
      <w:pPr>
        <w:widowControl w:val="0"/>
        <w:spacing w:line="360" w:lineRule="auto"/>
        <w:ind w:firstLine="851"/>
        <w:jc w:val="both"/>
        <w:rPr>
          <w:sz w:val="28"/>
        </w:rPr>
      </w:pPr>
      <w:r>
        <w:rPr>
          <w:sz w:val="28"/>
        </w:rPr>
        <w:t>В условиях рыночных отношений велика роль показателей рентабельности продукции, характеризующих уровень прибыльности (убыточности) её производст</w:t>
      </w:r>
      <w:r>
        <w:rPr>
          <w:sz w:val="28"/>
        </w:rPr>
        <w:softHyphen/>
        <w:t>ва. Показатели рентабельности являются относительными характеристиками фи</w:t>
      </w:r>
      <w:r>
        <w:rPr>
          <w:sz w:val="28"/>
        </w:rPr>
        <w:softHyphen/>
        <w:t>нансовых результатов и эффективности деятельности предприятия. Они характери</w:t>
      </w:r>
      <w:r>
        <w:rPr>
          <w:sz w:val="28"/>
        </w:rPr>
        <w:softHyphen/>
        <w:t>зуют относительную доходность предприятия, измеряемую в процентах к затратам средств или капитала с различных позиций.</w:t>
      </w:r>
    </w:p>
    <w:p w:rsidR="00746F62" w:rsidRDefault="00746F62">
      <w:pPr>
        <w:widowControl w:val="0"/>
        <w:spacing w:line="360" w:lineRule="auto"/>
        <w:ind w:firstLine="851"/>
        <w:jc w:val="both"/>
        <w:rPr>
          <w:sz w:val="28"/>
        </w:rPr>
      </w:pPr>
      <w:r>
        <w:rPr>
          <w:sz w:val="28"/>
        </w:rPr>
        <w:t>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Основные показатели рентабельности можно объединить в следующие группы:</w:t>
      </w:r>
    </w:p>
    <w:p w:rsidR="00746F62" w:rsidRDefault="00746F62" w:rsidP="00746F62">
      <w:pPr>
        <w:widowControl w:val="0"/>
        <w:numPr>
          <w:ilvl w:val="0"/>
          <w:numId w:val="11"/>
        </w:numPr>
        <w:spacing w:line="360" w:lineRule="auto"/>
        <w:ind w:left="360"/>
        <w:jc w:val="both"/>
        <w:rPr>
          <w:sz w:val="28"/>
        </w:rPr>
      </w:pPr>
      <w:r>
        <w:rPr>
          <w:sz w:val="28"/>
        </w:rPr>
        <w:t>Рентабельность продукции, продаж (показатели оценки эффективности управления);</w:t>
      </w:r>
    </w:p>
    <w:p w:rsidR="00746F62" w:rsidRDefault="00746F62" w:rsidP="00746F62">
      <w:pPr>
        <w:widowControl w:val="0"/>
        <w:numPr>
          <w:ilvl w:val="0"/>
          <w:numId w:val="11"/>
        </w:numPr>
        <w:spacing w:line="360" w:lineRule="auto"/>
        <w:ind w:left="360"/>
        <w:jc w:val="both"/>
        <w:rPr>
          <w:sz w:val="28"/>
        </w:rPr>
      </w:pPr>
      <w:r>
        <w:rPr>
          <w:sz w:val="28"/>
        </w:rPr>
        <w:t>Рентабельность производственных фондов;</w:t>
      </w:r>
    </w:p>
    <w:p w:rsidR="00746F62" w:rsidRDefault="00746F62" w:rsidP="00746F62">
      <w:pPr>
        <w:widowControl w:val="0"/>
        <w:numPr>
          <w:ilvl w:val="0"/>
          <w:numId w:val="11"/>
        </w:numPr>
        <w:spacing w:line="360" w:lineRule="auto"/>
        <w:ind w:left="360"/>
        <w:jc w:val="both"/>
        <w:rPr>
          <w:sz w:val="28"/>
        </w:rPr>
      </w:pPr>
      <w:r>
        <w:rPr>
          <w:sz w:val="28"/>
        </w:rPr>
        <w:lastRenderedPageBreak/>
        <w:t>Рентабельность вложений в предприятия (прибыльность хозяйственной деятельности).</w:t>
      </w:r>
    </w:p>
    <w:p w:rsidR="00746F62" w:rsidRDefault="00746F62">
      <w:pPr>
        <w:widowControl w:val="0"/>
        <w:spacing w:line="360" w:lineRule="auto"/>
        <w:ind w:firstLine="1080"/>
        <w:jc w:val="both"/>
        <w:rPr>
          <w:sz w:val="28"/>
          <w:u w:val="single"/>
        </w:rPr>
      </w:pPr>
      <w:r>
        <w:rPr>
          <w:sz w:val="28"/>
          <w:u w:val="single"/>
        </w:rPr>
        <w:t>1. Рентабельность продукции:</w:t>
      </w:r>
    </w:p>
    <w:p w:rsidR="00746F62" w:rsidRDefault="00746F62">
      <w:pPr>
        <w:widowControl w:val="0"/>
        <w:spacing w:line="360" w:lineRule="auto"/>
        <w:ind w:firstLine="1080"/>
        <w:jc w:val="both"/>
        <w:rPr>
          <w:sz w:val="28"/>
        </w:rPr>
      </w:pPr>
      <w:r>
        <w:rPr>
          <w:sz w:val="28"/>
        </w:rPr>
        <w:t xml:space="preserve">Рентабельность продукции – 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быстрым ростом цен чем затрат. </w:t>
      </w:r>
    </w:p>
    <w:p w:rsidR="00746F62" w:rsidRDefault="00746F62">
      <w:pPr>
        <w:widowControl w:val="0"/>
        <w:spacing w:line="360" w:lineRule="auto"/>
        <w:ind w:firstLine="851"/>
        <w:jc w:val="both"/>
        <w:rPr>
          <w:sz w:val="28"/>
        </w:rPr>
      </w:pPr>
      <w:r>
        <w:rPr>
          <w:sz w:val="28"/>
        </w:rPr>
        <w:t>Показатель рентабельности продукции включает в себя следующие показатели:</w:t>
      </w:r>
    </w:p>
    <w:p w:rsidR="00746F62" w:rsidRDefault="00746F62" w:rsidP="00746F62">
      <w:pPr>
        <w:widowControl w:val="0"/>
        <w:numPr>
          <w:ilvl w:val="0"/>
          <w:numId w:val="12"/>
        </w:numPr>
        <w:spacing w:line="360" w:lineRule="auto"/>
        <w:ind w:left="360"/>
        <w:jc w:val="both"/>
        <w:rPr>
          <w:sz w:val="28"/>
        </w:rPr>
      </w:pPr>
      <w:r>
        <w:rPr>
          <w:sz w:val="28"/>
        </w:rPr>
        <w:t xml:space="preserve">Рентабельность всей реализованной продукции, представляющую собой отношение прибыли от реализации продукции на выручку от её </w:t>
      </w:r>
      <w:bookmarkStart w:id="6" w:name="OCRUncertain416"/>
      <w:r>
        <w:rPr>
          <w:sz w:val="28"/>
        </w:rPr>
        <w:t>реализа</w:t>
      </w:r>
      <w:bookmarkEnd w:id="6"/>
      <w:r>
        <w:rPr>
          <w:sz w:val="28"/>
        </w:rPr>
        <w:t>ции ( без НДС</w:t>
      </w:r>
      <w:bookmarkStart w:id="7" w:name="OCRUncertain417"/>
      <w:r>
        <w:rPr>
          <w:sz w:val="28"/>
        </w:rPr>
        <w:t>);</w:t>
      </w:r>
      <w:bookmarkEnd w:id="7"/>
    </w:p>
    <w:p w:rsidR="00746F62" w:rsidRDefault="00746F62" w:rsidP="00746F62">
      <w:pPr>
        <w:widowControl w:val="0"/>
        <w:numPr>
          <w:ilvl w:val="0"/>
          <w:numId w:val="12"/>
        </w:numPr>
        <w:spacing w:line="360" w:lineRule="auto"/>
        <w:ind w:left="360"/>
        <w:jc w:val="both"/>
        <w:rPr>
          <w:sz w:val="28"/>
        </w:rPr>
      </w:pPr>
      <w:r>
        <w:rPr>
          <w:sz w:val="28"/>
        </w:rPr>
        <w:t>Общая рентабельность, равная отношению балансовой прибыли к выруч</w:t>
      </w:r>
      <w:r>
        <w:rPr>
          <w:sz w:val="28"/>
        </w:rPr>
        <w:softHyphen/>
        <w:t>ке от реализации про</w:t>
      </w:r>
      <w:bookmarkStart w:id="8" w:name="OCRUncertain418"/>
      <w:r>
        <w:rPr>
          <w:sz w:val="28"/>
        </w:rPr>
        <w:t>ду</w:t>
      </w:r>
      <w:bookmarkEnd w:id="8"/>
      <w:r>
        <w:rPr>
          <w:sz w:val="28"/>
        </w:rPr>
        <w:t>кции (без НДС);</w:t>
      </w:r>
    </w:p>
    <w:p w:rsidR="00746F62" w:rsidRDefault="00746F62" w:rsidP="00746F62">
      <w:pPr>
        <w:widowControl w:val="0"/>
        <w:numPr>
          <w:ilvl w:val="0"/>
          <w:numId w:val="12"/>
        </w:numPr>
        <w:spacing w:line="360" w:lineRule="auto"/>
        <w:ind w:left="360"/>
        <w:jc w:val="both"/>
        <w:rPr>
          <w:sz w:val="28"/>
        </w:rPr>
      </w:pPr>
      <w:r>
        <w:rPr>
          <w:sz w:val="28"/>
        </w:rPr>
        <w:t>Рентабельность продаж по чистой пробыли, определяемая как отношение чистой прибыли к выручке от реализации (без НДС);</w:t>
      </w:r>
    </w:p>
    <w:p w:rsidR="00746F62" w:rsidRDefault="00746F62" w:rsidP="00746F62">
      <w:pPr>
        <w:widowControl w:val="0"/>
        <w:numPr>
          <w:ilvl w:val="0"/>
          <w:numId w:val="12"/>
        </w:numPr>
        <w:spacing w:line="360" w:lineRule="auto"/>
        <w:ind w:left="360"/>
        <w:jc w:val="both"/>
        <w:rPr>
          <w:sz w:val="28"/>
        </w:rPr>
      </w:pPr>
      <w:r>
        <w:rPr>
          <w:sz w:val="28"/>
        </w:rPr>
        <w:t>Рентабельность отдельных видов продукции. Отношение прибыли от реа</w:t>
      </w:r>
      <w:r>
        <w:rPr>
          <w:sz w:val="28"/>
        </w:rPr>
        <w:softHyphen/>
        <w:t>лизации данного вида продукта к его продажной цене.</w:t>
      </w:r>
    </w:p>
    <w:p w:rsidR="00746F62" w:rsidRDefault="00746F62">
      <w:pPr>
        <w:widowControl w:val="0"/>
        <w:spacing w:line="360" w:lineRule="auto"/>
        <w:ind w:firstLine="851"/>
        <w:jc w:val="both"/>
        <w:rPr>
          <w:sz w:val="28"/>
        </w:rPr>
      </w:pPr>
      <w:r>
        <w:rPr>
          <w:sz w:val="28"/>
        </w:rPr>
        <w:t xml:space="preserve">Расчёт данных показателей </w:t>
      </w:r>
      <w:bookmarkStart w:id="9" w:name="OCRUncertain419"/>
      <w:r>
        <w:rPr>
          <w:sz w:val="28"/>
        </w:rPr>
        <w:t>по</w:t>
      </w:r>
      <w:bookmarkEnd w:id="9"/>
      <w:r>
        <w:rPr>
          <w:sz w:val="28"/>
        </w:rPr>
        <w:t xml:space="preserve"> ОАО «Пятигорсксельмаш» представлен в таблице: </w:t>
      </w:r>
    </w:p>
    <w:p w:rsidR="00746F62" w:rsidRDefault="00746F62">
      <w:pPr>
        <w:pStyle w:val="8"/>
        <w:widowControl w:val="0"/>
      </w:pPr>
      <w:r>
        <w:t xml:space="preserve">Таблица № 18 </w:t>
      </w:r>
    </w:p>
    <w:p w:rsidR="00746F62" w:rsidRDefault="00746F62">
      <w:pPr>
        <w:widowControl w:val="0"/>
        <w:spacing w:line="360" w:lineRule="auto"/>
        <w:ind w:firstLine="851"/>
        <w:jc w:val="both"/>
        <w:rPr>
          <w:sz w:val="28"/>
          <w:lang w:val="en-US"/>
        </w:rPr>
      </w:pPr>
      <w:r>
        <w:rPr>
          <w:i/>
          <w:sz w:val="28"/>
        </w:rPr>
        <w:t xml:space="preserve">Показатели рентабельности продукции ОАО «Пятигорсксельмаш»». </w:t>
      </w:r>
    </w:p>
    <w:tbl>
      <w:tblPr>
        <w:tblW w:w="0" w:type="auto"/>
        <w:tblInd w:w="-38" w:type="dxa"/>
        <w:tblLayout w:type="fixed"/>
        <w:tblCellMar>
          <w:left w:w="30" w:type="dxa"/>
          <w:right w:w="30" w:type="dxa"/>
        </w:tblCellMar>
        <w:tblLook w:val="0000" w:firstRow="0" w:lastRow="0" w:firstColumn="0" w:lastColumn="0" w:noHBand="0" w:noVBand="0"/>
      </w:tblPr>
      <w:tblGrid>
        <w:gridCol w:w="3999"/>
        <w:gridCol w:w="1418"/>
        <w:gridCol w:w="1276"/>
        <w:gridCol w:w="1177"/>
        <w:gridCol w:w="1517"/>
      </w:tblGrid>
      <w:tr w:rsidR="00746F62">
        <w:trPr>
          <w:cantSplit/>
          <w:trHeight w:val="648"/>
          <w:tblHeader/>
        </w:trPr>
        <w:tc>
          <w:tcPr>
            <w:tcW w:w="3999" w:type="dxa"/>
            <w:vMerge w:val="restart"/>
            <w:tcBorders>
              <w:top w:val="single" w:sz="6" w:space="0" w:color="000000"/>
              <w:left w:val="single" w:sz="6" w:space="0" w:color="000000"/>
              <w:right w:val="single" w:sz="6" w:space="0" w:color="000000"/>
            </w:tcBorders>
            <w:vAlign w:val="center"/>
          </w:tcPr>
          <w:p w:rsidR="00746F62" w:rsidRDefault="00746F62">
            <w:pPr>
              <w:jc w:val="center"/>
              <w:rPr>
                <w:b/>
              </w:rPr>
            </w:pPr>
          </w:p>
          <w:p w:rsidR="00746F62" w:rsidRDefault="00746F62">
            <w:pPr>
              <w:jc w:val="center"/>
              <w:rPr>
                <w:b/>
                <w:color w:val="000000"/>
              </w:rPr>
            </w:pPr>
            <w:r>
              <w:rPr>
                <w:b/>
              </w:rPr>
              <w:t>Показатели</w:t>
            </w:r>
          </w:p>
        </w:tc>
        <w:tc>
          <w:tcPr>
            <w:tcW w:w="1418" w:type="dxa"/>
            <w:vMerge w:val="restart"/>
            <w:tcBorders>
              <w:top w:val="single" w:sz="6" w:space="0" w:color="000000"/>
              <w:left w:val="single" w:sz="6" w:space="0" w:color="000000"/>
              <w:right w:val="single" w:sz="6" w:space="0" w:color="000000"/>
            </w:tcBorders>
            <w:vAlign w:val="center"/>
          </w:tcPr>
          <w:p w:rsidR="00746F62" w:rsidRDefault="00746F62">
            <w:pPr>
              <w:jc w:val="center"/>
              <w:rPr>
                <w:b/>
                <w:color w:val="000000"/>
              </w:rPr>
            </w:pPr>
          </w:p>
          <w:p w:rsidR="00746F62" w:rsidRDefault="00746F62">
            <w:pPr>
              <w:jc w:val="center"/>
              <w:rPr>
                <w:b/>
                <w:color w:val="000000"/>
              </w:rPr>
            </w:pPr>
            <w:r>
              <w:rPr>
                <w:b/>
                <w:color w:val="000000"/>
              </w:rPr>
              <w:t>Расчет</w:t>
            </w:r>
          </w:p>
        </w:tc>
        <w:tc>
          <w:tcPr>
            <w:tcW w:w="1276" w:type="dxa"/>
            <w:vMerge w:val="restart"/>
            <w:tcBorders>
              <w:top w:val="single" w:sz="6" w:space="0" w:color="000000"/>
              <w:left w:val="single" w:sz="6" w:space="0" w:color="000000"/>
              <w:right w:val="single" w:sz="6" w:space="0" w:color="000000"/>
            </w:tcBorders>
            <w:vAlign w:val="center"/>
          </w:tcPr>
          <w:p w:rsidR="00746F62" w:rsidRDefault="00746F62">
            <w:pPr>
              <w:jc w:val="center"/>
              <w:rPr>
                <w:b/>
                <w:color w:val="000000"/>
              </w:rPr>
            </w:pPr>
          </w:p>
          <w:p w:rsidR="00746F62" w:rsidRDefault="00746F62">
            <w:pPr>
              <w:jc w:val="center"/>
              <w:rPr>
                <w:b/>
                <w:color w:val="000000"/>
              </w:rPr>
            </w:pPr>
            <w:r>
              <w:rPr>
                <w:b/>
                <w:color w:val="000000"/>
              </w:rPr>
              <w:t>1998</w:t>
            </w:r>
          </w:p>
        </w:tc>
        <w:tc>
          <w:tcPr>
            <w:tcW w:w="1177" w:type="dxa"/>
            <w:vMerge w:val="restart"/>
            <w:tcBorders>
              <w:top w:val="single" w:sz="6" w:space="0" w:color="000000"/>
              <w:left w:val="single" w:sz="6" w:space="0" w:color="000000"/>
              <w:right w:val="single" w:sz="6" w:space="0" w:color="000000"/>
            </w:tcBorders>
            <w:vAlign w:val="center"/>
          </w:tcPr>
          <w:p w:rsidR="00746F62" w:rsidRDefault="00746F62">
            <w:pPr>
              <w:jc w:val="center"/>
              <w:rPr>
                <w:b/>
                <w:color w:val="000000"/>
              </w:rPr>
            </w:pPr>
          </w:p>
          <w:p w:rsidR="00746F62" w:rsidRDefault="00746F62">
            <w:pPr>
              <w:jc w:val="center"/>
              <w:rPr>
                <w:b/>
                <w:color w:val="000000"/>
              </w:rPr>
            </w:pPr>
            <w:r>
              <w:rPr>
                <w:b/>
                <w:color w:val="000000"/>
              </w:rPr>
              <w:t>1999</w:t>
            </w:r>
          </w:p>
        </w:tc>
        <w:tc>
          <w:tcPr>
            <w:tcW w:w="151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b/>
                <w:color w:val="000000"/>
              </w:rPr>
            </w:pPr>
            <w:r>
              <w:rPr>
                <w:b/>
                <w:color w:val="000000"/>
              </w:rPr>
              <w:t>Отклонения + /-</w:t>
            </w:r>
          </w:p>
        </w:tc>
      </w:tr>
      <w:tr w:rsidR="00746F62">
        <w:trPr>
          <w:cantSplit/>
          <w:trHeight w:val="399"/>
          <w:tblHeader/>
        </w:trPr>
        <w:tc>
          <w:tcPr>
            <w:tcW w:w="3999" w:type="dxa"/>
            <w:vMerge/>
            <w:tcBorders>
              <w:left w:val="single" w:sz="6" w:space="0" w:color="000000"/>
              <w:bottom w:val="single" w:sz="6" w:space="0" w:color="000000"/>
              <w:right w:val="single" w:sz="6" w:space="0" w:color="000000"/>
            </w:tcBorders>
            <w:vAlign w:val="center"/>
          </w:tcPr>
          <w:p w:rsidR="00746F62" w:rsidRDefault="00746F62">
            <w:pPr>
              <w:jc w:val="center"/>
              <w:rPr>
                <w:b/>
                <w:color w:val="000000"/>
              </w:rPr>
            </w:pPr>
          </w:p>
        </w:tc>
        <w:tc>
          <w:tcPr>
            <w:tcW w:w="1418" w:type="dxa"/>
            <w:vMerge/>
            <w:tcBorders>
              <w:left w:val="single" w:sz="6" w:space="0" w:color="000000"/>
              <w:bottom w:val="single" w:sz="6" w:space="0" w:color="000000"/>
              <w:right w:val="single" w:sz="6" w:space="0" w:color="000000"/>
            </w:tcBorders>
            <w:vAlign w:val="center"/>
          </w:tcPr>
          <w:p w:rsidR="00746F62" w:rsidRDefault="00746F62">
            <w:pPr>
              <w:jc w:val="center"/>
              <w:rPr>
                <w:b/>
                <w:color w:val="000000"/>
              </w:rPr>
            </w:pPr>
          </w:p>
        </w:tc>
        <w:tc>
          <w:tcPr>
            <w:tcW w:w="1276" w:type="dxa"/>
            <w:vMerge/>
            <w:tcBorders>
              <w:left w:val="single" w:sz="6" w:space="0" w:color="000000"/>
              <w:bottom w:val="single" w:sz="6" w:space="0" w:color="000000"/>
              <w:right w:val="single" w:sz="6" w:space="0" w:color="000000"/>
            </w:tcBorders>
            <w:vAlign w:val="center"/>
          </w:tcPr>
          <w:p w:rsidR="00746F62" w:rsidRDefault="00746F62">
            <w:pPr>
              <w:jc w:val="center"/>
              <w:rPr>
                <w:b/>
                <w:color w:val="000000"/>
              </w:rPr>
            </w:pPr>
          </w:p>
        </w:tc>
        <w:tc>
          <w:tcPr>
            <w:tcW w:w="1177" w:type="dxa"/>
            <w:vMerge/>
            <w:tcBorders>
              <w:left w:val="single" w:sz="6" w:space="0" w:color="000000"/>
              <w:bottom w:val="single" w:sz="6" w:space="0" w:color="000000"/>
              <w:right w:val="single" w:sz="6" w:space="0" w:color="000000"/>
            </w:tcBorders>
            <w:vAlign w:val="center"/>
          </w:tcPr>
          <w:p w:rsidR="00746F62" w:rsidRDefault="00746F62">
            <w:pPr>
              <w:jc w:val="center"/>
              <w:rPr>
                <w:b/>
                <w:color w:val="000000"/>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b/>
                <w:color w:val="000000"/>
              </w:rPr>
            </w:pPr>
            <w:r>
              <w:rPr>
                <w:b/>
                <w:color w:val="000000"/>
              </w:rPr>
              <w:t>1998 от 1999</w:t>
            </w:r>
          </w:p>
        </w:tc>
      </w:tr>
      <w:tr w:rsidR="00746F62">
        <w:trPr>
          <w:trHeight w:val="1075"/>
        </w:trPr>
        <w:tc>
          <w:tcPr>
            <w:tcW w:w="3999" w:type="dxa"/>
            <w:tcBorders>
              <w:top w:val="single" w:sz="6" w:space="0" w:color="000000"/>
              <w:left w:val="single" w:sz="6" w:space="0" w:color="000000"/>
              <w:bottom w:val="single" w:sz="6" w:space="0" w:color="000000"/>
              <w:right w:val="single" w:sz="6" w:space="0" w:color="000000"/>
            </w:tcBorders>
          </w:tcPr>
          <w:p w:rsidR="00746F62" w:rsidRDefault="00746F62">
            <w:pPr>
              <w:jc w:val="both"/>
              <w:rPr>
                <w:color w:val="000000"/>
              </w:rPr>
            </w:pPr>
            <w:r>
              <w:rPr>
                <w:color w:val="000000"/>
              </w:rPr>
              <w:t>1.Выручка от реализации товаров, работ, услуг (без НДС, акцизов и аналогичных обязательных платежей).</w:t>
            </w:r>
          </w:p>
        </w:tc>
        <w:tc>
          <w:tcPr>
            <w:tcW w:w="1418"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p>
          <w:p w:rsidR="00746F62" w:rsidRDefault="00746F62">
            <w:pPr>
              <w:jc w:val="center"/>
              <w:rPr>
                <w:color w:val="000000"/>
              </w:rPr>
            </w:pPr>
            <w:r>
              <w:rPr>
                <w:color w:val="000000"/>
              </w:rPr>
              <w:t>стр.010</w:t>
            </w:r>
          </w:p>
        </w:tc>
        <w:tc>
          <w:tcPr>
            <w:tcW w:w="1276"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p>
          <w:p w:rsidR="00746F62" w:rsidRDefault="00746F62">
            <w:pPr>
              <w:jc w:val="center"/>
              <w:rPr>
                <w:color w:val="000000"/>
              </w:rPr>
            </w:pPr>
            <w:r>
              <w:rPr>
                <w:color w:val="000000"/>
              </w:rPr>
              <w:t>39396</w:t>
            </w:r>
          </w:p>
        </w:tc>
        <w:tc>
          <w:tcPr>
            <w:tcW w:w="117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p>
          <w:p w:rsidR="00746F62" w:rsidRDefault="00746F62">
            <w:pPr>
              <w:jc w:val="center"/>
              <w:rPr>
                <w:color w:val="000000"/>
              </w:rPr>
            </w:pPr>
            <w:r>
              <w:rPr>
                <w:color w:val="000000"/>
              </w:rPr>
              <w:t>60105</w:t>
            </w:r>
          </w:p>
        </w:tc>
        <w:tc>
          <w:tcPr>
            <w:tcW w:w="151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p>
          <w:p w:rsidR="00746F62" w:rsidRDefault="00746F62">
            <w:pPr>
              <w:jc w:val="center"/>
              <w:rPr>
                <w:color w:val="000000"/>
              </w:rPr>
            </w:pPr>
            <w:r>
              <w:rPr>
                <w:color w:val="000000"/>
              </w:rPr>
              <w:t>20709</w:t>
            </w:r>
          </w:p>
        </w:tc>
      </w:tr>
      <w:tr w:rsidR="00746F62">
        <w:trPr>
          <w:trHeight w:val="216"/>
        </w:trPr>
        <w:tc>
          <w:tcPr>
            <w:tcW w:w="3999" w:type="dxa"/>
            <w:tcBorders>
              <w:top w:val="single" w:sz="6" w:space="0" w:color="000000"/>
              <w:left w:val="single" w:sz="6" w:space="0" w:color="000000"/>
              <w:bottom w:val="single" w:sz="6" w:space="0" w:color="000000"/>
              <w:right w:val="single" w:sz="6" w:space="0" w:color="000000"/>
            </w:tcBorders>
          </w:tcPr>
          <w:p w:rsidR="00746F62" w:rsidRDefault="00746F62">
            <w:pPr>
              <w:jc w:val="both"/>
              <w:rPr>
                <w:color w:val="000000"/>
              </w:rPr>
            </w:pPr>
            <w:r>
              <w:rPr>
                <w:color w:val="000000"/>
              </w:rPr>
              <w:t>2.Прибыль от реализации.</w:t>
            </w:r>
          </w:p>
        </w:tc>
        <w:tc>
          <w:tcPr>
            <w:tcW w:w="1418"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стр.050</w:t>
            </w:r>
          </w:p>
        </w:tc>
        <w:tc>
          <w:tcPr>
            <w:tcW w:w="1276"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1327</w:t>
            </w:r>
          </w:p>
        </w:tc>
        <w:tc>
          <w:tcPr>
            <w:tcW w:w="117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-644</w:t>
            </w:r>
          </w:p>
        </w:tc>
        <w:tc>
          <w:tcPr>
            <w:tcW w:w="151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-1971</w:t>
            </w:r>
          </w:p>
        </w:tc>
      </w:tr>
      <w:tr w:rsidR="00746F62">
        <w:trPr>
          <w:trHeight w:val="216"/>
        </w:trPr>
        <w:tc>
          <w:tcPr>
            <w:tcW w:w="3999" w:type="dxa"/>
            <w:tcBorders>
              <w:top w:val="single" w:sz="6" w:space="0" w:color="000000"/>
              <w:left w:val="single" w:sz="6" w:space="0" w:color="000000"/>
              <w:bottom w:val="single" w:sz="6" w:space="0" w:color="000000"/>
              <w:right w:val="single" w:sz="6" w:space="0" w:color="000000"/>
            </w:tcBorders>
          </w:tcPr>
          <w:p w:rsidR="00746F62" w:rsidRDefault="00746F62">
            <w:pPr>
              <w:jc w:val="both"/>
              <w:rPr>
                <w:color w:val="000000"/>
              </w:rPr>
            </w:pPr>
            <w:r>
              <w:rPr>
                <w:color w:val="000000"/>
              </w:rPr>
              <w:t>3.Балансовая прибыль.</w:t>
            </w:r>
          </w:p>
        </w:tc>
        <w:tc>
          <w:tcPr>
            <w:tcW w:w="1418"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стр.140</w:t>
            </w:r>
          </w:p>
        </w:tc>
        <w:tc>
          <w:tcPr>
            <w:tcW w:w="1276"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2188</w:t>
            </w:r>
          </w:p>
        </w:tc>
        <w:tc>
          <w:tcPr>
            <w:tcW w:w="117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2777</w:t>
            </w:r>
          </w:p>
        </w:tc>
        <w:tc>
          <w:tcPr>
            <w:tcW w:w="151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589</w:t>
            </w:r>
          </w:p>
        </w:tc>
      </w:tr>
      <w:tr w:rsidR="00746F62">
        <w:trPr>
          <w:trHeight w:val="226"/>
        </w:trPr>
        <w:tc>
          <w:tcPr>
            <w:tcW w:w="3999" w:type="dxa"/>
            <w:tcBorders>
              <w:top w:val="single" w:sz="6" w:space="0" w:color="000000"/>
              <w:left w:val="single" w:sz="6" w:space="0" w:color="000000"/>
              <w:right w:val="single" w:sz="6" w:space="0" w:color="000000"/>
            </w:tcBorders>
          </w:tcPr>
          <w:p w:rsidR="00746F62" w:rsidRDefault="00746F62">
            <w:pPr>
              <w:jc w:val="both"/>
              <w:rPr>
                <w:color w:val="000000"/>
              </w:rPr>
            </w:pPr>
            <w:r>
              <w:rPr>
                <w:color w:val="000000"/>
              </w:rPr>
              <w:lastRenderedPageBreak/>
              <w:t>4.Чистая прибыль.</w:t>
            </w:r>
          </w:p>
        </w:tc>
        <w:tc>
          <w:tcPr>
            <w:tcW w:w="1418" w:type="dxa"/>
            <w:tcBorders>
              <w:top w:val="single" w:sz="6" w:space="0" w:color="000000"/>
              <w:left w:val="single" w:sz="6" w:space="0" w:color="000000"/>
              <w:right w:val="single" w:sz="6" w:space="0" w:color="000000"/>
            </w:tcBorders>
            <w:vAlign w:val="center"/>
          </w:tcPr>
          <w:p w:rsidR="00746F62" w:rsidRDefault="00746F62">
            <w:pPr>
              <w:jc w:val="center"/>
              <w:rPr>
                <w:color w:val="000000"/>
              </w:rPr>
            </w:pPr>
            <w:r>
              <w:rPr>
                <w:color w:val="000000"/>
              </w:rPr>
              <w:t>с.140-150</w:t>
            </w:r>
          </w:p>
        </w:tc>
        <w:tc>
          <w:tcPr>
            <w:tcW w:w="1276" w:type="dxa"/>
            <w:tcBorders>
              <w:top w:val="single" w:sz="6" w:space="0" w:color="000000"/>
              <w:left w:val="single" w:sz="6" w:space="0" w:color="000000"/>
              <w:right w:val="single" w:sz="6" w:space="0" w:color="000000"/>
            </w:tcBorders>
            <w:vAlign w:val="center"/>
          </w:tcPr>
          <w:p w:rsidR="00746F62" w:rsidRDefault="00746F62">
            <w:pPr>
              <w:jc w:val="center"/>
              <w:rPr>
                <w:color w:val="000000"/>
              </w:rPr>
            </w:pPr>
            <w:r>
              <w:rPr>
                <w:color w:val="000000"/>
              </w:rPr>
              <w:t>1491</w:t>
            </w:r>
          </w:p>
        </w:tc>
        <w:tc>
          <w:tcPr>
            <w:tcW w:w="1177" w:type="dxa"/>
            <w:tcBorders>
              <w:top w:val="single" w:sz="6" w:space="0" w:color="000000"/>
              <w:left w:val="single" w:sz="6" w:space="0" w:color="000000"/>
              <w:right w:val="single" w:sz="6" w:space="0" w:color="000000"/>
            </w:tcBorders>
            <w:vAlign w:val="center"/>
          </w:tcPr>
          <w:p w:rsidR="00746F62" w:rsidRDefault="00746F62">
            <w:pPr>
              <w:jc w:val="center"/>
              <w:rPr>
                <w:color w:val="000000"/>
              </w:rPr>
            </w:pPr>
            <w:r>
              <w:rPr>
                <w:color w:val="000000"/>
              </w:rPr>
              <w:t>2207</w:t>
            </w:r>
          </w:p>
        </w:tc>
        <w:tc>
          <w:tcPr>
            <w:tcW w:w="1517" w:type="dxa"/>
            <w:tcBorders>
              <w:top w:val="single" w:sz="6" w:space="0" w:color="000000"/>
              <w:left w:val="single" w:sz="6" w:space="0" w:color="000000"/>
              <w:right w:val="single" w:sz="6" w:space="0" w:color="000000"/>
            </w:tcBorders>
            <w:vAlign w:val="center"/>
          </w:tcPr>
          <w:p w:rsidR="00746F62" w:rsidRDefault="00746F62">
            <w:pPr>
              <w:jc w:val="center"/>
              <w:rPr>
                <w:color w:val="000000"/>
              </w:rPr>
            </w:pPr>
            <w:r>
              <w:rPr>
                <w:color w:val="000000"/>
              </w:rPr>
              <w:t>716</w:t>
            </w:r>
          </w:p>
        </w:tc>
      </w:tr>
      <w:tr w:rsidR="00746F62">
        <w:trPr>
          <w:trHeight w:val="427"/>
        </w:trPr>
        <w:tc>
          <w:tcPr>
            <w:tcW w:w="9386" w:type="dxa"/>
            <w:gridSpan w:val="5"/>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b/>
                <w:color w:val="000000"/>
                <w:u w:val="single"/>
              </w:rPr>
            </w:pPr>
            <w:r>
              <w:rPr>
                <w:b/>
                <w:color w:val="000000"/>
                <w:u w:val="single"/>
              </w:rPr>
              <w:t>Расчетные показатели (%)</w:t>
            </w:r>
          </w:p>
        </w:tc>
      </w:tr>
      <w:tr w:rsidR="00746F62">
        <w:trPr>
          <w:trHeight w:val="427"/>
        </w:trPr>
        <w:tc>
          <w:tcPr>
            <w:tcW w:w="3999" w:type="dxa"/>
            <w:tcBorders>
              <w:top w:val="single" w:sz="6" w:space="0" w:color="000000"/>
              <w:left w:val="single" w:sz="6" w:space="0" w:color="000000"/>
              <w:bottom w:val="single" w:sz="6" w:space="0" w:color="000000"/>
              <w:right w:val="single" w:sz="6" w:space="0" w:color="000000"/>
            </w:tcBorders>
          </w:tcPr>
          <w:p w:rsidR="00746F62" w:rsidRDefault="00746F62">
            <w:pPr>
              <w:jc w:val="both"/>
              <w:rPr>
                <w:color w:val="000000"/>
              </w:rPr>
            </w:pPr>
            <w:r>
              <w:rPr>
                <w:color w:val="000000"/>
              </w:rPr>
              <w:t>1.Рентабельность всей реализованной продукции.</w:t>
            </w:r>
          </w:p>
        </w:tc>
        <w:tc>
          <w:tcPr>
            <w:tcW w:w="1418"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u w:val="single"/>
              </w:rPr>
              <w:t xml:space="preserve">стр.050 </w:t>
            </w:r>
            <w:r>
              <w:rPr>
                <w:color w:val="000000"/>
              </w:rPr>
              <w:t>стр.010</w:t>
            </w:r>
          </w:p>
        </w:tc>
        <w:tc>
          <w:tcPr>
            <w:tcW w:w="1276"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3,4</w:t>
            </w:r>
          </w:p>
        </w:tc>
        <w:tc>
          <w:tcPr>
            <w:tcW w:w="117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-1,1</w:t>
            </w:r>
          </w:p>
        </w:tc>
        <w:tc>
          <w:tcPr>
            <w:tcW w:w="1516"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-4,5</w:t>
            </w:r>
          </w:p>
        </w:tc>
      </w:tr>
      <w:tr w:rsidR="00746F62">
        <w:trPr>
          <w:trHeight w:val="374"/>
        </w:trPr>
        <w:tc>
          <w:tcPr>
            <w:tcW w:w="3999" w:type="dxa"/>
            <w:tcBorders>
              <w:top w:val="single" w:sz="6" w:space="0" w:color="000000"/>
              <w:left w:val="single" w:sz="6" w:space="0" w:color="000000"/>
              <w:right w:val="single" w:sz="6" w:space="0" w:color="000000"/>
            </w:tcBorders>
          </w:tcPr>
          <w:p w:rsidR="00746F62" w:rsidRDefault="00746F62">
            <w:pPr>
              <w:jc w:val="both"/>
              <w:rPr>
                <w:color w:val="000000"/>
              </w:rPr>
            </w:pPr>
            <w:r>
              <w:rPr>
                <w:color w:val="000000"/>
              </w:rPr>
              <w:t>2.Общая рентабельность.</w:t>
            </w:r>
          </w:p>
        </w:tc>
        <w:tc>
          <w:tcPr>
            <w:tcW w:w="1418" w:type="dxa"/>
            <w:tcBorders>
              <w:top w:val="single" w:sz="6" w:space="0" w:color="000000"/>
              <w:left w:val="single" w:sz="6" w:space="0" w:color="000000"/>
              <w:right w:val="single" w:sz="6" w:space="0" w:color="000000"/>
            </w:tcBorders>
            <w:vAlign w:val="center"/>
          </w:tcPr>
          <w:p w:rsidR="00746F62" w:rsidRDefault="00746F62">
            <w:pPr>
              <w:jc w:val="center"/>
              <w:rPr>
                <w:color w:val="000000"/>
              </w:rPr>
            </w:pPr>
            <w:r>
              <w:rPr>
                <w:color w:val="000000"/>
                <w:u w:val="single"/>
              </w:rPr>
              <w:t xml:space="preserve">стр.140 </w:t>
            </w:r>
            <w:r>
              <w:rPr>
                <w:color w:val="000000"/>
              </w:rPr>
              <w:t>стр.010</w:t>
            </w:r>
          </w:p>
        </w:tc>
        <w:tc>
          <w:tcPr>
            <w:tcW w:w="1276" w:type="dxa"/>
            <w:tcBorders>
              <w:top w:val="single" w:sz="6" w:space="0" w:color="000000"/>
              <w:left w:val="single" w:sz="6" w:space="0" w:color="000000"/>
              <w:right w:val="single" w:sz="6" w:space="0" w:color="000000"/>
            </w:tcBorders>
            <w:vAlign w:val="center"/>
          </w:tcPr>
          <w:p w:rsidR="00746F62" w:rsidRDefault="00746F62">
            <w:pPr>
              <w:jc w:val="center"/>
              <w:rPr>
                <w:color w:val="000000"/>
              </w:rPr>
            </w:pPr>
            <w:r>
              <w:rPr>
                <w:color w:val="000000"/>
              </w:rPr>
              <w:t>5,6</w:t>
            </w:r>
          </w:p>
        </w:tc>
        <w:tc>
          <w:tcPr>
            <w:tcW w:w="1177" w:type="dxa"/>
            <w:tcBorders>
              <w:top w:val="single" w:sz="6" w:space="0" w:color="000000"/>
              <w:left w:val="single" w:sz="6" w:space="0" w:color="000000"/>
              <w:right w:val="single" w:sz="6" w:space="0" w:color="000000"/>
            </w:tcBorders>
            <w:vAlign w:val="center"/>
          </w:tcPr>
          <w:p w:rsidR="00746F62" w:rsidRDefault="00746F62">
            <w:pPr>
              <w:jc w:val="center"/>
              <w:rPr>
                <w:color w:val="000000"/>
              </w:rPr>
            </w:pPr>
            <w:r>
              <w:rPr>
                <w:color w:val="000000"/>
              </w:rPr>
              <w:t>4,6</w:t>
            </w:r>
          </w:p>
        </w:tc>
        <w:tc>
          <w:tcPr>
            <w:tcW w:w="1516" w:type="dxa"/>
            <w:tcBorders>
              <w:top w:val="single" w:sz="6" w:space="0" w:color="000000"/>
              <w:left w:val="single" w:sz="6" w:space="0" w:color="000000"/>
              <w:right w:val="single" w:sz="6" w:space="0" w:color="000000"/>
            </w:tcBorders>
            <w:vAlign w:val="center"/>
          </w:tcPr>
          <w:p w:rsidR="00746F62" w:rsidRDefault="00746F62">
            <w:pPr>
              <w:jc w:val="center"/>
              <w:rPr>
                <w:color w:val="000000"/>
              </w:rPr>
            </w:pPr>
            <w:r>
              <w:rPr>
                <w:color w:val="000000"/>
              </w:rPr>
              <w:t>-1,0</w:t>
            </w:r>
          </w:p>
        </w:tc>
      </w:tr>
      <w:tr w:rsidR="00746F62">
        <w:trPr>
          <w:trHeight w:val="427"/>
        </w:trPr>
        <w:tc>
          <w:tcPr>
            <w:tcW w:w="3999" w:type="dxa"/>
            <w:tcBorders>
              <w:top w:val="single" w:sz="6" w:space="0" w:color="000000"/>
              <w:left w:val="single" w:sz="6" w:space="0" w:color="000000"/>
              <w:bottom w:val="single" w:sz="6" w:space="0" w:color="000000"/>
              <w:right w:val="single" w:sz="6" w:space="0" w:color="000000"/>
            </w:tcBorders>
          </w:tcPr>
          <w:p w:rsidR="00746F62" w:rsidRDefault="00746F62">
            <w:pPr>
              <w:jc w:val="both"/>
              <w:rPr>
                <w:color w:val="000000"/>
              </w:rPr>
            </w:pPr>
            <w:r>
              <w:rPr>
                <w:color w:val="000000"/>
              </w:rPr>
              <w:t>3.Рентабельность продаж по чистой прибыли.</w:t>
            </w:r>
          </w:p>
        </w:tc>
        <w:tc>
          <w:tcPr>
            <w:tcW w:w="1418"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u w:val="single"/>
              </w:rPr>
              <w:t xml:space="preserve">с.140-150 </w:t>
            </w:r>
            <w:r>
              <w:rPr>
                <w:color w:val="000000"/>
              </w:rPr>
              <w:t>стр.010</w:t>
            </w:r>
          </w:p>
        </w:tc>
        <w:tc>
          <w:tcPr>
            <w:tcW w:w="1276"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3,8</w:t>
            </w:r>
          </w:p>
        </w:tc>
        <w:tc>
          <w:tcPr>
            <w:tcW w:w="1177"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3,7</w:t>
            </w:r>
          </w:p>
        </w:tc>
        <w:tc>
          <w:tcPr>
            <w:tcW w:w="1516" w:type="dxa"/>
            <w:tcBorders>
              <w:top w:val="single" w:sz="6" w:space="0" w:color="000000"/>
              <w:left w:val="single" w:sz="6" w:space="0" w:color="000000"/>
              <w:bottom w:val="single" w:sz="6" w:space="0" w:color="000000"/>
              <w:right w:val="single" w:sz="6" w:space="0" w:color="000000"/>
            </w:tcBorders>
            <w:vAlign w:val="center"/>
          </w:tcPr>
          <w:p w:rsidR="00746F62" w:rsidRDefault="00746F62">
            <w:pPr>
              <w:jc w:val="center"/>
              <w:rPr>
                <w:color w:val="000000"/>
              </w:rPr>
            </w:pPr>
            <w:r>
              <w:rPr>
                <w:color w:val="000000"/>
              </w:rPr>
              <w:t>-0,1</w:t>
            </w:r>
          </w:p>
        </w:tc>
      </w:tr>
    </w:tbl>
    <w:p w:rsidR="00746F62" w:rsidRDefault="00746F62">
      <w:pPr>
        <w:widowControl w:val="0"/>
        <w:tabs>
          <w:tab w:val="left" w:pos="8080"/>
        </w:tabs>
        <w:spacing w:line="360" w:lineRule="auto"/>
        <w:ind w:firstLine="851"/>
        <w:jc w:val="both"/>
        <w:rPr>
          <w:b/>
          <w:sz w:val="28"/>
        </w:rPr>
      </w:pPr>
      <w:r>
        <w:rPr>
          <w:sz w:val="28"/>
        </w:rPr>
        <w:t>На основе расчётов можно сделать следующие выводы.</w:t>
      </w:r>
      <w:r>
        <w:rPr>
          <w:b/>
          <w:sz w:val="28"/>
        </w:rPr>
        <w:t xml:space="preserve"> </w:t>
      </w:r>
    </w:p>
    <w:p w:rsidR="00746F62" w:rsidRDefault="00746F62">
      <w:pPr>
        <w:widowControl w:val="0"/>
        <w:tabs>
          <w:tab w:val="left" w:pos="8080"/>
        </w:tabs>
        <w:spacing w:line="360" w:lineRule="auto"/>
        <w:ind w:firstLine="851"/>
        <w:jc w:val="both"/>
        <w:rPr>
          <w:sz w:val="28"/>
        </w:rPr>
      </w:pPr>
      <w:r>
        <w:rPr>
          <w:sz w:val="28"/>
        </w:rPr>
        <w:t>Показатель общей рентабельности за отчетный период снизился с 5,6 в 1998 до 4,6 в 1999 году, то есть уменьшился в 0,8 раз.</w:t>
      </w:r>
    </w:p>
    <w:p w:rsidR="00746F62" w:rsidRDefault="00746F62">
      <w:pPr>
        <w:widowControl w:val="0"/>
        <w:tabs>
          <w:tab w:val="left" w:pos="8080"/>
        </w:tabs>
        <w:spacing w:line="360" w:lineRule="auto"/>
        <w:ind w:firstLine="851"/>
        <w:jc w:val="both"/>
        <w:rPr>
          <w:sz w:val="28"/>
        </w:rPr>
      </w:pPr>
      <w:r>
        <w:rPr>
          <w:sz w:val="28"/>
        </w:rPr>
        <w:t>Показатель рентабельности продаж по чистой прибыли также снизился с 1999 году с 3,8 на начало года до 3,7 на конец отчетного периода. Это говорит о том, что спрос на продукцию несколько снизился. Таким образом в 1999 году на 1 руб. реализованной продукции предприятие имело лишь 3,7 копеек чистой прибыли, по сравнению с началом периода (3,8 копеек).</w:t>
      </w:r>
    </w:p>
    <w:p w:rsidR="00746F62" w:rsidRDefault="00746F62">
      <w:pPr>
        <w:widowControl w:val="0"/>
        <w:tabs>
          <w:tab w:val="left" w:pos="8080"/>
        </w:tabs>
        <w:spacing w:line="360" w:lineRule="auto"/>
        <w:ind w:firstLine="851"/>
        <w:jc w:val="both"/>
        <w:rPr>
          <w:sz w:val="28"/>
        </w:rPr>
      </w:pPr>
      <w:r>
        <w:rPr>
          <w:sz w:val="28"/>
        </w:rPr>
        <w:t>Рентабельность всей реализованной продукции снизилась за отчетный период на 4,5% и составила к концу 1999 года 1,1%. Это значит, что в конце отчетного периода каждый рубль реализации стал приносить на 1,1 копейку меньше прибыли от реализации.</w:t>
      </w:r>
    </w:p>
    <w:p w:rsidR="00746F62" w:rsidRDefault="00746F62">
      <w:pPr>
        <w:widowControl w:val="0"/>
        <w:tabs>
          <w:tab w:val="left" w:pos="8080"/>
        </w:tabs>
        <w:spacing w:line="360" w:lineRule="auto"/>
        <w:ind w:firstLine="851"/>
        <w:jc w:val="both"/>
        <w:rPr>
          <w:sz w:val="28"/>
        </w:rPr>
      </w:pPr>
      <w:r>
        <w:rPr>
          <w:sz w:val="28"/>
        </w:rPr>
        <w:t xml:space="preserve">Как видно из выше сказанного, все показатели рентабельности продукции снизились. </w:t>
      </w:r>
    </w:p>
    <w:p w:rsidR="00746F62" w:rsidRDefault="00746F62">
      <w:pPr>
        <w:widowControl w:val="0"/>
        <w:tabs>
          <w:tab w:val="left" w:pos="8080"/>
        </w:tabs>
        <w:spacing w:line="360" w:lineRule="auto"/>
        <w:ind w:firstLine="851"/>
        <w:jc w:val="both"/>
        <w:rPr>
          <w:sz w:val="28"/>
        </w:rPr>
      </w:pPr>
      <w:r>
        <w:rPr>
          <w:sz w:val="28"/>
        </w:rPr>
        <w:t>В 1999 г. вследствие снижения спроса на продукцию из-за неплатежеспособности большинства потребителей, рентабельность продукции существенно сни</w:t>
      </w:r>
      <w:r>
        <w:rPr>
          <w:sz w:val="28"/>
        </w:rPr>
        <w:softHyphen/>
        <w:t>зились.</w:t>
      </w:r>
    </w:p>
    <w:p w:rsidR="00746F62" w:rsidRDefault="00746F62">
      <w:pPr>
        <w:widowControl w:val="0"/>
        <w:tabs>
          <w:tab w:val="left" w:pos="8080"/>
        </w:tabs>
        <w:spacing w:line="360" w:lineRule="auto"/>
        <w:ind w:firstLine="851"/>
        <w:jc w:val="both"/>
        <w:rPr>
          <w:sz w:val="28"/>
          <w:u w:val="single"/>
        </w:rPr>
      </w:pPr>
      <w:r>
        <w:rPr>
          <w:sz w:val="28"/>
          <w:u w:val="single"/>
        </w:rPr>
        <w:t>2. Рентабельность вложений предприятия:</w:t>
      </w:r>
    </w:p>
    <w:p w:rsidR="00746F62" w:rsidRDefault="00746F62">
      <w:pPr>
        <w:widowControl w:val="0"/>
        <w:tabs>
          <w:tab w:val="left" w:pos="8080"/>
        </w:tabs>
        <w:spacing w:line="360" w:lineRule="auto"/>
        <w:ind w:firstLine="851"/>
        <w:jc w:val="both"/>
        <w:rPr>
          <w:sz w:val="28"/>
        </w:rPr>
      </w:pPr>
      <w:r>
        <w:rPr>
          <w:sz w:val="28"/>
        </w:rPr>
        <w:t>Рентабельность вложений предприятия- это следующий показатель рента</w:t>
      </w:r>
      <w:r>
        <w:rPr>
          <w:sz w:val="28"/>
        </w:rPr>
        <w:softHyphen/>
        <w:t>бельности, который показывает эффективность использования всего имущества предприятия.</w:t>
      </w:r>
    </w:p>
    <w:p w:rsidR="00746F62" w:rsidRDefault="00746F62">
      <w:pPr>
        <w:widowControl w:val="0"/>
        <w:tabs>
          <w:tab w:val="left" w:pos="8080"/>
        </w:tabs>
        <w:spacing w:line="360" w:lineRule="auto"/>
        <w:ind w:firstLine="851"/>
        <w:jc w:val="both"/>
        <w:rPr>
          <w:sz w:val="28"/>
        </w:rPr>
      </w:pPr>
      <w:r>
        <w:rPr>
          <w:sz w:val="28"/>
        </w:rPr>
        <w:t xml:space="preserve">Среди показателей рентабельности предприятия выделяют 5 основных: </w:t>
      </w:r>
    </w:p>
    <w:p w:rsidR="00746F62" w:rsidRDefault="00746F62" w:rsidP="00746F62">
      <w:pPr>
        <w:widowControl w:val="0"/>
        <w:numPr>
          <w:ilvl w:val="0"/>
          <w:numId w:val="28"/>
        </w:numPr>
        <w:tabs>
          <w:tab w:val="clear" w:pos="360"/>
        </w:tabs>
        <w:spacing w:line="360" w:lineRule="auto"/>
        <w:jc w:val="both"/>
        <w:rPr>
          <w:sz w:val="28"/>
        </w:rPr>
      </w:pPr>
      <w:r>
        <w:rPr>
          <w:sz w:val="28"/>
        </w:rPr>
        <w:lastRenderedPageBreak/>
        <w:t>Общая рентабельность вложений, показывающая какая часть балансовой прибыли приходится на 1руб. имущества предприятия, то есть насколько эффек</w:t>
      </w:r>
      <w:r>
        <w:rPr>
          <w:sz w:val="28"/>
        </w:rPr>
        <w:softHyphen/>
        <w:t>тивно оно используется.</w:t>
      </w:r>
    </w:p>
    <w:p w:rsidR="00746F62" w:rsidRDefault="00746F62" w:rsidP="00746F62">
      <w:pPr>
        <w:widowControl w:val="0"/>
        <w:numPr>
          <w:ilvl w:val="0"/>
          <w:numId w:val="28"/>
        </w:numPr>
        <w:tabs>
          <w:tab w:val="clear" w:pos="360"/>
        </w:tabs>
        <w:spacing w:line="360" w:lineRule="auto"/>
        <w:jc w:val="both"/>
        <w:rPr>
          <w:sz w:val="28"/>
        </w:rPr>
      </w:pPr>
      <w:r>
        <w:rPr>
          <w:sz w:val="28"/>
        </w:rPr>
        <w:t>Рентабельность вложений по чистой прибыли;</w:t>
      </w:r>
    </w:p>
    <w:p w:rsidR="00746F62" w:rsidRDefault="00746F62" w:rsidP="00746F62">
      <w:pPr>
        <w:widowControl w:val="0"/>
        <w:numPr>
          <w:ilvl w:val="0"/>
          <w:numId w:val="28"/>
        </w:numPr>
        <w:tabs>
          <w:tab w:val="clear" w:pos="360"/>
        </w:tabs>
        <w:spacing w:line="360" w:lineRule="auto"/>
        <w:jc w:val="both"/>
        <w:rPr>
          <w:sz w:val="28"/>
        </w:rPr>
      </w:pPr>
      <w:r>
        <w:rPr>
          <w:sz w:val="28"/>
        </w:rPr>
        <w:t>Рентабельность собственных средств, позволяющий установить зависи</w:t>
      </w:r>
      <w:r>
        <w:rPr>
          <w:sz w:val="28"/>
        </w:rPr>
        <w:softHyphen/>
        <w:t>мость между величиной инвестируемых собственных ресурсов и размером при</w:t>
      </w:r>
      <w:r>
        <w:rPr>
          <w:sz w:val="28"/>
        </w:rPr>
        <w:softHyphen/>
        <w:t>были, полученной от их использования.</w:t>
      </w:r>
    </w:p>
    <w:p w:rsidR="00746F62" w:rsidRDefault="00746F62" w:rsidP="00746F62">
      <w:pPr>
        <w:widowControl w:val="0"/>
        <w:numPr>
          <w:ilvl w:val="0"/>
          <w:numId w:val="28"/>
        </w:numPr>
        <w:tabs>
          <w:tab w:val="clear" w:pos="360"/>
        </w:tabs>
        <w:spacing w:line="360" w:lineRule="auto"/>
        <w:jc w:val="both"/>
        <w:rPr>
          <w:sz w:val="28"/>
        </w:rPr>
      </w:pPr>
      <w:r>
        <w:rPr>
          <w:sz w:val="28"/>
        </w:rPr>
        <w:t>Рентабельность долгосрочных финансовых вложений, показывающая эф</w:t>
      </w:r>
      <w:r>
        <w:rPr>
          <w:sz w:val="28"/>
        </w:rPr>
        <w:softHyphen/>
        <w:t xml:space="preserve">фективность вложений предприятия в деятельность других организаций. </w:t>
      </w:r>
    </w:p>
    <w:p w:rsidR="00746F62" w:rsidRDefault="00746F62" w:rsidP="00746F62">
      <w:pPr>
        <w:widowControl w:val="0"/>
        <w:numPr>
          <w:ilvl w:val="0"/>
          <w:numId w:val="28"/>
        </w:numPr>
        <w:tabs>
          <w:tab w:val="clear" w:pos="360"/>
        </w:tabs>
        <w:spacing w:line="360" w:lineRule="auto"/>
        <w:jc w:val="both"/>
        <w:rPr>
          <w:sz w:val="28"/>
        </w:rPr>
      </w:pPr>
      <w:r>
        <w:rPr>
          <w:sz w:val="28"/>
        </w:rPr>
        <w:t>Рентабельность перманентного капитала. Показывает эффективн</w:t>
      </w:r>
      <w:bookmarkStart w:id="10" w:name="OCRUncertain590"/>
      <w:r>
        <w:rPr>
          <w:sz w:val="28"/>
        </w:rPr>
        <w:t>о</w:t>
      </w:r>
      <w:bookmarkEnd w:id="10"/>
      <w:r>
        <w:rPr>
          <w:sz w:val="28"/>
        </w:rPr>
        <w:t>сть ис</w:t>
      </w:r>
      <w:r>
        <w:rPr>
          <w:sz w:val="28"/>
        </w:rPr>
        <w:softHyphen/>
        <w:t>пользования капитала, вложенного в деятельность данного предприятия на дли</w:t>
      </w:r>
      <w:r>
        <w:rPr>
          <w:sz w:val="28"/>
        </w:rPr>
        <w:softHyphen/>
        <w:t xml:space="preserve">тельный срок. </w:t>
      </w:r>
    </w:p>
    <w:p w:rsidR="00746F62" w:rsidRDefault="00746F62">
      <w:pPr>
        <w:widowControl w:val="0"/>
        <w:tabs>
          <w:tab w:val="left" w:pos="8080"/>
        </w:tabs>
        <w:spacing w:line="360" w:lineRule="auto"/>
        <w:ind w:firstLine="851"/>
        <w:jc w:val="both"/>
        <w:rPr>
          <w:sz w:val="28"/>
        </w:rPr>
      </w:pPr>
      <w:r>
        <w:rPr>
          <w:sz w:val="28"/>
        </w:rPr>
        <w:t xml:space="preserve">Необходимая информация для расчёта представлена в таблице . </w:t>
      </w:r>
    </w:p>
    <w:p w:rsidR="00746F62" w:rsidRDefault="00746F62">
      <w:pPr>
        <w:pStyle w:val="8"/>
        <w:widowControl w:val="0"/>
      </w:pPr>
      <w:r>
        <w:t xml:space="preserve">Таблица </w:t>
      </w:r>
      <w:bookmarkStart w:id="11" w:name="OCRUncertain592"/>
      <w:r>
        <w:t xml:space="preserve">№ 19 </w:t>
      </w:r>
      <w:bookmarkEnd w:id="11"/>
    </w:p>
    <w:p w:rsidR="00746F62" w:rsidRDefault="00746F62">
      <w:pPr>
        <w:widowControl w:val="0"/>
        <w:spacing w:line="360" w:lineRule="auto"/>
        <w:ind w:firstLine="851"/>
        <w:jc w:val="center"/>
        <w:rPr>
          <w:sz w:val="28"/>
        </w:rPr>
      </w:pPr>
      <w:r>
        <w:rPr>
          <w:i/>
          <w:sz w:val="28"/>
        </w:rPr>
        <w:t>Показатели для расчёта рентабельности.</w:t>
      </w:r>
      <w:r>
        <w:rPr>
          <w:b/>
          <w:sz w:val="28"/>
        </w:rPr>
        <w:t xml:space="preserve"> (тыс. руб).</w:t>
      </w:r>
    </w:p>
    <w:tbl>
      <w:tblPr>
        <w:tblW w:w="0" w:type="auto"/>
        <w:tblInd w:w="-8" w:type="dxa"/>
        <w:tblLayout w:type="fixed"/>
        <w:tblCellMar>
          <w:left w:w="40" w:type="dxa"/>
          <w:right w:w="40" w:type="dxa"/>
        </w:tblCellMar>
        <w:tblLook w:val="0000" w:firstRow="0" w:lastRow="0" w:firstColumn="0" w:lastColumn="0" w:noHBand="0" w:noVBand="0"/>
      </w:tblPr>
      <w:tblGrid>
        <w:gridCol w:w="4111"/>
        <w:gridCol w:w="1701"/>
        <w:gridCol w:w="1277"/>
        <w:gridCol w:w="1134"/>
        <w:gridCol w:w="992"/>
      </w:tblGrid>
      <w:tr w:rsidR="00746F62">
        <w:trPr>
          <w:trHeight w:val="200"/>
        </w:trPr>
        <w:tc>
          <w:tcPr>
            <w:tcW w:w="4111"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Показатели</w:t>
            </w:r>
          </w:p>
        </w:tc>
        <w:tc>
          <w:tcPr>
            <w:tcW w:w="1701"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Код стр.</w:t>
            </w:r>
          </w:p>
        </w:tc>
        <w:tc>
          <w:tcPr>
            <w:tcW w:w="1277"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rPr>
                <w:b/>
              </w:rPr>
            </w:pPr>
            <w:r>
              <w:rPr>
                <w:b/>
              </w:rPr>
              <w:t>1997</w:t>
            </w:r>
          </w:p>
        </w:tc>
        <w:tc>
          <w:tcPr>
            <w:tcW w:w="113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1998</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1999</w:t>
            </w:r>
          </w:p>
        </w:tc>
      </w:tr>
      <w:tr w:rsidR="00746F62">
        <w:trPr>
          <w:trHeight w:val="200"/>
        </w:trPr>
        <w:tc>
          <w:tcPr>
            <w:tcW w:w="4111" w:type="dxa"/>
            <w:tcBorders>
              <w:top w:val="single" w:sz="6" w:space="0" w:color="auto"/>
              <w:left w:val="single" w:sz="6" w:space="0" w:color="auto"/>
              <w:bottom w:val="single" w:sz="6" w:space="0" w:color="auto"/>
              <w:right w:val="single" w:sz="6" w:space="0" w:color="auto"/>
            </w:tcBorders>
          </w:tcPr>
          <w:p w:rsidR="00746F62" w:rsidRDefault="00746F62">
            <w:pPr>
              <w:widowControl w:val="0"/>
            </w:pPr>
            <w:r>
              <w:t>1.Прибыль балансовая</w:t>
            </w:r>
          </w:p>
        </w:tc>
        <w:tc>
          <w:tcPr>
            <w:tcW w:w="1701"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t>140 (Ф</w:t>
            </w:r>
            <w:bookmarkStart w:id="12" w:name="OCRUncertain594"/>
            <w:r>
              <w:t xml:space="preserve"> №</w:t>
            </w:r>
            <w:bookmarkEnd w:id="12"/>
            <w:r>
              <w:t>2)</w:t>
            </w:r>
          </w:p>
        </w:tc>
        <w:tc>
          <w:tcPr>
            <w:tcW w:w="1277"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2402</w:t>
            </w:r>
          </w:p>
        </w:tc>
        <w:tc>
          <w:tcPr>
            <w:tcW w:w="113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2188</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2777</w:t>
            </w:r>
          </w:p>
        </w:tc>
      </w:tr>
      <w:tr w:rsidR="00746F62">
        <w:trPr>
          <w:trHeight w:val="200"/>
        </w:trPr>
        <w:tc>
          <w:tcPr>
            <w:tcW w:w="4111" w:type="dxa"/>
            <w:tcBorders>
              <w:top w:val="single" w:sz="6" w:space="0" w:color="auto"/>
              <w:left w:val="single" w:sz="6" w:space="0" w:color="auto"/>
              <w:bottom w:val="single" w:sz="6" w:space="0" w:color="auto"/>
              <w:right w:val="single" w:sz="6" w:space="0" w:color="auto"/>
            </w:tcBorders>
          </w:tcPr>
          <w:p w:rsidR="00746F62" w:rsidRDefault="00746F62">
            <w:pPr>
              <w:widowControl w:val="0"/>
            </w:pPr>
            <w:r>
              <w:t>2.Приб</w:t>
            </w:r>
            <w:bookmarkStart w:id="13" w:name="OCRUncertain595"/>
            <w:r>
              <w:t>ы</w:t>
            </w:r>
            <w:bookmarkEnd w:id="13"/>
            <w:r>
              <w:t>ль чистая</w:t>
            </w:r>
          </w:p>
        </w:tc>
        <w:tc>
          <w:tcPr>
            <w:tcW w:w="1701"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t xml:space="preserve">140-150 </w:t>
            </w:r>
            <w:bookmarkStart w:id="14" w:name="OCRUncertain596"/>
          </w:p>
          <w:p w:rsidR="00746F62" w:rsidRDefault="00746F62">
            <w:pPr>
              <w:widowControl w:val="0"/>
              <w:jc w:val="center"/>
            </w:pPr>
            <w:r>
              <w:t>(</w:t>
            </w:r>
            <w:bookmarkEnd w:id="14"/>
            <w:r>
              <w:t>Ф №2)</w:t>
            </w:r>
          </w:p>
        </w:tc>
        <w:tc>
          <w:tcPr>
            <w:tcW w:w="1277"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1864</w:t>
            </w:r>
          </w:p>
        </w:tc>
        <w:tc>
          <w:tcPr>
            <w:tcW w:w="113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1491</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2207</w:t>
            </w:r>
          </w:p>
        </w:tc>
      </w:tr>
      <w:tr w:rsidR="00746F62">
        <w:trPr>
          <w:trHeight w:val="200"/>
        </w:trPr>
        <w:tc>
          <w:tcPr>
            <w:tcW w:w="4111" w:type="dxa"/>
            <w:tcBorders>
              <w:top w:val="single" w:sz="6" w:space="0" w:color="auto"/>
              <w:left w:val="single" w:sz="6" w:space="0" w:color="auto"/>
              <w:bottom w:val="single" w:sz="6" w:space="0" w:color="auto"/>
              <w:right w:val="single" w:sz="6" w:space="0" w:color="auto"/>
            </w:tcBorders>
          </w:tcPr>
          <w:p w:rsidR="00746F62" w:rsidRDefault="00746F62">
            <w:pPr>
              <w:widowControl w:val="0"/>
            </w:pPr>
            <w:r>
              <w:t>3.Среднегодовая стоимость имущества</w:t>
            </w:r>
          </w:p>
        </w:tc>
        <w:tc>
          <w:tcPr>
            <w:tcW w:w="1701"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t>399 (Ф</w:t>
            </w:r>
            <w:bookmarkStart w:id="15" w:name="OCRUncertain597"/>
            <w:r>
              <w:t xml:space="preserve"> №</w:t>
            </w:r>
            <w:bookmarkEnd w:id="15"/>
            <w:r>
              <w:t>1)</w:t>
            </w:r>
          </w:p>
        </w:tc>
        <w:tc>
          <w:tcPr>
            <w:tcW w:w="1277"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175748</w:t>
            </w:r>
          </w:p>
        </w:tc>
        <w:tc>
          <w:tcPr>
            <w:tcW w:w="113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214164</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242009</w:t>
            </w:r>
          </w:p>
        </w:tc>
      </w:tr>
      <w:tr w:rsidR="00746F62">
        <w:trPr>
          <w:trHeight w:val="200"/>
        </w:trPr>
        <w:tc>
          <w:tcPr>
            <w:tcW w:w="4111" w:type="dxa"/>
            <w:tcBorders>
              <w:top w:val="single" w:sz="6" w:space="0" w:color="auto"/>
              <w:left w:val="single" w:sz="6" w:space="0" w:color="auto"/>
              <w:bottom w:val="single" w:sz="6" w:space="0" w:color="auto"/>
              <w:right w:val="single" w:sz="6" w:space="0" w:color="auto"/>
            </w:tcBorders>
          </w:tcPr>
          <w:p w:rsidR="00746F62" w:rsidRDefault="00746F62">
            <w:pPr>
              <w:widowControl w:val="0"/>
            </w:pPr>
            <w:r>
              <w:t>4.Собственные средства</w:t>
            </w:r>
          </w:p>
        </w:tc>
        <w:tc>
          <w:tcPr>
            <w:tcW w:w="1701"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t>490 (Ф</w:t>
            </w:r>
            <w:bookmarkStart w:id="16" w:name="OCRUncertain598"/>
            <w:r>
              <w:t xml:space="preserve"> №</w:t>
            </w:r>
            <w:bookmarkEnd w:id="16"/>
            <w:r>
              <w:t>1)</w:t>
            </w:r>
          </w:p>
        </w:tc>
        <w:tc>
          <w:tcPr>
            <w:tcW w:w="1277"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146727</w:t>
            </w:r>
          </w:p>
        </w:tc>
        <w:tc>
          <w:tcPr>
            <w:tcW w:w="113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178055</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177846</w:t>
            </w:r>
          </w:p>
        </w:tc>
      </w:tr>
      <w:tr w:rsidR="00746F62">
        <w:trPr>
          <w:trHeight w:val="200"/>
        </w:trPr>
        <w:tc>
          <w:tcPr>
            <w:tcW w:w="4111" w:type="dxa"/>
            <w:tcBorders>
              <w:top w:val="single" w:sz="6" w:space="0" w:color="auto"/>
              <w:left w:val="single" w:sz="6" w:space="0" w:color="auto"/>
              <w:bottom w:val="single" w:sz="6" w:space="0" w:color="auto"/>
              <w:right w:val="single" w:sz="6" w:space="0" w:color="auto"/>
            </w:tcBorders>
          </w:tcPr>
          <w:p w:rsidR="00746F62" w:rsidRDefault="00746F62">
            <w:pPr>
              <w:widowControl w:val="0"/>
            </w:pPr>
            <w:r>
              <w:t>5.Доходы от участия в других организациях</w:t>
            </w:r>
          </w:p>
        </w:tc>
        <w:tc>
          <w:tcPr>
            <w:tcW w:w="1701"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t>0</w:t>
            </w:r>
            <w:bookmarkStart w:id="17" w:name="OCRUncertain599"/>
            <w:r>
              <w:t>8</w:t>
            </w:r>
            <w:bookmarkEnd w:id="17"/>
            <w:r>
              <w:t>0 (Ф</w:t>
            </w:r>
            <w:bookmarkStart w:id="18" w:name="OCRUncertain600"/>
            <w:r>
              <w:t xml:space="preserve"> №</w:t>
            </w:r>
            <w:bookmarkEnd w:id="18"/>
            <w:r>
              <w:t>2)</w:t>
            </w:r>
          </w:p>
        </w:tc>
        <w:tc>
          <w:tcPr>
            <w:tcW w:w="1277"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w:t>
            </w:r>
          </w:p>
        </w:tc>
        <w:tc>
          <w:tcPr>
            <w:tcW w:w="113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w:t>
            </w:r>
          </w:p>
        </w:tc>
      </w:tr>
      <w:tr w:rsidR="00746F62">
        <w:trPr>
          <w:trHeight w:val="200"/>
        </w:trPr>
        <w:tc>
          <w:tcPr>
            <w:tcW w:w="4111" w:type="dxa"/>
            <w:tcBorders>
              <w:top w:val="single" w:sz="6" w:space="0" w:color="auto"/>
              <w:left w:val="single" w:sz="6" w:space="0" w:color="auto"/>
              <w:bottom w:val="single" w:sz="6" w:space="0" w:color="auto"/>
              <w:right w:val="single" w:sz="6" w:space="0" w:color="auto"/>
            </w:tcBorders>
          </w:tcPr>
          <w:p w:rsidR="00746F62" w:rsidRDefault="00746F62">
            <w:pPr>
              <w:widowControl w:val="0"/>
            </w:pPr>
            <w:r>
              <w:t>6.Долгосрочные финансовые вложения</w:t>
            </w:r>
          </w:p>
        </w:tc>
        <w:tc>
          <w:tcPr>
            <w:tcW w:w="1701"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t>140 (Ф №1)</w:t>
            </w:r>
          </w:p>
        </w:tc>
        <w:tc>
          <w:tcPr>
            <w:tcW w:w="1277"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24</w:t>
            </w:r>
          </w:p>
        </w:tc>
        <w:tc>
          <w:tcPr>
            <w:tcW w:w="113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22</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152</w:t>
            </w:r>
          </w:p>
        </w:tc>
      </w:tr>
      <w:tr w:rsidR="00746F62">
        <w:trPr>
          <w:trHeight w:val="200"/>
        </w:trPr>
        <w:tc>
          <w:tcPr>
            <w:tcW w:w="4111" w:type="dxa"/>
            <w:tcBorders>
              <w:top w:val="single" w:sz="6" w:space="0" w:color="auto"/>
              <w:left w:val="single" w:sz="6" w:space="0" w:color="auto"/>
              <w:bottom w:val="single" w:sz="6" w:space="0" w:color="auto"/>
              <w:right w:val="single" w:sz="6" w:space="0" w:color="auto"/>
            </w:tcBorders>
          </w:tcPr>
          <w:p w:rsidR="00746F62" w:rsidRDefault="00746F62">
            <w:pPr>
              <w:widowControl w:val="0"/>
            </w:pPr>
            <w:r>
              <w:t>7.Долгосрочные заёмные средства</w:t>
            </w:r>
          </w:p>
        </w:tc>
        <w:tc>
          <w:tcPr>
            <w:tcW w:w="1701"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t>590 (Ф №1)</w:t>
            </w:r>
          </w:p>
        </w:tc>
        <w:tc>
          <w:tcPr>
            <w:tcW w:w="1277"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w:t>
            </w:r>
          </w:p>
        </w:tc>
        <w:tc>
          <w:tcPr>
            <w:tcW w:w="113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w:t>
            </w:r>
          </w:p>
        </w:tc>
      </w:tr>
    </w:tbl>
    <w:p w:rsidR="00746F62" w:rsidRDefault="00746F62">
      <w:pPr>
        <w:widowControl w:val="0"/>
        <w:tabs>
          <w:tab w:val="left" w:pos="8080"/>
          <w:tab w:val="left" w:pos="8222"/>
        </w:tabs>
        <w:spacing w:line="360" w:lineRule="auto"/>
        <w:ind w:firstLine="851"/>
        <w:jc w:val="both"/>
        <w:rPr>
          <w:sz w:val="14"/>
        </w:rPr>
      </w:pPr>
    </w:p>
    <w:p w:rsidR="00746F62" w:rsidRDefault="00746F62">
      <w:pPr>
        <w:widowControl w:val="0"/>
        <w:tabs>
          <w:tab w:val="left" w:pos="8080"/>
          <w:tab w:val="left" w:pos="8222"/>
        </w:tabs>
        <w:spacing w:line="360" w:lineRule="auto"/>
        <w:ind w:firstLine="851"/>
        <w:jc w:val="both"/>
        <w:rPr>
          <w:sz w:val="28"/>
        </w:rPr>
      </w:pPr>
      <w:r>
        <w:rPr>
          <w:sz w:val="28"/>
        </w:rPr>
        <w:t>На основе данных таблицы можно сделать вывод о том, что если за 199</w:t>
      </w:r>
      <w:bookmarkStart w:id="19" w:name="OCRUncertain634"/>
      <w:r>
        <w:rPr>
          <w:sz w:val="28"/>
        </w:rPr>
        <w:t>9г</w:t>
      </w:r>
      <w:bookmarkEnd w:id="19"/>
      <w:r>
        <w:rPr>
          <w:sz w:val="28"/>
        </w:rPr>
        <w:t xml:space="preserve">. почти все показатели рентабельности вложений ОАО «Пятигорсксельмаш»» увеличились. Произошло лишь уменьшение собственных средств на 209 тыс. руб. </w:t>
      </w:r>
    </w:p>
    <w:p w:rsidR="00746F62" w:rsidRDefault="00746F62">
      <w:pPr>
        <w:widowControl w:val="0"/>
        <w:spacing w:line="360" w:lineRule="auto"/>
        <w:ind w:firstLine="851"/>
        <w:jc w:val="both"/>
        <w:rPr>
          <w:sz w:val="28"/>
          <w:lang w:val="en-US"/>
        </w:rPr>
      </w:pPr>
      <w:r>
        <w:rPr>
          <w:sz w:val="28"/>
        </w:rPr>
        <w:t xml:space="preserve">Общая рентабельность вложений в 1999 г. возросла до 1,15%, по сравнению с 1998 г. - 1,02 %. То есть на 1руб. стоимости имущества предприятия в отчётном году приходилось 1,15 коп. </w:t>
      </w:r>
      <w:bookmarkStart w:id="20" w:name="OCRUncertain645"/>
      <w:r>
        <w:rPr>
          <w:sz w:val="28"/>
        </w:rPr>
        <w:t>балан</w:t>
      </w:r>
      <w:bookmarkEnd w:id="20"/>
      <w:r>
        <w:rPr>
          <w:sz w:val="28"/>
        </w:rPr>
        <w:t xml:space="preserve">совой прибыли. Значение данного показателя достаточно невелико для такого предприятия, что </w:t>
      </w:r>
      <w:r>
        <w:rPr>
          <w:sz w:val="28"/>
        </w:rPr>
        <w:lastRenderedPageBreak/>
        <w:t xml:space="preserve">свидетельствует о недостаточно эффективном </w:t>
      </w:r>
      <w:bookmarkStart w:id="21" w:name="OCRUncertain647"/>
      <w:r>
        <w:rPr>
          <w:sz w:val="28"/>
        </w:rPr>
        <w:t>исполь</w:t>
      </w:r>
      <w:bookmarkStart w:id="22" w:name="OCRUncertain648"/>
      <w:bookmarkEnd w:id="21"/>
      <w:r>
        <w:rPr>
          <w:sz w:val="28"/>
        </w:rPr>
        <w:t>зовании</w:t>
      </w:r>
      <w:bookmarkEnd w:id="22"/>
      <w:r>
        <w:rPr>
          <w:sz w:val="28"/>
        </w:rPr>
        <w:t xml:space="preserve"> активов предприятия в 1998 г.-1999 г.</w:t>
      </w:r>
    </w:p>
    <w:p w:rsidR="00746F62" w:rsidRDefault="00746F62">
      <w:pPr>
        <w:widowControl w:val="0"/>
        <w:spacing w:line="360" w:lineRule="auto"/>
        <w:ind w:firstLine="851"/>
        <w:jc w:val="both"/>
        <w:rPr>
          <w:sz w:val="28"/>
        </w:rPr>
      </w:pPr>
      <w:r>
        <w:rPr>
          <w:sz w:val="28"/>
        </w:rPr>
        <w:t>На основе данных показателей рассчитываются показатели рентабельности вложений, которые представлены в таблице № 21.</w:t>
      </w:r>
    </w:p>
    <w:p w:rsidR="00746F62" w:rsidRDefault="00746F62">
      <w:pPr>
        <w:pStyle w:val="8"/>
        <w:widowControl w:val="0"/>
      </w:pPr>
      <w:r>
        <w:t xml:space="preserve"> Таблица № 20 </w:t>
      </w:r>
    </w:p>
    <w:p w:rsidR="00746F62" w:rsidRDefault="00746F62">
      <w:pPr>
        <w:widowControl w:val="0"/>
        <w:spacing w:line="360" w:lineRule="auto"/>
        <w:ind w:firstLine="851"/>
        <w:jc w:val="center"/>
        <w:rPr>
          <w:sz w:val="28"/>
        </w:rPr>
      </w:pPr>
      <w:r>
        <w:rPr>
          <w:i/>
          <w:sz w:val="28"/>
        </w:rPr>
        <w:t>Показатели рентабельности вложени</w:t>
      </w:r>
      <w:bookmarkStart w:id="23" w:name="OCRUncertain605"/>
      <w:r>
        <w:rPr>
          <w:i/>
          <w:sz w:val="28"/>
        </w:rPr>
        <w:t>я</w:t>
      </w:r>
      <w:bookmarkEnd w:id="23"/>
      <w:r>
        <w:rPr>
          <w:i/>
          <w:sz w:val="28"/>
        </w:rPr>
        <w:t>.</w:t>
      </w:r>
      <w:bookmarkStart w:id="24" w:name="OCRUncertain606"/>
      <w:r>
        <w:rPr>
          <w:sz w:val="28"/>
        </w:rPr>
        <w:t xml:space="preserve">  </w:t>
      </w:r>
      <w:r>
        <w:rPr>
          <w:b/>
          <w:sz w:val="28"/>
        </w:rPr>
        <w:t>(%)</w:t>
      </w:r>
      <w:bookmarkStart w:id="25" w:name="OCRUncertain607"/>
      <w:bookmarkEnd w:id="24"/>
      <w:bookmarkEnd w:id="25"/>
    </w:p>
    <w:tbl>
      <w:tblPr>
        <w:tblW w:w="0" w:type="auto"/>
        <w:tblInd w:w="-8" w:type="dxa"/>
        <w:tblLayout w:type="fixed"/>
        <w:tblCellMar>
          <w:left w:w="40" w:type="dxa"/>
          <w:right w:w="40" w:type="dxa"/>
        </w:tblCellMar>
        <w:tblLook w:val="0000" w:firstRow="0" w:lastRow="0" w:firstColumn="0" w:lastColumn="0" w:noHBand="0" w:noVBand="0"/>
      </w:tblPr>
      <w:tblGrid>
        <w:gridCol w:w="3544"/>
        <w:gridCol w:w="1805"/>
        <w:gridCol w:w="1030"/>
        <w:gridCol w:w="992"/>
        <w:gridCol w:w="1560"/>
      </w:tblGrid>
      <w:tr w:rsidR="00746F62">
        <w:trPr>
          <w:trHeight w:val="100"/>
        </w:trPr>
        <w:tc>
          <w:tcPr>
            <w:tcW w:w="3544"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Пока</w:t>
            </w:r>
            <w:bookmarkStart w:id="26" w:name="OCRUncertain608"/>
            <w:r>
              <w:rPr>
                <w:b/>
              </w:rPr>
              <w:t>з</w:t>
            </w:r>
            <w:bookmarkEnd w:id="26"/>
            <w:r>
              <w:rPr>
                <w:b/>
              </w:rPr>
              <w:t>атели</w:t>
            </w:r>
          </w:p>
        </w:tc>
        <w:tc>
          <w:tcPr>
            <w:tcW w:w="1805"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Расчёт</w:t>
            </w:r>
          </w:p>
          <w:p w:rsidR="00746F62" w:rsidRDefault="00746F62">
            <w:pPr>
              <w:widowControl w:val="0"/>
              <w:jc w:val="center"/>
              <w:rPr>
                <w:b/>
              </w:rPr>
            </w:pPr>
            <w:bookmarkStart w:id="27" w:name="OCRUncertain610"/>
            <w:r>
              <w:rPr>
                <w:b/>
              </w:rPr>
              <w:t>(</w:t>
            </w:r>
            <w:bookmarkEnd w:id="27"/>
            <w:r>
              <w:rPr>
                <w:b/>
              </w:rPr>
              <w:t xml:space="preserve"> код стр.)</w:t>
            </w:r>
          </w:p>
        </w:tc>
        <w:tc>
          <w:tcPr>
            <w:tcW w:w="10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1998г</w:t>
            </w:r>
            <w:bookmarkStart w:id="28" w:name="OCRUncertain613"/>
            <w:r>
              <w:rPr>
                <w:b/>
              </w:rPr>
              <w:t>.</w:t>
            </w:r>
            <w:bookmarkEnd w:id="28"/>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1999г.</w:t>
            </w:r>
          </w:p>
        </w:tc>
        <w:tc>
          <w:tcPr>
            <w:tcW w:w="156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rPr>
                <w:b/>
              </w:rPr>
            </w:pPr>
            <w:r>
              <w:rPr>
                <w:b/>
              </w:rPr>
              <w:t>Отклонение +/-</w:t>
            </w:r>
          </w:p>
        </w:tc>
      </w:tr>
      <w:tr w:rsidR="00746F62">
        <w:trPr>
          <w:trHeight w:val="100"/>
        </w:trPr>
        <w:tc>
          <w:tcPr>
            <w:tcW w:w="3544" w:type="dxa"/>
            <w:tcBorders>
              <w:top w:val="single" w:sz="6" w:space="0" w:color="auto"/>
              <w:left w:val="single" w:sz="6" w:space="0" w:color="auto"/>
              <w:bottom w:val="single" w:sz="6" w:space="0" w:color="auto"/>
              <w:right w:val="single" w:sz="6" w:space="0" w:color="auto"/>
            </w:tcBorders>
          </w:tcPr>
          <w:p w:rsidR="00746F62" w:rsidRDefault="00746F62">
            <w:pPr>
              <w:widowControl w:val="0"/>
            </w:pPr>
            <w:r>
              <w:t>1.Общая рентабельность вложений</w:t>
            </w:r>
          </w:p>
        </w:tc>
        <w:tc>
          <w:tcPr>
            <w:tcW w:w="1805"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t xml:space="preserve">140(Ф№2) </w:t>
            </w:r>
            <w:bookmarkStart w:id="29" w:name="OCRUncertain616"/>
            <w:r>
              <w:t>/</w:t>
            </w:r>
            <w:bookmarkEnd w:id="29"/>
            <w:r>
              <w:t xml:space="preserve"> 399</w:t>
            </w:r>
          </w:p>
        </w:tc>
        <w:tc>
          <w:tcPr>
            <w:tcW w:w="10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1,02</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1,15</w:t>
            </w:r>
          </w:p>
        </w:tc>
        <w:tc>
          <w:tcPr>
            <w:tcW w:w="156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0,13</w:t>
            </w:r>
          </w:p>
        </w:tc>
      </w:tr>
      <w:tr w:rsidR="00746F62">
        <w:trPr>
          <w:trHeight w:val="100"/>
        </w:trPr>
        <w:tc>
          <w:tcPr>
            <w:tcW w:w="3544" w:type="dxa"/>
            <w:tcBorders>
              <w:top w:val="single" w:sz="6" w:space="0" w:color="auto"/>
              <w:left w:val="single" w:sz="6" w:space="0" w:color="auto"/>
              <w:right w:val="single" w:sz="6" w:space="0" w:color="auto"/>
            </w:tcBorders>
          </w:tcPr>
          <w:p w:rsidR="00746F62" w:rsidRDefault="00746F62">
            <w:pPr>
              <w:widowControl w:val="0"/>
            </w:pPr>
            <w:r>
              <w:t>2.Рентабельность вложений по чистой прибыли</w:t>
            </w:r>
          </w:p>
        </w:tc>
        <w:tc>
          <w:tcPr>
            <w:tcW w:w="1805"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rPr>
                <w:u w:val="single"/>
              </w:rPr>
            </w:pPr>
            <w:r>
              <w:rPr>
                <w:u w:val="single"/>
              </w:rPr>
              <w:t>140-150(Ф№2)</w:t>
            </w:r>
          </w:p>
          <w:p w:rsidR="00746F62" w:rsidRDefault="00746F62">
            <w:pPr>
              <w:widowControl w:val="0"/>
              <w:jc w:val="center"/>
            </w:pPr>
            <w:r>
              <w:t>399</w:t>
            </w:r>
          </w:p>
        </w:tc>
        <w:tc>
          <w:tcPr>
            <w:tcW w:w="1030" w:type="dxa"/>
            <w:tcBorders>
              <w:top w:val="single" w:sz="6" w:space="0" w:color="auto"/>
              <w:left w:val="single" w:sz="6" w:space="0" w:color="auto"/>
              <w:right w:val="single" w:sz="6" w:space="0" w:color="auto"/>
            </w:tcBorders>
            <w:vAlign w:val="center"/>
          </w:tcPr>
          <w:p w:rsidR="00746F62" w:rsidRDefault="00746F62">
            <w:pPr>
              <w:widowControl w:val="0"/>
              <w:jc w:val="center"/>
            </w:pPr>
          </w:p>
          <w:p w:rsidR="00746F62" w:rsidRDefault="00746F62">
            <w:pPr>
              <w:widowControl w:val="0"/>
              <w:jc w:val="center"/>
            </w:pPr>
            <w:r>
              <w:t>0,70</w:t>
            </w:r>
          </w:p>
        </w:tc>
        <w:tc>
          <w:tcPr>
            <w:tcW w:w="992" w:type="dxa"/>
            <w:tcBorders>
              <w:top w:val="single" w:sz="6" w:space="0" w:color="auto"/>
              <w:left w:val="single" w:sz="6" w:space="0" w:color="auto"/>
              <w:right w:val="single" w:sz="6" w:space="0" w:color="auto"/>
            </w:tcBorders>
            <w:vAlign w:val="center"/>
          </w:tcPr>
          <w:p w:rsidR="00746F62" w:rsidRDefault="00746F62">
            <w:pPr>
              <w:widowControl w:val="0"/>
              <w:jc w:val="center"/>
            </w:pPr>
            <w:r>
              <w:t>0,91</w:t>
            </w:r>
          </w:p>
        </w:tc>
        <w:tc>
          <w:tcPr>
            <w:tcW w:w="1560" w:type="dxa"/>
            <w:tcBorders>
              <w:top w:val="single" w:sz="6" w:space="0" w:color="auto"/>
              <w:left w:val="single" w:sz="6" w:space="0" w:color="auto"/>
              <w:right w:val="single" w:sz="6" w:space="0" w:color="auto"/>
            </w:tcBorders>
            <w:vAlign w:val="center"/>
          </w:tcPr>
          <w:p w:rsidR="00746F62" w:rsidRDefault="00746F62">
            <w:pPr>
              <w:widowControl w:val="0"/>
              <w:jc w:val="center"/>
            </w:pPr>
            <w:r>
              <w:t>0,21</w:t>
            </w:r>
          </w:p>
        </w:tc>
      </w:tr>
      <w:tr w:rsidR="00746F62">
        <w:trPr>
          <w:trHeight w:val="100"/>
        </w:trPr>
        <w:tc>
          <w:tcPr>
            <w:tcW w:w="3544" w:type="dxa"/>
            <w:tcBorders>
              <w:top w:val="single" w:sz="6" w:space="0" w:color="auto"/>
              <w:left w:val="single" w:sz="6" w:space="0" w:color="auto"/>
              <w:right w:val="single" w:sz="6" w:space="0" w:color="auto"/>
            </w:tcBorders>
          </w:tcPr>
          <w:p w:rsidR="00746F62" w:rsidRDefault="00746F62">
            <w:pPr>
              <w:widowControl w:val="0"/>
            </w:pPr>
            <w:r>
              <w:t>3.Рентабельность собственных средств</w:t>
            </w:r>
          </w:p>
        </w:tc>
        <w:tc>
          <w:tcPr>
            <w:tcW w:w="1805"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rPr>
                <w:u w:val="single"/>
              </w:rPr>
              <w:t>140-150(Ф№2)</w:t>
            </w:r>
          </w:p>
          <w:p w:rsidR="00746F62" w:rsidRDefault="00746F62">
            <w:pPr>
              <w:widowControl w:val="0"/>
              <w:jc w:val="center"/>
            </w:pPr>
            <w:r>
              <w:t>490</w:t>
            </w:r>
          </w:p>
        </w:tc>
        <w:tc>
          <w:tcPr>
            <w:tcW w:w="1030" w:type="dxa"/>
            <w:tcBorders>
              <w:top w:val="single" w:sz="6" w:space="0" w:color="auto"/>
              <w:left w:val="single" w:sz="6" w:space="0" w:color="auto"/>
              <w:right w:val="single" w:sz="6" w:space="0" w:color="auto"/>
            </w:tcBorders>
            <w:vAlign w:val="center"/>
          </w:tcPr>
          <w:p w:rsidR="00746F62" w:rsidRDefault="00746F62">
            <w:pPr>
              <w:widowControl w:val="0"/>
              <w:jc w:val="center"/>
            </w:pPr>
            <w:r>
              <w:t>0,84</w:t>
            </w:r>
          </w:p>
        </w:tc>
        <w:tc>
          <w:tcPr>
            <w:tcW w:w="992" w:type="dxa"/>
            <w:tcBorders>
              <w:top w:val="single" w:sz="6" w:space="0" w:color="auto"/>
              <w:left w:val="single" w:sz="6" w:space="0" w:color="auto"/>
              <w:right w:val="single" w:sz="6" w:space="0" w:color="auto"/>
            </w:tcBorders>
            <w:vAlign w:val="center"/>
          </w:tcPr>
          <w:p w:rsidR="00746F62" w:rsidRDefault="00746F62">
            <w:pPr>
              <w:widowControl w:val="0"/>
              <w:jc w:val="center"/>
            </w:pPr>
            <w:r>
              <w:t>1,24</w:t>
            </w:r>
          </w:p>
        </w:tc>
        <w:tc>
          <w:tcPr>
            <w:tcW w:w="1560" w:type="dxa"/>
            <w:tcBorders>
              <w:top w:val="single" w:sz="6" w:space="0" w:color="auto"/>
              <w:left w:val="single" w:sz="6" w:space="0" w:color="auto"/>
              <w:right w:val="single" w:sz="6" w:space="0" w:color="auto"/>
            </w:tcBorders>
            <w:vAlign w:val="center"/>
          </w:tcPr>
          <w:p w:rsidR="00746F62" w:rsidRDefault="00746F62">
            <w:pPr>
              <w:widowControl w:val="0"/>
              <w:jc w:val="center"/>
            </w:pPr>
            <w:r>
              <w:t>0,4</w:t>
            </w:r>
          </w:p>
        </w:tc>
      </w:tr>
      <w:tr w:rsidR="00746F62">
        <w:trPr>
          <w:trHeight w:val="100"/>
        </w:trPr>
        <w:tc>
          <w:tcPr>
            <w:tcW w:w="3544" w:type="dxa"/>
            <w:tcBorders>
              <w:top w:val="single" w:sz="6" w:space="0" w:color="auto"/>
              <w:left w:val="single" w:sz="6" w:space="0" w:color="auto"/>
              <w:right w:val="single" w:sz="6" w:space="0" w:color="auto"/>
            </w:tcBorders>
          </w:tcPr>
          <w:p w:rsidR="00746F62" w:rsidRDefault="00746F62">
            <w:pPr>
              <w:widowControl w:val="0"/>
            </w:pPr>
            <w:r>
              <w:t>4.Рентабельность долгосрочных финансовых вложений</w:t>
            </w:r>
          </w:p>
        </w:tc>
        <w:tc>
          <w:tcPr>
            <w:tcW w:w="1805" w:type="dxa"/>
            <w:tcBorders>
              <w:top w:val="single" w:sz="6" w:space="0" w:color="auto"/>
              <w:left w:val="single" w:sz="6" w:space="0" w:color="auto"/>
              <w:right w:val="single" w:sz="6" w:space="0" w:color="auto"/>
            </w:tcBorders>
          </w:tcPr>
          <w:p w:rsidR="00746F62" w:rsidRDefault="00746F62">
            <w:pPr>
              <w:widowControl w:val="0"/>
              <w:jc w:val="center"/>
              <w:rPr>
                <w:u w:val="single"/>
              </w:rPr>
            </w:pPr>
            <w:r>
              <w:rPr>
                <w:u w:val="single"/>
              </w:rPr>
              <w:t>080(Ф№2)</w:t>
            </w:r>
          </w:p>
          <w:p w:rsidR="00746F62" w:rsidRDefault="00746F62">
            <w:pPr>
              <w:widowControl w:val="0"/>
              <w:jc w:val="center"/>
            </w:pPr>
            <w:r>
              <w:t>140(Ф№1)</w:t>
            </w:r>
          </w:p>
        </w:tc>
        <w:tc>
          <w:tcPr>
            <w:tcW w:w="1030" w:type="dxa"/>
            <w:tcBorders>
              <w:top w:val="single" w:sz="6" w:space="0" w:color="auto"/>
              <w:left w:val="single" w:sz="6" w:space="0" w:color="auto"/>
              <w:right w:val="single" w:sz="6" w:space="0" w:color="auto"/>
            </w:tcBorders>
            <w:vAlign w:val="center"/>
          </w:tcPr>
          <w:p w:rsidR="00746F62" w:rsidRDefault="00746F62">
            <w:pPr>
              <w:widowControl w:val="0"/>
              <w:jc w:val="center"/>
            </w:pPr>
          </w:p>
          <w:p w:rsidR="00746F62" w:rsidRDefault="00746F62">
            <w:pPr>
              <w:widowControl w:val="0"/>
              <w:jc w:val="center"/>
            </w:pPr>
            <w:r>
              <w:t>-</w:t>
            </w:r>
          </w:p>
        </w:tc>
        <w:tc>
          <w:tcPr>
            <w:tcW w:w="992" w:type="dxa"/>
            <w:tcBorders>
              <w:top w:val="single" w:sz="6" w:space="0" w:color="auto"/>
              <w:left w:val="single" w:sz="6" w:space="0" w:color="auto"/>
              <w:right w:val="single" w:sz="6" w:space="0" w:color="auto"/>
            </w:tcBorders>
            <w:vAlign w:val="center"/>
          </w:tcPr>
          <w:p w:rsidR="00746F62" w:rsidRDefault="00746F62">
            <w:pPr>
              <w:widowControl w:val="0"/>
              <w:jc w:val="center"/>
            </w:pPr>
          </w:p>
          <w:p w:rsidR="00746F62" w:rsidRDefault="00746F62">
            <w:pPr>
              <w:widowControl w:val="0"/>
              <w:jc w:val="center"/>
            </w:pPr>
            <w:r>
              <w:t>-</w:t>
            </w:r>
          </w:p>
        </w:tc>
        <w:tc>
          <w:tcPr>
            <w:tcW w:w="1560" w:type="dxa"/>
            <w:tcBorders>
              <w:top w:val="single" w:sz="6" w:space="0" w:color="auto"/>
              <w:left w:val="single" w:sz="6" w:space="0" w:color="auto"/>
              <w:right w:val="single" w:sz="6" w:space="0" w:color="auto"/>
            </w:tcBorders>
            <w:vAlign w:val="center"/>
          </w:tcPr>
          <w:p w:rsidR="00746F62" w:rsidRDefault="00746F62">
            <w:pPr>
              <w:widowControl w:val="0"/>
              <w:jc w:val="center"/>
            </w:pPr>
          </w:p>
          <w:p w:rsidR="00746F62" w:rsidRDefault="00746F62">
            <w:pPr>
              <w:widowControl w:val="0"/>
              <w:jc w:val="center"/>
            </w:pPr>
            <w:r>
              <w:t>-</w:t>
            </w:r>
          </w:p>
        </w:tc>
      </w:tr>
      <w:tr w:rsidR="00746F62">
        <w:trPr>
          <w:trHeight w:val="100"/>
        </w:trPr>
        <w:tc>
          <w:tcPr>
            <w:tcW w:w="3544" w:type="dxa"/>
            <w:tcBorders>
              <w:top w:val="single" w:sz="6" w:space="0" w:color="auto"/>
              <w:left w:val="single" w:sz="6" w:space="0" w:color="auto"/>
              <w:bottom w:val="single" w:sz="6" w:space="0" w:color="auto"/>
              <w:right w:val="single" w:sz="6" w:space="0" w:color="auto"/>
            </w:tcBorders>
          </w:tcPr>
          <w:p w:rsidR="00746F62" w:rsidRDefault="00746F62">
            <w:pPr>
              <w:widowControl w:val="0"/>
            </w:pPr>
            <w:r>
              <w:t>5.Рентабельность перманентного</w:t>
            </w:r>
            <w:r>
              <w:rPr>
                <w:rStyle w:val="a5"/>
              </w:rPr>
              <w:footnoteReference w:customMarkFollows="1" w:id="3"/>
              <w:t>1</w:t>
            </w:r>
            <w:r>
              <w:t xml:space="preserve"> капитала</w:t>
            </w:r>
          </w:p>
        </w:tc>
        <w:tc>
          <w:tcPr>
            <w:tcW w:w="1805" w:type="dxa"/>
            <w:tcBorders>
              <w:top w:val="single" w:sz="6" w:space="0" w:color="auto"/>
              <w:left w:val="single" w:sz="6" w:space="0" w:color="auto"/>
              <w:bottom w:val="single" w:sz="6" w:space="0" w:color="auto"/>
              <w:right w:val="single" w:sz="6" w:space="0" w:color="auto"/>
            </w:tcBorders>
          </w:tcPr>
          <w:p w:rsidR="00746F62" w:rsidRDefault="00746F62">
            <w:pPr>
              <w:widowControl w:val="0"/>
              <w:jc w:val="center"/>
            </w:pPr>
            <w:r>
              <w:rPr>
                <w:u w:val="single"/>
              </w:rPr>
              <w:t>140-150(Ф№2)</w:t>
            </w:r>
          </w:p>
          <w:p w:rsidR="00746F62" w:rsidRDefault="00746F62">
            <w:pPr>
              <w:widowControl w:val="0"/>
              <w:jc w:val="center"/>
            </w:pPr>
            <w:r>
              <w:t>490+590</w:t>
            </w:r>
          </w:p>
        </w:tc>
        <w:tc>
          <w:tcPr>
            <w:tcW w:w="103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0,84</w:t>
            </w:r>
          </w:p>
        </w:tc>
        <w:tc>
          <w:tcPr>
            <w:tcW w:w="992"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1,24</w:t>
            </w:r>
          </w:p>
        </w:tc>
        <w:tc>
          <w:tcPr>
            <w:tcW w:w="1560" w:type="dxa"/>
            <w:tcBorders>
              <w:top w:val="single" w:sz="6" w:space="0" w:color="auto"/>
              <w:left w:val="single" w:sz="6" w:space="0" w:color="auto"/>
              <w:bottom w:val="single" w:sz="6" w:space="0" w:color="auto"/>
              <w:right w:val="single" w:sz="6" w:space="0" w:color="auto"/>
            </w:tcBorders>
            <w:vAlign w:val="center"/>
          </w:tcPr>
          <w:p w:rsidR="00746F62" w:rsidRDefault="00746F62">
            <w:pPr>
              <w:widowControl w:val="0"/>
              <w:jc w:val="center"/>
            </w:pPr>
            <w:r>
              <w:t>0,4</w:t>
            </w:r>
          </w:p>
        </w:tc>
      </w:tr>
    </w:tbl>
    <w:p w:rsidR="00746F62" w:rsidRDefault="00746F62">
      <w:pPr>
        <w:widowControl w:val="0"/>
        <w:tabs>
          <w:tab w:val="left" w:pos="8080"/>
          <w:tab w:val="left" w:pos="8222"/>
        </w:tabs>
        <w:spacing w:line="360" w:lineRule="auto"/>
        <w:ind w:firstLine="851"/>
        <w:jc w:val="both"/>
        <w:rPr>
          <w:sz w:val="14"/>
        </w:rPr>
      </w:pPr>
    </w:p>
    <w:p w:rsidR="00746F62" w:rsidRDefault="00746F62">
      <w:pPr>
        <w:widowControl w:val="0"/>
        <w:tabs>
          <w:tab w:val="left" w:pos="8080"/>
          <w:tab w:val="left" w:pos="8222"/>
        </w:tabs>
        <w:spacing w:line="360" w:lineRule="auto"/>
        <w:ind w:firstLine="851"/>
        <w:jc w:val="both"/>
        <w:rPr>
          <w:sz w:val="28"/>
        </w:rPr>
      </w:pPr>
      <w:r>
        <w:rPr>
          <w:sz w:val="28"/>
        </w:rPr>
        <w:t>Рентабельность собственных средств невысока и в течении 1999 года возросла с 0,84% до 1,24%, то есть почти в 1,5 раз. Динамика этого показателя за последние годы позволяют сделать вывод о том, что инвестиции собственных средств в производство дали положительный результат. Рентабельность перманент</w:t>
      </w:r>
      <w:r>
        <w:rPr>
          <w:sz w:val="28"/>
        </w:rPr>
        <w:softHyphen/>
        <w:t>ного капитала и его динамика аналогичны рентабельности собственных средств, в виду отсутствия долгосрочных заёмных средств.</w:t>
      </w:r>
    </w:p>
    <w:p w:rsidR="00746F62" w:rsidRDefault="00746F62">
      <w:pPr>
        <w:widowControl w:val="0"/>
        <w:tabs>
          <w:tab w:val="left" w:pos="8080"/>
          <w:tab w:val="left" w:pos="8222"/>
        </w:tabs>
        <w:spacing w:line="360" w:lineRule="auto"/>
        <w:ind w:firstLine="851"/>
        <w:jc w:val="both"/>
        <w:rPr>
          <w:sz w:val="28"/>
        </w:rPr>
      </w:pPr>
      <w:r>
        <w:rPr>
          <w:sz w:val="28"/>
        </w:rPr>
        <w:t xml:space="preserve">В целом можно отметить, что все показатели рентабельности вложений предприятия находятся на невысоком уровне, что говорит о недостаточно </w:t>
      </w:r>
      <w:bookmarkStart w:id="30" w:name="OCRUncertain658"/>
      <w:r>
        <w:rPr>
          <w:sz w:val="28"/>
        </w:rPr>
        <w:t>эффектив</w:t>
      </w:r>
      <w:bookmarkEnd w:id="30"/>
      <w:r>
        <w:rPr>
          <w:sz w:val="28"/>
        </w:rPr>
        <w:t>ном вложении средств ОАО «Пятигорсксельмаш».</w:t>
      </w:r>
    </w:p>
    <w:p w:rsidR="00746F62" w:rsidRDefault="00746F62">
      <w:pPr>
        <w:widowControl w:val="0"/>
        <w:tabs>
          <w:tab w:val="left" w:pos="8080"/>
          <w:tab w:val="left" w:pos="8222"/>
        </w:tabs>
        <w:spacing w:line="360" w:lineRule="auto"/>
        <w:ind w:firstLine="851"/>
        <w:jc w:val="both"/>
        <w:rPr>
          <w:sz w:val="28"/>
        </w:rPr>
      </w:pPr>
      <w:r>
        <w:rPr>
          <w:sz w:val="28"/>
        </w:rPr>
        <w:t xml:space="preserve">Вывод: Балансовая прибыль на ОАО «Пятигорсксельмаш» в 1999 году увеличилась по сравнению с 1998 годом на 589 тыс. руб. или в 1,3 раз. Её увеличению способствовало: за счёт превышения абсолютного изменения внереализационных доходов над абсолютным превышением внереализационных расходов, что увеличило балансовую прибыль на 6162 тыс. руб. Снижению балансовой прибыли способствовало превышение от операционных </w:t>
      </w:r>
      <w:r>
        <w:rPr>
          <w:sz w:val="28"/>
        </w:rPr>
        <w:lastRenderedPageBreak/>
        <w:t>расходов на операционными расходами в сумме 2742 тыс. руб. Таким образом факторы, уменьшающие балансовую прибыль по сумме были перекрыты действием увеличивающих её факторов, что в итоге и обусловило рост балансовой прибыли в отчет</w:t>
      </w:r>
      <w:r>
        <w:rPr>
          <w:sz w:val="28"/>
        </w:rPr>
        <w:softHyphen/>
        <w:t>ном году по сравнению с предыдущим в 1,3 раза.</w:t>
      </w:r>
    </w:p>
    <w:p w:rsidR="00746F62" w:rsidRDefault="00746F62">
      <w:pPr>
        <w:widowControl w:val="0"/>
        <w:tabs>
          <w:tab w:val="left" w:pos="8080"/>
          <w:tab w:val="left" w:pos="8222"/>
        </w:tabs>
        <w:spacing w:line="360" w:lineRule="auto"/>
        <w:ind w:firstLine="851"/>
        <w:jc w:val="both"/>
        <w:rPr>
          <w:sz w:val="28"/>
        </w:rPr>
      </w:pPr>
      <w:r>
        <w:rPr>
          <w:sz w:val="28"/>
        </w:rPr>
        <w:t>Результатом от прочей финансово-хозяйственной деятельности в 1999 году стал убыток в размере 3385 тыс. руб., в то время как в предыдущем году наблюдался убыток в размере 798 тыс. руб., который увеличился за отчетный период на 2587 тыс. руб.</w:t>
      </w:r>
    </w:p>
    <w:p w:rsidR="00746F62" w:rsidRDefault="00746F62">
      <w:pPr>
        <w:widowControl w:val="0"/>
        <w:tabs>
          <w:tab w:val="left" w:pos="8080"/>
          <w:tab w:val="left" w:pos="8222"/>
        </w:tabs>
        <w:spacing w:line="360" w:lineRule="auto"/>
        <w:ind w:firstLine="851"/>
        <w:jc w:val="both"/>
        <w:rPr>
          <w:sz w:val="28"/>
        </w:rPr>
      </w:pPr>
      <w:r>
        <w:rPr>
          <w:sz w:val="28"/>
        </w:rPr>
        <w:t>После уплаты налога на прибыль в распоряжении предприятия осталось 2207 тыс. руб. Этих средств оказалось достаточно для покрытия всех расходов. В 1999 году прибыль отчетного периода составила 310 тыс. руб.</w:t>
      </w:r>
    </w:p>
    <w:p w:rsidR="00746F62" w:rsidRDefault="00746F62">
      <w:pPr>
        <w:tabs>
          <w:tab w:val="left" w:pos="8080"/>
          <w:tab w:val="left" w:pos="8222"/>
        </w:tabs>
        <w:spacing w:line="360" w:lineRule="auto"/>
        <w:ind w:firstLine="851"/>
        <w:jc w:val="both"/>
        <w:rPr>
          <w:sz w:val="28"/>
        </w:rPr>
      </w:pPr>
      <w:r>
        <w:rPr>
          <w:sz w:val="28"/>
        </w:rPr>
        <w:t>За 1999г. показате</w:t>
      </w:r>
      <w:r>
        <w:rPr>
          <w:sz w:val="28"/>
        </w:rPr>
        <w:softHyphen/>
        <w:t>ли общей рентабельности продукции и рентабельность продаж по чистой прибыли увеличились, по сравнению с 1998 годом, хотя за аналогичный период прошлого года наблюдался резкий спад всех показателей рентабельности продукции.</w:t>
      </w:r>
    </w:p>
    <w:p w:rsidR="00746F62" w:rsidRDefault="00746F62">
      <w:pPr>
        <w:tabs>
          <w:tab w:val="left" w:pos="8080"/>
          <w:tab w:val="left" w:pos="8222"/>
        </w:tabs>
        <w:spacing w:line="360" w:lineRule="auto"/>
        <w:ind w:firstLine="851"/>
        <w:jc w:val="both"/>
        <w:rPr>
          <w:sz w:val="28"/>
        </w:rPr>
      </w:pPr>
      <w:r>
        <w:rPr>
          <w:sz w:val="28"/>
        </w:rPr>
        <w:t>Общая рентабельность вложений находится на низком уровне, так на 1 рубль имущества предприятия в отчётном году приходилось 1,15 коп. балансовой прибыли. В целом все показатели прибыли и рентабельности в отчётном году незначительно возросли, что положительно характеризует деятельность ОАО «Пятигорсксельмаш» в 1999 году (относительно 1998 года).</w:t>
      </w: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r>
        <w:rPr>
          <w:b/>
          <w:sz w:val="28"/>
        </w:rPr>
        <w:lastRenderedPageBreak/>
        <w:t>2.3. Пути повышения рентабельности предприятия</w:t>
      </w:r>
    </w:p>
    <w:p w:rsidR="00746F62" w:rsidRDefault="00746F62">
      <w:pPr>
        <w:pStyle w:val="a3"/>
        <w:spacing w:line="360" w:lineRule="auto"/>
        <w:ind w:firstLine="851"/>
        <w:rPr>
          <w:sz w:val="28"/>
        </w:rPr>
      </w:pPr>
      <w:r>
        <w:rPr>
          <w:sz w:val="28"/>
        </w:rPr>
        <w:t>Проведя данный анализ можно суверенностью сказать, что предприятие не достаточно резервов для снижения цен на оказываемые услуги.</w:t>
      </w:r>
    </w:p>
    <w:p w:rsidR="00746F62" w:rsidRDefault="00746F62">
      <w:pPr>
        <w:spacing w:line="360" w:lineRule="auto"/>
        <w:ind w:firstLine="851"/>
        <w:jc w:val="both"/>
        <w:rPr>
          <w:sz w:val="28"/>
        </w:rPr>
      </w:pPr>
      <w:r>
        <w:rPr>
          <w:sz w:val="28"/>
        </w:rPr>
        <w:t xml:space="preserve">Руководитель должен комплексно решать проблему выживания предприятия, используя все возможные резервы как внешние, так и внутренние. Предположительно, что использование всех приемлемых резервов для снижения себестоимости было бы весьма полезно мероприятием, направленным на компенсацию потерь прибыли от снижения цен. Сокращение издержек необходимо для того, чтобы выстоять в условиях конкуренции на рынке и гарантировать фирме финансовый успех. Руководству ОАО хотелось бы рекомендовать предпринять все обоснованные действия по снижению не только переменных, но и условно-постоянных затрат. </w:t>
      </w:r>
    </w:p>
    <w:p w:rsidR="00746F62" w:rsidRDefault="00746F62">
      <w:pPr>
        <w:spacing w:line="360" w:lineRule="auto"/>
        <w:ind w:firstLine="851"/>
        <w:jc w:val="both"/>
        <w:rPr>
          <w:sz w:val="28"/>
        </w:rPr>
      </w:pPr>
      <w:r>
        <w:rPr>
          <w:sz w:val="28"/>
        </w:rPr>
        <w:t>Переменные затраты возрастают, либо убывают пропорционально объему производства. Они включают в себя: расходы на закупку сырья и материалов, потребление энергии для технологических целей, транспортные издержки и другие издержки.</w:t>
      </w:r>
    </w:p>
    <w:p w:rsidR="00746F62" w:rsidRDefault="00746F62">
      <w:pPr>
        <w:spacing w:line="360" w:lineRule="auto"/>
        <w:ind w:firstLine="851"/>
        <w:jc w:val="both"/>
        <w:rPr>
          <w:sz w:val="28"/>
        </w:rPr>
      </w:pPr>
      <w:r>
        <w:rPr>
          <w:sz w:val="28"/>
        </w:rPr>
        <w:t>Сокращение переменных издержек возможно за счет приобретения материальных запасов и конструкций по более низким ценам, снижения транспортных расходов.</w:t>
      </w:r>
    </w:p>
    <w:p w:rsidR="00746F62" w:rsidRDefault="00746F62">
      <w:pPr>
        <w:spacing w:line="360" w:lineRule="auto"/>
        <w:ind w:firstLine="851"/>
        <w:jc w:val="both"/>
        <w:rPr>
          <w:sz w:val="28"/>
        </w:rPr>
      </w:pPr>
      <w:r>
        <w:rPr>
          <w:sz w:val="28"/>
        </w:rPr>
        <w:t xml:space="preserve">Постоянные затраты не следуют за динамикой объема производства. К таким затратам относятся: амортизационные отчисления, оклады управленческих работников, административные расходы. Снизить данные издержки возможно за счет пересмотра политики начисления амортизации, связанной с увеличением срока службы основных средств. В отличии от переменных большую часть постоянных затрат при сужении деятельности предприятия и снижения выручки от реализации уменьшить не легко. Каким же образом возможно не меняя структуру издержек, и снижая цены на услуги, не только стабилизировать финансовое положение, но и улучшить финансовый результат. Для этого развитию предприятия необходимо располагать гибкой структурой финансовых ресурсов и при возникновении потребности иметь </w:t>
      </w:r>
      <w:r>
        <w:rPr>
          <w:sz w:val="28"/>
        </w:rPr>
        <w:lastRenderedPageBreak/>
        <w:t>возможность привлекать заемные денежные средства, т.е. быть кредитоспособным. Кредитоспособность свидетельствует о потенциале предприятия в современном возврате кредитов с процентами при сокращении благоприятной для предприятия динамики прибыли. Необходимость привлечения внешних источников финансирования не всегда связано с недостаточностью внутренних источников финансирования. Данными источниками, как известно, являются нераспределенная прибыль и амортизационные отчисления. Рассматриваемые источники самофинансирования стабильны, но ограничены стоимостью и сроком использования оборудования, скоростью оборота денежных средств, величиной текущих расходов. Поэтому свободных денег не хватает и дополнительное их вливание, направленное на увеличение оборачиваемости активов, будет крайне полезным.</w:t>
      </w:r>
    </w:p>
    <w:p w:rsidR="00746F62" w:rsidRDefault="00746F62">
      <w:pPr>
        <w:spacing w:line="360" w:lineRule="auto"/>
        <w:ind w:firstLine="851"/>
        <w:jc w:val="both"/>
        <w:rPr>
          <w:sz w:val="28"/>
        </w:rPr>
      </w:pPr>
      <w:r>
        <w:rPr>
          <w:sz w:val="28"/>
        </w:rPr>
        <w:t>Все предприятия рано или поздно испытывают дефицит свободных денежных средств. Как это преодолеть? Одним из решений данной проблемы может стать получение предприятием кредита в государственном или коммерческом банке. Однако, обращение в банк за кредитом еще не гарантирует его получение. Банк должен быть уверен в финансовой прочности своего клиента. Предприятие на данный момент не имеет реальную возможность рассчитывать на получение краткосрочного кредита. Ликвидность предприятия характеризуется тем, что текущие активы не покрывают его обязательства.</w:t>
      </w:r>
    </w:p>
    <w:p w:rsidR="00746F62" w:rsidRDefault="00746F62">
      <w:pPr>
        <w:spacing w:line="360" w:lineRule="auto"/>
        <w:ind w:firstLine="851"/>
        <w:jc w:val="both"/>
        <w:rPr>
          <w:sz w:val="28"/>
        </w:rPr>
      </w:pPr>
      <w:r>
        <w:rPr>
          <w:sz w:val="28"/>
        </w:rPr>
        <w:t xml:space="preserve">Если руководство ОАО займется стратегическим планированием финансов, а также других основополагающих систем управления бизнесом, то оно имеет шанс улучшить свои финансовые результаты. </w:t>
      </w:r>
    </w:p>
    <w:p w:rsidR="00746F62" w:rsidRDefault="00746F62">
      <w:pPr>
        <w:spacing w:line="360" w:lineRule="auto"/>
        <w:ind w:firstLine="851"/>
        <w:jc w:val="both"/>
        <w:rPr>
          <w:sz w:val="28"/>
        </w:rPr>
      </w:pPr>
      <w:r>
        <w:rPr>
          <w:sz w:val="28"/>
        </w:rPr>
        <w:t>Проведя финансовый анализ данного предприятия, руководство можно предложить следующие стратегические аспекты для повышения рентабельности:</w:t>
      </w:r>
    </w:p>
    <w:p w:rsidR="00746F62" w:rsidRDefault="00746F62" w:rsidP="00746F62">
      <w:pPr>
        <w:numPr>
          <w:ilvl w:val="0"/>
          <w:numId w:val="20"/>
        </w:numPr>
        <w:tabs>
          <w:tab w:val="clear" w:pos="360"/>
        </w:tabs>
        <w:spacing w:line="360" w:lineRule="auto"/>
        <w:jc w:val="both"/>
        <w:rPr>
          <w:sz w:val="28"/>
        </w:rPr>
      </w:pPr>
      <w:r>
        <w:rPr>
          <w:sz w:val="28"/>
        </w:rPr>
        <w:t>Увеличить долю существующего внутреннего рынка за счет эффективной рекламы и стимулирования продаж, освоения новых каналов сбыта.</w:t>
      </w:r>
    </w:p>
    <w:p w:rsidR="00746F62" w:rsidRDefault="00746F62" w:rsidP="00746F62">
      <w:pPr>
        <w:numPr>
          <w:ilvl w:val="0"/>
          <w:numId w:val="20"/>
        </w:numPr>
        <w:tabs>
          <w:tab w:val="clear" w:pos="360"/>
        </w:tabs>
        <w:spacing w:line="360" w:lineRule="auto"/>
        <w:jc w:val="both"/>
        <w:rPr>
          <w:sz w:val="28"/>
        </w:rPr>
      </w:pPr>
      <w:r>
        <w:rPr>
          <w:sz w:val="28"/>
        </w:rPr>
        <w:lastRenderedPageBreak/>
        <w:t>Выход продукции предприятия на внешний рынок за счет повышения конкурентоспособности выпускаемого птицеводческого оборудования, выбора новых рынков и каналов и разработки эффективной рекламы на внешних рынках сбыта, снижение цены за счет производственных издержек.</w:t>
      </w:r>
    </w:p>
    <w:p w:rsidR="00746F62" w:rsidRDefault="00746F62" w:rsidP="00746F62">
      <w:pPr>
        <w:numPr>
          <w:ilvl w:val="0"/>
          <w:numId w:val="20"/>
        </w:numPr>
        <w:tabs>
          <w:tab w:val="clear" w:pos="360"/>
        </w:tabs>
        <w:spacing w:line="360" w:lineRule="auto"/>
        <w:jc w:val="both"/>
        <w:rPr>
          <w:sz w:val="28"/>
        </w:rPr>
      </w:pPr>
      <w:r>
        <w:rPr>
          <w:sz w:val="28"/>
        </w:rPr>
        <w:t>Снижение накладных расходов, сокращение эксплутационных и административных расходов, оптимизация структуры управления, сокращение численности административно – управленческого аппарата, компьютеризация предприятия.</w:t>
      </w:r>
    </w:p>
    <w:p w:rsidR="00746F62" w:rsidRDefault="00746F62" w:rsidP="00746F62">
      <w:pPr>
        <w:numPr>
          <w:ilvl w:val="0"/>
          <w:numId w:val="20"/>
        </w:numPr>
        <w:tabs>
          <w:tab w:val="clear" w:pos="360"/>
        </w:tabs>
        <w:spacing w:line="360" w:lineRule="auto"/>
        <w:jc w:val="both"/>
        <w:rPr>
          <w:sz w:val="28"/>
        </w:rPr>
      </w:pPr>
      <w:r>
        <w:rPr>
          <w:sz w:val="28"/>
        </w:rPr>
        <w:t>Снижение издержек за счет уменьшения расходов на сырье и комплектующие, топливо и энергию, оптимизация поставок, внедрение ресурсосберегающих технологий.</w:t>
      </w:r>
    </w:p>
    <w:p w:rsidR="00746F62" w:rsidRDefault="00746F62" w:rsidP="00746F62">
      <w:pPr>
        <w:numPr>
          <w:ilvl w:val="0"/>
          <w:numId w:val="20"/>
        </w:numPr>
        <w:tabs>
          <w:tab w:val="clear" w:pos="360"/>
        </w:tabs>
        <w:spacing w:line="360" w:lineRule="auto"/>
        <w:jc w:val="both"/>
        <w:rPr>
          <w:sz w:val="28"/>
        </w:rPr>
      </w:pPr>
      <w:r>
        <w:rPr>
          <w:sz w:val="28"/>
        </w:rPr>
        <w:t>Проведение эффективной кадровой политики, привлечение молодых специалистов, ужесточение трудовой дисциплины т.е. функциональная загруженность каждого работника.</w:t>
      </w:r>
    </w:p>
    <w:p w:rsidR="00746F62" w:rsidRDefault="00746F62" w:rsidP="00746F62">
      <w:pPr>
        <w:numPr>
          <w:ilvl w:val="0"/>
          <w:numId w:val="20"/>
        </w:numPr>
        <w:tabs>
          <w:tab w:val="clear" w:pos="360"/>
        </w:tabs>
        <w:spacing w:line="360" w:lineRule="auto"/>
        <w:jc w:val="both"/>
        <w:rPr>
          <w:sz w:val="28"/>
        </w:rPr>
      </w:pPr>
      <w:r>
        <w:rPr>
          <w:sz w:val="28"/>
        </w:rPr>
        <w:t>Разработка нового поколения птицеводческого оборудования и установления на них более равновесных продажных цен. Разработка комплекса маркетинга на новые изделия.</w:t>
      </w:r>
    </w:p>
    <w:p w:rsidR="00746F62" w:rsidRDefault="00746F62" w:rsidP="00746F62">
      <w:pPr>
        <w:numPr>
          <w:ilvl w:val="0"/>
          <w:numId w:val="20"/>
        </w:numPr>
        <w:tabs>
          <w:tab w:val="clear" w:pos="360"/>
        </w:tabs>
        <w:spacing w:line="360" w:lineRule="auto"/>
        <w:jc w:val="both"/>
        <w:rPr>
          <w:sz w:val="28"/>
        </w:rPr>
      </w:pPr>
      <w:r>
        <w:rPr>
          <w:sz w:val="28"/>
        </w:rPr>
        <w:t>Проводить активную коммерческую деятельность (сбыт товара полученных от других фирм, сдача в аренду помещений и территорий и др.).</w:t>
      </w:r>
    </w:p>
    <w:p w:rsidR="00746F62" w:rsidRDefault="00746F62" w:rsidP="00746F62">
      <w:pPr>
        <w:numPr>
          <w:ilvl w:val="0"/>
          <w:numId w:val="20"/>
        </w:numPr>
        <w:tabs>
          <w:tab w:val="clear" w:pos="360"/>
        </w:tabs>
        <w:spacing w:line="360" w:lineRule="auto"/>
        <w:jc w:val="both"/>
        <w:rPr>
          <w:sz w:val="28"/>
        </w:rPr>
      </w:pPr>
      <w:r>
        <w:rPr>
          <w:sz w:val="28"/>
        </w:rPr>
        <w:t xml:space="preserve">Сформировать имидж предприятия. </w:t>
      </w: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p>
    <w:p w:rsidR="00746F62" w:rsidRDefault="00746F62">
      <w:pPr>
        <w:spacing w:line="360" w:lineRule="auto"/>
        <w:ind w:firstLine="851"/>
        <w:jc w:val="both"/>
        <w:rPr>
          <w:b/>
          <w:sz w:val="28"/>
        </w:rPr>
      </w:pPr>
      <w:r>
        <w:rPr>
          <w:b/>
          <w:sz w:val="28"/>
        </w:rPr>
        <w:lastRenderedPageBreak/>
        <w:t>Заключение</w:t>
      </w:r>
    </w:p>
    <w:p w:rsidR="00746F62" w:rsidRDefault="00746F62">
      <w:pPr>
        <w:pStyle w:val="a7"/>
        <w:spacing w:line="360" w:lineRule="auto"/>
        <w:ind w:firstLine="851"/>
        <w:jc w:val="both"/>
        <w:rPr>
          <w:sz w:val="28"/>
        </w:rPr>
      </w:pPr>
      <w:r>
        <w:rPr>
          <w:sz w:val="28"/>
        </w:rPr>
        <w:t xml:space="preserve">В 1999 году на финансовые результаты деятельности оказали влияние следующие внешние факторы: рост цен на материальные ресурсы, рост прожиточного минимума, рост потребительских цен и т.д. Вследствие этого произошло увеличение затрат на производство в части роста на потребляемые материальные ресурсы, а также затрат по оплате труда (при увеличении тарифа первого разряда с 83, 49 руб. до 200 руб. по решению Правления на основании постановления конференции трудового коллектива). </w:t>
      </w:r>
    </w:p>
    <w:p w:rsidR="00746F62" w:rsidRDefault="00746F62">
      <w:pPr>
        <w:pStyle w:val="a7"/>
        <w:spacing w:line="360" w:lineRule="auto"/>
        <w:ind w:firstLine="851"/>
        <w:jc w:val="both"/>
        <w:rPr>
          <w:sz w:val="28"/>
        </w:rPr>
      </w:pPr>
      <w:r>
        <w:rPr>
          <w:sz w:val="28"/>
        </w:rPr>
        <w:t xml:space="preserve">Затраты на 1 руб. выпущенной продукции и оказанных услуг в 1999 году составили 1,16 руб. </w:t>
      </w:r>
    </w:p>
    <w:p w:rsidR="00746F62" w:rsidRDefault="00746F62">
      <w:pPr>
        <w:pStyle w:val="a7"/>
        <w:spacing w:line="360" w:lineRule="auto"/>
        <w:ind w:firstLine="851"/>
        <w:jc w:val="both"/>
        <w:rPr>
          <w:sz w:val="28"/>
        </w:rPr>
      </w:pPr>
      <w:r>
        <w:rPr>
          <w:sz w:val="28"/>
        </w:rPr>
        <w:t>Основной причиной превышения затрат над стоимостью выпущенной продукции произошло за счет того, что предприятие в отчетном году выполняло обязательство по договорам 1998 года, где были зафиксированы цены и почти по всем была частично получена предоплата, поэтому изменить стоимость продукции в договорах было невозможно согласно условиям договоров.</w:t>
      </w:r>
    </w:p>
    <w:p w:rsidR="00746F62" w:rsidRDefault="00746F62">
      <w:pPr>
        <w:pStyle w:val="a7"/>
        <w:spacing w:line="360" w:lineRule="auto"/>
        <w:ind w:firstLine="851"/>
        <w:jc w:val="both"/>
        <w:rPr>
          <w:sz w:val="28"/>
        </w:rPr>
      </w:pPr>
      <w:r>
        <w:rPr>
          <w:sz w:val="28"/>
        </w:rPr>
        <w:t>Анализируя данные предыдущих годов можно сказать, что резко в отчетном году увеличилась доля затрат на материалы и сырье с 33,5 % в 1998 году до 51 % в 1999 году или на 17,6 %. Средний рост на приобретаемые материальные ресурсы по сравнению с уровнем 1998 года составил 1,8 раза.</w:t>
      </w:r>
    </w:p>
    <w:p w:rsidR="00746F62" w:rsidRDefault="00746F62">
      <w:pPr>
        <w:pStyle w:val="a7"/>
        <w:spacing w:line="360" w:lineRule="auto"/>
        <w:ind w:firstLine="851"/>
        <w:jc w:val="both"/>
        <w:rPr>
          <w:sz w:val="28"/>
        </w:rPr>
      </w:pPr>
      <w:r>
        <w:rPr>
          <w:sz w:val="28"/>
        </w:rPr>
        <w:t>Доля топлива и энергии уменьшилась на 6,4 % и составила в 1999 году 9,8 % в общем объеме затрат.</w:t>
      </w:r>
    </w:p>
    <w:p w:rsidR="00746F62" w:rsidRDefault="00746F62">
      <w:pPr>
        <w:pStyle w:val="a7"/>
        <w:spacing w:line="360" w:lineRule="auto"/>
        <w:ind w:firstLine="851"/>
        <w:jc w:val="both"/>
        <w:rPr>
          <w:sz w:val="28"/>
        </w:rPr>
      </w:pPr>
      <w:r>
        <w:rPr>
          <w:sz w:val="28"/>
        </w:rPr>
        <w:t>Доля заработной платы уменьшилась на 1,5 % хотя затраты на оплату труда в стоимостном измерении увеличились по сравнению с прошлым годом на 4 504 тыс. руб. или на 64 %.</w:t>
      </w:r>
    </w:p>
    <w:p w:rsidR="00746F62" w:rsidRDefault="00746F62">
      <w:pPr>
        <w:pStyle w:val="a7"/>
        <w:spacing w:line="360" w:lineRule="auto"/>
        <w:ind w:firstLine="851"/>
        <w:jc w:val="both"/>
        <w:rPr>
          <w:sz w:val="28"/>
        </w:rPr>
      </w:pPr>
      <w:r>
        <w:rPr>
          <w:sz w:val="28"/>
        </w:rPr>
        <w:t xml:space="preserve">В составе прочих затрат увеличились расходы на содержание военизированной сторожевой и пожарной охраны, возросли расходы по командировкам </w:t>
      </w:r>
    </w:p>
    <w:p w:rsidR="00746F62" w:rsidRDefault="00746F62">
      <w:pPr>
        <w:pStyle w:val="a7"/>
        <w:spacing w:line="360" w:lineRule="auto"/>
        <w:ind w:firstLine="851"/>
        <w:jc w:val="both"/>
        <w:rPr>
          <w:sz w:val="28"/>
        </w:rPr>
      </w:pPr>
      <w:r>
        <w:rPr>
          <w:sz w:val="28"/>
        </w:rPr>
        <w:t>Сумма накладных расходов, относимых на затратах основного производства в целом за отчетный год сложилась в размере 23 289 тыс. руб. или</w:t>
      </w:r>
    </w:p>
    <w:p w:rsidR="00746F62" w:rsidRDefault="00746F62">
      <w:pPr>
        <w:pStyle w:val="a7"/>
        <w:spacing w:line="360" w:lineRule="auto"/>
        <w:ind w:firstLine="851"/>
        <w:jc w:val="both"/>
        <w:rPr>
          <w:sz w:val="28"/>
        </w:rPr>
      </w:pPr>
      <w:r>
        <w:rPr>
          <w:sz w:val="28"/>
        </w:rPr>
        <w:lastRenderedPageBreak/>
        <w:t xml:space="preserve">   в процентном отношении:</w:t>
      </w:r>
    </w:p>
    <w:p w:rsidR="00746F62" w:rsidRDefault="00084870">
      <w:pPr>
        <w:pStyle w:val="a7"/>
        <w:spacing w:line="360" w:lineRule="auto"/>
        <w:ind w:firstLine="993"/>
        <w:jc w:val="both"/>
        <w:rPr>
          <w:sz w:val="28"/>
        </w:rPr>
      </w:pPr>
      <w:r>
        <w:rPr>
          <w:noProof/>
          <w:sz w:val="28"/>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53" type="#_x0000_t93" style="position:absolute;left:0;text-align:left;margin-left:19.25pt;margin-top:6.7pt;width:28.8pt;height:7.2pt;z-index:251660288" o:allowincell="f"/>
        </w:pict>
      </w:r>
      <w:r w:rsidR="00746F62">
        <w:rPr>
          <w:sz w:val="28"/>
        </w:rPr>
        <w:t xml:space="preserve"> к заработной плате основных производственных рабочих – 940,9 %</w:t>
      </w:r>
    </w:p>
    <w:p w:rsidR="00746F62" w:rsidRDefault="00746F62" w:rsidP="00746F62">
      <w:pPr>
        <w:pStyle w:val="a7"/>
        <w:numPr>
          <w:ilvl w:val="0"/>
          <w:numId w:val="21"/>
        </w:numPr>
        <w:tabs>
          <w:tab w:val="clear" w:pos="360"/>
          <w:tab w:val="num" w:pos="1423"/>
          <w:tab w:val="left" w:pos="6946"/>
        </w:tabs>
        <w:spacing w:line="360" w:lineRule="auto"/>
        <w:ind w:left="1423"/>
        <w:jc w:val="both"/>
        <w:rPr>
          <w:sz w:val="28"/>
        </w:rPr>
      </w:pPr>
      <w:r>
        <w:rPr>
          <w:sz w:val="28"/>
        </w:rPr>
        <w:t>затраты вспомогательного производства – 623,2 %</w:t>
      </w:r>
    </w:p>
    <w:p w:rsidR="00746F62" w:rsidRDefault="00746F62" w:rsidP="00746F62">
      <w:pPr>
        <w:pStyle w:val="a7"/>
        <w:numPr>
          <w:ilvl w:val="0"/>
          <w:numId w:val="19"/>
        </w:numPr>
        <w:tabs>
          <w:tab w:val="clear" w:pos="360"/>
          <w:tab w:val="num" w:pos="1398"/>
          <w:tab w:val="left" w:pos="6946"/>
        </w:tabs>
        <w:spacing w:line="360" w:lineRule="auto"/>
        <w:ind w:left="1870" w:hanging="807"/>
        <w:jc w:val="both"/>
        <w:rPr>
          <w:sz w:val="28"/>
        </w:rPr>
      </w:pPr>
      <w:r>
        <w:rPr>
          <w:sz w:val="28"/>
        </w:rPr>
        <w:t>налоги и выплаты во внебюджетные фонды – 13,5 %</w:t>
      </w:r>
    </w:p>
    <w:p w:rsidR="00746F62" w:rsidRDefault="00084870">
      <w:pPr>
        <w:pStyle w:val="a7"/>
        <w:spacing w:line="360" w:lineRule="auto"/>
        <w:ind w:firstLine="1063"/>
        <w:jc w:val="both"/>
        <w:rPr>
          <w:sz w:val="28"/>
        </w:rPr>
      </w:pPr>
      <w:r>
        <w:rPr>
          <w:noProof/>
          <w:sz w:val="28"/>
        </w:rPr>
        <w:pict>
          <v:shape id="_x0000_s1054" type="#_x0000_t93" style="position:absolute;left:0;text-align:left;margin-left:19.25pt;margin-top:6.5pt;width:28.8pt;height:7.2pt;z-index:251661312" o:allowincell="f"/>
        </w:pict>
      </w:r>
      <w:r w:rsidR="00746F62">
        <w:rPr>
          <w:sz w:val="28"/>
        </w:rPr>
        <w:t>к материальным затратам – 76,6 %</w:t>
      </w:r>
    </w:p>
    <w:p w:rsidR="00746F62" w:rsidRDefault="00084870">
      <w:pPr>
        <w:pStyle w:val="a7"/>
        <w:spacing w:line="360" w:lineRule="auto"/>
        <w:ind w:firstLine="1063"/>
        <w:jc w:val="both"/>
        <w:rPr>
          <w:sz w:val="28"/>
        </w:rPr>
      </w:pPr>
      <w:r>
        <w:rPr>
          <w:noProof/>
          <w:sz w:val="28"/>
        </w:rPr>
        <w:pict>
          <v:shape id="_x0000_s1055" type="#_x0000_t93" style="position:absolute;left:0;text-align:left;margin-left:20.65pt;margin-top:5.8pt;width:28.8pt;height:7.2pt;z-index:251662336" o:allowincell="f"/>
        </w:pict>
      </w:r>
      <w:r w:rsidR="00746F62">
        <w:rPr>
          <w:sz w:val="28"/>
        </w:rPr>
        <w:t>к прямым затратам – 64,1 %</w:t>
      </w:r>
    </w:p>
    <w:p w:rsidR="00746F62" w:rsidRDefault="00746F62">
      <w:pPr>
        <w:pStyle w:val="a7"/>
        <w:spacing w:line="360" w:lineRule="auto"/>
        <w:ind w:firstLine="1146"/>
        <w:jc w:val="both"/>
        <w:rPr>
          <w:sz w:val="28"/>
        </w:rPr>
      </w:pPr>
      <w:r>
        <w:rPr>
          <w:sz w:val="28"/>
        </w:rPr>
        <w:t>В следствие роста затрат на производство предприятия было вынуждено повышать цены на выпускаемую продукцию. В 1999 году увеличение цен на выпускаемое оборудование (в среднем на 70 % по сравнению с 1998 годом), обусловлено систематическим ростом цен на использование в производстве материальные ресурсы, что приводит к неблагоприятному для ОАО "Пятигорсксельмаш" сдвигу ценовых пропорций между ценами на приобретаемую предприятием продукцию и продукцию собственного изготовления.</w:t>
      </w:r>
    </w:p>
    <w:p w:rsidR="00746F62" w:rsidRDefault="00746F62">
      <w:pPr>
        <w:pStyle w:val="a7"/>
        <w:spacing w:line="360" w:lineRule="auto"/>
        <w:ind w:firstLine="1146"/>
        <w:jc w:val="both"/>
        <w:rPr>
          <w:sz w:val="28"/>
        </w:rPr>
      </w:pPr>
      <w:r>
        <w:rPr>
          <w:sz w:val="28"/>
        </w:rPr>
        <w:t xml:space="preserve"> Дифференцированный процент увеличения цен по различным видам выпускаемого оборудования объясняется степенью их материала-емкости, номенклатура материальных ресурсов используемых для их изготовления, а также колебаниями в уровне цен на эти ресурсы.</w:t>
      </w:r>
    </w:p>
    <w:p w:rsidR="00746F62" w:rsidRDefault="00746F62">
      <w:pPr>
        <w:pStyle w:val="a7"/>
        <w:spacing w:line="360" w:lineRule="auto"/>
        <w:ind w:firstLine="1146"/>
        <w:jc w:val="both"/>
        <w:rPr>
          <w:sz w:val="28"/>
        </w:rPr>
      </w:pPr>
      <w:r>
        <w:rPr>
          <w:sz w:val="28"/>
        </w:rPr>
        <w:t xml:space="preserve">Несмотря на негативное влияние внешних факторов, внутренние факторы помогли смягчить их отрицательное влияние на результаты хозяйственной и финансовой деятельности завода. В 1999 году систематически проводился анализ использования в производстве материальных ресурсов, велась работа по повышению коэффициента их использования с последующим пересмотром норм расхода материалов и заработной платы, также велась работа по освоению безотходных технологий и максимальному использованию отходов производства, применению менее энергоемких технологий и производств. </w:t>
      </w:r>
    </w:p>
    <w:p w:rsidR="00746F62" w:rsidRDefault="00746F62">
      <w:pPr>
        <w:spacing w:line="360" w:lineRule="auto"/>
        <w:ind w:firstLine="851"/>
        <w:jc w:val="both"/>
        <w:rPr>
          <w:sz w:val="28"/>
          <w:u w:val="single"/>
        </w:rPr>
      </w:pPr>
      <w:r>
        <w:rPr>
          <w:sz w:val="28"/>
          <w:u w:val="single"/>
        </w:rPr>
        <w:t>Цели предприятия:</w:t>
      </w:r>
    </w:p>
    <w:p w:rsidR="00746F62" w:rsidRDefault="00746F62" w:rsidP="00746F62">
      <w:pPr>
        <w:numPr>
          <w:ilvl w:val="0"/>
          <w:numId w:val="29"/>
        </w:numPr>
        <w:spacing w:line="360" w:lineRule="auto"/>
        <w:jc w:val="both"/>
        <w:rPr>
          <w:sz w:val="28"/>
        </w:rPr>
      </w:pPr>
      <w:r>
        <w:rPr>
          <w:sz w:val="28"/>
        </w:rPr>
        <w:t>Адаптировать хозяйственную деятельность ОАО и систему управления к внешним и внутренним изменяющимся условиям.</w:t>
      </w:r>
    </w:p>
    <w:p w:rsidR="00746F62" w:rsidRDefault="00746F62" w:rsidP="00746F62">
      <w:pPr>
        <w:numPr>
          <w:ilvl w:val="0"/>
          <w:numId w:val="29"/>
        </w:numPr>
        <w:spacing w:line="360" w:lineRule="auto"/>
        <w:jc w:val="both"/>
        <w:rPr>
          <w:sz w:val="28"/>
        </w:rPr>
      </w:pPr>
      <w:r>
        <w:rPr>
          <w:sz w:val="28"/>
        </w:rPr>
        <w:lastRenderedPageBreak/>
        <w:t>Максимально сохранить коллектив специалистов и руководящих работников.</w:t>
      </w:r>
    </w:p>
    <w:p w:rsidR="00746F62" w:rsidRDefault="00746F62" w:rsidP="00746F62">
      <w:pPr>
        <w:numPr>
          <w:ilvl w:val="0"/>
          <w:numId w:val="29"/>
        </w:numPr>
        <w:spacing w:line="360" w:lineRule="auto"/>
        <w:jc w:val="both"/>
        <w:rPr>
          <w:sz w:val="28"/>
        </w:rPr>
      </w:pPr>
      <w:r>
        <w:rPr>
          <w:sz w:val="28"/>
        </w:rPr>
        <w:t>Обеспечить стабильно финансовое и материальное положение предприятия в отрасли и на его целевых рынках.</w:t>
      </w:r>
    </w:p>
    <w:p w:rsidR="00746F62" w:rsidRDefault="00746F62">
      <w:pPr>
        <w:spacing w:line="360" w:lineRule="auto"/>
        <w:ind w:firstLine="851"/>
        <w:jc w:val="both"/>
        <w:rPr>
          <w:sz w:val="28"/>
        </w:rPr>
      </w:pPr>
      <w:r>
        <w:rPr>
          <w:sz w:val="28"/>
        </w:rPr>
        <w:t>Но главная цель производственного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746F62" w:rsidRDefault="00746F62">
      <w:pPr>
        <w:spacing w:line="360" w:lineRule="auto"/>
        <w:ind w:firstLine="851"/>
        <w:jc w:val="both"/>
        <w:rPr>
          <w:sz w:val="28"/>
        </w:rPr>
      </w:pPr>
      <w:r>
        <w:rPr>
          <w:sz w:val="28"/>
        </w:rPr>
        <w:t>Для достижения общей цели перед предприятием в 2000 году была поставлена под цель: реализовать продукции, товаров и оказать услуг на общую сумму 180 млн. руб., из которой реализация продукции основного вида деятельности – 83,3 %. Планируется получить прибыли от реализации в размере 7,8 млн. руб., балансовой прибыли – 1,4 млн. руб.</w:t>
      </w:r>
    </w:p>
    <w:p w:rsidR="00746F62" w:rsidRDefault="00746F62">
      <w:pPr>
        <w:spacing w:line="360" w:lineRule="auto"/>
        <w:ind w:firstLine="851"/>
        <w:jc w:val="both"/>
        <w:rPr>
          <w:sz w:val="28"/>
        </w:rPr>
      </w:pPr>
      <w:r>
        <w:rPr>
          <w:sz w:val="28"/>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w:t>
      </w:r>
    </w:p>
    <w:p w:rsidR="00746F62" w:rsidRDefault="00746F62">
      <w:pPr>
        <w:spacing w:line="360" w:lineRule="auto"/>
        <w:ind w:firstLine="851"/>
        <w:jc w:val="both"/>
        <w:rPr>
          <w:sz w:val="28"/>
        </w:rPr>
      </w:pPr>
      <w:r>
        <w:rPr>
          <w:sz w:val="28"/>
        </w:rPr>
        <w:t xml:space="preserve">В первой главе данной работы был показан механизм финансового анализа предприятия, его актуальность в современных экономических условиях для принятия управленческих решений. </w:t>
      </w:r>
    </w:p>
    <w:p w:rsidR="00746F62" w:rsidRDefault="00746F62">
      <w:pPr>
        <w:spacing w:line="360" w:lineRule="auto"/>
        <w:ind w:firstLine="851"/>
        <w:jc w:val="both"/>
        <w:rPr>
          <w:sz w:val="28"/>
        </w:rPr>
      </w:pPr>
      <w:r>
        <w:rPr>
          <w:sz w:val="28"/>
        </w:rPr>
        <w:t>В главе второй, занимающей большую часть работы, было обследовано действующее предприятие и его финансовое положение. В ходе работы было установлено реальное положение дел на предприятии</w:t>
      </w:r>
      <w:r>
        <w:rPr>
          <w:sz w:val="28"/>
          <w:lang w:val="en-US"/>
        </w:rPr>
        <w:t>;</w:t>
      </w:r>
      <w:r>
        <w:rPr>
          <w:sz w:val="28"/>
        </w:rPr>
        <w:t xml:space="preserve"> выявлены изменения в финансовом состоянии и факторы, вызвавшие эти изменения, а также были предложены пути повышения рентабельности предприятия.</w:t>
      </w:r>
    </w:p>
    <w:p w:rsidR="00746F62" w:rsidRDefault="00746F62">
      <w:pPr>
        <w:spacing w:line="360" w:lineRule="auto"/>
        <w:ind w:firstLine="851"/>
        <w:jc w:val="both"/>
        <w:rPr>
          <w:sz w:val="28"/>
        </w:rPr>
      </w:pPr>
      <w:r>
        <w:rPr>
          <w:sz w:val="28"/>
        </w:rPr>
        <w:t xml:space="preserve">Исследования показали, что деятельность предприятия финансируется за счет собственных средств. Баланс предприятия можно считать в достаточной мере ликвидным, хотя оно и постоянно испытывает недостаток в денежных средствах (факт осложняющий положение предприятия). Произведенные </w:t>
      </w:r>
      <w:r>
        <w:rPr>
          <w:sz w:val="28"/>
        </w:rPr>
        <w:lastRenderedPageBreak/>
        <w:t>расчеты оборачиваемости элементов текущих активов привели к выводу, что руководство предприятия не в достаточной мере использует имеющиеся резервы, т. к. изменение скорости оборота не отражает повышения производственно-технического потенциала предприятия.</w:t>
      </w:r>
    </w:p>
    <w:p w:rsidR="00746F62" w:rsidRDefault="00746F62">
      <w:pPr>
        <w:spacing w:line="360" w:lineRule="auto"/>
        <w:ind w:firstLine="851"/>
        <w:jc w:val="both"/>
        <w:rPr>
          <w:sz w:val="28"/>
        </w:rPr>
      </w:pPr>
      <w:r>
        <w:rPr>
          <w:sz w:val="28"/>
        </w:rPr>
        <w:t>Нужно сказать, что необоснованно высокий уровень производственных запасов, значительно влияющий на общую оборачиваемость активов предприятия</w:t>
      </w:r>
      <w:r>
        <w:rPr>
          <w:sz w:val="28"/>
          <w:lang w:val="en-US"/>
        </w:rPr>
        <w:t>;</w:t>
      </w:r>
      <w:r>
        <w:rPr>
          <w:sz w:val="28"/>
        </w:rPr>
        <w:t xml:space="preserve"> негибкая политика расчетов с заказчиком и клиентом на условиях взаимной выгоды, предполагающей</w:t>
      </w:r>
      <w:r>
        <w:rPr>
          <w:sz w:val="28"/>
          <w:lang w:val="en-US"/>
        </w:rPr>
        <w:t xml:space="preserve"> </w:t>
      </w:r>
      <w:r>
        <w:rPr>
          <w:sz w:val="28"/>
        </w:rPr>
        <w:t>в частности систему скидок - все это говорит о неумелом управлении капиталом. Проведенный анализ также показал, что доходность собственного капитала снизилась в отчетном году. Это вызвало уменьшение отдачи с каждого рубля вложенных средств за прошлый год.</w:t>
      </w:r>
    </w:p>
    <w:p w:rsidR="00746F62" w:rsidRDefault="00746F62">
      <w:pPr>
        <w:spacing w:line="360" w:lineRule="auto"/>
        <w:ind w:firstLine="851"/>
        <w:jc w:val="both"/>
        <w:rPr>
          <w:sz w:val="28"/>
        </w:rPr>
      </w:pPr>
      <w:r>
        <w:rPr>
          <w:sz w:val="28"/>
        </w:rPr>
        <w:t>Налицо тенденция к снижению финансовой устойчивости предприятия. Поэтому для стабилизации финансового состояния предприятия хотя бы до уровня прошлых лет предлагается провести следующие мероприятия</w:t>
      </w:r>
      <w:r>
        <w:rPr>
          <w:sz w:val="28"/>
          <w:lang w:val="en-US"/>
        </w:rPr>
        <w:t>:</w:t>
      </w:r>
    </w:p>
    <w:p w:rsidR="00746F62" w:rsidRDefault="00746F62">
      <w:pPr>
        <w:spacing w:line="360" w:lineRule="auto"/>
        <w:ind w:firstLine="851"/>
        <w:jc w:val="both"/>
        <w:rPr>
          <w:sz w:val="28"/>
        </w:rPr>
      </w:pPr>
      <w:r>
        <w:rPr>
          <w:sz w:val="28"/>
        </w:rPr>
        <w:t>- необходимо в первую очередь изменить отношение к управлению производством,</w:t>
      </w:r>
    </w:p>
    <w:p w:rsidR="00746F62" w:rsidRDefault="00746F62">
      <w:pPr>
        <w:spacing w:line="360" w:lineRule="auto"/>
        <w:ind w:firstLine="851"/>
        <w:jc w:val="both"/>
        <w:rPr>
          <w:sz w:val="28"/>
        </w:rPr>
      </w:pPr>
      <w:r>
        <w:rPr>
          <w:sz w:val="28"/>
        </w:rPr>
        <w:t>- осваивать новые методы и технику управления,</w:t>
      </w:r>
    </w:p>
    <w:p w:rsidR="00746F62" w:rsidRDefault="00746F62">
      <w:pPr>
        <w:spacing w:line="360" w:lineRule="auto"/>
        <w:ind w:firstLine="851"/>
        <w:jc w:val="both"/>
        <w:rPr>
          <w:sz w:val="28"/>
        </w:rPr>
      </w:pPr>
      <w:r>
        <w:rPr>
          <w:sz w:val="28"/>
        </w:rPr>
        <w:t>- усовершенствовать структуру управления,</w:t>
      </w:r>
    </w:p>
    <w:p w:rsidR="00746F62" w:rsidRDefault="00746F62">
      <w:pPr>
        <w:spacing w:line="360" w:lineRule="auto"/>
        <w:ind w:firstLine="851"/>
        <w:jc w:val="both"/>
        <w:rPr>
          <w:sz w:val="28"/>
        </w:rPr>
      </w:pPr>
      <w:r>
        <w:rPr>
          <w:sz w:val="28"/>
        </w:rPr>
        <w:t>- самосовершенствоваться и обучать персонал,</w:t>
      </w:r>
    </w:p>
    <w:p w:rsidR="00746F62" w:rsidRDefault="00746F62">
      <w:pPr>
        <w:spacing w:line="360" w:lineRule="auto"/>
        <w:ind w:firstLine="851"/>
        <w:jc w:val="both"/>
        <w:rPr>
          <w:sz w:val="28"/>
        </w:rPr>
      </w:pPr>
      <w:r>
        <w:rPr>
          <w:sz w:val="28"/>
        </w:rPr>
        <w:t>- совершенствовать кадровую политику,</w:t>
      </w:r>
    </w:p>
    <w:p w:rsidR="00746F62" w:rsidRDefault="00746F62">
      <w:pPr>
        <w:spacing w:line="360" w:lineRule="auto"/>
        <w:ind w:firstLine="851"/>
        <w:jc w:val="both"/>
        <w:rPr>
          <w:sz w:val="28"/>
        </w:rPr>
      </w:pPr>
      <w:r>
        <w:rPr>
          <w:sz w:val="28"/>
        </w:rPr>
        <w:t>- продумывать и тщательно планировать политику ценообразования,</w:t>
      </w:r>
    </w:p>
    <w:p w:rsidR="00746F62" w:rsidRDefault="00746F62">
      <w:pPr>
        <w:spacing w:line="360" w:lineRule="auto"/>
        <w:ind w:firstLine="851"/>
        <w:jc w:val="both"/>
        <w:rPr>
          <w:sz w:val="28"/>
        </w:rPr>
      </w:pPr>
      <w:r>
        <w:rPr>
          <w:sz w:val="28"/>
        </w:rPr>
        <w:t>- изыскивать резервы по снижению затрат на производство,</w:t>
      </w:r>
    </w:p>
    <w:p w:rsidR="00746F62" w:rsidRDefault="00746F62">
      <w:pPr>
        <w:spacing w:line="360" w:lineRule="auto"/>
        <w:ind w:firstLine="851"/>
        <w:jc w:val="both"/>
        <w:rPr>
          <w:sz w:val="28"/>
        </w:rPr>
      </w:pPr>
      <w:r>
        <w:rPr>
          <w:sz w:val="28"/>
        </w:rPr>
        <w:t>- активно заниматься планированием и прогнозированием управления финансов предприятия.</w:t>
      </w:r>
    </w:p>
    <w:p w:rsidR="00746F62" w:rsidRDefault="00746F62">
      <w:pPr>
        <w:spacing w:line="360" w:lineRule="auto"/>
        <w:ind w:firstLine="851"/>
        <w:jc w:val="both"/>
        <w:rPr>
          <w:b/>
          <w:sz w:val="28"/>
        </w:rPr>
      </w:pPr>
    </w:p>
    <w:p w:rsidR="00746F62" w:rsidRDefault="00746F62">
      <w:pPr>
        <w:spacing w:line="360" w:lineRule="auto"/>
        <w:ind w:firstLine="567"/>
        <w:jc w:val="center"/>
        <w:rPr>
          <w:b/>
          <w:sz w:val="28"/>
        </w:rPr>
      </w:pPr>
    </w:p>
    <w:p w:rsidR="00746F62" w:rsidRDefault="00746F62">
      <w:pPr>
        <w:spacing w:line="360" w:lineRule="auto"/>
        <w:ind w:firstLine="567"/>
        <w:jc w:val="center"/>
        <w:rPr>
          <w:b/>
          <w:sz w:val="28"/>
        </w:rPr>
      </w:pPr>
    </w:p>
    <w:p w:rsidR="00746F62" w:rsidRDefault="00746F62">
      <w:pPr>
        <w:spacing w:line="360" w:lineRule="auto"/>
        <w:ind w:firstLine="567"/>
        <w:jc w:val="center"/>
        <w:rPr>
          <w:b/>
          <w:sz w:val="28"/>
        </w:rPr>
      </w:pPr>
    </w:p>
    <w:p w:rsidR="00746F62" w:rsidRDefault="00746F62">
      <w:pPr>
        <w:spacing w:line="360" w:lineRule="auto"/>
        <w:ind w:firstLine="567"/>
        <w:jc w:val="center"/>
        <w:rPr>
          <w:b/>
          <w:sz w:val="28"/>
        </w:rPr>
      </w:pPr>
    </w:p>
    <w:p w:rsidR="00746F62" w:rsidRDefault="00746F62">
      <w:pPr>
        <w:spacing w:line="360" w:lineRule="auto"/>
        <w:ind w:firstLine="851"/>
        <w:jc w:val="both"/>
        <w:rPr>
          <w:b/>
          <w:sz w:val="28"/>
        </w:rPr>
      </w:pPr>
      <w:r>
        <w:rPr>
          <w:b/>
          <w:sz w:val="28"/>
        </w:rPr>
        <w:lastRenderedPageBreak/>
        <w:t xml:space="preserve">Список использованной литературы: </w:t>
      </w:r>
    </w:p>
    <w:p w:rsidR="00746F62" w:rsidRDefault="00746F62">
      <w:pPr>
        <w:spacing w:line="360" w:lineRule="auto"/>
        <w:jc w:val="both"/>
        <w:rPr>
          <w:sz w:val="28"/>
        </w:rPr>
      </w:pPr>
    </w:p>
    <w:p w:rsidR="00746F62" w:rsidRDefault="00746F62" w:rsidP="00746F62">
      <w:pPr>
        <w:numPr>
          <w:ilvl w:val="0"/>
          <w:numId w:val="22"/>
        </w:numPr>
        <w:tabs>
          <w:tab w:val="clear" w:pos="360"/>
        </w:tabs>
        <w:spacing w:line="360" w:lineRule="auto"/>
        <w:ind w:firstLine="507"/>
        <w:jc w:val="both"/>
        <w:rPr>
          <w:sz w:val="28"/>
        </w:rPr>
      </w:pPr>
      <w:r>
        <w:rPr>
          <w:sz w:val="28"/>
        </w:rPr>
        <w:t>Положение по бухгалтерскому учету Бухгалтерская отчетность организации (ПБУ 4</w:t>
      </w:r>
      <w:r>
        <w:rPr>
          <w:sz w:val="28"/>
          <w:lang w:val="en-US"/>
        </w:rPr>
        <w:t>/</w:t>
      </w:r>
      <w:r>
        <w:rPr>
          <w:sz w:val="28"/>
        </w:rPr>
        <w:t xml:space="preserve">96), утв. Приказом Министерства финансов РФ от 08.02 96. </w:t>
      </w:r>
      <w:r>
        <w:rPr>
          <w:sz w:val="28"/>
          <w:lang w:val="en-US"/>
        </w:rPr>
        <w:t>N</w:t>
      </w:r>
      <w:r>
        <w:rPr>
          <w:sz w:val="28"/>
        </w:rPr>
        <w:t>10</w:t>
      </w:r>
    </w:p>
    <w:p w:rsidR="00746F62" w:rsidRDefault="00746F62" w:rsidP="00746F62">
      <w:pPr>
        <w:numPr>
          <w:ilvl w:val="0"/>
          <w:numId w:val="5"/>
        </w:numPr>
        <w:spacing w:line="360" w:lineRule="auto"/>
        <w:ind w:left="0" w:firstLine="0"/>
        <w:jc w:val="both"/>
        <w:rPr>
          <w:sz w:val="28"/>
        </w:rPr>
      </w:pPr>
      <w:r>
        <w:rPr>
          <w:sz w:val="28"/>
        </w:rPr>
        <w:t xml:space="preserve">Положение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РФ от 05.08.92 </w:t>
      </w:r>
      <w:r>
        <w:rPr>
          <w:sz w:val="28"/>
          <w:lang w:val="en-US"/>
        </w:rPr>
        <w:t>N</w:t>
      </w:r>
      <w:r>
        <w:rPr>
          <w:sz w:val="28"/>
        </w:rPr>
        <w:t xml:space="preserve">552, с учетом изменений и дополнений, утвержденных Правительством РФ от 01.07.95. </w:t>
      </w:r>
      <w:r>
        <w:rPr>
          <w:sz w:val="28"/>
          <w:lang w:val="en-US"/>
        </w:rPr>
        <w:t>N</w:t>
      </w:r>
      <w:r>
        <w:rPr>
          <w:sz w:val="28"/>
        </w:rPr>
        <w:t>661.</w:t>
      </w:r>
    </w:p>
    <w:p w:rsidR="00746F62" w:rsidRDefault="00746F62" w:rsidP="00746F62">
      <w:pPr>
        <w:numPr>
          <w:ilvl w:val="0"/>
          <w:numId w:val="5"/>
        </w:numPr>
        <w:spacing w:line="360" w:lineRule="auto"/>
        <w:ind w:left="0" w:firstLine="0"/>
        <w:jc w:val="both"/>
        <w:rPr>
          <w:sz w:val="28"/>
        </w:rPr>
      </w:pPr>
      <w:r>
        <w:rPr>
          <w:sz w:val="28"/>
        </w:rPr>
        <w:t xml:space="preserve">Инструкция Министерства финансов Российской Федерации от 19.10.95. </w:t>
      </w:r>
      <w:r>
        <w:rPr>
          <w:sz w:val="28"/>
          <w:lang w:val="en-US"/>
        </w:rPr>
        <w:t>N</w:t>
      </w:r>
      <w:r>
        <w:rPr>
          <w:sz w:val="28"/>
        </w:rPr>
        <w:t>115.</w:t>
      </w:r>
    </w:p>
    <w:p w:rsidR="00746F62" w:rsidRDefault="00746F62" w:rsidP="00746F62">
      <w:pPr>
        <w:numPr>
          <w:ilvl w:val="0"/>
          <w:numId w:val="5"/>
        </w:numPr>
        <w:spacing w:line="360" w:lineRule="auto"/>
        <w:ind w:left="0" w:firstLine="0"/>
        <w:jc w:val="both"/>
        <w:rPr>
          <w:sz w:val="28"/>
        </w:rPr>
      </w:pPr>
      <w:r>
        <w:rPr>
          <w:sz w:val="28"/>
        </w:rPr>
        <w:t>Абрамов А. Е. Основы анализа финансовой, хозяйственной и инвестиционной деятельности предприятия в 2-х ч. М.: Экономика и финансы АКДИ, 1994-96 .</w:t>
      </w:r>
    </w:p>
    <w:p w:rsidR="00746F62" w:rsidRDefault="00746F62" w:rsidP="00746F62">
      <w:pPr>
        <w:numPr>
          <w:ilvl w:val="0"/>
          <w:numId w:val="5"/>
        </w:numPr>
        <w:spacing w:line="360" w:lineRule="auto"/>
        <w:ind w:left="0" w:firstLine="0"/>
        <w:jc w:val="both"/>
        <w:rPr>
          <w:sz w:val="28"/>
        </w:rPr>
      </w:pPr>
      <w:r>
        <w:rPr>
          <w:sz w:val="28"/>
        </w:rPr>
        <w:t>Балабанов И. Т. Финансовый менеджмент. - М.</w:t>
      </w:r>
      <w:r>
        <w:rPr>
          <w:sz w:val="28"/>
          <w:lang w:val="en-US"/>
        </w:rPr>
        <w:t xml:space="preserve">: </w:t>
      </w:r>
      <w:r>
        <w:rPr>
          <w:sz w:val="28"/>
        </w:rPr>
        <w:t>Финансы и статистика, 1994.</w:t>
      </w:r>
    </w:p>
    <w:p w:rsidR="00746F62" w:rsidRDefault="00746F62" w:rsidP="00746F62">
      <w:pPr>
        <w:numPr>
          <w:ilvl w:val="0"/>
          <w:numId w:val="5"/>
        </w:numPr>
        <w:spacing w:line="360" w:lineRule="auto"/>
        <w:ind w:left="0" w:firstLine="0"/>
        <w:jc w:val="both"/>
        <w:rPr>
          <w:sz w:val="28"/>
        </w:rPr>
      </w:pPr>
      <w:r>
        <w:rPr>
          <w:sz w:val="28"/>
        </w:rPr>
        <w:t>Баканов М. И. Шеремет А. Д. Теория экономического анализа. - М.</w:t>
      </w:r>
      <w:r>
        <w:rPr>
          <w:sz w:val="28"/>
          <w:lang w:val="en-US"/>
        </w:rPr>
        <w:t>:</w:t>
      </w:r>
      <w:r>
        <w:rPr>
          <w:sz w:val="28"/>
        </w:rPr>
        <w:t xml:space="preserve"> Финансы и статистика, 1994.</w:t>
      </w:r>
    </w:p>
    <w:p w:rsidR="00746F62" w:rsidRDefault="00746F62" w:rsidP="00746F62">
      <w:pPr>
        <w:numPr>
          <w:ilvl w:val="0"/>
          <w:numId w:val="5"/>
        </w:numPr>
        <w:spacing w:line="360" w:lineRule="auto"/>
        <w:ind w:left="0" w:firstLine="0"/>
        <w:jc w:val="both"/>
        <w:rPr>
          <w:sz w:val="28"/>
        </w:rPr>
      </w:pPr>
      <w:r>
        <w:rPr>
          <w:sz w:val="28"/>
        </w:rPr>
        <w:t>Ветров А.А. Операционный аудит-анализ. - М.</w:t>
      </w:r>
      <w:r>
        <w:rPr>
          <w:sz w:val="28"/>
          <w:lang w:val="en-US"/>
        </w:rPr>
        <w:t xml:space="preserve">: </w:t>
      </w:r>
      <w:r>
        <w:rPr>
          <w:sz w:val="28"/>
        </w:rPr>
        <w:t xml:space="preserve">Перспектива, 1996. </w:t>
      </w:r>
    </w:p>
    <w:p w:rsidR="00746F62" w:rsidRDefault="00746F62" w:rsidP="00746F62">
      <w:pPr>
        <w:numPr>
          <w:ilvl w:val="0"/>
          <w:numId w:val="5"/>
        </w:numPr>
        <w:spacing w:line="360" w:lineRule="auto"/>
        <w:ind w:left="0" w:firstLine="0"/>
        <w:jc w:val="both"/>
        <w:rPr>
          <w:sz w:val="28"/>
        </w:rPr>
      </w:pPr>
      <w:r>
        <w:rPr>
          <w:sz w:val="28"/>
        </w:rPr>
        <w:t xml:space="preserve">Ефимова О.В. Финансовый анализ - М. </w:t>
      </w:r>
      <w:r>
        <w:rPr>
          <w:sz w:val="28"/>
          <w:lang w:val="en-US"/>
        </w:rPr>
        <w:t>:</w:t>
      </w:r>
      <w:r>
        <w:rPr>
          <w:sz w:val="28"/>
        </w:rPr>
        <w:t xml:space="preserve"> Бухгалтерский учет, 1996. </w:t>
      </w:r>
    </w:p>
    <w:p w:rsidR="00746F62" w:rsidRDefault="00746F62" w:rsidP="00746F62">
      <w:pPr>
        <w:numPr>
          <w:ilvl w:val="0"/>
          <w:numId w:val="5"/>
        </w:numPr>
        <w:spacing w:line="360" w:lineRule="auto"/>
        <w:ind w:left="0" w:firstLine="0"/>
        <w:jc w:val="both"/>
        <w:rPr>
          <w:sz w:val="28"/>
        </w:rPr>
      </w:pPr>
      <w:r>
        <w:rPr>
          <w:sz w:val="28"/>
        </w:rPr>
        <w:t>Ковалев В.В. Финансовый анализ. - М.</w:t>
      </w:r>
      <w:r>
        <w:rPr>
          <w:sz w:val="28"/>
          <w:lang w:val="en-US"/>
        </w:rPr>
        <w:t xml:space="preserve">: </w:t>
      </w:r>
      <w:r>
        <w:rPr>
          <w:sz w:val="28"/>
        </w:rPr>
        <w:t>Финансы и статистика,1996.</w:t>
      </w:r>
    </w:p>
    <w:p w:rsidR="00746F62" w:rsidRDefault="00746F62" w:rsidP="00746F62">
      <w:pPr>
        <w:numPr>
          <w:ilvl w:val="0"/>
          <w:numId w:val="5"/>
        </w:numPr>
        <w:spacing w:line="360" w:lineRule="auto"/>
        <w:ind w:left="0" w:firstLine="0"/>
        <w:jc w:val="both"/>
        <w:rPr>
          <w:sz w:val="28"/>
        </w:rPr>
      </w:pPr>
      <w:r>
        <w:rPr>
          <w:sz w:val="28"/>
        </w:rPr>
        <w:t>Ковалева А. М. Финансы в управлении предприятием. - М.</w:t>
      </w:r>
      <w:r>
        <w:rPr>
          <w:sz w:val="28"/>
          <w:lang w:val="en-US"/>
        </w:rPr>
        <w:t>:</w:t>
      </w:r>
      <w:r>
        <w:rPr>
          <w:sz w:val="28"/>
        </w:rPr>
        <w:t xml:space="preserve"> Финансы и статистика, 1995.</w:t>
      </w:r>
    </w:p>
    <w:p w:rsidR="00746F62" w:rsidRDefault="00746F62" w:rsidP="00746F62">
      <w:pPr>
        <w:numPr>
          <w:ilvl w:val="0"/>
          <w:numId w:val="5"/>
        </w:numPr>
        <w:spacing w:line="360" w:lineRule="auto"/>
        <w:ind w:left="0" w:firstLine="0"/>
        <w:jc w:val="both"/>
        <w:rPr>
          <w:sz w:val="28"/>
        </w:rPr>
      </w:pPr>
      <w:r>
        <w:rPr>
          <w:sz w:val="28"/>
        </w:rPr>
        <w:t>Моляков Д. С. Финансы предприятий отраслей народного хозяйства. - М.</w:t>
      </w:r>
      <w:r>
        <w:rPr>
          <w:sz w:val="28"/>
          <w:lang w:val="en-US"/>
        </w:rPr>
        <w:t>:</w:t>
      </w:r>
      <w:r>
        <w:rPr>
          <w:sz w:val="28"/>
        </w:rPr>
        <w:t xml:space="preserve"> Финансы и статистика, 1996.</w:t>
      </w:r>
    </w:p>
    <w:p w:rsidR="00746F62" w:rsidRDefault="00746F62" w:rsidP="00746F62">
      <w:pPr>
        <w:numPr>
          <w:ilvl w:val="0"/>
          <w:numId w:val="5"/>
        </w:numPr>
        <w:spacing w:line="360" w:lineRule="auto"/>
        <w:ind w:left="0" w:firstLine="0"/>
        <w:jc w:val="both"/>
        <w:rPr>
          <w:sz w:val="28"/>
        </w:rPr>
      </w:pPr>
      <w:r>
        <w:rPr>
          <w:sz w:val="28"/>
        </w:rPr>
        <w:t xml:space="preserve">Справочник финансиста предприятия. - М. </w:t>
      </w:r>
      <w:r>
        <w:rPr>
          <w:sz w:val="28"/>
          <w:lang w:val="en-US"/>
        </w:rPr>
        <w:t>:</w:t>
      </w:r>
      <w:r>
        <w:rPr>
          <w:sz w:val="28"/>
        </w:rPr>
        <w:t xml:space="preserve"> ИНФРА-М, 1996.</w:t>
      </w:r>
    </w:p>
    <w:p w:rsidR="00746F62" w:rsidRDefault="00746F62" w:rsidP="00746F62">
      <w:pPr>
        <w:numPr>
          <w:ilvl w:val="0"/>
          <w:numId w:val="5"/>
        </w:numPr>
        <w:spacing w:line="360" w:lineRule="auto"/>
        <w:ind w:left="0" w:firstLine="0"/>
        <w:jc w:val="both"/>
        <w:rPr>
          <w:sz w:val="28"/>
        </w:rPr>
      </w:pPr>
      <w:r>
        <w:rPr>
          <w:sz w:val="28"/>
        </w:rPr>
        <w:t xml:space="preserve">Управленческое консультирование в 2-х т. Т.2 </w:t>
      </w:r>
      <w:r>
        <w:rPr>
          <w:sz w:val="28"/>
          <w:lang w:val="en-US"/>
        </w:rPr>
        <w:t>:</w:t>
      </w:r>
      <w:r>
        <w:rPr>
          <w:sz w:val="28"/>
        </w:rPr>
        <w:t xml:space="preserve"> пер. с англ. - М.</w:t>
      </w:r>
      <w:r>
        <w:rPr>
          <w:sz w:val="28"/>
          <w:lang w:val="en-US"/>
        </w:rPr>
        <w:t>:</w:t>
      </w:r>
      <w:r>
        <w:rPr>
          <w:sz w:val="28"/>
        </w:rPr>
        <w:t xml:space="preserve"> СП Интерэксперт, 1992.</w:t>
      </w:r>
    </w:p>
    <w:p w:rsidR="00746F62" w:rsidRDefault="00746F62" w:rsidP="00746F62">
      <w:pPr>
        <w:numPr>
          <w:ilvl w:val="0"/>
          <w:numId w:val="5"/>
        </w:numPr>
        <w:spacing w:line="360" w:lineRule="auto"/>
        <w:ind w:left="0" w:firstLine="0"/>
        <w:jc w:val="both"/>
        <w:rPr>
          <w:sz w:val="28"/>
        </w:rPr>
      </w:pPr>
      <w:r>
        <w:rPr>
          <w:sz w:val="28"/>
        </w:rPr>
        <w:lastRenderedPageBreak/>
        <w:t xml:space="preserve">Управление инвестиционным проектом. Опыт </w:t>
      </w:r>
      <w:r>
        <w:rPr>
          <w:sz w:val="28"/>
          <w:lang w:val="en-US"/>
        </w:rPr>
        <w:t>IBM</w:t>
      </w:r>
      <w:r>
        <w:rPr>
          <w:sz w:val="28"/>
        </w:rPr>
        <w:t>. Пер. с англ.</w:t>
      </w:r>
      <w:r>
        <w:rPr>
          <w:sz w:val="28"/>
          <w:lang w:val="en-US"/>
        </w:rPr>
        <w:t xml:space="preserve"> </w:t>
      </w:r>
      <w:r>
        <w:rPr>
          <w:sz w:val="28"/>
        </w:rPr>
        <w:t>- М.</w:t>
      </w:r>
      <w:r>
        <w:rPr>
          <w:sz w:val="28"/>
          <w:lang w:val="en-US"/>
        </w:rPr>
        <w:t xml:space="preserve">: </w:t>
      </w:r>
      <w:r>
        <w:rPr>
          <w:sz w:val="28"/>
        </w:rPr>
        <w:t>ИНФРА-М, 1995.</w:t>
      </w:r>
    </w:p>
    <w:p w:rsidR="00746F62" w:rsidRDefault="00746F62" w:rsidP="00746F62">
      <w:pPr>
        <w:numPr>
          <w:ilvl w:val="0"/>
          <w:numId w:val="5"/>
        </w:numPr>
        <w:spacing w:line="360" w:lineRule="auto"/>
        <w:ind w:left="0" w:firstLine="0"/>
        <w:jc w:val="both"/>
        <w:rPr>
          <w:sz w:val="28"/>
        </w:rPr>
      </w:pPr>
      <w:r>
        <w:rPr>
          <w:sz w:val="28"/>
        </w:rPr>
        <w:t xml:space="preserve">Холт Роберт Н. Основы финансового менеджмента. - Пер. с англ. - М </w:t>
      </w:r>
      <w:r>
        <w:rPr>
          <w:sz w:val="28"/>
          <w:lang w:val="en-US"/>
        </w:rPr>
        <w:t>:</w:t>
      </w:r>
      <w:r>
        <w:rPr>
          <w:sz w:val="28"/>
        </w:rPr>
        <w:t xml:space="preserve"> Дело, 1993.</w:t>
      </w:r>
    </w:p>
    <w:p w:rsidR="00746F62" w:rsidRDefault="00746F62" w:rsidP="00746F62">
      <w:pPr>
        <w:numPr>
          <w:ilvl w:val="0"/>
          <w:numId w:val="5"/>
        </w:numPr>
        <w:spacing w:line="360" w:lineRule="auto"/>
        <w:ind w:left="0" w:firstLine="0"/>
        <w:jc w:val="both"/>
        <w:rPr>
          <w:sz w:val="28"/>
        </w:rPr>
      </w:pPr>
      <w:r>
        <w:rPr>
          <w:sz w:val="28"/>
        </w:rPr>
        <w:t>Хеддевик К. Финансово-экономический анализ деятельности предприятий. - М</w:t>
      </w:r>
      <w:r>
        <w:rPr>
          <w:sz w:val="28"/>
          <w:lang w:val="en-US"/>
        </w:rPr>
        <w:t>:</w:t>
      </w:r>
      <w:r>
        <w:rPr>
          <w:sz w:val="28"/>
        </w:rPr>
        <w:t xml:space="preserve"> Финансы и статистика, 1996.</w:t>
      </w:r>
    </w:p>
    <w:p w:rsidR="00746F62" w:rsidRDefault="00746F62" w:rsidP="00746F62">
      <w:pPr>
        <w:numPr>
          <w:ilvl w:val="0"/>
          <w:numId w:val="5"/>
        </w:numPr>
        <w:spacing w:line="360" w:lineRule="auto"/>
        <w:ind w:left="0" w:firstLine="0"/>
        <w:jc w:val="both"/>
        <w:rPr>
          <w:sz w:val="28"/>
        </w:rPr>
      </w:pPr>
      <w:r>
        <w:rPr>
          <w:sz w:val="28"/>
        </w:rPr>
        <w:t>Шеремет А. Д. Теория экономического анализа. - М</w:t>
      </w:r>
      <w:r>
        <w:rPr>
          <w:sz w:val="28"/>
          <w:lang w:val="en-US"/>
        </w:rPr>
        <w:t>:</w:t>
      </w:r>
      <w:r>
        <w:rPr>
          <w:sz w:val="28"/>
        </w:rPr>
        <w:t xml:space="preserve"> Финансы и статистика, 1994.</w:t>
      </w:r>
    </w:p>
    <w:p w:rsidR="00746F62" w:rsidRDefault="00746F62" w:rsidP="00746F62">
      <w:pPr>
        <w:numPr>
          <w:ilvl w:val="0"/>
          <w:numId w:val="5"/>
        </w:numPr>
        <w:spacing w:line="360" w:lineRule="auto"/>
        <w:ind w:left="0" w:firstLine="0"/>
        <w:jc w:val="both"/>
        <w:rPr>
          <w:sz w:val="28"/>
        </w:rPr>
      </w:pPr>
      <w:r>
        <w:rPr>
          <w:sz w:val="28"/>
        </w:rPr>
        <w:t xml:space="preserve">Шеремет А. Д., Суйц. Аудит - М. </w:t>
      </w:r>
      <w:r>
        <w:rPr>
          <w:sz w:val="28"/>
          <w:lang w:val="en-US"/>
        </w:rPr>
        <w:t>:</w:t>
      </w:r>
      <w:r>
        <w:rPr>
          <w:sz w:val="28"/>
        </w:rPr>
        <w:t xml:space="preserve"> Инфра-М, 1994.</w:t>
      </w:r>
    </w:p>
    <w:p w:rsidR="00746F62" w:rsidRDefault="00746F62" w:rsidP="00746F62">
      <w:pPr>
        <w:numPr>
          <w:ilvl w:val="0"/>
          <w:numId w:val="5"/>
        </w:numPr>
        <w:spacing w:line="360" w:lineRule="auto"/>
        <w:ind w:left="0" w:firstLine="0"/>
        <w:jc w:val="both"/>
        <w:rPr>
          <w:sz w:val="28"/>
        </w:rPr>
      </w:pPr>
      <w:r>
        <w:rPr>
          <w:sz w:val="28"/>
        </w:rPr>
        <w:t>Финансовый анализ деятельности фирмы. Москва Ист-сервис 1995.</w:t>
      </w:r>
    </w:p>
    <w:p w:rsidR="00746F62" w:rsidRDefault="00746F62">
      <w:pPr>
        <w:pStyle w:val="20"/>
        <w:jc w:val="both"/>
        <w:rPr>
          <w:sz w:val="20"/>
        </w:rPr>
      </w:pPr>
      <w:r>
        <w:rPr>
          <w:sz w:val="20"/>
        </w:rPr>
        <w:t xml:space="preserve"> </w:t>
      </w:r>
      <w:r>
        <w:rPr>
          <w:sz w:val="20"/>
        </w:rPr>
        <w:br/>
      </w:r>
    </w:p>
    <w:p w:rsidR="00746F62" w:rsidRDefault="00746F62">
      <w:pPr>
        <w:rPr>
          <w:sz w:val="20"/>
        </w:rPr>
      </w:pPr>
    </w:p>
    <w:p w:rsidR="00746F62" w:rsidRDefault="00746F62">
      <w:pPr>
        <w:rPr>
          <w:sz w:val="20"/>
        </w:rPr>
      </w:pPr>
    </w:p>
    <w:p w:rsidR="00746F62" w:rsidRDefault="00746F62">
      <w:pPr>
        <w:rPr>
          <w:sz w:val="20"/>
        </w:rPr>
      </w:pPr>
    </w:p>
    <w:p w:rsidR="00746F62" w:rsidRDefault="00746F62">
      <w:pPr>
        <w:ind w:firstLine="900"/>
        <w:rPr>
          <w:sz w:val="20"/>
        </w:rPr>
        <w:sectPr w:rsidR="00746F62">
          <w:headerReference w:type="even" r:id="rId13"/>
          <w:headerReference w:type="default" r:id="rId14"/>
          <w:pgSz w:w="11906" w:h="16838"/>
          <w:pgMar w:top="1134" w:right="850" w:bottom="1134" w:left="1701" w:header="708" w:footer="708" w:gutter="0"/>
          <w:pgNumType w:start="3"/>
          <w:cols w:space="708"/>
          <w:docGrid w:linePitch="360"/>
        </w:sectPr>
      </w:pPr>
    </w:p>
    <w:p w:rsidR="00746F62" w:rsidRDefault="00084870">
      <w:pPr>
        <w:ind w:left="112"/>
        <w:jc w:val="center"/>
        <w:rPr>
          <w:b/>
          <w:noProof/>
          <w:sz w:val="20"/>
        </w:rPr>
      </w:pPr>
      <w:r>
        <w:rPr>
          <w:b/>
          <w:noProof/>
          <w:sz w:val="20"/>
        </w:rPr>
        <w:lastRenderedPageBreak/>
        <w:pict>
          <v:shape id="_x0000_s1060" type="#_x0000_t202" style="position:absolute;left:0;text-align:left;margin-left:567pt;margin-top:9in;width:108pt;height:54pt;z-index:251667456" o:allowincell="f">
            <v:textbox>
              <w:txbxContent>
                <w:p w:rsidR="00746F62" w:rsidRDefault="00746F62"/>
              </w:txbxContent>
            </v:textbox>
          </v:shape>
        </w:pict>
      </w:r>
      <w:r>
        <w:rPr>
          <w:b/>
          <w:noProof/>
          <w:sz w:val="20"/>
        </w:rPr>
        <w:pict>
          <v:shape id="_x0000_s1057" type="#_x0000_t202" style="position:absolute;left:0;text-align:left;margin-left:270pt;margin-top:594pt;width:108pt;height:54pt;z-index:251664384" o:allowincell="f">
            <v:textbox>
              <w:txbxContent>
                <w:p w:rsidR="00746F62" w:rsidRDefault="00746F62"/>
              </w:txbxContent>
            </v:textbox>
          </v:shape>
        </w:pict>
      </w:r>
      <w:r>
        <w:rPr>
          <w:b/>
          <w:noProof/>
          <w:sz w:val="20"/>
        </w:rPr>
        <w:pict>
          <v:shape id="_x0000_s1058" type="#_x0000_t202" style="position:absolute;left:0;text-align:left;margin-left:549pt;margin-top:612pt;width:108pt;height:54pt;z-index:251665408" o:allowincell="f">
            <v:textbox>
              <w:txbxContent>
                <w:p w:rsidR="00746F62" w:rsidRDefault="00746F62"/>
              </w:txbxContent>
            </v:textbox>
          </v:shape>
        </w:pict>
      </w:r>
      <w:r>
        <w:rPr>
          <w:b/>
          <w:noProof/>
          <w:sz w:val="20"/>
        </w:rPr>
        <w:pict>
          <v:shape id="_x0000_s1056" type="#_x0000_t202" style="position:absolute;left:0;text-align:left;margin-left:540pt;margin-top:585pt;width:108pt;height:54pt;z-index:251663360" o:allowincell="f">
            <v:textbox>
              <w:txbxContent>
                <w:p w:rsidR="00746F62" w:rsidRDefault="00746F62"/>
              </w:txbxContent>
            </v:textbox>
          </v:shape>
        </w:pict>
      </w:r>
      <w:r>
        <w:rPr>
          <w:b/>
          <w:noProof/>
          <w:sz w:val="20"/>
        </w:rPr>
        <w:pict>
          <v:shape id="_x0000_s1059" type="#_x0000_t202" style="position:absolute;left:0;text-align:left;margin-left:4in;margin-top:630pt;width:108pt;height:54pt;z-index:251666432" o:allowincell="f">
            <v:textbox>
              <w:txbxContent>
                <w:p w:rsidR="00746F62" w:rsidRDefault="00746F62"/>
              </w:txbxContent>
            </v:textbox>
          </v:shape>
        </w:pict>
      </w:r>
      <w:r w:rsidR="00746F62">
        <w:rPr>
          <w:b/>
          <w:noProof/>
          <w:sz w:val="20"/>
        </w:rPr>
        <w:t>СТРУКТУРА УРАВЛЕНИЯ</w:t>
      </w:r>
    </w:p>
    <w:p w:rsidR="00746F62" w:rsidRDefault="00746F62">
      <w:pPr>
        <w:pStyle w:val="1"/>
        <w:ind w:left="112"/>
        <w:jc w:val="center"/>
      </w:pPr>
      <w:r>
        <w:t>ОАО « ПЯТИГОРСКСЕЛ ЬМАШ »</w:t>
      </w:r>
    </w:p>
    <w:p w:rsidR="00746F62" w:rsidRDefault="00084870">
      <w:r>
        <w:rPr>
          <w:noProof/>
        </w:rPr>
        <w:pict>
          <v:group id="_x0000_s1061" style="position:absolute;margin-left:1.8pt;margin-top:2.75pt;width:788.1pt;height:387pt;z-index:251668480" coordorigin="570,900" coordsize="15762,7740" o:allowincell="f">
            <v:shape id="_x0000_s1062" type="#_x0000_t202" style="position:absolute;left:5760;top:900;width:3960;height:376">
              <v:textbox inset="1mm,1mm,1mm,1mm">
                <w:txbxContent>
                  <w:p w:rsidR="00746F62" w:rsidRDefault="00746F62">
                    <w:pPr>
                      <w:pStyle w:val="2"/>
                      <w:ind w:firstLine="0"/>
                      <w:jc w:val="center"/>
                    </w:pPr>
                    <w:r>
                      <w:t>ГЕНЕРАЛЬНЫЙ ДИРЕКТОР</w:t>
                    </w:r>
                  </w:p>
                </w:txbxContent>
              </v:textbox>
            </v:shape>
            <v:shape id="_x0000_s1063" type="#_x0000_t202" style="position:absolute;left:2295;top:2693;width:1965;height:952">
              <v:textbox inset="0,0,0,0">
                <w:txbxContent>
                  <w:p w:rsidR="00746F62" w:rsidRDefault="00746F62">
                    <w:pPr>
                      <w:pStyle w:val="a6"/>
                      <w:rPr>
                        <w:sz w:val="19"/>
                      </w:rPr>
                    </w:pPr>
                    <w:r>
                      <w:rPr>
                        <w:sz w:val="19"/>
                      </w:rPr>
                      <w:t>Зам. по организации производства, выполнения работ и оказанию услуг</w:t>
                    </w:r>
                  </w:p>
                </w:txbxContent>
              </v:textbox>
            </v:shape>
            <v:line id="_x0000_s1064" style="position:absolute;flip:x" from="900,1073" to="5778,1080"/>
            <v:line id="_x0000_s1065" style="position:absolute;flip:x" from="9697,1080" to="16020,1082"/>
            <v:shape id="_x0000_s1066" type="#_x0000_t202" style="position:absolute;left:6155;top:1525;width:3240;height:930">
              <v:textbox style="mso-next-textbox:#_x0000_s1066" inset="1mm,1mm,1mm,1mm">
                <w:txbxContent>
                  <w:p w:rsidR="00746F62" w:rsidRDefault="00746F62">
                    <w:pPr>
                      <w:jc w:val="center"/>
                      <w:rPr>
                        <w:b/>
                        <w:sz w:val="22"/>
                      </w:rPr>
                    </w:pPr>
                    <w:r>
                      <w:rPr>
                        <w:b/>
                        <w:sz w:val="22"/>
                      </w:rPr>
                      <w:t>Заместитель по коммерческим вопросам первый заместитель генерального директора</w:t>
                    </w:r>
                  </w:p>
                </w:txbxContent>
              </v:textbox>
            </v:shape>
            <v:line id="_x0000_s1067" style="position:absolute" from="7895,1294" to="7895,1522"/>
            <v:shape id="_x0000_s1068" type="#_x0000_t202" style="position:absolute;left:7338;top:2693;width:1122;height:952">
              <v:textbox style="mso-next-textbox:#_x0000_s1068" inset="0,0,0,0">
                <w:txbxContent>
                  <w:p w:rsidR="00746F62" w:rsidRDefault="00746F62">
                    <w:pPr>
                      <w:pStyle w:val="a6"/>
                      <w:rPr>
                        <w:sz w:val="19"/>
                      </w:rPr>
                    </w:pPr>
                  </w:p>
                  <w:p w:rsidR="00746F62" w:rsidRDefault="00746F62">
                    <w:pPr>
                      <w:pStyle w:val="a6"/>
                      <w:rPr>
                        <w:sz w:val="19"/>
                      </w:rPr>
                    </w:pPr>
                    <w:r>
                      <w:rPr>
                        <w:sz w:val="19"/>
                      </w:rPr>
                      <w:t>Главный</w:t>
                    </w:r>
                  </w:p>
                  <w:p w:rsidR="00746F62" w:rsidRDefault="00746F62">
                    <w:pPr>
                      <w:pStyle w:val="a6"/>
                      <w:rPr>
                        <w:sz w:val="19"/>
                      </w:rPr>
                    </w:pPr>
                    <w:r>
                      <w:rPr>
                        <w:sz w:val="19"/>
                      </w:rPr>
                      <w:t>Инженер</w:t>
                    </w:r>
                  </w:p>
                </w:txbxContent>
              </v:textbox>
            </v:shape>
            <v:line id="_x0000_s1069" style="position:absolute;flip:x" from="9824,1080" to="9824,2568"/>
            <v:line id="_x0000_s1070" style="position:absolute;flip:x" from="7890,2556" to="9825,2557"/>
            <v:line id="_x0000_s1071" style="position:absolute" from="7883,2549" to="7883,2684"/>
            <v:shape id="_x0000_s1072" type="#_x0000_t202" style="position:absolute;left:8820;top:2700;width:1800;height:952">
              <v:textbox style="mso-next-textbox:#_x0000_s1072" inset="0,0,0,0">
                <w:txbxContent>
                  <w:p w:rsidR="00746F62" w:rsidRDefault="00746F62">
                    <w:pPr>
                      <w:pStyle w:val="a6"/>
                      <w:rPr>
                        <w:sz w:val="19"/>
                      </w:rPr>
                    </w:pPr>
                  </w:p>
                  <w:p w:rsidR="00746F62" w:rsidRDefault="00746F62">
                    <w:pPr>
                      <w:pStyle w:val="a6"/>
                      <w:rPr>
                        <w:sz w:val="6"/>
                      </w:rPr>
                    </w:pPr>
                  </w:p>
                  <w:p w:rsidR="00746F62" w:rsidRDefault="00746F62">
                    <w:pPr>
                      <w:pStyle w:val="a6"/>
                      <w:rPr>
                        <w:sz w:val="19"/>
                      </w:rPr>
                    </w:pPr>
                    <w:r>
                      <w:rPr>
                        <w:sz w:val="19"/>
                      </w:rPr>
                      <w:t>Зам. по экономики</w:t>
                    </w:r>
                  </w:p>
                </w:txbxContent>
              </v:textbox>
            </v:shape>
            <v:line id="_x0000_s1073" style="position:absolute;flip:x" from="10080,1080" to="10080,2700"/>
            <v:shape id="_x0000_s1074" type="#_x0000_t202" style="position:absolute;left:10980;top:2700;width:1008;height:952">
              <v:textbox style="mso-next-textbox:#_x0000_s1074" inset="0,0,0,0">
                <w:txbxContent>
                  <w:p w:rsidR="00746F62" w:rsidRDefault="00746F62">
                    <w:pPr>
                      <w:pStyle w:val="a6"/>
                      <w:rPr>
                        <w:sz w:val="19"/>
                      </w:rPr>
                    </w:pPr>
                  </w:p>
                  <w:p w:rsidR="00746F62" w:rsidRDefault="00746F62">
                    <w:pPr>
                      <w:pStyle w:val="a6"/>
                      <w:rPr>
                        <w:sz w:val="19"/>
                      </w:rPr>
                    </w:pPr>
                    <w:r>
                      <w:rPr>
                        <w:sz w:val="19"/>
                      </w:rPr>
                      <w:t>Главный</w:t>
                    </w:r>
                  </w:p>
                  <w:p w:rsidR="00746F62" w:rsidRDefault="00746F62">
                    <w:pPr>
                      <w:pStyle w:val="a6"/>
                      <w:rPr>
                        <w:sz w:val="19"/>
                      </w:rPr>
                    </w:pPr>
                    <w:r>
                      <w:rPr>
                        <w:sz w:val="19"/>
                      </w:rPr>
                      <w:t>бухгалтер</w:t>
                    </w:r>
                  </w:p>
                </w:txbxContent>
              </v:textbox>
            </v:shape>
            <v:line id="_x0000_s1075" style="position:absolute;flip:x" from="11442,1080" to="11442,2700"/>
            <v:shape id="_x0000_s1076" type="#_x0000_t202" style="position:absolute;left:13140;top:3040;width:1440;height:612">
              <v:textbox style="mso-next-textbox:#_x0000_s1076" inset="0,0,0,0">
                <w:txbxContent>
                  <w:p w:rsidR="00746F62" w:rsidRDefault="00746F62">
                    <w:pPr>
                      <w:pStyle w:val="a6"/>
                      <w:rPr>
                        <w:sz w:val="6"/>
                      </w:rPr>
                    </w:pPr>
                  </w:p>
                  <w:p w:rsidR="00746F62" w:rsidRDefault="00746F62">
                    <w:pPr>
                      <w:pStyle w:val="a6"/>
                      <w:rPr>
                        <w:sz w:val="19"/>
                      </w:rPr>
                    </w:pPr>
                    <w:r>
                      <w:rPr>
                        <w:sz w:val="19"/>
                      </w:rPr>
                      <w:t>Помощник по соц. вопросам</w:t>
                    </w:r>
                  </w:p>
                </w:txbxContent>
              </v:textbox>
            </v:shape>
            <v:line id="_x0000_s1077" style="position:absolute;flip:x" from="13860,1080" to="13860,3060"/>
            <v:line id="_x0000_s1078" style="position:absolute;flip:x" from="3240,1080" to="3240,2700"/>
            <v:line id="_x0000_s1079" style="position:absolute;flip:x" from="3291,1973" to="6165,1978">
              <v:stroke dashstyle="longDash"/>
            </v:line>
            <v:line id="_x0000_s1080" style="position:absolute" from="3312,2016" to="3312,2706">
              <v:stroke dashstyle="longDash"/>
            </v:line>
            <v:line id="_x0000_s1081" style="position:absolute" from="900,1080" to="900,4140"/>
            <v:shape id="_x0000_s1082" type="#_x0000_t202" style="position:absolute;left:570;top:4148;width:810;height:390">
              <v:textbox inset="0,0,0,0">
                <w:txbxContent>
                  <w:p w:rsidR="00746F62" w:rsidRDefault="00746F62">
                    <w:pPr>
                      <w:pStyle w:val="a6"/>
                      <w:rPr>
                        <w:sz w:val="16"/>
                      </w:rPr>
                    </w:pPr>
                    <w:r>
                      <w:rPr>
                        <w:sz w:val="16"/>
                      </w:rPr>
                      <w:t xml:space="preserve">1,2 отдел </w:t>
                    </w:r>
                  </w:p>
                  <w:p w:rsidR="00746F62" w:rsidRDefault="00746F62">
                    <w:pPr>
                      <w:pStyle w:val="a6"/>
                      <w:rPr>
                        <w:sz w:val="16"/>
                      </w:rPr>
                    </w:pPr>
                    <w:r>
                      <w:rPr>
                        <w:sz w:val="16"/>
                      </w:rPr>
                      <w:t>штаб ГО</w:t>
                    </w:r>
                  </w:p>
                </w:txbxContent>
              </v:textbox>
            </v:shape>
            <v:shape id="_x0000_s1083" type="#_x0000_t202" style="position:absolute;left:1440;top:4140;width:810;height:405">
              <v:textbox inset="0,0,0,0">
                <w:txbxContent>
                  <w:p w:rsidR="00746F62" w:rsidRDefault="00746F62">
                    <w:pPr>
                      <w:pStyle w:val="a6"/>
                      <w:rPr>
                        <w:sz w:val="16"/>
                      </w:rPr>
                    </w:pPr>
                    <w:r>
                      <w:rPr>
                        <w:sz w:val="16"/>
                      </w:rPr>
                      <w:t>Отдел</w:t>
                    </w:r>
                  </w:p>
                  <w:p w:rsidR="00746F62" w:rsidRDefault="00746F62">
                    <w:pPr>
                      <w:pStyle w:val="a6"/>
                      <w:rPr>
                        <w:sz w:val="16"/>
                      </w:rPr>
                    </w:pPr>
                    <w:r>
                      <w:rPr>
                        <w:sz w:val="16"/>
                      </w:rPr>
                      <w:t>АСУП</w:t>
                    </w:r>
                  </w:p>
                </w:txbxContent>
              </v:textbox>
            </v:shape>
            <v:line id="_x0000_s1084" style="position:absolute" from="1800,1080" to="1800,4140"/>
            <v:shape id="_x0000_s1085" type="#_x0000_t202" style="position:absolute;left:3420;top:4140;width:810;height:405">
              <v:textbox inset="0,0,0,0">
                <w:txbxContent>
                  <w:p w:rsidR="00746F62" w:rsidRDefault="00746F62">
                    <w:pPr>
                      <w:pStyle w:val="a6"/>
                      <w:rPr>
                        <w:sz w:val="8"/>
                      </w:rPr>
                    </w:pPr>
                  </w:p>
                  <w:p w:rsidR="00746F62" w:rsidRDefault="00746F62">
                    <w:pPr>
                      <w:pStyle w:val="a6"/>
                      <w:rPr>
                        <w:sz w:val="16"/>
                      </w:rPr>
                    </w:pPr>
                    <w:r>
                      <w:rPr>
                        <w:sz w:val="16"/>
                      </w:rPr>
                      <w:t>ОМТС</w:t>
                    </w:r>
                  </w:p>
                </w:txbxContent>
              </v:textbox>
            </v:shape>
            <v:shape id="_x0000_s1086" type="#_x0000_t202" style="position:absolute;left:4320;top:4140;width:810;height:405">
              <v:textbox inset="0,0,0,0">
                <w:txbxContent>
                  <w:p w:rsidR="00746F62" w:rsidRDefault="00746F62">
                    <w:pPr>
                      <w:pStyle w:val="a6"/>
                      <w:rPr>
                        <w:sz w:val="8"/>
                      </w:rPr>
                    </w:pPr>
                  </w:p>
                  <w:p w:rsidR="00746F62" w:rsidRDefault="00746F62">
                    <w:pPr>
                      <w:pStyle w:val="a6"/>
                      <w:rPr>
                        <w:sz w:val="16"/>
                      </w:rPr>
                    </w:pPr>
                    <w:r>
                      <w:rPr>
                        <w:sz w:val="16"/>
                      </w:rPr>
                      <w:t>ОВК</w:t>
                    </w:r>
                  </w:p>
                </w:txbxContent>
              </v:textbox>
            </v:shape>
            <v:shape id="_x0000_s1087" type="#_x0000_t202" style="position:absolute;left:5220;top:4140;width:810;height:405">
              <v:textbox inset="0,0,0,0">
                <w:txbxContent>
                  <w:p w:rsidR="00746F62" w:rsidRDefault="00746F62">
                    <w:pPr>
                      <w:pStyle w:val="a6"/>
                      <w:rPr>
                        <w:sz w:val="16"/>
                      </w:rPr>
                    </w:pPr>
                    <w:r>
                      <w:rPr>
                        <w:sz w:val="16"/>
                      </w:rPr>
                      <w:t>Отдел</w:t>
                    </w:r>
                  </w:p>
                  <w:p w:rsidR="00746F62" w:rsidRDefault="00746F62">
                    <w:pPr>
                      <w:pStyle w:val="a6"/>
                      <w:rPr>
                        <w:sz w:val="16"/>
                      </w:rPr>
                    </w:pPr>
                    <w:r>
                      <w:rPr>
                        <w:sz w:val="16"/>
                      </w:rPr>
                      <w:t>сбыта</w:t>
                    </w:r>
                  </w:p>
                </w:txbxContent>
              </v:textbox>
            </v:shape>
            <v:shape id="_x0000_s1088" type="#_x0000_t202" style="position:absolute;left:6120;top:4140;width:810;height:405">
              <v:textbox inset="0,0,0,0">
                <w:txbxContent>
                  <w:p w:rsidR="00746F62" w:rsidRDefault="00746F62">
                    <w:pPr>
                      <w:pStyle w:val="a6"/>
                      <w:rPr>
                        <w:sz w:val="8"/>
                      </w:rPr>
                    </w:pPr>
                  </w:p>
                  <w:p w:rsidR="00746F62" w:rsidRDefault="00746F62">
                    <w:pPr>
                      <w:pStyle w:val="a6"/>
                      <w:rPr>
                        <w:sz w:val="16"/>
                      </w:rPr>
                    </w:pPr>
                    <w:r>
                      <w:rPr>
                        <w:sz w:val="16"/>
                      </w:rPr>
                      <w:t>АТЦ</w:t>
                    </w:r>
                  </w:p>
                </w:txbxContent>
              </v:textbox>
            </v:shape>
            <v:shape id="_x0000_s1089" type="#_x0000_t202" style="position:absolute;left:7020;top:4140;width:810;height:405">
              <v:textbox inset="0,0,0,0">
                <w:txbxContent>
                  <w:p w:rsidR="00746F62" w:rsidRDefault="00746F62">
                    <w:pPr>
                      <w:pStyle w:val="a6"/>
                      <w:rPr>
                        <w:sz w:val="8"/>
                      </w:rPr>
                    </w:pPr>
                  </w:p>
                  <w:p w:rsidR="00746F62" w:rsidRDefault="00746F62">
                    <w:pPr>
                      <w:pStyle w:val="a6"/>
                      <w:rPr>
                        <w:sz w:val="16"/>
                      </w:rPr>
                    </w:pPr>
                    <w:r>
                      <w:rPr>
                        <w:sz w:val="16"/>
                      </w:rPr>
                      <w:t>ЖДУ</w:t>
                    </w:r>
                  </w:p>
                </w:txbxContent>
              </v:textbox>
            </v:shape>
            <v:line id="_x0000_s1090" style="position:absolute" from="3780,3960" to="7455,3960"/>
            <v:line id="_x0000_s1091" style="position:absolute" from="3780,3960" to="3780,4140"/>
            <v:line id="_x0000_s1092" style="position:absolute" from="7462,3956" to="7462,4136"/>
            <v:line id="_x0000_s1093" style="position:absolute;flip:y" from="5580,2160" to="5580,3960"/>
            <v:line id="_x0000_s1094" style="position:absolute" from="5580,2160" to="6159,2160"/>
            <v:line id="_x0000_s1095" style="position:absolute" from="4680,3960" to="4680,4140"/>
            <v:line id="_x0000_s1096" style="position:absolute" from="5580,3960" to="5580,4140"/>
            <v:line id="_x0000_s1097" style="position:absolute" from="6480,3960" to="6480,4140"/>
            <v:shape id="_x0000_s1098" type="#_x0000_t202" style="position:absolute;left:9180;top:4140;width:810;height:405">
              <v:textbox inset="0,0,0,0">
                <w:txbxContent>
                  <w:p w:rsidR="00746F62" w:rsidRDefault="00746F62">
                    <w:pPr>
                      <w:pStyle w:val="a6"/>
                      <w:rPr>
                        <w:sz w:val="8"/>
                      </w:rPr>
                    </w:pPr>
                  </w:p>
                  <w:p w:rsidR="00746F62" w:rsidRDefault="00746F62">
                    <w:pPr>
                      <w:pStyle w:val="a6"/>
                      <w:rPr>
                        <w:sz w:val="16"/>
                      </w:rPr>
                    </w:pPr>
                    <w:r>
                      <w:rPr>
                        <w:sz w:val="16"/>
                      </w:rPr>
                      <w:t>ОЭ и ОТ</w:t>
                    </w:r>
                  </w:p>
                </w:txbxContent>
              </v:textbox>
            </v:shape>
            <v:line id="_x0000_s1099" style="position:absolute" from="9540,3660" to="9540,4128"/>
            <v:shape id="_x0000_s1100" type="#_x0000_t202" style="position:absolute;left:10248;top:4128;width:810;height:405">
              <v:textbox inset="0,0,0,0">
                <w:txbxContent>
                  <w:p w:rsidR="00746F62" w:rsidRDefault="00746F62">
                    <w:pPr>
                      <w:pStyle w:val="a6"/>
                      <w:rPr>
                        <w:sz w:val="2"/>
                      </w:rPr>
                    </w:pPr>
                  </w:p>
                  <w:p w:rsidR="00746F62" w:rsidRDefault="00746F62">
                    <w:pPr>
                      <w:pStyle w:val="a6"/>
                      <w:rPr>
                        <w:sz w:val="2"/>
                      </w:rPr>
                    </w:pPr>
                  </w:p>
                  <w:p w:rsidR="00746F62" w:rsidRDefault="00746F62">
                    <w:pPr>
                      <w:pStyle w:val="a6"/>
                      <w:rPr>
                        <w:sz w:val="10"/>
                      </w:rPr>
                    </w:pPr>
                    <w:r>
                      <w:rPr>
                        <w:sz w:val="10"/>
                      </w:rPr>
                      <w:t>Юридический</w:t>
                    </w:r>
                  </w:p>
                  <w:p w:rsidR="00746F62" w:rsidRDefault="00746F62">
                    <w:pPr>
                      <w:pStyle w:val="a6"/>
                      <w:rPr>
                        <w:sz w:val="16"/>
                      </w:rPr>
                    </w:pPr>
                    <w:r>
                      <w:rPr>
                        <w:sz w:val="16"/>
                      </w:rPr>
                      <w:t>отдел</w:t>
                    </w:r>
                  </w:p>
                </w:txbxContent>
              </v:textbox>
            </v:shape>
            <v:line id="_x0000_s1101" style="position:absolute" from="10800,1080" to="10806,4122"/>
            <v:shape id="_x0000_s1102" type="#_x0000_t202" style="position:absolute;left:11130;top:4122;width:810;height:405">
              <v:textbox inset="0,0,0,0">
                <w:txbxContent>
                  <w:p w:rsidR="00746F62" w:rsidRDefault="00746F62">
                    <w:pPr>
                      <w:pStyle w:val="a6"/>
                      <w:rPr>
                        <w:sz w:val="8"/>
                      </w:rPr>
                    </w:pPr>
                  </w:p>
                  <w:p w:rsidR="00746F62" w:rsidRDefault="00746F62">
                    <w:pPr>
                      <w:pStyle w:val="a6"/>
                      <w:rPr>
                        <w:sz w:val="13"/>
                      </w:rPr>
                    </w:pPr>
                    <w:r>
                      <w:rPr>
                        <w:sz w:val="13"/>
                      </w:rPr>
                      <w:t>Бухгалтерия</w:t>
                    </w:r>
                  </w:p>
                </w:txbxContent>
              </v:textbox>
            </v:shape>
            <v:shape id="_x0000_s1103" type="#_x0000_t202" style="position:absolute;left:12072;top:4128;width:528;height:405">
              <v:textbox inset="0,0,0,0">
                <w:txbxContent>
                  <w:p w:rsidR="00746F62" w:rsidRDefault="00746F62">
                    <w:pPr>
                      <w:pStyle w:val="a6"/>
                      <w:rPr>
                        <w:sz w:val="4"/>
                      </w:rPr>
                    </w:pPr>
                  </w:p>
                  <w:p w:rsidR="00746F62" w:rsidRDefault="00746F62">
                    <w:pPr>
                      <w:pStyle w:val="a6"/>
                      <w:rPr>
                        <w:sz w:val="12"/>
                      </w:rPr>
                    </w:pPr>
                    <w:r>
                      <w:rPr>
                        <w:sz w:val="12"/>
                      </w:rPr>
                      <w:t>Канце-</w:t>
                    </w:r>
                  </w:p>
                  <w:p w:rsidR="00746F62" w:rsidRDefault="00746F62">
                    <w:pPr>
                      <w:pStyle w:val="a6"/>
                      <w:rPr>
                        <w:sz w:val="12"/>
                      </w:rPr>
                    </w:pPr>
                    <w:r>
                      <w:rPr>
                        <w:sz w:val="12"/>
                      </w:rPr>
                      <w:t>лярия</w:t>
                    </w:r>
                  </w:p>
                </w:txbxContent>
              </v:textbox>
            </v:shape>
            <v:shape id="_x0000_s1104" type="#_x0000_t202" style="position:absolute;left:12684;top:4122;width:414;height:405">
              <v:textbox inset="0,0,0,0">
                <w:txbxContent>
                  <w:p w:rsidR="00746F62" w:rsidRDefault="00746F62">
                    <w:pPr>
                      <w:pStyle w:val="a6"/>
                      <w:rPr>
                        <w:sz w:val="8"/>
                      </w:rPr>
                    </w:pPr>
                  </w:p>
                  <w:p w:rsidR="00746F62" w:rsidRDefault="00746F62">
                    <w:pPr>
                      <w:pStyle w:val="a6"/>
                      <w:rPr>
                        <w:sz w:val="16"/>
                      </w:rPr>
                    </w:pPr>
                    <w:r>
                      <w:rPr>
                        <w:sz w:val="16"/>
                      </w:rPr>
                      <w:t>АХО</w:t>
                    </w:r>
                  </w:p>
                </w:txbxContent>
              </v:textbox>
            </v:shape>
            <v:shape id="_x0000_s1105" type="#_x0000_t202" style="position:absolute;left:13158;top:4122;width:474;height:405">
              <v:textbox inset="0,0,0,0">
                <w:txbxContent>
                  <w:p w:rsidR="00746F62" w:rsidRDefault="00746F62">
                    <w:pPr>
                      <w:pStyle w:val="a6"/>
                      <w:rPr>
                        <w:sz w:val="4"/>
                      </w:rPr>
                    </w:pPr>
                  </w:p>
                  <w:p w:rsidR="00746F62" w:rsidRDefault="00746F62">
                    <w:pPr>
                      <w:pStyle w:val="a6"/>
                      <w:rPr>
                        <w:sz w:val="13"/>
                      </w:rPr>
                    </w:pPr>
                    <w:r>
                      <w:rPr>
                        <w:sz w:val="13"/>
                      </w:rPr>
                      <w:t>Обще-</w:t>
                    </w:r>
                  </w:p>
                  <w:p w:rsidR="00746F62" w:rsidRDefault="00746F62">
                    <w:pPr>
                      <w:pStyle w:val="a6"/>
                      <w:rPr>
                        <w:sz w:val="16"/>
                      </w:rPr>
                    </w:pPr>
                    <w:r>
                      <w:rPr>
                        <w:sz w:val="13"/>
                      </w:rPr>
                      <w:t>житие</w:t>
                    </w:r>
                  </w:p>
                </w:txbxContent>
              </v:textbox>
            </v:shape>
            <v:shape id="_x0000_s1106" type="#_x0000_t202" style="position:absolute;left:13680;top:4140;width:480;height:405">
              <v:textbox inset="0,0,0,0">
                <w:txbxContent>
                  <w:p w:rsidR="00746F62" w:rsidRDefault="00746F62">
                    <w:pPr>
                      <w:pStyle w:val="a6"/>
                      <w:rPr>
                        <w:sz w:val="2"/>
                      </w:rPr>
                    </w:pPr>
                  </w:p>
                  <w:p w:rsidR="00746F62" w:rsidRDefault="00746F62">
                    <w:pPr>
                      <w:pStyle w:val="a6"/>
                      <w:rPr>
                        <w:sz w:val="2"/>
                      </w:rPr>
                    </w:pPr>
                  </w:p>
                  <w:p w:rsidR="00746F62" w:rsidRDefault="00746F62">
                    <w:pPr>
                      <w:pStyle w:val="a6"/>
                      <w:rPr>
                        <w:sz w:val="2"/>
                      </w:rPr>
                    </w:pPr>
                  </w:p>
                  <w:p w:rsidR="00746F62" w:rsidRDefault="00746F62">
                    <w:pPr>
                      <w:pStyle w:val="a6"/>
                      <w:rPr>
                        <w:sz w:val="2"/>
                      </w:rPr>
                    </w:pPr>
                  </w:p>
                  <w:p w:rsidR="00746F62" w:rsidRDefault="00746F62">
                    <w:pPr>
                      <w:pStyle w:val="a6"/>
                      <w:rPr>
                        <w:sz w:val="13"/>
                      </w:rPr>
                    </w:pPr>
                    <w:r>
                      <w:rPr>
                        <w:sz w:val="12"/>
                      </w:rPr>
                      <w:t>Стадион</w:t>
                    </w:r>
                  </w:p>
                </w:txbxContent>
              </v:textbox>
            </v:shape>
            <v:shape id="_x0000_s1107" type="#_x0000_t202" style="position:absolute;left:14220;top:4140;width:810;height:405">
              <v:textbox inset="0,0,0,0">
                <w:txbxContent>
                  <w:p w:rsidR="00746F62" w:rsidRDefault="00746F62">
                    <w:pPr>
                      <w:pStyle w:val="a6"/>
                      <w:rPr>
                        <w:sz w:val="16"/>
                      </w:rPr>
                    </w:pPr>
                    <w:r>
                      <w:rPr>
                        <w:sz w:val="16"/>
                      </w:rPr>
                      <w:t>ДСОЦ</w:t>
                    </w:r>
                  </w:p>
                  <w:p w:rsidR="00746F62" w:rsidRDefault="00746F62">
                    <w:pPr>
                      <w:pStyle w:val="a6"/>
                      <w:rPr>
                        <w:sz w:val="10"/>
                      </w:rPr>
                    </w:pPr>
                    <w:r>
                      <w:rPr>
                        <w:sz w:val="16"/>
                      </w:rPr>
                      <w:t>«Дубрава»</w:t>
                    </w:r>
                  </w:p>
                </w:txbxContent>
              </v:textbox>
            </v:shape>
            <v:line id="_x0000_s1108" style="position:absolute" from="12432,3948" to="15318,3948"/>
            <v:line id="_x0000_s1109" style="position:absolute" from="12432,3948" to="12432,4128"/>
            <v:line id="_x0000_s1110" style="position:absolute" from="14580,3960" to="14580,4140"/>
            <v:line id="_x0000_s1111" style="position:absolute" from="12960,3960" to="12960,4140"/>
            <v:line id="_x0000_s1112" style="position:absolute" from="13500,3960" to="13500,4140"/>
            <v:line id="_x0000_s1113" style="position:absolute" from="14040,3960" to="14040,4140"/>
            <v:shape id="_x0000_s1114" type="#_x0000_t202" style="position:absolute;left:15078;top:4146;width:414;height:405">
              <v:textbox inset="0,0,0,0">
                <w:txbxContent>
                  <w:p w:rsidR="00746F62" w:rsidRDefault="00746F62">
                    <w:pPr>
                      <w:pStyle w:val="a6"/>
                      <w:rPr>
                        <w:sz w:val="8"/>
                      </w:rPr>
                    </w:pPr>
                  </w:p>
                  <w:p w:rsidR="00746F62" w:rsidRDefault="00746F62">
                    <w:pPr>
                      <w:pStyle w:val="a6"/>
                      <w:rPr>
                        <w:sz w:val="16"/>
                      </w:rPr>
                    </w:pPr>
                    <w:r>
                      <w:rPr>
                        <w:sz w:val="16"/>
                      </w:rPr>
                      <w:t>МСЧ</w:t>
                    </w:r>
                  </w:p>
                </w:txbxContent>
              </v:textbox>
            </v:shape>
            <v:shape id="_x0000_s1115" type="#_x0000_t202" style="position:absolute;left:15660;top:4140;width:672;height:405">
              <v:textbox inset="0,0,0,0">
                <w:txbxContent>
                  <w:p w:rsidR="00746F62" w:rsidRDefault="00746F62">
                    <w:pPr>
                      <w:pStyle w:val="a6"/>
                      <w:rPr>
                        <w:sz w:val="16"/>
                      </w:rPr>
                    </w:pPr>
                    <w:r>
                      <w:rPr>
                        <w:sz w:val="16"/>
                      </w:rPr>
                      <w:t>Отдел</w:t>
                    </w:r>
                  </w:p>
                  <w:p w:rsidR="00746F62" w:rsidRDefault="00746F62">
                    <w:pPr>
                      <w:pStyle w:val="a6"/>
                      <w:rPr>
                        <w:sz w:val="10"/>
                      </w:rPr>
                    </w:pPr>
                    <w:r>
                      <w:rPr>
                        <w:sz w:val="16"/>
                      </w:rPr>
                      <w:t>кадров</w:t>
                    </w:r>
                  </w:p>
                </w:txbxContent>
              </v:textbox>
            </v:shape>
            <v:line id="_x0000_s1116" style="position:absolute" from="15300,3960" to="15300,4140"/>
            <v:line id="_x0000_s1117" style="position:absolute" from="16020,1080" to="16020,4140"/>
            <v:line id="_x0000_s1118" style="position:absolute" from="11514,3660" to="11514,4128"/>
            <v:line id="_x0000_s1119" style="position:absolute;flip:x" from="3312,3666" to="3315,4752">
              <v:stroke dashstyle="longDash"/>
            </v:line>
            <v:line id="_x0000_s1120" style="position:absolute" from="3312,4749" to="7488,4749">
              <v:stroke dashstyle="dash"/>
            </v:line>
            <v:line id="_x0000_s1121" style="position:absolute" from="7482,4545" to="7482,4725">
              <v:stroke dashstyle="dash"/>
            </v:line>
            <v:line id="_x0000_s1122" style="position:absolute" from="6498,4554" to="6498,4734">
              <v:stroke dashstyle="dash"/>
            </v:line>
            <v:shape id="_x0000_s1123" type="#_x0000_t202" style="position:absolute;left:6882;top:5184;width:2124;height:720">
              <v:textbox style="mso-next-textbox:#_x0000_s1123" inset="0,0,0,0">
                <w:txbxContent>
                  <w:p w:rsidR="00746F62" w:rsidRDefault="00746F62">
                    <w:pPr>
                      <w:pStyle w:val="a6"/>
                      <w:rPr>
                        <w:sz w:val="19"/>
                      </w:rPr>
                    </w:pPr>
                    <w:r>
                      <w:rPr>
                        <w:sz w:val="19"/>
                      </w:rPr>
                      <w:t>Начальник инструментального</w:t>
                    </w:r>
                  </w:p>
                  <w:p w:rsidR="00746F62" w:rsidRDefault="00746F62">
                    <w:pPr>
                      <w:pStyle w:val="a6"/>
                      <w:rPr>
                        <w:sz w:val="19"/>
                      </w:rPr>
                    </w:pPr>
                    <w:r>
                      <w:rPr>
                        <w:sz w:val="19"/>
                      </w:rPr>
                      <w:t>производства</w:t>
                    </w:r>
                  </w:p>
                </w:txbxContent>
              </v:textbox>
            </v:shape>
            <v:line id="_x0000_s1124" style="position:absolute" from="8064,3660" to="8064,5184"/>
            <v:shape id="_x0000_s1125" type="#_x0000_t202" style="position:absolute;left:13104;top:5184;width:2124;height:720">
              <v:textbox style="mso-next-textbox:#_x0000_s1125" inset="0,0,0,0">
                <w:txbxContent>
                  <w:p w:rsidR="00746F62" w:rsidRDefault="00746F62">
                    <w:pPr>
                      <w:pStyle w:val="a6"/>
                      <w:rPr>
                        <w:sz w:val="19"/>
                      </w:rPr>
                    </w:pPr>
                    <w:r>
                      <w:rPr>
                        <w:sz w:val="19"/>
                      </w:rPr>
                      <w:t>Начальник ремонтно-эксплуатационного</w:t>
                    </w:r>
                  </w:p>
                  <w:p w:rsidR="00746F62" w:rsidRDefault="00746F62">
                    <w:pPr>
                      <w:pStyle w:val="a6"/>
                      <w:rPr>
                        <w:sz w:val="19"/>
                      </w:rPr>
                    </w:pPr>
                    <w:r>
                      <w:rPr>
                        <w:sz w:val="19"/>
                      </w:rPr>
                      <w:t>производства</w:t>
                    </w:r>
                  </w:p>
                </w:txbxContent>
              </v:textbox>
            </v:shape>
            <v:shape id="_x0000_s1126" type="#_x0000_t202" style="position:absolute;left:2592;top:6480;width:870;height:405">
              <v:textbox inset="0,0,0,0">
                <w:txbxContent>
                  <w:p w:rsidR="00746F62" w:rsidRDefault="00746F62">
                    <w:pPr>
                      <w:pStyle w:val="a6"/>
                      <w:rPr>
                        <w:sz w:val="8"/>
                      </w:rPr>
                    </w:pPr>
                  </w:p>
                  <w:p w:rsidR="00746F62" w:rsidRDefault="00746F62">
                    <w:pPr>
                      <w:pStyle w:val="a6"/>
                      <w:rPr>
                        <w:sz w:val="16"/>
                      </w:rPr>
                    </w:pPr>
                    <w:r>
                      <w:rPr>
                        <w:sz w:val="16"/>
                      </w:rPr>
                      <w:t>ПДО</w:t>
                    </w:r>
                  </w:p>
                </w:txbxContent>
              </v:textbox>
            </v:shape>
            <v:line id="_x0000_s1127" style="position:absolute" from="3024,3642" to="3024,6480"/>
            <v:shape id="_x0000_s1128" type="#_x0000_t202" style="position:absolute;left:8994;top:6480;width:576;height:405">
              <v:textbox inset="0,0,0,0">
                <w:txbxContent>
                  <w:p w:rsidR="00746F62" w:rsidRDefault="00746F62">
                    <w:pPr>
                      <w:pStyle w:val="a6"/>
                      <w:rPr>
                        <w:sz w:val="8"/>
                      </w:rPr>
                    </w:pPr>
                  </w:p>
                  <w:p w:rsidR="00746F62" w:rsidRDefault="00746F62">
                    <w:pPr>
                      <w:pStyle w:val="a6"/>
                      <w:rPr>
                        <w:sz w:val="16"/>
                      </w:rPr>
                    </w:pPr>
                    <w:r>
                      <w:rPr>
                        <w:sz w:val="16"/>
                      </w:rPr>
                      <w:t>ОГТ</w:t>
                    </w:r>
                  </w:p>
                </w:txbxContent>
              </v:textbox>
            </v:shape>
            <v:shape id="_x0000_s1129" type="#_x0000_t202" style="position:absolute;left:9624;top:6480;width:576;height:405">
              <v:textbox inset="0,0,0,0">
                <w:txbxContent>
                  <w:p w:rsidR="00746F62" w:rsidRDefault="00746F62">
                    <w:pPr>
                      <w:pStyle w:val="a6"/>
                      <w:rPr>
                        <w:sz w:val="8"/>
                      </w:rPr>
                    </w:pPr>
                  </w:p>
                  <w:p w:rsidR="00746F62" w:rsidRDefault="00746F62">
                    <w:pPr>
                      <w:pStyle w:val="a6"/>
                      <w:rPr>
                        <w:sz w:val="16"/>
                      </w:rPr>
                    </w:pPr>
                    <w:r>
                      <w:rPr>
                        <w:sz w:val="16"/>
                      </w:rPr>
                      <w:t>ОГК</w:t>
                    </w:r>
                  </w:p>
                </w:txbxContent>
              </v:textbox>
            </v:shape>
            <v:shape id="_x0000_s1130" type="#_x0000_t202" style="position:absolute;left:10290;top:6480;width:576;height:405">
              <v:textbox inset="0,0,0,0">
                <w:txbxContent>
                  <w:p w:rsidR="00746F62" w:rsidRDefault="00746F62">
                    <w:pPr>
                      <w:pStyle w:val="a6"/>
                      <w:rPr>
                        <w:sz w:val="8"/>
                      </w:rPr>
                    </w:pPr>
                  </w:p>
                  <w:p w:rsidR="00746F62" w:rsidRDefault="00746F62">
                    <w:pPr>
                      <w:pStyle w:val="a6"/>
                      <w:rPr>
                        <w:sz w:val="16"/>
                      </w:rPr>
                    </w:pPr>
                    <w:r>
                      <w:rPr>
                        <w:sz w:val="16"/>
                      </w:rPr>
                      <w:t>ОТК</w:t>
                    </w:r>
                  </w:p>
                </w:txbxContent>
              </v:textbox>
            </v:shape>
            <v:shape id="_x0000_s1131" type="#_x0000_t202" style="position:absolute;left:10944;top:6480;width:576;height:405">
              <v:textbox inset="0,0,0,0">
                <w:txbxContent>
                  <w:p w:rsidR="00746F62" w:rsidRDefault="00746F62">
                    <w:pPr>
                      <w:pStyle w:val="a6"/>
                      <w:rPr>
                        <w:sz w:val="8"/>
                      </w:rPr>
                    </w:pPr>
                  </w:p>
                  <w:p w:rsidR="00746F62" w:rsidRDefault="00746F62">
                    <w:pPr>
                      <w:pStyle w:val="a6"/>
                      <w:rPr>
                        <w:sz w:val="16"/>
                      </w:rPr>
                    </w:pPr>
                    <w:r>
                      <w:rPr>
                        <w:sz w:val="16"/>
                      </w:rPr>
                      <w:t>ОТОС</w:t>
                    </w:r>
                  </w:p>
                </w:txbxContent>
              </v:textbox>
            </v:shape>
            <v:shape id="_x0000_s1132" type="#_x0000_t202" style="position:absolute;left:12096;top:6480;width:576;height:405">
              <v:textbox inset="0,0,0,0">
                <w:txbxContent>
                  <w:p w:rsidR="00746F62" w:rsidRDefault="00746F62">
                    <w:pPr>
                      <w:pStyle w:val="a6"/>
                      <w:rPr>
                        <w:sz w:val="8"/>
                      </w:rPr>
                    </w:pPr>
                  </w:p>
                  <w:p w:rsidR="00746F62" w:rsidRDefault="00746F62">
                    <w:pPr>
                      <w:pStyle w:val="a6"/>
                      <w:rPr>
                        <w:sz w:val="16"/>
                      </w:rPr>
                    </w:pPr>
                    <w:r>
                      <w:rPr>
                        <w:sz w:val="16"/>
                      </w:rPr>
                      <w:t>ЦЗЛ</w:t>
                    </w:r>
                  </w:p>
                </w:txbxContent>
              </v:textbox>
            </v:shape>
            <v:shape id="_x0000_s1133" type="#_x0000_t202" style="position:absolute;left:12816;top:6480;width:576;height:405">
              <v:textbox inset="0,0,0,0">
                <w:txbxContent>
                  <w:p w:rsidR="00746F62" w:rsidRDefault="00746F62">
                    <w:pPr>
                      <w:pStyle w:val="a6"/>
                      <w:rPr>
                        <w:sz w:val="11"/>
                      </w:rPr>
                    </w:pPr>
                    <w:r>
                      <w:rPr>
                        <w:sz w:val="11"/>
                      </w:rPr>
                      <w:t xml:space="preserve">Уч. по </w:t>
                    </w:r>
                  </w:p>
                  <w:p w:rsidR="00746F62" w:rsidRDefault="00746F62">
                    <w:pPr>
                      <w:pStyle w:val="a6"/>
                      <w:rPr>
                        <w:sz w:val="11"/>
                      </w:rPr>
                    </w:pPr>
                    <w:r>
                      <w:rPr>
                        <w:sz w:val="11"/>
                      </w:rPr>
                      <w:t xml:space="preserve">пр-ву </w:t>
                    </w:r>
                  </w:p>
                  <w:p w:rsidR="00746F62" w:rsidRDefault="00746F62">
                    <w:pPr>
                      <w:pStyle w:val="a6"/>
                      <w:rPr>
                        <w:sz w:val="11"/>
                      </w:rPr>
                    </w:pPr>
                    <w:r>
                      <w:rPr>
                        <w:sz w:val="11"/>
                      </w:rPr>
                      <w:t>п/п ленты</w:t>
                    </w:r>
                  </w:p>
                </w:txbxContent>
              </v:textbox>
            </v:shape>
            <v:shape id="_x0000_s1134" type="#_x0000_t202" style="position:absolute;left:13536;top:6480;width:576;height:405">
              <v:textbox inset="0,0,0,0">
                <w:txbxContent>
                  <w:p w:rsidR="00746F62" w:rsidRDefault="00746F62">
                    <w:pPr>
                      <w:pStyle w:val="a6"/>
                      <w:rPr>
                        <w:sz w:val="8"/>
                      </w:rPr>
                    </w:pPr>
                  </w:p>
                  <w:p w:rsidR="00746F62" w:rsidRDefault="00746F62">
                    <w:pPr>
                      <w:pStyle w:val="a6"/>
                      <w:rPr>
                        <w:sz w:val="16"/>
                      </w:rPr>
                    </w:pPr>
                    <w:r>
                      <w:rPr>
                        <w:sz w:val="16"/>
                      </w:rPr>
                      <w:t>ЭТЛ</w:t>
                    </w:r>
                  </w:p>
                </w:txbxContent>
              </v:textbox>
            </v:shape>
            <v:shape id="_x0000_s1135" type="#_x0000_t202" style="position:absolute;left:14256;top:6480;width:576;height:405">
              <v:textbox inset="0,0,0,0">
                <w:txbxContent>
                  <w:p w:rsidR="00746F62" w:rsidRDefault="00746F62">
                    <w:pPr>
                      <w:pStyle w:val="a6"/>
                      <w:rPr>
                        <w:sz w:val="8"/>
                      </w:rPr>
                    </w:pPr>
                  </w:p>
                  <w:p w:rsidR="00746F62" w:rsidRDefault="00746F62">
                    <w:pPr>
                      <w:pStyle w:val="a6"/>
                      <w:rPr>
                        <w:sz w:val="16"/>
                      </w:rPr>
                    </w:pPr>
                    <w:r>
                      <w:rPr>
                        <w:sz w:val="16"/>
                      </w:rPr>
                      <w:t>ОГМ</w:t>
                    </w:r>
                  </w:p>
                </w:txbxContent>
              </v:textbox>
            </v:shape>
            <v:shape id="_x0000_s1136" type="#_x0000_t202" style="position:absolute;left:14976;top:6480;width:576;height:405">
              <v:textbox inset="0,0,0,0">
                <w:txbxContent>
                  <w:p w:rsidR="00746F62" w:rsidRDefault="00746F62">
                    <w:pPr>
                      <w:pStyle w:val="a6"/>
                      <w:rPr>
                        <w:sz w:val="8"/>
                      </w:rPr>
                    </w:pPr>
                  </w:p>
                  <w:p w:rsidR="00746F62" w:rsidRDefault="00746F62">
                    <w:pPr>
                      <w:pStyle w:val="a6"/>
                      <w:rPr>
                        <w:sz w:val="16"/>
                      </w:rPr>
                    </w:pPr>
                    <w:r>
                      <w:rPr>
                        <w:sz w:val="16"/>
                      </w:rPr>
                      <w:t>ОГЭ</w:t>
                    </w:r>
                  </w:p>
                </w:txbxContent>
              </v:textbox>
            </v:shape>
            <v:shape id="_x0000_s1137" type="#_x0000_t202" style="position:absolute;left:15748;top:6470;width:576;height:405">
              <v:textbox inset="0,0,0,0">
                <w:txbxContent>
                  <w:p w:rsidR="00746F62" w:rsidRDefault="00746F62">
                    <w:pPr>
                      <w:pStyle w:val="a6"/>
                      <w:rPr>
                        <w:sz w:val="8"/>
                      </w:rPr>
                    </w:pPr>
                  </w:p>
                  <w:p w:rsidR="00746F62" w:rsidRDefault="00746F62">
                    <w:pPr>
                      <w:pStyle w:val="a6"/>
                      <w:rPr>
                        <w:sz w:val="16"/>
                      </w:rPr>
                    </w:pPr>
                    <w:r>
                      <w:rPr>
                        <w:sz w:val="16"/>
                      </w:rPr>
                      <w:t>ОГС</w:t>
                    </w:r>
                  </w:p>
                </w:txbxContent>
              </v:textbox>
            </v:shape>
            <v:line id="_x0000_s1138" style="position:absolute;flip:x" from="12379,6253" to="16057,6255"/>
            <v:line id="_x0000_s1139" style="position:absolute;flip:x" from="12384,6249" to="12387,6480"/>
            <v:line id="_x0000_s1140" style="position:absolute;flip:x" from="13123,6261" to="13126,6492"/>
            <v:line id="_x0000_s1141" style="position:absolute;flip:x" from="13833,6255" to="13836,6486"/>
            <v:line id="_x0000_s1142" style="position:absolute;flip:x" from="14556,6268" to="14559,6499"/>
            <v:line id="_x0000_s1143" style="position:absolute;flip:x" from="15260,6261" to="15263,6492"/>
            <v:line id="_x0000_s1144" style="position:absolute;flip:x" from="16055,6255" to="16058,6486"/>
            <v:line id="_x0000_s1145" style="position:absolute" from="14112,5904" to="14113,6255"/>
            <v:line id="_x0000_s1146" style="position:absolute;flip:x" from="13845,3655" to="13846,3957"/>
            <v:line id="_x0000_s1147" style="position:absolute" from="8064,4752" to="14112,4752"/>
            <v:line id="_x0000_s1148" style="position:absolute" from="14112,4752" to="14112,5184"/>
            <v:line id="_x0000_s1149" style="position:absolute" from="9294,4764" to="9294,6492"/>
            <v:line id="_x0000_s1150" style="position:absolute" from="9888,4752" to="9888,6480"/>
            <v:line id="_x0000_s1151" style="position:absolute" from="10566,4758" to="10566,6486"/>
            <v:line id="_x0000_s1152" style="position:absolute" from="11232,4752" to="11232,6480"/>
            <v:shape id="_x0000_s1153" type="#_x0000_t202" style="position:absolute;left:576;top:7632;width:756;height:405">
              <v:textbox inset="0,0,0,0">
                <w:txbxContent>
                  <w:p w:rsidR="00746F62" w:rsidRDefault="00746F62">
                    <w:pPr>
                      <w:pStyle w:val="a6"/>
                      <w:rPr>
                        <w:sz w:val="2"/>
                      </w:rPr>
                    </w:pPr>
                  </w:p>
                  <w:p w:rsidR="00746F62" w:rsidRDefault="00746F62">
                    <w:pPr>
                      <w:pStyle w:val="a6"/>
                      <w:rPr>
                        <w:sz w:val="2"/>
                      </w:rPr>
                    </w:pPr>
                  </w:p>
                  <w:p w:rsidR="00746F62" w:rsidRDefault="00746F62">
                    <w:pPr>
                      <w:pStyle w:val="a6"/>
                      <w:rPr>
                        <w:sz w:val="13"/>
                      </w:rPr>
                    </w:pPr>
                    <w:r>
                      <w:rPr>
                        <w:sz w:val="13"/>
                      </w:rPr>
                      <w:t>Литейный</w:t>
                    </w:r>
                  </w:p>
                  <w:p w:rsidR="00746F62" w:rsidRDefault="00746F62">
                    <w:pPr>
                      <w:pStyle w:val="a6"/>
                      <w:rPr>
                        <w:sz w:val="13"/>
                      </w:rPr>
                    </w:pPr>
                    <w:r>
                      <w:rPr>
                        <w:sz w:val="13"/>
                      </w:rPr>
                      <w:t>цех</w:t>
                    </w:r>
                  </w:p>
                </w:txbxContent>
              </v:textbox>
            </v:shape>
            <v:shape id="_x0000_s1154" type="#_x0000_t202" style="position:absolute;left:2559;top:7635;width:576;height:405">
              <v:textbox inset="0,0,0,0">
                <w:txbxContent>
                  <w:p w:rsidR="00746F62" w:rsidRDefault="00746F62">
                    <w:pPr>
                      <w:pStyle w:val="a6"/>
                      <w:rPr>
                        <w:sz w:val="8"/>
                      </w:rPr>
                    </w:pPr>
                  </w:p>
                  <w:p w:rsidR="00746F62" w:rsidRDefault="00746F62">
                    <w:pPr>
                      <w:pStyle w:val="a6"/>
                      <w:rPr>
                        <w:sz w:val="16"/>
                      </w:rPr>
                    </w:pPr>
                    <w:r>
                      <w:rPr>
                        <w:sz w:val="16"/>
                      </w:rPr>
                      <w:t>ЦСД</w:t>
                    </w:r>
                  </w:p>
                </w:txbxContent>
              </v:textbox>
            </v:shape>
            <v:shape id="_x0000_s1155" type="#_x0000_t202" style="position:absolute;left:4358;top:7646;width:576;height:405">
              <v:textbox inset="0,0,0,0">
                <w:txbxContent>
                  <w:p w:rsidR="00746F62" w:rsidRDefault="00746F62">
                    <w:pPr>
                      <w:pStyle w:val="a6"/>
                      <w:rPr>
                        <w:sz w:val="16"/>
                      </w:rPr>
                    </w:pPr>
                    <w:r>
                      <w:rPr>
                        <w:sz w:val="16"/>
                      </w:rPr>
                      <w:t>Цех</w:t>
                    </w:r>
                  </w:p>
                  <w:p w:rsidR="00746F62" w:rsidRDefault="00746F62">
                    <w:pPr>
                      <w:pStyle w:val="a6"/>
                      <w:rPr>
                        <w:sz w:val="16"/>
                      </w:rPr>
                    </w:pPr>
                    <w:r>
                      <w:rPr>
                        <w:sz w:val="16"/>
                      </w:rPr>
                      <w:t>МК</w:t>
                    </w:r>
                  </w:p>
                </w:txbxContent>
              </v:textbox>
            </v:shape>
            <v:shape id="_x0000_s1156" type="#_x0000_t202" style="position:absolute;left:5042;top:7639;width:576;height:405">
              <v:textbox inset="0,0,0,0">
                <w:txbxContent>
                  <w:p w:rsidR="00746F62" w:rsidRDefault="00746F62">
                    <w:pPr>
                      <w:pStyle w:val="a6"/>
                      <w:rPr>
                        <w:sz w:val="8"/>
                      </w:rPr>
                    </w:pPr>
                  </w:p>
                  <w:p w:rsidR="00746F62" w:rsidRDefault="00746F62">
                    <w:pPr>
                      <w:pStyle w:val="a6"/>
                      <w:rPr>
                        <w:sz w:val="16"/>
                      </w:rPr>
                    </w:pPr>
                    <w:r>
                      <w:rPr>
                        <w:sz w:val="16"/>
                      </w:rPr>
                      <w:t>КПЦ</w:t>
                    </w:r>
                  </w:p>
                </w:txbxContent>
              </v:textbox>
            </v:shape>
            <v:shape id="_x0000_s1157" type="#_x0000_t202" style="position:absolute;left:1440;top:7632;width:1008;height:405">
              <v:textbox inset="0,0,0,0">
                <w:txbxContent>
                  <w:p w:rsidR="00746F62" w:rsidRDefault="00746F62">
                    <w:pPr>
                      <w:pStyle w:val="a6"/>
                      <w:rPr>
                        <w:sz w:val="2"/>
                      </w:rPr>
                    </w:pPr>
                  </w:p>
                  <w:p w:rsidR="00746F62" w:rsidRDefault="00746F62">
                    <w:pPr>
                      <w:pStyle w:val="a6"/>
                      <w:rPr>
                        <w:sz w:val="2"/>
                      </w:rPr>
                    </w:pPr>
                  </w:p>
                  <w:p w:rsidR="00746F62" w:rsidRDefault="00746F62">
                    <w:pPr>
                      <w:pStyle w:val="a6"/>
                      <w:rPr>
                        <w:sz w:val="13"/>
                      </w:rPr>
                    </w:pPr>
                    <w:r>
                      <w:rPr>
                        <w:sz w:val="13"/>
                      </w:rPr>
                      <w:t>Механический</w:t>
                    </w:r>
                  </w:p>
                  <w:p w:rsidR="00746F62" w:rsidRDefault="00746F62">
                    <w:pPr>
                      <w:pStyle w:val="a6"/>
                      <w:rPr>
                        <w:sz w:val="13"/>
                      </w:rPr>
                    </w:pPr>
                    <w:r>
                      <w:rPr>
                        <w:sz w:val="13"/>
                      </w:rPr>
                      <w:t>цех</w:t>
                    </w:r>
                  </w:p>
                </w:txbxContent>
              </v:textbox>
            </v:shape>
            <v:shape id="_x0000_s1158" type="#_x0000_t202" style="position:absolute;left:3245;top:7643;width:1008;height:405">
              <v:textbox inset="0,0,0,0">
                <w:txbxContent>
                  <w:p w:rsidR="00746F62" w:rsidRDefault="00746F62">
                    <w:pPr>
                      <w:pStyle w:val="a6"/>
                      <w:rPr>
                        <w:sz w:val="2"/>
                      </w:rPr>
                    </w:pPr>
                  </w:p>
                  <w:p w:rsidR="00746F62" w:rsidRDefault="00746F62">
                    <w:pPr>
                      <w:pStyle w:val="a6"/>
                      <w:rPr>
                        <w:sz w:val="2"/>
                      </w:rPr>
                    </w:pPr>
                  </w:p>
                  <w:p w:rsidR="00746F62" w:rsidRDefault="00746F62">
                    <w:pPr>
                      <w:pStyle w:val="a6"/>
                      <w:rPr>
                        <w:sz w:val="13"/>
                      </w:rPr>
                    </w:pPr>
                    <w:r>
                      <w:rPr>
                        <w:sz w:val="13"/>
                      </w:rPr>
                      <w:t>Инкубаторный</w:t>
                    </w:r>
                  </w:p>
                  <w:p w:rsidR="00746F62" w:rsidRDefault="00746F62">
                    <w:pPr>
                      <w:pStyle w:val="a6"/>
                      <w:rPr>
                        <w:sz w:val="13"/>
                      </w:rPr>
                    </w:pPr>
                    <w:r>
                      <w:rPr>
                        <w:sz w:val="13"/>
                      </w:rPr>
                      <w:t>цех</w:t>
                    </w:r>
                  </w:p>
                </w:txbxContent>
              </v:textbox>
            </v:shape>
            <v:line id="_x0000_s1159" style="position:absolute" from="1007,7395" to="5327,7395"/>
            <v:line id="_x0000_s1160" style="position:absolute;flip:x" from="1008,7395" to="1010,7632"/>
            <v:line id="_x0000_s1161" style="position:absolute;flip:x" from="1913,7394" to="1915,7631"/>
            <v:line id="_x0000_s1162" style="position:absolute;flip:x" from="2840,7400" to="2842,7637"/>
            <v:line id="_x0000_s1163" style="position:absolute;flip:x" from="3728,7411" to="3730,7648"/>
            <v:line id="_x0000_s1164" style="position:absolute;flip:x" from="4625,7410" to="4627,7647"/>
            <v:line id="_x0000_s1165" style="position:absolute;flip:x" from="5335,7391" to="5337,7628"/>
            <v:line id="_x0000_s1166" style="position:absolute;flip:x" from="3024,6895" to="3025,7387"/>
            <v:shape id="_x0000_s1167" type="#_x0000_t202" style="position:absolute;left:7284;top:7626;width:1296;height:405">
              <v:textbox inset="0,0,0,0">
                <w:txbxContent>
                  <w:p w:rsidR="00746F62" w:rsidRDefault="00746F62">
                    <w:pPr>
                      <w:pStyle w:val="a6"/>
                      <w:rPr>
                        <w:sz w:val="2"/>
                      </w:rPr>
                    </w:pPr>
                  </w:p>
                  <w:p w:rsidR="00746F62" w:rsidRDefault="00746F62">
                    <w:pPr>
                      <w:pStyle w:val="a6"/>
                      <w:rPr>
                        <w:sz w:val="2"/>
                      </w:rPr>
                    </w:pPr>
                  </w:p>
                  <w:p w:rsidR="00746F62" w:rsidRDefault="00746F62">
                    <w:pPr>
                      <w:pStyle w:val="a6"/>
                      <w:rPr>
                        <w:sz w:val="13"/>
                      </w:rPr>
                    </w:pPr>
                    <w:r>
                      <w:rPr>
                        <w:sz w:val="13"/>
                      </w:rPr>
                      <w:t>Инструментальный</w:t>
                    </w:r>
                  </w:p>
                  <w:p w:rsidR="00746F62" w:rsidRDefault="00746F62">
                    <w:pPr>
                      <w:pStyle w:val="a6"/>
                      <w:rPr>
                        <w:sz w:val="13"/>
                      </w:rPr>
                    </w:pPr>
                    <w:r>
                      <w:rPr>
                        <w:sz w:val="13"/>
                      </w:rPr>
                      <w:t>цех</w:t>
                    </w:r>
                  </w:p>
                </w:txbxContent>
              </v:textbox>
            </v:shape>
            <v:shape id="_x0000_s1168" type="#_x0000_t202" style="position:absolute;left:14256;top:7632;width:576;height:405">
              <v:textbox inset="0,0,0,0">
                <w:txbxContent>
                  <w:p w:rsidR="00746F62" w:rsidRDefault="00746F62">
                    <w:pPr>
                      <w:pStyle w:val="a6"/>
                      <w:rPr>
                        <w:sz w:val="8"/>
                      </w:rPr>
                    </w:pPr>
                  </w:p>
                  <w:p w:rsidR="00746F62" w:rsidRDefault="00746F62">
                    <w:pPr>
                      <w:pStyle w:val="a6"/>
                      <w:rPr>
                        <w:sz w:val="16"/>
                      </w:rPr>
                    </w:pPr>
                    <w:r>
                      <w:rPr>
                        <w:sz w:val="16"/>
                      </w:rPr>
                      <w:t>РМУ</w:t>
                    </w:r>
                  </w:p>
                </w:txbxContent>
              </v:textbox>
            </v:shape>
            <v:shape id="_x0000_s1169" type="#_x0000_t202" style="position:absolute;left:14976;top:7632;width:576;height:405">
              <v:textbox inset="0,0,0,0">
                <w:txbxContent>
                  <w:p w:rsidR="00746F62" w:rsidRDefault="00746F62">
                    <w:pPr>
                      <w:pStyle w:val="a6"/>
                      <w:rPr>
                        <w:sz w:val="2"/>
                      </w:rPr>
                    </w:pPr>
                  </w:p>
                  <w:p w:rsidR="00746F62" w:rsidRDefault="00746F62">
                    <w:pPr>
                      <w:pStyle w:val="a6"/>
                      <w:rPr>
                        <w:sz w:val="16"/>
                      </w:rPr>
                    </w:pPr>
                    <w:r>
                      <w:rPr>
                        <w:sz w:val="16"/>
                      </w:rPr>
                      <w:t>Энерго</w:t>
                    </w:r>
                  </w:p>
                  <w:p w:rsidR="00746F62" w:rsidRDefault="00746F62">
                    <w:pPr>
                      <w:pStyle w:val="a6"/>
                      <w:rPr>
                        <w:sz w:val="13"/>
                      </w:rPr>
                    </w:pPr>
                    <w:r>
                      <w:rPr>
                        <w:sz w:val="16"/>
                      </w:rPr>
                      <w:t>цех</w:t>
                    </w:r>
                  </w:p>
                </w:txbxContent>
              </v:textbox>
            </v:shape>
            <v:shape id="_x0000_s1170" type="#_x0000_t202" style="position:absolute;left:15746;top:7635;width:576;height:405">
              <v:textbox inset="0,0,0,0">
                <w:txbxContent>
                  <w:p w:rsidR="00746F62" w:rsidRDefault="00746F62">
                    <w:pPr>
                      <w:pStyle w:val="a6"/>
                      <w:rPr>
                        <w:sz w:val="2"/>
                      </w:rPr>
                    </w:pPr>
                  </w:p>
                  <w:p w:rsidR="00746F62" w:rsidRDefault="00746F62">
                    <w:pPr>
                      <w:pStyle w:val="a6"/>
                      <w:rPr>
                        <w:sz w:val="2"/>
                      </w:rPr>
                    </w:pPr>
                  </w:p>
                  <w:p w:rsidR="00746F62" w:rsidRDefault="00746F62">
                    <w:pPr>
                      <w:pStyle w:val="a6"/>
                      <w:rPr>
                        <w:sz w:val="2"/>
                      </w:rPr>
                    </w:pPr>
                  </w:p>
                  <w:p w:rsidR="00746F62" w:rsidRDefault="00746F62">
                    <w:pPr>
                      <w:pStyle w:val="a6"/>
                      <w:rPr>
                        <w:sz w:val="2"/>
                      </w:rPr>
                    </w:pPr>
                  </w:p>
                  <w:p w:rsidR="00746F62" w:rsidRDefault="00746F62">
                    <w:pPr>
                      <w:pStyle w:val="a6"/>
                      <w:rPr>
                        <w:sz w:val="13"/>
                      </w:rPr>
                    </w:pPr>
                    <w:r>
                      <w:rPr>
                        <w:sz w:val="16"/>
                      </w:rPr>
                      <w:t>РСЦ</w:t>
                    </w:r>
                  </w:p>
                </w:txbxContent>
              </v:textbox>
            </v:shape>
            <v:line id="_x0000_s1171" style="position:absolute" from="14546,6887" to="14546,7633"/>
            <v:line id="_x0000_s1172" style="position:absolute" from="15261,6886" to="15261,7632"/>
            <v:line id="_x0000_s1173" style="position:absolute" from="16043,6878" to="16043,7624"/>
            <v:line id="_x0000_s1174" style="position:absolute" from="6498,4746" to="6498,8634">
              <v:stroke dashstyle="dash"/>
            </v:line>
            <v:line id="_x0000_s1175" style="position:absolute" from="6498,5622" to="6900,5622">
              <v:stroke dashstyle="dash"/>
            </v:line>
            <v:line id="_x0000_s1176" style="position:absolute" from="6480,8640" to="16038,8640">
              <v:stroke dashstyle="dash"/>
            </v:line>
            <v:line id="_x0000_s1177" style="position:absolute" from="14544,8064" to="14544,8640">
              <v:stroke dashstyle="dash"/>
            </v:line>
            <v:line id="_x0000_s1178" style="position:absolute" from="15264,8064" to="15264,8640">
              <v:stroke dashstyle="dash"/>
            </v:line>
            <v:line id="_x0000_s1179" style="position:absolute" from="16044,8040" to="16044,8616">
              <v:stroke dashstyle="dash"/>
            </v:line>
            <v:line id="_x0000_s1180" style="position:absolute" from="7920,5904" to="7920,7632"/>
          </v:group>
        </w:pict>
      </w:r>
    </w:p>
    <w:p w:rsidR="00746F62" w:rsidRDefault="00746F62">
      <w:bookmarkStart w:id="31" w:name="_GoBack"/>
      <w:bookmarkEnd w:id="31"/>
    </w:p>
    <w:sectPr w:rsidR="00746F62">
      <w:pgSz w:w="16840" w:h="11907" w:orient="landscape" w:code="9"/>
      <w:pgMar w:top="735" w:right="460" w:bottom="851" w:left="540" w:header="36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62" w:rsidRDefault="00746F62">
      <w:r>
        <w:separator/>
      </w:r>
    </w:p>
  </w:endnote>
  <w:endnote w:type="continuationSeparator" w:id="0">
    <w:p w:rsidR="00746F62" w:rsidRDefault="0074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62" w:rsidRDefault="00746F62">
      <w:r>
        <w:separator/>
      </w:r>
    </w:p>
  </w:footnote>
  <w:footnote w:type="continuationSeparator" w:id="0">
    <w:p w:rsidR="00746F62" w:rsidRDefault="00746F62">
      <w:r>
        <w:continuationSeparator/>
      </w:r>
    </w:p>
  </w:footnote>
  <w:footnote w:id="1">
    <w:p w:rsidR="00746F62" w:rsidRDefault="00746F62">
      <w:pPr>
        <w:pStyle w:val="a4"/>
      </w:pPr>
      <w:r>
        <w:rPr>
          <w:rStyle w:val="a5"/>
        </w:rPr>
        <w:footnoteRef/>
      </w:r>
      <w:r>
        <w:t xml:space="preserve"> Ковалев В.В. «Финансовый анализ: управление капиталом» - М.: Финансы и статистика, 2000г. </w:t>
      </w:r>
    </w:p>
  </w:footnote>
  <w:footnote w:id="2">
    <w:p w:rsidR="00746F62" w:rsidRDefault="00746F62">
      <w:pPr>
        <w:pStyle w:val="a4"/>
      </w:pPr>
      <w:r>
        <w:rPr>
          <w:rStyle w:val="a5"/>
        </w:rPr>
        <w:footnoteRef/>
      </w:r>
      <w:r>
        <w:t xml:space="preserve"> Уткин Э.А. «Антикризисное управление». – М.: Издательство ЭКМОС, 1997г.</w:t>
      </w:r>
    </w:p>
  </w:footnote>
  <w:footnote w:id="3">
    <w:p w:rsidR="00746F62" w:rsidRDefault="00746F62">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F62" w:rsidRDefault="00746F62">
    <w:pPr>
      <w:pStyle w:val="a8"/>
      <w:framePr w:wrap="around" w:vAnchor="text" w:hAnchor="margin" w:xAlign="center" w:y="1"/>
      <w:rPr>
        <w:rStyle w:val="a9"/>
      </w:rPr>
    </w:pPr>
  </w:p>
  <w:p w:rsidR="00746F62" w:rsidRDefault="00746F6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F62" w:rsidRDefault="00B45B43">
    <w:pPr>
      <w:pStyle w:val="a8"/>
      <w:framePr w:wrap="around" w:vAnchor="text" w:hAnchor="margin" w:xAlign="center" w:y="1"/>
      <w:rPr>
        <w:rStyle w:val="a9"/>
      </w:rPr>
    </w:pPr>
    <w:r>
      <w:rPr>
        <w:rStyle w:val="a9"/>
        <w:noProof/>
      </w:rPr>
      <w:t>3</w:t>
    </w:r>
  </w:p>
  <w:p w:rsidR="00746F62" w:rsidRDefault="00746F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624A30"/>
    <w:multiLevelType w:val="singleLevel"/>
    <w:tmpl w:val="AAB0D204"/>
    <w:lvl w:ilvl="0">
      <w:start w:val="2"/>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2">
    <w:nsid w:val="0426542D"/>
    <w:multiLevelType w:val="singleLevel"/>
    <w:tmpl w:val="634CEEE2"/>
    <w:lvl w:ilvl="0">
      <w:start w:val="1"/>
      <w:numFmt w:val="decimal"/>
      <w:lvlText w:val="%1."/>
      <w:lvlJc w:val="left"/>
      <w:pPr>
        <w:tabs>
          <w:tab w:val="num" w:pos="720"/>
        </w:tabs>
        <w:ind w:left="720" w:hanging="360"/>
      </w:pPr>
      <w:rPr>
        <w:rFonts w:hint="default"/>
      </w:rPr>
    </w:lvl>
  </w:abstractNum>
  <w:abstractNum w:abstractNumId="3">
    <w:nsid w:val="042B1706"/>
    <w:multiLevelType w:val="singleLevel"/>
    <w:tmpl w:val="3556ADA6"/>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4">
    <w:nsid w:val="05344D36"/>
    <w:multiLevelType w:val="singleLevel"/>
    <w:tmpl w:val="DCB6C07C"/>
    <w:lvl w:ilvl="0">
      <w:start w:val="1"/>
      <w:numFmt w:val="decimal"/>
      <w:lvlText w:val="%1."/>
      <w:lvlJc w:val="left"/>
      <w:pPr>
        <w:tabs>
          <w:tab w:val="num" w:pos="360"/>
        </w:tabs>
        <w:ind w:left="360" w:hanging="360"/>
      </w:pPr>
    </w:lvl>
  </w:abstractNum>
  <w:abstractNum w:abstractNumId="5">
    <w:nsid w:val="0AD95D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34E5155"/>
    <w:multiLevelType w:val="singleLevel"/>
    <w:tmpl w:val="0419000F"/>
    <w:lvl w:ilvl="0">
      <w:start w:val="1"/>
      <w:numFmt w:val="decimal"/>
      <w:lvlText w:val="%1."/>
      <w:lvlJc w:val="left"/>
      <w:pPr>
        <w:tabs>
          <w:tab w:val="num" w:pos="360"/>
        </w:tabs>
        <w:ind w:left="360" w:hanging="360"/>
      </w:pPr>
    </w:lvl>
  </w:abstractNum>
  <w:abstractNum w:abstractNumId="7">
    <w:nsid w:val="14681C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4B80EB2"/>
    <w:multiLevelType w:val="singleLevel"/>
    <w:tmpl w:val="D50228CA"/>
    <w:lvl w:ilvl="0">
      <w:start w:val="3"/>
      <w:numFmt w:val="bullet"/>
      <w:lvlText w:val="-"/>
      <w:lvlJc w:val="left"/>
      <w:pPr>
        <w:tabs>
          <w:tab w:val="num" w:pos="1080"/>
        </w:tabs>
        <w:ind w:left="1080" w:hanging="360"/>
      </w:pPr>
      <w:rPr>
        <w:rFonts w:hint="default"/>
      </w:rPr>
    </w:lvl>
  </w:abstractNum>
  <w:abstractNum w:abstractNumId="9">
    <w:nsid w:val="1E35150F"/>
    <w:multiLevelType w:val="singleLevel"/>
    <w:tmpl w:val="A09ADFD2"/>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0">
    <w:nsid w:val="2737288B"/>
    <w:multiLevelType w:val="singleLevel"/>
    <w:tmpl w:val="359046D2"/>
    <w:lvl w:ilvl="0">
      <w:start w:val="2"/>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11">
    <w:nsid w:val="29CD4B58"/>
    <w:multiLevelType w:val="hybridMultilevel"/>
    <w:tmpl w:val="8D6AAAC0"/>
    <w:lvl w:ilvl="0" w:tplc="2564BE8C">
      <w:start w:val="1"/>
      <w:numFmt w:val="bullet"/>
      <w:lvlText w:val=""/>
      <w:lvlJc w:val="left"/>
      <w:pPr>
        <w:tabs>
          <w:tab w:val="num" w:pos="1571"/>
        </w:tabs>
        <w:ind w:left="1571" w:hanging="360"/>
      </w:pPr>
      <w:rPr>
        <w:rFonts w:ascii="Symbol" w:hAnsi="Symbol" w:hint="default"/>
      </w:rPr>
    </w:lvl>
    <w:lvl w:ilvl="1" w:tplc="B09A6F7E" w:tentative="1">
      <w:start w:val="1"/>
      <w:numFmt w:val="bullet"/>
      <w:lvlText w:val="o"/>
      <w:lvlJc w:val="left"/>
      <w:pPr>
        <w:tabs>
          <w:tab w:val="num" w:pos="2291"/>
        </w:tabs>
        <w:ind w:left="2291" w:hanging="360"/>
      </w:pPr>
      <w:rPr>
        <w:rFonts w:ascii="Courier New" w:hAnsi="Courier New" w:hint="default"/>
      </w:rPr>
    </w:lvl>
    <w:lvl w:ilvl="2" w:tplc="BA8AB296" w:tentative="1">
      <w:start w:val="1"/>
      <w:numFmt w:val="bullet"/>
      <w:lvlText w:val=""/>
      <w:lvlJc w:val="left"/>
      <w:pPr>
        <w:tabs>
          <w:tab w:val="num" w:pos="3011"/>
        </w:tabs>
        <w:ind w:left="3011" w:hanging="360"/>
      </w:pPr>
      <w:rPr>
        <w:rFonts w:ascii="Wingdings" w:hAnsi="Wingdings" w:hint="default"/>
      </w:rPr>
    </w:lvl>
    <w:lvl w:ilvl="3" w:tplc="C6728FA6" w:tentative="1">
      <w:start w:val="1"/>
      <w:numFmt w:val="bullet"/>
      <w:lvlText w:val=""/>
      <w:lvlJc w:val="left"/>
      <w:pPr>
        <w:tabs>
          <w:tab w:val="num" w:pos="3731"/>
        </w:tabs>
        <w:ind w:left="3731" w:hanging="360"/>
      </w:pPr>
      <w:rPr>
        <w:rFonts w:ascii="Symbol" w:hAnsi="Symbol" w:hint="default"/>
      </w:rPr>
    </w:lvl>
    <w:lvl w:ilvl="4" w:tplc="644E5E78" w:tentative="1">
      <w:start w:val="1"/>
      <w:numFmt w:val="bullet"/>
      <w:lvlText w:val="o"/>
      <w:lvlJc w:val="left"/>
      <w:pPr>
        <w:tabs>
          <w:tab w:val="num" w:pos="4451"/>
        </w:tabs>
        <w:ind w:left="4451" w:hanging="360"/>
      </w:pPr>
      <w:rPr>
        <w:rFonts w:ascii="Courier New" w:hAnsi="Courier New" w:hint="default"/>
      </w:rPr>
    </w:lvl>
    <w:lvl w:ilvl="5" w:tplc="7BE223BC" w:tentative="1">
      <w:start w:val="1"/>
      <w:numFmt w:val="bullet"/>
      <w:lvlText w:val=""/>
      <w:lvlJc w:val="left"/>
      <w:pPr>
        <w:tabs>
          <w:tab w:val="num" w:pos="5171"/>
        </w:tabs>
        <w:ind w:left="5171" w:hanging="360"/>
      </w:pPr>
      <w:rPr>
        <w:rFonts w:ascii="Wingdings" w:hAnsi="Wingdings" w:hint="default"/>
      </w:rPr>
    </w:lvl>
    <w:lvl w:ilvl="6" w:tplc="66927038" w:tentative="1">
      <w:start w:val="1"/>
      <w:numFmt w:val="bullet"/>
      <w:lvlText w:val=""/>
      <w:lvlJc w:val="left"/>
      <w:pPr>
        <w:tabs>
          <w:tab w:val="num" w:pos="5891"/>
        </w:tabs>
        <w:ind w:left="5891" w:hanging="360"/>
      </w:pPr>
      <w:rPr>
        <w:rFonts w:ascii="Symbol" w:hAnsi="Symbol" w:hint="default"/>
      </w:rPr>
    </w:lvl>
    <w:lvl w:ilvl="7" w:tplc="7DA0DE00" w:tentative="1">
      <w:start w:val="1"/>
      <w:numFmt w:val="bullet"/>
      <w:lvlText w:val="o"/>
      <w:lvlJc w:val="left"/>
      <w:pPr>
        <w:tabs>
          <w:tab w:val="num" w:pos="6611"/>
        </w:tabs>
        <w:ind w:left="6611" w:hanging="360"/>
      </w:pPr>
      <w:rPr>
        <w:rFonts w:ascii="Courier New" w:hAnsi="Courier New" w:hint="default"/>
      </w:rPr>
    </w:lvl>
    <w:lvl w:ilvl="8" w:tplc="24A0945C" w:tentative="1">
      <w:start w:val="1"/>
      <w:numFmt w:val="bullet"/>
      <w:lvlText w:val=""/>
      <w:lvlJc w:val="left"/>
      <w:pPr>
        <w:tabs>
          <w:tab w:val="num" w:pos="7331"/>
        </w:tabs>
        <w:ind w:left="7331" w:hanging="360"/>
      </w:pPr>
      <w:rPr>
        <w:rFonts w:ascii="Wingdings" w:hAnsi="Wingdings" w:hint="default"/>
      </w:rPr>
    </w:lvl>
  </w:abstractNum>
  <w:abstractNum w:abstractNumId="12">
    <w:nsid w:val="2C8814C1"/>
    <w:multiLevelType w:val="singleLevel"/>
    <w:tmpl w:val="D446030A"/>
    <w:lvl w:ilvl="0">
      <w:start w:val="1"/>
      <w:numFmt w:val="decimal"/>
      <w:lvlText w:val="%1."/>
      <w:legacy w:legacy="1" w:legacySpace="0" w:legacyIndent="283"/>
      <w:lvlJc w:val="left"/>
      <w:pPr>
        <w:ind w:left="283" w:hanging="283"/>
      </w:pPr>
    </w:lvl>
  </w:abstractNum>
  <w:abstractNum w:abstractNumId="13">
    <w:nsid w:val="2D5833AE"/>
    <w:multiLevelType w:val="singleLevel"/>
    <w:tmpl w:val="D36EBAB6"/>
    <w:lvl w:ilvl="0">
      <w:start w:val="1"/>
      <w:numFmt w:val="decimal"/>
      <w:lvlText w:val="%1."/>
      <w:legacy w:legacy="1" w:legacySpace="0" w:legacyIndent="360"/>
      <w:lvlJc w:val="left"/>
      <w:pPr>
        <w:ind w:left="927" w:hanging="360"/>
      </w:pPr>
    </w:lvl>
  </w:abstractNum>
  <w:abstractNum w:abstractNumId="14">
    <w:nsid w:val="30BE2B2F"/>
    <w:multiLevelType w:val="singleLevel"/>
    <w:tmpl w:val="D36EBAB6"/>
    <w:lvl w:ilvl="0">
      <w:start w:val="1"/>
      <w:numFmt w:val="decimal"/>
      <w:lvlText w:val="%1."/>
      <w:legacy w:legacy="1" w:legacySpace="0" w:legacyIndent="360"/>
      <w:lvlJc w:val="left"/>
      <w:pPr>
        <w:ind w:left="1069" w:hanging="360"/>
      </w:pPr>
    </w:lvl>
  </w:abstractNum>
  <w:abstractNum w:abstractNumId="15">
    <w:nsid w:val="3F26600E"/>
    <w:multiLevelType w:val="singleLevel"/>
    <w:tmpl w:val="AD589A36"/>
    <w:lvl w:ilvl="0">
      <w:start w:val="5"/>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6">
    <w:nsid w:val="5056309C"/>
    <w:multiLevelType w:val="singleLevel"/>
    <w:tmpl w:val="0419000F"/>
    <w:lvl w:ilvl="0">
      <w:start w:val="1"/>
      <w:numFmt w:val="decimal"/>
      <w:lvlText w:val="%1."/>
      <w:lvlJc w:val="left"/>
      <w:pPr>
        <w:tabs>
          <w:tab w:val="num" w:pos="360"/>
        </w:tabs>
        <w:ind w:left="360" w:hanging="360"/>
      </w:pPr>
    </w:lvl>
  </w:abstractNum>
  <w:abstractNum w:abstractNumId="17">
    <w:nsid w:val="50A05090"/>
    <w:multiLevelType w:val="singleLevel"/>
    <w:tmpl w:val="0419000F"/>
    <w:lvl w:ilvl="0">
      <w:start w:val="1"/>
      <w:numFmt w:val="decimal"/>
      <w:lvlText w:val="%1."/>
      <w:lvlJc w:val="left"/>
      <w:pPr>
        <w:tabs>
          <w:tab w:val="num" w:pos="360"/>
        </w:tabs>
        <w:ind w:left="360" w:hanging="360"/>
      </w:pPr>
    </w:lvl>
  </w:abstractNum>
  <w:abstractNum w:abstractNumId="18">
    <w:nsid w:val="5FA74C7C"/>
    <w:multiLevelType w:val="singleLevel"/>
    <w:tmpl w:val="D36EBAB6"/>
    <w:lvl w:ilvl="0">
      <w:start w:val="1"/>
      <w:numFmt w:val="decimal"/>
      <w:lvlText w:val="%1."/>
      <w:legacy w:legacy="1" w:legacySpace="0" w:legacyIndent="360"/>
      <w:lvlJc w:val="left"/>
      <w:pPr>
        <w:ind w:left="2138" w:hanging="360"/>
      </w:pPr>
    </w:lvl>
  </w:abstractNum>
  <w:abstractNum w:abstractNumId="19">
    <w:nsid w:val="650953AC"/>
    <w:multiLevelType w:val="singleLevel"/>
    <w:tmpl w:val="634CEEE2"/>
    <w:lvl w:ilvl="0">
      <w:start w:val="1"/>
      <w:numFmt w:val="decimal"/>
      <w:lvlText w:val="%1."/>
      <w:lvlJc w:val="left"/>
      <w:pPr>
        <w:tabs>
          <w:tab w:val="num" w:pos="720"/>
        </w:tabs>
        <w:ind w:left="720" w:hanging="360"/>
      </w:pPr>
      <w:rPr>
        <w:rFonts w:hint="default"/>
      </w:rPr>
    </w:lvl>
  </w:abstractNum>
  <w:abstractNum w:abstractNumId="20">
    <w:nsid w:val="6942515C"/>
    <w:multiLevelType w:val="singleLevel"/>
    <w:tmpl w:val="E014F06A"/>
    <w:lvl w:ilvl="0">
      <w:start w:val="3"/>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1">
    <w:nsid w:val="6A9B0D88"/>
    <w:multiLevelType w:val="singleLevel"/>
    <w:tmpl w:val="0419000F"/>
    <w:lvl w:ilvl="0">
      <w:start w:val="1"/>
      <w:numFmt w:val="decimal"/>
      <w:lvlText w:val="%1."/>
      <w:lvlJc w:val="left"/>
      <w:pPr>
        <w:tabs>
          <w:tab w:val="num" w:pos="360"/>
        </w:tabs>
        <w:ind w:left="360" w:hanging="360"/>
      </w:pPr>
    </w:lvl>
  </w:abstractNum>
  <w:abstractNum w:abstractNumId="22">
    <w:nsid w:val="6DE41CFE"/>
    <w:multiLevelType w:val="singleLevel"/>
    <w:tmpl w:val="DB561EF4"/>
    <w:lvl w:ilvl="0">
      <w:start w:val="1"/>
      <w:numFmt w:val="decimal"/>
      <w:lvlText w:val="%1."/>
      <w:lvlJc w:val="left"/>
      <w:pPr>
        <w:tabs>
          <w:tab w:val="num" w:pos="360"/>
        </w:tabs>
        <w:ind w:left="360" w:hanging="360"/>
      </w:pPr>
    </w:lvl>
  </w:abstractNum>
  <w:abstractNum w:abstractNumId="23">
    <w:nsid w:val="79713DD0"/>
    <w:multiLevelType w:val="singleLevel"/>
    <w:tmpl w:val="FEE05F56"/>
    <w:lvl w:ilvl="0">
      <w:numFmt w:val="none"/>
      <w:lvlText w:val=""/>
      <w:lvlJc w:val="left"/>
      <w:pPr>
        <w:tabs>
          <w:tab w:val="num" w:pos="360"/>
        </w:tabs>
      </w:pPr>
    </w:lvl>
  </w:abstractNum>
  <w:num w:numId="1">
    <w:abstractNumId w:val="9"/>
  </w:num>
  <w:num w:numId="2">
    <w:abstractNumId w:val="1"/>
  </w:num>
  <w:num w:numId="3">
    <w:abstractNumId w:val="1"/>
    <w:lvlOverride w:ilvl="0">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lvlOverride>
  </w:num>
  <w:num w:numId="4">
    <w:abstractNumId w:val="15"/>
  </w:num>
  <w:num w:numId="5">
    <w:abstractNumId w:val="3"/>
  </w:num>
  <w:num w:numId="6">
    <w:abstractNumId w:val="18"/>
  </w:num>
  <w:num w:numId="7">
    <w:abstractNumId w:val="10"/>
  </w:num>
  <w:num w:numId="8">
    <w:abstractNumId w:val="20"/>
  </w:num>
  <w:num w:numId="9">
    <w:abstractNumId w:val="12"/>
  </w:num>
  <w:num w:numId="10">
    <w:abstractNumId w:val="23"/>
  </w:num>
  <w:num w:numId="11">
    <w:abstractNumId w:val="14"/>
  </w:num>
  <w:num w:numId="12">
    <w:abstractNumId w:val="13"/>
  </w:num>
  <w:num w:numId="13">
    <w:abstractNumId w:val="11"/>
  </w:num>
  <w:num w:numId="14">
    <w:abstractNumId w:val="18"/>
    <w:lvlOverride w:ilvl="0">
      <w:lvl w:ilvl="0">
        <w:start w:val="2"/>
        <w:numFmt w:val="decimal"/>
        <w:lvlText w:val="%1."/>
        <w:legacy w:legacy="1" w:legacySpace="0" w:legacyIndent="360"/>
        <w:lvlJc w:val="left"/>
        <w:pPr>
          <w:ind w:left="2138" w:hanging="360"/>
        </w:pPr>
      </w:lvl>
    </w:lvlOverride>
  </w:num>
  <w:num w:numId="15">
    <w:abstractNumId w:val="0"/>
  </w:num>
  <w:num w:numId="16">
    <w:abstractNumId w:val="0"/>
    <w:lvlOverride w:ilvl="0">
      <w:lvl w:ilvl="0">
        <w:start w:val="1"/>
        <w:numFmt w:val="bullet"/>
        <w:lvlText w:val=""/>
        <w:legacy w:legacy="1" w:legacySpace="0" w:legacyIndent="283"/>
        <w:lvlJc w:val="left"/>
        <w:pPr>
          <w:ind w:left="1984" w:hanging="283"/>
        </w:pPr>
        <w:rPr>
          <w:rFonts w:ascii="Symbol" w:hAnsi="Symbol" w:hint="default"/>
          <w:b w:val="0"/>
          <w:i w:val="0"/>
          <w:sz w:val="24"/>
        </w:rPr>
      </w:lvl>
    </w:lvlOverride>
  </w:num>
  <w:num w:numId="17">
    <w:abstractNumId w:val="12"/>
    <w:lvlOverride w:ilvl="0">
      <w:lvl w:ilvl="0">
        <w:start w:val="1"/>
        <w:numFmt w:val="decimal"/>
        <w:lvlText w:val="%1."/>
        <w:legacy w:legacy="1" w:legacySpace="0" w:legacyIndent="283"/>
        <w:lvlJc w:val="left"/>
        <w:pPr>
          <w:ind w:left="283" w:hanging="283"/>
        </w:pPr>
      </w:lvl>
    </w:lvlOverride>
  </w:num>
  <w:num w:numId="18">
    <w:abstractNumId w:val="12"/>
    <w:lvlOverride w:ilvl="0">
      <w:lvl w:ilvl="0">
        <w:start w:val="1"/>
        <w:numFmt w:val="decimal"/>
        <w:lvlText w:val="%1."/>
        <w:legacy w:legacy="1" w:legacySpace="0" w:legacyIndent="283"/>
        <w:lvlJc w:val="left"/>
        <w:pPr>
          <w:ind w:left="283" w:hanging="283"/>
        </w:pPr>
      </w:lvl>
    </w:lvlOverride>
  </w:num>
  <w:num w:numId="19">
    <w:abstractNumId w:val="5"/>
  </w:num>
  <w:num w:numId="20">
    <w:abstractNumId w:val="16"/>
  </w:num>
  <w:num w:numId="21">
    <w:abstractNumId w:val="7"/>
  </w:num>
  <w:num w:numId="22">
    <w:abstractNumId w:val="17"/>
  </w:num>
  <w:num w:numId="23">
    <w:abstractNumId w:val="21"/>
  </w:num>
  <w:num w:numId="24">
    <w:abstractNumId w:val="8"/>
  </w:num>
  <w:num w:numId="25">
    <w:abstractNumId w:val="6"/>
  </w:num>
  <w:num w:numId="26">
    <w:abstractNumId w:val="19"/>
  </w:num>
  <w:num w:numId="27">
    <w:abstractNumId w:val="2"/>
  </w:num>
  <w:num w:numId="28">
    <w:abstractNumId w:val="22"/>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B43"/>
    <w:rsid w:val="00084870"/>
    <w:rsid w:val="00746F62"/>
    <w:rsid w:val="00963641"/>
    <w:rsid w:val="00B45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0"/>
    <o:shapelayout v:ext="edit">
      <o:idmap v:ext="edit" data="1"/>
    </o:shapelayout>
  </w:shapeDefaults>
  <w:decimalSymbol w:val=","/>
  <w:listSeparator w:val=";"/>
  <w15:chartTrackingRefBased/>
  <w15:docId w15:val="{094D4EB0-EDCD-46CE-9A51-91F81134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color w:val="000000"/>
      <w:u w:val="single"/>
    </w:rPr>
  </w:style>
  <w:style w:type="paragraph" w:styleId="2">
    <w:name w:val="heading 2"/>
    <w:basedOn w:val="a"/>
    <w:next w:val="a"/>
    <w:qFormat/>
    <w:pPr>
      <w:keepNext/>
      <w:ind w:firstLine="851"/>
      <w:jc w:val="both"/>
      <w:outlineLvl w:val="1"/>
    </w:pPr>
    <w:rPr>
      <w:b/>
      <w:sz w:val="20"/>
    </w:rPr>
  </w:style>
  <w:style w:type="paragraph" w:styleId="3">
    <w:name w:val="heading 3"/>
    <w:basedOn w:val="a"/>
    <w:next w:val="a"/>
    <w:qFormat/>
    <w:pPr>
      <w:keepNext/>
      <w:spacing w:line="360" w:lineRule="auto"/>
      <w:ind w:firstLine="851"/>
      <w:jc w:val="both"/>
      <w:outlineLvl w:val="2"/>
    </w:pPr>
    <w:rPr>
      <w:b/>
      <w:sz w:val="28"/>
      <w:szCs w:val="20"/>
    </w:rPr>
  </w:style>
  <w:style w:type="paragraph" w:styleId="4">
    <w:name w:val="heading 4"/>
    <w:basedOn w:val="a"/>
    <w:next w:val="a"/>
    <w:qFormat/>
    <w:pPr>
      <w:keepNext/>
      <w:ind w:firstLine="851"/>
      <w:jc w:val="center"/>
      <w:outlineLvl w:val="3"/>
    </w:pPr>
    <w:rPr>
      <w:b/>
      <w:i/>
      <w:iCs/>
      <w:sz w:val="20"/>
    </w:rPr>
  </w:style>
  <w:style w:type="paragraph" w:styleId="5">
    <w:name w:val="heading 5"/>
    <w:basedOn w:val="a"/>
    <w:next w:val="a"/>
    <w:qFormat/>
    <w:pPr>
      <w:keepNext/>
      <w:ind w:firstLine="851"/>
      <w:jc w:val="center"/>
      <w:outlineLvl w:val="4"/>
    </w:pPr>
    <w:rPr>
      <w:i/>
      <w:sz w:val="20"/>
    </w:rPr>
  </w:style>
  <w:style w:type="paragraph" w:styleId="6">
    <w:name w:val="heading 6"/>
    <w:basedOn w:val="a"/>
    <w:next w:val="a"/>
    <w:qFormat/>
    <w:pPr>
      <w:keepNext/>
      <w:widowControl w:val="0"/>
      <w:jc w:val="center"/>
      <w:outlineLvl w:val="5"/>
    </w:pPr>
  </w:style>
  <w:style w:type="paragraph" w:styleId="7">
    <w:name w:val="heading 7"/>
    <w:basedOn w:val="a"/>
    <w:next w:val="a"/>
    <w:qFormat/>
    <w:pPr>
      <w:keepNext/>
      <w:spacing w:line="360" w:lineRule="auto"/>
      <w:jc w:val="center"/>
      <w:outlineLvl w:val="6"/>
    </w:pPr>
    <w:rPr>
      <w:b/>
      <w:sz w:val="28"/>
    </w:rPr>
  </w:style>
  <w:style w:type="paragraph" w:styleId="8">
    <w:name w:val="heading 8"/>
    <w:basedOn w:val="a"/>
    <w:next w:val="a"/>
    <w:qFormat/>
    <w:pPr>
      <w:keepNext/>
      <w:spacing w:line="360" w:lineRule="auto"/>
      <w:ind w:firstLine="851"/>
      <w:jc w:val="both"/>
      <w:outlineLvl w:val="7"/>
    </w:pPr>
    <w:rPr>
      <w:b/>
      <w:sz w:val="28"/>
      <w:u w:val="single"/>
    </w:rPr>
  </w:style>
  <w:style w:type="paragraph" w:styleId="9">
    <w:name w:val="heading 9"/>
    <w:basedOn w:val="a"/>
    <w:next w:val="a"/>
    <w:qFormat/>
    <w:pPr>
      <w:keepNext/>
      <w:ind w:left="-108" w:right="-108"/>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0"/>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20">
    <w:name w:val="Body Text Indent 2"/>
    <w:basedOn w:val="a"/>
    <w:semiHidden/>
    <w:pPr>
      <w:ind w:firstLine="900"/>
    </w:pPr>
  </w:style>
  <w:style w:type="paragraph" w:styleId="30">
    <w:name w:val="Body Text Indent 3"/>
    <w:basedOn w:val="a"/>
    <w:semiHidden/>
    <w:pPr>
      <w:ind w:firstLine="900"/>
      <w:jc w:val="both"/>
    </w:pPr>
  </w:style>
  <w:style w:type="paragraph" w:styleId="a6">
    <w:name w:val="Body Text"/>
    <w:basedOn w:val="a"/>
    <w:semiHidden/>
    <w:pPr>
      <w:jc w:val="center"/>
    </w:pPr>
    <w:rPr>
      <w:color w:val="000000"/>
    </w:rPr>
  </w:style>
  <w:style w:type="paragraph" w:styleId="21">
    <w:name w:val="Body Text 2"/>
    <w:basedOn w:val="a"/>
    <w:semiHidden/>
    <w:pPr>
      <w:jc w:val="both"/>
    </w:pPr>
    <w:rPr>
      <w:sz w:val="20"/>
    </w:rPr>
  </w:style>
  <w:style w:type="paragraph" w:customStyle="1" w:styleId="210">
    <w:name w:val="Основной текст с отступом 21"/>
    <w:basedOn w:val="a7"/>
    <w:pPr>
      <w:widowControl w:val="0"/>
      <w:spacing w:line="360" w:lineRule="auto"/>
      <w:ind w:firstLine="709"/>
      <w:jc w:val="both"/>
    </w:pPr>
    <w:rPr>
      <w:sz w:val="24"/>
    </w:rPr>
  </w:style>
  <w:style w:type="paragraph" w:customStyle="1" w:styleId="a7">
    <w:name w:val="Нормальный"/>
  </w:style>
  <w:style w:type="paragraph" w:customStyle="1" w:styleId="211">
    <w:name w:val="Основной текст 21"/>
    <w:basedOn w:val="a7"/>
    <w:pPr>
      <w:spacing w:line="360" w:lineRule="auto"/>
      <w:ind w:firstLine="567"/>
      <w:jc w:val="center"/>
    </w:pPr>
    <w:rPr>
      <w:b/>
      <w:i/>
      <w:sz w:val="24"/>
    </w:rPr>
  </w:style>
  <w:style w:type="paragraph" w:customStyle="1" w:styleId="31">
    <w:name w:val="Основной текст с отступом 31"/>
    <w:basedOn w:val="a7"/>
    <w:pPr>
      <w:spacing w:line="360" w:lineRule="auto"/>
      <w:ind w:firstLine="709"/>
      <w:jc w:val="both"/>
    </w:p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79</Pages>
  <Words>19184</Words>
  <Characters>109350</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User-хуюзер</dc:creator>
  <cp:keywords/>
  <cp:lastModifiedBy>admin</cp:lastModifiedBy>
  <cp:revision>2</cp:revision>
  <dcterms:created xsi:type="dcterms:W3CDTF">2014-02-11T15:56:00Z</dcterms:created>
  <dcterms:modified xsi:type="dcterms:W3CDTF">2014-02-11T15:56:00Z</dcterms:modified>
</cp:coreProperties>
</file>