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65F" w:rsidRPr="00782BBD" w:rsidRDefault="0010665F" w:rsidP="00AF0335">
      <w:pPr>
        <w:pStyle w:val="a4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782BBD">
        <w:rPr>
          <w:b/>
          <w:bCs/>
          <w:sz w:val="28"/>
          <w:szCs w:val="28"/>
        </w:rPr>
        <w:t xml:space="preserve">Содержание </w:t>
      </w:r>
    </w:p>
    <w:p w:rsidR="0010665F" w:rsidRPr="00782BBD" w:rsidRDefault="0010665F" w:rsidP="00AF0335">
      <w:pPr>
        <w:pStyle w:val="a4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AF0335" w:rsidRPr="00782BBD" w:rsidRDefault="00AF0335" w:rsidP="00AC3C51">
      <w:pPr>
        <w:pStyle w:val="a4"/>
        <w:spacing w:before="0" w:after="0" w:line="360" w:lineRule="auto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1. Дайте определение основным видам геодезических чертежей</w:t>
      </w:r>
    </w:p>
    <w:p w:rsidR="00AF0335" w:rsidRPr="00782BBD" w:rsidRDefault="00AF0335" w:rsidP="00AC3C51">
      <w:pPr>
        <w:pStyle w:val="a4"/>
        <w:spacing w:before="0" w:after="0" w:line="360" w:lineRule="auto"/>
        <w:jc w:val="both"/>
        <w:rPr>
          <w:b/>
          <w:bCs/>
          <w:sz w:val="28"/>
          <w:szCs w:val="28"/>
        </w:rPr>
      </w:pPr>
      <w:r w:rsidRPr="00782BBD">
        <w:rPr>
          <w:rStyle w:val="a5"/>
          <w:b w:val="0"/>
          <w:bCs w:val="0"/>
          <w:sz w:val="28"/>
          <w:szCs w:val="28"/>
        </w:rPr>
        <w:t>2. Как выполняются основные поверки и юстировка теодолита?</w:t>
      </w:r>
    </w:p>
    <w:p w:rsidR="00AF0335" w:rsidRPr="00782BBD" w:rsidRDefault="00AF0335" w:rsidP="00AC3C51">
      <w:pPr>
        <w:pStyle w:val="a4"/>
        <w:spacing w:before="0" w:after="0" w:line="360" w:lineRule="auto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3. В чем суть геодезического обоснования, его виды</w:t>
      </w:r>
    </w:p>
    <w:p w:rsidR="00AF0335" w:rsidRPr="00782BBD" w:rsidRDefault="00AF0335" w:rsidP="00AC3C51">
      <w:pPr>
        <w:pStyle w:val="a4"/>
        <w:spacing w:before="0" w:after="0" w:line="360" w:lineRule="auto"/>
        <w:jc w:val="both"/>
        <w:rPr>
          <w:b/>
          <w:bCs/>
          <w:sz w:val="28"/>
          <w:szCs w:val="28"/>
        </w:rPr>
      </w:pPr>
      <w:r w:rsidRPr="00782BBD">
        <w:rPr>
          <w:rStyle w:val="a5"/>
          <w:b w:val="0"/>
          <w:bCs w:val="0"/>
          <w:sz w:val="28"/>
          <w:szCs w:val="28"/>
        </w:rPr>
        <w:t>4. Геодезическое сопровождение при монтаже колонн в стаканы фундаментов</w:t>
      </w:r>
    </w:p>
    <w:p w:rsidR="00AF0335" w:rsidRPr="00782BBD" w:rsidRDefault="00AC3C51" w:rsidP="00AC3C51">
      <w:pPr>
        <w:pStyle w:val="a4"/>
        <w:spacing w:before="0" w:after="0" w:line="360" w:lineRule="auto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5. </w:t>
      </w:r>
      <w:r w:rsidR="00AF0335" w:rsidRPr="00782BBD">
        <w:rPr>
          <w:sz w:val="28"/>
          <w:szCs w:val="28"/>
        </w:rPr>
        <w:t>Задача</w:t>
      </w:r>
    </w:p>
    <w:p w:rsidR="00AF0335" w:rsidRPr="00782BBD" w:rsidRDefault="00AF0335" w:rsidP="00AC3C51">
      <w:pPr>
        <w:pStyle w:val="a4"/>
        <w:spacing w:before="0" w:after="0" w:line="360" w:lineRule="auto"/>
        <w:jc w:val="both"/>
        <w:rPr>
          <w:b/>
          <w:bCs/>
          <w:sz w:val="28"/>
          <w:szCs w:val="28"/>
        </w:rPr>
      </w:pPr>
      <w:r w:rsidRPr="00782BBD">
        <w:rPr>
          <w:sz w:val="28"/>
          <w:szCs w:val="28"/>
        </w:rPr>
        <w:t>Список литератур</w:t>
      </w:r>
      <w:r w:rsidR="002F2D1E">
        <w:rPr>
          <w:sz w:val="28"/>
          <w:szCs w:val="28"/>
        </w:rPr>
        <w:t>ы</w:t>
      </w:r>
    </w:p>
    <w:p w:rsidR="00332CC6" w:rsidRPr="00782BBD" w:rsidRDefault="0010665F" w:rsidP="00782BBD">
      <w:pPr>
        <w:pStyle w:val="a4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782BBD">
        <w:rPr>
          <w:sz w:val="28"/>
          <w:szCs w:val="28"/>
        </w:rPr>
        <w:br w:type="page"/>
      </w:r>
      <w:r w:rsidR="00782BBD" w:rsidRPr="00782BBD">
        <w:rPr>
          <w:b/>
          <w:bCs/>
          <w:sz w:val="28"/>
          <w:szCs w:val="28"/>
        </w:rPr>
        <w:t xml:space="preserve">1. </w:t>
      </w:r>
      <w:r w:rsidR="00332CC6" w:rsidRPr="00782BBD">
        <w:rPr>
          <w:b/>
          <w:bCs/>
          <w:sz w:val="28"/>
          <w:szCs w:val="28"/>
        </w:rPr>
        <w:t>Дайте определение основным видам геодезических чертежей</w:t>
      </w:r>
    </w:p>
    <w:p w:rsidR="00782BBD" w:rsidRPr="00782BBD" w:rsidRDefault="00782BBD" w:rsidP="00AF0335">
      <w:pPr>
        <w:spacing w:line="360" w:lineRule="auto"/>
        <w:ind w:firstLine="709"/>
        <w:jc w:val="both"/>
        <w:rPr>
          <w:sz w:val="28"/>
          <w:szCs w:val="28"/>
        </w:rPr>
      </w:pPr>
    </w:p>
    <w:p w:rsidR="00AC5ED2" w:rsidRPr="00782BBD" w:rsidRDefault="00AC5ED2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Рассмотрим основные виды геодезических чертежей.</w:t>
      </w:r>
    </w:p>
    <w:p w:rsidR="00AC5ED2" w:rsidRPr="00782BBD" w:rsidRDefault="00AC5ED2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b/>
          <w:bCs/>
          <w:i/>
          <w:iCs/>
          <w:sz w:val="28"/>
          <w:szCs w:val="28"/>
        </w:rPr>
        <w:t xml:space="preserve">Топографический план </w:t>
      </w:r>
      <w:r w:rsidR="003C1A2A" w:rsidRPr="00782BBD">
        <w:rPr>
          <w:b/>
          <w:bCs/>
          <w:i/>
          <w:iCs/>
          <w:sz w:val="28"/>
          <w:szCs w:val="28"/>
        </w:rPr>
        <w:t>–</w:t>
      </w:r>
      <w:r w:rsidRPr="00782BBD">
        <w:rPr>
          <w:sz w:val="28"/>
          <w:szCs w:val="28"/>
        </w:rPr>
        <w:t xml:space="preserve"> это уменьшенная ортогональная проекция местности на горизонтальную плоскость.</w:t>
      </w:r>
    </w:p>
    <w:p w:rsidR="00AC5ED2" w:rsidRPr="00782BBD" w:rsidRDefault="00AC5ED2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b/>
          <w:bCs/>
          <w:i/>
          <w:iCs/>
          <w:sz w:val="28"/>
          <w:szCs w:val="28"/>
        </w:rPr>
        <w:t>Картой</w:t>
      </w:r>
      <w:r w:rsidRPr="00782BBD">
        <w:rPr>
          <w:sz w:val="28"/>
          <w:szCs w:val="28"/>
        </w:rPr>
        <w:t xml:space="preserve"> называется построенное в картографической проекции с учетом кривизны Земли, уменьшенное, обобщенное изображение Земли или отдельных ее частей.</w:t>
      </w:r>
    </w:p>
    <w:p w:rsidR="00AC5ED2" w:rsidRPr="00782BBD" w:rsidRDefault="00AC5ED2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b/>
          <w:bCs/>
          <w:i/>
          <w:iCs/>
          <w:sz w:val="28"/>
          <w:szCs w:val="28"/>
        </w:rPr>
        <w:t>Профиль</w:t>
      </w:r>
      <w:r w:rsidRPr="00782BBD">
        <w:rPr>
          <w:sz w:val="28"/>
          <w:szCs w:val="28"/>
        </w:rPr>
        <w:t xml:space="preserve"> представляет уменьшенное изображение вертикального разреза земной поверхности по заданному направлению. Профили используют для проектирования и строительства линейных инженерных сооружений.</w:t>
      </w:r>
    </w:p>
    <w:p w:rsidR="00AC5ED2" w:rsidRPr="00782BBD" w:rsidRDefault="00AC5ED2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i/>
          <w:iCs/>
          <w:sz w:val="28"/>
          <w:szCs w:val="28"/>
          <w:u w:val="single"/>
        </w:rPr>
        <w:t>Отличительные признаки плана и карты</w:t>
      </w:r>
      <w:r w:rsidRPr="00782BBD">
        <w:rPr>
          <w:sz w:val="28"/>
          <w:szCs w:val="28"/>
        </w:rPr>
        <w:t>:</w:t>
      </w:r>
    </w:p>
    <w:p w:rsidR="00AC5ED2" w:rsidRPr="00782BBD" w:rsidRDefault="00AC5ED2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1) На планах изображается меньшая площадь, нет искажений длин линий и углов.</w:t>
      </w:r>
    </w:p>
    <w:p w:rsidR="00AC5ED2" w:rsidRPr="00782BBD" w:rsidRDefault="00AC5ED2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2) На планах не учитывается кривизна Земли.</w:t>
      </w:r>
    </w:p>
    <w:p w:rsidR="00AC5ED2" w:rsidRPr="00782BBD" w:rsidRDefault="00AC5ED2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3) На планах используют более крупные масштабы: 1:500, 1:1000, 1:2000, 1:5000;</w:t>
      </w:r>
    </w:p>
    <w:p w:rsidR="00AC5ED2" w:rsidRPr="00782BBD" w:rsidRDefault="00AC5ED2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на картах </w:t>
      </w:r>
      <w:r w:rsidR="003C1A2A" w:rsidRPr="00782BBD">
        <w:rPr>
          <w:sz w:val="28"/>
          <w:szCs w:val="28"/>
        </w:rPr>
        <w:t>–</w:t>
      </w:r>
      <w:r w:rsidRPr="00782BBD">
        <w:rPr>
          <w:sz w:val="28"/>
          <w:szCs w:val="28"/>
        </w:rPr>
        <w:t xml:space="preserve"> 1:10000, 1:25000, 1:50000, 1:100000.</w:t>
      </w:r>
    </w:p>
    <w:p w:rsidR="00AC5ED2" w:rsidRPr="00782BBD" w:rsidRDefault="00AC5ED2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4) На планах нет параллелей и меридианов, а имеется только координатная сетка.</w:t>
      </w:r>
    </w:p>
    <w:p w:rsidR="00AC5ED2" w:rsidRPr="00782BBD" w:rsidRDefault="00AC5ED2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5) Различается номенклатура, т.е. система разграфки и обозначений отдельных листов карт и планов.</w:t>
      </w:r>
    </w:p>
    <w:p w:rsidR="00AC5ED2" w:rsidRPr="00782BBD" w:rsidRDefault="00AC5ED2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b/>
          <w:bCs/>
          <w:i/>
          <w:iCs/>
          <w:sz w:val="28"/>
          <w:szCs w:val="28"/>
        </w:rPr>
        <w:t>Масштаб</w:t>
      </w:r>
      <w:r w:rsidRPr="00782BBD">
        <w:rPr>
          <w:sz w:val="28"/>
          <w:szCs w:val="28"/>
        </w:rPr>
        <w:t xml:space="preserve"> </w:t>
      </w:r>
      <w:r w:rsidR="003C1A2A" w:rsidRPr="00782BBD">
        <w:rPr>
          <w:sz w:val="28"/>
          <w:szCs w:val="28"/>
        </w:rPr>
        <w:t>–</w:t>
      </w:r>
      <w:r w:rsidRPr="00782BBD">
        <w:rPr>
          <w:sz w:val="28"/>
          <w:szCs w:val="28"/>
        </w:rPr>
        <w:t xml:space="preserve"> отношение длины отрезков на планах или картах к горизонтальному проложению этого отрезка на местности. Масштабы бывают: а) численный (в виде дроби), б) линейный (в виде линии), в) поперечный, позволяющий строить на чертежной бумаге с помощью измерителя и масштабной линейки отрезки с погрешностью равной 0,1 мм.</w:t>
      </w:r>
    </w:p>
    <w:p w:rsidR="00AC5ED2" w:rsidRPr="00782BBD" w:rsidRDefault="00AC5ED2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Под </w:t>
      </w:r>
      <w:r w:rsidRPr="00782BBD">
        <w:rPr>
          <w:b/>
          <w:bCs/>
          <w:i/>
          <w:iCs/>
          <w:sz w:val="28"/>
          <w:szCs w:val="28"/>
        </w:rPr>
        <w:t>точностью масштаба</w:t>
      </w:r>
      <w:r w:rsidRPr="00782BBD">
        <w:rPr>
          <w:sz w:val="28"/>
          <w:szCs w:val="28"/>
        </w:rPr>
        <w:t xml:space="preserve"> понимают отрезок на местности соответствующий минимальному расстоянию на плане в 0,1 мм. Например, точность масштаба 1:500 соответствует 0.05м.</w:t>
      </w:r>
    </w:p>
    <w:p w:rsidR="00926EEC" w:rsidRPr="00782BBD" w:rsidRDefault="00926EEC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Исполнительная геодезическая документация предназначена для регистрации значений линейных и угловых размеров, координат, расстояний, отметок, уклонов и других геометрических параметров элементов, конструкций и частей зданий (сооружений), инженерных сетей, элементов благоустройства, знаков закрепления пунктов геодезической разбивочной основы с целью определения их соответствия проектной документации и требованиям нормативных документов, оценки качества строительства, а также нанесения </w:t>
      </w:r>
      <w:r w:rsidR="00782BBD" w:rsidRPr="00782BBD">
        <w:rPr>
          <w:sz w:val="28"/>
          <w:szCs w:val="28"/>
        </w:rPr>
        <w:t>проложенных</w:t>
      </w:r>
      <w:r w:rsidRPr="00782BBD">
        <w:rPr>
          <w:sz w:val="28"/>
          <w:szCs w:val="28"/>
        </w:rPr>
        <w:t xml:space="preserve"> инженерных сетей на топографические планы. </w:t>
      </w:r>
    </w:p>
    <w:p w:rsidR="00E565CF" w:rsidRPr="00782BBD" w:rsidRDefault="00926EEC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Основой исполнительной геодезической документации являются рабочие </w:t>
      </w:r>
      <w:r w:rsidR="00E565CF" w:rsidRPr="00782BBD">
        <w:rPr>
          <w:b/>
          <w:bCs/>
          <w:i/>
          <w:iCs/>
          <w:sz w:val="28"/>
          <w:szCs w:val="28"/>
        </w:rPr>
        <w:t xml:space="preserve">геодезические </w:t>
      </w:r>
      <w:r w:rsidRPr="00782BBD">
        <w:rPr>
          <w:b/>
          <w:bCs/>
          <w:i/>
          <w:iCs/>
          <w:sz w:val="28"/>
          <w:szCs w:val="28"/>
        </w:rPr>
        <w:t>че</w:t>
      </w:r>
      <w:r w:rsidR="00E565CF" w:rsidRPr="00782BBD">
        <w:rPr>
          <w:b/>
          <w:bCs/>
          <w:i/>
          <w:iCs/>
          <w:sz w:val="28"/>
          <w:szCs w:val="28"/>
        </w:rPr>
        <w:t>ртежи</w:t>
      </w:r>
      <w:r w:rsidR="00E565CF" w:rsidRPr="00782BBD">
        <w:rPr>
          <w:sz w:val="28"/>
          <w:szCs w:val="28"/>
        </w:rPr>
        <w:t xml:space="preserve"> проектной документации. </w:t>
      </w:r>
    </w:p>
    <w:p w:rsidR="00E565CF" w:rsidRPr="00782BBD" w:rsidRDefault="00926EEC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Исполнительная геодезическая документация создается главным образом в виде исполнительных схем (чертежей) с нанесением на них параметров направлений и величин отклонений от проектных положений установленных (смонтированных) строительных конструкций. Пояснительные записки или другая информация (диаметр арматуры труб, согласовывающие подписи и </w:t>
      </w:r>
      <w:r w:rsidR="007425B9">
        <w:rPr>
          <w:sz w:val="28"/>
          <w:szCs w:val="28"/>
        </w:rPr>
        <w:t>т.п.</w:t>
      </w:r>
      <w:r w:rsidRPr="00782BBD">
        <w:rPr>
          <w:sz w:val="28"/>
          <w:szCs w:val="28"/>
        </w:rPr>
        <w:t>) указываются только по дополнительным требо</w:t>
      </w:r>
      <w:r w:rsidR="00E565CF" w:rsidRPr="00782BBD">
        <w:rPr>
          <w:sz w:val="28"/>
          <w:szCs w:val="28"/>
        </w:rPr>
        <w:t xml:space="preserve">ваниям. </w:t>
      </w:r>
    </w:p>
    <w:p w:rsidR="006A76C0" w:rsidRPr="00782BBD" w:rsidRDefault="006A76C0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Для составления геодезических чертежей, решения геодезических задач, в том числе геодезического обеспечения строительства, на поверхности земли располагают ряд точек, связанных между собой единой системой координат. Эти точки маркируют на по</w:t>
      </w:r>
      <w:r w:rsidR="00782BBD">
        <w:rPr>
          <w:sz w:val="28"/>
          <w:szCs w:val="28"/>
        </w:rPr>
        <w:t xml:space="preserve">верхности земли или в зданиях </w:t>
      </w:r>
      <w:r w:rsidRPr="00782BBD">
        <w:rPr>
          <w:sz w:val="28"/>
          <w:szCs w:val="28"/>
        </w:rPr>
        <w:t xml:space="preserve">центрами (знаками). Совокупность закрепляемых на местности или зданиях точек (пунктов), положение которых определено в единой системе координат, называют </w:t>
      </w:r>
      <w:r w:rsidRPr="00782BBD">
        <w:rPr>
          <w:b/>
          <w:bCs/>
          <w:sz w:val="28"/>
          <w:szCs w:val="28"/>
        </w:rPr>
        <w:t>геодезическими сетями</w:t>
      </w:r>
      <w:r w:rsidRPr="00782BBD">
        <w:rPr>
          <w:sz w:val="28"/>
          <w:szCs w:val="28"/>
        </w:rPr>
        <w:t xml:space="preserve">. </w:t>
      </w:r>
    </w:p>
    <w:p w:rsidR="006A76C0" w:rsidRPr="00782BBD" w:rsidRDefault="006A76C0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Развитие (создание) геодезических сетей осуществляется по принципу “от общего к частному” – от классов с наивысшей точностью геодезических измерений к последующим классам. Соответственно этому геодезические сети подразделяются на государственные геодезические сети, сети сгущения и съемочные сети. </w:t>
      </w:r>
    </w:p>
    <w:p w:rsidR="006A76C0" w:rsidRPr="00782BBD" w:rsidRDefault="006A76C0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Государственная геодезическая сеть (ГГС) является главной геодезической основой топографических съемок всех масштабов и используется при решении инженерно-технических и научных задач, связанных с изучением нашей планеты. Государственная геодезическая сеть подразделяется на четыре класса (1, 2, 3 и 4), различающихся между собой точностью измерения углов и расстояний, длиной сторон и порядком последовательного развития.</w:t>
      </w:r>
    </w:p>
    <w:p w:rsidR="006A76C0" w:rsidRPr="00782BBD" w:rsidRDefault="006A76C0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Геодезические сети сгущения развиваются в отдельных районах при недостаточной плотности пунктов ГГС для обоснования съемок масштаба 1:5000 и крупнее, а также при городском промышленном и транспортном строительстве. </w:t>
      </w:r>
    </w:p>
    <w:p w:rsidR="006A76C0" w:rsidRPr="00782BBD" w:rsidRDefault="006A76C0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Съемочные сети служат непосредственно для съемки контуров и рельефа местности, а также для геодезических измерений при строительстве. </w:t>
      </w:r>
    </w:p>
    <w:p w:rsidR="006A76C0" w:rsidRPr="00782BBD" w:rsidRDefault="006A76C0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Специальные геодезические сети используются при строительстве уникальных сооружений, предъявляющих к геодезическим работам особые требования. Иногда съемочные и специальные геодезические сети называют опорными сетями. </w:t>
      </w:r>
    </w:p>
    <w:p w:rsidR="006A76C0" w:rsidRPr="00782BBD" w:rsidRDefault="006A76C0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Опорные сети создают для обеспечения практически всех видов инженерно-геодезических работ. Эти сети служат основой: для производства </w:t>
      </w:r>
      <w:r w:rsidRPr="00B638D9">
        <w:rPr>
          <w:b/>
          <w:bCs/>
          <w:sz w:val="28"/>
          <w:szCs w:val="28"/>
        </w:rPr>
        <w:t>топографических съемок</w:t>
      </w:r>
      <w:r w:rsidRPr="00782BBD">
        <w:rPr>
          <w:sz w:val="28"/>
          <w:szCs w:val="28"/>
        </w:rPr>
        <w:t>; разбивочных работах при строительстве зданий и сооружений, при составлении исполнительной документации; для наблюдений за осадками и деформациями оснований сооружений и самих сооружений. Инженерно-геодезические плановые и высотные опорные сети представляют собой систему геометрических фигур, вершины которых закреплены на местности специальными знаками, координаты которых определены в единой системе координат.</w:t>
      </w:r>
    </w:p>
    <w:p w:rsidR="00332CC6" w:rsidRPr="00782BBD" w:rsidRDefault="00332CC6" w:rsidP="00AF0335">
      <w:pPr>
        <w:pStyle w:val="a4"/>
        <w:spacing w:before="0" w:after="0" w:line="360" w:lineRule="auto"/>
        <w:ind w:firstLine="709"/>
        <w:jc w:val="both"/>
        <w:rPr>
          <w:rStyle w:val="a5"/>
          <w:sz w:val="28"/>
          <w:szCs w:val="28"/>
        </w:rPr>
      </w:pPr>
      <w:r w:rsidRPr="00782BBD">
        <w:rPr>
          <w:rStyle w:val="a5"/>
          <w:sz w:val="28"/>
          <w:szCs w:val="28"/>
        </w:rPr>
        <w:br w:type="page"/>
        <w:t>2. Как выполняются основные поверки и юстировка теодолита?</w:t>
      </w:r>
    </w:p>
    <w:p w:rsidR="00782BBD" w:rsidRDefault="00782BBD" w:rsidP="00AF0335">
      <w:pPr>
        <w:pStyle w:val="a4"/>
        <w:spacing w:before="0" w:after="0" w:line="360" w:lineRule="auto"/>
        <w:ind w:firstLine="709"/>
        <w:jc w:val="both"/>
        <w:rPr>
          <w:rStyle w:val="a5"/>
          <w:sz w:val="28"/>
          <w:szCs w:val="28"/>
        </w:rPr>
      </w:pPr>
    </w:p>
    <w:p w:rsidR="001445B7" w:rsidRPr="00782BBD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rStyle w:val="a5"/>
          <w:sz w:val="28"/>
          <w:szCs w:val="28"/>
        </w:rPr>
        <w:t xml:space="preserve">Поверки </w:t>
      </w:r>
      <w:r w:rsidRPr="00782BBD">
        <w:rPr>
          <w:sz w:val="28"/>
          <w:szCs w:val="28"/>
        </w:rPr>
        <w:t xml:space="preserve">позволяют выявить отклонение в приборе от геометрических условий и оптико-механических требований, </w:t>
      </w:r>
      <w:r w:rsidRPr="00782BBD">
        <w:rPr>
          <w:rStyle w:val="a5"/>
          <w:sz w:val="28"/>
          <w:szCs w:val="28"/>
        </w:rPr>
        <w:t xml:space="preserve">юстировкой </w:t>
      </w:r>
      <w:r w:rsidRPr="00782BBD">
        <w:rPr>
          <w:sz w:val="28"/>
          <w:szCs w:val="28"/>
        </w:rPr>
        <w:t xml:space="preserve">наиболее полно устраняют эти отклонения. Исследования определяют постоянные </w:t>
      </w:r>
      <w:r w:rsidRPr="00782BBD">
        <w:rPr>
          <w:rStyle w:val="a5"/>
          <w:sz w:val="28"/>
          <w:szCs w:val="28"/>
        </w:rPr>
        <w:t>прибора</w:t>
      </w:r>
      <w:r w:rsidRPr="00782BBD">
        <w:rPr>
          <w:sz w:val="28"/>
          <w:szCs w:val="28"/>
        </w:rPr>
        <w:t>, неустранимые отклонения для введения в результаты измерений соответствующих поправок, правильность работ отдельных узлов теодолита, ошибки диаметров лимба и т.</w:t>
      </w:r>
      <w:r w:rsidR="00E261C2">
        <w:rPr>
          <w:sz w:val="28"/>
          <w:szCs w:val="28"/>
        </w:rPr>
        <w:t>п</w:t>
      </w:r>
      <w:r w:rsidRPr="00782BBD">
        <w:rPr>
          <w:sz w:val="28"/>
          <w:szCs w:val="28"/>
        </w:rPr>
        <w:t xml:space="preserve">. По результатам исследований выявляют пригодность </w:t>
      </w:r>
      <w:r w:rsidRPr="00782BBD">
        <w:rPr>
          <w:rStyle w:val="a5"/>
          <w:sz w:val="28"/>
          <w:szCs w:val="28"/>
        </w:rPr>
        <w:t xml:space="preserve">теодолита </w:t>
      </w:r>
      <w:r w:rsidRPr="00782BBD">
        <w:rPr>
          <w:sz w:val="28"/>
          <w:szCs w:val="28"/>
        </w:rPr>
        <w:t>для выполнения измерений данного класса точности.</w:t>
      </w:r>
    </w:p>
    <w:p w:rsidR="001445B7" w:rsidRPr="00782BBD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Обязательными поверками на каждом пункте перед наблюдениями являются следующие.</w:t>
      </w:r>
    </w:p>
    <w:p w:rsidR="001445B7" w:rsidRPr="00782BBD" w:rsidRDefault="001445B7" w:rsidP="00AF033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Подъемные и наводящие винты должны вращаться плавно. </w:t>
      </w:r>
    </w:p>
    <w:p w:rsidR="001445B7" w:rsidRPr="00782BBD" w:rsidRDefault="001445B7" w:rsidP="00AF0335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Вращение алидады должно быть плавным.</w:t>
      </w:r>
    </w:p>
    <w:p w:rsidR="001445B7" w:rsidRPr="00782BBD" w:rsidRDefault="001445B7" w:rsidP="00782BBD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rStyle w:val="a6"/>
          <w:sz w:val="28"/>
          <w:szCs w:val="28"/>
          <w:u w:val="single"/>
        </w:rPr>
        <w:t>Ось цилиндрического уровня должна быть перпендикулярна к вертикальной оси вращения прибора</w:t>
      </w:r>
      <w:r w:rsidRPr="00782BBD">
        <w:rPr>
          <w:sz w:val="28"/>
          <w:szCs w:val="28"/>
        </w:rPr>
        <w:t>.</w:t>
      </w:r>
    </w:p>
    <w:p w:rsidR="004B5FD7" w:rsidRPr="00782BBD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Предварительно плоскость лимба приводят в горизонтальное положение по невыверенному уровню, для чего поворотом алидады устанавливают цилиндрический уровень параллельно линии, соединяющей два подъемных винта, и, вращая их в противоположные стороны, приводят пузырек уровня в нуль-пункт. Затем алидаду поворачивают на 90° и вращением третьего винта приводят пузырек уровня в нуль-пункт. При этом ось цилиндрического уровня занимает горизонтальное положение </w:t>
      </w:r>
      <w:r w:rsidRPr="00782BBD">
        <w:rPr>
          <w:rStyle w:val="a6"/>
          <w:sz w:val="28"/>
          <w:szCs w:val="28"/>
        </w:rPr>
        <w:t>zz</w:t>
      </w:r>
      <w:r w:rsidRPr="00782BBD">
        <w:rPr>
          <w:sz w:val="28"/>
          <w:szCs w:val="28"/>
        </w:rPr>
        <w:t xml:space="preserve">, образуя с осью вращения w прибора угол </w:t>
      </w:r>
      <w:r w:rsidRPr="002F2D1E">
        <w:rPr>
          <w:sz w:val="28"/>
          <w:szCs w:val="28"/>
        </w:rPr>
        <w:t>β (</w:t>
      </w:r>
      <w:r w:rsidRPr="002F2D1E">
        <w:rPr>
          <w:rStyle w:val="a5"/>
          <w:b w:val="0"/>
          <w:bCs w:val="0"/>
          <w:sz w:val="28"/>
          <w:szCs w:val="28"/>
        </w:rPr>
        <w:t>рис. 1</w:t>
      </w:r>
      <w:r w:rsidRPr="002F2D1E">
        <w:rPr>
          <w:sz w:val="28"/>
          <w:szCs w:val="28"/>
        </w:rPr>
        <w:t>).</w:t>
      </w:r>
      <w:r w:rsidRPr="00782BBD">
        <w:rPr>
          <w:sz w:val="28"/>
          <w:szCs w:val="28"/>
        </w:rPr>
        <w:t xml:space="preserve"> К отсчету по горизонтальному кругу прибавляют 180° и полученное значение поворотом алидады устанавливают на горизонтальном круге, т. </w:t>
      </w:r>
      <w:r w:rsidR="003C1A2A" w:rsidRPr="00782BBD">
        <w:rPr>
          <w:sz w:val="28"/>
          <w:szCs w:val="28"/>
        </w:rPr>
        <w:t>Е</w:t>
      </w:r>
      <w:r w:rsidRPr="00782BBD">
        <w:rPr>
          <w:sz w:val="28"/>
          <w:szCs w:val="28"/>
        </w:rPr>
        <w:t xml:space="preserve">. поворачивают алидаду на 180°. При этом ось цилиндрического уровня, сохраняя с осью вращения угол β, занимает положение </w:t>
      </w:r>
      <w:r w:rsidRPr="00782BBD">
        <w:rPr>
          <w:rStyle w:val="a6"/>
          <w:sz w:val="28"/>
          <w:szCs w:val="28"/>
        </w:rPr>
        <w:t>z'z'</w:t>
      </w:r>
      <w:r w:rsidRPr="00782BBD">
        <w:rPr>
          <w:sz w:val="28"/>
          <w:szCs w:val="28"/>
        </w:rPr>
        <w:t xml:space="preserve"> и от горизонтального положения на угол 2α. </w:t>
      </w:r>
    </w:p>
    <w:p w:rsidR="00E33AFD" w:rsidRDefault="004B5FD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П</w:t>
      </w:r>
      <w:r w:rsidR="001445B7" w:rsidRPr="00782BBD">
        <w:rPr>
          <w:sz w:val="28"/>
          <w:szCs w:val="28"/>
        </w:rPr>
        <w:t xml:space="preserve">ри юстировке необходимо на половину дуги отклонения привести пузырек уровня к нуль-пункту третьим подъемным винтом, а в нуль-пункте </w:t>
      </w:r>
      <w:r w:rsidR="003C1A2A" w:rsidRPr="00782BBD">
        <w:rPr>
          <w:sz w:val="28"/>
          <w:szCs w:val="28"/>
        </w:rPr>
        <w:t>–</w:t>
      </w:r>
      <w:r w:rsidR="001445B7" w:rsidRPr="00782BBD">
        <w:rPr>
          <w:sz w:val="28"/>
          <w:szCs w:val="28"/>
        </w:rPr>
        <w:t xml:space="preserve"> исправительными винтами уровня.</w:t>
      </w:r>
    </w:p>
    <w:p w:rsidR="001445B7" w:rsidRPr="00782BBD" w:rsidRDefault="00E33AFD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A464D">
        <w:rPr>
          <w:b/>
          <w:bCs/>
          <w:sz w:val="28"/>
          <w:szCs w:val="28"/>
        </w:rPr>
        <w:pict>
          <v:shape id="_x0000_i1031" type="#_x0000_t75" style="width:204pt;height:146.25pt">
            <v:imagedata r:id="rId7" o:title=""/>
          </v:shape>
        </w:pict>
      </w:r>
    </w:p>
    <w:p w:rsidR="001445B7" w:rsidRPr="00782BBD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rStyle w:val="a5"/>
          <w:b w:val="0"/>
          <w:bCs w:val="0"/>
          <w:sz w:val="28"/>
          <w:szCs w:val="28"/>
        </w:rPr>
        <w:t>Рис. 1</w:t>
      </w:r>
      <w:r w:rsidR="00782BBD">
        <w:rPr>
          <w:rStyle w:val="a5"/>
          <w:b w:val="0"/>
          <w:bCs w:val="0"/>
          <w:sz w:val="28"/>
          <w:szCs w:val="28"/>
        </w:rPr>
        <w:t xml:space="preserve"> -</w:t>
      </w:r>
      <w:r w:rsidRPr="00782BBD">
        <w:rPr>
          <w:sz w:val="28"/>
          <w:szCs w:val="28"/>
        </w:rPr>
        <w:t xml:space="preserve"> К поверке оси цилиндрического уровня теодолита (первого условия)</w:t>
      </w:r>
    </w:p>
    <w:p w:rsidR="00782BBD" w:rsidRDefault="00782BBD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445B7" w:rsidRPr="00782BBD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Следует заметить, что ошибка в отсчете по горизонтальному кругу из-за невыполнения этого условия, т. </w:t>
      </w:r>
      <w:r w:rsidR="003C1A2A" w:rsidRPr="00782BBD">
        <w:rPr>
          <w:sz w:val="28"/>
          <w:szCs w:val="28"/>
        </w:rPr>
        <w:t>Е</w:t>
      </w:r>
      <w:r w:rsidRPr="00782BBD">
        <w:rPr>
          <w:sz w:val="28"/>
          <w:szCs w:val="28"/>
        </w:rPr>
        <w:t>. из-за наклона вертикальной оси теодолита, не исключается при выводе среднего из результатов измерений при круге право и круге лево.</w:t>
      </w:r>
    </w:p>
    <w:p w:rsidR="001445B7" w:rsidRPr="00782BBD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rStyle w:val="a6"/>
          <w:sz w:val="28"/>
          <w:szCs w:val="28"/>
          <w:u w:val="single"/>
        </w:rPr>
        <w:t>Горизонтальная нить сетки должна быть перпендикулярна к вертикальной оси вращения теодолита</w:t>
      </w:r>
      <w:r w:rsidRPr="00782BBD">
        <w:rPr>
          <w:rStyle w:val="a6"/>
          <w:sz w:val="28"/>
          <w:szCs w:val="28"/>
        </w:rPr>
        <w:t>.</w:t>
      </w:r>
    </w:p>
    <w:p w:rsidR="001445B7" w:rsidRPr="00782BBD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Вертикальную ось вращения </w:t>
      </w:r>
      <w:r w:rsidRPr="00782BBD">
        <w:rPr>
          <w:rStyle w:val="a5"/>
          <w:sz w:val="28"/>
          <w:szCs w:val="28"/>
        </w:rPr>
        <w:t xml:space="preserve">теодолита </w:t>
      </w:r>
      <w:r w:rsidRPr="00782BBD">
        <w:rPr>
          <w:sz w:val="28"/>
          <w:szCs w:val="28"/>
        </w:rPr>
        <w:t xml:space="preserve">тщательно устанавливают в отвесное положение, после чего левым краем горизонтальной нити наводят на точку. Вращая наводящим винтом, медленно вращают трубу по азимуту. Если изображение точки не сходит с горизонтальной нити, то условие выполнено. В противном случае снимают защитный колпачок с окулярной части трубы, ослабляют винты, которыми пластина сетки нитей скреплена с корпусом трубы, и поворачивают сетку так, чтобы при перемещении трубы горизонтальная нить не сходила с точки. Эту же </w:t>
      </w:r>
      <w:r w:rsidRPr="00782BBD">
        <w:rPr>
          <w:rStyle w:val="a5"/>
          <w:sz w:val="28"/>
          <w:szCs w:val="28"/>
        </w:rPr>
        <w:t xml:space="preserve">юстировку </w:t>
      </w:r>
      <w:r w:rsidRPr="00782BBD">
        <w:rPr>
          <w:sz w:val="28"/>
          <w:szCs w:val="28"/>
        </w:rPr>
        <w:t>можно выполнить, совмещая вертикальную нить сетки с нитью отвеса, подвешенного в 10-15 м от теодолита.</w:t>
      </w:r>
    </w:p>
    <w:p w:rsidR="001445B7" w:rsidRPr="00782BBD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rStyle w:val="a6"/>
          <w:sz w:val="28"/>
          <w:szCs w:val="28"/>
          <w:u w:val="single"/>
        </w:rPr>
        <w:t xml:space="preserve">Визирная ось зрительной трубы должна быть перпендикулярна к </w:t>
      </w:r>
      <w:r w:rsidR="00212A84">
        <w:rPr>
          <w:rStyle w:val="a6"/>
          <w:sz w:val="28"/>
          <w:szCs w:val="28"/>
          <w:u w:val="single"/>
        </w:rPr>
        <w:t>го</w:t>
      </w:r>
      <w:r w:rsidR="00212A84" w:rsidRPr="00782BBD">
        <w:rPr>
          <w:rStyle w:val="a6"/>
          <w:sz w:val="28"/>
          <w:szCs w:val="28"/>
          <w:u w:val="single"/>
        </w:rPr>
        <w:t>ризонтальной</w:t>
      </w:r>
      <w:r w:rsidRPr="00782BBD">
        <w:rPr>
          <w:rStyle w:val="a6"/>
          <w:sz w:val="28"/>
          <w:szCs w:val="28"/>
          <w:u w:val="single"/>
        </w:rPr>
        <w:t xml:space="preserve"> оси ее вращения</w:t>
      </w:r>
      <w:r w:rsidRPr="00782BBD">
        <w:rPr>
          <w:sz w:val="28"/>
          <w:szCs w:val="28"/>
        </w:rPr>
        <w:t xml:space="preserve"> </w:t>
      </w:r>
    </w:p>
    <w:p w:rsidR="001445B7" w:rsidRPr="00782BBD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При взаимно-перпендикулярном положении осей при трубы ось образует плоскость, которую называют коллимационной. Если угол β между этими осями отличается от 90° на угол </w:t>
      </w:r>
      <w:r w:rsidRPr="00782BBD">
        <w:rPr>
          <w:rStyle w:val="a6"/>
          <w:sz w:val="28"/>
          <w:szCs w:val="28"/>
        </w:rPr>
        <w:t>с</w:t>
      </w:r>
      <w:r w:rsidRPr="00782BBD">
        <w:rPr>
          <w:sz w:val="28"/>
          <w:szCs w:val="28"/>
        </w:rPr>
        <w:t xml:space="preserve">, называемый </w:t>
      </w:r>
      <w:r w:rsidRPr="00782BBD">
        <w:rPr>
          <w:rStyle w:val="a6"/>
          <w:sz w:val="28"/>
          <w:szCs w:val="28"/>
        </w:rPr>
        <w:t>коллимационной ошибкой</w:t>
      </w:r>
      <w:r w:rsidRPr="00782BBD">
        <w:rPr>
          <w:sz w:val="28"/>
          <w:szCs w:val="28"/>
        </w:rPr>
        <w:t xml:space="preserve">, то при вращении трубы ось </w:t>
      </w:r>
      <w:r w:rsidRPr="00782BBD">
        <w:rPr>
          <w:rStyle w:val="a6"/>
          <w:sz w:val="28"/>
          <w:szCs w:val="28"/>
        </w:rPr>
        <w:t>zz</w:t>
      </w:r>
      <w:r w:rsidRPr="00782BBD">
        <w:rPr>
          <w:sz w:val="28"/>
          <w:szCs w:val="28"/>
        </w:rPr>
        <w:t xml:space="preserve"> образует две конические поверхности, и при наведении на точку</w:t>
      </w:r>
      <w:r w:rsidRPr="00782BBD">
        <w:rPr>
          <w:rStyle w:val="a6"/>
          <w:sz w:val="28"/>
          <w:szCs w:val="28"/>
        </w:rPr>
        <w:t xml:space="preserve"> А</w:t>
      </w:r>
      <w:r w:rsidRPr="00782BBD">
        <w:rPr>
          <w:sz w:val="28"/>
          <w:szCs w:val="28"/>
        </w:rPr>
        <w:t xml:space="preserve"> вместо отсчета М (</w:t>
      </w:r>
      <w:r w:rsidRPr="002F2D1E">
        <w:rPr>
          <w:rStyle w:val="a5"/>
          <w:b w:val="0"/>
          <w:bCs w:val="0"/>
          <w:sz w:val="28"/>
          <w:szCs w:val="28"/>
        </w:rPr>
        <w:t xml:space="preserve">рис. </w:t>
      </w:r>
      <w:r w:rsidR="00B363E3" w:rsidRPr="002F2D1E">
        <w:rPr>
          <w:rStyle w:val="a5"/>
          <w:b w:val="0"/>
          <w:bCs w:val="0"/>
          <w:sz w:val="28"/>
          <w:szCs w:val="28"/>
        </w:rPr>
        <w:t>2</w:t>
      </w:r>
      <w:r w:rsidRPr="00782BBD">
        <w:rPr>
          <w:sz w:val="28"/>
          <w:szCs w:val="28"/>
        </w:rPr>
        <w:t>) получим отсчет</w:t>
      </w:r>
    </w:p>
    <w:p w:rsidR="00212A84" w:rsidRDefault="00212A84" w:rsidP="00AF0335">
      <w:pPr>
        <w:pStyle w:val="a4"/>
        <w:spacing w:before="0" w:after="0" w:line="360" w:lineRule="auto"/>
        <w:ind w:firstLine="709"/>
        <w:jc w:val="both"/>
        <w:rPr>
          <w:rStyle w:val="a6"/>
          <w:sz w:val="28"/>
          <w:szCs w:val="28"/>
        </w:rPr>
      </w:pPr>
    </w:p>
    <w:p w:rsidR="001445B7" w:rsidRPr="00782BBD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rStyle w:val="a6"/>
          <w:sz w:val="28"/>
          <w:szCs w:val="28"/>
        </w:rPr>
        <w:t>M</w:t>
      </w:r>
      <w:r w:rsidRPr="00782BBD">
        <w:rPr>
          <w:sz w:val="28"/>
          <w:szCs w:val="28"/>
          <w:vertAlign w:val="subscript"/>
        </w:rPr>
        <w:t>1</w:t>
      </w:r>
      <w:r w:rsidRPr="00782BBD">
        <w:rPr>
          <w:sz w:val="28"/>
          <w:szCs w:val="28"/>
        </w:rPr>
        <w:t xml:space="preserve"> </w:t>
      </w:r>
      <w:r w:rsidRPr="00782BBD">
        <w:rPr>
          <w:rStyle w:val="a6"/>
          <w:sz w:val="28"/>
          <w:szCs w:val="28"/>
        </w:rPr>
        <w:t>= M + c</w:t>
      </w:r>
    </w:p>
    <w:p w:rsidR="00212A84" w:rsidRDefault="00212A84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445B7" w:rsidRPr="00782BBD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После перевода трубы через зенит угол β между визирной осью и осью вращения трубы сохраняется, при наведении перекрестия нитей на точку </w:t>
      </w:r>
      <w:r w:rsidRPr="00782BBD">
        <w:rPr>
          <w:rStyle w:val="a6"/>
          <w:sz w:val="28"/>
          <w:szCs w:val="28"/>
        </w:rPr>
        <w:t>А</w:t>
      </w:r>
      <w:r w:rsidRPr="00782BBD">
        <w:rPr>
          <w:sz w:val="28"/>
          <w:szCs w:val="28"/>
        </w:rPr>
        <w:t xml:space="preserve"> по горизонтальному кругу получим отсчет</w:t>
      </w:r>
      <w:r w:rsidR="00212A84">
        <w:rPr>
          <w:sz w:val="28"/>
          <w:szCs w:val="28"/>
        </w:rPr>
        <w:t>.</w:t>
      </w:r>
    </w:p>
    <w:p w:rsidR="001445B7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Складывая левые и правые части формул (1.65) и (1.66), находим</w:t>
      </w:r>
    </w:p>
    <w:p w:rsidR="00212A84" w:rsidRPr="00782BBD" w:rsidRDefault="00212A84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B363E3" w:rsidRPr="00782BBD" w:rsidRDefault="004A464D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225.75pt;height:45pt">
            <v:imagedata r:id="rId8" o:title=""/>
          </v:shape>
        </w:pict>
      </w:r>
      <w:r w:rsidR="00782BBD">
        <w:rPr>
          <w:sz w:val="28"/>
          <w:szCs w:val="28"/>
        </w:rPr>
        <w:t xml:space="preserve"> </w:t>
      </w:r>
    </w:p>
    <w:p w:rsidR="00212A84" w:rsidRDefault="00212A84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445B7" w:rsidRPr="00782BBD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Следовательно, среднее из отсчетов по горизонтальному лимбу при круге право (</w:t>
      </w:r>
      <w:r w:rsidRPr="00782BBD">
        <w:rPr>
          <w:rStyle w:val="a6"/>
          <w:sz w:val="28"/>
          <w:szCs w:val="28"/>
        </w:rPr>
        <w:t>П</w:t>
      </w:r>
      <w:r w:rsidRPr="00782BBD">
        <w:rPr>
          <w:sz w:val="28"/>
          <w:szCs w:val="28"/>
        </w:rPr>
        <w:t>) и круге лево (</w:t>
      </w:r>
      <w:r w:rsidRPr="00782BBD">
        <w:rPr>
          <w:rStyle w:val="a6"/>
          <w:sz w:val="28"/>
          <w:szCs w:val="28"/>
        </w:rPr>
        <w:t>Л</w:t>
      </w:r>
      <w:r w:rsidRPr="00782BBD">
        <w:rPr>
          <w:sz w:val="28"/>
          <w:szCs w:val="28"/>
        </w:rPr>
        <w:t>), после изменения суммы на 180°, свободно от влияния коллимационной ошибки.</w:t>
      </w:r>
    </w:p>
    <w:p w:rsidR="00212A84" w:rsidRDefault="001445B7" w:rsidP="00AF0335">
      <w:pPr>
        <w:pStyle w:val="a4"/>
        <w:spacing w:before="0" w:after="0" w:line="360" w:lineRule="auto"/>
        <w:ind w:firstLine="709"/>
        <w:jc w:val="both"/>
        <w:rPr>
          <w:rStyle w:val="a6"/>
          <w:sz w:val="28"/>
          <w:szCs w:val="28"/>
        </w:rPr>
      </w:pPr>
      <w:r w:rsidRPr="00782BBD">
        <w:rPr>
          <w:sz w:val="28"/>
          <w:szCs w:val="28"/>
        </w:rPr>
        <w:t>Если коллимационная ошибка с превышает 2</w:t>
      </w:r>
      <w:r w:rsidRPr="00782BBD">
        <w:rPr>
          <w:rStyle w:val="a6"/>
          <w:sz w:val="28"/>
          <w:szCs w:val="28"/>
        </w:rPr>
        <w:t>t</w:t>
      </w:r>
      <w:r w:rsidRPr="00782BBD">
        <w:rPr>
          <w:sz w:val="28"/>
          <w:szCs w:val="28"/>
        </w:rPr>
        <w:t xml:space="preserve">, где </w:t>
      </w:r>
      <w:r w:rsidRPr="00782BBD">
        <w:rPr>
          <w:rStyle w:val="a6"/>
          <w:sz w:val="28"/>
          <w:szCs w:val="28"/>
        </w:rPr>
        <w:t>t</w:t>
      </w:r>
      <w:r w:rsidRPr="00782BBD">
        <w:rPr>
          <w:sz w:val="28"/>
          <w:szCs w:val="28"/>
        </w:rPr>
        <w:t xml:space="preserve"> </w:t>
      </w:r>
      <w:r w:rsidR="00F64D9F">
        <w:rPr>
          <w:sz w:val="28"/>
          <w:szCs w:val="28"/>
        </w:rPr>
        <w:t>-</w:t>
      </w:r>
      <w:r w:rsidRPr="00782BBD">
        <w:rPr>
          <w:sz w:val="28"/>
          <w:szCs w:val="28"/>
        </w:rPr>
        <w:t xml:space="preserve"> точность отсчитывания по горизонтальному кругу, то выполняют юстировку, для чего на горизонтальном круге наводящим винтом алидады устанавливают отсчет </w:t>
      </w:r>
      <w:r w:rsidRPr="00782BBD">
        <w:rPr>
          <w:rStyle w:val="a6"/>
          <w:sz w:val="28"/>
          <w:szCs w:val="28"/>
        </w:rPr>
        <w:t>М =М</w:t>
      </w:r>
      <w:r w:rsidRPr="00782BBD">
        <w:rPr>
          <w:sz w:val="28"/>
          <w:szCs w:val="28"/>
          <w:vertAlign w:val="subscript"/>
        </w:rPr>
        <w:t>2</w:t>
      </w:r>
      <w:r w:rsidRPr="00782BBD">
        <w:rPr>
          <w:rStyle w:val="a6"/>
          <w:sz w:val="28"/>
          <w:szCs w:val="28"/>
        </w:rPr>
        <w:t xml:space="preserve"> + с</w:t>
      </w:r>
      <w:r w:rsidRPr="00782BBD">
        <w:rPr>
          <w:sz w:val="28"/>
          <w:szCs w:val="28"/>
        </w:rPr>
        <w:t xml:space="preserve">. При этом перекрестие сетки нитей сойдет с точки </w:t>
      </w:r>
      <w:r w:rsidRPr="00782BBD">
        <w:rPr>
          <w:rStyle w:val="a6"/>
          <w:sz w:val="28"/>
          <w:szCs w:val="28"/>
        </w:rPr>
        <w:t>А</w:t>
      </w:r>
      <w:r w:rsidR="00B363E3" w:rsidRPr="00782BBD">
        <w:rPr>
          <w:rStyle w:val="a6"/>
          <w:sz w:val="28"/>
          <w:szCs w:val="28"/>
        </w:rPr>
        <w:t>.</w:t>
      </w:r>
    </w:p>
    <w:p w:rsidR="00DE6C32" w:rsidRDefault="00DE6C32" w:rsidP="00AF0335">
      <w:pPr>
        <w:pStyle w:val="a4"/>
        <w:spacing w:before="0" w:after="0" w:line="360" w:lineRule="auto"/>
        <w:ind w:firstLine="709"/>
        <w:jc w:val="both"/>
        <w:rPr>
          <w:rStyle w:val="a6"/>
          <w:sz w:val="28"/>
          <w:szCs w:val="28"/>
        </w:rPr>
      </w:pPr>
    </w:p>
    <w:p w:rsidR="001445B7" w:rsidRPr="00782BBD" w:rsidRDefault="004A464D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33" type="#_x0000_t75" style="width:81.75pt;height:139.5pt">
            <v:imagedata r:id="rId9" o:title=""/>
          </v:shape>
        </w:pict>
      </w:r>
    </w:p>
    <w:p w:rsidR="001445B7" w:rsidRPr="00782BBD" w:rsidRDefault="00B363E3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rStyle w:val="a5"/>
          <w:b w:val="0"/>
          <w:bCs w:val="0"/>
          <w:sz w:val="28"/>
          <w:szCs w:val="28"/>
        </w:rPr>
        <w:t>Рис. 2</w:t>
      </w:r>
      <w:r w:rsidR="00212A84">
        <w:rPr>
          <w:rStyle w:val="a5"/>
          <w:b w:val="0"/>
          <w:bCs w:val="0"/>
          <w:sz w:val="28"/>
          <w:szCs w:val="28"/>
        </w:rPr>
        <w:t xml:space="preserve"> -</w:t>
      </w:r>
      <w:r w:rsidR="001445B7" w:rsidRPr="00782BBD">
        <w:rPr>
          <w:sz w:val="28"/>
          <w:szCs w:val="28"/>
        </w:rPr>
        <w:t xml:space="preserve"> К поверке третьего условия</w:t>
      </w:r>
    </w:p>
    <w:p w:rsidR="001445B7" w:rsidRPr="00782BBD" w:rsidRDefault="00DE6C32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445B7" w:rsidRPr="00782BBD">
        <w:rPr>
          <w:sz w:val="28"/>
          <w:szCs w:val="28"/>
        </w:rPr>
        <w:t xml:space="preserve">Сняв колпачок с окулярной части трубы и ослабив один из вертикальн исправительных винтов, боковыми исправительными винтами перемещают пластину, на которую нанесена сетка нитей, до совмещения перекрестия нитей с изображением точки </w:t>
      </w:r>
      <w:r w:rsidR="001445B7" w:rsidRPr="00782BBD">
        <w:rPr>
          <w:rStyle w:val="a6"/>
          <w:sz w:val="28"/>
          <w:szCs w:val="28"/>
        </w:rPr>
        <w:t>А.</w:t>
      </w:r>
      <w:r w:rsidR="001445B7" w:rsidRPr="00782BBD">
        <w:rPr>
          <w:sz w:val="28"/>
          <w:szCs w:val="28"/>
        </w:rPr>
        <w:t xml:space="preserve"> После юстировки поверку повторяют и убеждаются в выполнении условия. Затем винты сетки слегка затягивают и колпачок.</w:t>
      </w:r>
      <w:r w:rsidR="00B363E3" w:rsidRPr="00782BBD">
        <w:rPr>
          <w:sz w:val="28"/>
          <w:szCs w:val="28"/>
        </w:rPr>
        <w:t xml:space="preserve"> </w:t>
      </w:r>
      <w:r w:rsidR="001445B7" w:rsidRPr="00782BBD">
        <w:rPr>
          <w:sz w:val="28"/>
          <w:szCs w:val="28"/>
        </w:rPr>
        <w:t xml:space="preserve">При </w:t>
      </w:r>
      <w:r w:rsidR="001445B7" w:rsidRPr="00782BBD">
        <w:rPr>
          <w:rStyle w:val="a6"/>
          <w:sz w:val="28"/>
          <w:szCs w:val="28"/>
        </w:rPr>
        <w:t xml:space="preserve">z </w:t>
      </w:r>
      <w:r w:rsidR="001445B7" w:rsidRPr="00782BBD">
        <w:rPr>
          <w:sz w:val="28"/>
          <w:szCs w:val="28"/>
        </w:rPr>
        <w:t xml:space="preserve">≈ 90° величина </w:t>
      </w:r>
      <w:r w:rsidR="001445B7" w:rsidRPr="00782BBD">
        <w:rPr>
          <w:rStyle w:val="a6"/>
          <w:sz w:val="28"/>
          <w:szCs w:val="28"/>
        </w:rPr>
        <w:t>с</w:t>
      </w:r>
      <w:r w:rsidR="001445B7" w:rsidRPr="00782BBD">
        <w:rPr>
          <w:sz w:val="28"/>
          <w:szCs w:val="28"/>
        </w:rPr>
        <w:t xml:space="preserve"> практически не влияет на разность направлений, измеренных при одном положении круга, т. </w:t>
      </w:r>
      <w:r w:rsidR="003C1A2A" w:rsidRPr="00782BBD">
        <w:rPr>
          <w:sz w:val="28"/>
          <w:szCs w:val="28"/>
        </w:rPr>
        <w:t>Е</w:t>
      </w:r>
      <w:r w:rsidR="001445B7" w:rsidRPr="00782BBD">
        <w:rPr>
          <w:sz w:val="28"/>
          <w:szCs w:val="28"/>
        </w:rPr>
        <w:t>. на горизонтальный угол. В горной местности при наблюдении при одном положении круга коллимационная ошибка может исказить горизонтальный угол.</w:t>
      </w:r>
    </w:p>
    <w:p w:rsidR="001445B7" w:rsidRPr="00782BBD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rStyle w:val="a6"/>
          <w:sz w:val="28"/>
          <w:szCs w:val="28"/>
          <w:u w:val="single"/>
        </w:rPr>
        <w:t>Ось вращения трубы должна быть перпендикулярна к вертикальной оси вращения теодолита</w:t>
      </w:r>
      <w:r w:rsidRPr="00782BBD">
        <w:rPr>
          <w:rStyle w:val="a6"/>
          <w:sz w:val="28"/>
          <w:szCs w:val="28"/>
        </w:rPr>
        <w:t xml:space="preserve"> </w:t>
      </w:r>
    </w:p>
    <w:p w:rsidR="001445B7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При выполнении этого условия при отвесном положении вертикальной оси теодолита, установленном по уровню при алидаде горизонтального круга, визирная ось трубы при вращении образует отвесное положение коллимационной плоскости (на </w:t>
      </w:r>
      <w:r w:rsidR="00B363E3" w:rsidRPr="00782BBD">
        <w:rPr>
          <w:rStyle w:val="a5"/>
          <w:b w:val="0"/>
          <w:bCs w:val="0"/>
          <w:sz w:val="28"/>
          <w:szCs w:val="28"/>
        </w:rPr>
        <w:t>рис. 3.</w:t>
      </w:r>
      <w:r w:rsidRPr="00782BBD">
        <w:rPr>
          <w:rStyle w:val="a5"/>
          <w:sz w:val="28"/>
          <w:szCs w:val="28"/>
        </w:rPr>
        <w:t xml:space="preserve"> </w:t>
      </w:r>
      <w:r w:rsidRPr="00782BBD">
        <w:rPr>
          <w:sz w:val="28"/>
          <w:szCs w:val="28"/>
        </w:rPr>
        <w:t xml:space="preserve">плоскость </w:t>
      </w:r>
      <w:r w:rsidRPr="00782BBD">
        <w:rPr>
          <w:rStyle w:val="a6"/>
          <w:sz w:val="28"/>
          <w:szCs w:val="28"/>
        </w:rPr>
        <w:t>0Аа</w:t>
      </w:r>
      <w:r w:rsidRPr="00782BBD">
        <w:rPr>
          <w:sz w:val="28"/>
          <w:szCs w:val="28"/>
        </w:rPr>
        <w:t>). Если условие не выполняется, то при вращении трубы визирная ось образует наклонную плоскость 0Аα</w:t>
      </w:r>
      <w:r w:rsidRPr="00782BBD">
        <w:rPr>
          <w:sz w:val="28"/>
          <w:szCs w:val="28"/>
          <w:vertAlign w:val="subscript"/>
        </w:rPr>
        <w:t>1</w:t>
      </w:r>
      <w:r w:rsidR="00782BBD">
        <w:rPr>
          <w:sz w:val="28"/>
          <w:szCs w:val="28"/>
        </w:rPr>
        <w:t xml:space="preserve"> </w:t>
      </w:r>
      <w:r w:rsidRPr="00782BBD">
        <w:rPr>
          <w:sz w:val="28"/>
          <w:szCs w:val="28"/>
        </w:rPr>
        <w:t>при одном положении вертикального круга и 0Аα</w:t>
      </w:r>
      <w:r w:rsidRPr="00782BBD">
        <w:rPr>
          <w:sz w:val="28"/>
          <w:szCs w:val="28"/>
          <w:vertAlign w:val="subscript"/>
        </w:rPr>
        <w:t>2</w:t>
      </w:r>
      <w:r w:rsidRPr="00782BBD">
        <w:rPr>
          <w:sz w:val="28"/>
          <w:szCs w:val="28"/>
        </w:rPr>
        <w:t xml:space="preserve"> </w:t>
      </w:r>
      <w:r w:rsidR="00F64D9F">
        <w:rPr>
          <w:sz w:val="28"/>
          <w:szCs w:val="28"/>
        </w:rPr>
        <w:t>-</w:t>
      </w:r>
      <w:r w:rsidRPr="00782BBD">
        <w:rPr>
          <w:sz w:val="28"/>
          <w:szCs w:val="28"/>
        </w:rPr>
        <w:t xml:space="preserve"> при другом. Для выполнения </w:t>
      </w:r>
      <w:r w:rsidRPr="00782BBD">
        <w:rPr>
          <w:rStyle w:val="a5"/>
          <w:sz w:val="28"/>
          <w:szCs w:val="28"/>
        </w:rPr>
        <w:t>поверки теодолит</w:t>
      </w:r>
      <w:r w:rsidRPr="00782BBD">
        <w:rPr>
          <w:sz w:val="28"/>
          <w:szCs w:val="28"/>
        </w:rPr>
        <w:t xml:space="preserve"> устанавливают в 10-20 м от стены, перекрестие сетки нитей при круге право наводят на высоко расположенную точку </w:t>
      </w:r>
      <w:r w:rsidRPr="00782BBD">
        <w:rPr>
          <w:rStyle w:val="a6"/>
          <w:sz w:val="28"/>
          <w:szCs w:val="28"/>
        </w:rPr>
        <w:t>А</w:t>
      </w:r>
      <w:r w:rsidRPr="00782BBD">
        <w:rPr>
          <w:sz w:val="28"/>
          <w:szCs w:val="28"/>
        </w:rPr>
        <w:t>, закрепляют алидаду, опускают зрительную трубу примерно до горизонтального положения и отмечают на стене точку α</w:t>
      </w:r>
      <w:r w:rsidRPr="00782BBD">
        <w:rPr>
          <w:sz w:val="28"/>
          <w:szCs w:val="28"/>
          <w:vertAlign w:val="subscript"/>
        </w:rPr>
        <w:t>1</w:t>
      </w:r>
      <w:r w:rsidRPr="00782BBD">
        <w:rPr>
          <w:sz w:val="28"/>
          <w:szCs w:val="28"/>
        </w:rPr>
        <w:t xml:space="preserve"> , на которую проектируется перекрестие нитей сетки. Затем трубу переводят через зенит и при круге лево наводят на точку</w:t>
      </w:r>
      <w:r w:rsidRPr="00782BBD">
        <w:rPr>
          <w:rStyle w:val="a6"/>
          <w:sz w:val="28"/>
          <w:szCs w:val="28"/>
        </w:rPr>
        <w:t xml:space="preserve"> А</w:t>
      </w:r>
      <w:r w:rsidRPr="00782BBD">
        <w:rPr>
          <w:sz w:val="28"/>
          <w:szCs w:val="28"/>
        </w:rPr>
        <w:t>, опустив трубу, получают ее проекцию α</w:t>
      </w:r>
      <w:r w:rsidRPr="00782BBD">
        <w:rPr>
          <w:sz w:val="28"/>
          <w:szCs w:val="28"/>
          <w:vertAlign w:val="subscript"/>
        </w:rPr>
        <w:t>2</w:t>
      </w:r>
      <w:r w:rsidRPr="00782BBD">
        <w:rPr>
          <w:sz w:val="28"/>
          <w:szCs w:val="28"/>
        </w:rPr>
        <w:t>. Если точки α</w:t>
      </w:r>
      <w:r w:rsidRPr="00782BBD">
        <w:rPr>
          <w:sz w:val="28"/>
          <w:szCs w:val="28"/>
          <w:vertAlign w:val="subscript"/>
        </w:rPr>
        <w:t>1</w:t>
      </w:r>
      <w:r w:rsidRPr="00782BBD">
        <w:rPr>
          <w:sz w:val="28"/>
          <w:szCs w:val="28"/>
        </w:rPr>
        <w:t xml:space="preserve"> и α</w:t>
      </w:r>
      <w:r w:rsidRPr="00782BBD">
        <w:rPr>
          <w:sz w:val="28"/>
          <w:szCs w:val="28"/>
          <w:vertAlign w:val="subscript"/>
        </w:rPr>
        <w:t>2</w:t>
      </w:r>
      <w:r w:rsidRPr="00782BBD">
        <w:rPr>
          <w:sz w:val="28"/>
          <w:szCs w:val="28"/>
        </w:rPr>
        <w:t xml:space="preserve"> совпадут или отрезок α</w:t>
      </w:r>
      <w:r w:rsidRPr="00782BBD">
        <w:rPr>
          <w:sz w:val="28"/>
          <w:szCs w:val="28"/>
          <w:vertAlign w:val="subscript"/>
        </w:rPr>
        <w:t>1</w:t>
      </w:r>
      <w:r w:rsidRPr="00782BBD">
        <w:rPr>
          <w:sz w:val="28"/>
          <w:szCs w:val="28"/>
        </w:rPr>
        <w:t>α</w:t>
      </w:r>
      <w:r w:rsidRPr="00782BBD">
        <w:rPr>
          <w:sz w:val="28"/>
          <w:szCs w:val="28"/>
          <w:vertAlign w:val="subscript"/>
        </w:rPr>
        <w:t>2</w:t>
      </w:r>
      <w:r w:rsidR="00782BBD">
        <w:rPr>
          <w:sz w:val="28"/>
          <w:szCs w:val="28"/>
        </w:rPr>
        <w:t xml:space="preserve"> </w:t>
      </w:r>
      <w:r w:rsidRPr="00782BBD">
        <w:rPr>
          <w:sz w:val="28"/>
          <w:szCs w:val="28"/>
        </w:rPr>
        <w:t>не превышает ширину биссектора сетки (15-20</w:t>
      </w:r>
      <w:r w:rsidR="003C1A2A" w:rsidRPr="00782BBD">
        <w:rPr>
          <w:sz w:val="28"/>
          <w:szCs w:val="28"/>
        </w:rPr>
        <w:t>»</w:t>
      </w:r>
      <w:r w:rsidRPr="00782BBD">
        <w:rPr>
          <w:sz w:val="28"/>
          <w:szCs w:val="28"/>
        </w:rPr>
        <w:t>), то условие выполнено. При невыполнении условия юстировку выполняют в специальных мастерских.</w:t>
      </w:r>
    </w:p>
    <w:p w:rsidR="001445B7" w:rsidRPr="00782BBD" w:rsidRDefault="00A66632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A464D">
        <w:rPr>
          <w:b/>
          <w:bCs/>
          <w:sz w:val="28"/>
          <w:szCs w:val="28"/>
        </w:rPr>
        <w:pict>
          <v:shape id="_x0000_i1034" type="#_x0000_t75" style="width:3in;height:140.25pt">
            <v:imagedata r:id="rId10" o:title=""/>
          </v:shape>
        </w:pict>
      </w:r>
    </w:p>
    <w:p w:rsidR="001445B7" w:rsidRPr="00782BBD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rStyle w:val="a5"/>
          <w:b w:val="0"/>
          <w:bCs w:val="0"/>
          <w:sz w:val="28"/>
          <w:szCs w:val="28"/>
        </w:rPr>
        <w:t xml:space="preserve">Рис. </w:t>
      </w:r>
      <w:r w:rsidR="00B363E3" w:rsidRPr="00782BBD">
        <w:rPr>
          <w:rStyle w:val="a5"/>
          <w:b w:val="0"/>
          <w:bCs w:val="0"/>
          <w:sz w:val="28"/>
          <w:szCs w:val="28"/>
        </w:rPr>
        <w:t>3</w:t>
      </w:r>
      <w:r w:rsidR="002E597C">
        <w:rPr>
          <w:rStyle w:val="a5"/>
          <w:b w:val="0"/>
          <w:bCs w:val="0"/>
          <w:sz w:val="28"/>
          <w:szCs w:val="28"/>
        </w:rPr>
        <w:t xml:space="preserve"> -</w:t>
      </w:r>
      <w:r w:rsidRPr="00782BBD">
        <w:rPr>
          <w:sz w:val="28"/>
          <w:szCs w:val="28"/>
        </w:rPr>
        <w:t xml:space="preserve"> К поверке четвертого условия</w:t>
      </w:r>
    </w:p>
    <w:p w:rsidR="002E597C" w:rsidRDefault="002E597C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445B7" w:rsidRPr="00782BBD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Следует заметить, что среднее из отсчетов по горизонтальному кругу пру, </w:t>
      </w:r>
      <w:r w:rsidRPr="00782BBD">
        <w:rPr>
          <w:rStyle w:val="a6"/>
          <w:sz w:val="28"/>
          <w:szCs w:val="28"/>
        </w:rPr>
        <w:t>П</w:t>
      </w:r>
      <w:r w:rsidRPr="00782BBD">
        <w:rPr>
          <w:sz w:val="28"/>
          <w:szCs w:val="28"/>
        </w:rPr>
        <w:t xml:space="preserve"> и </w:t>
      </w:r>
      <w:r w:rsidRPr="00782BBD">
        <w:rPr>
          <w:rStyle w:val="a6"/>
          <w:sz w:val="28"/>
          <w:szCs w:val="28"/>
        </w:rPr>
        <w:t>Л</w:t>
      </w:r>
      <w:r w:rsidRPr="00782BBD">
        <w:rPr>
          <w:sz w:val="28"/>
          <w:szCs w:val="28"/>
        </w:rPr>
        <w:t xml:space="preserve"> свободно от влияния этой ошибки.</w:t>
      </w:r>
    </w:p>
    <w:p w:rsidR="001445B7" w:rsidRPr="00782BBD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rStyle w:val="a6"/>
          <w:sz w:val="28"/>
          <w:szCs w:val="28"/>
          <w:u w:val="single"/>
        </w:rPr>
        <w:t>Компенсатор отсчетной системы вертикального круга должен обеспечивать неизменность отсчета по вертикальному кругу при наклоне оси вращения теодолита на углы до ±3'.</w:t>
      </w:r>
    </w:p>
    <w:p w:rsidR="001445B7" w:rsidRPr="00782BBD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rStyle w:val="a5"/>
          <w:sz w:val="28"/>
          <w:szCs w:val="28"/>
        </w:rPr>
        <w:t xml:space="preserve">Теодолит </w:t>
      </w:r>
      <w:r w:rsidRPr="00782BBD">
        <w:rPr>
          <w:sz w:val="28"/>
          <w:szCs w:val="28"/>
        </w:rPr>
        <w:t>устанавливают на штативе так, чтобы один из подъемных винтов был направлен в сторону наблюдаемой точки</w:t>
      </w:r>
      <w:r w:rsidRPr="00782BBD">
        <w:rPr>
          <w:rStyle w:val="a6"/>
          <w:sz w:val="28"/>
          <w:szCs w:val="28"/>
        </w:rPr>
        <w:t xml:space="preserve"> А</w:t>
      </w:r>
      <w:r w:rsidRPr="00782BBD">
        <w:rPr>
          <w:sz w:val="28"/>
          <w:szCs w:val="28"/>
        </w:rPr>
        <w:t xml:space="preserve">. После приведения основной оси прибора в отвесное положение наводят на точку </w:t>
      </w:r>
      <w:r w:rsidRPr="00782BBD">
        <w:rPr>
          <w:rStyle w:val="a6"/>
          <w:sz w:val="28"/>
          <w:szCs w:val="28"/>
        </w:rPr>
        <w:t>А</w:t>
      </w:r>
      <w:r w:rsidRPr="00782BBD">
        <w:rPr>
          <w:sz w:val="28"/>
          <w:szCs w:val="28"/>
        </w:rPr>
        <w:t xml:space="preserve"> и делают отсчет а</w:t>
      </w:r>
      <w:r w:rsidRPr="00782BBD">
        <w:rPr>
          <w:sz w:val="28"/>
          <w:szCs w:val="28"/>
          <w:vertAlign w:val="subscript"/>
        </w:rPr>
        <w:t>1</w:t>
      </w:r>
      <w:r w:rsidRPr="00782BBD">
        <w:rPr>
          <w:sz w:val="28"/>
          <w:szCs w:val="28"/>
        </w:rPr>
        <w:t xml:space="preserve"> по вертикальному кругу. Затем вращением подъемного винта наклоняют теодолит вперед на 2-3 деления уровня, снова наводят на точку </w:t>
      </w:r>
      <w:r w:rsidRPr="00782BBD">
        <w:rPr>
          <w:rStyle w:val="a6"/>
          <w:sz w:val="28"/>
          <w:szCs w:val="28"/>
        </w:rPr>
        <w:t>А</w:t>
      </w:r>
      <w:r w:rsidRPr="00782BBD">
        <w:rPr>
          <w:sz w:val="28"/>
          <w:szCs w:val="28"/>
        </w:rPr>
        <w:t xml:space="preserve"> и берут отсчет а</w:t>
      </w:r>
      <w:r w:rsidRPr="00782BBD">
        <w:rPr>
          <w:sz w:val="28"/>
          <w:szCs w:val="28"/>
          <w:vertAlign w:val="subscript"/>
        </w:rPr>
        <w:t>2</w:t>
      </w:r>
      <w:r w:rsidRPr="00782BBD">
        <w:rPr>
          <w:sz w:val="28"/>
          <w:szCs w:val="28"/>
        </w:rPr>
        <w:t xml:space="preserve"> по вертикальному кругу. После этого наклоняют прибор на 2-3 деления уровня в противоположную сторону, визируют на точку </w:t>
      </w:r>
      <w:r w:rsidRPr="00782BBD">
        <w:rPr>
          <w:rStyle w:val="a6"/>
          <w:sz w:val="28"/>
          <w:szCs w:val="28"/>
        </w:rPr>
        <w:t>А</w:t>
      </w:r>
      <w:r w:rsidRPr="00782BBD">
        <w:rPr>
          <w:sz w:val="28"/>
          <w:szCs w:val="28"/>
        </w:rPr>
        <w:t xml:space="preserve"> и берут отсчет a</w:t>
      </w:r>
      <w:r w:rsidRPr="00782BBD">
        <w:rPr>
          <w:sz w:val="28"/>
          <w:szCs w:val="28"/>
          <w:vertAlign w:val="subscript"/>
        </w:rPr>
        <w:t>3</w:t>
      </w:r>
      <w:r w:rsidRPr="00782BBD">
        <w:rPr>
          <w:sz w:val="28"/>
          <w:szCs w:val="28"/>
        </w:rPr>
        <w:t xml:space="preserve">. Все отсчеты в пределах точности отсчета по микрометру должны совпадать, т. </w:t>
      </w:r>
      <w:r w:rsidR="003C1A2A" w:rsidRPr="00782BBD">
        <w:rPr>
          <w:sz w:val="28"/>
          <w:szCs w:val="28"/>
        </w:rPr>
        <w:t>Е</w:t>
      </w:r>
      <w:r w:rsidRPr="00782BBD">
        <w:rPr>
          <w:sz w:val="28"/>
          <w:szCs w:val="28"/>
        </w:rPr>
        <w:t>. a</w:t>
      </w:r>
      <w:r w:rsidRPr="00782BBD">
        <w:rPr>
          <w:sz w:val="28"/>
          <w:szCs w:val="28"/>
          <w:vertAlign w:val="subscript"/>
        </w:rPr>
        <w:t>1</w:t>
      </w:r>
      <w:r w:rsidRPr="00782BBD">
        <w:rPr>
          <w:sz w:val="28"/>
          <w:szCs w:val="28"/>
        </w:rPr>
        <w:t> ≈ a</w:t>
      </w:r>
      <w:r w:rsidRPr="00782BBD">
        <w:rPr>
          <w:sz w:val="28"/>
          <w:szCs w:val="28"/>
          <w:vertAlign w:val="subscript"/>
        </w:rPr>
        <w:t>2</w:t>
      </w:r>
      <w:r w:rsidRPr="00782BBD">
        <w:rPr>
          <w:sz w:val="28"/>
          <w:szCs w:val="28"/>
        </w:rPr>
        <w:t xml:space="preserve"> ≈ a</w:t>
      </w:r>
      <w:r w:rsidRPr="00782BBD">
        <w:rPr>
          <w:sz w:val="28"/>
          <w:szCs w:val="28"/>
          <w:vertAlign w:val="subscript"/>
        </w:rPr>
        <w:t>3</w:t>
      </w:r>
      <w:r w:rsidRPr="00782BBD">
        <w:rPr>
          <w:sz w:val="28"/>
          <w:szCs w:val="28"/>
        </w:rPr>
        <w:t>. При невыполнении условия юстировку выполняют в специальной мастерской.</w:t>
      </w:r>
    </w:p>
    <w:p w:rsidR="00300E77" w:rsidRPr="00782BBD" w:rsidRDefault="001445B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rStyle w:val="a6"/>
          <w:sz w:val="28"/>
          <w:szCs w:val="28"/>
          <w:u w:val="single"/>
        </w:rPr>
        <w:t>Визирная ось оптического центрира должна совпадать с осью вращения теодолита.</w:t>
      </w:r>
      <w:r w:rsidR="00B363E3" w:rsidRPr="00782BBD">
        <w:rPr>
          <w:sz w:val="28"/>
          <w:szCs w:val="28"/>
        </w:rPr>
        <w:t xml:space="preserve"> </w:t>
      </w:r>
      <w:r w:rsidRPr="00782BBD">
        <w:rPr>
          <w:sz w:val="28"/>
          <w:szCs w:val="28"/>
        </w:rPr>
        <w:t>Вертикальную ось вращения теодолита приводят в отвесное положение, теодолит устанавливают над точкой местности. При вращении алидады изображение точки не должно смещаться с центра оптического центрира более чем на 0,5 радиуса малой окружности. При большем смещении выполняют юстировку.</w:t>
      </w:r>
    </w:p>
    <w:p w:rsidR="001445B7" w:rsidRPr="00782BBD" w:rsidRDefault="00A66632" w:rsidP="00AF0335">
      <w:pPr>
        <w:pStyle w:val="a4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300E77" w:rsidRPr="00782BBD">
        <w:rPr>
          <w:b/>
          <w:bCs/>
          <w:sz w:val="28"/>
          <w:szCs w:val="28"/>
        </w:rPr>
        <w:t>3. В чем суть геодезического обоснования, его виды</w:t>
      </w:r>
    </w:p>
    <w:p w:rsidR="002E597C" w:rsidRDefault="002E597C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9D39F4" w:rsidRPr="00782BBD" w:rsidRDefault="009D39F4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Геодезические обоснования позволяют получить информацию о рельефе и ситуации местности, и служат не только для проектирования, но и для проведения других видов обоснований. В процессе геодезических изысканий выполняют работы по созданию геодезического обоснования и топографической съемке в разных масштабах на участке строительства, производят трассирование линейных сооружений, геодезическую привязку геологических выработок, точек геофизической разведки и многие другие работы. </w:t>
      </w:r>
    </w:p>
    <w:p w:rsidR="005E7065" w:rsidRPr="00782BBD" w:rsidRDefault="009D39F4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Геологические обоснования дают возможность получить представление о геологическом строении местности, физико-геологических явлениях, прочности грунтов, составе и характере подземных вод и </w:t>
      </w:r>
      <w:r w:rsidR="007425B9">
        <w:rPr>
          <w:sz w:val="28"/>
          <w:szCs w:val="28"/>
        </w:rPr>
        <w:t>т.п.</w:t>
      </w:r>
      <w:r w:rsidRPr="00782BBD">
        <w:rPr>
          <w:sz w:val="28"/>
          <w:szCs w:val="28"/>
        </w:rPr>
        <w:t xml:space="preserve"> Эти сведения позволяют сделать оценку условий строительства со</w:t>
      </w:r>
      <w:r w:rsidR="005E7065" w:rsidRPr="00782BBD">
        <w:rPr>
          <w:sz w:val="28"/>
          <w:szCs w:val="28"/>
        </w:rPr>
        <w:t xml:space="preserve">оружения. </w:t>
      </w:r>
    </w:p>
    <w:p w:rsidR="005E7065" w:rsidRPr="00782BBD" w:rsidRDefault="009D39F4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В процессе </w:t>
      </w:r>
      <w:r w:rsidR="005E7065" w:rsidRPr="00782BBD">
        <w:rPr>
          <w:sz w:val="28"/>
          <w:szCs w:val="28"/>
        </w:rPr>
        <w:t xml:space="preserve">геодезических обоснований </w:t>
      </w:r>
      <w:r w:rsidRPr="00782BBD">
        <w:rPr>
          <w:sz w:val="28"/>
          <w:szCs w:val="28"/>
        </w:rPr>
        <w:t>определяют характер изменения уровней воды, уклоны, изучают направление и скорости течений, вычисляют расходы воды, производят промеры глуби</w:t>
      </w:r>
      <w:r w:rsidR="005E7065" w:rsidRPr="00782BBD">
        <w:rPr>
          <w:sz w:val="28"/>
          <w:szCs w:val="28"/>
        </w:rPr>
        <w:t xml:space="preserve">н и т.д. </w:t>
      </w:r>
    </w:p>
    <w:p w:rsidR="005E7065" w:rsidRPr="00782BBD" w:rsidRDefault="009D39F4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К </w:t>
      </w:r>
      <w:r w:rsidR="005E7065" w:rsidRPr="00782BBD">
        <w:rPr>
          <w:sz w:val="28"/>
          <w:szCs w:val="28"/>
        </w:rPr>
        <w:t xml:space="preserve">геодезическим обоснованиям </w:t>
      </w:r>
      <w:r w:rsidRPr="00782BBD">
        <w:rPr>
          <w:sz w:val="28"/>
          <w:szCs w:val="28"/>
        </w:rPr>
        <w:t>также относятся: геотехнический контроль, оценка опасности и риска от природных и техногенных процессов; обоснование мероприятий по инженерной защите территорий; локальный мониторинг компонентов окружающей среды, научные исследования в процессе инженерных изысканий, авторский надзор за использованием изыскательской продукции</w:t>
      </w:r>
      <w:r w:rsidR="005E7065" w:rsidRPr="00782BBD">
        <w:rPr>
          <w:sz w:val="28"/>
          <w:szCs w:val="28"/>
        </w:rPr>
        <w:t xml:space="preserve"> и др.</w:t>
      </w:r>
    </w:p>
    <w:p w:rsidR="00564669" w:rsidRPr="00782BBD" w:rsidRDefault="009D39F4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Содержание и объемы </w:t>
      </w:r>
      <w:r w:rsidR="00564669" w:rsidRPr="00782BBD">
        <w:rPr>
          <w:sz w:val="28"/>
          <w:szCs w:val="28"/>
        </w:rPr>
        <w:t xml:space="preserve">геодезических обоснований </w:t>
      </w:r>
      <w:r w:rsidRPr="00782BBD">
        <w:rPr>
          <w:sz w:val="28"/>
          <w:szCs w:val="28"/>
        </w:rPr>
        <w:t xml:space="preserve">определяются типом, видом и размерами планируемого сооружения, местными условиями и степенью их изученности, а </w:t>
      </w:r>
      <w:r w:rsidR="00564669" w:rsidRPr="00782BBD">
        <w:rPr>
          <w:sz w:val="28"/>
          <w:szCs w:val="28"/>
        </w:rPr>
        <w:t xml:space="preserve">также стадией проектирования. </w:t>
      </w:r>
    </w:p>
    <w:p w:rsidR="001445B7" w:rsidRPr="00782BBD" w:rsidRDefault="009D39F4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Различные виды сооружений, технология строительства которых имеет мно</w:t>
      </w:r>
      <w:r w:rsidR="00564669" w:rsidRPr="00782BBD">
        <w:rPr>
          <w:sz w:val="28"/>
          <w:szCs w:val="28"/>
        </w:rPr>
        <w:t>го общего и обоснования</w:t>
      </w:r>
      <w:r w:rsidRPr="00782BBD">
        <w:rPr>
          <w:sz w:val="28"/>
          <w:szCs w:val="28"/>
        </w:rPr>
        <w:t xml:space="preserve"> для которых проводятся по схожей схеме, могут быть объединены в группы: площадные и линейные сооружения.</w:t>
      </w:r>
    </w:p>
    <w:p w:rsidR="00564669" w:rsidRPr="00782BBD" w:rsidRDefault="00BC0E82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Осно</w:t>
      </w:r>
      <w:r w:rsidR="00564669" w:rsidRPr="00782BBD">
        <w:rPr>
          <w:sz w:val="28"/>
          <w:szCs w:val="28"/>
        </w:rPr>
        <w:t>вные задачи инженерно-геодезических обоснований</w:t>
      </w:r>
      <w:r w:rsidRPr="00782BBD">
        <w:rPr>
          <w:sz w:val="28"/>
          <w:szCs w:val="28"/>
        </w:rPr>
        <w:t xml:space="preserve"> </w:t>
      </w:r>
      <w:r w:rsidR="003C1A2A" w:rsidRPr="00782BBD">
        <w:rPr>
          <w:sz w:val="28"/>
          <w:szCs w:val="28"/>
        </w:rPr>
        <w:t>–</w:t>
      </w:r>
      <w:r w:rsidRPr="00782BBD">
        <w:rPr>
          <w:sz w:val="28"/>
          <w:szCs w:val="28"/>
        </w:rPr>
        <w:t xml:space="preserve"> изучение природных и экономических условий района будущего строительства, составление прогнозов взаимодействия объектов строительства с окружающей средой, обоснование их инженерной защиты и безопасных условий жизни насе</w:t>
      </w:r>
      <w:r w:rsidR="00564669" w:rsidRPr="00782BBD">
        <w:rPr>
          <w:sz w:val="28"/>
          <w:szCs w:val="28"/>
        </w:rPr>
        <w:t xml:space="preserve">ления. </w:t>
      </w:r>
    </w:p>
    <w:p w:rsidR="00564669" w:rsidRPr="00782BBD" w:rsidRDefault="00BC0E82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Каждая стадия </w:t>
      </w:r>
      <w:r w:rsidR="00564669" w:rsidRPr="00782BBD">
        <w:rPr>
          <w:sz w:val="28"/>
          <w:szCs w:val="28"/>
        </w:rPr>
        <w:t xml:space="preserve">инженерно-геодезических обоснования </w:t>
      </w:r>
      <w:r w:rsidRPr="00782BBD">
        <w:rPr>
          <w:sz w:val="28"/>
          <w:szCs w:val="28"/>
        </w:rPr>
        <w:t>обеспечивает материалами соответствующую стадию проектирова</w:t>
      </w:r>
      <w:r w:rsidR="00564669" w:rsidRPr="00782BBD">
        <w:rPr>
          <w:sz w:val="28"/>
          <w:szCs w:val="28"/>
        </w:rPr>
        <w:t xml:space="preserve">ния. </w:t>
      </w:r>
    </w:p>
    <w:p w:rsidR="00564669" w:rsidRPr="00782BBD" w:rsidRDefault="00BC0E82" w:rsidP="00AF0335">
      <w:pPr>
        <w:spacing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В связи с этим раз</w:t>
      </w:r>
      <w:r w:rsidR="00564669" w:rsidRPr="00782BBD">
        <w:rPr>
          <w:sz w:val="28"/>
          <w:szCs w:val="28"/>
        </w:rPr>
        <w:t>личают следующие обоснования</w:t>
      </w:r>
      <w:r w:rsidRPr="00782BBD">
        <w:rPr>
          <w:sz w:val="28"/>
          <w:szCs w:val="28"/>
        </w:rPr>
        <w:t xml:space="preserve">: </w:t>
      </w:r>
    </w:p>
    <w:p w:rsidR="00564669" w:rsidRPr="00782BBD" w:rsidRDefault="002E597C" w:rsidP="00AF03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E82" w:rsidRPr="00782BBD">
        <w:rPr>
          <w:sz w:val="28"/>
          <w:szCs w:val="28"/>
        </w:rPr>
        <w:t xml:space="preserve">предварительные на стадии технико-экономического обоснования или технико-экономического расчета; </w:t>
      </w:r>
    </w:p>
    <w:p w:rsidR="00564669" w:rsidRPr="00782BBD" w:rsidRDefault="002E597C" w:rsidP="00AF03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E82" w:rsidRPr="00782BBD">
        <w:rPr>
          <w:sz w:val="28"/>
          <w:szCs w:val="28"/>
        </w:rPr>
        <w:t xml:space="preserve">на стадии проекта; </w:t>
      </w:r>
    </w:p>
    <w:p w:rsidR="00BC0E82" w:rsidRPr="00782BBD" w:rsidRDefault="002E597C" w:rsidP="00AF03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0E82" w:rsidRPr="00782BBD">
        <w:rPr>
          <w:sz w:val="28"/>
          <w:szCs w:val="28"/>
        </w:rPr>
        <w:t>на стадии рабочей документации.</w:t>
      </w:r>
    </w:p>
    <w:p w:rsidR="00564669" w:rsidRPr="00782BBD" w:rsidRDefault="00564669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Обоснования </w:t>
      </w:r>
      <w:r w:rsidR="00BC0E82" w:rsidRPr="00782BBD">
        <w:rPr>
          <w:sz w:val="28"/>
          <w:szCs w:val="28"/>
        </w:rPr>
        <w:t>делятся на</w:t>
      </w:r>
      <w:r w:rsidRPr="00782BBD">
        <w:rPr>
          <w:sz w:val="28"/>
          <w:szCs w:val="28"/>
        </w:rPr>
        <w:t xml:space="preserve"> экономические и технические. </w:t>
      </w:r>
    </w:p>
    <w:p w:rsidR="00564669" w:rsidRPr="00782BBD" w:rsidRDefault="00BC0E82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Экономические проводят для определения экономической целесообразности строительства сооружения в конкретном месте с учетом обеспеченности его строительными материалами, сырьем, транспортом, водой, </w:t>
      </w:r>
      <w:r w:rsidR="006C3093">
        <w:rPr>
          <w:sz w:val="28"/>
          <w:szCs w:val="28"/>
        </w:rPr>
        <w:t>э</w:t>
      </w:r>
      <w:r w:rsidR="006C3093" w:rsidRPr="00782BBD">
        <w:rPr>
          <w:sz w:val="28"/>
          <w:szCs w:val="28"/>
        </w:rPr>
        <w:t>нергией</w:t>
      </w:r>
      <w:r w:rsidRPr="00782BBD">
        <w:rPr>
          <w:sz w:val="28"/>
          <w:szCs w:val="28"/>
        </w:rPr>
        <w:t xml:space="preserve">, рабочей силой и </w:t>
      </w:r>
      <w:r w:rsidR="007425B9">
        <w:rPr>
          <w:sz w:val="28"/>
          <w:szCs w:val="28"/>
        </w:rPr>
        <w:t>т.п.</w:t>
      </w:r>
      <w:r w:rsidRPr="00782BBD">
        <w:rPr>
          <w:sz w:val="28"/>
          <w:szCs w:val="28"/>
        </w:rPr>
        <w:t xml:space="preserve"> Экономические </w:t>
      </w:r>
      <w:r w:rsidR="00564669" w:rsidRPr="00782BBD">
        <w:rPr>
          <w:sz w:val="28"/>
          <w:szCs w:val="28"/>
        </w:rPr>
        <w:t xml:space="preserve">обоснования </w:t>
      </w:r>
      <w:r w:rsidRPr="00782BBD">
        <w:rPr>
          <w:sz w:val="28"/>
          <w:szCs w:val="28"/>
        </w:rPr>
        <w:t>обычно предшествуют техниче</w:t>
      </w:r>
      <w:r w:rsidR="00564669" w:rsidRPr="00782BBD">
        <w:rPr>
          <w:sz w:val="28"/>
          <w:szCs w:val="28"/>
        </w:rPr>
        <w:t xml:space="preserve">ским. </w:t>
      </w:r>
    </w:p>
    <w:p w:rsidR="00564669" w:rsidRPr="00782BBD" w:rsidRDefault="00BC0E82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Технические </w:t>
      </w:r>
      <w:r w:rsidR="00564669" w:rsidRPr="00782BBD">
        <w:rPr>
          <w:sz w:val="28"/>
          <w:szCs w:val="28"/>
        </w:rPr>
        <w:t xml:space="preserve">обоснования </w:t>
      </w:r>
      <w:r w:rsidRPr="00782BBD">
        <w:rPr>
          <w:sz w:val="28"/>
          <w:szCs w:val="28"/>
        </w:rPr>
        <w:t xml:space="preserve">ведут для того, чтобы дать исчерпывающие сведения о природных условиях участка для наилучшего учета и </w:t>
      </w:r>
      <w:r w:rsidR="006C3093" w:rsidRPr="00782BBD">
        <w:rPr>
          <w:sz w:val="28"/>
          <w:szCs w:val="28"/>
        </w:rPr>
        <w:t>использования</w:t>
      </w:r>
      <w:r w:rsidRPr="00782BBD">
        <w:rPr>
          <w:sz w:val="28"/>
          <w:szCs w:val="28"/>
        </w:rPr>
        <w:t xml:space="preserve"> их при проектир</w:t>
      </w:r>
      <w:r w:rsidR="00564669" w:rsidRPr="00782BBD">
        <w:rPr>
          <w:sz w:val="28"/>
          <w:szCs w:val="28"/>
        </w:rPr>
        <w:t xml:space="preserve">овании и строительстве. </w:t>
      </w:r>
    </w:p>
    <w:p w:rsidR="00BC0E82" w:rsidRPr="00782BBD" w:rsidRDefault="00BC0E82" w:rsidP="00AF0335">
      <w:pPr>
        <w:pStyle w:val="a4"/>
        <w:spacing w:before="0" w:after="0" w:line="360" w:lineRule="auto"/>
        <w:ind w:firstLine="709"/>
        <w:jc w:val="both"/>
        <w:rPr>
          <w:rStyle w:val="a5"/>
          <w:sz w:val="28"/>
          <w:szCs w:val="28"/>
        </w:rPr>
      </w:pPr>
      <w:r w:rsidRPr="00782BBD">
        <w:rPr>
          <w:sz w:val="28"/>
          <w:szCs w:val="28"/>
        </w:rPr>
        <w:t>Для оценки участка предполагаемого строительства комплексно прово</w:t>
      </w:r>
      <w:r w:rsidR="00564669" w:rsidRPr="00782BBD">
        <w:rPr>
          <w:sz w:val="28"/>
          <w:szCs w:val="28"/>
        </w:rPr>
        <w:t>дят следующие обоснования</w:t>
      </w:r>
      <w:r w:rsidRPr="00782BBD">
        <w:rPr>
          <w:sz w:val="28"/>
          <w:szCs w:val="28"/>
        </w:rPr>
        <w:t xml:space="preserve">: основные </w:t>
      </w:r>
      <w:r w:rsidR="003C1A2A" w:rsidRPr="00782BBD">
        <w:rPr>
          <w:sz w:val="28"/>
          <w:szCs w:val="28"/>
        </w:rPr>
        <w:t>–</w:t>
      </w:r>
      <w:r w:rsidRPr="00782BBD">
        <w:rPr>
          <w:sz w:val="28"/>
          <w:szCs w:val="28"/>
        </w:rPr>
        <w:t xml:space="preserve"> инженерно-геодезические, инженерно-геологические и гидрогеологические, гидрометеорологические; а также климатологические, метеорологические, почвенно-геоботанические и другие. Основные изыскания выполняют в первую очередь для всех типов сооружений. </w:t>
      </w:r>
    </w:p>
    <w:p w:rsidR="00026E4E" w:rsidRPr="00782BBD" w:rsidRDefault="00A66632" w:rsidP="00AF0335">
      <w:pPr>
        <w:pStyle w:val="a4"/>
        <w:spacing w:before="0" w:after="0"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br w:type="page"/>
      </w:r>
      <w:r w:rsidR="00026E4E" w:rsidRPr="00782BBD">
        <w:rPr>
          <w:rStyle w:val="a5"/>
          <w:sz w:val="28"/>
          <w:szCs w:val="28"/>
        </w:rPr>
        <w:t>4. Геодезическое сопровождение при монтаже колонн в стаканы фундаментов</w:t>
      </w:r>
    </w:p>
    <w:p w:rsidR="006C3093" w:rsidRDefault="006C3093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52E63" w:rsidRPr="00782BBD" w:rsidRDefault="00852E63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При сооружении кирпичного здания сначала от строительных осей на фундаменте строят контур внешней и внутренней поверхностей несущих стен. В процессе кладки не реже двух раз на 1 м высоты проверяют горизонтальность рядов кирпичей и нитяным отвесом </w:t>
      </w:r>
      <w:r w:rsidR="00F64D9F">
        <w:rPr>
          <w:sz w:val="28"/>
          <w:szCs w:val="28"/>
        </w:rPr>
        <w:t>-</w:t>
      </w:r>
      <w:r w:rsidRPr="00782BBD">
        <w:rPr>
          <w:sz w:val="28"/>
          <w:szCs w:val="28"/>
        </w:rPr>
        <w:t xml:space="preserve"> вертикальность стены. Дверные и о</w:t>
      </w:r>
      <w:r w:rsidR="005C2987">
        <w:rPr>
          <w:sz w:val="28"/>
          <w:szCs w:val="28"/>
        </w:rPr>
        <w:t>конные проемы, перегородки и т.п</w:t>
      </w:r>
      <w:r w:rsidRPr="00782BBD">
        <w:rPr>
          <w:sz w:val="28"/>
          <w:szCs w:val="28"/>
        </w:rPr>
        <w:t>. разбивают от осей несущих стен рулеткой.</w:t>
      </w:r>
    </w:p>
    <w:p w:rsidR="006C3093" w:rsidRDefault="00852E63" w:rsidP="00AF0335">
      <w:pPr>
        <w:pStyle w:val="a4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782BBD">
        <w:rPr>
          <w:sz w:val="28"/>
          <w:szCs w:val="28"/>
        </w:rPr>
        <w:t>Горизонтальность и высоту несущих стен перед укладкой плит перекрытий проверяют нивелиром и Г-образной рейкой. При обнаружении отклонений их исправляют путем изменения толщины цементной стяжки. После укладки плит перекрытия оси здания выно</w:t>
      </w:r>
      <w:r w:rsidR="006C3093">
        <w:rPr>
          <w:sz w:val="28"/>
          <w:szCs w:val="28"/>
        </w:rPr>
        <w:t>сят на уровень следующего этажа</w:t>
      </w:r>
      <w:r w:rsidRPr="00782BBD">
        <w:rPr>
          <w:sz w:val="28"/>
          <w:szCs w:val="28"/>
        </w:rPr>
        <w:t>)</w:t>
      </w:r>
      <w:r w:rsidR="006C3093">
        <w:rPr>
          <w:sz w:val="28"/>
          <w:szCs w:val="28"/>
        </w:rPr>
        <w:t>.</w:t>
      </w:r>
      <w:r w:rsidR="002F2D1E">
        <w:rPr>
          <w:sz w:val="28"/>
          <w:szCs w:val="28"/>
        </w:rPr>
        <w:t xml:space="preserve"> </w:t>
      </w:r>
      <w:r w:rsidRPr="00782BBD">
        <w:rPr>
          <w:sz w:val="28"/>
          <w:szCs w:val="28"/>
        </w:rPr>
        <w:t xml:space="preserve">При использовании в конструкции здания колонн на их фундаменты переносят соответствующие строительные оси и закрепляют их рисками </w:t>
      </w:r>
      <w:r w:rsidRPr="002F2D1E">
        <w:rPr>
          <w:sz w:val="28"/>
          <w:szCs w:val="28"/>
        </w:rPr>
        <w:t>(</w:t>
      </w:r>
      <w:r w:rsidRPr="002F2D1E">
        <w:rPr>
          <w:rStyle w:val="a5"/>
          <w:b w:val="0"/>
          <w:bCs w:val="0"/>
          <w:sz w:val="28"/>
          <w:szCs w:val="28"/>
        </w:rPr>
        <w:t xml:space="preserve">рис. </w:t>
      </w:r>
      <w:r w:rsidR="007E6A73" w:rsidRPr="002F2D1E">
        <w:rPr>
          <w:rStyle w:val="a5"/>
          <w:b w:val="0"/>
          <w:bCs w:val="0"/>
          <w:sz w:val="28"/>
          <w:szCs w:val="28"/>
        </w:rPr>
        <w:t>4</w:t>
      </w:r>
      <w:r w:rsidRPr="002F2D1E">
        <w:rPr>
          <w:sz w:val="28"/>
          <w:szCs w:val="28"/>
        </w:rPr>
        <w:t>). На</w:t>
      </w:r>
      <w:r w:rsidRPr="00782BBD">
        <w:rPr>
          <w:sz w:val="28"/>
          <w:szCs w:val="28"/>
        </w:rPr>
        <w:t xml:space="preserve"> фундаменты колонн помещают опорные башмаки, установочные риски, которые совмещают с ориентирными рисками на фундаменте. Отметку дна стакана определяют </w:t>
      </w:r>
      <w:r w:rsidRPr="00B638D9">
        <w:rPr>
          <w:sz w:val="28"/>
          <w:szCs w:val="28"/>
        </w:rPr>
        <w:t>геометрическим нивелированием</w:t>
      </w:r>
      <w:r w:rsidRPr="006C3093">
        <w:rPr>
          <w:sz w:val="28"/>
          <w:szCs w:val="28"/>
        </w:rPr>
        <w:t>.</w:t>
      </w:r>
    </w:p>
    <w:p w:rsidR="00852E63" w:rsidRPr="00782BBD" w:rsidRDefault="00852E63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52E63" w:rsidRPr="00782BBD" w:rsidRDefault="004A464D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207pt;height:114.75pt">
            <v:imagedata r:id="rId11" o:title=""/>
          </v:shape>
        </w:pict>
      </w:r>
    </w:p>
    <w:p w:rsidR="005C2987" w:rsidRDefault="00852E63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rStyle w:val="a5"/>
          <w:b w:val="0"/>
          <w:bCs w:val="0"/>
          <w:sz w:val="28"/>
          <w:szCs w:val="28"/>
        </w:rPr>
        <w:t xml:space="preserve">Рис. </w:t>
      </w:r>
      <w:r w:rsidR="007E6A73" w:rsidRPr="00782BBD">
        <w:rPr>
          <w:rStyle w:val="a5"/>
          <w:b w:val="0"/>
          <w:bCs w:val="0"/>
          <w:sz w:val="28"/>
          <w:szCs w:val="28"/>
        </w:rPr>
        <w:t>4</w:t>
      </w:r>
      <w:r w:rsidR="006C3093">
        <w:rPr>
          <w:rStyle w:val="a5"/>
          <w:b w:val="0"/>
          <w:bCs w:val="0"/>
          <w:sz w:val="28"/>
          <w:szCs w:val="28"/>
        </w:rPr>
        <w:t xml:space="preserve"> -</w:t>
      </w:r>
      <w:r w:rsidRPr="00782BBD">
        <w:rPr>
          <w:sz w:val="28"/>
          <w:szCs w:val="28"/>
        </w:rPr>
        <w:t xml:space="preserve"> Схема ориентирных и установочных рисок на фундаменте и опорных башмаках колонны: 1 </w:t>
      </w:r>
      <w:r w:rsidR="00F64D9F">
        <w:rPr>
          <w:sz w:val="28"/>
          <w:szCs w:val="28"/>
        </w:rPr>
        <w:t>-</w:t>
      </w:r>
      <w:r w:rsidRPr="00782BBD">
        <w:rPr>
          <w:sz w:val="28"/>
          <w:szCs w:val="28"/>
        </w:rPr>
        <w:t xml:space="preserve"> ориентирные риски фундаментного блока; 2 </w:t>
      </w:r>
      <w:r w:rsidR="00F64D9F">
        <w:rPr>
          <w:sz w:val="28"/>
          <w:szCs w:val="28"/>
        </w:rPr>
        <w:t>-</w:t>
      </w:r>
      <w:r w:rsidRPr="00782BBD">
        <w:rPr>
          <w:sz w:val="28"/>
          <w:szCs w:val="28"/>
        </w:rPr>
        <w:t xml:space="preserve"> установочная риска; 3 </w:t>
      </w:r>
      <w:r w:rsidR="00F64D9F">
        <w:rPr>
          <w:sz w:val="28"/>
          <w:szCs w:val="28"/>
        </w:rPr>
        <w:t>-</w:t>
      </w:r>
      <w:r w:rsidRPr="00782BBD">
        <w:rPr>
          <w:sz w:val="28"/>
          <w:szCs w:val="28"/>
        </w:rPr>
        <w:t xml:space="preserve"> ориентирные риски опорного башмака; 4 </w:t>
      </w:r>
      <w:r w:rsidR="00F64D9F">
        <w:rPr>
          <w:sz w:val="28"/>
          <w:szCs w:val="28"/>
        </w:rPr>
        <w:t>-</w:t>
      </w:r>
      <w:r w:rsidRPr="00782BBD">
        <w:rPr>
          <w:sz w:val="28"/>
          <w:szCs w:val="28"/>
        </w:rPr>
        <w:t xml:space="preserve"> отверстие для установки колонны; 5 </w:t>
      </w:r>
      <w:r w:rsidR="00F64D9F">
        <w:rPr>
          <w:sz w:val="28"/>
          <w:szCs w:val="28"/>
        </w:rPr>
        <w:t>-</w:t>
      </w:r>
      <w:r w:rsidRPr="00782BBD">
        <w:rPr>
          <w:sz w:val="28"/>
          <w:szCs w:val="28"/>
        </w:rPr>
        <w:t xml:space="preserve"> опорный башмак (стакан); 6 </w:t>
      </w:r>
      <w:r w:rsidR="00F64D9F">
        <w:rPr>
          <w:sz w:val="28"/>
          <w:szCs w:val="28"/>
        </w:rPr>
        <w:t>-</w:t>
      </w:r>
      <w:r w:rsidRPr="00782BBD">
        <w:rPr>
          <w:sz w:val="28"/>
          <w:szCs w:val="28"/>
        </w:rPr>
        <w:t xml:space="preserve"> фундамент</w:t>
      </w:r>
    </w:p>
    <w:p w:rsidR="00852E63" w:rsidRPr="00782BBD" w:rsidRDefault="005C2987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2E63" w:rsidRPr="00782BBD">
        <w:rPr>
          <w:sz w:val="28"/>
          <w:szCs w:val="28"/>
        </w:rPr>
        <w:t>Перед монтажом колонн на них наносят риски. Установочные риски маркируют с четырех сторон колонны на разных высотах. Высотную риску в виде черты наносят в нижней части колонны на расстоянии не менее 100 мм от основания, такую же риску маркируют в верхней части колонн. Колонну поднимают за верхнюю часть и устанавливают в стакан, на дно которого кладут металлическую пластину, ее толщину определяют путем геометрического нивелирования с учетом установки всех колонн на одном уровне по высоте.</w:t>
      </w:r>
    </w:p>
    <w:p w:rsidR="00103131" w:rsidRPr="002F2D1E" w:rsidRDefault="00852E63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С помощью деревянных клиньев или специальной оснастки колонну перемещают до совпадения установочных рисок на ней с ориентирными рисками на стакане. При высоком положении риски на колонне ее проектируют нитяным отвесом. С помощью расчалок колонну устанавливают в вертикальное положение, контроль вертикальности осуществляют двумя теодолитами, уставленными так, чтобы их коллимационные плоскости пересекались на </w:t>
      </w:r>
      <w:r w:rsidR="00103131" w:rsidRPr="00782BBD">
        <w:rPr>
          <w:sz w:val="28"/>
          <w:szCs w:val="28"/>
        </w:rPr>
        <w:t>колонне</w:t>
      </w:r>
      <w:r w:rsidRPr="00782BBD">
        <w:rPr>
          <w:sz w:val="28"/>
          <w:szCs w:val="28"/>
        </w:rPr>
        <w:t xml:space="preserve"> примерно под углом 90</w:t>
      </w:r>
      <w:r w:rsidRPr="002F2D1E">
        <w:rPr>
          <w:sz w:val="28"/>
          <w:szCs w:val="28"/>
        </w:rPr>
        <w:t>° (</w:t>
      </w:r>
      <w:r w:rsidRPr="002F2D1E">
        <w:rPr>
          <w:rStyle w:val="a5"/>
          <w:b w:val="0"/>
          <w:bCs w:val="0"/>
          <w:sz w:val="28"/>
          <w:szCs w:val="28"/>
        </w:rPr>
        <w:t xml:space="preserve">рис. </w:t>
      </w:r>
      <w:r w:rsidR="007E6A73" w:rsidRPr="002F2D1E">
        <w:rPr>
          <w:rStyle w:val="a5"/>
          <w:b w:val="0"/>
          <w:bCs w:val="0"/>
          <w:sz w:val="28"/>
          <w:szCs w:val="28"/>
        </w:rPr>
        <w:t>5</w:t>
      </w:r>
      <w:r w:rsidRPr="002F2D1E">
        <w:rPr>
          <w:sz w:val="28"/>
          <w:szCs w:val="28"/>
        </w:rPr>
        <w:t>).</w:t>
      </w:r>
    </w:p>
    <w:p w:rsidR="00103131" w:rsidRDefault="00852E63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После этого стакан бетонируют.</w:t>
      </w:r>
    </w:p>
    <w:p w:rsidR="00103131" w:rsidRDefault="00103131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52E63" w:rsidRPr="00782BBD" w:rsidRDefault="004A464D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225pt;height:181.5pt">
            <v:imagedata r:id="rId12" o:title=""/>
          </v:shape>
        </w:pict>
      </w:r>
    </w:p>
    <w:p w:rsidR="00852E63" w:rsidRPr="00782BBD" w:rsidRDefault="007E6A73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rStyle w:val="a5"/>
          <w:b w:val="0"/>
          <w:bCs w:val="0"/>
          <w:sz w:val="28"/>
          <w:szCs w:val="28"/>
        </w:rPr>
        <w:t xml:space="preserve">Рис. </w:t>
      </w:r>
      <w:r w:rsidR="00852E63" w:rsidRPr="00782BBD">
        <w:rPr>
          <w:rStyle w:val="a5"/>
          <w:b w:val="0"/>
          <w:bCs w:val="0"/>
          <w:sz w:val="28"/>
          <w:szCs w:val="28"/>
        </w:rPr>
        <w:t>5</w:t>
      </w:r>
      <w:r w:rsidR="00103131">
        <w:rPr>
          <w:rStyle w:val="a5"/>
          <w:b w:val="0"/>
          <w:bCs w:val="0"/>
          <w:sz w:val="28"/>
          <w:szCs w:val="28"/>
        </w:rPr>
        <w:t xml:space="preserve"> -</w:t>
      </w:r>
      <w:r w:rsidR="00852E63" w:rsidRPr="00782BBD">
        <w:rPr>
          <w:sz w:val="28"/>
          <w:szCs w:val="28"/>
        </w:rPr>
        <w:t xml:space="preserve"> Выверка колонн по вертикали: 1 </w:t>
      </w:r>
      <w:r w:rsidR="00F64D9F">
        <w:rPr>
          <w:sz w:val="28"/>
          <w:szCs w:val="28"/>
        </w:rPr>
        <w:t>-</w:t>
      </w:r>
      <w:r w:rsidR="00852E63" w:rsidRPr="00782BBD">
        <w:rPr>
          <w:sz w:val="28"/>
          <w:szCs w:val="28"/>
        </w:rPr>
        <w:t xml:space="preserve"> ориентирная риска; 2 </w:t>
      </w:r>
      <w:r w:rsidR="00F64D9F">
        <w:rPr>
          <w:sz w:val="28"/>
          <w:szCs w:val="28"/>
        </w:rPr>
        <w:t>-</w:t>
      </w:r>
      <w:r w:rsidR="00852E63" w:rsidRPr="00782BBD">
        <w:rPr>
          <w:sz w:val="28"/>
          <w:szCs w:val="28"/>
        </w:rPr>
        <w:t xml:space="preserve"> визирный луч; 3 </w:t>
      </w:r>
      <w:r w:rsidR="00F64D9F">
        <w:rPr>
          <w:sz w:val="28"/>
          <w:szCs w:val="28"/>
        </w:rPr>
        <w:t>-</w:t>
      </w:r>
      <w:r w:rsidR="00852E63" w:rsidRPr="00782BBD">
        <w:rPr>
          <w:sz w:val="28"/>
          <w:szCs w:val="28"/>
        </w:rPr>
        <w:t xml:space="preserve"> установочная риска</w:t>
      </w:r>
    </w:p>
    <w:p w:rsidR="00852E63" w:rsidRPr="00782BBD" w:rsidRDefault="00F64D9F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2E63" w:rsidRPr="00782BBD">
        <w:rPr>
          <w:sz w:val="28"/>
          <w:szCs w:val="28"/>
        </w:rPr>
        <w:t xml:space="preserve">При </w:t>
      </w:r>
      <w:r w:rsidR="00852E63" w:rsidRPr="00782BBD">
        <w:rPr>
          <w:rStyle w:val="a5"/>
          <w:sz w:val="28"/>
          <w:szCs w:val="28"/>
        </w:rPr>
        <w:t xml:space="preserve">строительстве </w:t>
      </w:r>
      <w:r w:rsidR="00852E63" w:rsidRPr="00782BBD">
        <w:rPr>
          <w:sz w:val="28"/>
          <w:szCs w:val="28"/>
        </w:rPr>
        <w:t xml:space="preserve">сборных крупнопанельных </w:t>
      </w:r>
      <w:r w:rsidR="00852E63" w:rsidRPr="00782BBD">
        <w:rPr>
          <w:rStyle w:val="a5"/>
          <w:sz w:val="28"/>
          <w:szCs w:val="28"/>
        </w:rPr>
        <w:t xml:space="preserve">зданий </w:t>
      </w:r>
      <w:r w:rsidR="00852E63" w:rsidRPr="00782BBD">
        <w:rPr>
          <w:sz w:val="28"/>
          <w:szCs w:val="28"/>
        </w:rPr>
        <w:t>на фундамент в пределах зоны монтажа выносят строительные оси. На этажах разбивку делают от строительных осей элементов стен, лестниц и т.</w:t>
      </w:r>
      <w:r w:rsidR="007425B9">
        <w:rPr>
          <w:sz w:val="28"/>
          <w:szCs w:val="28"/>
        </w:rPr>
        <w:t>п</w:t>
      </w:r>
      <w:r w:rsidR="00852E63" w:rsidRPr="00782BBD">
        <w:rPr>
          <w:sz w:val="28"/>
          <w:szCs w:val="28"/>
        </w:rPr>
        <w:t>., для установки в проектное положение элементов конструкций используют телескопические откосы</w:t>
      </w:r>
      <w:r w:rsidR="007425B9">
        <w:rPr>
          <w:sz w:val="28"/>
          <w:szCs w:val="28"/>
        </w:rPr>
        <w:t>, упоры, различные захваты и т.п</w:t>
      </w:r>
      <w:r w:rsidR="00852E63" w:rsidRPr="00782BBD">
        <w:rPr>
          <w:sz w:val="28"/>
          <w:szCs w:val="28"/>
        </w:rPr>
        <w:t>.</w:t>
      </w:r>
    </w:p>
    <w:p w:rsidR="00852E63" w:rsidRPr="00782BBD" w:rsidRDefault="00852E63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При </w:t>
      </w:r>
      <w:r w:rsidRPr="00782BBD">
        <w:rPr>
          <w:rStyle w:val="a5"/>
          <w:sz w:val="28"/>
          <w:szCs w:val="28"/>
        </w:rPr>
        <w:t xml:space="preserve">строительстве </w:t>
      </w:r>
      <w:r w:rsidRPr="00782BBD">
        <w:rPr>
          <w:sz w:val="28"/>
          <w:szCs w:val="28"/>
        </w:rPr>
        <w:t xml:space="preserve">сборных крупнопанельных </w:t>
      </w:r>
      <w:r w:rsidRPr="00782BBD">
        <w:rPr>
          <w:rStyle w:val="a5"/>
          <w:sz w:val="28"/>
          <w:szCs w:val="28"/>
        </w:rPr>
        <w:t xml:space="preserve">зданий </w:t>
      </w:r>
      <w:r w:rsidRPr="00782BBD">
        <w:rPr>
          <w:sz w:val="28"/>
          <w:szCs w:val="28"/>
        </w:rPr>
        <w:t>на фундамент в пределах зоны монтажа выносят строительные оси. На этажах разбивку делают от строительных осей эл</w:t>
      </w:r>
      <w:r w:rsidR="007425B9">
        <w:rPr>
          <w:sz w:val="28"/>
          <w:szCs w:val="28"/>
        </w:rPr>
        <w:t>ементов стен, лестниц и т.п</w:t>
      </w:r>
      <w:r w:rsidRPr="00782BBD">
        <w:rPr>
          <w:sz w:val="28"/>
          <w:szCs w:val="28"/>
        </w:rPr>
        <w:t>., для установки в проектное положение элементов конструкций используют телескопические откосы</w:t>
      </w:r>
      <w:r w:rsidR="007425B9">
        <w:rPr>
          <w:sz w:val="28"/>
          <w:szCs w:val="28"/>
        </w:rPr>
        <w:t>, упоры, различные захваты и т.п.</w:t>
      </w:r>
    </w:p>
    <w:p w:rsidR="00410317" w:rsidRPr="00782BBD" w:rsidRDefault="00852E63" w:rsidP="00AF0335">
      <w:pPr>
        <w:pStyle w:val="a4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782BBD">
        <w:rPr>
          <w:sz w:val="28"/>
          <w:szCs w:val="28"/>
        </w:rPr>
        <w:t xml:space="preserve">При возведении высотных зданий фундамент устанавливают в виде монолитной плиты на всю площадь здания. В плиту закладывают металлические центры, взаимное положение которых определяют с высокой точностью путем включения в опорную геодезическую сеть, от пунктов этой сети определяют и закрепляют положение всех строительных осей. На каждый новый этаж пункты опорной сети переносят методом </w:t>
      </w:r>
      <w:r w:rsidRPr="00B638D9">
        <w:rPr>
          <w:sz w:val="28"/>
          <w:szCs w:val="28"/>
        </w:rPr>
        <w:t>вертикального проектирования</w:t>
      </w:r>
      <w:r w:rsidRPr="00782BBD">
        <w:rPr>
          <w:b/>
          <w:bCs/>
          <w:sz w:val="28"/>
          <w:szCs w:val="28"/>
        </w:rPr>
        <w:t>.</w:t>
      </w:r>
    </w:p>
    <w:p w:rsidR="007425B9" w:rsidRDefault="007425B9" w:rsidP="00AF0335">
      <w:pPr>
        <w:pStyle w:val="a4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852E63" w:rsidRPr="00782BBD" w:rsidRDefault="007425B9" w:rsidP="00AF0335">
      <w:pPr>
        <w:pStyle w:val="a4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410317" w:rsidRPr="00782BBD">
        <w:rPr>
          <w:b/>
          <w:bCs/>
          <w:sz w:val="28"/>
          <w:szCs w:val="28"/>
        </w:rPr>
        <w:t xml:space="preserve">Задача </w:t>
      </w:r>
    </w:p>
    <w:p w:rsidR="007425B9" w:rsidRDefault="007425B9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F12FE8" w:rsidRPr="00782BBD" w:rsidRDefault="00F12FE8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Определить румб линии 1-2 по известному азимуту А</w:t>
      </w:r>
      <w:r w:rsidRPr="00782BBD">
        <w:rPr>
          <w:sz w:val="28"/>
          <w:szCs w:val="28"/>
          <w:vertAlign w:val="subscript"/>
        </w:rPr>
        <w:t xml:space="preserve">1-2 </w:t>
      </w:r>
      <w:r w:rsidRPr="00782BBD">
        <w:rPr>
          <w:sz w:val="28"/>
          <w:szCs w:val="28"/>
        </w:rPr>
        <w:t>= 168°27`</w:t>
      </w:r>
    </w:p>
    <w:p w:rsidR="00FF033F" w:rsidRPr="00782BBD" w:rsidRDefault="00FF033F" w:rsidP="00AF0335">
      <w:pPr>
        <w:pStyle w:val="a4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782BBD">
        <w:rPr>
          <w:b/>
          <w:bCs/>
          <w:sz w:val="28"/>
          <w:szCs w:val="28"/>
        </w:rPr>
        <w:t xml:space="preserve">Решение </w:t>
      </w:r>
    </w:p>
    <w:p w:rsidR="00686E81" w:rsidRPr="00782BBD" w:rsidRDefault="00686E81" w:rsidP="00AF0335">
      <w:pPr>
        <w:pStyle w:val="a4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782BBD">
        <w:rPr>
          <w:i/>
          <w:iCs/>
          <w:sz w:val="28"/>
          <w:szCs w:val="28"/>
        </w:rPr>
        <w:t xml:space="preserve">Географическим (истинным) азимутом </w:t>
      </w:r>
      <w:r w:rsidRPr="00782BBD">
        <w:rPr>
          <w:sz w:val="28"/>
          <w:szCs w:val="28"/>
        </w:rPr>
        <w:t xml:space="preserve">линии называется горизонтальный угол </w:t>
      </w:r>
      <w:r w:rsidRPr="00782BBD">
        <w:rPr>
          <w:i/>
          <w:iCs/>
          <w:sz w:val="28"/>
          <w:szCs w:val="28"/>
        </w:rPr>
        <w:t>А</w:t>
      </w:r>
      <w:r w:rsidRPr="00782BBD">
        <w:rPr>
          <w:i/>
          <w:iCs/>
          <w:sz w:val="28"/>
          <w:szCs w:val="28"/>
          <w:vertAlign w:val="subscript"/>
        </w:rPr>
        <w:t>и</w:t>
      </w:r>
      <w:r w:rsidRPr="00782BBD">
        <w:rPr>
          <w:sz w:val="28"/>
          <w:szCs w:val="28"/>
        </w:rPr>
        <w:t xml:space="preserve">, измеренный по ходу часовой стрелки от северного направления географического меридиана точки до ориентируемой линии. Пределы изменения географического азимута – от 0° до 360°. </w:t>
      </w:r>
    </w:p>
    <w:p w:rsidR="00686E81" w:rsidRDefault="00686E81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i/>
          <w:iCs/>
          <w:sz w:val="28"/>
          <w:szCs w:val="28"/>
        </w:rPr>
        <w:t>Румбом линии</w:t>
      </w:r>
      <w:r w:rsidRPr="00782BBD">
        <w:rPr>
          <w:sz w:val="28"/>
          <w:szCs w:val="28"/>
        </w:rPr>
        <w:t xml:space="preserve"> местности в данной точке называют горизонтальный угол </w:t>
      </w:r>
      <w:r w:rsidRPr="00782BBD">
        <w:rPr>
          <w:i/>
          <w:iCs/>
          <w:sz w:val="28"/>
          <w:szCs w:val="28"/>
        </w:rPr>
        <w:t>r</w:t>
      </w:r>
      <w:r w:rsidRPr="00782BBD">
        <w:rPr>
          <w:sz w:val="28"/>
          <w:szCs w:val="28"/>
        </w:rPr>
        <w:t>, измеренный от ближайшего направления меридиана (северного или южного) до направления данной линии. Пределы изменения румба от 0° до 90°. Название румба зависит от названия меридиана: географический (истинный), дирекционный или магнитный.</w:t>
      </w:r>
    </w:p>
    <w:p w:rsidR="007425B9" w:rsidRPr="00782BBD" w:rsidRDefault="007425B9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686E81" w:rsidRPr="00782BBD" w:rsidRDefault="004A464D" w:rsidP="00AF0335">
      <w:pPr>
        <w:pStyle w:val="a4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37" type="#_x0000_t75" style="width:192pt;height:175.5pt">
            <v:imagedata r:id="rId13" o:title=""/>
          </v:shape>
        </w:pict>
      </w:r>
    </w:p>
    <w:p w:rsidR="007425B9" w:rsidRPr="007425B9" w:rsidRDefault="007425B9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686E81" w:rsidRPr="007425B9" w:rsidRDefault="00686E81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425B9">
        <w:rPr>
          <w:sz w:val="28"/>
          <w:szCs w:val="28"/>
        </w:rPr>
        <w:t xml:space="preserve">Дирекционный румб </w:t>
      </w:r>
      <w:r w:rsidRPr="007425B9">
        <w:rPr>
          <w:i/>
          <w:iCs/>
          <w:sz w:val="28"/>
          <w:szCs w:val="28"/>
        </w:rPr>
        <w:t>r</w:t>
      </w:r>
      <w:r w:rsidRPr="007425B9">
        <w:rPr>
          <w:i/>
          <w:iCs/>
          <w:sz w:val="28"/>
          <w:szCs w:val="28"/>
          <w:vertAlign w:val="subscript"/>
        </w:rPr>
        <w:t>α</w:t>
      </w:r>
      <w:r w:rsidRPr="007425B9">
        <w:rPr>
          <w:sz w:val="28"/>
          <w:szCs w:val="28"/>
        </w:rPr>
        <w:t xml:space="preserve">, географический (истинный) </w:t>
      </w:r>
      <w:r w:rsidRPr="007425B9">
        <w:rPr>
          <w:i/>
          <w:iCs/>
          <w:sz w:val="28"/>
          <w:szCs w:val="28"/>
        </w:rPr>
        <w:t>r</w:t>
      </w:r>
      <w:r w:rsidRPr="007425B9">
        <w:rPr>
          <w:i/>
          <w:iCs/>
          <w:sz w:val="28"/>
          <w:szCs w:val="28"/>
          <w:vertAlign w:val="subscript"/>
        </w:rPr>
        <w:t>и</w:t>
      </w:r>
      <w:r w:rsidR="00782BBD" w:rsidRPr="007425B9">
        <w:rPr>
          <w:sz w:val="28"/>
          <w:szCs w:val="28"/>
        </w:rPr>
        <w:t xml:space="preserve"> </w:t>
      </w:r>
      <w:r w:rsidRPr="007425B9">
        <w:rPr>
          <w:sz w:val="28"/>
          <w:szCs w:val="28"/>
        </w:rPr>
        <w:t>и магнитный румб</w:t>
      </w:r>
      <w:r w:rsidR="00782BBD" w:rsidRPr="007425B9">
        <w:rPr>
          <w:sz w:val="28"/>
          <w:szCs w:val="28"/>
        </w:rPr>
        <w:t xml:space="preserve"> </w:t>
      </w:r>
      <w:r w:rsidRPr="007425B9">
        <w:rPr>
          <w:i/>
          <w:iCs/>
          <w:sz w:val="28"/>
          <w:szCs w:val="28"/>
        </w:rPr>
        <w:t>r</w:t>
      </w:r>
      <w:r w:rsidRPr="007425B9">
        <w:rPr>
          <w:i/>
          <w:iCs/>
          <w:sz w:val="28"/>
          <w:szCs w:val="28"/>
          <w:vertAlign w:val="subscript"/>
        </w:rPr>
        <w:t>т</w:t>
      </w:r>
      <w:r w:rsidRPr="007425B9">
        <w:rPr>
          <w:sz w:val="28"/>
          <w:szCs w:val="28"/>
        </w:rPr>
        <w:t> линии вычисляются по формулам:</w:t>
      </w:r>
    </w:p>
    <w:p w:rsidR="002F2D1E" w:rsidRDefault="002F2D1E" w:rsidP="00AF0335">
      <w:pPr>
        <w:pStyle w:val="a4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7425B9" w:rsidRDefault="004A464D" w:rsidP="00AF0335">
      <w:pPr>
        <w:pStyle w:val="a4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038" type="#_x0000_t75" style="width:374.25pt;height:100.5pt">
            <v:imagedata r:id="rId14" o:title=""/>
          </v:shape>
        </w:pict>
      </w:r>
    </w:p>
    <w:p w:rsidR="007425B9" w:rsidRDefault="007425B9" w:rsidP="00AF0335">
      <w:pPr>
        <w:pStyle w:val="a4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4B6253" w:rsidRPr="00782BBD" w:rsidRDefault="00686E81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 xml:space="preserve">Номер четверти определяется по значению азимута: в 1-й четверти азимут изменяется от 0° до 90°, во 2-й четверти от 90° до 180°, в 3-й четверти – от 180° до 270°, в 4-й четверти – от 270° до 360°. Полное написание румба включает его числовое значение и название четверти (1-я – СВ, 2-я – ЮВ, 3-я – ЮЗ, 4-я – СЗ), например </w:t>
      </w:r>
      <w:r w:rsidRPr="00782BBD">
        <w:rPr>
          <w:i/>
          <w:iCs/>
          <w:sz w:val="28"/>
          <w:szCs w:val="28"/>
        </w:rPr>
        <w:t>r</w:t>
      </w:r>
      <w:r w:rsidRPr="00782BBD">
        <w:rPr>
          <w:i/>
          <w:iCs/>
          <w:sz w:val="28"/>
          <w:szCs w:val="28"/>
          <w:vertAlign w:val="subscript"/>
        </w:rPr>
        <w:t>т</w:t>
      </w:r>
      <w:r w:rsidRPr="00782BBD">
        <w:rPr>
          <w:sz w:val="28"/>
          <w:szCs w:val="28"/>
        </w:rPr>
        <w:t xml:space="preserve"> = ЮВ: 45°10'.</w:t>
      </w:r>
      <w:r w:rsidR="002F2D1E">
        <w:rPr>
          <w:sz w:val="28"/>
          <w:szCs w:val="28"/>
        </w:rPr>
        <w:t xml:space="preserve"> </w:t>
      </w:r>
      <w:r w:rsidR="004B6253" w:rsidRPr="00782BBD">
        <w:rPr>
          <w:sz w:val="28"/>
          <w:szCs w:val="28"/>
        </w:rPr>
        <w:t>В нашем случае А</w:t>
      </w:r>
      <w:r w:rsidR="004B6253" w:rsidRPr="00782BBD">
        <w:rPr>
          <w:sz w:val="28"/>
          <w:szCs w:val="28"/>
          <w:vertAlign w:val="subscript"/>
        </w:rPr>
        <w:t xml:space="preserve">1-2 </w:t>
      </w:r>
      <w:r w:rsidR="004B6253" w:rsidRPr="00782BBD">
        <w:rPr>
          <w:sz w:val="28"/>
          <w:szCs w:val="28"/>
        </w:rPr>
        <w:t>= 168°27`.</w:t>
      </w:r>
      <w:r w:rsidR="004A464D">
        <w:rPr>
          <w:position w:val="-10"/>
          <w:sz w:val="28"/>
          <w:szCs w:val="28"/>
        </w:rPr>
        <w:pict>
          <v:shape id="_x0000_i1039" type="#_x0000_t75" style="width:9pt;height:17.25pt">
            <v:imagedata r:id="rId15" o:title=""/>
          </v:shape>
        </w:pict>
      </w:r>
    </w:p>
    <w:p w:rsidR="004B6253" w:rsidRPr="00782BBD" w:rsidRDefault="004B6253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Определим</w:t>
      </w:r>
      <w:r w:rsidR="00686E81" w:rsidRPr="00782BBD">
        <w:rPr>
          <w:sz w:val="28"/>
          <w:szCs w:val="28"/>
        </w:rPr>
        <w:t xml:space="preserve"> по значениям ориентирных углов четверть, в которой находятся линии 1-2:</w:t>
      </w:r>
      <w:r w:rsidRPr="00782BBD">
        <w:rPr>
          <w:sz w:val="28"/>
          <w:szCs w:val="28"/>
        </w:rPr>
        <w:t xml:space="preserve"> 168°27` - 2 четверть</w:t>
      </w:r>
    </w:p>
    <w:p w:rsidR="00686E81" w:rsidRPr="00782BBD" w:rsidRDefault="004B6253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Вычислим</w:t>
      </w:r>
      <w:r w:rsidR="00686E81" w:rsidRPr="00782BBD">
        <w:rPr>
          <w:sz w:val="28"/>
          <w:szCs w:val="28"/>
        </w:rPr>
        <w:t xml:space="preserve"> значение результатов по формул</w:t>
      </w:r>
      <w:r w:rsidRPr="00782BBD">
        <w:rPr>
          <w:sz w:val="28"/>
          <w:szCs w:val="28"/>
        </w:rPr>
        <w:t>е:</w:t>
      </w:r>
    </w:p>
    <w:p w:rsidR="004B6253" w:rsidRPr="00782BBD" w:rsidRDefault="004B6253" w:rsidP="00AF0335">
      <w:pPr>
        <w:pStyle w:val="a4"/>
        <w:spacing w:before="0" w:after="0" w:line="360" w:lineRule="auto"/>
        <w:ind w:firstLine="709"/>
        <w:jc w:val="both"/>
        <w:rPr>
          <w:sz w:val="28"/>
          <w:szCs w:val="28"/>
        </w:rPr>
      </w:pPr>
      <w:r w:rsidRPr="00782BBD">
        <w:rPr>
          <w:sz w:val="28"/>
          <w:szCs w:val="28"/>
          <w:lang w:val="en-US"/>
        </w:rPr>
        <w:t>r</w:t>
      </w:r>
      <w:r w:rsidRPr="00E261C2">
        <w:rPr>
          <w:sz w:val="28"/>
          <w:szCs w:val="28"/>
        </w:rPr>
        <w:t>=</w:t>
      </w:r>
      <w:r w:rsidR="00A13741" w:rsidRPr="00E261C2">
        <w:rPr>
          <w:sz w:val="28"/>
          <w:szCs w:val="28"/>
        </w:rPr>
        <w:t>180°-</w:t>
      </w:r>
      <w:r w:rsidR="00A13741" w:rsidRPr="00782BBD">
        <w:rPr>
          <w:sz w:val="28"/>
          <w:szCs w:val="28"/>
        </w:rPr>
        <w:t>168°27`</w:t>
      </w:r>
      <w:r w:rsidR="00A13741" w:rsidRPr="00E261C2">
        <w:rPr>
          <w:sz w:val="28"/>
          <w:szCs w:val="28"/>
        </w:rPr>
        <w:t>=12</w:t>
      </w:r>
      <w:r w:rsidR="00A13741" w:rsidRPr="00782BBD">
        <w:rPr>
          <w:sz w:val="28"/>
          <w:szCs w:val="28"/>
        </w:rPr>
        <w:t>°</w:t>
      </w:r>
      <w:r w:rsidR="00A13741" w:rsidRPr="00E261C2">
        <w:rPr>
          <w:sz w:val="28"/>
          <w:szCs w:val="28"/>
        </w:rPr>
        <w:t>33</w:t>
      </w:r>
      <w:r w:rsidR="00A13741" w:rsidRPr="00782BBD">
        <w:rPr>
          <w:sz w:val="28"/>
          <w:szCs w:val="28"/>
        </w:rPr>
        <w:t>`; ЮВ:</w:t>
      </w:r>
      <w:r w:rsidR="00A13741" w:rsidRPr="00E261C2">
        <w:rPr>
          <w:sz w:val="28"/>
          <w:szCs w:val="28"/>
        </w:rPr>
        <w:t xml:space="preserve"> 12</w:t>
      </w:r>
      <w:r w:rsidR="00A13741" w:rsidRPr="00782BBD">
        <w:rPr>
          <w:sz w:val="28"/>
          <w:szCs w:val="28"/>
        </w:rPr>
        <w:t>°</w:t>
      </w:r>
      <w:r w:rsidR="00A13741" w:rsidRPr="00E261C2">
        <w:rPr>
          <w:sz w:val="28"/>
          <w:szCs w:val="28"/>
        </w:rPr>
        <w:t>33</w:t>
      </w:r>
      <w:r w:rsidR="00A13741" w:rsidRPr="00782BBD">
        <w:rPr>
          <w:sz w:val="28"/>
          <w:szCs w:val="28"/>
        </w:rPr>
        <w:t>`</w:t>
      </w:r>
    </w:p>
    <w:p w:rsidR="00F214D1" w:rsidRDefault="00FA5264" w:rsidP="00AF033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82BBD">
        <w:rPr>
          <w:b/>
          <w:bCs/>
          <w:sz w:val="28"/>
          <w:szCs w:val="28"/>
        </w:rPr>
        <w:br w:type="page"/>
      </w:r>
      <w:r w:rsidR="003C1A2A" w:rsidRPr="00782BBD">
        <w:rPr>
          <w:b/>
          <w:bCs/>
          <w:sz w:val="28"/>
          <w:szCs w:val="28"/>
        </w:rPr>
        <w:t>Список л</w:t>
      </w:r>
      <w:r w:rsidR="00F214D1" w:rsidRPr="00782BBD">
        <w:rPr>
          <w:b/>
          <w:bCs/>
          <w:sz w:val="28"/>
          <w:szCs w:val="28"/>
        </w:rPr>
        <w:t>итератур</w:t>
      </w:r>
      <w:r w:rsidR="003C1A2A" w:rsidRPr="00782BBD">
        <w:rPr>
          <w:b/>
          <w:bCs/>
          <w:sz w:val="28"/>
          <w:szCs w:val="28"/>
        </w:rPr>
        <w:t>ы</w:t>
      </w:r>
    </w:p>
    <w:p w:rsidR="007425B9" w:rsidRPr="00782BBD" w:rsidRDefault="007425B9" w:rsidP="00AF0335">
      <w:pPr>
        <w:spacing w:line="360" w:lineRule="auto"/>
        <w:ind w:firstLine="709"/>
        <w:jc w:val="both"/>
        <w:rPr>
          <w:sz w:val="28"/>
          <w:szCs w:val="28"/>
        </w:rPr>
      </w:pPr>
    </w:p>
    <w:p w:rsidR="00F214D1" w:rsidRPr="00782BBD" w:rsidRDefault="007425B9" w:rsidP="007425B9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Большаков В.Д., Гайдаев П.</w:t>
      </w:r>
      <w:r w:rsidR="00F214D1" w:rsidRPr="00782BBD">
        <w:rPr>
          <w:sz w:val="28"/>
          <w:szCs w:val="28"/>
        </w:rPr>
        <w:t>А. Теория математической обработки геодези</w:t>
      </w:r>
      <w:r w:rsidR="00544A12" w:rsidRPr="00782BBD">
        <w:rPr>
          <w:sz w:val="28"/>
          <w:szCs w:val="28"/>
        </w:rPr>
        <w:t>ческих измерений. М.: Недра, 200</w:t>
      </w:r>
      <w:r w:rsidR="00F214D1" w:rsidRPr="00782BBD">
        <w:rPr>
          <w:sz w:val="28"/>
          <w:szCs w:val="28"/>
        </w:rPr>
        <w:t>7.</w:t>
      </w:r>
    </w:p>
    <w:p w:rsidR="00F214D1" w:rsidRPr="00782BBD" w:rsidRDefault="007425B9" w:rsidP="007425B9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Большаков В.</w:t>
      </w:r>
      <w:r w:rsidR="00F214D1" w:rsidRPr="00782BBD">
        <w:rPr>
          <w:sz w:val="28"/>
          <w:szCs w:val="28"/>
        </w:rPr>
        <w:t>Д., Деймлих</w:t>
      </w:r>
      <w:r>
        <w:rPr>
          <w:sz w:val="28"/>
          <w:szCs w:val="28"/>
        </w:rPr>
        <w:t xml:space="preserve"> Ф., Васильев В.П., Голубев А.</w:t>
      </w:r>
      <w:r w:rsidR="00F214D1" w:rsidRPr="00782BBD">
        <w:rPr>
          <w:sz w:val="28"/>
          <w:szCs w:val="28"/>
        </w:rPr>
        <w:t>Н. Радиогеоде</w:t>
      </w:r>
      <w:r>
        <w:rPr>
          <w:sz w:val="28"/>
          <w:szCs w:val="28"/>
        </w:rPr>
        <w:t xml:space="preserve">зические и </w:t>
      </w:r>
      <w:r w:rsidR="00F214D1" w:rsidRPr="00782BBD">
        <w:rPr>
          <w:sz w:val="28"/>
          <w:szCs w:val="28"/>
        </w:rPr>
        <w:t>электрооптические из</w:t>
      </w:r>
      <w:r w:rsidR="00544A12" w:rsidRPr="00782BBD">
        <w:rPr>
          <w:sz w:val="28"/>
          <w:szCs w:val="28"/>
        </w:rPr>
        <w:t>мерения. М.: Недра, 200</w:t>
      </w:r>
      <w:r w:rsidR="00F214D1" w:rsidRPr="00782BBD">
        <w:rPr>
          <w:sz w:val="28"/>
          <w:szCs w:val="28"/>
        </w:rPr>
        <w:t>5.</w:t>
      </w:r>
    </w:p>
    <w:p w:rsidR="00F214D1" w:rsidRPr="00782BBD" w:rsidRDefault="007425B9" w:rsidP="007425B9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Геодезия. М</w:t>
      </w:r>
      <w:r w:rsidRPr="00E261C2">
        <w:rPr>
          <w:sz w:val="28"/>
          <w:szCs w:val="28"/>
        </w:rPr>
        <w:t xml:space="preserve">.: </w:t>
      </w:r>
      <w:r>
        <w:rPr>
          <w:sz w:val="28"/>
          <w:szCs w:val="28"/>
        </w:rPr>
        <w:t>Недра</w:t>
      </w:r>
      <w:r w:rsidRPr="00E261C2">
        <w:rPr>
          <w:sz w:val="28"/>
          <w:szCs w:val="28"/>
        </w:rPr>
        <w:t xml:space="preserve">, </w:t>
      </w:r>
      <w:r>
        <w:rPr>
          <w:sz w:val="28"/>
          <w:szCs w:val="28"/>
        </w:rPr>
        <w:t>ч</w:t>
      </w:r>
      <w:r w:rsidRPr="00E261C2">
        <w:rPr>
          <w:sz w:val="28"/>
          <w:szCs w:val="28"/>
        </w:rPr>
        <w:t xml:space="preserve">. </w:t>
      </w:r>
      <w:r w:rsidRPr="007425B9">
        <w:rPr>
          <w:sz w:val="28"/>
          <w:szCs w:val="28"/>
          <w:lang w:val="en-US"/>
        </w:rPr>
        <w:t>I</w:t>
      </w:r>
      <w:r w:rsidRPr="00E261C2">
        <w:rPr>
          <w:sz w:val="28"/>
          <w:szCs w:val="28"/>
        </w:rPr>
        <w:t xml:space="preserve"> 2007</w:t>
      </w:r>
      <w:r w:rsidR="00544A12" w:rsidRPr="00782BBD">
        <w:rPr>
          <w:sz w:val="28"/>
          <w:szCs w:val="28"/>
        </w:rPr>
        <w:t>г</w:t>
      </w:r>
      <w:r w:rsidR="00544A12" w:rsidRPr="00E261C2">
        <w:rPr>
          <w:sz w:val="28"/>
          <w:szCs w:val="28"/>
        </w:rPr>
        <w:t xml:space="preserve">., </w:t>
      </w:r>
      <w:r w:rsidR="00544A12" w:rsidRPr="00782BBD">
        <w:rPr>
          <w:sz w:val="28"/>
          <w:szCs w:val="28"/>
        </w:rPr>
        <w:t>ч</w:t>
      </w:r>
      <w:r w:rsidR="00544A12" w:rsidRPr="00E261C2">
        <w:rPr>
          <w:sz w:val="28"/>
          <w:szCs w:val="28"/>
        </w:rPr>
        <w:t>.</w:t>
      </w:r>
      <w:r w:rsidRPr="00E261C2">
        <w:rPr>
          <w:sz w:val="28"/>
          <w:szCs w:val="28"/>
        </w:rPr>
        <w:t xml:space="preserve"> </w:t>
      </w:r>
      <w:r w:rsidR="00544A12" w:rsidRPr="007425B9">
        <w:rPr>
          <w:sz w:val="28"/>
          <w:szCs w:val="28"/>
          <w:lang w:val="en-US"/>
        </w:rPr>
        <w:t>I</w:t>
      </w:r>
      <w:r w:rsidRPr="007425B9">
        <w:rPr>
          <w:sz w:val="28"/>
          <w:szCs w:val="28"/>
          <w:lang w:val="en-US"/>
        </w:rPr>
        <w:t>I</w:t>
      </w:r>
      <w:r w:rsidRPr="00E261C2">
        <w:rPr>
          <w:sz w:val="28"/>
          <w:szCs w:val="28"/>
        </w:rPr>
        <w:t xml:space="preserve"> </w:t>
      </w:r>
      <w:r w:rsidR="00544A12" w:rsidRPr="00E261C2">
        <w:rPr>
          <w:sz w:val="28"/>
          <w:szCs w:val="28"/>
        </w:rPr>
        <w:t>2007</w:t>
      </w:r>
      <w:r w:rsidR="00F214D1" w:rsidRPr="00782BBD">
        <w:rPr>
          <w:sz w:val="28"/>
          <w:szCs w:val="28"/>
        </w:rPr>
        <w:t>г</w:t>
      </w:r>
      <w:r w:rsidR="00F214D1" w:rsidRPr="00E261C2">
        <w:rPr>
          <w:sz w:val="28"/>
          <w:szCs w:val="28"/>
        </w:rPr>
        <w:t xml:space="preserve">. </w:t>
      </w:r>
      <w:r w:rsidR="00F214D1" w:rsidRPr="00782BBD">
        <w:rPr>
          <w:sz w:val="28"/>
          <w:szCs w:val="28"/>
        </w:rPr>
        <w:t>Авторы: Ч.I Гирш</w:t>
      </w:r>
      <w:r>
        <w:rPr>
          <w:sz w:val="28"/>
          <w:szCs w:val="28"/>
        </w:rPr>
        <w:t>берг М.А., ч. II Селиханович В.</w:t>
      </w:r>
      <w:r w:rsidR="00F214D1" w:rsidRPr="00782BBD">
        <w:rPr>
          <w:sz w:val="28"/>
          <w:szCs w:val="28"/>
        </w:rPr>
        <w:t>Г.</w:t>
      </w:r>
    </w:p>
    <w:p w:rsidR="00F214D1" w:rsidRPr="00782BBD" w:rsidRDefault="00544A12" w:rsidP="007425B9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4</w:t>
      </w:r>
      <w:r w:rsidR="007425B9">
        <w:rPr>
          <w:sz w:val="28"/>
          <w:szCs w:val="28"/>
        </w:rPr>
        <w:t>. Левчук Г.П., Новак В.Б., Конусов В.</w:t>
      </w:r>
      <w:r w:rsidR="00F214D1" w:rsidRPr="00782BBD">
        <w:rPr>
          <w:sz w:val="28"/>
          <w:szCs w:val="28"/>
        </w:rPr>
        <w:t>К. Прикладная геодезия. Ос</w:t>
      </w:r>
      <w:r w:rsidR="007425B9">
        <w:rPr>
          <w:sz w:val="28"/>
          <w:szCs w:val="28"/>
        </w:rPr>
        <w:t xml:space="preserve">новные методы и </w:t>
      </w:r>
      <w:r w:rsidR="00F214D1" w:rsidRPr="00782BBD">
        <w:rPr>
          <w:sz w:val="28"/>
          <w:szCs w:val="28"/>
        </w:rPr>
        <w:t>принципы инженерно-гео</w:t>
      </w:r>
      <w:r w:rsidRPr="00782BBD">
        <w:rPr>
          <w:sz w:val="28"/>
          <w:szCs w:val="28"/>
        </w:rPr>
        <w:t>дезических работ. М.: Недра, 2001</w:t>
      </w:r>
      <w:r w:rsidR="00F214D1" w:rsidRPr="00782BBD">
        <w:rPr>
          <w:sz w:val="28"/>
          <w:szCs w:val="28"/>
        </w:rPr>
        <w:t>.</w:t>
      </w:r>
    </w:p>
    <w:p w:rsidR="00F214D1" w:rsidRPr="00782BBD" w:rsidRDefault="00544A12" w:rsidP="007425B9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5</w:t>
      </w:r>
      <w:r w:rsidR="007425B9">
        <w:rPr>
          <w:sz w:val="28"/>
          <w:szCs w:val="28"/>
        </w:rPr>
        <w:t>. Пеллинен Л.</w:t>
      </w:r>
      <w:r w:rsidR="00F214D1" w:rsidRPr="00782BBD">
        <w:rPr>
          <w:sz w:val="28"/>
          <w:szCs w:val="28"/>
        </w:rPr>
        <w:t>П. Высшая геодезия (Теоретическая геодезия). М.: Не</w:t>
      </w:r>
      <w:r w:rsidRPr="00782BBD">
        <w:rPr>
          <w:sz w:val="28"/>
          <w:szCs w:val="28"/>
        </w:rPr>
        <w:t>дра, 2000.</w:t>
      </w:r>
    </w:p>
    <w:p w:rsidR="00F214D1" w:rsidRPr="00782BBD" w:rsidRDefault="00544A12" w:rsidP="007425B9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782BBD">
        <w:rPr>
          <w:sz w:val="28"/>
          <w:szCs w:val="28"/>
        </w:rPr>
        <w:t>6</w:t>
      </w:r>
      <w:r w:rsidR="00F214D1" w:rsidRPr="00782BBD">
        <w:rPr>
          <w:sz w:val="28"/>
          <w:szCs w:val="28"/>
        </w:rPr>
        <w:t>. Справочник геодез</w:t>
      </w:r>
      <w:r w:rsidR="007425B9">
        <w:rPr>
          <w:sz w:val="28"/>
          <w:szCs w:val="28"/>
        </w:rPr>
        <w:t xml:space="preserve">иста кн. 1, кн. </w:t>
      </w:r>
      <w:r w:rsidRPr="00782BBD">
        <w:rPr>
          <w:sz w:val="28"/>
          <w:szCs w:val="28"/>
        </w:rPr>
        <w:t>2. М</w:t>
      </w:r>
      <w:r w:rsidR="00284CE5">
        <w:rPr>
          <w:sz w:val="28"/>
          <w:szCs w:val="28"/>
        </w:rPr>
        <w:t xml:space="preserve">.: Недра </w:t>
      </w:r>
      <w:r w:rsidRPr="00782BBD">
        <w:rPr>
          <w:sz w:val="28"/>
          <w:szCs w:val="28"/>
        </w:rPr>
        <w:t>200</w:t>
      </w:r>
      <w:r w:rsidR="00F214D1" w:rsidRPr="00782BBD">
        <w:rPr>
          <w:sz w:val="28"/>
          <w:szCs w:val="28"/>
        </w:rPr>
        <w:t>5. Ред. Больша</w:t>
      </w:r>
      <w:r w:rsidR="00284CE5">
        <w:rPr>
          <w:sz w:val="28"/>
          <w:szCs w:val="28"/>
        </w:rPr>
        <w:t>ков В.Д., Левчук Г.</w:t>
      </w:r>
      <w:r w:rsidR="00F214D1" w:rsidRPr="00782BBD">
        <w:rPr>
          <w:sz w:val="28"/>
          <w:szCs w:val="28"/>
        </w:rPr>
        <w:t>П.</w:t>
      </w:r>
      <w:bookmarkStart w:id="0" w:name="_GoBack"/>
      <w:bookmarkEnd w:id="0"/>
    </w:p>
    <w:sectPr w:rsidR="00F214D1" w:rsidRPr="00782BBD" w:rsidSect="0026278B"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CE0" w:rsidRDefault="00385CE0">
      <w:r>
        <w:separator/>
      </w:r>
    </w:p>
  </w:endnote>
  <w:endnote w:type="continuationSeparator" w:id="0">
    <w:p w:rsidR="00385CE0" w:rsidRDefault="0038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CE0" w:rsidRDefault="00385CE0">
      <w:r>
        <w:separator/>
      </w:r>
    </w:p>
  </w:footnote>
  <w:footnote w:type="continuationSeparator" w:id="0">
    <w:p w:rsidR="00385CE0" w:rsidRDefault="0038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>
        <v:imagedata r:id="rId1" o:title=""/>
      </v:shape>
    </w:pict>
  </w:numPicBullet>
  <w:abstractNum w:abstractNumId="0">
    <w:nsid w:val="099C55BC"/>
    <w:multiLevelType w:val="multilevel"/>
    <w:tmpl w:val="98383BE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D4442EA"/>
    <w:multiLevelType w:val="multilevel"/>
    <w:tmpl w:val="908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E0B1D16"/>
    <w:multiLevelType w:val="multilevel"/>
    <w:tmpl w:val="192E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E7A36F1"/>
    <w:multiLevelType w:val="multilevel"/>
    <w:tmpl w:val="1ABE5F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26A4862"/>
    <w:multiLevelType w:val="hybridMultilevel"/>
    <w:tmpl w:val="C512C764"/>
    <w:lvl w:ilvl="0" w:tplc="1A22E222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67894DE9"/>
    <w:multiLevelType w:val="hybridMultilevel"/>
    <w:tmpl w:val="61E066B6"/>
    <w:lvl w:ilvl="0" w:tplc="B6BE0C1E">
      <w:start w:val="4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D1D"/>
    <w:rsid w:val="00026E4E"/>
    <w:rsid w:val="00051745"/>
    <w:rsid w:val="00063511"/>
    <w:rsid w:val="00103131"/>
    <w:rsid w:val="0010665F"/>
    <w:rsid w:val="001445B7"/>
    <w:rsid w:val="0016148F"/>
    <w:rsid w:val="00212A84"/>
    <w:rsid w:val="0026278B"/>
    <w:rsid w:val="00284CE5"/>
    <w:rsid w:val="002E597C"/>
    <w:rsid w:val="002F2D1E"/>
    <w:rsid w:val="002F4254"/>
    <w:rsid w:val="00300E77"/>
    <w:rsid w:val="00332CC6"/>
    <w:rsid w:val="00385CE0"/>
    <w:rsid w:val="003C1A2A"/>
    <w:rsid w:val="00410317"/>
    <w:rsid w:val="004A464D"/>
    <w:rsid w:val="004B5FD7"/>
    <w:rsid w:val="004B6253"/>
    <w:rsid w:val="00544A12"/>
    <w:rsid w:val="00564669"/>
    <w:rsid w:val="005C2987"/>
    <w:rsid w:val="005E7065"/>
    <w:rsid w:val="00686E81"/>
    <w:rsid w:val="006A76C0"/>
    <w:rsid w:val="006C3093"/>
    <w:rsid w:val="006F3E3E"/>
    <w:rsid w:val="007425B9"/>
    <w:rsid w:val="00763C06"/>
    <w:rsid w:val="00782BBD"/>
    <w:rsid w:val="007E6A73"/>
    <w:rsid w:val="00852E63"/>
    <w:rsid w:val="00926EEC"/>
    <w:rsid w:val="009D39F4"/>
    <w:rsid w:val="009D3D1D"/>
    <w:rsid w:val="00A13741"/>
    <w:rsid w:val="00A66632"/>
    <w:rsid w:val="00A81CFD"/>
    <w:rsid w:val="00AC3C51"/>
    <w:rsid w:val="00AC5ED2"/>
    <w:rsid w:val="00AD4860"/>
    <w:rsid w:val="00AF0335"/>
    <w:rsid w:val="00B15B39"/>
    <w:rsid w:val="00B237B0"/>
    <w:rsid w:val="00B363E3"/>
    <w:rsid w:val="00B638D9"/>
    <w:rsid w:val="00B74920"/>
    <w:rsid w:val="00B95565"/>
    <w:rsid w:val="00BC0E82"/>
    <w:rsid w:val="00C9670C"/>
    <w:rsid w:val="00CD706A"/>
    <w:rsid w:val="00D34CEC"/>
    <w:rsid w:val="00DE6C32"/>
    <w:rsid w:val="00E261C2"/>
    <w:rsid w:val="00E33AFD"/>
    <w:rsid w:val="00E565CF"/>
    <w:rsid w:val="00EE72C8"/>
    <w:rsid w:val="00F12FE8"/>
    <w:rsid w:val="00F214D1"/>
    <w:rsid w:val="00F64D9F"/>
    <w:rsid w:val="00FA5264"/>
    <w:rsid w:val="00FD5301"/>
    <w:rsid w:val="00F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chartTrackingRefBased/>
  <w15:docId w15:val="{CC063FEE-8777-4B2A-8D54-5C2E429D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686E81"/>
    <w:pPr>
      <w:spacing w:before="100" w:beforeAutospacing="1" w:after="100" w:afterAutospacing="1"/>
      <w:outlineLvl w:val="1"/>
    </w:pPr>
    <w:rPr>
      <w:b/>
      <w:bCs/>
      <w:i/>
      <w:iCs/>
      <w:color w:val="000080"/>
      <w:sz w:val="36"/>
      <w:szCs w:val="36"/>
    </w:rPr>
  </w:style>
  <w:style w:type="paragraph" w:styleId="4">
    <w:name w:val="heading 4"/>
    <w:basedOn w:val="a"/>
    <w:link w:val="40"/>
    <w:uiPriority w:val="99"/>
    <w:qFormat/>
    <w:rsid w:val="00686E81"/>
    <w:pPr>
      <w:spacing w:before="100" w:beforeAutospacing="1" w:after="100" w:afterAutospacing="1"/>
      <w:outlineLvl w:val="3"/>
    </w:pPr>
    <w:rPr>
      <w:b/>
      <w:bCs/>
      <w:i/>
      <w:iCs/>
      <w:color w:val="00008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rsid w:val="00852E63"/>
    <w:rPr>
      <w:b/>
      <w:bCs/>
      <w:color w:val="0000FF"/>
      <w:u w:val="single"/>
    </w:rPr>
  </w:style>
  <w:style w:type="paragraph" w:styleId="a4">
    <w:name w:val="Normal (Web)"/>
    <w:basedOn w:val="a"/>
    <w:uiPriority w:val="99"/>
    <w:rsid w:val="00852E63"/>
    <w:pPr>
      <w:spacing w:before="75" w:after="75"/>
    </w:pPr>
  </w:style>
  <w:style w:type="character" w:styleId="a5">
    <w:name w:val="Strong"/>
    <w:uiPriority w:val="99"/>
    <w:qFormat/>
    <w:rsid w:val="00852E63"/>
    <w:rPr>
      <w:b/>
      <w:bCs/>
    </w:rPr>
  </w:style>
  <w:style w:type="character" w:styleId="a6">
    <w:name w:val="Emphasis"/>
    <w:uiPriority w:val="99"/>
    <w:qFormat/>
    <w:rsid w:val="001445B7"/>
    <w:rPr>
      <w:i/>
      <w:iCs/>
    </w:rPr>
  </w:style>
  <w:style w:type="paragraph" w:styleId="a7">
    <w:name w:val="header"/>
    <w:basedOn w:val="a"/>
    <w:link w:val="a8"/>
    <w:uiPriority w:val="99"/>
    <w:rsid w:val="001066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10665F"/>
  </w:style>
  <w:style w:type="table" w:styleId="aa">
    <w:name w:val="Table Grid"/>
    <w:basedOn w:val="a1"/>
    <w:uiPriority w:val="99"/>
    <w:rsid w:val="00106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EE72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b">
    <w:name w:val="footer"/>
    <w:basedOn w:val="a"/>
    <w:link w:val="ac"/>
    <w:uiPriority w:val="99"/>
    <w:rsid w:val="00AF03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668">
                  <w:marLeft w:val="300"/>
                  <w:marRight w:val="300"/>
                  <w:marTop w:val="150"/>
                  <w:marBottom w:val="150"/>
                  <w:divBdr>
                    <w:top w:val="single" w:sz="6" w:space="0" w:color="808080"/>
                    <w:left w:val="single" w:sz="6" w:space="0" w:color="808080"/>
                    <w:bottom w:val="single" w:sz="6" w:space="15" w:color="808080"/>
                    <w:right w:val="single" w:sz="6" w:space="0" w:color="808080"/>
                  </w:divBdr>
                </w:div>
              </w:divsChild>
            </w:div>
          </w:divsChild>
        </w:div>
      </w:divsChild>
    </w:div>
    <w:div w:id="3870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669">
                  <w:marLeft w:val="300"/>
                  <w:marRight w:val="300"/>
                  <w:marTop w:val="150"/>
                  <w:marBottom w:val="150"/>
                  <w:divBdr>
                    <w:top w:val="single" w:sz="6" w:space="0" w:color="808080"/>
                    <w:left w:val="single" w:sz="6" w:space="0" w:color="808080"/>
                    <w:bottom w:val="single" w:sz="6" w:space="15" w:color="808080"/>
                    <w:right w:val="single" w:sz="6" w:space="0" w:color="808080"/>
                  </w:divBdr>
                </w:div>
              </w:divsChild>
            </w:div>
          </w:divsChild>
        </w:div>
      </w:divsChild>
    </w:div>
    <w:div w:id="3870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52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7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665">
                  <w:marLeft w:val="300"/>
                  <w:marRight w:val="300"/>
                  <w:marTop w:val="150"/>
                  <w:marBottom w:val="150"/>
                  <w:divBdr>
                    <w:top w:val="single" w:sz="6" w:space="0" w:color="808080"/>
                    <w:left w:val="single" w:sz="6" w:space="0" w:color="808080"/>
                    <w:bottom w:val="single" w:sz="6" w:space="15" w:color="808080"/>
                    <w:right w:val="single" w:sz="6" w:space="0" w:color="808080"/>
                  </w:divBdr>
                </w:div>
              </w:divsChild>
            </w:div>
          </w:divsChild>
        </w:div>
      </w:divsChild>
    </w:div>
    <w:div w:id="38707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661">
                  <w:marLeft w:val="300"/>
                  <w:marRight w:val="300"/>
                  <w:marTop w:val="150"/>
                  <w:marBottom w:val="150"/>
                  <w:divBdr>
                    <w:top w:val="single" w:sz="6" w:space="0" w:color="808080"/>
                    <w:left w:val="single" w:sz="6" w:space="0" w:color="808080"/>
                    <w:bottom w:val="single" w:sz="6" w:space="15" w:color="808080"/>
                    <w:right w:val="single" w:sz="6" w:space="0" w:color="808080"/>
                  </w:divBdr>
                </w:div>
              </w:divsChild>
            </w:div>
          </w:divsChild>
        </w:div>
      </w:divsChild>
    </w:div>
    <w:div w:id="38707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3107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</vt:lpstr>
    </vt:vector>
  </TitlesOfParts>
  <Company>Соликамский государственный педагогический институт</Company>
  <LinksUpToDate>false</LinksUpToDate>
  <CharactersWithSpaces>20782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</dc:title>
  <dc:subject/>
  <dc:creator>rihter</dc:creator>
  <cp:keywords/>
  <dc:description/>
  <cp:lastModifiedBy>admin</cp:lastModifiedBy>
  <cp:revision>2</cp:revision>
  <dcterms:created xsi:type="dcterms:W3CDTF">2014-03-20T08:28:00Z</dcterms:created>
  <dcterms:modified xsi:type="dcterms:W3CDTF">2014-03-20T08:28:00Z</dcterms:modified>
</cp:coreProperties>
</file>