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059" w:rsidRDefault="00D62059" w:rsidP="00D62059">
      <w:pPr>
        <w:pStyle w:val="20"/>
      </w:pPr>
      <w:r>
        <w:t>ФГОУ СПО Владимирский заочный сельскохозяйственный техникум</w:t>
      </w:r>
    </w:p>
    <w:p w:rsidR="00D62059" w:rsidRDefault="00D62059" w:rsidP="00D62059">
      <w:pPr>
        <w:jc w:val="center"/>
        <w:rPr>
          <w:b/>
          <w:bCs/>
          <w:i/>
          <w:iCs/>
          <w:sz w:val="36"/>
        </w:rPr>
      </w:pPr>
    </w:p>
    <w:p w:rsidR="00D62059" w:rsidRDefault="00D62059" w:rsidP="00D62059">
      <w:pPr>
        <w:jc w:val="center"/>
        <w:rPr>
          <w:b/>
          <w:bCs/>
          <w:i/>
          <w:iCs/>
          <w:sz w:val="36"/>
        </w:rPr>
      </w:pPr>
    </w:p>
    <w:p w:rsidR="00D62059" w:rsidRDefault="00D62059" w:rsidP="00D62059">
      <w:pPr>
        <w:jc w:val="center"/>
        <w:rPr>
          <w:b/>
          <w:bCs/>
          <w:i/>
          <w:iCs/>
          <w:sz w:val="36"/>
        </w:rPr>
      </w:pPr>
    </w:p>
    <w:p w:rsidR="00D62059" w:rsidRDefault="00D62059" w:rsidP="00D62059">
      <w:pPr>
        <w:jc w:val="center"/>
        <w:rPr>
          <w:b/>
          <w:bCs/>
          <w:i/>
          <w:iCs/>
          <w:sz w:val="36"/>
        </w:rPr>
      </w:pPr>
    </w:p>
    <w:p w:rsidR="00D62059" w:rsidRDefault="00D62059" w:rsidP="00D62059">
      <w:pPr>
        <w:jc w:val="center"/>
        <w:rPr>
          <w:b/>
          <w:bCs/>
          <w:i/>
          <w:iCs/>
          <w:sz w:val="36"/>
        </w:rPr>
      </w:pPr>
    </w:p>
    <w:p w:rsidR="00D62059" w:rsidRDefault="00D62059" w:rsidP="00D62059">
      <w:pPr>
        <w:jc w:val="center"/>
        <w:rPr>
          <w:b/>
          <w:bCs/>
          <w:i/>
          <w:iCs/>
          <w:sz w:val="36"/>
        </w:rPr>
      </w:pPr>
    </w:p>
    <w:p w:rsidR="00D62059" w:rsidRDefault="00D62059" w:rsidP="00D62059">
      <w:pPr>
        <w:jc w:val="center"/>
        <w:rPr>
          <w:b/>
          <w:bCs/>
          <w:i/>
          <w:iCs/>
          <w:sz w:val="36"/>
        </w:rPr>
      </w:pPr>
    </w:p>
    <w:p w:rsidR="00D62059" w:rsidRDefault="00D62059" w:rsidP="00D62059">
      <w:pPr>
        <w:jc w:val="center"/>
        <w:rPr>
          <w:b/>
          <w:bCs/>
          <w:i/>
          <w:iCs/>
          <w:sz w:val="36"/>
        </w:rPr>
      </w:pPr>
    </w:p>
    <w:p w:rsidR="00D62059" w:rsidRDefault="00D62059" w:rsidP="00D62059">
      <w:pPr>
        <w:jc w:val="center"/>
        <w:rPr>
          <w:b/>
          <w:bCs/>
          <w:i/>
          <w:iCs/>
          <w:sz w:val="36"/>
        </w:rPr>
      </w:pPr>
    </w:p>
    <w:p w:rsidR="00D62059" w:rsidRDefault="00D62059" w:rsidP="00D62059">
      <w:pPr>
        <w:pStyle w:val="1"/>
        <w:rPr>
          <w:sz w:val="52"/>
        </w:rPr>
      </w:pPr>
      <w:r>
        <w:rPr>
          <w:sz w:val="52"/>
        </w:rPr>
        <w:t>Контрольная работа</w:t>
      </w:r>
    </w:p>
    <w:p w:rsidR="00D62059" w:rsidRDefault="00D62059" w:rsidP="00D62059">
      <w:pPr>
        <w:jc w:val="center"/>
        <w:rPr>
          <w:sz w:val="52"/>
        </w:rPr>
      </w:pPr>
      <w:r>
        <w:rPr>
          <w:b/>
          <w:bCs/>
          <w:sz w:val="52"/>
        </w:rPr>
        <w:t xml:space="preserve">по дисциплине: </w:t>
      </w:r>
    </w:p>
    <w:p w:rsidR="00D62059" w:rsidRDefault="00D62059" w:rsidP="00D62059">
      <w:pPr>
        <w:pStyle w:val="2"/>
      </w:pPr>
      <w:r>
        <w:t>«</w:t>
      </w:r>
      <w:r w:rsidR="00A6049A">
        <w:t>Уголовный процесс</w:t>
      </w:r>
      <w:r>
        <w:t>»</w:t>
      </w:r>
    </w:p>
    <w:p w:rsidR="00D62059" w:rsidRDefault="00D62059" w:rsidP="00D62059"/>
    <w:p w:rsidR="00D62059" w:rsidRDefault="00D62059" w:rsidP="00D62059"/>
    <w:p w:rsidR="00D62059" w:rsidRDefault="00D62059" w:rsidP="00D62059"/>
    <w:p w:rsidR="00D62059" w:rsidRDefault="00D62059" w:rsidP="00D62059"/>
    <w:p w:rsidR="00D62059" w:rsidRDefault="00D62059" w:rsidP="00D62059"/>
    <w:p w:rsidR="00D62059" w:rsidRDefault="00D62059" w:rsidP="00D62059"/>
    <w:p w:rsidR="00D62059" w:rsidRDefault="00D62059" w:rsidP="00D62059"/>
    <w:p w:rsidR="00D62059" w:rsidRDefault="00D62059" w:rsidP="00D62059"/>
    <w:p w:rsidR="00D62059" w:rsidRDefault="00D62059" w:rsidP="00D62059"/>
    <w:p w:rsidR="00D62059" w:rsidRDefault="00D62059" w:rsidP="00D62059">
      <w:pPr>
        <w:pStyle w:val="3"/>
      </w:pPr>
      <w:r>
        <w:t>Студента 52 группы</w:t>
      </w:r>
    </w:p>
    <w:p w:rsidR="00D62059" w:rsidRDefault="00D62059" w:rsidP="00D62059">
      <w:pPr>
        <w:jc w:val="right"/>
        <w:rPr>
          <w:sz w:val="36"/>
        </w:rPr>
      </w:pPr>
      <w:r>
        <w:rPr>
          <w:sz w:val="36"/>
        </w:rPr>
        <w:t>отделения правоведения</w:t>
      </w:r>
    </w:p>
    <w:p w:rsidR="00D62059" w:rsidRDefault="00D62059" w:rsidP="00D62059">
      <w:pPr>
        <w:jc w:val="right"/>
        <w:rPr>
          <w:sz w:val="36"/>
        </w:rPr>
      </w:pPr>
      <w:r>
        <w:rPr>
          <w:sz w:val="36"/>
        </w:rPr>
        <w:t>Смирнова А.Г.</w:t>
      </w:r>
    </w:p>
    <w:p w:rsidR="00D62059" w:rsidRDefault="00D62059" w:rsidP="00D62059">
      <w:pPr>
        <w:jc w:val="right"/>
        <w:rPr>
          <w:sz w:val="36"/>
        </w:rPr>
      </w:pPr>
    </w:p>
    <w:p w:rsidR="00D62059" w:rsidRDefault="00D62059" w:rsidP="00D62059">
      <w:pPr>
        <w:jc w:val="right"/>
        <w:rPr>
          <w:sz w:val="36"/>
        </w:rPr>
      </w:pPr>
      <w:r>
        <w:rPr>
          <w:sz w:val="36"/>
        </w:rPr>
        <w:t>Шифр ______</w:t>
      </w:r>
    </w:p>
    <w:p w:rsidR="00D62059" w:rsidRDefault="00D62059" w:rsidP="00D62059">
      <w:pPr>
        <w:jc w:val="center"/>
        <w:rPr>
          <w:b/>
          <w:bCs/>
          <w:i/>
          <w:iCs/>
          <w:sz w:val="36"/>
        </w:rPr>
      </w:pPr>
    </w:p>
    <w:p w:rsidR="00D62059" w:rsidRDefault="00D62059" w:rsidP="00D62059">
      <w:pPr>
        <w:jc w:val="center"/>
        <w:rPr>
          <w:b/>
          <w:bCs/>
          <w:i/>
          <w:iCs/>
          <w:sz w:val="36"/>
        </w:rPr>
      </w:pPr>
    </w:p>
    <w:p w:rsidR="00D62059" w:rsidRDefault="00D62059" w:rsidP="00D62059">
      <w:pPr>
        <w:jc w:val="center"/>
        <w:rPr>
          <w:b/>
          <w:bCs/>
          <w:i/>
          <w:iCs/>
          <w:sz w:val="36"/>
        </w:rPr>
      </w:pPr>
    </w:p>
    <w:p w:rsidR="00D62059" w:rsidRDefault="00D62059" w:rsidP="00D62059">
      <w:pPr>
        <w:jc w:val="center"/>
        <w:rPr>
          <w:b/>
          <w:bCs/>
          <w:i/>
          <w:iCs/>
          <w:sz w:val="36"/>
        </w:rPr>
      </w:pPr>
    </w:p>
    <w:p w:rsidR="00D62059" w:rsidRDefault="00D62059" w:rsidP="00D62059">
      <w:pPr>
        <w:jc w:val="center"/>
        <w:rPr>
          <w:b/>
          <w:bCs/>
          <w:i/>
          <w:iCs/>
          <w:sz w:val="36"/>
        </w:rPr>
      </w:pPr>
    </w:p>
    <w:p w:rsidR="00D62059" w:rsidRDefault="00D62059" w:rsidP="00D62059">
      <w:pPr>
        <w:jc w:val="center"/>
        <w:rPr>
          <w:b/>
          <w:bCs/>
          <w:i/>
          <w:iCs/>
          <w:sz w:val="36"/>
        </w:rPr>
      </w:pPr>
    </w:p>
    <w:p w:rsidR="00D62059" w:rsidRDefault="00D62059" w:rsidP="00D62059">
      <w:pPr>
        <w:jc w:val="center"/>
        <w:rPr>
          <w:b/>
          <w:bCs/>
          <w:i/>
          <w:iCs/>
          <w:sz w:val="36"/>
        </w:rPr>
      </w:pPr>
    </w:p>
    <w:p w:rsidR="00D62059" w:rsidRDefault="00D62059" w:rsidP="00D62059">
      <w:pPr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 xml:space="preserve"> Владимир 2002г.</w:t>
      </w:r>
    </w:p>
    <w:p w:rsidR="00031A53" w:rsidRDefault="00D62059" w:rsidP="00D62059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Основание производства допроса.</w:t>
      </w:r>
    </w:p>
    <w:p w:rsidR="00D62059" w:rsidRDefault="00D62059" w:rsidP="00D62059">
      <w:pPr>
        <w:ind w:left="360"/>
        <w:jc w:val="center"/>
        <w:rPr>
          <w:b/>
          <w:sz w:val="28"/>
          <w:szCs w:val="28"/>
        </w:rPr>
      </w:pPr>
    </w:p>
    <w:p w:rsidR="00D62059" w:rsidRDefault="00D62059" w:rsidP="00D62059">
      <w:pPr>
        <w:ind w:left="360"/>
        <w:jc w:val="center"/>
        <w:rPr>
          <w:b/>
          <w:sz w:val="28"/>
          <w:szCs w:val="28"/>
        </w:rPr>
      </w:pPr>
    </w:p>
    <w:p w:rsidR="00D62059" w:rsidRDefault="00A677E7" w:rsidP="00A677E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Допрос свидетеля, потерпевшего – пожалуй, одно из наиболее распространенных следственных действий. Он является способом получения, закрепления и проверки такого вида доказательств, как показания названных лиц. Согласно результатам проведенных исследований следователи на допросы затрачивают 25 % своего рабочего времени. Но с точки зрения тактики и психологии производства данного следственного действия оно очень сложно.</w:t>
      </w:r>
    </w:p>
    <w:p w:rsidR="00A677E7" w:rsidRDefault="00A677E7" w:rsidP="00A677E7">
      <w:pPr>
        <w:spacing w:line="360" w:lineRule="auto"/>
        <w:ind w:firstLine="72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1. Правовая основа</w:t>
      </w:r>
      <w:r>
        <w:rPr>
          <w:sz w:val="28"/>
          <w:szCs w:val="28"/>
        </w:rPr>
        <w:t xml:space="preserve"> этого следственного действия закреплена в ст. 187, 188, 189, 190 УПК.</w:t>
      </w:r>
    </w:p>
    <w:p w:rsidR="00A677E7" w:rsidRDefault="00A677E7" w:rsidP="00A677E7">
      <w:pPr>
        <w:spacing w:line="360" w:lineRule="auto"/>
        <w:ind w:firstLine="72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2. Основания допроса.</w:t>
      </w:r>
    </w:p>
    <w:p w:rsidR="000D2BEA" w:rsidRDefault="00370CC2" w:rsidP="00A677E7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9pt;margin-top:7.2pt;width:261pt;height:36pt;z-index:251637760" strokeweight="1.5pt">
            <v:textbox style="mso-next-textbox:#_x0000_s1028">
              <w:txbxContent>
                <w:p w:rsidR="000D2BEA" w:rsidRPr="000D2BEA" w:rsidRDefault="000D2BEA" w:rsidP="000D2BEA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0D2BEA">
                    <w:rPr>
                      <w:b/>
                      <w:sz w:val="40"/>
                      <w:szCs w:val="40"/>
                    </w:rPr>
                    <w:t>ОСНОВАНИЯ ДОПРОСА</w:t>
                  </w:r>
                </w:p>
              </w:txbxContent>
            </v:textbox>
            <w10:wrap side="left"/>
          </v:shape>
        </w:pict>
      </w:r>
    </w:p>
    <w:p w:rsidR="000D2BEA" w:rsidRDefault="00370CC2" w:rsidP="00A677E7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0" style="position:absolute;left:0;text-align:left;z-index:251645952" from="3in,19.1pt" to="3in,64.1pt">
            <w10:wrap side="left"/>
          </v:line>
        </w:pict>
      </w:r>
    </w:p>
    <w:p w:rsidR="000D2BEA" w:rsidRDefault="00370CC2" w:rsidP="00A677E7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2" type="#_x0000_t202" style="position:absolute;left:0;text-align:left;margin-left:261pt;margin-top:21.95pt;width:153pt;height:36pt;z-index:251639808" strokeweight="1.5pt">
            <v:textbox style="mso-next-textbox:#_x0000_s1032">
              <w:txbxContent>
                <w:p w:rsidR="000D2BEA" w:rsidRPr="000D2BEA" w:rsidRDefault="000D2BEA" w:rsidP="000D2BEA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Юридические</w:t>
                  </w:r>
                </w:p>
              </w:txbxContent>
            </v:textbox>
            <w10:wrap side="left"/>
          </v:shape>
        </w:pict>
      </w:r>
      <w:r>
        <w:rPr>
          <w:noProof/>
          <w:sz w:val="28"/>
          <w:szCs w:val="28"/>
        </w:rPr>
        <w:pict>
          <v:shape id="_x0000_s1031" type="#_x0000_t202" style="position:absolute;left:0;text-align:left;margin-left:27pt;margin-top:21.95pt;width:153pt;height:36pt;z-index:251638784" strokeweight="1.5pt">
            <v:textbox style="mso-next-textbox:#_x0000_s1031">
              <w:txbxContent>
                <w:p w:rsidR="000D2BEA" w:rsidRPr="000D2BEA" w:rsidRDefault="000D2BEA" w:rsidP="000D2BEA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Фактические</w:t>
                  </w:r>
                </w:p>
              </w:txbxContent>
            </v:textbox>
            <w10:wrap side="left"/>
          </v:shape>
        </w:pict>
      </w:r>
    </w:p>
    <w:p w:rsidR="000D2BEA" w:rsidRDefault="00370CC2" w:rsidP="00A677E7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1" style="position:absolute;left:0;text-align:left;z-index:251646976" from="180pt,15.8pt" to="261pt,15.8pt">
            <w10:wrap side="left"/>
          </v:line>
        </w:pict>
      </w:r>
    </w:p>
    <w:p w:rsidR="000D2BEA" w:rsidRDefault="00370CC2" w:rsidP="00A677E7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3" style="position:absolute;left:0;text-align:left;z-index:251649024" from="279pt,9.65pt" to="279pt,108.65pt">
            <w10:wrap side="left"/>
          </v:line>
        </w:pict>
      </w:r>
      <w:r>
        <w:rPr>
          <w:noProof/>
          <w:sz w:val="28"/>
          <w:szCs w:val="28"/>
        </w:rPr>
        <w:pict>
          <v:line id="_x0000_s1042" style="position:absolute;left:0;text-align:left;z-index:251648000" from="99pt,9.65pt" to="99pt,27.65pt">
            <w10:wrap side="left"/>
          </v:line>
        </w:pict>
      </w:r>
      <w:r>
        <w:rPr>
          <w:noProof/>
          <w:sz w:val="28"/>
          <w:szCs w:val="28"/>
        </w:rPr>
        <w:pict>
          <v:shape id="_x0000_s1036" type="#_x0000_t202" style="position:absolute;left:0;text-align:left;margin-left:306pt;margin-top:18.65pt;width:108pt;height:45pt;z-index:251641856" strokeweight="1.5pt">
            <v:textbox>
              <w:txbxContent>
                <w:p w:rsidR="000D2BEA" w:rsidRPr="000D2BEA" w:rsidRDefault="000D2BEA" w:rsidP="000D2BE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Вызов лица на допрос</w:t>
                  </w:r>
                </w:p>
              </w:txbxContent>
            </v:textbox>
            <w10:wrap side="left"/>
          </v:shape>
        </w:pict>
      </w:r>
    </w:p>
    <w:p w:rsidR="000D2BEA" w:rsidRDefault="00370CC2" w:rsidP="00A677E7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5" style="position:absolute;left:0;text-align:left;z-index:251651072" from="279pt,21.5pt" to="306pt,21.5pt">
            <w10:wrap side="left"/>
          </v:line>
        </w:pict>
      </w:r>
      <w:r>
        <w:rPr>
          <w:noProof/>
          <w:sz w:val="28"/>
          <w:szCs w:val="28"/>
        </w:rPr>
        <w:pict>
          <v:shape id="_x0000_s1035" type="#_x0000_t202" style="position:absolute;left:0;text-align:left;margin-left:27pt;margin-top:3.5pt;width:153pt;height:108pt;z-index:251640832" strokeweight="1.5pt">
            <v:textbox>
              <w:txbxContent>
                <w:p w:rsidR="000D2BEA" w:rsidRPr="000D2BEA" w:rsidRDefault="000D2BEA" w:rsidP="000D2BE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Данные о том, что лицу может что-нибудь известно об обстоятельствах имеющих отношение к делу</w:t>
                  </w:r>
                </w:p>
              </w:txbxContent>
            </v:textbox>
            <w10:wrap side="left"/>
          </v:shape>
        </w:pict>
      </w:r>
    </w:p>
    <w:p w:rsidR="000D2BEA" w:rsidRDefault="000D2BEA" w:rsidP="00A677E7">
      <w:pPr>
        <w:spacing w:line="360" w:lineRule="auto"/>
        <w:ind w:firstLine="720"/>
        <w:rPr>
          <w:sz w:val="28"/>
          <w:szCs w:val="28"/>
        </w:rPr>
      </w:pPr>
    </w:p>
    <w:p w:rsidR="000D2BEA" w:rsidRDefault="00370CC2" w:rsidP="00A677E7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7" type="#_x0000_t202" style="position:absolute;left:0;text-align:left;margin-left:306pt;margin-top:.2pt;width:108pt;height:1in;z-index:251642880" strokeweight="1.5pt">
            <v:textbox>
              <w:txbxContent>
                <w:p w:rsidR="000D2BEA" w:rsidRPr="000D2BEA" w:rsidRDefault="00C82BA6" w:rsidP="000D2BE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Предложение (разрешение) лицу дать показания</w:t>
                  </w:r>
                </w:p>
              </w:txbxContent>
            </v:textbox>
            <w10:wrap side="left"/>
          </v:shape>
        </w:pict>
      </w:r>
    </w:p>
    <w:p w:rsidR="000D2BEA" w:rsidRDefault="00370CC2" w:rsidP="00A677E7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4" style="position:absolute;left:0;text-align:left;z-index:251650048" from="279pt,12.05pt" to="306pt,12.05pt">
            <w10:wrap side="left"/>
          </v:line>
        </w:pict>
      </w:r>
    </w:p>
    <w:p w:rsidR="000D2BEA" w:rsidRDefault="00370CC2" w:rsidP="00A677E7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6" style="position:absolute;left:0;text-align:left;z-index:251652096" from="2in,14.9pt" to="2in,50.9pt">
            <w10:wrap side="left"/>
          </v:line>
        </w:pict>
      </w:r>
    </w:p>
    <w:p w:rsidR="00C82BA6" w:rsidRDefault="00370CC2" w:rsidP="00A677E7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9" type="#_x0000_t202" style="position:absolute;left:0;text-align:left;margin-left:153pt;margin-top:8.75pt;width:108pt;height:27pt;z-index:251644928" strokeweight="1.5pt">
            <v:textbox>
              <w:txbxContent>
                <w:p w:rsidR="00C82BA6" w:rsidRPr="000D2BEA" w:rsidRDefault="00C82BA6" w:rsidP="00C82BA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Иные данные</w:t>
                  </w:r>
                </w:p>
              </w:txbxContent>
            </v:textbox>
            <w10:wrap side="left"/>
          </v:shape>
        </w:pict>
      </w:r>
      <w:r>
        <w:rPr>
          <w:noProof/>
          <w:sz w:val="28"/>
          <w:szCs w:val="28"/>
        </w:rPr>
        <w:pict>
          <v:shape id="_x0000_s1038" type="#_x0000_t202" style="position:absolute;left:0;text-align:left;margin-left:27pt;margin-top:8.75pt;width:108pt;height:45pt;z-index:251643904" strokeweight="1.5pt">
            <v:textbox>
              <w:txbxContent>
                <w:p w:rsidR="00C82BA6" w:rsidRPr="000D2BEA" w:rsidRDefault="00C82BA6" w:rsidP="00C82BA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Оперативно-розыскные</w:t>
                  </w:r>
                </w:p>
              </w:txbxContent>
            </v:textbox>
            <w10:wrap side="left"/>
          </v:shape>
        </w:pict>
      </w:r>
    </w:p>
    <w:p w:rsidR="00C82BA6" w:rsidRDefault="00370CC2" w:rsidP="00A677E7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7" style="position:absolute;left:0;text-align:left;z-index:251653120" from="135pt,2.6pt" to="153pt,2.6pt">
            <w10:wrap side="left"/>
          </v:line>
        </w:pict>
      </w:r>
    </w:p>
    <w:p w:rsidR="00C82BA6" w:rsidRDefault="00C82BA6" w:rsidP="00A677E7">
      <w:pPr>
        <w:spacing w:line="360" w:lineRule="auto"/>
        <w:ind w:firstLine="720"/>
        <w:rPr>
          <w:sz w:val="28"/>
          <w:szCs w:val="28"/>
        </w:rPr>
      </w:pPr>
    </w:p>
    <w:p w:rsidR="00A677E7" w:rsidRDefault="00A677E7" w:rsidP="00A677E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Основания допроса могут быть фактическими и юридическими.</w:t>
      </w:r>
    </w:p>
    <w:p w:rsidR="00A677E7" w:rsidRDefault="00A677E7" w:rsidP="00A677E7">
      <w:pPr>
        <w:spacing w:line="360" w:lineRule="auto"/>
        <w:ind w:firstLine="720"/>
        <w:rPr>
          <w:sz w:val="28"/>
          <w:szCs w:val="28"/>
        </w:rPr>
      </w:pPr>
      <w:r>
        <w:rPr>
          <w:i/>
          <w:sz w:val="28"/>
          <w:szCs w:val="28"/>
        </w:rPr>
        <w:t>Фактическим</w:t>
      </w:r>
      <w:r>
        <w:rPr>
          <w:sz w:val="28"/>
          <w:szCs w:val="28"/>
        </w:rPr>
        <w:t xml:space="preserve"> основанием являются данные о том, что лицу может быть что-нибудь </w:t>
      </w:r>
      <w:r w:rsidR="00EF5CA4">
        <w:rPr>
          <w:sz w:val="28"/>
          <w:szCs w:val="28"/>
        </w:rPr>
        <w:t>известно об обстоятельствах, имеющих отношение к делу. Среди таких данных может быть и оперативно-разыскная, и любая иная информация.</w:t>
      </w:r>
    </w:p>
    <w:p w:rsidR="00EF5CA4" w:rsidRDefault="00EF5CA4" w:rsidP="00A677E7">
      <w:pPr>
        <w:spacing w:line="360" w:lineRule="auto"/>
        <w:ind w:firstLine="720"/>
        <w:rPr>
          <w:sz w:val="28"/>
          <w:szCs w:val="28"/>
        </w:rPr>
      </w:pPr>
      <w:r>
        <w:rPr>
          <w:i/>
          <w:sz w:val="28"/>
          <w:szCs w:val="28"/>
        </w:rPr>
        <w:t xml:space="preserve">Юридическое </w:t>
      </w:r>
      <w:r>
        <w:rPr>
          <w:sz w:val="28"/>
          <w:szCs w:val="28"/>
        </w:rPr>
        <w:t xml:space="preserve">основание – вызов лица на допрос либо </w:t>
      </w:r>
      <w:r w:rsidR="003D0FC3">
        <w:rPr>
          <w:sz w:val="28"/>
          <w:szCs w:val="28"/>
        </w:rPr>
        <w:t xml:space="preserve">предложение (разрешение) таковому дать показания. В полной мере можно говорить о </w:t>
      </w:r>
      <w:r w:rsidR="00D90473">
        <w:rPr>
          <w:sz w:val="28"/>
          <w:szCs w:val="28"/>
        </w:rPr>
        <w:t>начале следственного действия лишь с момента ознакомления участвующих в нем лиц с правами. Только после этого осуществляется собственно деятельность по обнаружению и фиксации фактических данных, имеющих отношение к делу.</w:t>
      </w:r>
    </w:p>
    <w:p w:rsidR="00D90473" w:rsidRDefault="00D90473" w:rsidP="00A677E7">
      <w:pPr>
        <w:spacing w:line="360" w:lineRule="auto"/>
        <w:ind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 Порядок вызова на допрос.</w:t>
      </w:r>
    </w:p>
    <w:p w:rsidR="00D90473" w:rsidRDefault="00D90473" w:rsidP="00A677E7">
      <w:pPr>
        <w:spacing w:line="360" w:lineRule="auto"/>
        <w:ind w:firstLine="72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3.1. Обычный порядок.</w:t>
      </w:r>
      <w:r>
        <w:rPr>
          <w:sz w:val="28"/>
          <w:szCs w:val="28"/>
        </w:rPr>
        <w:t xml:space="preserve"> Свидетель и потерпевший вызываются к следователю повесткой, которая вручается им под расписку, а в случае их временного отсутствия – кому-либо из взрослых членов семьи или жилищно-эксплутационной организации, администрации по месту работы свидетеля, поселковому или сельскому органу исполнительной власти.</w:t>
      </w:r>
    </w:p>
    <w:p w:rsidR="00D90473" w:rsidRDefault="00D90473" w:rsidP="00A677E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повестке должно быть указано: кто вызывается в качестве свидетеля (потерпевшего), к кому, </w:t>
      </w:r>
      <w:r>
        <w:rPr>
          <w:b/>
          <w:sz w:val="28"/>
          <w:szCs w:val="28"/>
        </w:rPr>
        <w:t>место допроса</w:t>
      </w:r>
      <w:r w:rsidR="00BE3DD0">
        <w:rPr>
          <w:sz w:val="28"/>
          <w:szCs w:val="28"/>
        </w:rPr>
        <w:t xml:space="preserve"> («по какому адресу»), день и час явки, а так же последствия неявки («без уважительных причин»). Свидетель (потерпевший) может быть вызван телефонограммой, телеграммой (</w:t>
      </w:r>
      <w:r w:rsidR="00240DEE">
        <w:rPr>
          <w:sz w:val="28"/>
          <w:szCs w:val="28"/>
        </w:rPr>
        <w:t>ст</w:t>
      </w:r>
      <w:r w:rsidR="00BE3DD0">
        <w:rPr>
          <w:sz w:val="28"/>
          <w:szCs w:val="28"/>
        </w:rPr>
        <w:t>.188 ч. 2).</w:t>
      </w:r>
    </w:p>
    <w:p w:rsidR="00BE3DD0" w:rsidRDefault="00BE3DD0" w:rsidP="00A677E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Законодатель требует допрашивать свидетеля (потерпевшего) в месте производства следствия. Однако здесь же он оговаривается, что следователь вправе, если сам признает это необходимым, произвести допрос и в месте нахождения свидетеля (потерпевшего) (ст. 187 УПК).</w:t>
      </w:r>
    </w:p>
    <w:p w:rsidR="00BE3DD0" w:rsidRDefault="00240DEE" w:rsidP="00A677E7">
      <w:pPr>
        <w:spacing w:line="360" w:lineRule="auto"/>
        <w:ind w:firstLine="72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3.2. Вызов несовершеннолетних.</w:t>
      </w:r>
      <w:r>
        <w:rPr>
          <w:sz w:val="28"/>
          <w:szCs w:val="28"/>
        </w:rPr>
        <w:t xml:space="preserve"> Вызов к следователю (лицу, производящему дознание) несовершеннолетнего, </w:t>
      </w:r>
      <w:r w:rsidR="00445C91">
        <w:rPr>
          <w:sz w:val="28"/>
          <w:szCs w:val="28"/>
        </w:rPr>
        <w:t>вне зависимости потерпевший он или свидетель, производится, как правило, через его родителей или других законных представителей (ст. 191 УПК). Иной порядок допускается лишь в отношении задержанных или заключенных под стражу, по другому делу являющихся обвиняемыми, а равно когда необходимость в этом вызывается обстоятельствами дела. Иногда его дозволительно вызывать через администрацию школы, руководителя спортивной секции или кружка.</w:t>
      </w:r>
    </w:p>
    <w:p w:rsidR="00445C91" w:rsidRDefault="00445C91" w:rsidP="00A677E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Одновременно с вызовом несовершеннолетнего свидетеля решается вопрос о приглашении на допрос педагога, родителя, а для обвиняемого (подозреваемого) и защитника (законного представителя). Это необходимо, потому что при допросе свидетелей (потерпевших) в возрасте до четырнадцати лет, а по усмотрению следователя и при допросе свидетелей (потерпевших) в возрасте от 14 до 16 лет вызывается педагог. Законные представители несовершеннолетнего</w:t>
      </w:r>
      <w:r w:rsidR="00A01E5E">
        <w:rPr>
          <w:sz w:val="28"/>
          <w:szCs w:val="28"/>
        </w:rPr>
        <w:t xml:space="preserve"> или его близкие родственники вызываются лишь в случае необходимости. Обратите внимание, что при допросе несовершеннолетнего не достигшего 14 лет, обязательно участие педагога, а не родителей. Это правило обусловлено тем обстоятельством, что родители могут негативно влиять на правдивость показаний своих детей. Однако следует помнить, что только доказательства, имеющиеся в деле, могут говорить об отрицательном влиянии родителей на несовершеннолетнего и тем самым дать возможность следователю не допустить отца или мать на допрос.</w:t>
      </w:r>
    </w:p>
    <w:p w:rsidR="00A01E5E" w:rsidRDefault="00A01E5E" w:rsidP="00A677E7">
      <w:pPr>
        <w:spacing w:line="360" w:lineRule="auto"/>
        <w:ind w:firstLine="72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4. Условия и особенности некоторых видов допросов.</w:t>
      </w:r>
    </w:p>
    <w:p w:rsidR="00A01E5E" w:rsidRDefault="00A01E5E" w:rsidP="00A677E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Допрос, как и любое другое следственное действие, возможен только после возбуждения уголовного дела.</w:t>
      </w:r>
    </w:p>
    <w:p w:rsidR="00A01E5E" w:rsidRDefault="00A01E5E" w:rsidP="00A677E7">
      <w:pPr>
        <w:spacing w:line="360" w:lineRule="auto"/>
        <w:ind w:firstLine="72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4.1. Время допроса.</w:t>
      </w:r>
      <w:r>
        <w:rPr>
          <w:sz w:val="28"/>
          <w:szCs w:val="28"/>
        </w:rPr>
        <w:t xml:space="preserve"> Согласно действующему </w:t>
      </w:r>
      <w:r w:rsidR="007F2E6B">
        <w:rPr>
          <w:sz w:val="28"/>
          <w:szCs w:val="28"/>
        </w:rPr>
        <w:t>УПК свидетеля и потерпевшего можно вызвать в любое время. До революции, согласно ст. 477 Устава Уголовного делопроизводства России на допрос вызывались в свободное «от занятий» время, то есть когда человек не занят на основной работе. Уголовно-процессуальный закон Польши предусматривает возможность вызова с указанием нескольких вариантов времени явки, так чтобы вызываемый мог явиться тогда, когда ему будет удобно.</w:t>
      </w:r>
    </w:p>
    <w:p w:rsidR="007F2E6B" w:rsidRDefault="007F2E6B" w:rsidP="00A677E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Действующие же сейчас в России закон не запрещает допрашивать свидетелей и потерпевших даже в ночное время.</w:t>
      </w:r>
    </w:p>
    <w:p w:rsidR="007F2E6B" w:rsidRDefault="007F2E6B" w:rsidP="00A677E7">
      <w:pPr>
        <w:spacing w:line="360" w:lineRule="auto"/>
        <w:ind w:firstLine="72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4.2. Продолжительность допроса. </w:t>
      </w:r>
      <w:r>
        <w:rPr>
          <w:sz w:val="28"/>
          <w:szCs w:val="28"/>
        </w:rPr>
        <w:t>Запрещено продолжать допрос более 4-х часов подряд. По истечении этого времени, продолжение допроса допускается лишь после перерыва не менее чем на один час для отдыха и принятия пищи, причем общая длительность допроса в течении дня не должна превышать 8-ми часов. В случае медицинских противопоказаний продолжительность допроса устанавливается на основании заключения врачей.</w:t>
      </w:r>
    </w:p>
    <w:p w:rsidR="007F2E6B" w:rsidRDefault="00A4531D" w:rsidP="00A677E7">
      <w:pPr>
        <w:spacing w:line="360" w:lineRule="auto"/>
        <w:ind w:firstLine="72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4.3. «Наводящие вопросы</w:t>
      </w:r>
      <w:r>
        <w:rPr>
          <w:sz w:val="28"/>
          <w:szCs w:val="28"/>
        </w:rPr>
        <w:t xml:space="preserve"> не допускаются» (ст. 189 ч. 2 УПК).  Тем не менее на практике они часто задаются, иногда просто не произвольно. Данное правило, закрепленное в законе, как минимум, должно исключить из вашей практики дословное занесение в протокол подобных вопросов.</w:t>
      </w:r>
    </w:p>
    <w:p w:rsidR="00A4531D" w:rsidRPr="00A4531D" w:rsidRDefault="00A4531D" w:rsidP="00A677E7">
      <w:pPr>
        <w:spacing w:line="360" w:lineRule="auto"/>
        <w:ind w:firstLine="72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4.4. Показания свидетеля (потерпевшего)записываются</w:t>
      </w:r>
      <w:r>
        <w:rPr>
          <w:sz w:val="28"/>
          <w:szCs w:val="28"/>
        </w:rPr>
        <w:t xml:space="preserve"> в первом лице и по возможности </w:t>
      </w:r>
      <w:r>
        <w:rPr>
          <w:b/>
          <w:i/>
          <w:sz w:val="28"/>
          <w:szCs w:val="28"/>
          <w:u w:val="single"/>
        </w:rPr>
        <w:t>дословно</w:t>
      </w:r>
      <w:r>
        <w:rPr>
          <w:sz w:val="28"/>
          <w:szCs w:val="28"/>
        </w:rPr>
        <w:t>. Нелитературные выражения записываются в скобках. В случае необходимости записываются заданные свидетелю (потерпевшему) вопросы и его ответы.</w:t>
      </w:r>
    </w:p>
    <w:p w:rsidR="00A4531D" w:rsidRDefault="00A4531D" w:rsidP="00A677E7">
      <w:pPr>
        <w:spacing w:line="360" w:lineRule="auto"/>
        <w:ind w:firstLine="72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4.5. В протоколе допроса фиксируются не только устные показания</w:t>
      </w:r>
      <w:r>
        <w:rPr>
          <w:sz w:val="28"/>
          <w:szCs w:val="28"/>
        </w:rPr>
        <w:t>, но и графическая информация. К примеру, свидетель допрашивается по поводу внешних признаков ножа. Он может сделать его рисунок. В протокол допроса при этом должна быть занесена следующая фраза: «</w:t>
      </w:r>
      <w:r w:rsidR="00AC1FC5">
        <w:rPr>
          <w:sz w:val="28"/>
          <w:szCs w:val="28"/>
        </w:rPr>
        <w:t>Мною по предложению следователя сделан рисунок ножа</w:t>
      </w:r>
      <w:r>
        <w:rPr>
          <w:sz w:val="28"/>
          <w:szCs w:val="28"/>
        </w:rPr>
        <w:t>»</w:t>
      </w:r>
      <w:r w:rsidR="00AC1FC5">
        <w:rPr>
          <w:sz w:val="28"/>
          <w:szCs w:val="28"/>
        </w:rPr>
        <w:t>.</w:t>
      </w:r>
    </w:p>
    <w:p w:rsidR="00AC1FC5" w:rsidRDefault="008E25E4" w:rsidP="00A677E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Сам рисунок делается на отдельном листке бумаги. Он прилагается к протоколу. Такой рисунок можно озаглавить: «Рисунок свидетеля Петрова. Приложение к протоколу допроса от 14.02.1996 года».</w:t>
      </w:r>
    </w:p>
    <w:p w:rsidR="008E25E4" w:rsidRDefault="008E25E4" w:rsidP="00A677E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процессе допроса могут составляться схемы и представляться доказательства. Главное, что бы это нашло отражение в протоколе. То есть, если допрашиваемый изъявил желание представить доказательство, то в протоколе записывается, что в процессе допроса представлено такое-то доказательство. Любые носители информации, составленные в ходе допроса, являются частью такового, а значит должны признаваться протоколами следственного действия (частью протокола). </w:t>
      </w:r>
      <w:r w:rsidR="00071004">
        <w:rPr>
          <w:sz w:val="28"/>
          <w:szCs w:val="28"/>
        </w:rPr>
        <w:t xml:space="preserve">Представленные, а значит появившиеся вне уголовного процесса, носители информации (паспорт, нож и др.) – суть вещественные доказательства, </w:t>
      </w:r>
      <w:r w:rsidR="00C366ED">
        <w:rPr>
          <w:sz w:val="28"/>
          <w:szCs w:val="28"/>
        </w:rPr>
        <w:t>акты ревизий, документальных проверок или иные документы.</w:t>
      </w:r>
    </w:p>
    <w:p w:rsidR="00C366ED" w:rsidRDefault="00C366ED" w:rsidP="00A677E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Применительно к этому положению закона интерес представляет вопрос о доказательственном значении результатов применении технических средств на допросе. </w:t>
      </w:r>
      <w:r w:rsidR="00707B20">
        <w:rPr>
          <w:sz w:val="28"/>
          <w:szCs w:val="28"/>
        </w:rPr>
        <w:t>Аудио-, кино-, видеозапись, зафиксировавшая ход допроса (как любого другого следственного действия), - это часть протокола следственного действия. Иногда в процессе допроса с согласия допрашиваемого применяются технические средства, фиксирующие изменения этих показателей в зависимости от задаваемых свидетелю вопросов.</w:t>
      </w:r>
    </w:p>
    <w:p w:rsidR="00707B20" w:rsidRDefault="00707B20" w:rsidP="00A677E7">
      <w:pPr>
        <w:spacing w:line="360" w:lineRule="auto"/>
        <w:ind w:firstLine="72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4.6. Использование свидетелем документов.</w:t>
      </w:r>
      <w:r>
        <w:rPr>
          <w:sz w:val="28"/>
          <w:szCs w:val="28"/>
        </w:rPr>
        <w:t xml:space="preserve"> Применительно ко всем видам допроса свидетель может пользоваться письменными заметками в тех случаях, когда его показания относятся к каким либо цифровым или другим данным, которые трудно удержать в памяти. Эти заметки должны быть предъявлены суду по его требованию. </w:t>
      </w:r>
    </w:p>
    <w:p w:rsidR="00707B20" w:rsidRDefault="00707B20" w:rsidP="00A677E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Свидетелю разрешается прочтение имеющихся у него документов, относящихся к данному им показанию. Эти документы предъявляются суду и по определению </w:t>
      </w:r>
      <w:r w:rsidR="00A6222B">
        <w:rPr>
          <w:sz w:val="28"/>
          <w:szCs w:val="28"/>
        </w:rPr>
        <w:t>суда могут быть приобщены к делу.</w:t>
      </w:r>
    </w:p>
    <w:p w:rsidR="00A6222B" w:rsidRDefault="00A6222B" w:rsidP="00A677E7">
      <w:pPr>
        <w:spacing w:line="360" w:lineRule="auto"/>
        <w:ind w:firstLine="72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4.7. Допрос при невозможности проведения опознания.</w:t>
      </w:r>
      <w:r>
        <w:rPr>
          <w:sz w:val="28"/>
          <w:szCs w:val="28"/>
        </w:rPr>
        <w:t xml:space="preserve"> Допрашиваемому могут быть предъявлены вещественные доказательства и документы, а по окончании свободного рассказа оглашены показания, имеющиеся в материалах уголовного дела, воспроизведены звуко- и видеозапись или материалы киносъемки. </w:t>
      </w:r>
    </w:p>
    <w:p w:rsidR="00A6222B" w:rsidRDefault="00A6222B" w:rsidP="00A677E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Иногда допрашиваемому предъявляется предмет во время допроса для того, что бы можно было отразить в протоколе по каким признакам он данный предмет узнал. Однако этот прием целесообразно применять только в тех случаях, когда узнавание предмета до допроса уже состоялось.</w:t>
      </w:r>
    </w:p>
    <w:p w:rsidR="00A6222B" w:rsidRDefault="00A6222B" w:rsidP="00A677E7">
      <w:pPr>
        <w:spacing w:line="360" w:lineRule="auto"/>
        <w:ind w:firstLine="72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4.8. Допрос потерпевшего</w:t>
      </w:r>
      <w:r>
        <w:rPr>
          <w:sz w:val="28"/>
          <w:szCs w:val="28"/>
        </w:rPr>
        <w:t xml:space="preserve"> осуществляется по правилам допроса свидетеля. Однако </w:t>
      </w:r>
      <w:r w:rsidR="00055B1E">
        <w:rPr>
          <w:sz w:val="28"/>
          <w:szCs w:val="28"/>
        </w:rPr>
        <w:t xml:space="preserve">потерпевший не только обязан, но и вправе давать показания. Следователь не может отказать потерпевшему в допросе и дополнительном допросе. Свидетель же не вправе настаивать на добавлении своих показаний. </w:t>
      </w:r>
    </w:p>
    <w:p w:rsidR="009E3E9E" w:rsidRDefault="009E3E9E" w:rsidP="00A677E7">
      <w:pPr>
        <w:spacing w:line="360" w:lineRule="auto"/>
        <w:ind w:firstLine="72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5. Порядок допроса.</w:t>
      </w:r>
      <w:r>
        <w:rPr>
          <w:sz w:val="28"/>
          <w:szCs w:val="28"/>
        </w:rPr>
        <w:t xml:space="preserve"> В УПК регламентирован порядок производства допроса. Здесь сказано следующее. Свидетели (потерпевшие), вызванные по одному и тому же делу, допрашиваются по раздельности и в отсутствие других свидетелей (потерпевших). При этом следователь принимает меры к тому, чтобы свидетели (потерпевшие) по одному и тому же делу не могли общаться между собой.</w:t>
      </w:r>
    </w:p>
    <w:p w:rsidR="009E3E9E" w:rsidRDefault="009E3E9E" w:rsidP="009E3E9E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производства допроса.</w:t>
      </w:r>
    </w:p>
    <w:p w:rsidR="009E3E9E" w:rsidRPr="009E3E9E" w:rsidRDefault="00370CC2" w:rsidP="009E3E9E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50" type="#_x0000_t202" style="position:absolute;left:0;text-align:left;margin-left:0;margin-top:19.95pt;width:459pt;height:45pt;z-index:251654144" strokeweight="1.5pt">
            <v:textbox>
              <w:txbxContent>
                <w:p w:rsidR="006D5EB1" w:rsidRPr="006D5EB1" w:rsidRDefault="006D5EB1" w:rsidP="006D5EB1">
                  <w:pPr>
                    <w:jc w:val="center"/>
                    <w:rPr>
                      <w:sz w:val="28"/>
                      <w:szCs w:val="28"/>
                    </w:rPr>
                  </w:pPr>
                  <w:r w:rsidRPr="006D5EB1">
                    <w:rPr>
                      <w:sz w:val="28"/>
                      <w:szCs w:val="28"/>
                    </w:rPr>
                    <w:t>Приняти</w:t>
                  </w:r>
                  <w:r>
                    <w:rPr>
                      <w:sz w:val="28"/>
                      <w:szCs w:val="28"/>
                    </w:rPr>
                    <w:t>е следователем мер по недопущению общения вызванных на допрос свидетелей по одному делу</w:t>
                  </w:r>
                </w:p>
              </w:txbxContent>
            </v:textbox>
            <w10:wrap side="left"/>
          </v:shape>
        </w:pict>
      </w:r>
    </w:p>
    <w:p w:rsidR="009E3E9E" w:rsidRDefault="009E3E9E" w:rsidP="00A677E7">
      <w:pPr>
        <w:spacing w:line="360" w:lineRule="auto"/>
        <w:ind w:firstLine="720"/>
        <w:rPr>
          <w:sz w:val="28"/>
          <w:szCs w:val="28"/>
        </w:rPr>
      </w:pPr>
    </w:p>
    <w:p w:rsidR="009E3E9E" w:rsidRDefault="00370CC2" w:rsidP="00A677E7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2" style="position:absolute;left:0;text-align:left;z-index:251666432" from="3in,16.65pt" to="3in,34.65pt" strokeweight="1.5pt">
            <v:stroke endarrow="block"/>
            <w10:wrap side="left"/>
          </v:line>
        </w:pict>
      </w:r>
    </w:p>
    <w:p w:rsidR="009E3E9E" w:rsidRDefault="00370CC2" w:rsidP="00A677E7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1" type="#_x0000_t202" style="position:absolute;left:0;text-align:left;margin-left:0;margin-top:10.5pt;width:459pt;height:27pt;z-index:251655168" strokeweight="1.5pt">
            <v:textbox>
              <w:txbxContent>
                <w:p w:rsidR="006D5EB1" w:rsidRPr="006D5EB1" w:rsidRDefault="006D5EB1" w:rsidP="006D5E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Удостоверение личности свидетеля (потерпевшего)</w:t>
                  </w:r>
                </w:p>
              </w:txbxContent>
            </v:textbox>
            <w10:wrap side="left"/>
          </v:shape>
        </w:pict>
      </w:r>
    </w:p>
    <w:p w:rsidR="009E3E9E" w:rsidRDefault="00370CC2" w:rsidP="00A677E7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3" style="position:absolute;left:0;text-align:left;z-index:251667456" from="3in,13.35pt" to="3in,31.35pt" strokeweight="1.5pt">
            <v:stroke endarrow="block"/>
            <w10:wrap side="left"/>
          </v:line>
        </w:pict>
      </w:r>
    </w:p>
    <w:p w:rsidR="009E3E9E" w:rsidRDefault="00370CC2" w:rsidP="00A677E7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2" type="#_x0000_t202" style="position:absolute;left:0;text-align:left;margin-left:0;margin-top:7.2pt;width:459pt;height:1in;z-index:251656192" strokeweight="1.5pt">
            <v:textbox>
              <w:txbxContent>
                <w:p w:rsidR="006D5EB1" w:rsidRPr="006D5EB1" w:rsidRDefault="006D5EB1" w:rsidP="006D5E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Разъяснение прав и обязанностей допрашиваемого и предупреждение об ответственности за отказ или уклонение от дачи показаний и за дачу заведомо ложных показаний, о чем делается отметка в протоколе, которая удостоверяется подписью свидетеля (потерпевшего).</w:t>
                  </w:r>
                </w:p>
              </w:txbxContent>
            </v:textbox>
            <w10:wrap side="left"/>
          </v:shape>
        </w:pict>
      </w:r>
    </w:p>
    <w:p w:rsidR="009E3E9E" w:rsidRDefault="009E3E9E" w:rsidP="00A677E7">
      <w:pPr>
        <w:spacing w:line="360" w:lineRule="auto"/>
        <w:ind w:firstLine="720"/>
        <w:rPr>
          <w:sz w:val="28"/>
          <w:szCs w:val="28"/>
        </w:rPr>
      </w:pPr>
    </w:p>
    <w:p w:rsidR="009E3E9E" w:rsidRDefault="009E3E9E" w:rsidP="00A677E7">
      <w:pPr>
        <w:spacing w:line="360" w:lineRule="auto"/>
        <w:ind w:firstLine="720"/>
        <w:rPr>
          <w:sz w:val="28"/>
          <w:szCs w:val="28"/>
        </w:rPr>
      </w:pPr>
    </w:p>
    <w:p w:rsidR="009E3E9E" w:rsidRDefault="00370CC2" w:rsidP="00A677E7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5" style="position:absolute;left:0;text-align:left;z-index:251669504" from="3in,6.8pt" to="3in,24.8pt" strokeweight="1.5pt">
            <v:stroke endarrow="block"/>
            <w10:wrap side="left"/>
          </v:line>
        </w:pict>
      </w:r>
    </w:p>
    <w:p w:rsidR="009E3E9E" w:rsidRDefault="00370CC2" w:rsidP="00A677E7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3" type="#_x0000_t202" style="position:absolute;left:0;text-align:left;margin-left:0;margin-top:.65pt;width:459pt;height:63pt;z-index:251657216" strokeweight="1.5pt">
            <v:textbox>
              <w:txbxContent>
                <w:p w:rsidR="006D5EB1" w:rsidRPr="006D5EB1" w:rsidRDefault="006D5EB1" w:rsidP="006D5E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Установление отношения свидетеля (потерпевшего) к обвиняемому и потерпевшему и выяснение других необходимых сведений о личности допрашиваемого</w:t>
                  </w:r>
                </w:p>
              </w:txbxContent>
            </v:textbox>
            <w10:wrap side="left"/>
          </v:shape>
        </w:pict>
      </w:r>
    </w:p>
    <w:p w:rsidR="00E57452" w:rsidRDefault="00E57452" w:rsidP="00A677E7">
      <w:pPr>
        <w:spacing w:line="360" w:lineRule="auto"/>
        <w:ind w:firstLine="720"/>
        <w:rPr>
          <w:noProof/>
          <w:sz w:val="28"/>
          <w:szCs w:val="28"/>
        </w:rPr>
      </w:pPr>
    </w:p>
    <w:p w:rsidR="00E57452" w:rsidRDefault="00370CC2" w:rsidP="00A677E7">
      <w:pPr>
        <w:spacing w:line="36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line id="_x0000_s1064" style="position:absolute;left:0;text-align:left;z-index:251668480" from="3in,15.35pt" to="3in,33.35pt" strokeweight="1.5pt">
            <v:stroke endarrow="block"/>
            <w10:wrap side="left"/>
          </v:line>
        </w:pict>
      </w:r>
    </w:p>
    <w:p w:rsidR="00E57452" w:rsidRDefault="00370CC2" w:rsidP="00A677E7">
      <w:pPr>
        <w:spacing w:line="36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 id="_x0000_s1054" type="#_x0000_t202" style="position:absolute;left:0;text-align:left;margin-left:0;margin-top:9.2pt;width:459pt;height:45pt;z-index:251658240" strokeweight="1.5pt">
            <v:textbox>
              <w:txbxContent>
                <w:p w:rsidR="006D5EB1" w:rsidRPr="006D5EB1" w:rsidRDefault="006D5EB1" w:rsidP="006D5E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Предложение свидетелю (потерпевшему) рассказать все ему известное об обстоятельствах, в связи с которыми он вызван на допрос</w:t>
                  </w:r>
                </w:p>
              </w:txbxContent>
            </v:textbox>
            <w10:wrap side="left"/>
          </v:shape>
        </w:pict>
      </w:r>
    </w:p>
    <w:p w:rsidR="00E57452" w:rsidRDefault="00E57452" w:rsidP="00A677E7">
      <w:pPr>
        <w:spacing w:line="360" w:lineRule="auto"/>
        <w:ind w:firstLine="720"/>
        <w:rPr>
          <w:noProof/>
          <w:sz w:val="28"/>
          <w:szCs w:val="28"/>
        </w:rPr>
      </w:pPr>
    </w:p>
    <w:p w:rsidR="00E57452" w:rsidRDefault="00370CC2" w:rsidP="00A677E7">
      <w:pPr>
        <w:spacing w:line="36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line id="_x0000_s1066" style="position:absolute;left:0;text-align:left;z-index:251670528" from="3in,5.9pt" to="3in,23.9pt" strokeweight="1.5pt">
            <v:stroke endarrow="block"/>
            <w10:wrap side="left"/>
          </v:line>
        </w:pict>
      </w:r>
      <w:r>
        <w:rPr>
          <w:noProof/>
          <w:sz w:val="28"/>
          <w:szCs w:val="28"/>
        </w:rPr>
        <w:pict>
          <v:shape id="_x0000_s1055" type="#_x0000_t202" style="position:absolute;left:0;text-align:left;margin-left:0;margin-top:23.9pt;width:459pt;height:45pt;z-index:251659264" strokeweight="1.5pt">
            <v:textbox>
              <w:txbxContent>
                <w:p w:rsidR="006D5EB1" w:rsidRPr="006D5EB1" w:rsidRDefault="006D5EB1" w:rsidP="006D5E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Постановка вопросов допрашиваемому, разъяснение их смысла, постановка уточняющих вопросов</w:t>
                  </w:r>
                </w:p>
              </w:txbxContent>
            </v:textbox>
            <w10:wrap side="left"/>
          </v:shape>
        </w:pict>
      </w:r>
    </w:p>
    <w:p w:rsidR="00E57452" w:rsidRDefault="00E57452" w:rsidP="00A677E7">
      <w:pPr>
        <w:spacing w:line="360" w:lineRule="auto"/>
        <w:ind w:firstLine="720"/>
        <w:rPr>
          <w:noProof/>
          <w:sz w:val="28"/>
          <w:szCs w:val="28"/>
        </w:rPr>
      </w:pPr>
    </w:p>
    <w:p w:rsidR="00E57452" w:rsidRDefault="00370CC2" w:rsidP="00A677E7">
      <w:pPr>
        <w:spacing w:line="36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line id="_x0000_s1067" style="position:absolute;left:0;text-align:left;z-index:251671552" from="3in,20.6pt" to="3in,38.6pt" strokeweight="1.5pt">
            <v:stroke endarrow="block"/>
            <w10:wrap side="left"/>
          </v:line>
        </w:pict>
      </w:r>
    </w:p>
    <w:p w:rsidR="00E57452" w:rsidRDefault="00370CC2" w:rsidP="00A677E7">
      <w:pPr>
        <w:spacing w:line="36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 id="_x0000_s1056" type="#_x0000_t202" style="position:absolute;left:0;text-align:left;margin-left:0;margin-top:14.45pt;width:459pt;height:45pt;z-index:251660288" strokeweight="1.5pt">
            <v:textbox>
              <w:txbxContent>
                <w:p w:rsidR="006D5EB1" w:rsidRPr="006D5EB1" w:rsidRDefault="00E57452" w:rsidP="006D5E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Фиксация показаний в протоколе допроса следователем либо по просьбе допрашиваемого им собственноручно</w:t>
                  </w:r>
                </w:p>
              </w:txbxContent>
            </v:textbox>
            <w10:wrap side="left"/>
          </v:shape>
        </w:pict>
      </w:r>
    </w:p>
    <w:p w:rsidR="00E57452" w:rsidRDefault="00E57452" w:rsidP="00A677E7">
      <w:pPr>
        <w:spacing w:line="360" w:lineRule="auto"/>
        <w:ind w:firstLine="720"/>
        <w:rPr>
          <w:noProof/>
          <w:sz w:val="28"/>
          <w:szCs w:val="28"/>
        </w:rPr>
      </w:pPr>
    </w:p>
    <w:p w:rsidR="00E57452" w:rsidRDefault="00370CC2" w:rsidP="00A677E7">
      <w:pPr>
        <w:spacing w:line="36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line id="_x0000_s1068" style="position:absolute;left:0;text-align:left;z-index:251672576" from="3in,11.15pt" to="3in,29.15pt" strokeweight="1.5pt">
            <v:stroke endarrow="block"/>
            <w10:wrap side="left"/>
          </v:line>
        </w:pict>
      </w:r>
    </w:p>
    <w:p w:rsidR="00E57452" w:rsidRDefault="00370CC2" w:rsidP="00A677E7">
      <w:pPr>
        <w:spacing w:line="36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 id="_x0000_s1057" type="#_x0000_t202" style="position:absolute;left:0;text-align:left;margin-left:0;margin-top:5pt;width:459pt;height:45pt;z-index:251661312" strokeweight="1.5pt">
            <v:textbox>
              <w:txbxContent>
                <w:p w:rsidR="00E57452" w:rsidRPr="006D5EB1" w:rsidRDefault="00E57452" w:rsidP="00E574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Предъявление протокола допрашиваемому для прочтения либо по просьбе допрашиваемого прочтение в слух</w:t>
                  </w:r>
                </w:p>
              </w:txbxContent>
            </v:textbox>
            <w10:wrap side="left"/>
          </v:shape>
        </w:pict>
      </w:r>
    </w:p>
    <w:p w:rsidR="00E57452" w:rsidRDefault="00E57452" w:rsidP="00A677E7">
      <w:pPr>
        <w:spacing w:line="360" w:lineRule="auto"/>
        <w:ind w:firstLine="720"/>
        <w:rPr>
          <w:noProof/>
          <w:sz w:val="28"/>
          <w:szCs w:val="28"/>
        </w:rPr>
      </w:pPr>
    </w:p>
    <w:p w:rsidR="00E57452" w:rsidRDefault="00370CC2" w:rsidP="00A677E7">
      <w:pPr>
        <w:spacing w:line="36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line id="_x0000_s1069" style="position:absolute;left:0;text-align:left;z-index:251673600" from="3in,1.7pt" to="3in,19.7pt" strokeweight="1.5pt">
            <v:stroke endarrow="block"/>
            <w10:wrap side="left"/>
          </v:line>
        </w:pict>
      </w:r>
    </w:p>
    <w:p w:rsidR="00E57452" w:rsidRDefault="00370CC2" w:rsidP="00A677E7">
      <w:pPr>
        <w:spacing w:line="360" w:lineRule="auto"/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line id="_x0000_s1070" style="position:absolute;left:0;text-align:left;z-index:251674624" from="3in,-18pt" to="3in,0" strokeweight="1.5pt">
            <v:stroke endarrow="block"/>
            <w10:wrap side="left"/>
          </v:line>
        </w:pict>
      </w:r>
      <w:r>
        <w:rPr>
          <w:noProof/>
          <w:sz w:val="28"/>
          <w:szCs w:val="28"/>
        </w:rPr>
        <w:pict>
          <v:shape id="_x0000_s1058" type="#_x0000_t202" style="position:absolute;left:0;text-align:left;margin-left:0;margin-top:0;width:459pt;height:45pt;z-index:251662336" strokeweight="1.5pt">
            <v:textbox>
              <w:txbxContent>
                <w:p w:rsidR="00E57452" w:rsidRPr="006D5EB1" w:rsidRDefault="00E57452" w:rsidP="00E574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Предъявление протокола допрашиваемому для прочтения либо по просьбе допрашиваемого прочтение в слух</w:t>
                  </w:r>
                </w:p>
              </w:txbxContent>
            </v:textbox>
            <w10:wrap side="left"/>
          </v:shape>
        </w:pict>
      </w:r>
    </w:p>
    <w:p w:rsidR="00E57452" w:rsidRDefault="00370CC2" w:rsidP="00A677E7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71" style="position:absolute;left:0;text-align:left;z-index:251675648" from="3in,20.85pt" to="3in,38.85pt" strokeweight="1.5pt">
            <v:stroke endarrow="block"/>
            <w10:wrap side="left"/>
          </v:line>
        </w:pict>
      </w:r>
    </w:p>
    <w:p w:rsidR="00E57452" w:rsidRDefault="00370CC2" w:rsidP="00A677E7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9" type="#_x0000_t202" style="position:absolute;left:0;text-align:left;margin-left:0;margin-top:14.7pt;width:459pt;height:27pt;z-index:251663360" strokeweight="1.5pt">
            <v:textbox>
              <w:txbxContent>
                <w:p w:rsidR="00E57452" w:rsidRPr="006D5EB1" w:rsidRDefault="00E57452" w:rsidP="00E574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Внесение в протокол по требованию допрашиваемого поправок</w:t>
                  </w:r>
                </w:p>
              </w:txbxContent>
            </v:textbox>
            <w10:wrap side="left"/>
          </v:shape>
        </w:pict>
      </w:r>
    </w:p>
    <w:p w:rsidR="00E57452" w:rsidRDefault="00370CC2" w:rsidP="00A677E7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72" style="position:absolute;left:0;text-align:left;z-index:251676672" from="3in,17.55pt" to="3in,35.55pt" strokeweight="1.5pt">
            <v:stroke endarrow="block"/>
            <w10:wrap side="left"/>
          </v:line>
        </w:pict>
      </w:r>
    </w:p>
    <w:p w:rsidR="00E57452" w:rsidRDefault="00370CC2" w:rsidP="00A677E7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0" type="#_x0000_t202" style="position:absolute;left:0;text-align:left;margin-left:0;margin-top:11.4pt;width:459pt;height:45pt;z-index:251664384" strokeweight="1.5pt">
            <v:textbox>
              <w:txbxContent>
                <w:p w:rsidR="00E57452" w:rsidRPr="006D5EB1" w:rsidRDefault="00E57452" w:rsidP="00E574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Удостоверение допрашиваемым правильности записи показаний своей подписью</w:t>
                  </w:r>
                </w:p>
              </w:txbxContent>
            </v:textbox>
            <w10:wrap side="left"/>
          </v:shape>
        </w:pict>
      </w:r>
    </w:p>
    <w:p w:rsidR="00E57452" w:rsidRDefault="00E57452" w:rsidP="00A677E7">
      <w:pPr>
        <w:spacing w:line="360" w:lineRule="auto"/>
        <w:ind w:firstLine="720"/>
        <w:rPr>
          <w:sz w:val="28"/>
          <w:szCs w:val="28"/>
        </w:rPr>
      </w:pPr>
    </w:p>
    <w:p w:rsidR="00E57452" w:rsidRDefault="00370CC2" w:rsidP="00A677E7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73" style="position:absolute;left:0;text-align:left;z-index:251677696" from="3in,8.1pt" to="3in,26.1pt" strokeweight="1.5pt">
            <v:stroke endarrow="block"/>
            <w10:wrap side="left"/>
          </v:line>
        </w:pict>
      </w:r>
    </w:p>
    <w:p w:rsidR="00E57452" w:rsidRDefault="00370CC2" w:rsidP="00A677E7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1" type="#_x0000_t202" style="position:absolute;left:0;text-align:left;margin-left:0;margin-top:1.95pt;width:459pt;height:27pt;z-index:251665408" strokeweight="1.5pt">
            <v:textbox>
              <w:txbxContent>
                <w:p w:rsidR="00E57452" w:rsidRPr="006D5EB1" w:rsidRDefault="00E57452" w:rsidP="00E574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Подписание протокола следователем, производившим допрос</w:t>
                  </w:r>
                </w:p>
              </w:txbxContent>
            </v:textbox>
            <w10:wrap side="left"/>
          </v:shape>
        </w:pict>
      </w:r>
    </w:p>
    <w:p w:rsidR="00E57452" w:rsidRDefault="00E57452" w:rsidP="00A677E7">
      <w:pPr>
        <w:spacing w:line="360" w:lineRule="auto"/>
        <w:ind w:firstLine="720"/>
        <w:rPr>
          <w:sz w:val="28"/>
          <w:szCs w:val="28"/>
        </w:rPr>
      </w:pPr>
    </w:p>
    <w:p w:rsidR="009E3E9E" w:rsidRDefault="00A6049A" w:rsidP="00A677E7">
      <w:pPr>
        <w:spacing w:line="360" w:lineRule="auto"/>
        <w:ind w:firstLine="72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6. Вывод. </w:t>
      </w:r>
      <w:r>
        <w:rPr>
          <w:sz w:val="28"/>
          <w:szCs w:val="28"/>
        </w:rPr>
        <w:t xml:space="preserve">Допрос свидетеля, потерпевшего – это </w:t>
      </w:r>
      <w:r w:rsidR="009C171F">
        <w:rPr>
          <w:sz w:val="28"/>
          <w:szCs w:val="28"/>
        </w:rPr>
        <w:t>следственное действие, в результате которого формируется доказательство, именуемое «показание свидетеля, потерпевшего». И хотя они обязательно должны фиксироваться в протоколе следственного действия, протокол допроса – доказательство так же как и показания свидетеля и потерпевшего.</w:t>
      </w:r>
    </w:p>
    <w:p w:rsidR="009C171F" w:rsidRDefault="009C171F" w:rsidP="009C171F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9C171F" w:rsidRDefault="009C171F" w:rsidP="009C171F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9C171F" w:rsidRDefault="009C171F" w:rsidP="009C171F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Процесс доказывания.</w:t>
      </w:r>
    </w:p>
    <w:p w:rsidR="009C171F" w:rsidRDefault="00EC101D" w:rsidP="009C171F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Доказывание – сложный процесс, пронизывающий всю уголовно-процессуальную деятельность и обеспечивающий осуществление задач уголовного судопроизводства путем установления истины по делу. Содержание доказывания составляет прежде всего совокупность процессуальных действий по собиранию, проверке и оценке доказательств. Эти действия осуществляют государственные органы и должностные лица. В доказывании принимают участие так же обвиняемый, подозреваемый, защитник, законный представитель, потерпевший, гражданский истец, гражданский ответчик и их представители, общественный обвинитель и общественный защитник.</w:t>
      </w:r>
      <w:r w:rsidR="00D254E7">
        <w:rPr>
          <w:sz w:val="28"/>
          <w:szCs w:val="28"/>
        </w:rPr>
        <w:t xml:space="preserve"> Содержание доказывания характеризуется так же отношениями, которые возникают в процессе собирания, проверки и оценки доказательств между органами дознания, предварительного следствия, прокуратуры и суда, а также между этими органами и гражданами. Доказывание имеет место во всех стадиях уголовного процесса, поскольку везде устанавливаются (познаются) факты в соответствии с действительностью. </w:t>
      </w:r>
      <w:r w:rsidR="009F1421">
        <w:rPr>
          <w:sz w:val="28"/>
          <w:szCs w:val="28"/>
        </w:rPr>
        <w:t>В зависимости от задач и специфики процессуальных форм различных стадий характер обстоятельств, достаточность доказательств, средства доказывания и способы их получения могут меняться. Однако неизменной остается основное направление деятельности по собиранию, проверке и оценке доказательств – установление истины по делу.</w:t>
      </w:r>
    </w:p>
    <w:p w:rsidR="009F1421" w:rsidRDefault="009F1421" w:rsidP="009C171F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Таким образом, под процессуальным доказыванием понимается  осуществляемая в установленном законом порядке деятельность органов дознания, следователя, прокурора и суда при содействии других участников процесса по собиранию, проверке и оценке доказательств, а так же возникающие в ходе этой деятельности отношения с целью установления истины по делу.</w:t>
      </w:r>
    </w:p>
    <w:p w:rsidR="009F1421" w:rsidRDefault="00FA03B2" w:rsidP="009C171F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Элементы доказывания:</w:t>
      </w:r>
    </w:p>
    <w:p w:rsidR="00FA03B2" w:rsidRDefault="00FA03B2" w:rsidP="009C171F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а) собирание доказательств – это деятельность следователя, лица, производящего дознание, прокурора, суда по обнаружению источника фактических данных, извлечению необходимой информации и закреплению ее, осуществляемая в формах и способах, предусмотренных уголовно-процессуальным законом. Собирание доказательств ведут государственные органы и должностные лица, руководствуясь при этом требованиями ст. 20 УПК. Представлять доказательства могут так же </w:t>
      </w:r>
      <w:r w:rsidR="00367F9B">
        <w:rPr>
          <w:sz w:val="28"/>
          <w:szCs w:val="28"/>
        </w:rPr>
        <w:t>подозреваемы, обвиняемый, защитник, потерпевший, гражданский ответчик, гражданский истец, их представители, любые граждане и организации. Доказательства собираются в любой стадии уголовного процесса в формах и способах, определяемых процессуальными особенностями каждой стадии;</w:t>
      </w:r>
    </w:p>
    <w:p w:rsidR="00367F9B" w:rsidRDefault="00367F9B" w:rsidP="009C171F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б) проверка доказательств – это деятельность лица, производящего дознание, следователя, прокурора и суда по тщательному, всестороннему и объективному определению достоверности фактических данных и доброкачественности источников их получения для правильного </w:t>
      </w:r>
      <w:r w:rsidR="003311A9">
        <w:rPr>
          <w:sz w:val="28"/>
          <w:szCs w:val="28"/>
        </w:rPr>
        <w:t xml:space="preserve">установления обстоятельств уголовного дела (ч. 3 ст. 70 УПК). Проверка доказательств осуществляется во всех стадиях процесса. Проверке подлежат фактические данные, так и источники их получения, как каждое доказательства в отдельности, так и в совокупности с другими имеющимися доказательствами. </w:t>
      </w:r>
      <w:r w:rsidR="00E235EE">
        <w:rPr>
          <w:sz w:val="28"/>
          <w:szCs w:val="28"/>
        </w:rPr>
        <w:t>Проверку доказательств осуществляют государственные органы и должностные лица, от которых зависит принятие процессуальных решений. Другие субъекты процесса лишь принимают участие в проверке доказательств. Доказательства проверяют путем производства процессуальных действий и логическим путем (анализ содержания доказательства, сопоставление проверяемого доказательства с другими, имеющимися в деле, получение новых доказательств).</w:t>
      </w:r>
    </w:p>
    <w:p w:rsidR="00E235EE" w:rsidRDefault="00E235EE" w:rsidP="009C171F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Достижения науки и техники активно внедряются в уголовный процесс в виде производства различных экспертиз, путем применения видеозвукозаписи, изготовления слепков и оттисков при соб</w:t>
      </w:r>
      <w:r w:rsidR="00FB5148">
        <w:rPr>
          <w:sz w:val="28"/>
          <w:szCs w:val="28"/>
        </w:rPr>
        <w:t>ирании и проверке доказательств. Закон предусмотрел процессуальный порядок их оформления. Материалы применения научно-технических средств могут выступать в процессе как документы и как доказательства. Все зависит от того, какой совокупностью признаков обладают эти материалы. Применение научно-технических средств вне процесса, например при проведении оперативно-розыскных действий, требует создания условий их проверяемости в суде. Полученные таким образом документы должностные лица вправе представлять вместе со справкой, рапортом, объясняющим при каких обстоятельствах и кем они обнаружены. Значение источника доказательств документ приобретает лишь в случае приобщения его к делу</w:t>
      </w:r>
      <w:r w:rsidR="00C7122C">
        <w:rPr>
          <w:sz w:val="28"/>
          <w:szCs w:val="28"/>
        </w:rPr>
        <w:t xml:space="preserve"> лицом, производящим дознание, следователем. Несколько иной порядок существует для введения в процесс оперативной звуко-, кино-, видеозаписи, которые могут быть вещественными доказательствами. В этом случае необходимо составить протокол осмотра объекта с участием понятых, протокол допроса доставившего его лица, вынести постановление о приобщении предмета в качестве вещественного доказательства.</w:t>
      </w:r>
    </w:p>
    <w:p w:rsidR="00C7122C" w:rsidRPr="009C171F" w:rsidRDefault="00C7122C" w:rsidP="009C171F">
      <w:pPr>
        <w:spacing w:line="360" w:lineRule="auto"/>
        <w:ind w:firstLine="720"/>
        <w:rPr>
          <w:sz w:val="28"/>
          <w:szCs w:val="28"/>
        </w:rPr>
      </w:pPr>
      <w:bookmarkStart w:id="0" w:name="_GoBack"/>
      <w:bookmarkEnd w:id="0"/>
    </w:p>
    <w:sectPr w:rsidR="00C7122C" w:rsidRPr="009C1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62FE0"/>
    <w:multiLevelType w:val="hybridMultilevel"/>
    <w:tmpl w:val="43B60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1A53"/>
    <w:rsid w:val="00031A53"/>
    <w:rsid w:val="00055B1E"/>
    <w:rsid w:val="00071004"/>
    <w:rsid w:val="000D2BEA"/>
    <w:rsid w:val="00155DA3"/>
    <w:rsid w:val="00240DEE"/>
    <w:rsid w:val="003311A9"/>
    <w:rsid w:val="00352563"/>
    <w:rsid w:val="00367F9B"/>
    <w:rsid w:val="00370CC2"/>
    <w:rsid w:val="00386B66"/>
    <w:rsid w:val="003D0FC3"/>
    <w:rsid w:val="00445C91"/>
    <w:rsid w:val="005D42E6"/>
    <w:rsid w:val="00653475"/>
    <w:rsid w:val="006D5EB1"/>
    <w:rsid w:val="00707B20"/>
    <w:rsid w:val="00735BB6"/>
    <w:rsid w:val="007F2E6B"/>
    <w:rsid w:val="008E25E4"/>
    <w:rsid w:val="009C171F"/>
    <w:rsid w:val="009E3E9E"/>
    <w:rsid w:val="009F1421"/>
    <w:rsid w:val="00A01E5E"/>
    <w:rsid w:val="00A4531D"/>
    <w:rsid w:val="00A6049A"/>
    <w:rsid w:val="00A6222B"/>
    <w:rsid w:val="00A677E7"/>
    <w:rsid w:val="00AC1FC5"/>
    <w:rsid w:val="00AE1DDA"/>
    <w:rsid w:val="00BE3DD0"/>
    <w:rsid w:val="00C366ED"/>
    <w:rsid w:val="00C7122C"/>
    <w:rsid w:val="00C750F7"/>
    <w:rsid w:val="00C82BA6"/>
    <w:rsid w:val="00D254E7"/>
    <w:rsid w:val="00D62059"/>
    <w:rsid w:val="00D90473"/>
    <w:rsid w:val="00E235EE"/>
    <w:rsid w:val="00E57452"/>
    <w:rsid w:val="00EC101D"/>
    <w:rsid w:val="00EF5CA4"/>
    <w:rsid w:val="00FA03B2"/>
    <w:rsid w:val="00FB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 fillcolor="white">
      <v:fill color="white"/>
      <v:stroke weight="1.5pt"/>
    </o:shapedefaults>
    <o:shapelayout v:ext="edit">
      <o:idmap v:ext="edit" data="1"/>
    </o:shapelayout>
  </w:shapeDefaults>
  <w:decimalSymbol w:val=","/>
  <w:listSeparator w:val=";"/>
  <w15:chartTrackingRefBased/>
  <w15:docId w15:val="{52CCED4F-5B2C-47EF-815C-3A288F27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59"/>
    <w:rPr>
      <w:sz w:val="24"/>
      <w:szCs w:val="24"/>
    </w:rPr>
  </w:style>
  <w:style w:type="paragraph" w:styleId="1">
    <w:name w:val="heading 1"/>
    <w:basedOn w:val="a"/>
    <w:next w:val="a"/>
    <w:qFormat/>
    <w:rsid w:val="00D62059"/>
    <w:pPr>
      <w:keepNext/>
      <w:jc w:val="center"/>
      <w:outlineLvl w:val="0"/>
    </w:pPr>
    <w:rPr>
      <w:b/>
      <w:bCs/>
      <w:sz w:val="56"/>
    </w:rPr>
  </w:style>
  <w:style w:type="paragraph" w:styleId="2">
    <w:name w:val="heading 2"/>
    <w:basedOn w:val="a"/>
    <w:next w:val="a"/>
    <w:qFormat/>
    <w:rsid w:val="00D62059"/>
    <w:pPr>
      <w:keepNext/>
      <w:jc w:val="center"/>
      <w:outlineLvl w:val="1"/>
    </w:pPr>
    <w:rPr>
      <w:i/>
      <w:iCs/>
      <w:sz w:val="56"/>
    </w:rPr>
  </w:style>
  <w:style w:type="paragraph" w:styleId="3">
    <w:name w:val="heading 3"/>
    <w:basedOn w:val="a"/>
    <w:next w:val="a"/>
    <w:qFormat/>
    <w:rsid w:val="00D62059"/>
    <w:pPr>
      <w:keepNext/>
      <w:jc w:val="right"/>
      <w:outlineLvl w:val="2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D62059"/>
    <w:pPr>
      <w:jc w:val="center"/>
    </w:pPr>
    <w:rPr>
      <w:b/>
      <w:bCs/>
      <w:i/>
      <w:iCs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ФГОУ СПО Владимирский заочный сельскохозяйственный техникум</vt:lpstr>
    </vt:vector>
  </TitlesOfParts>
  <Company>sm</Company>
  <LinksUpToDate>false</LinksUpToDate>
  <CharactersWithSpaces>13910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ФГОУ СПО Владимирский заочный сельскохозяйственный техникум</dc:title>
  <dc:subject/>
  <dc:creator>Sm</dc:creator>
  <cp:keywords/>
  <dc:description/>
  <cp:lastModifiedBy>admin</cp:lastModifiedBy>
  <cp:revision>2</cp:revision>
  <dcterms:created xsi:type="dcterms:W3CDTF">2014-02-10T17:41:00Z</dcterms:created>
  <dcterms:modified xsi:type="dcterms:W3CDTF">2014-02-10T17:41:00Z</dcterms:modified>
</cp:coreProperties>
</file>