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EE" w:rsidRDefault="00A84CEE">
      <w:pPr>
        <w:pStyle w:val="a7"/>
        <w:rPr>
          <w:b w:val="0"/>
          <w:caps/>
          <w:sz w:val="28"/>
        </w:rPr>
      </w:pPr>
      <w:r>
        <w:rPr>
          <w:b w:val="0"/>
          <w:caps/>
          <w:sz w:val="28"/>
        </w:rPr>
        <w:t>Министерство образования российской федерации</w:t>
      </w:r>
    </w:p>
    <w:p w:rsidR="00A84CEE" w:rsidRDefault="00A84CEE">
      <w:pPr>
        <w:pStyle w:val="a7"/>
        <w:rPr>
          <w:b w:val="0"/>
          <w:caps/>
          <w:sz w:val="28"/>
        </w:rPr>
      </w:pPr>
      <w:r>
        <w:rPr>
          <w:b w:val="0"/>
          <w:caps/>
          <w:sz w:val="28"/>
        </w:rPr>
        <w:t>Самарский государственный университет</w:t>
      </w:r>
    </w:p>
    <w:p w:rsidR="00A84CEE" w:rsidRDefault="00A84CEE">
      <w:pPr>
        <w:pStyle w:val="a7"/>
        <w:rPr>
          <w:b w:val="0"/>
          <w:sz w:val="28"/>
        </w:rPr>
      </w:pPr>
      <w:r>
        <w:rPr>
          <w:b w:val="0"/>
          <w:sz w:val="28"/>
        </w:rPr>
        <w:t>Химический факультет</w:t>
      </w: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ind w:firstLine="4678"/>
        <w:jc w:val="left"/>
        <w:rPr>
          <w:b w:val="0"/>
          <w:sz w:val="28"/>
        </w:rPr>
      </w:pPr>
      <w:r>
        <w:rPr>
          <w:b w:val="0"/>
          <w:sz w:val="28"/>
        </w:rPr>
        <w:t>Кафедра общей химии и хроматографии</w:t>
      </w:r>
    </w:p>
    <w:p w:rsidR="00A84CEE" w:rsidRDefault="00A84CEE">
      <w:pPr>
        <w:pStyle w:val="a7"/>
        <w:ind w:firstLine="4678"/>
        <w:jc w:val="left"/>
        <w:rPr>
          <w:b w:val="0"/>
          <w:sz w:val="28"/>
        </w:rPr>
      </w:pPr>
      <w:r>
        <w:rPr>
          <w:b w:val="0"/>
          <w:sz w:val="28"/>
        </w:rPr>
        <w:t>Специализация аналитическая химия</w:t>
      </w: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  <w:r>
        <w:rPr>
          <w:b w:val="0"/>
          <w:sz w:val="28"/>
        </w:rPr>
        <w:t>Реферат на тему</w:t>
      </w:r>
    </w:p>
    <w:p w:rsidR="00A84CEE" w:rsidRDefault="00A84CEE">
      <w:pPr>
        <w:pStyle w:val="a7"/>
        <w:rPr>
          <w:caps/>
          <w:sz w:val="28"/>
        </w:rPr>
      </w:pPr>
      <w:r>
        <w:rPr>
          <w:caps/>
          <w:sz w:val="28"/>
        </w:rPr>
        <w:t>ВОПРОСЫ ЭКОЛОГИИ НА УРОКАХ ХИМИИ</w:t>
      </w:r>
    </w:p>
    <w:p w:rsidR="00A84CEE" w:rsidRDefault="00A84CEE">
      <w:pPr>
        <w:pStyle w:val="a7"/>
        <w:rPr>
          <w:b w:val="0"/>
          <w:bCs/>
          <w:sz w:val="28"/>
        </w:rPr>
      </w:pPr>
    </w:p>
    <w:p w:rsidR="00A84CEE" w:rsidRDefault="00A84CEE">
      <w:pPr>
        <w:pStyle w:val="a7"/>
        <w:rPr>
          <w:b w:val="0"/>
          <w:bCs/>
          <w:sz w:val="28"/>
        </w:rPr>
      </w:pPr>
    </w:p>
    <w:p w:rsidR="00A84CEE" w:rsidRDefault="00A84CEE">
      <w:pPr>
        <w:pStyle w:val="a7"/>
        <w:rPr>
          <w:b w:val="0"/>
          <w:bCs/>
          <w:sz w:val="28"/>
        </w:rPr>
      </w:pPr>
    </w:p>
    <w:p w:rsidR="00A84CEE" w:rsidRDefault="00A84CEE">
      <w:pPr>
        <w:pStyle w:val="a7"/>
        <w:rPr>
          <w:b w:val="0"/>
          <w:bCs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</w:p>
    <w:p w:rsidR="00A84CEE" w:rsidRDefault="00A84CEE">
      <w:pPr>
        <w:pStyle w:val="a7"/>
        <w:ind w:firstLine="5954"/>
        <w:jc w:val="left"/>
        <w:rPr>
          <w:b w:val="0"/>
          <w:sz w:val="28"/>
        </w:rPr>
      </w:pPr>
      <w:r>
        <w:rPr>
          <w:b w:val="0"/>
          <w:sz w:val="28"/>
        </w:rPr>
        <w:t>Выполнил студент</w:t>
      </w:r>
    </w:p>
    <w:p w:rsidR="00A84CEE" w:rsidRDefault="00A84CEE">
      <w:pPr>
        <w:pStyle w:val="a7"/>
        <w:ind w:firstLine="5954"/>
        <w:jc w:val="left"/>
        <w:rPr>
          <w:b w:val="0"/>
          <w:sz w:val="28"/>
        </w:rPr>
      </w:pPr>
      <w:r>
        <w:rPr>
          <w:b w:val="0"/>
          <w:sz w:val="28"/>
        </w:rPr>
        <w:t>4 курса 442 группы</w:t>
      </w:r>
    </w:p>
    <w:p w:rsidR="00A84CEE" w:rsidRDefault="00A84CEE">
      <w:pPr>
        <w:pStyle w:val="a7"/>
        <w:ind w:left="5940" w:firstLine="14"/>
        <w:jc w:val="left"/>
        <w:rPr>
          <w:b w:val="0"/>
          <w:sz w:val="28"/>
        </w:rPr>
      </w:pPr>
      <w:r>
        <w:rPr>
          <w:b w:val="0"/>
          <w:sz w:val="28"/>
        </w:rPr>
        <w:t>Паньков Павел Петрович</w:t>
      </w: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jc w:val="left"/>
        <w:rPr>
          <w:b w:val="0"/>
          <w:sz w:val="28"/>
        </w:rPr>
      </w:pPr>
    </w:p>
    <w:p w:rsidR="00A84CEE" w:rsidRDefault="00A84CEE">
      <w:pPr>
        <w:pStyle w:val="a7"/>
        <w:rPr>
          <w:b w:val="0"/>
          <w:sz w:val="28"/>
        </w:rPr>
      </w:pPr>
      <w:r>
        <w:rPr>
          <w:b w:val="0"/>
          <w:sz w:val="28"/>
        </w:rPr>
        <w:t>Самара</w:t>
      </w:r>
    </w:p>
    <w:p w:rsidR="00A84CEE" w:rsidRDefault="00A84CEE">
      <w:pPr>
        <w:pStyle w:val="a7"/>
        <w:rPr>
          <w:b w:val="0"/>
          <w:bCs/>
        </w:rPr>
      </w:pPr>
      <w:r>
        <w:rPr>
          <w:b w:val="0"/>
          <w:bCs/>
        </w:rPr>
        <w:t>2003</w:t>
      </w:r>
    </w:p>
    <w:p w:rsidR="00A84CEE" w:rsidRDefault="00A84CEE">
      <w:pPr>
        <w:pStyle w:val="1"/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  <w:t>Моделирование экологических проблем и способов их решений на уроках химии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последние годы очень часто можно слышать выражение «кислотные осадки». Они представляют собой различные виды атмосферных осадков, таких, как дождь, снег, туман или роса, с рН ниже нормы (рН &lt; 5,6). 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Впервые проблема кислотных осадков стала предметом обсуждения на ХXVIII Генеральной ассамблее Международного союза по теоретической и прикладной химии (ИЮПАК), проходившей в Мадриде в сентябре 1975 г.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словам канадского министра окружающей среды Дж.Робертса, «кислотный дождь – одна из наиболее тяжелых форм загрязнения окружающей среды, которую только можно себе представить, опасная болезнь биосферы».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Максимальный отрицательный эффект кислотные дожди и газовые выбросы наносят воздушной среде, а через нее – флоре и фауне. Однако велик и уровень загрязнения водной среды [1].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со сложившейся экологической ситуацией учащиеся должны иметь грамотные представления о проблеме кислотных осадков. Одним из средств формирования этих представлений являются наглядные пособия в виде схем, использовать которые можно на занятиях по химии в средней школе в разных классах. Однако, на наш взгляд, рациональнее работать с ними в старшей школе. 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 наглядным пособием при изучении данного материала становится динамическая схема 1 «Влияние кислотных осадков на окружающую среду», которая состоит из двух частей – </w:t>
      </w:r>
      <w:r>
        <w:rPr>
          <w:rStyle w:val="a4"/>
          <w:rFonts w:ascii="Times New Roman" w:hAnsi="Times New Roman" w:cs="Times New Roman"/>
          <w:sz w:val="28"/>
        </w:rPr>
        <w:t>статической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Style w:val="a4"/>
          <w:rFonts w:ascii="Times New Roman" w:hAnsi="Times New Roman" w:cs="Times New Roman"/>
          <w:sz w:val="28"/>
        </w:rPr>
        <w:t>динамической</w:t>
      </w:r>
      <w:r>
        <w:rPr>
          <w:rFonts w:ascii="Times New Roman" w:hAnsi="Times New Roman" w:cs="Times New Roman"/>
          <w:sz w:val="28"/>
        </w:rPr>
        <w:t>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sz w:val="28"/>
        </w:rPr>
        <w:t>Статическая часть</w:t>
      </w:r>
      <w:r>
        <w:rPr>
          <w:rFonts w:ascii="Times New Roman" w:hAnsi="Times New Roman" w:cs="Times New Roman"/>
          <w:sz w:val="28"/>
        </w:rPr>
        <w:t>, выполненная на большом листе ватмана, представляет изображения основных антропогенных источников кислотообразующих выбросов: теплоэлектростанция (ТЭС), металлургический завод и автомобиль.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поставщики диоксида серы в атмосферу – машиностроительные, металлургические заводы (переработка руды, содержащей серу, различные химические технологические процессы – 50% SO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), теплоэлектростанции (сжигание богатого серой угля, мазута – 40% SO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) [2].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Кислотные оксиды азота техногенного происхождения (NО, NO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) образуются из азота воздуха при сгорании топлива, если температура превышает 1000 °С.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России около 25% техногенных выбросов оксидов азота происходит при сжигании топлива на предприятиях тепло- и электроэнергетики, столько же – при различных производственных процессах на предприятиях металлургической, машиностроительной, химической отраслей промышленности (например, получение азотной кислоты и взрывчатых веществ). Главный источник поступления оксидов азота в атмосферу (до 40%) – автотранспорт [см. 2].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Приведенные данные об антропогенных выбросах кислотных оксидов в атмосферу объясняют, почему в статической части схемы 1 приведены изображения именно этих объектов. Возможным дополнением к ним могут быть числовые значения антропогенного поступления кислотных оксидов в атмосферу.</w:t>
      </w:r>
    </w:p>
    <w:p w:rsidR="00A84CEE" w:rsidRDefault="00A84CEE">
      <w:pPr>
        <w:pStyle w:val="a3"/>
        <w:ind w:right="720" w:firstLine="540"/>
        <w:jc w:val="both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sz w:val="28"/>
        </w:rPr>
        <w:t>Схема 1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Style w:val="a5"/>
          <w:rFonts w:ascii="Times New Roman" w:hAnsi="Times New Roman" w:cs="Times New Roman"/>
          <w:i/>
          <w:iCs/>
          <w:sz w:val="28"/>
        </w:rPr>
        <w:t>Влияние кислотных осадков на окружающую среду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Style w:val="a5"/>
          <w:rFonts w:ascii="Times New Roman" w:hAnsi="Times New Roman" w:cs="Times New Roman"/>
          <w:sz w:val="28"/>
        </w:rPr>
        <w:t>Статическая часть</w:t>
      </w:r>
    </w:p>
    <w:p w:rsidR="00A84CEE" w:rsidRDefault="003D188E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72.5pt">
            <v:imagedata r:id="rId4" o:title=""/>
          </v:shape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Style w:val="a5"/>
          <w:rFonts w:ascii="Times New Roman" w:hAnsi="Times New Roman" w:cs="Times New Roman"/>
          <w:sz w:val="28"/>
        </w:rPr>
        <w:br w:type="page"/>
        <w:t>Динамическая часть</w:t>
      </w:r>
    </w:p>
    <w:p w:rsidR="00A84CEE" w:rsidRDefault="003D188E">
      <w:pPr>
        <w:pStyle w:val="a3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300pt;height:561pt">
            <v:imagedata r:id="rId5" o:title=""/>
          </v:shape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антропогенных источников кислотообразующих выбросов в статической части схемы 1 изображены различные природные среды обитания живых организмов: гидросфера, атмосфера и литосфера. Гидросферу можно представить в виде пруда или озера, в которых обитают различные живые организмы. Литосфера изображена в виде почвы и наземной растительности.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изменения в окружающей среде при действии кислотных оксидов представлены в </w:t>
      </w:r>
      <w:r>
        <w:rPr>
          <w:rStyle w:val="a4"/>
          <w:rFonts w:ascii="Times New Roman" w:hAnsi="Times New Roman" w:cs="Times New Roman"/>
          <w:sz w:val="28"/>
        </w:rPr>
        <w:t>динамической части</w:t>
      </w:r>
      <w:r>
        <w:rPr>
          <w:rFonts w:ascii="Times New Roman" w:hAnsi="Times New Roman" w:cs="Times New Roman"/>
          <w:sz w:val="28"/>
        </w:rPr>
        <w:t xml:space="preserve"> схемы 1.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Элементы динамической части схемы изображают на плотной бумаге и прикрепляют к статической части схемы 1 с помощью булавок по мере объяснения материала.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начала объяснения воздействия кислотных осадков на различные среды обитания организмов на статической части схемы 1 прикрепляют следующие условные изображения: фито- и зоопланктон, моллюск, водоросли и значение 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рН = 7,5 – возле водоема; бактерии-сапрофиты – в почве, слева от изображения водоема; азотфиксирующие бактерии – около корней клевера; здоровое хвойное дерево – справа от автомобиля.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Объяснение материала необходимо начать с рассмотрения антропогенных источников кислотообразующих выбросов, прикрепляя к башням ТЭС и трубам металлургического завода аппликации с изображением дымовых выбросов SO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 xml:space="preserve"> и NO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, а к выхлопной трубе автомобиля – изображение NO</w:t>
      </w:r>
      <w:r>
        <w:rPr>
          <w:rStyle w:val="a4"/>
          <w:rFonts w:ascii="Times New Roman" w:hAnsi="Times New Roman" w:cs="Times New Roman"/>
          <w:sz w:val="28"/>
          <w:vertAlign w:val="subscript"/>
        </w:rPr>
        <w:t>x</w:t>
      </w:r>
      <w:r>
        <w:rPr>
          <w:rFonts w:ascii="Times New Roman" w:hAnsi="Times New Roman" w:cs="Times New Roman"/>
          <w:sz w:val="28"/>
        </w:rPr>
        <w:t>, показывающее дымовое выделение оксидов азота (NО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 xml:space="preserve"> и NО).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попадания оксидов серы и азота в атмосферу необходимо рассмотреть процессы, приводящие к образованию кислотных осадков.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Диоксид серы, попавший в атмосферу, претерпевает ряд химических превращений, ведущих к образованию кислот. Частично диоксид серы в результате фотохимического окисления превращается в оксид серы(VI) (серный ангидрид) SО</w:t>
      </w:r>
      <w:r>
        <w:rPr>
          <w:rFonts w:ascii="Times New Roman" w:hAnsi="Times New Roman" w:cs="Times New Roman"/>
          <w:sz w:val="28"/>
          <w:vertAlign w:val="subscript"/>
        </w:rPr>
        <w:t>3</w:t>
      </w:r>
      <w:r>
        <w:rPr>
          <w:rFonts w:ascii="Times New Roman" w:hAnsi="Times New Roman" w:cs="Times New Roman"/>
          <w:sz w:val="28"/>
        </w:rPr>
        <w:t>:</w:t>
      </w:r>
    </w:p>
    <w:p w:rsidR="00A84CEE" w:rsidRDefault="003D188E">
      <w:pPr>
        <w:pStyle w:val="a3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7" type="#_x0000_t75" style="width:108pt;height:17.25pt">
            <v:imagedata r:id="rId6" o:title="" gain="2147483647f" blacklevel="-11796f"/>
          </v:shape>
        </w:pic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который реагирует с водяным паром атмосферы, образуя аэрозоли серной кислоты:</w:t>
      </w:r>
    </w:p>
    <w:p w:rsidR="00A84CEE" w:rsidRDefault="003D188E">
      <w:pPr>
        <w:pStyle w:val="a3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8" type="#_x0000_t75" style="width:126pt;height:48.75pt">
            <v:imagedata r:id="rId7" o:title="" gain="2.5" blacklevel="-3932f"/>
          </v:shape>
        </w:pic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часть выбрасываемого диоксида серы во влажном воздухе образует кислотный полигидрат SO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•</w:t>
      </w:r>
      <w:r>
        <w:rPr>
          <w:rStyle w:val="a4"/>
          <w:rFonts w:ascii="Times New Roman" w:hAnsi="Times New Roman" w:cs="Times New Roman"/>
          <w:sz w:val="28"/>
          <w:vertAlign w:val="subscript"/>
        </w:rPr>
        <w:t>n</w:t>
      </w:r>
      <w:r>
        <w:rPr>
          <w:rFonts w:ascii="Times New Roman" w:hAnsi="Times New Roman" w:cs="Times New Roman"/>
          <w:sz w:val="28"/>
        </w:rPr>
        <w:t>H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O, который часто называют сернистой кислотой Н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>SO</w:t>
      </w:r>
      <w:r>
        <w:rPr>
          <w:rFonts w:ascii="Times New Roman" w:hAnsi="Times New Roman" w:cs="Times New Roman"/>
          <w:sz w:val="28"/>
          <w:vertAlign w:val="subscript"/>
        </w:rPr>
        <w:t>3</w:t>
      </w:r>
      <w:r>
        <w:rPr>
          <w:rFonts w:ascii="Times New Roman" w:hAnsi="Times New Roman" w:cs="Times New Roman"/>
          <w:sz w:val="28"/>
        </w:rPr>
        <w:t>:</w:t>
      </w:r>
    </w:p>
    <w:p w:rsidR="00A84CEE" w:rsidRDefault="003D188E">
      <w:pPr>
        <w:pStyle w:val="a3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9" type="#_x0000_t75" style="width:126pt;height:49.5pt">
            <v:imagedata r:id="rId8" o:title="" gain="91022f"/>
          </v:shape>
        </w:pic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Сернистая кислота во влажном воздухе постепенно окисляется до серной:</w:t>
      </w:r>
    </w:p>
    <w:p w:rsidR="00A84CEE" w:rsidRDefault="003D188E">
      <w:pPr>
        <w:pStyle w:val="a3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30" type="#_x0000_t75" style="width:153pt;height:21.75pt">
            <v:imagedata r:id="rId9" o:title="" gain="192753f"/>
          </v:shape>
        </w:pic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Аэрозоли серной и сернистой кислот конденсируются в водяном паре атмосферы и становятся причиной кислотных осадков. Они составляют около 2/3 кислотных осадков. Остальное приходится на долю аэрозолей азотной и азотистой кислот, образующихся при взаимодействии диоксида азота с водяным паром атмосферы:</w:t>
      </w:r>
    </w:p>
    <w:p w:rsidR="00A84CEE" w:rsidRDefault="003D188E">
      <w:pPr>
        <w:pStyle w:val="a3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31" type="#_x0000_t75" style="width:180pt;height:72.75pt">
            <v:imagedata r:id="rId10" o:title="" gain="10"/>
          </v:shape>
        </w:pic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 проведения данной части урока может быть различной: объяснение и составление уравнений учителем, дописывание правых или левых частей уравнений учащимися или самостоятельное написание уравнений превращений кислотных оксидов в атмосфере.</w: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со схемой 1 выражается сначала появлением (на статической ее части) облака с уравнениями реакций, а затем – облака с формулой иона водорода. В схему вносят и различные виды осадков: дождевые капли или снежинки, на которых написан ион водорода (Н</w:t>
      </w:r>
      <w:r>
        <w:rPr>
          <w:rFonts w:ascii="Times New Roman" w:hAnsi="Times New Roman" w:cs="Times New Roman"/>
          <w:sz w:val="28"/>
          <w:vertAlign w:val="superscript"/>
        </w:rPr>
        <w:t>+</w:t>
      </w:r>
      <w:r>
        <w:rPr>
          <w:rFonts w:ascii="Times New Roman" w:hAnsi="Times New Roman" w:cs="Times New Roman"/>
          <w:sz w:val="28"/>
        </w:rPr>
        <w:t>). Это показывает, что в атмосфере произошли химические превращения, которые привели к выпадению кислотных осадков.</w: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логично рассмотреть изменения в окружающей среде, которые происходят под действием кислотных осадков. Начать это объяснение можно с любой среды обитания.</w: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Средним значением показателя кислотности большинства почвенных вод, питающих реки и грунтовые воды, является рН около 8 [3]. Например, концентрация водородных ионов в озере Байкал соответствует пределам 7,0–8,5. В летнее время щелочность байкальской воды несколько увеличивается и рН возрастает до 8,0–8,5. Зимой рН близок к 7,0. С глубиной рН снижается, вода приобретает слабокислый характер [4].</w: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создания более конкретных представлений о влиянии рН водоемов на жизнедеятельность гидробионтов (обитатели пресноводных водоемов) может быть использована схема 2 «Реакция гидробионтов на понижение значений рН в пресноводных водоемах» [5]. На этой схеме изображены различные обитатели водоемов: ракообразные, улитки, разнообразные виды рыб (лосось, форель, окунь, щука, угорь и др.), водные насекомые, фито- и зоопланктон – и их реакция на изменения рН воды в диапазоне от 7,5 до 3,5.</w:t>
      </w:r>
    </w:p>
    <w:p w:rsidR="00A84CEE" w:rsidRDefault="00A84CEE">
      <w:pPr>
        <w:pStyle w:val="a3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Пользуясь схемой 2, учащиеся самостоятельно смогут рассказать об изменениях, происходящих в водной среде при попадании в нее ионов водорода, и их влиянии на рН воды. Для этого изготавливаются карточки с различными значениями водородного показателя (рН = 6,5; рН = 6,0; рН = 5,6; рН = 5,0; рН = 3,5) для водной среды (см. схему 1, динамическая часть).</w:t>
      </w:r>
    </w:p>
    <w:p w:rsidR="00A84CEE" w:rsidRDefault="00A84CEE">
      <w:pPr>
        <w:pStyle w:val="a3"/>
        <w:ind w:right="720" w:firstLine="540"/>
        <w:jc w:val="both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sz w:val="28"/>
        </w:rPr>
        <w:t>Схема 2</w:t>
      </w:r>
    </w:p>
    <w:p w:rsidR="00A84CEE" w:rsidRDefault="00A84CEE">
      <w:pPr>
        <w:pStyle w:val="a3"/>
        <w:ind w:right="720" w:firstLine="540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Style w:val="a4"/>
          <w:rFonts w:ascii="Times New Roman" w:hAnsi="Times New Roman" w:cs="Times New Roman"/>
          <w:b/>
          <w:bCs/>
          <w:sz w:val="28"/>
        </w:rPr>
        <w:t>Реакция гидробионтов на понижение значений рН</w:t>
      </w:r>
    </w:p>
    <w:p w:rsidR="00A84CEE" w:rsidRDefault="00A84CEE">
      <w:pPr>
        <w:pStyle w:val="a3"/>
        <w:ind w:right="720" w:firstLine="540"/>
        <w:jc w:val="center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b/>
          <w:bCs/>
          <w:sz w:val="28"/>
        </w:rPr>
        <w:t>в пресноводных водоемах</w:t>
      </w:r>
    </w:p>
    <w:p w:rsidR="00A84CEE" w:rsidRDefault="003D188E">
      <w:pPr>
        <w:pStyle w:val="a3"/>
        <w:ind w:right="720"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32" type="#_x0000_t75" style="width:300pt;height:291.75pt">
            <v:imagedata r:id="rId11" o:title=""/>
          </v:shape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мере понижения значения рН со схемы 1 снимают изображения организмов, гибнущих при подкислении воды. При рН = 6,0 исчезает изображение моллюсков, их считают хорошими индикаторами загрязнения. Моллюски ведут донный образ жизни, причем прикрепляются к определенным участкам дна. Если этот участок подвержен воздействию загрязняющих веществ (например, тяжелых металлов), то этот загрязнитель попадает и в организм моллюсков. В Красную книгу РСФСР были занесены 15 видов моллюсков, относящихся к родам жемчужница и перловица [6]. Затем при рН = 5,6 с изображения водоема снимают одну рыбу, фито- и зоопланктон и одну водоросль. При достижении рН = 5,0 с изображения водоема убирают вторую рыбу и водоросли. При рН = 3,5 все нормальные формы жизни в водоеме исчезают и развиваются патогенные организмы (белый мох). На водоем наносится карточка с изображением белого мха.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Губительное действие закисления водоемов на различные виды рыб начинается с рН ~ 6,0, при котором погибают форель, лосось, плотва, поэтому с динамической схемы 1 можно снять изображение одной из рыб. Окунь, щука, сиг, хариус, угорь более устойчивы к кислотному воздействию, и их изображение удаляется со схемы при рН ~ 5,0.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Красную книгу занесены следующие виды рыб: байкальский осетр, волховский сиг, байкальский белый хариус, обыкновенный подкаменщик [см. 6].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отметить, что на гибель рыб влияет не только закисление водоема, но и ионы тяжелых металлов (Рb</w:t>
      </w:r>
      <w:r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>, Нg</w:t>
      </w:r>
      <w:r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>, Сd</w:t>
      </w:r>
      <w:r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>) и алюминия, которые появляются в водоеме из нерастворимых соединений. Символы этих ионов наносят на изображения водоема (см. схему 1) при рН = 5,0, снимая изображение второй рыбы. Чрезвычайно токсично действуют на рыб (особенно их икру и мальков) ионы алюминия, содержание которых быстро нарастает в водоемах за счет взаимодействия гидроксида алюминия придонных пород с кислотой:</w:t>
      </w:r>
    </w:p>
    <w:p w:rsidR="00A84CEE" w:rsidRDefault="003D188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33" type="#_x0000_t75" style="width:172.5pt;height:17.25pt">
            <v:imagedata r:id="rId12" o:title=""/>
          </v:shape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Почва – это особое природное образование, формирование и функционирование которого невозможно без микроорганизмов, жизнедеятельность последних зависима от рН среды. Основным органическим веществом почвы, содержащим питательные вещества, необходимые высшим растениям, является гумус – смесь гумусовых кислот (гуминовых и фульвокислот), гумина и ульмина. Он образуется в результате разложения бактериями-сапрофитами остатков растений и животных.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сделать доступным для питания растений основные запасы азота в гумусе, необходимо разложить органическое вещество почвы. Процесс превращения органического азота почвы в</w:t>
      </w:r>
      <w:r>
        <w:rPr>
          <w:rStyle w:val="a5"/>
          <w:rFonts w:ascii="Times New Roman" w:hAnsi="Times New Roman" w:cs="Times New Roman"/>
          <w:sz w:val="28"/>
        </w:rPr>
        <w:t xml:space="preserve"> </w:t>
      </w:r>
      <w:r w:rsidR="003D188E">
        <w:rPr>
          <w:rFonts w:ascii="Times New Roman" w:hAnsi="Times New Roman" w:cs="Times New Roman"/>
          <w:sz w:val="28"/>
        </w:rPr>
        <w:pict>
          <v:shape id="_x0000_i1034" type="#_x0000_t75" style="width:22.5pt;height:13.5pt">
            <v:imagedata r:id="rId13" o:title=""/>
          </v:shape>
        </w:pict>
      </w:r>
      <w:r>
        <w:rPr>
          <w:rFonts w:ascii="Times New Roman" w:hAnsi="Times New Roman" w:cs="Times New Roman"/>
          <w:sz w:val="28"/>
        </w:rPr>
        <w:t>– аммонификация – осуществляется гетеротрофными микроорганизмами</w:t>
      </w:r>
      <w:r w:rsidRPr="0051102D"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>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Биологическое окисление</w:t>
      </w:r>
      <w:r>
        <w:rPr>
          <w:rFonts w:ascii="Times New Roman" w:hAnsi="Times New Roman" w:cs="Times New Roman"/>
          <w:sz w:val="28"/>
        </w:rPr>
        <w:t xml:space="preserve"> </w:t>
      </w:r>
      <w:r w:rsidR="003D188E">
        <w:rPr>
          <w:rFonts w:ascii="Times New Roman" w:hAnsi="Times New Roman" w:cs="Times New Roman"/>
          <w:sz w:val="28"/>
        </w:rPr>
        <w:pict>
          <v:shape id="_x0000_i1035" type="#_x0000_t75" style="width:45pt;height:12.75pt">
            <v:imagedata r:id="rId14" o:title=""/>
          </v:shape>
        </w:pict>
      </w:r>
      <w:r>
        <w:rPr>
          <w:rFonts w:ascii="Times New Roman" w:hAnsi="Times New Roman" w:cs="Times New Roman"/>
          <w:sz w:val="28"/>
        </w:rPr>
        <w:t xml:space="preserve">до </w:t>
      </w:r>
      <w:r w:rsidR="003D188E">
        <w:rPr>
          <w:rFonts w:ascii="Times New Roman" w:hAnsi="Times New Roman" w:cs="Times New Roman"/>
          <w:sz w:val="28"/>
        </w:rPr>
        <w:pict>
          <v:shape id="_x0000_i1036" type="#_x0000_t75" style="width:20.25pt;height:12pt">
            <v:imagedata r:id="rId15" o:title=""/>
          </v:shape>
        </w:pict>
      </w:r>
      <w:r>
        <w:rPr>
          <w:rFonts w:ascii="Times New Roman" w:hAnsi="Times New Roman" w:cs="Times New Roman"/>
          <w:sz w:val="28"/>
        </w:rPr>
        <w:t>называется нитрификацией и происходит в природе при участии автотрофных бактерий</w:t>
      </w:r>
      <w:r w:rsidRPr="0051102D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биологической азотфиксации – процессу восстановления молекулярного азота до аммиака при помощи фермента нитрогеназы – способны как свободно живущие микроорганизмы, так и симбиотические клубеньковые бактерии, поселяющиеся на корнях бобовых и некоторых других растений.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демонстрации негативного воздействия кислотных осадков на микроорганизмы почвы на статическую часть схемы 1 наносят дождевые капли с ионами Н</w:t>
      </w:r>
      <w:r>
        <w:rPr>
          <w:rFonts w:ascii="Times New Roman" w:hAnsi="Times New Roman" w:cs="Times New Roman"/>
          <w:sz w:val="28"/>
          <w:vertAlign w:val="superscript"/>
        </w:rPr>
        <w:t>+</w:t>
      </w:r>
      <w:r>
        <w:rPr>
          <w:rFonts w:ascii="Times New Roman" w:hAnsi="Times New Roman" w:cs="Times New Roman"/>
          <w:sz w:val="28"/>
        </w:rPr>
        <w:t xml:space="preserve"> около обозначений групп бактерий с надписями «Бактерии-сапрофиты» и «Азотфиксирующие бактерии». Последние прикрепляют оборотными сторонами, на которых соответственно написано: «Накопление неразложившегося органического вещества» и «Обеднение почвы азотом».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рассмотреть влияние кислотных осадков на различные породы деревьев. Для этого на схеме 1 изображено хвойное дерево, т. к. именно эти деревья наиболее подвержены влиянию кислотных осадков [см. 1]. При этом происходит усыхание и опадение хвои, что может привести к гибели растения, что и показано заменой здорового дерева на больное.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Кислотные осадки оказывают непосредственное и косвенное влияние на сокращение численности популяций птиц.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подробного рассмотрения этого аспекта воздействия кислотообразующих выбросов на биосферу, обратимся к схеме 3 «Воздействие кислотных осадков на численность популяций птиц». </w:t>
      </w:r>
    </w:p>
    <w:p w:rsidR="00A84CEE" w:rsidRDefault="00A84CEE">
      <w:pPr>
        <w:pStyle w:val="a3"/>
        <w:ind w:right="720" w:firstLine="540"/>
        <w:jc w:val="both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sz w:val="28"/>
        </w:rPr>
        <w:t>Схема 3</w:t>
      </w:r>
    </w:p>
    <w:p w:rsidR="00A84CEE" w:rsidRDefault="00A84CEE">
      <w:pPr>
        <w:pStyle w:val="a3"/>
        <w:ind w:right="720" w:firstLine="540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Style w:val="a4"/>
          <w:rFonts w:ascii="Times New Roman" w:hAnsi="Times New Roman" w:cs="Times New Roman"/>
          <w:b/>
          <w:bCs/>
          <w:sz w:val="28"/>
        </w:rPr>
        <w:t>Воздействие кислотных осадков</w:t>
      </w:r>
    </w:p>
    <w:p w:rsidR="00A84CEE" w:rsidRDefault="00A84CEE">
      <w:pPr>
        <w:pStyle w:val="a3"/>
        <w:ind w:right="720" w:firstLine="540"/>
        <w:jc w:val="center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b/>
          <w:bCs/>
          <w:sz w:val="28"/>
        </w:rPr>
        <w:t>на численность популяций птиц</w:t>
      </w:r>
    </w:p>
    <w:p w:rsidR="00A84CEE" w:rsidRDefault="003D188E">
      <w:pPr>
        <w:pStyle w:val="a3"/>
        <w:ind w:right="720"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37" type="#_x0000_t75" style="width:300pt;height:341.25pt">
            <v:imagedata r:id="rId16" o:title=""/>
          </v:shape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изображены три вида птиц: сизоворонка, белая куропатка и скопа, которые занесены в Красные книги России и Подмосковья.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Непосредственное воздействие кислотных осадков на численность популяций птиц заключается в разрушении ими яичной скорлупы в кладках, приводящее к гибели птенцовых эмбрионов. Наиболее подвержены этому неблагоприятному фактору среды виды птиц, открыто гнездящихся на поверхности земли. К таковым относятся сизоворонка и белая куропатка [7]. Яичная скорлупа в основном состоит из карбоната кальция (91,6–95,7%) [8], который легко разрушается при подкислении среды:</w:t>
      </w:r>
    </w:p>
    <w:p w:rsidR="00A84CEE" w:rsidRDefault="003D188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38" type="#_x0000_t75" style="width:187.5pt;height:17.25pt">
            <v:imagedata r:id="rId17" o:title=""/>
          </v:shape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Написанное на схеме 3 уравнение предварительно можно закрыть плотным листом бумаги и попросить ребят самостоятельно его составить. При проверке лист бумаги снимается.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сказать и об опосредованном влиянии кислотных осадков на жизнедеятельность птиц. Оно происходит через цепи питания птиц с узкой пищевой специализацией, например питающихся свежей рыбой. Типичными представителями этих видов являются птицы, занесенные в Красную книгу РСФСР: белоклювая гагара, розовый пеликан, кудрявый пеликан, хохлатый баклан, малый баклан, колпица, каравайка, скопа, орлан-белохвост, стерх, черноголовый хохотун, рыбный филин [см. 6]. На схеме 3 изображена птица скопа, рядом с которой – рыба, перевернутая брюхом вверх, что обозначает уменьшение пищевых ресурсов; изображение другой рыбы с ионами тяжелых металлов (Нg</w:t>
      </w:r>
      <w:r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>, Рb</w:t>
      </w:r>
      <w:r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>, Сd</w:t>
      </w:r>
      <w:r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>) показывает отравление птицы через цепь питания.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Большим преимуществом динамической схемы 1 является возможность действовать в обратном порядке.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Разобрав на уроке способы предотвращения попадания кислотных выбросов в атмосферу и устранения последствий их воздействия на природу, можно с использованием динамической схемы 1 показать, как происходит улучшение экологической ситуации.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методика использования динамического средства наглядности совершенствует способность моделировать ситуации, развивает позитивное экологическое мышление.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способами предотвращения попадания кислотообразующих выбросов в атмосферу являются:</w:t>
      </w:r>
    </w:p>
    <w:p w:rsidR="00A84CEE" w:rsidRDefault="00A84CEE">
      <w:pPr>
        <w:pStyle w:val="a3"/>
        <w:ind w:right="72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очистка топлива перед сжиганием;</w:t>
      </w:r>
    </w:p>
    <w:p w:rsidR="00A84CEE" w:rsidRDefault="00A84CEE">
      <w:pPr>
        <w:pStyle w:val="a3"/>
        <w:ind w:right="72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использование газоочистителей (скрубберы) на заводах, теплоэлектростанциях;</w:t>
      </w:r>
    </w:p>
    <w:p w:rsidR="00A84CEE" w:rsidRDefault="00A84CEE">
      <w:pPr>
        <w:pStyle w:val="a3"/>
        <w:ind w:right="72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 переход на другие экологически чистые виды топлива.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демонстрации на трубы теплоэлектростанции и металлургического завода прикрепляют табличку «скруббер» (от англ. </w:t>
      </w:r>
      <w:r>
        <w:rPr>
          <w:rStyle w:val="a4"/>
          <w:rFonts w:ascii="Times New Roman" w:hAnsi="Times New Roman" w:cs="Times New Roman"/>
          <w:sz w:val="28"/>
        </w:rPr>
        <w:t>scrub</w:t>
      </w:r>
      <w:r>
        <w:rPr>
          <w:rFonts w:ascii="Times New Roman" w:hAnsi="Times New Roman" w:cs="Times New Roman"/>
          <w:sz w:val="28"/>
        </w:rPr>
        <w:t xml:space="preserve"> – тереть щеткой, скрести). Действие различных по конструкции газоочистителей основывается на химических реакциях диоксида серы, содержащегося в дымовых газах электростанций, работающих на угле. Соединения, образующиеся в ходе этих реакций, можно либо сбрасывать в отходы, либо использовать как продукт, находящий сбыт [9]. После этого с динамической схемы 1 убирают изображения дыма и выхлопное облако автомобиля, часть облака с написанными уравнениями химических реакций образования кислот в атмосфере. Облако, на котором нарисован катион водорода, можно перевернуть обратной стороной или заменить на другое, без иона водорода; со схемы 1 снимают и осадки с ионами водорода.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способов ликвидации последствий закисления окружающей среды – внесение в почву и водные объекты гидроксида и карбоната кальция (известкование). На динамическую схему 1 можно прикрепить аппликацию с химическими формулами СаСО</w:t>
      </w:r>
      <w:r>
        <w:rPr>
          <w:rFonts w:ascii="Times New Roman" w:hAnsi="Times New Roman" w:cs="Times New Roman"/>
          <w:sz w:val="28"/>
          <w:vertAlign w:val="subscript"/>
        </w:rPr>
        <w:t>3</w:t>
      </w:r>
      <w:r>
        <w:rPr>
          <w:rFonts w:ascii="Times New Roman" w:hAnsi="Times New Roman" w:cs="Times New Roman"/>
          <w:sz w:val="28"/>
        </w:rPr>
        <w:t xml:space="preserve"> и Са(ОН)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 xml:space="preserve"> с указанием направлений внесения этих веществ в водный объект и почву.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Принятие вышеописанных мер приводит к увеличению рН водной и почвенной сред до нормы и, как следствие этого, к восстановлению первоначального равновесия в биосфере. Эти процессы можно отразить, постепенно нанося на динамическую схему 1 исходные изображения.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использование динамической схемы 1 позволяет моделировать многие процессы, происходящие в природе под действием кислотных осадков. При рассмотрении вопроса, связанного со снижением закисления биосферы, эту динамическую схему можно использовать в обратном порядке.</w:t>
      </w:r>
    </w:p>
    <w:p w:rsidR="00A84CEE" w:rsidRDefault="003D188E">
      <w:pPr>
        <w:ind w:firstLine="540"/>
        <w:jc w:val="both"/>
        <w:rPr>
          <w:sz w:val="28"/>
        </w:rPr>
      </w:pPr>
      <w:r>
        <w:rPr>
          <w:sz w:val="28"/>
        </w:rPr>
        <w:pict>
          <v:rect id="_x0000_i1039" style="width:96.4pt;height:.75pt" o:hrpct="200" o:hrstd="t" o:hrnoshade="t" o:hr="t" fillcolor="black" stroked="f"/>
        </w:pic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Используют для своего питания готовые органические вещества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Синтезируют из неорганических веществ все необходимые для жизни органические вещества</w:t>
      </w:r>
    </w:p>
    <w:p w:rsidR="00A84CEE" w:rsidRDefault="00A84CEE">
      <w:pPr>
        <w:pStyle w:val="5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  <w:t>ЛИТЕРАТУРА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Style w:val="a4"/>
          <w:rFonts w:ascii="Times New Roman" w:hAnsi="Times New Roman" w:cs="Times New Roman"/>
          <w:sz w:val="28"/>
        </w:rPr>
        <w:t>Заиков Г.Е., Маслов С.А., Рубайло В.Л.</w:t>
      </w:r>
      <w:r>
        <w:rPr>
          <w:rFonts w:ascii="Times New Roman" w:hAnsi="Times New Roman" w:cs="Times New Roman"/>
          <w:sz w:val="28"/>
        </w:rPr>
        <w:t xml:space="preserve"> Кислотные дожди и окружающая среда. М.: Химия, 1991, 144 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Style w:val="a4"/>
          <w:rFonts w:ascii="Times New Roman" w:hAnsi="Times New Roman" w:cs="Times New Roman"/>
          <w:sz w:val="28"/>
        </w:rPr>
        <w:t xml:space="preserve">Боровский Е.Э. </w:t>
      </w:r>
      <w:r>
        <w:rPr>
          <w:rFonts w:ascii="Times New Roman" w:hAnsi="Times New Roman" w:cs="Times New Roman"/>
          <w:sz w:val="28"/>
        </w:rPr>
        <w:t>Кислотные осадки. Химия в школе, 2001, № 8, с. 4–11.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Style w:val="a4"/>
          <w:rFonts w:ascii="Times New Roman" w:hAnsi="Times New Roman" w:cs="Times New Roman"/>
          <w:sz w:val="28"/>
        </w:rPr>
        <w:t xml:space="preserve">Андруз Дж., Бримблекулеб П., Джикелз Т., Лисс П. </w:t>
      </w:r>
      <w:r>
        <w:rPr>
          <w:rFonts w:ascii="Times New Roman" w:hAnsi="Times New Roman" w:cs="Times New Roman"/>
          <w:sz w:val="28"/>
        </w:rPr>
        <w:t>Введение в химию окружающей среды. Пер. с англ. М.: Мир, 1999, 271 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Style w:val="a4"/>
          <w:rFonts w:ascii="Times New Roman" w:hAnsi="Times New Roman" w:cs="Times New Roman"/>
          <w:sz w:val="28"/>
        </w:rPr>
        <w:t xml:space="preserve">Москвин А.Г. </w:t>
      </w:r>
      <w:r>
        <w:rPr>
          <w:rFonts w:ascii="Times New Roman" w:hAnsi="Times New Roman" w:cs="Times New Roman"/>
          <w:sz w:val="28"/>
        </w:rPr>
        <w:t>Экология водоемов России: 100 вопросов – 100 ответов. М.: Школа-Пресс, 1999, 160 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Style w:val="a4"/>
          <w:rFonts w:ascii="Times New Roman" w:hAnsi="Times New Roman" w:cs="Times New Roman"/>
          <w:sz w:val="28"/>
        </w:rPr>
        <w:t>Вронский В.А.</w:t>
      </w:r>
      <w:r>
        <w:rPr>
          <w:rFonts w:ascii="Times New Roman" w:hAnsi="Times New Roman" w:cs="Times New Roman"/>
          <w:sz w:val="28"/>
        </w:rPr>
        <w:t xml:space="preserve"> Прикладная экология: учебное пособие. Ростов-на-Дону: Феникс, 1996, 512 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Красная книга РСФСР (животные). Сост. В.А.Забродин, А.М.Колосов. М.: Россельхозиздат, 1983, 454 с. 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Красная книга Московской области. Под ред. В.А.Забакина, В.Н.Тихомирова. М.: Аргус, Русский университет, 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1998, 558 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>
        <w:rPr>
          <w:rStyle w:val="a4"/>
          <w:rFonts w:ascii="Times New Roman" w:hAnsi="Times New Roman" w:cs="Times New Roman"/>
          <w:sz w:val="28"/>
        </w:rPr>
        <w:t>Трунов А.В., Ковнацкий Ю.К., Забиякина Н.Т.</w:t>
      </w:r>
      <w:r>
        <w:rPr>
          <w:rFonts w:ascii="Times New Roman" w:hAnsi="Times New Roman" w:cs="Times New Roman"/>
          <w:sz w:val="28"/>
        </w:rPr>
        <w:t xml:space="preserve"> Учебное пособие по заготовкам, товароведению и технологии яиц и птицы. М., 1947, 480 с.</w:t>
      </w:r>
    </w:p>
    <w:p w:rsidR="00A84CEE" w:rsidRDefault="00A84CE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>
        <w:rPr>
          <w:rStyle w:val="a4"/>
          <w:rFonts w:ascii="Times New Roman" w:hAnsi="Times New Roman" w:cs="Times New Roman"/>
          <w:sz w:val="28"/>
        </w:rPr>
        <w:t>Ревелль П., Ревелль Ч.</w:t>
      </w:r>
      <w:r>
        <w:rPr>
          <w:rFonts w:ascii="Times New Roman" w:hAnsi="Times New Roman" w:cs="Times New Roman"/>
          <w:sz w:val="28"/>
        </w:rPr>
        <w:t xml:space="preserve"> Среда нашего обитания. Кн. 2. Загрязнение воды и воздуха. Пер. с англ. М.: Мир, 1995, 296 с. </w:t>
      </w:r>
      <w:bookmarkStart w:id="0" w:name="_GoBack"/>
      <w:bookmarkEnd w:id="0"/>
    </w:p>
    <w:sectPr w:rsidR="00A84C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02D"/>
    <w:rsid w:val="003D188E"/>
    <w:rsid w:val="0051102D"/>
    <w:rsid w:val="00A84CEE"/>
    <w:rsid w:val="00D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58A735AD-820B-4BE5-A9A5-DEF1EE9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"/>
      <w:b/>
      <w:bCs/>
      <w:color w:val="000000"/>
      <w:kern w:val="36"/>
      <w:sz w:val="36"/>
      <w:szCs w:val="36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rFonts w:ascii="Arial" w:eastAsia="Arial Unicode MS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Title"/>
    <w:basedOn w:val="a"/>
    <w:qFormat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Моделирование экологических проблем и способов их решений на уроках химии</vt:lpstr>
    </vt:vector>
  </TitlesOfParts>
  <Company>Samara State University</Company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экологических проблем и способов их решений на уроках химии</dc:title>
  <dc:subject/>
  <dc:creator>Паньков</dc:creator>
  <cp:keywords/>
  <dc:description/>
  <cp:lastModifiedBy>admin</cp:lastModifiedBy>
  <cp:revision>2</cp:revision>
  <dcterms:created xsi:type="dcterms:W3CDTF">2014-02-08T04:18:00Z</dcterms:created>
  <dcterms:modified xsi:type="dcterms:W3CDTF">2014-02-08T04:18:00Z</dcterms:modified>
</cp:coreProperties>
</file>