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1A" w:rsidRDefault="00EA411A">
      <w:pPr>
        <w:pStyle w:val="a3"/>
        <w:rPr>
          <w:color w:val="auto"/>
        </w:rPr>
      </w:pPr>
      <w:r>
        <w:rPr>
          <w:color w:val="auto"/>
        </w:rPr>
        <w:t>Содержание:</w:t>
      </w:r>
    </w:p>
    <w:p w:rsidR="00EA411A" w:rsidRDefault="00EA411A">
      <w:pPr>
        <w:pStyle w:val="a3"/>
        <w:ind w:left="-426"/>
        <w:jc w:val="left"/>
        <w:rPr>
          <w:i/>
          <w:lang w:val="en-US"/>
        </w:rPr>
      </w:pPr>
      <w:r>
        <w:t xml:space="preserve">Введение                                      </w:t>
      </w:r>
      <w:r>
        <w:tab/>
      </w:r>
      <w:r>
        <w:tab/>
      </w:r>
      <w:r>
        <w:tab/>
      </w:r>
      <w:r>
        <w:tab/>
      </w:r>
      <w:r>
        <w:tab/>
      </w:r>
      <w:r>
        <w:tab/>
      </w:r>
      <w:r>
        <w:tab/>
      </w:r>
      <w:r>
        <w:tab/>
        <w:t xml:space="preserve">           4</w:t>
      </w:r>
    </w:p>
    <w:p w:rsidR="00EA411A" w:rsidRDefault="00EA411A">
      <w:pPr>
        <w:pStyle w:val="1"/>
        <w:ind w:left="-426"/>
        <w:jc w:val="left"/>
        <w:rPr>
          <w:i w:val="0"/>
          <w:color w:val="auto"/>
        </w:rPr>
      </w:pPr>
      <w:r>
        <w:rPr>
          <w:i w:val="0"/>
          <w:color w:val="auto"/>
        </w:rPr>
        <w:t xml:space="preserve">Раздел 1. Характеристика предприятия ВАТ «Большевик»  </w:t>
      </w:r>
      <w:r>
        <w:rPr>
          <w:i w:val="0"/>
          <w:color w:val="auto"/>
        </w:rPr>
        <w:tab/>
        <w:t xml:space="preserve">                    11</w:t>
      </w:r>
    </w:p>
    <w:p w:rsidR="00EA411A" w:rsidRDefault="00EA411A">
      <w:pPr>
        <w:pStyle w:val="a5"/>
        <w:ind w:left="-426"/>
        <w:jc w:val="left"/>
      </w:pPr>
      <w:r>
        <w:t xml:space="preserve">1.1. Анализ финансовых результатов и рентабельности предприятия ВАТ «Большевик»      </w:t>
      </w:r>
      <w:r>
        <w:tab/>
      </w:r>
      <w:r>
        <w:tab/>
      </w:r>
      <w:r>
        <w:tab/>
      </w:r>
      <w:r>
        <w:tab/>
      </w:r>
      <w:r>
        <w:tab/>
      </w:r>
      <w:r>
        <w:tab/>
      </w:r>
      <w:r>
        <w:tab/>
      </w:r>
      <w:r>
        <w:tab/>
      </w:r>
      <w:r>
        <w:tab/>
      </w:r>
      <w:r>
        <w:tab/>
      </w:r>
      <w:r>
        <w:tab/>
        <w:t>12</w:t>
      </w:r>
    </w:p>
    <w:p w:rsidR="00EA411A" w:rsidRDefault="00EA411A">
      <w:pPr>
        <w:pStyle w:val="a5"/>
        <w:ind w:left="-426"/>
        <w:jc w:val="left"/>
      </w:pPr>
      <w:r>
        <w:t>1.2. Организация учета на организации                                                                    19</w:t>
      </w:r>
    </w:p>
    <w:p w:rsidR="00EA411A" w:rsidRDefault="00EA411A">
      <w:pPr>
        <w:pStyle w:val="6"/>
        <w:ind w:left="-426"/>
        <w:jc w:val="left"/>
      </w:pPr>
    </w:p>
    <w:p w:rsidR="00EA411A" w:rsidRDefault="00EA411A">
      <w:pPr>
        <w:pStyle w:val="6"/>
        <w:ind w:left="-426"/>
        <w:jc w:val="left"/>
        <w:rPr>
          <w:color w:val="auto"/>
        </w:rPr>
      </w:pPr>
      <w:r>
        <w:t>Раздел 2.  Общее положения аренды в Украине</w:t>
      </w:r>
      <w:r>
        <w:tab/>
      </w:r>
      <w:r>
        <w:tab/>
        <w:t xml:space="preserve">                                         24</w:t>
      </w:r>
    </w:p>
    <w:p w:rsidR="00EA411A" w:rsidRDefault="00EA411A">
      <w:pPr>
        <w:pStyle w:val="6"/>
        <w:ind w:left="-426"/>
        <w:jc w:val="left"/>
      </w:pPr>
      <w:r>
        <w:t xml:space="preserve">2.1. Признание и оценка основных средств бухгалтерский учет   </w:t>
      </w:r>
      <w:r>
        <w:rPr>
          <w:b w:val="0"/>
        </w:rPr>
        <w:t xml:space="preserve">  </w:t>
      </w:r>
      <w:r>
        <w:t xml:space="preserve">                    27</w:t>
      </w:r>
    </w:p>
    <w:p w:rsidR="00EA411A" w:rsidRDefault="00EA411A">
      <w:pPr>
        <w:shd w:val="clear" w:color="auto" w:fill="FFFFFF"/>
        <w:spacing w:line="360" w:lineRule="auto"/>
        <w:ind w:left="-426"/>
        <w:rPr>
          <w:b/>
          <w:sz w:val="28"/>
        </w:rPr>
      </w:pPr>
      <w:r>
        <w:rPr>
          <w:b/>
          <w:sz w:val="28"/>
        </w:rPr>
        <w:t xml:space="preserve">2.2.  Поступление и приобретение основных средств за денежные средства, бухгалтерский учет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Pr>
          <w:b/>
          <w:sz w:val="28"/>
        </w:rPr>
        <w:tab/>
        <w:t xml:space="preserve">          32</w:t>
      </w:r>
    </w:p>
    <w:p w:rsidR="00EA411A" w:rsidRDefault="00EA411A">
      <w:pPr>
        <w:shd w:val="clear" w:color="auto" w:fill="FFFFFF"/>
        <w:spacing w:line="360" w:lineRule="auto"/>
        <w:ind w:left="-426"/>
        <w:rPr>
          <w:b/>
          <w:sz w:val="28"/>
        </w:rPr>
      </w:pPr>
      <w:r>
        <w:rPr>
          <w:b/>
          <w:sz w:val="28"/>
        </w:rPr>
        <w:t>2.3. Документальное оформление движения основных средств                           35</w:t>
      </w:r>
    </w:p>
    <w:p w:rsidR="00EA411A" w:rsidRDefault="00EA411A">
      <w:pPr>
        <w:shd w:val="clear" w:color="auto" w:fill="FFFFFF"/>
        <w:spacing w:line="360" w:lineRule="auto"/>
        <w:ind w:left="-426"/>
        <w:rPr>
          <w:b/>
          <w:sz w:val="28"/>
        </w:rPr>
      </w:pPr>
      <w:r>
        <w:rPr>
          <w:b/>
          <w:sz w:val="28"/>
        </w:rPr>
        <w:t>2.4. Аренда основных средств. Бухгалтерский учет                                               38</w:t>
      </w:r>
    </w:p>
    <w:p w:rsidR="00EA411A" w:rsidRDefault="00EA411A">
      <w:pPr>
        <w:shd w:val="clear" w:color="auto" w:fill="FFFFFF"/>
        <w:spacing w:line="360" w:lineRule="auto"/>
        <w:ind w:left="-426"/>
        <w:rPr>
          <w:b/>
          <w:sz w:val="28"/>
        </w:rPr>
      </w:pPr>
      <w:r>
        <w:rPr>
          <w:b/>
          <w:sz w:val="28"/>
        </w:rPr>
        <w:t>2.5. Учет у арендодателя                                                                                               43</w:t>
      </w:r>
    </w:p>
    <w:p w:rsidR="00EA411A" w:rsidRDefault="00EA411A">
      <w:pPr>
        <w:shd w:val="clear" w:color="auto" w:fill="FFFFFF"/>
        <w:spacing w:line="360" w:lineRule="auto"/>
        <w:ind w:left="-426"/>
        <w:rPr>
          <w:b/>
          <w:sz w:val="28"/>
        </w:rPr>
      </w:pPr>
      <w:r>
        <w:rPr>
          <w:b/>
          <w:sz w:val="28"/>
        </w:rPr>
        <w:t>2.6. Учет у арендатора                                                                                                   46</w:t>
      </w:r>
    </w:p>
    <w:p w:rsidR="00EA411A" w:rsidRDefault="00EA411A">
      <w:pPr>
        <w:shd w:val="clear" w:color="auto" w:fill="FFFFFF"/>
        <w:spacing w:line="360" w:lineRule="auto"/>
        <w:ind w:left="-426"/>
        <w:rPr>
          <w:b/>
          <w:sz w:val="28"/>
        </w:rPr>
      </w:pPr>
      <w:r>
        <w:rPr>
          <w:b/>
          <w:sz w:val="28"/>
        </w:rPr>
        <w:t>2.7. Ремонт арендованных основных средств. Бухгалтерский учет                    47</w:t>
      </w:r>
    </w:p>
    <w:p w:rsidR="00EA411A" w:rsidRDefault="00EA411A">
      <w:pPr>
        <w:shd w:val="clear" w:color="auto" w:fill="FFFFFF"/>
        <w:spacing w:line="360" w:lineRule="auto"/>
        <w:ind w:left="-426"/>
        <w:rPr>
          <w:b/>
          <w:sz w:val="28"/>
        </w:rPr>
      </w:pPr>
    </w:p>
    <w:p w:rsidR="00EA411A" w:rsidRDefault="00EA411A">
      <w:pPr>
        <w:shd w:val="clear" w:color="auto" w:fill="FFFFFF"/>
        <w:spacing w:line="360" w:lineRule="auto"/>
        <w:ind w:left="-426"/>
        <w:rPr>
          <w:b/>
          <w:sz w:val="28"/>
        </w:rPr>
      </w:pPr>
      <w:r>
        <w:rPr>
          <w:b/>
          <w:sz w:val="28"/>
        </w:rPr>
        <w:t>Раздел 3. Оперативный лизинг                                                                                   51</w:t>
      </w:r>
    </w:p>
    <w:p w:rsidR="00EA411A" w:rsidRDefault="00EA411A">
      <w:pPr>
        <w:shd w:val="clear" w:color="auto" w:fill="FFFFFF"/>
        <w:spacing w:line="360" w:lineRule="auto"/>
        <w:ind w:left="-426"/>
        <w:rPr>
          <w:b/>
          <w:sz w:val="28"/>
        </w:rPr>
      </w:pPr>
      <w:r>
        <w:rPr>
          <w:b/>
          <w:sz w:val="28"/>
        </w:rPr>
        <w:t>3.1. Законодательные требования к отношениям оперативного лизинга          51</w:t>
      </w:r>
    </w:p>
    <w:p w:rsidR="00EA411A" w:rsidRDefault="00EA411A">
      <w:pPr>
        <w:spacing w:line="360" w:lineRule="auto"/>
        <w:ind w:left="-425"/>
        <w:rPr>
          <w:b/>
          <w:sz w:val="28"/>
        </w:rPr>
      </w:pPr>
      <w:r>
        <w:rPr>
          <w:b/>
          <w:sz w:val="28"/>
        </w:rPr>
        <w:t>3.2. Договор оперативного лизинга                                                                            54</w:t>
      </w:r>
    </w:p>
    <w:p w:rsidR="00EA411A" w:rsidRDefault="00EA411A">
      <w:pPr>
        <w:shd w:val="clear" w:color="auto" w:fill="FFFFFF"/>
        <w:spacing w:line="360" w:lineRule="auto"/>
        <w:ind w:left="-425"/>
        <w:rPr>
          <w:b/>
          <w:sz w:val="28"/>
        </w:rPr>
      </w:pPr>
      <w:r>
        <w:rPr>
          <w:b/>
          <w:sz w:val="28"/>
        </w:rPr>
        <w:t>3.3. Права и обязанности сторон                                                                                 59</w:t>
      </w:r>
    </w:p>
    <w:p w:rsidR="00EA411A" w:rsidRDefault="00EA411A">
      <w:pPr>
        <w:shd w:val="clear" w:color="auto" w:fill="FFFFFF"/>
        <w:spacing w:line="360" w:lineRule="auto"/>
        <w:ind w:left="-426"/>
        <w:rPr>
          <w:b/>
          <w:sz w:val="28"/>
        </w:rPr>
      </w:pPr>
      <w:r>
        <w:rPr>
          <w:b/>
          <w:sz w:val="28"/>
        </w:rPr>
        <w:t>3.4. Особые случаи отношений оперативного лизинга                                          66</w:t>
      </w:r>
    </w:p>
    <w:p w:rsidR="00EA411A" w:rsidRDefault="00EA411A">
      <w:pPr>
        <w:shd w:val="clear" w:color="auto" w:fill="FFFFFF"/>
        <w:spacing w:line="360" w:lineRule="auto"/>
        <w:ind w:left="-426"/>
        <w:rPr>
          <w:b/>
          <w:sz w:val="28"/>
        </w:rPr>
      </w:pPr>
      <w:r>
        <w:rPr>
          <w:b/>
          <w:sz w:val="28"/>
        </w:rPr>
        <w:t>3.5. Определение лизинга в целях налогообложения                                             76</w:t>
      </w:r>
    </w:p>
    <w:p w:rsidR="00EA411A" w:rsidRDefault="00EA411A">
      <w:pPr>
        <w:shd w:val="clear" w:color="auto" w:fill="FFFFFF"/>
        <w:spacing w:line="360" w:lineRule="auto"/>
        <w:ind w:left="-426"/>
        <w:rPr>
          <w:b/>
          <w:sz w:val="28"/>
        </w:rPr>
      </w:pPr>
      <w:r>
        <w:rPr>
          <w:b/>
          <w:sz w:val="28"/>
        </w:rPr>
        <w:t>3.6. Налоговый учет оперативного лизинга                                                             80</w:t>
      </w:r>
    </w:p>
    <w:p w:rsidR="00EA411A" w:rsidRDefault="00EA411A">
      <w:pPr>
        <w:shd w:val="clear" w:color="auto" w:fill="FFFFFF"/>
        <w:spacing w:line="360" w:lineRule="auto"/>
        <w:ind w:left="-426"/>
        <w:rPr>
          <w:b/>
          <w:sz w:val="28"/>
        </w:rPr>
      </w:pPr>
      <w:r>
        <w:rPr>
          <w:b/>
          <w:sz w:val="28"/>
        </w:rPr>
        <w:t>3.7. Юридическое оформление операций аренды земли. Нормативная база, необходимая для осуществления операций по аренде земли                               93</w:t>
      </w:r>
    </w:p>
    <w:p w:rsidR="00EA411A" w:rsidRDefault="00EA411A">
      <w:pPr>
        <w:pStyle w:val="1"/>
        <w:ind w:left="-426"/>
        <w:jc w:val="left"/>
        <w:rPr>
          <w:i w:val="0"/>
          <w:color w:val="auto"/>
        </w:rPr>
      </w:pPr>
    </w:p>
    <w:p w:rsidR="00EA411A" w:rsidRDefault="00EA411A">
      <w:pPr>
        <w:pStyle w:val="1"/>
        <w:ind w:left="-426"/>
        <w:jc w:val="left"/>
        <w:rPr>
          <w:i w:val="0"/>
          <w:color w:val="auto"/>
        </w:rPr>
      </w:pPr>
      <w:r>
        <w:rPr>
          <w:i w:val="0"/>
          <w:color w:val="auto"/>
        </w:rPr>
        <w:t>Раздел 4. Учет арендных операций  ВАТ «Большевик»                                      102</w:t>
      </w:r>
    </w:p>
    <w:p w:rsidR="00EA411A" w:rsidRDefault="00EA411A">
      <w:pPr>
        <w:ind w:left="-426"/>
        <w:rPr>
          <w:b/>
          <w:sz w:val="28"/>
        </w:rPr>
      </w:pPr>
      <w:r>
        <w:rPr>
          <w:b/>
          <w:sz w:val="28"/>
        </w:rPr>
        <w:t>Заключение                                                                                                                   117</w:t>
      </w:r>
    </w:p>
    <w:p w:rsidR="00EA411A" w:rsidRDefault="00EA411A">
      <w:pPr>
        <w:ind w:left="-426"/>
        <w:rPr>
          <w:b/>
          <w:sz w:val="28"/>
        </w:rPr>
      </w:pPr>
      <w:r>
        <w:rPr>
          <w:b/>
          <w:sz w:val="28"/>
        </w:rPr>
        <w:t>Список литературы                                                                                                     121</w:t>
      </w:r>
    </w:p>
    <w:p w:rsidR="00EA411A" w:rsidRDefault="00EA411A">
      <w:pPr>
        <w:pStyle w:val="a3"/>
        <w:rPr>
          <w:color w:val="auto"/>
        </w:rPr>
      </w:pPr>
      <w:r>
        <w:rPr>
          <w:color w:val="auto"/>
        </w:rPr>
        <w:br w:type="page"/>
      </w:r>
      <w:r>
        <w:rPr>
          <w:color w:val="auto"/>
        </w:rPr>
        <w:lastRenderedPageBreak/>
        <w:t>Введение</w:t>
      </w:r>
    </w:p>
    <w:p w:rsidR="00EA411A" w:rsidRDefault="00EA411A">
      <w:pPr>
        <w:shd w:val="clear" w:color="auto" w:fill="FFFFFF"/>
        <w:spacing w:line="360" w:lineRule="auto"/>
        <w:jc w:val="both"/>
        <w:rPr>
          <w:i/>
          <w:sz w:val="28"/>
        </w:rPr>
      </w:pPr>
    </w:p>
    <w:p w:rsidR="00EA411A" w:rsidRDefault="00EA411A">
      <w:pPr>
        <w:pStyle w:val="20"/>
      </w:pPr>
      <w:r>
        <w:rPr>
          <w:highlight w:val="green"/>
        </w:rPr>
        <w:t>В настоящее время перед многими украинскими предприятиями стоит проблема поиска и привлечения долгосрочных инвестиций для расширения производства, приобретения современного оборудования и внедрения новых технологий. По статистике, в Украине около 70 процентов оборудования украинских предприятий эксплуатируется более десяти лет. Процент нового оборудования предприятий (моложе пяти лет) упал в Украине с 29 % в 1990 году до 5 % в 2000 году. В ситуации, когда банковская система недостаточно хорошо развита и возможности получения инвестиционных кредитов ограничены, лизинг становится одним из наиболее доступных и эффективных способов финансирования развития и обновления производства.</w:t>
      </w:r>
      <w:r>
        <w:t xml:space="preserve"> </w:t>
      </w:r>
    </w:p>
    <w:p w:rsidR="00EA411A" w:rsidRDefault="00EA411A">
      <w:pPr>
        <w:pStyle w:val="20"/>
      </w:pPr>
      <w:r>
        <w:t xml:space="preserve">При модернизации и развитии производства одним из важнейших вопросов является определение источников финансирования. Можно конечно попытаться самостоятельно оплатить приобретение и монтаж нового оборудования. Но при этом придется изъять из оборота некоторое количество средств, что могут себе позволить лишь немногие предприятия. К тому же для того чтобы выделить эти средства на покупку оборудования, необходимо заплатить налог на прибыль. </w:t>
      </w:r>
    </w:p>
    <w:p w:rsidR="00EA411A" w:rsidRDefault="00EA411A">
      <w:pPr>
        <w:pStyle w:val="20"/>
      </w:pPr>
      <w:r>
        <w:t xml:space="preserve">Другим источником финансирования может стать привлечение кредита. Но кредиторы на сегодня не имеют "длинных" ресурсов для финансирования инвестиционных проектов и предъявляют жесткие требования по обеспечению кредита, в том числе в форме залога недвижимости, что для заемщика довольно дорого. </w:t>
      </w:r>
    </w:p>
    <w:p w:rsidR="00EA411A" w:rsidRDefault="00EA411A">
      <w:pPr>
        <w:pStyle w:val="20"/>
        <w:rPr>
          <w:highlight w:val="green"/>
        </w:rPr>
      </w:pPr>
      <w:r>
        <w:rPr>
          <w:highlight w:val="green"/>
        </w:rPr>
        <w:t xml:space="preserve">Одним из вариантов решения этой проблемы является финансовая аренда (лизинг). Это вид аренды, весьма распространенный в современной международной коммерческой практике. В общем объеме инвестиций США лизинг составляет 31 процент, Великобритании — 24 процента, Швеции и Франции — 15 процентов, Испании — 14 процентов. Повысилось внимание к лизингу и в Украине. Ряд важных решений, принятых на государственном уровне, позволил развиваться лизинговому рынку в нашей стране. </w:t>
      </w:r>
    </w:p>
    <w:p w:rsidR="00EA411A" w:rsidRDefault="00EA411A">
      <w:pPr>
        <w:pStyle w:val="20"/>
      </w:pPr>
      <w:r>
        <w:rPr>
          <w:highlight w:val="green"/>
        </w:rPr>
        <w:t>Лизинг — вид инвестиционной деятельности, при котором имущество по указанию лизингополучателя приобретается лизинговой компанией и передается во владение и пользование лизингополучателю на основании договора лизинга за определенную плату, на определенный срок и на определенных условиях, обусловленных договором, с правом выкупа имущества лизингополучателем</w:t>
      </w:r>
      <w:r>
        <w:t xml:space="preserve">. </w:t>
      </w:r>
    </w:p>
    <w:p w:rsidR="00EA411A" w:rsidRDefault="00EA411A">
      <w:pPr>
        <w:pStyle w:val="20"/>
      </w:pPr>
      <w:r>
        <w:t>При операциях лизинга оказываются разделенными право собственности, которое остается за лизингодателем, и право владения (то есть право использования по своему усмотрению), которое переходит к лизингополучателю — промышленному или торговому предприятию. Современное украинское законодательство позволяет применять к оборудованию, передаваемому в лизинг, ускоренные сроки амортизации и относить лизинговые платежи лизингополучателя на себестоимость продукции, что позволяет сокращать налоговые отчисления и делает лизинг наиболее привлекательным способом приобретения имущества.</w:t>
      </w:r>
    </w:p>
    <w:p w:rsidR="00EA411A" w:rsidRDefault="00EA411A">
      <w:pPr>
        <w:pStyle w:val="20"/>
      </w:pPr>
      <w:r>
        <w:t xml:space="preserve">С точки зрения предприятия, лизинг является наиболее выгодным из финансовых инструментов, позволяющих осуществлять крупномасштабные капитальные вложения в развитие материально-технической базы любого производства. По сравнению с другими способами приобретения оборудования (оплата по факту поставки, покупка с отсрочкой оплаты, банковский кредит и т. д.) лизинг имеет ряд существенных преимуществ. </w:t>
      </w:r>
    </w:p>
    <w:p w:rsidR="00EA411A" w:rsidRDefault="00EA411A">
      <w:pPr>
        <w:pStyle w:val="20"/>
        <w:rPr>
          <w:highlight w:val="green"/>
        </w:rPr>
      </w:pPr>
      <w:r>
        <w:rPr>
          <w:highlight w:val="green"/>
        </w:rPr>
        <w:t xml:space="preserve">Во-первых, лизинг дает возможность предприятию-лизингополучателю расширить или модернизировать производство и наладить обслуживание оборудования без крупных единовременных затрат и необходимости привлечения заемных средств. </w:t>
      </w:r>
    </w:p>
    <w:p w:rsidR="00EA411A" w:rsidRDefault="00EA411A">
      <w:pPr>
        <w:pStyle w:val="20"/>
        <w:rPr>
          <w:highlight w:val="green"/>
        </w:rPr>
      </w:pPr>
      <w:r>
        <w:rPr>
          <w:highlight w:val="green"/>
        </w:rPr>
        <w:t xml:space="preserve">Во-вторых, смягчается проблема ограниченности ликвидных средств, затраты на приобретение оборудования равномерно распределяются на весь срок действия договора, высвобождаются средства для вложения в другие виды активов. </w:t>
      </w:r>
    </w:p>
    <w:p w:rsidR="00EA411A" w:rsidRDefault="00EA411A">
      <w:pPr>
        <w:pStyle w:val="20"/>
        <w:rPr>
          <w:highlight w:val="green"/>
        </w:rPr>
      </w:pPr>
      <w:r>
        <w:rPr>
          <w:highlight w:val="green"/>
        </w:rPr>
        <w:t>В-третьих, не привлекается заемный капитал, и в балансе предприятия поддерживается оптимальное соотношение собственного и заемного капиталов. Тем самым сохраняется возможность для получения кредита в банке. Кроме того, предприятию проще получить имущество в лизинг, чем кредит на его приобретение, так как лизинговое имущество выступает в качестве обеспечения по договору лизинга. Срок договора лизинга может составлять до трех лет, тогда как кредит на такой срок получить сегодня практически невозможно. И что еще немаловажно: лизинг позволяет значительно и, главное, легально минимизировать налогообложение бизнеса: лизинговые платежи полностью относятся на себестоимость и уменьшают налогооблагаемую базу по налогу на прибыль</w:t>
      </w:r>
      <w:r>
        <w:rPr>
          <w:highlight w:val="green"/>
          <w:lang w:val="en-US"/>
        </w:rPr>
        <w:t>[2]</w:t>
      </w:r>
      <w:r>
        <w:rPr>
          <w:highlight w:val="green"/>
        </w:rPr>
        <w:t xml:space="preserve">. </w:t>
      </w:r>
    </w:p>
    <w:p w:rsidR="00EA411A" w:rsidRDefault="00EA411A">
      <w:pPr>
        <w:pStyle w:val="20"/>
        <w:rPr>
          <w:highlight w:val="green"/>
        </w:rPr>
      </w:pPr>
      <w:r>
        <w:rPr>
          <w:highlight w:val="green"/>
        </w:rPr>
        <w:t xml:space="preserve">Схема оформления договора лизинга оборудования более простая, чем при получении кредита. Для получения оборудования в лизинг не требуется развернутого бизнес-плана: предприятию нужно лишь заполнить заявку и приложить к ней стандартный набор юридических документов. Решение о финансировании или отказе в таковом принимается в течение 10—14 дней с момента подачи заявки. </w:t>
      </w:r>
    </w:p>
    <w:p w:rsidR="00EA411A" w:rsidRDefault="00EA411A">
      <w:pPr>
        <w:pStyle w:val="20"/>
        <w:rPr>
          <w:highlight w:val="green"/>
        </w:rPr>
      </w:pPr>
      <w:r>
        <w:rPr>
          <w:highlight w:val="green"/>
        </w:rPr>
        <w:t xml:space="preserve">Сегодня уже никто не будет отрицать того факта, что лизинг оборудования способствует развитию украинской  промышленности, непосредственно стимулирует процесс замещения импортной продукции качественными отечественными аналогами, повышению занятости населения, росту доходов частного бизнеса и государства. К слову, объем лизинговых услуг в Украине в 2000 году составил 4,3 процента от общего объема инвестиций или 1,4 миллиарда долларов США, только за последний год рост лизинговых операций в Украине составил около 9 процентов, а по прогнозу на 2001 год рост отрасли составит еще 5 процентов. Всего в Украине на сегодня насчитывается 415 действующих лизинговых компаний, 277 из которых заключили хотя бы один договор лизинга в 2000 году. </w:t>
      </w:r>
    </w:p>
    <w:p w:rsidR="00EA411A" w:rsidRDefault="00EA411A">
      <w:pPr>
        <w:pStyle w:val="20"/>
        <w:rPr>
          <w:color w:val="auto"/>
          <w:highlight w:val="green"/>
        </w:rPr>
      </w:pPr>
      <w:r>
        <w:rPr>
          <w:highlight w:val="green"/>
        </w:rPr>
        <w:t>Исходя из того, что лизинговое имущество является объектом основных средств, методология его учета на балансе экономического субъекта соответствует основополагающим принципам учета основных средств. Однако в связи с наличием особенностей лизинговых операций их отражение в бухгалтерском учете субъектов лизингового договора имеет свою специфику. И в связи с этим в данной дипломной работе будет рассмотрена специфика таких операций.</w:t>
      </w:r>
    </w:p>
    <w:p w:rsidR="00EA411A" w:rsidRDefault="00EA411A">
      <w:pPr>
        <w:pStyle w:val="20"/>
        <w:rPr>
          <w:color w:val="auto"/>
          <w:highlight w:val="green"/>
        </w:rPr>
      </w:pPr>
      <w:r>
        <w:rPr>
          <w:color w:val="auto"/>
          <w:highlight w:val="green"/>
        </w:rPr>
        <w:t>Аренда, как известно, предполагает передачу средств производства (имущества) во временные пользование и владение. Обязательным условием реализации арендных отношений является наличие двух экономических субъектов - арендодателя и арендатора, отношения между которыми складываются по поводу одного и того же объекта собственности. Для продуктивного использования средств производства, арендатор должен получить право владения ими, которое предоставляется ему арендным договором. Таким образом, аренда, сохраняя за собственником право верховного распоряжения, предполагает передачу арендатору хозяйственных компетенций управления, владения, пользования имуществом, вследствие чего у него возникает экономический интерес по его эффективному использованию.</w:t>
      </w:r>
    </w:p>
    <w:p w:rsidR="00EA411A" w:rsidRDefault="00EA411A">
      <w:pPr>
        <w:shd w:val="clear" w:color="auto" w:fill="FFFFFF"/>
        <w:spacing w:line="360" w:lineRule="auto"/>
        <w:ind w:firstLine="720"/>
        <w:jc w:val="both"/>
        <w:rPr>
          <w:sz w:val="28"/>
          <w:highlight w:val="green"/>
        </w:rPr>
      </w:pPr>
      <w:r>
        <w:rPr>
          <w:sz w:val="28"/>
          <w:highlight w:val="green"/>
        </w:rPr>
        <w:t>И у собственника, и у непосредственного производителя (арендатора) существует объективная необходимость в фактическом присвоении результатов производства - прибылей, материальных благ, поскольку они заинтересованы в удовлетворении своих жизненных потребностей, реализации своих экономических интересов. Однако, собственник свои интересы реализует в любом случае (независимо от результатов производства он получает арендную плату), тогда как арендатор заинтересован в максимальном повышении эффективности своей хозяйственной деятельности.</w:t>
      </w:r>
    </w:p>
    <w:p w:rsidR="00EA411A" w:rsidRDefault="00EA411A">
      <w:pPr>
        <w:shd w:val="clear" w:color="auto" w:fill="FFFFFF"/>
        <w:spacing w:line="360" w:lineRule="auto"/>
        <w:ind w:firstLine="720"/>
        <w:jc w:val="both"/>
        <w:rPr>
          <w:sz w:val="28"/>
        </w:rPr>
      </w:pPr>
      <w:r>
        <w:rPr>
          <w:sz w:val="28"/>
          <w:highlight w:val="green"/>
        </w:rPr>
        <w:t>Средства производства, арендуемые арендатором, становятся его собственностью только тогда, когда уже принадлежат ему, то есть после выкупа этих средств у собственника (что обусловлено договором), а также в случае, когда их стоимость по окончании срока аренды полностью возмещена, а они еще сохраняют свои  полезные свойства</w:t>
      </w:r>
      <w:r>
        <w:rPr>
          <w:sz w:val="28"/>
        </w:rPr>
        <w:t xml:space="preserve">.                                                                           </w:t>
      </w:r>
    </w:p>
    <w:p w:rsidR="00EA411A" w:rsidRDefault="00EA411A">
      <w:pPr>
        <w:shd w:val="clear" w:color="auto" w:fill="FFFFFF"/>
        <w:spacing w:line="360" w:lineRule="auto"/>
        <w:ind w:firstLine="720"/>
        <w:jc w:val="both"/>
        <w:rPr>
          <w:sz w:val="28"/>
        </w:rPr>
      </w:pPr>
      <w:r>
        <w:rPr>
          <w:sz w:val="28"/>
        </w:rPr>
        <w:t>Арендные отношения являются средством реализации собственности. Это происходит в процессе отчуждения-присвоения. Практически он осуществляется путем предоставления собственником арендатору (как субъекту  реализации собственности) прав пользования, владения, частичного распоряжения арендованными средствами производства, а пользование (экономические отношения между субъектами собственности по поводу потребления ее объектов), владение и частичное распоряжение (отношения, связанные не только с использованием условий, но и с присвоением результатов производства) - атрибуты единого процесса присвоения, характеризующего процесса реализации собственности</w:t>
      </w:r>
      <w:r>
        <w:rPr>
          <w:sz w:val="28"/>
          <w:lang w:val="en-US"/>
        </w:rPr>
        <w:t>[5]</w:t>
      </w:r>
      <w:r>
        <w:rPr>
          <w:sz w:val="28"/>
        </w:rPr>
        <w:t>.</w:t>
      </w:r>
    </w:p>
    <w:p w:rsidR="00EA411A" w:rsidRDefault="00EA411A">
      <w:pPr>
        <w:shd w:val="clear" w:color="auto" w:fill="FFFFFF"/>
        <w:spacing w:line="360" w:lineRule="auto"/>
        <w:ind w:firstLine="720"/>
        <w:jc w:val="both"/>
        <w:rPr>
          <w:sz w:val="28"/>
        </w:rPr>
      </w:pPr>
      <w:r>
        <w:rPr>
          <w:sz w:val="28"/>
        </w:rPr>
        <w:t>Собственность является фактическим, завершенным присвоением. То есть арендатор, не являющийся собственником, наделяется правами пользования, владения, частичного распоряжения в отношении имущества собственника. Арендатору предоставляется широкая экономическая самостоятельность, однако это не означает, что он превращается в собственника средств производства.</w:t>
      </w:r>
    </w:p>
    <w:p w:rsidR="00EA411A" w:rsidRDefault="00EA411A">
      <w:pPr>
        <w:shd w:val="clear" w:color="auto" w:fill="FFFFFF"/>
        <w:spacing w:line="360" w:lineRule="auto"/>
        <w:ind w:firstLine="720"/>
        <w:jc w:val="both"/>
        <w:rPr>
          <w:sz w:val="28"/>
        </w:rPr>
      </w:pPr>
      <w:r>
        <w:rPr>
          <w:sz w:val="28"/>
        </w:rPr>
        <w:t>Что же касается разгосударствления собственности и передачи предприятий в собственность их трудовым коллективам, то в этом, думается, заключено  существенное противоречие. Государственные предприятия - субъекты реализации государственной собственности. Собственником же является государство, которое передает своим представителям  (субъектам  реализации  собственности) - предприятиям права пользования, владения и частичного распоряжения, то есть осуществляется процесс реализации государственной собственности. Если же коллектив предприятия берет  его у государства, то этот процесс реализации государственной собственности, накладывается на него. В этом случае коллектив предприятия, осуществляя право пользования, владения, частичного распоряжения, для того, чтобы арендовать у государства средства производства, которые уже находятся в его пользовании, владении и распоряжении, должен осуществлять тот же самый процесс, но еще и за арендную плату. Кроме того, за длительный срок арендатор вступает в конфликт с собственником.</w:t>
      </w:r>
    </w:p>
    <w:p w:rsidR="00EA411A" w:rsidRDefault="00EA411A">
      <w:pPr>
        <w:shd w:val="clear" w:color="auto" w:fill="FFFFFF"/>
        <w:spacing w:line="360" w:lineRule="auto"/>
        <w:ind w:firstLine="720"/>
        <w:jc w:val="both"/>
        <w:rPr>
          <w:sz w:val="28"/>
        </w:rPr>
      </w:pPr>
      <w:r>
        <w:rPr>
          <w:sz w:val="28"/>
        </w:rPr>
        <w:t>При аренде государственного имущества трудовым коллективом  предприятия имеет место:</w:t>
      </w:r>
    </w:p>
    <w:p w:rsidR="00EA411A" w:rsidRDefault="00EA411A">
      <w:pPr>
        <w:shd w:val="clear" w:color="auto" w:fill="FFFFFF"/>
        <w:spacing w:line="360" w:lineRule="auto"/>
        <w:jc w:val="both"/>
        <w:rPr>
          <w:sz w:val="28"/>
        </w:rPr>
      </w:pPr>
      <w:r>
        <w:rPr>
          <w:sz w:val="28"/>
        </w:rPr>
        <w:t>1. Создание и наращивание коллективной одновременно с угасанием государственной собственности. Наличие коллективной собственности требует ее дальнейшей персонификации, применительно к каждому работнику в зависимости от его трудового вклада.</w:t>
      </w:r>
    </w:p>
    <w:p w:rsidR="00EA411A" w:rsidRDefault="00EA411A">
      <w:pPr>
        <w:shd w:val="clear" w:color="auto" w:fill="FFFFFF"/>
        <w:spacing w:line="360" w:lineRule="auto"/>
        <w:jc w:val="both"/>
        <w:rPr>
          <w:sz w:val="28"/>
        </w:rPr>
      </w:pPr>
      <w:r>
        <w:rPr>
          <w:sz w:val="28"/>
        </w:rPr>
        <w:t>2. Предоставление коллективу права самостоятельно распоряжаться арендованными средствами производства и организовать свою деятельность соответственно с принципами самоуправления.</w:t>
      </w:r>
    </w:p>
    <w:p w:rsidR="00EA411A" w:rsidRDefault="00EA411A">
      <w:pPr>
        <w:shd w:val="clear" w:color="auto" w:fill="FFFFFF"/>
        <w:spacing w:line="360" w:lineRule="auto"/>
        <w:jc w:val="both"/>
        <w:rPr>
          <w:sz w:val="28"/>
        </w:rPr>
      </w:pPr>
      <w:r>
        <w:rPr>
          <w:sz w:val="28"/>
        </w:rPr>
        <w:t>3. Внедрение аренды на уровне внутренних подразделений предприятия.</w:t>
      </w:r>
    </w:p>
    <w:p w:rsidR="00EA411A" w:rsidRDefault="00EA411A">
      <w:pPr>
        <w:shd w:val="clear" w:color="auto" w:fill="FFFFFF"/>
        <w:spacing w:line="360" w:lineRule="auto"/>
        <w:jc w:val="both"/>
        <w:rPr>
          <w:sz w:val="28"/>
        </w:rPr>
      </w:pPr>
      <w:r>
        <w:rPr>
          <w:sz w:val="28"/>
        </w:rPr>
        <w:t>4. Точный учет личного вклада каждого работника в общий результат деятельности коллектива.</w:t>
      </w:r>
    </w:p>
    <w:p w:rsidR="00EA411A" w:rsidRDefault="00EA411A">
      <w:pPr>
        <w:shd w:val="clear" w:color="auto" w:fill="FFFFFF"/>
        <w:spacing w:line="360" w:lineRule="auto"/>
        <w:jc w:val="both"/>
        <w:rPr>
          <w:sz w:val="28"/>
        </w:rPr>
      </w:pPr>
      <w:r>
        <w:rPr>
          <w:sz w:val="28"/>
        </w:rPr>
        <w:t>5. Постепенный выкуп предприятия, в том числе только за счет средств коллектива (как общих, так и личных средств работников) и результатов его экономической деятельности (для арендного коллектива с акционерной  собственностью  закрытого типа и "народного предприятия"), а также за счет свободной продажи акций предприятия и их реализации через фондовую биржу.</w:t>
      </w:r>
    </w:p>
    <w:p w:rsidR="00EA411A" w:rsidRDefault="00EA411A">
      <w:pPr>
        <w:shd w:val="clear" w:color="auto" w:fill="FFFFFF"/>
        <w:spacing w:line="360" w:lineRule="auto"/>
        <w:jc w:val="both"/>
        <w:rPr>
          <w:sz w:val="28"/>
        </w:rPr>
      </w:pPr>
      <w:r>
        <w:rPr>
          <w:sz w:val="28"/>
        </w:rPr>
        <w:t xml:space="preserve">6. Коллегиальность управления производством. Для арендных коллективов с акционерной собственностью закрытого типа и долевой собственностью высшим органом управления является общее собрание их членов. </w:t>
      </w:r>
      <w:r>
        <w:rPr>
          <w:sz w:val="28"/>
          <w:highlight w:val="yellow"/>
        </w:rPr>
        <w:t>Руководство текущей деятельностью осуществляет избранный коллективом руководитель</w:t>
      </w:r>
      <w:r>
        <w:rPr>
          <w:sz w:val="28"/>
        </w:rPr>
        <w:t>. Для арендного коллектива с акционерной  собственностью  открытого  типа характерен  коллегиально-акционерный принцип управления - сочетание воли трудового коллектива с волей акционеров, собственников контрольного пакета акций с постепенным смещением реальных функций управления в пользу последних.</w:t>
      </w:r>
    </w:p>
    <w:p w:rsidR="00EA411A" w:rsidRDefault="00EA411A">
      <w:pPr>
        <w:shd w:val="clear" w:color="auto" w:fill="FFFFFF"/>
        <w:spacing w:line="360" w:lineRule="auto"/>
        <w:jc w:val="both"/>
        <w:rPr>
          <w:sz w:val="28"/>
        </w:rPr>
      </w:pPr>
      <w:r>
        <w:rPr>
          <w:sz w:val="28"/>
        </w:rPr>
        <w:t>7. Выпуск акций для арендных коллективов с акционерной собственностью:</w:t>
      </w:r>
    </w:p>
    <w:p w:rsidR="00EA411A" w:rsidRDefault="00EA411A">
      <w:pPr>
        <w:shd w:val="clear" w:color="auto" w:fill="FFFFFF"/>
        <w:spacing w:line="360" w:lineRule="auto"/>
        <w:jc w:val="both"/>
        <w:rPr>
          <w:sz w:val="28"/>
        </w:rPr>
      </w:pPr>
      <w:r>
        <w:rPr>
          <w:sz w:val="28"/>
        </w:rPr>
        <w:t>а) закрытого типа - акций трудового коллектива только для работников данного предприятия (включая пенсионеров, студентов вузов, военнослужащих, работавших на предприятии и др.);</w:t>
      </w:r>
    </w:p>
    <w:p w:rsidR="00EA411A" w:rsidRDefault="00EA411A">
      <w:pPr>
        <w:shd w:val="clear" w:color="auto" w:fill="FFFFFF"/>
        <w:spacing w:line="360" w:lineRule="auto"/>
        <w:jc w:val="both"/>
        <w:rPr>
          <w:sz w:val="28"/>
        </w:rPr>
      </w:pPr>
      <w:r>
        <w:rPr>
          <w:sz w:val="28"/>
        </w:rPr>
        <w:t>б) открытого типа - акций предприятия, которые могут приобрести как физические (рабочие предприятия, отдельные граждане), так и юридические лица (предприятия, холдинги и т, д.). В этом случае члены трудового коллектива имеют возможность приобрести часть акций по их номинальной стоимости, а не по курсу фондовой биржи. Общим для обеих организационных форм признаком является начисление дивидендов, как на акции трудового коллектива, так и на акции предприятия.</w:t>
      </w:r>
    </w:p>
    <w:p w:rsidR="00EA411A" w:rsidRDefault="00EA411A">
      <w:pPr>
        <w:shd w:val="clear" w:color="auto" w:fill="FFFFFF"/>
        <w:spacing w:line="360" w:lineRule="auto"/>
        <w:ind w:firstLine="720"/>
        <w:jc w:val="both"/>
        <w:rPr>
          <w:sz w:val="28"/>
        </w:rPr>
      </w:pPr>
      <w:r>
        <w:rPr>
          <w:sz w:val="28"/>
        </w:rPr>
        <w:t>Для так называемого "народного предприятия" характерным является долевой принцип приватизации имущества, под которым подразумевается внесение каждым членом трудового (арендного) коллектива установленной доли и определение его пая в общей собственности коллектива (в зависимости от трудового вклада работника)</w:t>
      </w:r>
      <w:r>
        <w:rPr>
          <w:sz w:val="28"/>
          <w:lang w:val="en-US"/>
        </w:rPr>
        <w:t>[6]</w:t>
      </w:r>
      <w:r>
        <w:rPr>
          <w:sz w:val="28"/>
        </w:rPr>
        <w:t>. В результате по итогам хозяйственной деятельности каждый пайщик получает в виде выплат часть чистого дохода на пай.</w:t>
      </w:r>
    </w:p>
    <w:p w:rsidR="00EA411A" w:rsidRDefault="00EA411A">
      <w:pPr>
        <w:pStyle w:val="FR1"/>
        <w:spacing w:line="360" w:lineRule="auto"/>
        <w:jc w:val="both"/>
        <w:rPr>
          <w:rFonts w:ascii="Times New Roman CYR" w:hAnsi="Times New Roman CYR"/>
        </w:rPr>
      </w:pPr>
      <w:r>
        <w:rPr>
          <w:rFonts w:ascii="Times New Roman CYR" w:hAnsi="Times New Roman CYR"/>
        </w:rPr>
        <w:t>Договор аренды - это наиболее распространенные договоры</w:t>
      </w:r>
      <w:r>
        <w:rPr>
          <w:smallCaps/>
        </w:rPr>
        <w:t xml:space="preserve"> </w:t>
      </w:r>
      <w:r>
        <w:rPr>
          <w:rFonts w:ascii="Times New Roman CYR" w:hAnsi="Times New Roman CYR"/>
        </w:rPr>
        <w:t>обяза</w:t>
      </w:r>
      <w:r>
        <w:rPr>
          <w:rFonts w:ascii="Times New Roman CYR" w:hAnsi="Times New Roman CYR"/>
        </w:rPr>
        <w:softHyphen/>
        <w:t>тельств по передаче имущества в пользование.</w:t>
      </w:r>
    </w:p>
    <w:p w:rsidR="00EA411A" w:rsidRDefault="00EA411A">
      <w:pPr>
        <w:pStyle w:val="FR1"/>
        <w:spacing w:line="360" w:lineRule="auto"/>
        <w:jc w:val="both"/>
        <w:rPr>
          <w:rFonts w:ascii="Times New Roman CYR" w:hAnsi="Times New Roman CYR"/>
          <w:highlight w:val="yellow"/>
        </w:rPr>
      </w:pPr>
      <w:r>
        <w:rPr>
          <w:rFonts w:ascii="Times New Roman CYR" w:hAnsi="Times New Roman CYR"/>
        </w:rPr>
        <w:t xml:space="preserve"> Тема дипломной работы актуальна тем, что еще совсем недавно этот вид договора широко использовался как одна из эффективных форм разгосуда</w:t>
      </w:r>
      <w:r>
        <w:rPr>
          <w:rFonts w:ascii="Times New Roman CYR" w:hAnsi="Times New Roman CYR"/>
        </w:rPr>
        <w:softHyphen/>
        <w:t xml:space="preserve">рствления социалистической экономики в нашей стране, как один из способов, позволяющих усилить самостоятельность хозяйствующих субъектов. Со </w:t>
      </w:r>
      <w:r>
        <w:rPr>
          <w:rFonts w:ascii="Times New Roman CYR" w:hAnsi="Times New Roman CYR"/>
          <w:highlight w:val="yellow"/>
        </w:rPr>
        <w:t>сложившейся практикой, этот договор более распространен в</w:t>
      </w:r>
      <w:r>
        <w:rPr>
          <w:smallCaps/>
          <w:highlight w:val="yellow"/>
        </w:rPr>
        <w:t xml:space="preserve"> </w:t>
      </w:r>
      <w:r>
        <w:rPr>
          <w:rFonts w:ascii="Times New Roman CYR" w:hAnsi="Times New Roman CYR"/>
          <w:highlight w:val="yellow"/>
        </w:rPr>
        <w:t>наше время, чем другие.</w:t>
      </w:r>
    </w:p>
    <w:p w:rsidR="00EA411A" w:rsidRDefault="00EA411A">
      <w:pPr>
        <w:pStyle w:val="aa"/>
        <w:numPr>
          <w:ilvl w:val="12"/>
          <w:numId w:val="0"/>
        </w:numPr>
        <w:spacing w:line="360" w:lineRule="auto"/>
        <w:ind w:firstLine="567"/>
        <w:jc w:val="both"/>
        <w:rPr>
          <w:sz w:val="28"/>
          <w:highlight w:val="yellow"/>
        </w:rPr>
      </w:pPr>
      <w:r>
        <w:rPr>
          <w:sz w:val="28"/>
          <w:highlight w:val="yellow"/>
        </w:rPr>
        <w:t xml:space="preserve">Данный раздел  посвящен вопросу </w:t>
      </w:r>
      <w:r>
        <w:rPr>
          <w:color w:val="008000"/>
          <w:sz w:val="28"/>
          <w:highlight w:val="yellow"/>
        </w:rPr>
        <w:t>использования</w:t>
      </w:r>
      <w:r>
        <w:rPr>
          <w:sz w:val="28"/>
          <w:highlight w:val="yellow"/>
        </w:rPr>
        <w:t xml:space="preserve">, на </w:t>
      </w:r>
      <w:r>
        <w:rPr>
          <w:color w:val="008000"/>
          <w:sz w:val="28"/>
          <w:highlight w:val="yellow"/>
        </w:rPr>
        <w:t>примере</w:t>
      </w:r>
      <w:r>
        <w:rPr>
          <w:sz w:val="28"/>
          <w:highlight w:val="yellow"/>
        </w:rPr>
        <w:t xml:space="preserve"> ВАТ «Большевик», украинскими предприятиями такой разновидности аренды как финансовый и оперативный лизинг. Основные данные, которые характеризуют деятельность предприятия, приведенные </w:t>
      </w:r>
      <w:r>
        <w:rPr>
          <w:color w:val="008000"/>
          <w:sz w:val="28"/>
          <w:highlight w:val="yellow"/>
        </w:rPr>
        <w:t>в</w:t>
      </w:r>
      <w:r>
        <w:rPr>
          <w:sz w:val="28"/>
          <w:highlight w:val="yellow"/>
        </w:rPr>
        <w:t xml:space="preserve"> </w:t>
      </w:r>
      <w:r>
        <w:rPr>
          <w:color w:val="008000"/>
          <w:sz w:val="28"/>
          <w:highlight w:val="yellow"/>
        </w:rPr>
        <w:t>таблице</w:t>
      </w:r>
      <w:r>
        <w:rPr>
          <w:sz w:val="28"/>
          <w:highlight w:val="yellow"/>
        </w:rPr>
        <w:t xml:space="preserve"> 1.</w:t>
      </w:r>
    </w:p>
    <w:p w:rsidR="00EA411A" w:rsidRDefault="00EA411A">
      <w:pPr>
        <w:pStyle w:val="aa"/>
        <w:numPr>
          <w:ilvl w:val="12"/>
          <w:numId w:val="0"/>
        </w:numPr>
        <w:spacing w:line="360" w:lineRule="auto"/>
        <w:ind w:firstLine="567"/>
        <w:jc w:val="both"/>
        <w:rPr>
          <w:sz w:val="28"/>
        </w:rPr>
      </w:pPr>
      <w:r>
        <w:rPr>
          <w:sz w:val="28"/>
          <w:highlight w:val="yellow"/>
        </w:rPr>
        <w:t xml:space="preserve">В курсовой работе </w:t>
      </w:r>
      <w:r>
        <w:rPr>
          <w:color w:val="008000"/>
          <w:sz w:val="28"/>
          <w:highlight w:val="yellow"/>
        </w:rPr>
        <w:t>приводятся</w:t>
      </w:r>
      <w:r>
        <w:rPr>
          <w:sz w:val="28"/>
          <w:highlight w:val="yellow"/>
        </w:rPr>
        <w:t xml:space="preserve"> расчеты </w:t>
      </w:r>
      <w:r>
        <w:rPr>
          <w:color w:val="008000"/>
          <w:sz w:val="28"/>
          <w:highlight w:val="yellow"/>
        </w:rPr>
        <w:t>которые</w:t>
      </w:r>
      <w:r>
        <w:rPr>
          <w:sz w:val="28"/>
          <w:highlight w:val="yellow"/>
        </w:rPr>
        <w:t xml:space="preserve"> иллюстрируют</w:t>
      </w:r>
      <w:r>
        <w:rPr>
          <w:sz w:val="28"/>
        </w:rPr>
        <w:t xml:space="preserve"> преимущества для ЗАО </w:t>
      </w:r>
      <w:r>
        <w:rPr>
          <w:color w:val="FF0000"/>
          <w:sz w:val="28"/>
        </w:rPr>
        <w:t>„Авто</w:t>
      </w:r>
      <w:r>
        <w:rPr>
          <w:sz w:val="28"/>
        </w:rPr>
        <w:t xml:space="preserve"> перевозчик” преимущества именно лизинга основных средств, а не </w:t>
      </w:r>
      <w:r>
        <w:rPr>
          <w:color w:val="008000"/>
          <w:sz w:val="28"/>
        </w:rPr>
        <w:t>приобретения</w:t>
      </w:r>
      <w:r>
        <w:rPr>
          <w:sz w:val="28"/>
        </w:rPr>
        <w:t xml:space="preserve"> </w:t>
      </w:r>
      <w:r>
        <w:rPr>
          <w:color w:val="008000"/>
          <w:sz w:val="28"/>
        </w:rPr>
        <w:t>их</w:t>
      </w:r>
      <w:r>
        <w:rPr>
          <w:sz w:val="28"/>
        </w:rPr>
        <w:t xml:space="preserve"> </w:t>
      </w:r>
      <w:r>
        <w:rPr>
          <w:color w:val="008000"/>
          <w:sz w:val="28"/>
        </w:rPr>
        <w:t>в</w:t>
      </w:r>
      <w:r>
        <w:rPr>
          <w:sz w:val="28"/>
        </w:rPr>
        <w:t xml:space="preserve"> кредит. Работа состоит из шести разделов. </w:t>
      </w:r>
      <w:r>
        <w:rPr>
          <w:color w:val="008000"/>
          <w:sz w:val="28"/>
        </w:rPr>
        <w:t>В</w:t>
      </w:r>
      <w:r>
        <w:rPr>
          <w:sz w:val="28"/>
        </w:rPr>
        <w:t xml:space="preserve"> </w:t>
      </w:r>
      <w:r>
        <w:rPr>
          <w:color w:val="008000"/>
          <w:sz w:val="28"/>
        </w:rPr>
        <w:t>которых</w:t>
      </w:r>
      <w:r>
        <w:rPr>
          <w:sz w:val="28"/>
        </w:rPr>
        <w:t xml:space="preserve"> последовательно анализируются </w:t>
      </w:r>
      <w:r>
        <w:rPr>
          <w:color w:val="008000"/>
          <w:sz w:val="28"/>
        </w:rPr>
        <w:t>вопрос</w:t>
      </w:r>
      <w:r>
        <w:rPr>
          <w:sz w:val="28"/>
        </w:rPr>
        <w:t xml:space="preserve"> использования предприятием основных средств приобретенных на условиями аренды.</w:t>
      </w:r>
    </w:p>
    <w:p w:rsidR="00EA411A" w:rsidRDefault="00EA411A">
      <w:pPr>
        <w:pStyle w:val="FR1"/>
        <w:spacing w:line="360" w:lineRule="auto"/>
        <w:jc w:val="both"/>
        <w:rPr>
          <w:rFonts w:ascii="Times New Roman CYR" w:hAnsi="Times New Roman CYR"/>
        </w:rPr>
      </w:pPr>
    </w:p>
    <w:p w:rsidR="00EA411A" w:rsidRDefault="00EA411A">
      <w:pPr>
        <w:shd w:val="clear" w:color="auto" w:fill="FFFFFF"/>
        <w:spacing w:line="360" w:lineRule="auto"/>
        <w:ind w:firstLine="720"/>
        <w:jc w:val="both"/>
        <w:rPr>
          <w:sz w:val="28"/>
        </w:rPr>
      </w:pPr>
    </w:p>
    <w:p w:rsidR="00EA411A" w:rsidRDefault="00EA411A">
      <w:pPr>
        <w:pStyle w:val="1"/>
        <w:jc w:val="center"/>
        <w:rPr>
          <w:i w:val="0"/>
          <w:color w:val="auto"/>
        </w:rPr>
      </w:pPr>
      <w:r>
        <w:rPr>
          <w:color w:val="auto"/>
        </w:rPr>
        <w:br w:type="page"/>
      </w:r>
      <w:r>
        <w:rPr>
          <w:i w:val="0"/>
          <w:color w:val="auto"/>
        </w:rPr>
        <w:t>Раздел 1. Характеристика предприятия ВАТ «Большевик»</w:t>
      </w:r>
    </w:p>
    <w:p w:rsidR="00EA411A" w:rsidRDefault="00EA411A"/>
    <w:p w:rsidR="00EA411A" w:rsidRDefault="00EA411A">
      <w:pPr>
        <w:widowControl/>
        <w:spacing w:line="360" w:lineRule="auto"/>
        <w:ind w:firstLine="567"/>
        <w:jc w:val="both"/>
        <w:rPr>
          <w:rFonts w:ascii="Times New Roman CYR" w:hAnsi="Times New Roman CYR"/>
          <w:sz w:val="28"/>
        </w:rPr>
      </w:pPr>
    </w:p>
    <w:p w:rsidR="00EA411A" w:rsidRDefault="00EA411A">
      <w:pPr>
        <w:widowControl/>
        <w:spacing w:line="360" w:lineRule="auto"/>
        <w:ind w:firstLine="567"/>
        <w:jc w:val="both"/>
        <w:rPr>
          <w:rFonts w:ascii="Times New Roman CYR" w:hAnsi="Times New Roman CYR"/>
          <w:sz w:val="28"/>
        </w:rPr>
      </w:pPr>
      <w:r>
        <w:rPr>
          <w:rFonts w:ascii="Times New Roman CYR" w:hAnsi="Times New Roman CYR"/>
          <w:sz w:val="28"/>
        </w:rPr>
        <w:t>Анализируемое предприятие ВАТ «Большевик» было создано 21 декабря 1992 года. Юридический адрес предприятия – г. Киев  улица Ставропольская 10.</w:t>
      </w:r>
    </w:p>
    <w:p w:rsidR="00EA411A" w:rsidRDefault="00EA411A">
      <w:pPr>
        <w:pStyle w:val="210"/>
        <w:widowControl/>
        <w:rPr>
          <w:rFonts w:ascii="Times New Roman CYR" w:hAnsi="Times New Roman CYR"/>
        </w:rPr>
      </w:pPr>
      <w:r>
        <w:rPr>
          <w:rFonts w:ascii="Times New Roman CYR" w:hAnsi="Times New Roman CYR"/>
        </w:rPr>
        <w:t xml:space="preserve">Данное предприятие является филиалом ОАО “Ставропольское”. После экономического кризиса 1999 года предприятие начало испытывать острый недостаток оборотных средств. Результатом данных процессов стала потеря предприятием финансовой устойчивости. В 2000 году предприятие находилось на грани банкротства.     </w:t>
      </w:r>
    </w:p>
    <w:p w:rsidR="00EA411A" w:rsidRDefault="00EA411A">
      <w:pPr>
        <w:widowControl/>
        <w:spacing w:line="360" w:lineRule="auto"/>
        <w:ind w:firstLine="567"/>
        <w:jc w:val="both"/>
        <w:rPr>
          <w:rFonts w:ascii="Times New Roman CYR" w:hAnsi="Times New Roman CYR"/>
          <w:sz w:val="28"/>
        </w:rPr>
      </w:pPr>
      <w:r>
        <w:rPr>
          <w:rFonts w:ascii="Times New Roman CYR" w:hAnsi="Times New Roman CYR"/>
          <w:sz w:val="28"/>
        </w:rPr>
        <w:t>В данный момент ВАТ «Большевик», в основном, работает под заказ головного предприятия и сдает свои помещения в аренду. Таким образом, основная часть производимой предприятием продукции реализуется через ОАО “Ставропольское”. Тем не менее, определенная часть продукции реализуется самостоятельно через оптовых покупателей.</w:t>
      </w:r>
    </w:p>
    <w:p w:rsidR="00EA411A" w:rsidRDefault="00EA411A">
      <w:pPr>
        <w:widowControl/>
        <w:spacing w:line="360" w:lineRule="auto"/>
        <w:ind w:firstLine="567"/>
        <w:jc w:val="both"/>
        <w:rPr>
          <w:rFonts w:ascii="Times New Roman CYR" w:hAnsi="Times New Roman CYR"/>
          <w:sz w:val="28"/>
        </w:rPr>
      </w:pPr>
      <w:r>
        <w:rPr>
          <w:rFonts w:ascii="Times New Roman CYR" w:hAnsi="Times New Roman CYR"/>
          <w:sz w:val="28"/>
        </w:rPr>
        <w:t xml:space="preserve">В 2001 году, после выхода из кризисного состояния, предприятие функционировало на минимальных производственных мощностях, необходимых для поддержания предприятия в рабочем состоянии. С начала 2001 года на предприятии начинается наращивание объемов производства. </w:t>
      </w:r>
    </w:p>
    <w:p w:rsidR="00EA411A" w:rsidRDefault="00EA411A">
      <w:pPr>
        <w:widowControl/>
        <w:spacing w:line="360" w:lineRule="auto"/>
        <w:ind w:firstLine="567"/>
        <w:jc w:val="both"/>
        <w:rPr>
          <w:rFonts w:ascii="Times New Roman CYR" w:hAnsi="Times New Roman CYR"/>
          <w:sz w:val="28"/>
        </w:rPr>
      </w:pPr>
      <w:r>
        <w:rPr>
          <w:rFonts w:ascii="Times New Roman CYR" w:hAnsi="Times New Roman CYR"/>
          <w:sz w:val="28"/>
        </w:rPr>
        <w:t>В результате произошедших на предприятии изменений, к концу 2003 года предприятие имело следующие финансово-производственные показатели:</w:t>
      </w:r>
    </w:p>
    <w:p w:rsidR="00EA411A" w:rsidRDefault="00EA411A">
      <w:pPr>
        <w:widowControl/>
        <w:numPr>
          <w:ilvl w:val="0"/>
          <w:numId w:val="2"/>
        </w:numPr>
        <w:tabs>
          <w:tab w:val="left" w:pos="927"/>
        </w:tabs>
        <w:spacing w:line="360" w:lineRule="auto"/>
        <w:ind w:left="927" w:hanging="360"/>
        <w:jc w:val="both"/>
        <w:rPr>
          <w:rFonts w:ascii="Times New Roman CYR" w:hAnsi="Times New Roman CYR"/>
          <w:sz w:val="28"/>
        </w:rPr>
      </w:pPr>
      <w:r>
        <w:rPr>
          <w:rFonts w:ascii="Times New Roman CYR" w:hAnsi="Times New Roman CYR"/>
          <w:sz w:val="28"/>
        </w:rPr>
        <w:t>имущество предприятия оценено в размере 79115 тыс. грн;</w:t>
      </w:r>
    </w:p>
    <w:p w:rsidR="00EA411A" w:rsidRDefault="00EA411A">
      <w:pPr>
        <w:widowControl/>
        <w:numPr>
          <w:ilvl w:val="0"/>
          <w:numId w:val="2"/>
        </w:numPr>
        <w:tabs>
          <w:tab w:val="left" w:pos="927"/>
        </w:tabs>
        <w:spacing w:line="360" w:lineRule="auto"/>
        <w:ind w:left="927" w:hanging="360"/>
        <w:jc w:val="both"/>
        <w:rPr>
          <w:rFonts w:ascii="Times New Roman CYR" w:hAnsi="Times New Roman CYR"/>
          <w:sz w:val="28"/>
        </w:rPr>
      </w:pPr>
      <w:r>
        <w:rPr>
          <w:rFonts w:ascii="Times New Roman CYR" w:hAnsi="Times New Roman CYR"/>
          <w:sz w:val="28"/>
        </w:rPr>
        <w:t>количество работающих – 201 человек;</w:t>
      </w:r>
    </w:p>
    <w:p w:rsidR="00EA411A" w:rsidRDefault="00EA411A">
      <w:pPr>
        <w:widowControl/>
        <w:numPr>
          <w:ilvl w:val="0"/>
          <w:numId w:val="2"/>
        </w:numPr>
        <w:tabs>
          <w:tab w:val="left" w:pos="927"/>
        </w:tabs>
        <w:spacing w:line="360" w:lineRule="auto"/>
        <w:ind w:left="927" w:hanging="360"/>
        <w:jc w:val="both"/>
        <w:rPr>
          <w:sz w:val="28"/>
        </w:rPr>
      </w:pPr>
      <w:r>
        <w:rPr>
          <w:sz w:val="28"/>
        </w:rPr>
        <w:t xml:space="preserve">производственная мощность – 1200 тонн. </w:t>
      </w:r>
    </w:p>
    <w:p w:rsidR="00EA411A" w:rsidRDefault="00EA411A">
      <w:pPr>
        <w:widowControl/>
        <w:tabs>
          <w:tab w:val="left" w:pos="927"/>
        </w:tabs>
        <w:spacing w:line="360" w:lineRule="auto"/>
        <w:ind w:left="567"/>
        <w:jc w:val="both"/>
        <w:rPr>
          <w:sz w:val="28"/>
        </w:rPr>
      </w:pPr>
      <w:r>
        <w:rPr>
          <w:sz w:val="28"/>
        </w:rPr>
        <w:tab/>
        <w:t xml:space="preserve"> На основе данных бухгалтерской и статистической отчетности предприятия проведем анализ финансовой деятельности предприятия и сделаем соответствующие выводы и рекомендации.</w:t>
      </w:r>
    </w:p>
    <w:p w:rsidR="00EA411A" w:rsidRDefault="00EA411A">
      <w:pPr>
        <w:widowControl/>
        <w:numPr>
          <w:ilvl w:val="12"/>
          <w:numId w:val="0"/>
        </w:numPr>
        <w:spacing w:line="360" w:lineRule="auto"/>
        <w:ind w:firstLine="567"/>
        <w:jc w:val="center"/>
        <w:rPr>
          <w:sz w:val="28"/>
        </w:rPr>
      </w:pPr>
    </w:p>
    <w:p w:rsidR="00EA411A" w:rsidRDefault="00EA411A">
      <w:pPr>
        <w:pStyle w:val="a5"/>
      </w:pPr>
      <w:r>
        <w:br w:type="page"/>
        <w:t>1.1. Анализ финансовых результатов и рентабельности предприятия ВАТ «Большевик»</w:t>
      </w:r>
    </w:p>
    <w:p w:rsidR="00EA411A" w:rsidRDefault="00EA411A">
      <w:pPr>
        <w:widowControl/>
        <w:numPr>
          <w:ilvl w:val="12"/>
          <w:numId w:val="0"/>
        </w:numPr>
        <w:spacing w:line="360" w:lineRule="auto"/>
        <w:jc w:val="both"/>
        <w:rPr>
          <w:sz w:val="28"/>
        </w:rPr>
      </w:pPr>
      <w:r>
        <w:rPr>
          <w:sz w:val="28"/>
        </w:rPr>
        <w:t xml:space="preserve">         </w:t>
      </w:r>
    </w:p>
    <w:p w:rsidR="00EA411A" w:rsidRDefault="00EA411A">
      <w:pPr>
        <w:widowControl/>
        <w:numPr>
          <w:ilvl w:val="12"/>
          <w:numId w:val="0"/>
        </w:numPr>
        <w:spacing w:line="360" w:lineRule="auto"/>
        <w:jc w:val="both"/>
        <w:rPr>
          <w:rFonts w:ascii="Times New Roman CYR" w:hAnsi="Times New Roman CYR"/>
          <w:sz w:val="28"/>
        </w:rPr>
      </w:pPr>
      <w:r>
        <w:rPr>
          <w:rFonts w:ascii="Times New Roman CYR" w:hAnsi="Times New Roman CYR"/>
          <w:sz w:val="28"/>
        </w:rPr>
        <w:t xml:space="preserve">        На основе отчета о прибылях и убытках предприятия ВАТ «Большевик» за 2003 год , составляются  таблицы 1.1.и  1.2.</w:t>
      </w:r>
    </w:p>
    <w:p w:rsidR="00EA411A" w:rsidRDefault="00EA411A">
      <w:pPr>
        <w:widowControl/>
        <w:numPr>
          <w:ilvl w:val="12"/>
          <w:numId w:val="0"/>
        </w:numPr>
        <w:spacing w:line="360" w:lineRule="auto"/>
        <w:ind w:firstLine="567"/>
        <w:jc w:val="right"/>
        <w:rPr>
          <w:rFonts w:ascii="Times New Roman CYR" w:hAnsi="Times New Roman CYR"/>
          <w:sz w:val="28"/>
        </w:rPr>
      </w:pPr>
      <w:r>
        <w:rPr>
          <w:rFonts w:ascii="Times New Roman CYR" w:hAnsi="Times New Roman CYR"/>
          <w:sz w:val="28"/>
        </w:rPr>
        <w:t>Таблица 1.1.</w:t>
      </w:r>
    </w:p>
    <w:p w:rsidR="00EA411A" w:rsidRDefault="00EA411A">
      <w:pPr>
        <w:pStyle w:val="4"/>
        <w:widowControl/>
        <w:numPr>
          <w:ilvl w:val="12"/>
          <w:numId w:val="0"/>
        </w:numPr>
        <w:jc w:val="center"/>
        <w:rPr>
          <w:rFonts w:ascii="Times New Roman CYR" w:hAnsi="Times New Roman CYR"/>
        </w:rPr>
      </w:pPr>
      <w:r>
        <w:rPr>
          <w:rFonts w:ascii="Times New Roman CYR" w:hAnsi="Times New Roman CYR"/>
        </w:rPr>
        <w:t xml:space="preserve">Динамика показателей прибыли                  </w:t>
      </w:r>
    </w:p>
    <w:p w:rsidR="00EA411A" w:rsidRDefault="00EA411A">
      <w:pPr>
        <w:widowControl/>
        <w:numPr>
          <w:ilvl w:val="12"/>
          <w:numId w:val="0"/>
        </w:numPr>
        <w:jc w:val="center"/>
        <w:rPr>
          <w:rFonts w:ascii="Times New Roman CYR" w:hAnsi="Times New Roman CYR"/>
          <w:sz w:val="28"/>
        </w:rPr>
      </w:pPr>
      <w:r>
        <w:rPr>
          <w:rFonts w:ascii="Times New Roman CYR" w:hAnsi="Times New Roman CYR"/>
          <w:sz w:val="28"/>
        </w:rPr>
        <w:t xml:space="preserve">                                                                                                                   Тыс. грн.</w:t>
      </w:r>
    </w:p>
    <w:tbl>
      <w:tblPr>
        <w:tblW w:w="0" w:type="auto"/>
        <w:tblInd w:w="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10"/>
        <w:gridCol w:w="1095"/>
        <w:gridCol w:w="1095"/>
        <w:gridCol w:w="1455"/>
      </w:tblGrid>
      <w:tr w:rsidR="00EA411A">
        <w:trPr>
          <w:trHeight w:val="420"/>
        </w:trPr>
        <w:tc>
          <w:tcPr>
            <w:tcW w:w="5610" w:type="dxa"/>
          </w:tcPr>
          <w:p w:rsidR="00EA411A" w:rsidRDefault="00EA411A">
            <w:pPr>
              <w:pStyle w:val="2"/>
              <w:widowControl/>
              <w:numPr>
                <w:ilvl w:val="12"/>
                <w:numId w:val="0"/>
              </w:numPr>
              <w:rPr>
                <w:rFonts w:ascii="Times New Roman CYR" w:hAnsi="Times New Roman CYR"/>
              </w:rPr>
            </w:pPr>
            <w:r>
              <w:rPr>
                <w:rFonts w:ascii="Times New Roman CYR" w:hAnsi="Times New Roman CYR"/>
              </w:rPr>
              <w:t>Показатели</w:t>
            </w:r>
          </w:p>
        </w:tc>
        <w:tc>
          <w:tcPr>
            <w:tcW w:w="1095" w:type="dxa"/>
          </w:tcPr>
          <w:p w:rsidR="00EA411A" w:rsidRDefault="00EA411A">
            <w:pPr>
              <w:widowControl/>
              <w:numPr>
                <w:ilvl w:val="12"/>
                <w:numId w:val="0"/>
              </w:numPr>
              <w:spacing w:line="360" w:lineRule="auto"/>
              <w:jc w:val="center"/>
              <w:rPr>
                <w:sz w:val="24"/>
              </w:rPr>
            </w:pPr>
            <w:r>
              <w:rPr>
                <w:sz w:val="24"/>
              </w:rPr>
              <w:t>2002</w:t>
            </w:r>
          </w:p>
          <w:p w:rsidR="00EA411A" w:rsidRDefault="00EA411A">
            <w:pPr>
              <w:widowControl/>
              <w:numPr>
                <w:ilvl w:val="12"/>
                <w:numId w:val="0"/>
              </w:numPr>
              <w:spacing w:line="360" w:lineRule="auto"/>
              <w:jc w:val="center"/>
              <w:rPr>
                <w:rFonts w:ascii="Times New Roman CYR" w:hAnsi="Times New Roman CYR"/>
                <w:sz w:val="24"/>
              </w:rPr>
            </w:pPr>
            <w:r>
              <w:rPr>
                <w:rFonts w:ascii="Times New Roman CYR" w:hAnsi="Times New Roman CYR"/>
                <w:sz w:val="24"/>
              </w:rPr>
              <w:t>год</w:t>
            </w:r>
          </w:p>
        </w:tc>
        <w:tc>
          <w:tcPr>
            <w:tcW w:w="1095" w:type="dxa"/>
          </w:tcPr>
          <w:p w:rsidR="00EA411A" w:rsidRDefault="00EA411A">
            <w:pPr>
              <w:widowControl/>
              <w:numPr>
                <w:ilvl w:val="12"/>
                <w:numId w:val="0"/>
              </w:numPr>
              <w:spacing w:line="360" w:lineRule="auto"/>
              <w:jc w:val="center"/>
              <w:rPr>
                <w:sz w:val="24"/>
              </w:rPr>
            </w:pPr>
            <w:r>
              <w:rPr>
                <w:sz w:val="24"/>
              </w:rPr>
              <w:t>2003</w:t>
            </w:r>
          </w:p>
          <w:p w:rsidR="00EA411A" w:rsidRDefault="00EA411A">
            <w:pPr>
              <w:widowControl/>
              <w:numPr>
                <w:ilvl w:val="12"/>
                <w:numId w:val="0"/>
              </w:numPr>
              <w:spacing w:line="360" w:lineRule="auto"/>
              <w:jc w:val="center"/>
              <w:rPr>
                <w:rFonts w:ascii="Times New Roman CYR" w:hAnsi="Times New Roman CYR"/>
                <w:sz w:val="24"/>
              </w:rPr>
            </w:pPr>
            <w:r>
              <w:rPr>
                <w:rFonts w:ascii="Times New Roman CYR" w:hAnsi="Times New Roman CYR"/>
                <w:sz w:val="24"/>
              </w:rPr>
              <w:t>год</w:t>
            </w:r>
          </w:p>
        </w:tc>
        <w:tc>
          <w:tcPr>
            <w:tcW w:w="1455" w:type="dxa"/>
          </w:tcPr>
          <w:p w:rsidR="00EA411A" w:rsidRDefault="00EA411A">
            <w:pPr>
              <w:widowControl/>
              <w:numPr>
                <w:ilvl w:val="12"/>
                <w:numId w:val="0"/>
              </w:numPr>
              <w:spacing w:line="360" w:lineRule="auto"/>
              <w:jc w:val="center"/>
              <w:rPr>
                <w:rFonts w:ascii="Times New Roman CYR" w:hAnsi="Times New Roman CYR"/>
                <w:sz w:val="24"/>
              </w:rPr>
            </w:pPr>
            <w:r>
              <w:rPr>
                <w:rFonts w:ascii="Times New Roman CYR" w:hAnsi="Times New Roman CYR"/>
                <w:sz w:val="24"/>
              </w:rPr>
              <w:t xml:space="preserve">2003 в % </w:t>
            </w:r>
          </w:p>
          <w:p w:rsidR="00EA411A" w:rsidRDefault="00EA411A">
            <w:pPr>
              <w:widowControl/>
              <w:numPr>
                <w:ilvl w:val="12"/>
                <w:numId w:val="0"/>
              </w:numPr>
              <w:spacing w:line="360" w:lineRule="auto"/>
              <w:jc w:val="center"/>
              <w:rPr>
                <w:rFonts w:ascii="Times New Roman CYR" w:hAnsi="Times New Roman CYR"/>
                <w:sz w:val="24"/>
              </w:rPr>
            </w:pPr>
            <w:r>
              <w:rPr>
                <w:rFonts w:ascii="Times New Roman CYR" w:hAnsi="Times New Roman CYR"/>
                <w:sz w:val="24"/>
              </w:rPr>
              <w:t xml:space="preserve">к 2002 </w:t>
            </w:r>
          </w:p>
        </w:tc>
      </w:tr>
      <w:tr w:rsidR="00EA411A">
        <w:trPr>
          <w:trHeight w:val="330"/>
        </w:trPr>
        <w:tc>
          <w:tcPr>
            <w:tcW w:w="5610" w:type="dxa"/>
          </w:tcPr>
          <w:p w:rsidR="00EA411A" w:rsidRDefault="00EA411A">
            <w:pPr>
              <w:pStyle w:val="3"/>
              <w:widowControl/>
              <w:numPr>
                <w:ilvl w:val="12"/>
                <w:numId w:val="0"/>
              </w:numPr>
              <w:rPr>
                <w:rFonts w:ascii="Times New Roman CYR" w:hAnsi="Times New Roman CYR"/>
              </w:rPr>
            </w:pPr>
            <w:r>
              <w:rPr>
                <w:rFonts w:ascii="Times New Roman CYR" w:hAnsi="Times New Roman CYR"/>
              </w:rPr>
              <w:t xml:space="preserve"> 1. Выручка (нетто) от реализации продукции</w:t>
            </w:r>
          </w:p>
        </w:tc>
        <w:tc>
          <w:tcPr>
            <w:tcW w:w="1095" w:type="dxa"/>
          </w:tcPr>
          <w:p w:rsidR="00EA411A" w:rsidRDefault="00EA411A">
            <w:pPr>
              <w:widowControl/>
              <w:numPr>
                <w:ilvl w:val="12"/>
                <w:numId w:val="0"/>
              </w:numPr>
              <w:spacing w:line="360" w:lineRule="auto"/>
              <w:jc w:val="center"/>
              <w:rPr>
                <w:sz w:val="24"/>
              </w:rPr>
            </w:pPr>
            <w:r>
              <w:rPr>
                <w:sz w:val="24"/>
              </w:rPr>
              <w:t>164</w:t>
            </w:r>
          </w:p>
        </w:tc>
        <w:tc>
          <w:tcPr>
            <w:tcW w:w="1095" w:type="dxa"/>
          </w:tcPr>
          <w:p w:rsidR="00EA411A" w:rsidRDefault="00EA411A">
            <w:pPr>
              <w:widowControl/>
              <w:numPr>
                <w:ilvl w:val="12"/>
                <w:numId w:val="0"/>
              </w:numPr>
              <w:spacing w:line="360" w:lineRule="auto"/>
              <w:jc w:val="center"/>
              <w:rPr>
                <w:sz w:val="24"/>
              </w:rPr>
            </w:pPr>
            <w:r>
              <w:rPr>
                <w:sz w:val="24"/>
              </w:rPr>
              <w:t>1715.8</w:t>
            </w:r>
          </w:p>
        </w:tc>
        <w:tc>
          <w:tcPr>
            <w:tcW w:w="1455" w:type="dxa"/>
          </w:tcPr>
          <w:p w:rsidR="00EA411A" w:rsidRDefault="00EA411A">
            <w:pPr>
              <w:widowControl/>
              <w:numPr>
                <w:ilvl w:val="12"/>
                <w:numId w:val="0"/>
              </w:numPr>
              <w:spacing w:line="360" w:lineRule="auto"/>
              <w:jc w:val="center"/>
              <w:rPr>
                <w:sz w:val="24"/>
              </w:rPr>
            </w:pPr>
            <w:r>
              <w:rPr>
                <w:sz w:val="24"/>
              </w:rPr>
              <w:t>1046</w:t>
            </w:r>
          </w:p>
        </w:tc>
      </w:tr>
      <w:tr w:rsidR="00EA411A">
        <w:trPr>
          <w:trHeight w:val="315"/>
        </w:trPr>
        <w:tc>
          <w:tcPr>
            <w:tcW w:w="5610"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 xml:space="preserve"> 2. Себестоимость (производственная) реализации продукции</w:t>
            </w:r>
          </w:p>
        </w:tc>
        <w:tc>
          <w:tcPr>
            <w:tcW w:w="1095" w:type="dxa"/>
          </w:tcPr>
          <w:p w:rsidR="00EA411A" w:rsidRDefault="00EA411A">
            <w:pPr>
              <w:widowControl/>
              <w:numPr>
                <w:ilvl w:val="12"/>
                <w:numId w:val="0"/>
              </w:numPr>
              <w:spacing w:line="360" w:lineRule="auto"/>
              <w:jc w:val="center"/>
              <w:rPr>
                <w:sz w:val="24"/>
              </w:rPr>
            </w:pPr>
            <w:r>
              <w:rPr>
                <w:sz w:val="24"/>
              </w:rPr>
              <w:t>41</w:t>
            </w:r>
          </w:p>
        </w:tc>
        <w:tc>
          <w:tcPr>
            <w:tcW w:w="1095" w:type="dxa"/>
          </w:tcPr>
          <w:p w:rsidR="00EA411A" w:rsidRDefault="00EA411A">
            <w:pPr>
              <w:widowControl/>
              <w:numPr>
                <w:ilvl w:val="12"/>
                <w:numId w:val="0"/>
              </w:numPr>
              <w:spacing w:line="360" w:lineRule="auto"/>
              <w:jc w:val="center"/>
              <w:rPr>
                <w:sz w:val="24"/>
              </w:rPr>
            </w:pPr>
            <w:r>
              <w:rPr>
                <w:sz w:val="24"/>
              </w:rPr>
              <w:t>1701.6</w:t>
            </w:r>
          </w:p>
        </w:tc>
        <w:tc>
          <w:tcPr>
            <w:tcW w:w="1455" w:type="dxa"/>
          </w:tcPr>
          <w:p w:rsidR="00EA411A" w:rsidRDefault="00EA411A">
            <w:pPr>
              <w:widowControl/>
              <w:numPr>
                <w:ilvl w:val="12"/>
                <w:numId w:val="0"/>
              </w:numPr>
              <w:spacing w:line="360" w:lineRule="auto"/>
              <w:jc w:val="center"/>
              <w:rPr>
                <w:sz w:val="24"/>
              </w:rPr>
            </w:pPr>
            <w:r>
              <w:rPr>
                <w:sz w:val="24"/>
              </w:rPr>
              <w:t>4151</w:t>
            </w:r>
          </w:p>
        </w:tc>
      </w:tr>
      <w:tr w:rsidR="00EA411A">
        <w:trPr>
          <w:trHeight w:val="390"/>
        </w:trPr>
        <w:tc>
          <w:tcPr>
            <w:tcW w:w="5610" w:type="dxa"/>
          </w:tcPr>
          <w:p w:rsidR="00EA411A" w:rsidRDefault="00EA411A">
            <w:pPr>
              <w:widowControl/>
              <w:numPr>
                <w:ilvl w:val="12"/>
                <w:numId w:val="0"/>
              </w:numPr>
              <w:spacing w:line="360" w:lineRule="auto"/>
              <w:rPr>
                <w:rFonts w:ascii="Times New Roman CYR" w:hAnsi="Times New Roman CYR"/>
                <w:sz w:val="24"/>
              </w:rPr>
            </w:pPr>
            <w:r>
              <w:rPr>
                <w:sz w:val="24"/>
              </w:rPr>
              <w:t xml:space="preserve"> 3.</w:t>
            </w:r>
            <w:r>
              <w:rPr>
                <w:sz w:val="28"/>
              </w:rPr>
              <w:t xml:space="preserve"> </w:t>
            </w:r>
            <w:r>
              <w:rPr>
                <w:rFonts w:ascii="Times New Roman CYR" w:hAnsi="Times New Roman CYR"/>
                <w:sz w:val="24"/>
              </w:rPr>
              <w:t>Валовый (маржинальный) доход</w:t>
            </w:r>
          </w:p>
        </w:tc>
        <w:tc>
          <w:tcPr>
            <w:tcW w:w="1095" w:type="dxa"/>
          </w:tcPr>
          <w:p w:rsidR="00EA411A" w:rsidRDefault="00EA411A">
            <w:pPr>
              <w:widowControl/>
              <w:numPr>
                <w:ilvl w:val="12"/>
                <w:numId w:val="0"/>
              </w:numPr>
              <w:spacing w:line="360" w:lineRule="auto"/>
              <w:jc w:val="center"/>
              <w:rPr>
                <w:sz w:val="24"/>
              </w:rPr>
            </w:pPr>
            <w:r>
              <w:rPr>
                <w:sz w:val="24"/>
              </w:rPr>
              <w:t>123</w:t>
            </w:r>
          </w:p>
        </w:tc>
        <w:tc>
          <w:tcPr>
            <w:tcW w:w="1095" w:type="dxa"/>
          </w:tcPr>
          <w:p w:rsidR="00EA411A" w:rsidRDefault="00EA411A">
            <w:pPr>
              <w:widowControl/>
              <w:numPr>
                <w:ilvl w:val="12"/>
                <w:numId w:val="0"/>
              </w:numPr>
              <w:spacing w:line="360" w:lineRule="auto"/>
              <w:jc w:val="center"/>
              <w:rPr>
                <w:sz w:val="24"/>
              </w:rPr>
            </w:pPr>
            <w:r>
              <w:rPr>
                <w:sz w:val="24"/>
              </w:rPr>
              <w:t>14.2</w:t>
            </w:r>
          </w:p>
        </w:tc>
        <w:tc>
          <w:tcPr>
            <w:tcW w:w="1455" w:type="dxa"/>
          </w:tcPr>
          <w:p w:rsidR="00EA411A" w:rsidRDefault="00EA411A">
            <w:pPr>
              <w:widowControl/>
              <w:numPr>
                <w:ilvl w:val="12"/>
                <w:numId w:val="0"/>
              </w:numPr>
              <w:spacing w:line="360" w:lineRule="auto"/>
              <w:jc w:val="center"/>
              <w:rPr>
                <w:sz w:val="24"/>
              </w:rPr>
            </w:pPr>
            <w:r>
              <w:rPr>
                <w:sz w:val="24"/>
              </w:rPr>
              <w:t>11.5</w:t>
            </w:r>
          </w:p>
        </w:tc>
      </w:tr>
      <w:tr w:rsidR="00EA411A">
        <w:trPr>
          <w:trHeight w:val="435"/>
        </w:trPr>
        <w:tc>
          <w:tcPr>
            <w:tcW w:w="5610"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 xml:space="preserve"> 4. Расходы периода (коммерческие, управленческие)</w:t>
            </w:r>
          </w:p>
        </w:tc>
        <w:tc>
          <w:tcPr>
            <w:tcW w:w="1095" w:type="dxa"/>
          </w:tcPr>
          <w:p w:rsidR="00EA411A" w:rsidRDefault="00EA411A">
            <w:pPr>
              <w:widowControl/>
              <w:numPr>
                <w:ilvl w:val="12"/>
                <w:numId w:val="0"/>
              </w:numPr>
              <w:spacing w:line="360" w:lineRule="auto"/>
              <w:jc w:val="center"/>
              <w:rPr>
                <w:sz w:val="24"/>
              </w:rPr>
            </w:pPr>
            <w:r>
              <w:rPr>
                <w:sz w:val="24"/>
              </w:rPr>
              <w:t>-</w:t>
            </w:r>
          </w:p>
        </w:tc>
        <w:tc>
          <w:tcPr>
            <w:tcW w:w="1095" w:type="dxa"/>
          </w:tcPr>
          <w:p w:rsidR="00EA411A" w:rsidRDefault="00EA411A">
            <w:pPr>
              <w:widowControl/>
              <w:numPr>
                <w:ilvl w:val="12"/>
                <w:numId w:val="0"/>
              </w:numPr>
              <w:spacing w:line="360" w:lineRule="auto"/>
              <w:jc w:val="center"/>
              <w:rPr>
                <w:sz w:val="24"/>
              </w:rPr>
            </w:pPr>
            <w:r>
              <w:rPr>
                <w:sz w:val="24"/>
              </w:rPr>
              <w:t>-</w:t>
            </w:r>
          </w:p>
        </w:tc>
        <w:tc>
          <w:tcPr>
            <w:tcW w:w="1455" w:type="dxa"/>
          </w:tcPr>
          <w:p w:rsidR="00EA411A" w:rsidRDefault="00EA411A">
            <w:pPr>
              <w:widowControl/>
              <w:numPr>
                <w:ilvl w:val="12"/>
                <w:numId w:val="0"/>
              </w:numPr>
              <w:spacing w:line="360" w:lineRule="auto"/>
              <w:jc w:val="center"/>
              <w:rPr>
                <w:sz w:val="24"/>
              </w:rPr>
            </w:pPr>
            <w:r>
              <w:rPr>
                <w:sz w:val="24"/>
              </w:rPr>
              <w:t>-</w:t>
            </w:r>
          </w:p>
        </w:tc>
      </w:tr>
      <w:tr w:rsidR="00EA411A">
        <w:trPr>
          <w:trHeight w:val="435"/>
        </w:trPr>
        <w:tc>
          <w:tcPr>
            <w:tcW w:w="5610"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 xml:space="preserve"> 5. Прибыль (убыток) от реализации</w:t>
            </w:r>
          </w:p>
        </w:tc>
        <w:tc>
          <w:tcPr>
            <w:tcW w:w="1095" w:type="dxa"/>
          </w:tcPr>
          <w:p w:rsidR="00EA411A" w:rsidRDefault="00EA411A">
            <w:pPr>
              <w:widowControl/>
              <w:numPr>
                <w:ilvl w:val="12"/>
                <w:numId w:val="0"/>
              </w:numPr>
              <w:spacing w:line="360" w:lineRule="auto"/>
              <w:jc w:val="center"/>
              <w:rPr>
                <w:sz w:val="24"/>
              </w:rPr>
            </w:pPr>
            <w:r>
              <w:rPr>
                <w:sz w:val="24"/>
              </w:rPr>
              <w:t>123</w:t>
            </w:r>
          </w:p>
        </w:tc>
        <w:tc>
          <w:tcPr>
            <w:tcW w:w="1095" w:type="dxa"/>
          </w:tcPr>
          <w:p w:rsidR="00EA411A" w:rsidRDefault="00EA411A">
            <w:pPr>
              <w:widowControl/>
              <w:numPr>
                <w:ilvl w:val="12"/>
                <w:numId w:val="0"/>
              </w:numPr>
              <w:spacing w:line="360" w:lineRule="auto"/>
              <w:jc w:val="center"/>
              <w:rPr>
                <w:sz w:val="24"/>
              </w:rPr>
            </w:pPr>
            <w:r>
              <w:rPr>
                <w:sz w:val="24"/>
              </w:rPr>
              <w:t>14.2</w:t>
            </w:r>
          </w:p>
        </w:tc>
        <w:tc>
          <w:tcPr>
            <w:tcW w:w="1455" w:type="dxa"/>
          </w:tcPr>
          <w:p w:rsidR="00EA411A" w:rsidRDefault="00EA411A">
            <w:pPr>
              <w:widowControl/>
              <w:numPr>
                <w:ilvl w:val="12"/>
                <w:numId w:val="0"/>
              </w:numPr>
              <w:spacing w:line="360" w:lineRule="auto"/>
              <w:jc w:val="center"/>
              <w:rPr>
                <w:sz w:val="24"/>
              </w:rPr>
            </w:pPr>
            <w:r>
              <w:rPr>
                <w:sz w:val="24"/>
              </w:rPr>
              <w:t>11.5</w:t>
            </w:r>
          </w:p>
        </w:tc>
      </w:tr>
      <w:tr w:rsidR="00EA411A">
        <w:trPr>
          <w:trHeight w:val="465"/>
        </w:trPr>
        <w:tc>
          <w:tcPr>
            <w:tcW w:w="5610"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 xml:space="preserve"> 6. Сальдо операционных результатов</w:t>
            </w:r>
          </w:p>
        </w:tc>
        <w:tc>
          <w:tcPr>
            <w:tcW w:w="1095" w:type="dxa"/>
          </w:tcPr>
          <w:p w:rsidR="00EA411A" w:rsidRDefault="00EA411A">
            <w:pPr>
              <w:widowControl/>
              <w:numPr>
                <w:ilvl w:val="12"/>
                <w:numId w:val="0"/>
              </w:numPr>
              <w:spacing w:line="360" w:lineRule="auto"/>
              <w:jc w:val="center"/>
              <w:rPr>
                <w:sz w:val="24"/>
              </w:rPr>
            </w:pPr>
            <w:r>
              <w:rPr>
                <w:sz w:val="24"/>
              </w:rPr>
              <w:t>5</w:t>
            </w:r>
          </w:p>
        </w:tc>
        <w:tc>
          <w:tcPr>
            <w:tcW w:w="1095" w:type="dxa"/>
          </w:tcPr>
          <w:p w:rsidR="00EA411A" w:rsidRDefault="00EA411A">
            <w:pPr>
              <w:widowControl/>
              <w:numPr>
                <w:ilvl w:val="12"/>
                <w:numId w:val="0"/>
              </w:numPr>
              <w:spacing w:line="360" w:lineRule="auto"/>
              <w:jc w:val="center"/>
              <w:rPr>
                <w:sz w:val="24"/>
              </w:rPr>
            </w:pPr>
            <w:r>
              <w:rPr>
                <w:sz w:val="24"/>
              </w:rPr>
              <w:t>6.5</w:t>
            </w:r>
          </w:p>
        </w:tc>
        <w:tc>
          <w:tcPr>
            <w:tcW w:w="1455" w:type="dxa"/>
          </w:tcPr>
          <w:p w:rsidR="00EA411A" w:rsidRDefault="00EA411A">
            <w:pPr>
              <w:widowControl/>
              <w:numPr>
                <w:ilvl w:val="12"/>
                <w:numId w:val="0"/>
              </w:numPr>
              <w:spacing w:line="360" w:lineRule="auto"/>
              <w:jc w:val="center"/>
              <w:rPr>
                <w:sz w:val="24"/>
              </w:rPr>
            </w:pPr>
            <w:r>
              <w:rPr>
                <w:sz w:val="24"/>
              </w:rPr>
              <w:t>120</w:t>
            </w:r>
          </w:p>
        </w:tc>
      </w:tr>
      <w:tr w:rsidR="00EA411A">
        <w:trPr>
          <w:trHeight w:val="525"/>
        </w:trPr>
        <w:tc>
          <w:tcPr>
            <w:tcW w:w="5610" w:type="dxa"/>
          </w:tcPr>
          <w:p w:rsidR="00EA411A" w:rsidRDefault="00EA411A">
            <w:pPr>
              <w:widowControl/>
              <w:numPr>
                <w:ilvl w:val="12"/>
                <w:numId w:val="0"/>
              </w:numPr>
              <w:spacing w:line="360" w:lineRule="auto"/>
              <w:rPr>
                <w:rFonts w:ascii="Times New Roman CYR" w:hAnsi="Times New Roman CYR"/>
                <w:sz w:val="24"/>
              </w:rPr>
            </w:pPr>
            <w:r>
              <w:rPr>
                <w:sz w:val="28"/>
              </w:rPr>
              <w:t xml:space="preserve"> </w:t>
            </w:r>
            <w:r>
              <w:rPr>
                <w:rFonts w:ascii="Times New Roman CYR" w:hAnsi="Times New Roman CYR"/>
                <w:sz w:val="24"/>
              </w:rPr>
              <w:t xml:space="preserve">7. Прибыль (убыток) от финансово-хозяйственной деятельности   </w:t>
            </w:r>
          </w:p>
        </w:tc>
        <w:tc>
          <w:tcPr>
            <w:tcW w:w="1095" w:type="dxa"/>
          </w:tcPr>
          <w:p w:rsidR="00EA411A" w:rsidRDefault="00EA411A">
            <w:pPr>
              <w:widowControl/>
              <w:numPr>
                <w:ilvl w:val="12"/>
                <w:numId w:val="0"/>
              </w:numPr>
              <w:spacing w:line="360" w:lineRule="auto"/>
              <w:jc w:val="center"/>
              <w:rPr>
                <w:sz w:val="24"/>
              </w:rPr>
            </w:pPr>
            <w:r>
              <w:rPr>
                <w:sz w:val="24"/>
              </w:rPr>
              <w:t>128</w:t>
            </w:r>
          </w:p>
        </w:tc>
        <w:tc>
          <w:tcPr>
            <w:tcW w:w="1095" w:type="dxa"/>
          </w:tcPr>
          <w:p w:rsidR="00EA411A" w:rsidRDefault="00EA411A">
            <w:pPr>
              <w:widowControl/>
              <w:numPr>
                <w:ilvl w:val="12"/>
                <w:numId w:val="0"/>
              </w:numPr>
              <w:spacing w:line="360" w:lineRule="auto"/>
              <w:jc w:val="center"/>
              <w:rPr>
                <w:sz w:val="24"/>
              </w:rPr>
            </w:pPr>
            <w:r>
              <w:rPr>
                <w:sz w:val="24"/>
              </w:rPr>
              <w:t>19.7</w:t>
            </w:r>
          </w:p>
        </w:tc>
        <w:tc>
          <w:tcPr>
            <w:tcW w:w="1455" w:type="dxa"/>
          </w:tcPr>
          <w:p w:rsidR="00EA411A" w:rsidRDefault="00EA411A">
            <w:pPr>
              <w:widowControl/>
              <w:numPr>
                <w:ilvl w:val="12"/>
                <w:numId w:val="0"/>
              </w:numPr>
              <w:spacing w:line="360" w:lineRule="auto"/>
              <w:jc w:val="center"/>
              <w:rPr>
                <w:sz w:val="24"/>
              </w:rPr>
            </w:pPr>
            <w:r>
              <w:rPr>
                <w:sz w:val="24"/>
              </w:rPr>
              <w:t>15.6</w:t>
            </w:r>
          </w:p>
        </w:tc>
      </w:tr>
      <w:tr w:rsidR="00EA411A">
        <w:trPr>
          <w:trHeight w:val="405"/>
        </w:trPr>
        <w:tc>
          <w:tcPr>
            <w:tcW w:w="5610" w:type="dxa"/>
          </w:tcPr>
          <w:p w:rsidR="00EA411A" w:rsidRDefault="00EA411A">
            <w:pPr>
              <w:widowControl/>
              <w:numPr>
                <w:ilvl w:val="12"/>
                <w:numId w:val="0"/>
              </w:numPr>
              <w:spacing w:line="360" w:lineRule="auto"/>
              <w:rPr>
                <w:rFonts w:ascii="Times New Roman CYR" w:hAnsi="Times New Roman CYR"/>
                <w:sz w:val="24"/>
              </w:rPr>
            </w:pPr>
            <w:r>
              <w:rPr>
                <w:sz w:val="28"/>
              </w:rPr>
              <w:t xml:space="preserve"> </w:t>
            </w:r>
            <w:r>
              <w:rPr>
                <w:rFonts w:ascii="Times New Roman CYR" w:hAnsi="Times New Roman CYR"/>
                <w:sz w:val="24"/>
              </w:rPr>
              <w:t>8. Сальдо внереализационных результатов</w:t>
            </w:r>
          </w:p>
        </w:tc>
        <w:tc>
          <w:tcPr>
            <w:tcW w:w="1095" w:type="dxa"/>
          </w:tcPr>
          <w:p w:rsidR="00EA411A" w:rsidRDefault="00EA411A">
            <w:pPr>
              <w:widowControl/>
              <w:numPr>
                <w:ilvl w:val="12"/>
                <w:numId w:val="0"/>
              </w:numPr>
              <w:spacing w:line="360" w:lineRule="auto"/>
              <w:jc w:val="center"/>
              <w:rPr>
                <w:sz w:val="24"/>
              </w:rPr>
            </w:pPr>
            <w:r>
              <w:rPr>
                <w:sz w:val="24"/>
              </w:rPr>
              <w:t>-</w:t>
            </w:r>
          </w:p>
        </w:tc>
        <w:tc>
          <w:tcPr>
            <w:tcW w:w="1095" w:type="dxa"/>
          </w:tcPr>
          <w:p w:rsidR="00EA411A" w:rsidRDefault="00EA411A">
            <w:pPr>
              <w:widowControl/>
              <w:numPr>
                <w:ilvl w:val="12"/>
                <w:numId w:val="0"/>
              </w:numPr>
              <w:spacing w:line="360" w:lineRule="auto"/>
              <w:jc w:val="center"/>
              <w:rPr>
                <w:sz w:val="24"/>
              </w:rPr>
            </w:pPr>
            <w:r>
              <w:rPr>
                <w:sz w:val="24"/>
              </w:rPr>
              <w:t>41</w:t>
            </w:r>
          </w:p>
        </w:tc>
        <w:tc>
          <w:tcPr>
            <w:tcW w:w="1455" w:type="dxa"/>
          </w:tcPr>
          <w:p w:rsidR="00EA411A" w:rsidRDefault="00EA411A">
            <w:pPr>
              <w:widowControl/>
              <w:numPr>
                <w:ilvl w:val="12"/>
                <w:numId w:val="0"/>
              </w:numPr>
              <w:spacing w:line="360" w:lineRule="auto"/>
              <w:jc w:val="center"/>
              <w:rPr>
                <w:sz w:val="24"/>
              </w:rPr>
            </w:pPr>
            <w:r>
              <w:rPr>
                <w:sz w:val="24"/>
              </w:rPr>
              <w:t>-</w:t>
            </w:r>
          </w:p>
        </w:tc>
      </w:tr>
      <w:tr w:rsidR="00EA411A">
        <w:trPr>
          <w:trHeight w:val="615"/>
        </w:trPr>
        <w:tc>
          <w:tcPr>
            <w:tcW w:w="5610" w:type="dxa"/>
          </w:tcPr>
          <w:p w:rsidR="00EA411A" w:rsidRDefault="00EA411A">
            <w:pPr>
              <w:widowControl/>
              <w:numPr>
                <w:ilvl w:val="12"/>
                <w:numId w:val="0"/>
              </w:numPr>
              <w:spacing w:line="360" w:lineRule="auto"/>
              <w:rPr>
                <w:rFonts w:ascii="Times New Roman CYR" w:hAnsi="Times New Roman CYR"/>
                <w:sz w:val="24"/>
              </w:rPr>
            </w:pPr>
            <w:r>
              <w:rPr>
                <w:sz w:val="28"/>
              </w:rPr>
              <w:t xml:space="preserve"> </w:t>
            </w:r>
            <w:r>
              <w:rPr>
                <w:rFonts w:ascii="Times New Roman CYR" w:hAnsi="Times New Roman CYR"/>
                <w:sz w:val="24"/>
              </w:rPr>
              <w:t>9. Прибыль (убыток) отчетного периода</w:t>
            </w:r>
          </w:p>
        </w:tc>
        <w:tc>
          <w:tcPr>
            <w:tcW w:w="1095" w:type="dxa"/>
          </w:tcPr>
          <w:p w:rsidR="00EA411A" w:rsidRDefault="00EA411A">
            <w:pPr>
              <w:widowControl/>
              <w:numPr>
                <w:ilvl w:val="12"/>
                <w:numId w:val="0"/>
              </w:numPr>
              <w:spacing w:line="360" w:lineRule="auto"/>
              <w:jc w:val="center"/>
              <w:rPr>
                <w:sz w:val="24"/>
              </w:rPr>
            </w:pPr>
            <w:r>
              <w:rPr>
                <w:sz w:val="24"/>
              </w:rPr>
              <w:t>128</w:t>
            </w:r>
          </w:p>
        </w:tc>
        <w:tc>
          <w:tcPr>
            <w:tcW w:w="1095" w:type="dxa"/>
          </w:tcPr>
          <w:p w:rsidR="00EA411A" w:rsidRDefault="00EA411A">
            <w:pPr>
              <w:widowControl/>
              <w:numPr>
                <w:ilvl w:val="12"/>
                <w:numId w:val="0"/>
              </w:numPr>
              <w:spacing w:line="360" w:lineRule="auto"/>
              <w:jc w:val="center"/>
              <w:rPr>
                <w:sz w:val="24"/>
              </w:rPr>
            </w:pPr>
            <w:r>
              <w:rPr>
                <w:sz w:val="24"/>
              </w:rPr>
              <w:t>60.7</w:t>
            </w:r>
          </w:p>
        </w:tc>
        <w:tc>
          <w:tcPr>
            <w:tcW w:w="1455" w:type="dxa"/>
          </w:tcPr>
          <w:p w:rsidR="00EA411A" w:rsidRDefault="00EA411A">
            <w:pPr>
              <w:widowControl/>
              <w:numPr>
                <w:ilvl w:val="12"/>
                <w:numId w:val="0"/>
              </w:numPr>
              <w:spacing w:line="360" w:lineRule="auto"/>
              <w:jc w:val="center"/>
              <w:rPr>
                <w:sz w:val="24"/>
              </w:rPr>
            </w:pPr>
            <w:r>
              <w:rPr>
                <w:sz w:val="24"/>
              </w:rPr>
              <w:t>47.7</w:t>
            </w:r>
          </w:p>
        </w:tc>
      </w:tr>
      <w:tr w:rsidR="00EA411A">
        <w:trPr>
          <w:trHeight w:val="690"/>
        </w:trPr>
        <w:tc>
          <w:tcPr>
            <w:tcW w:w="5610" w:type="dxa"/>
          </w:tcPr>
          <w:p w:rsidR="00EA411A" w:rsidRDefault="00EA411A">
            <w:pPr>
              <w:widowControl/>
              <w:numPr>
                <w:ilvl w:val="12"/>
                <w:numId w:val="0"/>
              </w:numPr>
              <w:spacing w:line="360" w:lineRule="auto"/>
              <w:rPr>
                <w:rFonts w:ascii="Times New Roman CYR" w:hAnsi="Times New Roman CYR"/>
                <w:sz w:val="24"/>
              </w:rPr>
            </w:pPr>
            <w:r>
              <w:rPr>
                <w:sz w:val="28"/>
              </w:rPr>
              <w:t xml:space="preserve"> </w:t>
            </w:r>
            <w:r>
              <w:rPr>
                <w:sz w:val="24"/>
              </w:rPr>
              <w:t>1</w:t>
            </w:r>
            <w:r>
              <w:rPr>
                <w:rFonts w:ascii="Times New Roman CYR" w:hAnsi="Times New Roman CYR"/>
                <w:sz w:val="24"/>
              </w:rPr>
              <w:t>0. Прибыль, остающаяся в распоряжении организации</w:t>
            </w:r>
          </w:p>
        </w:tc>
        <w:tc>
          <w:tcPr>
            <w:tcW w:w="1095" w:type="dxa"/>
          </w:tcPr>
          <w:p w:rsidR="00EA411A" w:rsidRDefault="00EA411A">
            <w:pPr>
              <w:widowControl/>
              <w:numPr>
                <w:ilvl w:val="12"/>
                <w:numId w:val="0"/>
              </w:numPr>
              <w:spacing w:line="360" w:lineRule="auto"/>
              <w:jc w:val="center"/>
              <w:rPr>
                <w:sz w:val="24"/>
              </w:rPr>
            </w:pPr>
            <w:r>
              <w:rPr>
                <w:sz w:val="24"/>
              </w:rPr>
              <w:t>83</w:t>
            </w:r>
          </w:p>
        </w:tc>
        <w:tc>
          <w:tcPr>
            <w:tcW w:w="1095" w:type="dxa"/>
          </w:tcPr>
          <w:p w:rsidR="00EA411A" w:rsidRDefault="00EA411A">
            <w:pPr>
              <w:widowControl/>
              <w:numPr>
                <w:ilvl w:val="12"/>
                <w:numId w:val="0"/>
              </w:numPr>
              <w:spacing w:line="360" w:lineRule="auto"/>
              <w:jc w:val="center"/>
              <w:rPr>
                <w:sz w:val="24"/>
              </w:rPr>
            </w:pPr>
            <w:r>
              <w:rPr>
                <w:sz w:val="24"/>
              </w:rPr>
              <w:t>39.4</w:t>
            </w:r>
          </w:p>
        </w:tc>
        <w:tc>
          <w:tcPr>
            <w:tcW w:w="1455" w:type="dxa"/>
          </w:tcPr>
          <w:p w:rsidR="00EA411A" w:rsidRDefault="00EA411A">
            <w:pPr>
              <w:widowControl/>
              <w:numPr>
                <w:ilvl w:val="12"/>
                <w:numId w:val="0"/>
              </w:numPr>
              <w:spacing w:line="360" w:lineRule="auto"/>
              <w:jc w:val="center"/>
              <w:rPr>
                <w:sz w:val="24"/>
              </w:rPr>
            </w:pPr>
            <w:r>
              <w:rPr>
                <w:sz w:val="24"/>
              </w:rPr>
              <w:t>47</w:t>
            </w:r>
          </w:p>
        </w:tc>
      </w:tr>
      <w:tr w:rsidR="00EA411A">
        <w:trPr>
          <w:trHeight w:val="540"/>
        </w:trPr>
        <w:tc>
          <w:tcPr>
            <w:tcW w:w="5610" w:type="dxa"/>
          </w:tcPr>
          <w:p w:rsidR="00EA411A" w:rsidRDefault="00EA411A">
            <w:pPr>
              <w:widowControl/>
              <w:numPr>
                <w:ilvl w:val="12"/>
                <w:numId w:val="0"/>
              </w:numPr>
              <w:spacing w:line="360" w:lineRule="auto"/>
              <w:rPr>
                <w:rFonts w:ascii="Times New Roman CYR" w:hAnsi="Times New Roman CYR"/>
                <w:sz w:val="24"/>
              </w:rPr>
            </w:pPr>
            <w:r>
              <w:rPr>
                <w:sz w:val="28"/>
              </w:rPr>
              <w:t xml:space="preserve">  </w:t>
            </w:r>
            <w:r>
              <w:rPr>
                <w:rFonts w:ascii="Times New Roman CYR" w:hAnsi="Times New Roman CYR"/>
                <w:sz w:val="24"/>
              </w:rPr>
              <w:t>11. Нераспределенная прибыль (убыток) отчетного периода</w:t>
            </w:r>
          </w:p>
        </w:tc>
        <w:tc>
          <w:tcPr>
            <w:tcW w:w="1095" w:type="dxa"/>
          </w:tcPr>
          <w:p w:rsidR="00EA411A" w:rsidRDefault="00EA411A">
            <w:pPr>
              <w:widowControl/>
              <w:numPr>
                <w:ilvl w:val="12"/>
                <w:numId w:val="0"/>
              </w:numPr>
              <w:spacing w:line="360" w:lineRule="auto"/>
              <w:jc w:val="center"/>
              <w:rPr>
                <w:sz w:val="24"/>
              </w:rPr>
            </w:pPr>
            <w:r>
              <w:rPr>
                <w:sz w:val="24"/>
              </w:rPr>
              <w:t>-790</w:t>
            </w:r>
          </w:p>
        </w:tc>
        <w:tc>
          <w:tcPr>
            <w:tcW w:w="1095" w:type="dxa"/>
          </w:tcPr>
          <w:p w:rsidR="00EA411A" w:rsidRDefault="00EA411A">
            <w:pPr>
              <w:widowControl/>
              <w:numPr>
                <w:ilvl w:val="12"/>
                <w:numId w:val="0"/>
              </w:numPr>
              <w:spacing w:line="360" w:lineRule="auto"/>
              <w:jc w:val="center"/>
              <w:rPr>
                <w:sz w:val="24"/>
              </w:rPr>
            </w:pPr>
            <w:r>
              <w:rPr>
                <w:sz w:val="24"/>
              </w:rPr>
              <w:t>-426</w:t>
            </w:r>
          </w:p>
        </w:tc>
        <w:tc>
          <w:tcPr>
            <w:tcW w:w="1455" w:type="dxa"/>
          </w:tcPr>
          <w:p w:rsidR="00EA411A" w:rsidRDefault="00EA411A">
            <w:pPr>
              <w:widowControl/>
              <w:numPr>
                <w:ilvl w:val="12"/>
                <w:numId w:val="0"/>
              </w:numPr>
              <w:spacing w:line="360" w:lineRule="auto"/>
              <w:jc w:val="center"/>
              <w:rPr>
                <w:sz w:val="24"/>
              </w:rPr>
            </w:pPr>
            <w:r>
              <w:rPr>
                <w:sz w:val="24"/>
              </w:rPr>
              <w:t>54</w:t>
            </w:r>
          </w:p>
        </w:tc>
      </w:tr>
    </w:tbl>
    <w:p w:rsidR="00EA411A" w:rsidRDefault="00EA411A">
      <w:pPr>
        <w:widowControl/>
        <w:numPr>
          <w:ilvl w:val="12"/>
          <w:numId w:val="0"/>
        </w:numPr>
        <w:spacing w:line="360" w:lineRule="auto"/>
        <w:ind w:firstLine="567"/>
        <w:jc w:val="both"/>
        <w:rPr>
          <w:sz w:val="28"/>
        </w:rPr>
      </w:pPr>
    </w:p>
    <w:p w:rsidR="00EA411A" w:rsidRDefault="00EA411A">
      <w:pPr>
        <w:widowControl/>
        <w:numPr>
          <w:ilvl w:val="12"/>
          <w:numId w:val="0"/>
        </w:numPr>
        <w:spacing w:line="360" w:lineRule="auto"/>
        <w:jc w:val="both"/>
        <w:rPr>
          <w:rFonts w:ascii="Times New Roman CYR" w:hAnsi="Times New Roman CYR"/>
          <w:sz w:val="28"/>
        </w:rPr>
      </w:pPr>
      <w:r>
        <w:rPr>
          <w:rFonts w:ascii="Times New Roman CYR" w:hAnsi="Times New Roman CYR"/>
          <w:sz w:val="28"/>
        </w:rPr>
        <w:t xml:space="preserve">        На основе полученных результатов можно сделать следующие выводы. За прошедший год значительно увеличились масштабы деятельности предприятия: выручка от реализации увеличилась, составив  1046% от выручки 2002 года. При этом, производственная себестоимость реализации товаров увеличилась, составив  4151% от себестоимости реализованной продукции в 2002 году. В результате этого резко уменьшилась разница между выручкой от реализации и себестоимостью реализованной продукции и, как следствие, уменьшилась прибыль от реализации продукции и составила 11,5% по отношению к прошлому году. </w:t>
      </w:r>
    </w:p>
    <w:p w:rsidR="00EA411A" w:rsidRDefault="00EA411A">
      <w:pPr>
        <w:widowControl/>
        <w:numPr>
          <w:ilvl w:val="12"/>
          <w:numId w:val="0"/>
        </w:numPr>
        <w:spacing w:line="360" w:lineRule="auto"/>
        <w:ind w:firstLine="567"/>
        <w:jc w:val="both"/>
        <w:rPr>
          <w:rFonts w:ascii="Times New Roman CYR" w:hAnsi="Times New Roman CYR"/>
          <w:sz w:val="28"/>
        </w:rPr>
      </w:pPr>
      <w:r>
        <w:rPr>
          <w:rFonts w:ascii="Times New Roman CYR" w:hAnsi="Times New Roman CYR"/>
          <w:sz w:val="28"/>
        </w:rPr>
        <w:t>Произошедшие на предприятии изменения показателей прибыли объясняются, в частности, тем, что в результате инфляционных процессов в  экономике увеличилась стоимость закупаемого сырья и материалов и соответственно – себестоимость изготовления продукции. При этом, спрос на продукцию не увеличился. В результате предприятие лишилось возможности увеличивать цену продукции пропорционально росту себестоимости, так как это привело бы к резкому снижению спроса на продукцию предприятия. Следствием данных процессов явилось снижение рентабельности продаж и даже прибыли в абсолютных величинах на фоне роста объемов произведенной продукции. Таким образом, прибыль в отчетном периоде составила 60699 гривен или 47.7% от прибыли 2002 года.</w:t>
      </w:r>
    </w:p>
    <w:p w:rsidR="00EA411A" w:rsidRDefault="00EA411A">
      <w:pPr>
        <w:widowControl/>
        <w:numPr>
          <w:ilvl w:val="12"/>
          <w:numId w:val="0"/>
        </w:numPr>
        <w:spacing w:line="360" w:lineRule="auto"/>
        <w:jc w:val="right"/>
        <w:rPr>
          <w:rFonts w:ascii="Times New Roman CYR" w:hAnsi="Times New Roman CYR"/>
          <w:sz w:val="28"/>
        </w:rPr>
      </w:pPr>
      <w:r>
        <w:rPr>
          <w:rFonts w:ascii="Times New Roman CYR" w:hAnsi="Times New Roman CYR"/>
          <w:sz w:val="28"/>
        </w:rPr>
        <w:t>Таблица 1.2.</w:t>
      </w:r>
    </w:p>
    <w:p w:rsidR="00EA411A" w:rsidRDefault="00EA411A">
      <w:pPr>
        <w:pStyle w:val="1"/>
        <w:widowControl/>
        <w:numPr>
          <w:ilvl w:val="12"/>
          <w:numId w:val="0"/>
        </w:numPr>
        <w:rPr>
          <w:rFonts w:ascii="Times New Roman CYR" w:hAnsi="Times New Roman CYR"/>
          <w:color w:val="auto"/>
        </w:rPr>
      </w:pPr>
      <w:r>
        <w:rPr>
          <w:rFonts w:ascii="Times New Roman CYR" w:hAnsi="Times New Roman CYR"/>
          <w:color w:val="auto"/>
        </w:rPr>
        <w:t>Структура прибыли</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3"/>
        <w:gridCol w:w="947"/>
        <w:gridCol w:w="1080"/>
        <w:gridCol w:w="1650"/>
      </w:tblGrid>
      <w:tr w:rsidR="00EA411A">
        <w:trPr>
          <w:trHeight w:val="585"/>
        </w:trPr>
        <w:tc>
          <w:tcPr>
            <w:tcW w:w="5563" w:type="dxa"/>
          </w:tcPr>
          <w:p w:rsidR="00EA411A" w:rsidRDefault="00EA411A">
            <w:pPr>
              <w:pStyle w:val="2"/>
              <w:widowControl/>
              <w:numPr>
                <w:ilvl w:val="12"/>
                <w:numId w:val="0"/>
              </w:numPr>
              <w:rPr>
                <w:rFonts w:ascii="Times New Roman CYR" w:hAnsi="Times New Roman CYR"/>
              </w:rPr>
            </w:pPr>
            <w:r>
              <w:rPr>
                <w:rFonts w:ascii="Times New Roman CYR" w:hAnsi="Times New Roman CYR"/>
              </w:rPr>
              <w:t>Показатели</w:t>
            </w:r>
          </w:p>
        </w:tc>
        <w:tc>
          <w:tcPr>
            <w:tcW w:w="947" w:type="dxa"/>
          </w:tcPr>
          <w:p w:rsidR="00EA411A" w:rsidRDefault="00EA411A">
            <w:pPr>
              <w:widowControl/>
              <w:numPr>
                <w:ilvl w:val="12"/>
                <w:numId w:val="0"/>
              </w:numPr>
              <w:spacing w:line="360" w:lineRule="auto"/>
              <w:jc w:val="center"/>
              <w:rPr>
                <w:sz w:val="24"/>
              </w:rPr>
            </w:pPr>
            <w:r>
              <w:rPr>
                <w:sz w:val="24"/>
              </w:rPr>
              <w:t>2002</w:t>
            </w:r>
          </w:p>
          <w:p w:rsidR="00EA411A" w:rsidRDefault="00EA411A">
            <w:pPr>
              <w:widowControl/>
              <w:numPr>
                <w:ilvl w:val="12"/>
                <w:numId w:val="0"/>
              </w:numPr>
              <w:spacing w:line="360" w:lineRule="auto"/>
              <w:jc w:val="center"/>
              <w:rPr>
                <w:rFonts w:ascii="Times New Roman CYR" w:hAnsi="Times New Roman CYR"/>
                <w:sz w:val="24"/>
              </w:rPr>
            </w:pPr>
            <w:r>
              <w:rPr>
                <w:rFonts w:ascii="Times New Roman CYR" w:hAnsi="Times New Roman CYR"/>
                <w:sz w:val="24"/>
              </w:rPr>
              <w:t>год</w:t>
            </w:r>
          </w:p>
        </w:tc>
        <w:tc>
          <w:tcPr>
            <w:tcW w:w="1080" w:type="dxa"/>
          </w:tcPr>
          <w:p w:rsidR="00EA411A" w:rsidRDefault="00EA411A">
            <w:pPr>
              <w:widowControl/>
              <w:numPr>
                <w:ilvl w:val="12"/>
                <w:numId w:val="0"/>
              </w:numPr>
              <w:spacing w:line="360" w:lineRule="auto"/>
              <w:jc w:val="center"/>
              <w:rPr>
                <w:sz w:val="22"/>
              </w:rPr>
            </w:pPr>
            <w:r>
              <w:rPr>
                <w:sz w:val="22"/>
              </w:rPr>
              <w:t>2003</w:t>
            </w:r>
          </w:p>
          <w:p w:rsidR="00EA411A" w:rsidRDefault="00EA411A">
            <w:pPr>
              <w:widowControl/>
              <w:numPr>
                <w:ilvl w:val="12"/>
                <w:numId w:val="0"/>
              </w:numPr>
              <w:spacing w:line="360" w:lineRule="auto"/>
              <w:jc w:val="center"/>
              <w:rPr>
                <w:rFonts w:ascii="Times New Roman CYR" w:hAnsi="Times New Roman CYR"/>
                <w:sz w:val="22"/>
              </w:rPr>
            </w:pPr>
            <w:r>
              <w:rPr>
                <w:rFonts w:ascii="Times New Roman CYR" w:hAnsi="Times New Roman CYR"/>
                <w:sz w:val="22"/>
              </w:rPr>
              <w:t>год</w:t>
            </w:r>
          </w:p>
        </w:tc>
        <w:tc>
          <w:tcPr>
            <w:tcW w:w="1650" w:type="dxa"/>
          </w:tcPr>
          <w:p w:rsidR="00EA411A" w:rsidRDefault="00EA411A">
            <w:pPr>
              <w:pStyle w:val="2"/>
              <w:widowControl/>
              <w:numPr>
                <w:ilvl w:val="12"/>
                <w:numId w:val="0"/>
              </w:numPr>
              <w:rPr>
                <w:rFonts w:ascii="Times New Roman CYR" w:hAnsi="Times New Roman CYR"/>
              </w:rPr>
            </w:pPr>
            <w:r>
              <w:rPr>
                <w:rFonts w:ascii="Times New Roman CYR" w:hAnsi="Times New Roman CYR"/>
              </w:rPr>
              <w:t>Отклонение</w:t>
            </w:r>
          </w:p>
          <w:p w:rsidR="00EA411A" w:rsidRDefault="00EA411A">
            <w:pPr>
              <w:widowControl/>
              <w:numPr>
                <w:ilvl w:val="12"/>
                <w:numId w:val="0"/>
              </w:numPr>
              <w:spacing w:line="360" w:lineRule="auto"/>
              <w:jc w:val="center"/>
              <w:rPr>
                <w:sz w:val="24"/>
              </w:rPr>
            </w:pPr>
            <w:r>
              <w:rPr>
                <w:sz w:val="24"/>
              </w:rPr>
              <w:t>(+, - )</w:t>
            </w:r>
          </w:p>
        </w:tc>
      </w:tr>
      <w:tr w:rsidR="00EA411A">
        <w:trPr>
          <w:trHeight w:val="420"/>
        </w:trPr>
        <w:tc>
          <w:tcPr>
            <w:tcW w:w="5563" w:type="dxa"/>
          </w:tcPr>
          <w:p w:rsidR="00EA411A" w:rsidRDefault="00EA411A">
            <w:pPr>
              <w:pStyle w:val="3"/>
              <w:widowControl/>
              <w:numPr>
                <w:ilvl w:val="12"/>
                <w:numId w:val="0"/>
              </w:numPr>
              <w:rPr>
                <w:rFonts w:ascii="Times New Roman CYR" w:hAnsi="Times New Roman CYR"/>
              </w:rPr>
            </w:pPr>
            <w:r>
              <w:rPr>
                <w:rFonts w:ascii="Times New Roman CYR" w:hAnsi="Times New Roman CYR"/>
              </w:rPr>
              <w:t>Прибыль (убыток) отчетного периода – всего, в %</w:t>
            </w:r>
          </w:p>
        </w:tc>
        <w:tc>
          <w:tcPr>
            <w:tcW w:w="947" w:type="dxa"/>
          </w:tcPr>
          <w:p w:rsidR="00EA411A" w:rsidRDefault="00EA411A">
            <w:pPr>
              <w:widowControl/>
              <w:numPr>
                <w:ilvl w:val="12"/>
                <w:numId w:val="0"/>
              </w:numPr>
              <w:spacing w:line="360" w:lineRule="auto"/>
              <w:jc w:val="center"/>
              <w:rPr>
                <w:sz w:val="24"/>
              </w:rPr>
            </w:pPr>
            <w:r>
              <w:rPr>
                <w:sz w:val="24"/>
              </w:rPr>
              <w:t>100</w:t>
            </w:r>
          </w:p>
        </w:tc>
        <w:tc>
          <w:tcPr>
            <w:tcW w:w="1080" w:type="dxa"/>
          </w:tcPr>
          <w:p w:rsidR="00EA411A" w:rsidRDefault="00EA411A">
            <w:pPr>
              <w:widowControl/>
              <w:numPr>
                <w:ilvl w:val="12"/>
                <w:numId w:val="0"/>
              </w:numPr>
              <w:spacing w:line="360" w:lineRule="auto"/>
              <w:jc w:val="center"/>
              <w:rPr>
                <w:sz w:val="24"/>
              </w:rPr>
            </w:pPr>
            <w:r>
              <w:rPr>
                <w:sz w:val="24"/>
              </w:rPr>
              <w:t>100</w:t>
            </w:r>
          </w:p>
        </w:tc>
        <w:tc>
          <w:tcPr>
            <w:tcW w:w="1650" w:type="dxa"/>
          </w:tcPr>
          <w:p w:rsidR="00EA411A" w:rsidRDefault="00EA411A">
            <w:pPr>
              <w:widowControl/>
              <w:numPr>
                <w:ilvl w:val="12"/>
                <w:numId w:val="0"/>
              </w:numPr>
              <w:spacing w:line="360" w:lineRule="auto"/>
              <w:jc w:val="center"/>
              <w:rPr>
                <w:sz w:val="24"/>
              </w:rPr>
            </w:pPr>
            <w:r>
              <w:rPr>
                <w:sz w:val="24"/>
              </w:rPr>
              <w:t>-</w:t>
            </w:r>
          </w:p>
        </w:tc>
      </w:tr>
      <w:tr w:rsidR="00EA411A">
        <w:trPr>
          <w:trHeight w:val="525"/>
        </w:trPr>
        <w:tc>
          <w:tcPr>
            <w:tcW w:w="5563"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В том числе:</w:t>
            </w:r>
          </w:p>
        </w:tc>
        <w:tc>
          <w:tcPr>
            <w:tcW w:w="947" w:type="dxa"/>
          </w:tcPr>
          <w:p w:rsidR="00EA411A" w:rsidRDefault="00EA411A">
            <w:pPr>
              <w:widowControl/>
              <w:numPr>
                <w:ilvl w:val="12"/>
                <w:numId w:val="0"/>
              </w:numPr>
              <w:spacing w:line="360" w:lineRule="auto"/>
              <w:jc w:val="center"/>
              <w:rPr>
                <w:sz w:val="24"/>
              </w:rPr>
            </w:pPr>
          </w:p>
        </w:tc>
        <w:tc>
          <w:tcPr>
            <w:tcW w:w="1080" w:type="dxa"/>
          </w:tcPr>
          <w:p w:rsidR="00EA411A" w:rsidRDefault="00EA411A">
            <w:pPr>
              <w:widowControl/>
              <w:numPr>
                <w:ilvl w:val="12"/>
                <w:numId w:val="0"/>
              </w:numPr>
              <w:spacing w:line="360" w:lineRule="auto"/>
              <w:jc w:val="center"/>
              <w:rPr>
                <w:sz w:val="24"/>
              </w:rPr>
            </w:pPr>
          </w:p>
        </w:tc>
        <w:tc>
          <w:tcPr>
            <w:tcW w:w="1650" w:type="dxa"/>
          </w:tcPr>
          <w:p w:rsidR="00EA411A" w:rsidRDefault="00EA411A">
            <w:pPr>
              <w:widowControl/>
              <w:numPr>
                <w:ilvl w:val="12"/>
                <w:numId w:val="0"/>
              </w:numPr>
              <w:spacing w:line="360" w:lineRule="auto"/>
              <w:jc w:val="center"/>
              <w:rPr>
                <w:sz w:val="24"/>
              </w:rPr>
            </w:pPr>
          </w:p>
        </w:tc>
      </w:tr>
      <w:tr w:rsidR="00EA411A">
        <w:trPr>
          <w:trHeight w:val="540"/>
        </w:trPr>
        <w:tc>
          <w:tcPr>
            <w:tcW w:w="5563" w:type="dxa"/>
          </w:tcPr>
          <w:p w:rsidR="00EA411A" w:rsidRDefault="00EA411A">
            <w:pPr>
              <w:pStyle w:val="3"/>
              <w:widowControl/>
              <w:numPr>
                <w:ilvl w:val="12"/>
                <w:numId w:val="0"/>
              </w:numPr>
              <w:rPr>
                <w:rFonts w:ascii="Times New Roman CYR" w:hAnsi="Times New Roman CYR"/>
              </w:rPr>
            </w:pPr>
            <w:r>
              <w:rPr>
                <w:rFonts w:ascii="Times New Roman CYR" w:hAnsi="Times New Roman CYR"/>
              </w:rPr>
              <w:t>а) прибыль (убыток) от реализации</w:t>
            </w:r>
          </w:p>
        </w:tc>
        <w:tc>
          <w:tcPr>
            <w:tcW w:w="947" w:type="dxa"/>
          </w:tcPr>
          <w:p w:rsidR="00EA411A" w:rsidRDefault="00EA411A">
            <w:pPr>
              <w:widowControl/>
              <w:numPr>
                <w:ilvl w:val="12"/>
                <w:numId w:val="0"/>
              </w:numPr>
              <w:spacing w:line="360" w:lineRule="auto"/>
              <w:jc w:val="center"/>
              <w:rPr>
                <w:sz w:val="24"/>
              </w:rPr>
            </w:pPr>
            <w:r>
              <w:rPr>
                <w:sz w:val="24"/>
              </w:rPr>
              <w:t>96</w:t>
            </w:r>
          </w:p>
        </w:tc>
        <w:tc>
          <w:tcPr>
            <w:tcW w:w="1080" w:type="dxa"/>
          </w:tcPr>
          <w:p w:rsidR="00EA411A" w:rsidRDefault="00EA411A">
            <w:pPr>
              <w:widowControl/>
              <w:numPr>
                <w:ilvl w:val="12"/>
                <w:numId w:val="0"/>
              </w:numPr>
              <w:spacing w:line="360" w:lineRule="auto"/>
              <w:jc w:val="center"/>
              <w:rPr>
                <w:sz w:val="24"/>
              </w:rPr>
            </w:pPr>
            <w:r>
              <w:rPr>
                <w:sz w:val="24"/>
              </w:rPr>
              <w:t>23</w:t>
            </w:r>
          </w:p>
        </w:tc>
        <w:tc>
          <w:tcPr>
            <w:tcW w:w="1650" w:type="dxa"/>
          </w:tcPr>
          <w:p w:rsidR="00EA411A" w:rsidRDefault="00EA411A">
            <w:pPr>
              <w:widowControl/>
              <w:numPr>
                <w:ilvl w:val="12"/>
                <w:numId w:val="0"/>
              </w:numPr>
              <w:spacing w:line="360" w:lineRule="auto"/>
              <w:jc w:val="center"/>
              <w:rPr>
                <w:sz w:val="24"/>
              </w:rPr>
            </w:pPr>
            <w:r>
              <w:rPr>
                <w:sz w:val="24"/>
              </w:rPr>
              <w:t>-73</w:t>
            </w:r>
          </w:p>
        </w:tc>
      </w:tr>
      <w:tr w:rsidR="00EA411A">
        <w:trPr>
          <w:trHeight w:val="555"/>
        </w:trPr>
        <w:tc>
          <w:tcPr>
            <w:tcW w:w="5563" w:type="dxa"/>
          </w:tcPr>
          <w:p w:rsidR="00EA411A" w:rsidRDefault="00EA411A">
            <w:pPr>
              <w:pStyle w:val="3"/>
              <w:widowControl/>
              <w:numPr>
                <w:ilvl w:val="12"/>
                <w:numId w:val="0"/>
              </w:numPr>
              <w:rPr>
                <w:rFonts w:ascii="Times New Roman CYR" w:hAnsi="Times New Roman CYR"/>
              </w:rPr>
            </w:pPr>
            <w:r>
              <w:rPr>
                <w:rFonts w:ascii="Times New Roman CYR" w:hAnsi="Times New Roman CYR"/>
              </w:rPr>
              <w:t>б) от финансовых операций</w:t>
            </w:r>
          </w:p>
        </w:tc>
        <w:tc>
          <w:tcPr>
            <w:tcW w:w="947" w:type="dxa"/>
          </w:tcPr>
          <w:p w:rsidR="00EA411A" w:rsidRDefault="00EA411A">
            <w:pPr>
              <w:widowControl/>
              <w:numPr>
                <w:ilvl w:val="12"/>
                <w:numId w:val="0"/>
              </w:numPr>
              <w:spacing w:line="360" w:lineRule="auto"/>
              <w:jc w:val="center"/>
              <w:rPr>
                <w:sz w:val="24"/>
              </w:rPr>
            </w:pPr>
            <w:r>
              <w:rPr>
                <w:sz w:val="24"/>
              </w:rPr>
              <w:t>-</w:t>
            </w:r>
          </w:p>
        </w:tc>
        <w:tc>
          <w:tcPr>
            <w:tcW w:w="1080" w:type="dxa"/>
          </w:tcPr>
          <w:p w:rsidR="00EA411A" w:rsidRDefault="00EA411A">
            <w:pPr>
              <w:widowControl/>
              <w:numPr>
                <w:ilvl w:val="12"/>
                <w:numId w:val="0"/>
              </w:numPr>
              <w:spacing w:line="360" w:lineRule="auto"/>
              <w:jc w:val="center"/>
              <w:rPr>
                <w:sz w:val="24"/>
              </w:rPr>
            </w:pPr>
            <w:r>
              <w:rPr>
                <w:sz w:val="24"/>
              </w:rPr>
              <w:t>-</w:t>
            </w:r>
          </w:p>
        </w:tc>
        <w:tc>
          <w:tcPr>
            <w:tcW w:w="1650" w:type="dxa"/>
          </w:tcPr>
          <w:p w:rsidR="00EA411A" w:rsidRDefault="00EA411A">
            <w:pPr>
              <w:widowControl/>
              <w:numPr>
                <w:ilvl w:val="12"/>
                <w:numId w:val="0"/>
              </w:numPr>
              <w:spacing w:line="360" w:lineRule="auto"/>
              <w:jc w:val="center"/>
              <w:rPr>
                <w:sz w:val="24"/>
              </w:rPr>
            </w:pPr>
            <w:r>
              <w:rPr>
                <w:sz w:val="24"/>
              </w:rPr>
              <w:t>-</w:t>
            </w:r>
          </w:p>
        </w:tc>
      </w:tr>
      <w:tr w:rsidR="00EA411A">
        <w:trPr>
          <w:trHeight w:val="465"/>
        </w:trPr>
        <w:tc>
          <w:tcPr>
            <w:tcW w:w="5563"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в) от прочей реализации</w:t>
            </w:r>
          </w:p>
        </w:tc>
        <w:tc>
          <w:tcPr>
            <w:tcW w:w="947" w:type="dxa"/>
          </w:tcPr>
          <w:p w:rsidR="00EA411A" w:rsidRDefault="00EA411A">
            <w:pPr>
              <w:widowControl/>
              <w:numPr>
                <w:ilvl w:val="12"/>
                <w:numId w:val="0"/>
              </w:numPr>
              <w:spacing w:line="360" w:lineRule="auto"/>
              <w:jc w:val="center"/>
              <w:rPr>
                <w:sz w:val="24"/>
              </w:rPr>
            </w:pPr>
            <w:r>
              <w:rPr>
                <w:sz w:val="24"/>
              </w:rPr>
              <w:t>4</w:t>
            </w:r>
          </w:p>
        </w:tc>
        <w:tc>
          <w:tcPr>
            <w:tcW w:w="1080" w:type="dxa"/>
          </w:tcPr>
          <w:p w:rsidR="00EA411A" w:rsidRDefault="00EA411A">
            <w:pPr>
              <w:widowControl/>
              <w:numPr>
                <w:ilvl w:val="12"/>
                <w:numId w:val="0"/>
              </w:numPr>
              <w:spacing w:line="360" w:lineRule="auto"/>
              <w:jc w:val="center"/>
              <w:rPr>
                <w:sz w:val="24"/>
              </w:rPr>
            </w:pPr>
            <w:r>
              <w:rPr>
                <w:sz w:val="24"/>
              </w:rPr>
              <w:t>10</w:t>
            </w:r>
          </w:p>
        </w:tc>
        <w:tc>
          <w:tcPr>
            <w:tcW w:w="1650" w:type="dxa"/>
          </w:tcPr>
          <w:p w:rsidR="00EA411A" w:rsidRDefault="00EA411A">
            <w:pPr>
              <w:widowControl/>
              <w:numPr>
                <w:ilvl w:val="12"/>
                <w:numId w:val="0"/>
              </w:numPr>
              <w:spacing w:line="360" w:lineRule="auto"/>
              <w:jc w:val="center"/>
              <w:rPr>
                <w:sz w:val="24"/>
              </w:rPr>
            </w:pPr>
            <w:r>
              <w:rPr>
                <w:sz w:val="24"/>
              </w:rPr>
              <w:t>+6</w:t>
            </w:r>
          </w:p>
        </w:tc>
      </w:tr>
      <w:tr w:rsidR="00EA411A">
        <w:trPr>
          <w:trHeight w:val="615"/>
        </w:trPr>
        <w:tc>
          <w:tcPr>
            <w:tcW w:w="5563"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г) от финансово хозяйственной деятельности</w:t>
            </w:r>
          </w:p>
        </w:tc>
        <w:tc>
          <w:tcPr>
            <w:tcW w:w="947" w:type="dxa"/>
          </w:tcPr>
          <w:p w:rsidR="00EA411A" w:rsidRDefault="00EA411A">
            <w:pPr>
              <w:widowControl/>
              <w:numPr>
                <w:ilvl w:val="12"/>
                <w:numId w:val="0"/>
              </w:numPr>
              <w:spacing w:line="360" w:lineRule="auto"/>
              <w:jc w:val="center"/>
              <w:rPr>
                <w:sz w:val="24"/>
              </w:rPr>
            </w:pPr>
            <w:r>
              <w:rPr>
                <w:sz w:val="24"/>
              </w:rPr>
              <w:t>100</w:t>
            </w:r>
          </w:p>
        </w:tc>
        <w:tc>
          <w:tcPr>
            <w:tcW w:w="1080" w:type="dxa"/>
          </w:tcPr>
          <w:p w:rsidR="00EA411A" w:rsidRDefault="00EA411A">
            <w:pPr>
              <w:widowControl/>
              <w:numPr>
                <w:ilvl w:val="12"/>
                <w:numId w:val="0"/>
              </w:numPr>
              <w:spacing w:line="360" w:lineRule="auto"/>
              <w:jc w:val="center"/>
              <w:rPr>
                <w:sz w:val="24"/>
              </w:rPr>
            </w:pPr>
            <w:r>
              <w:rPr>
                <w:sz w:val="24"/>
              </w:rPr>
              <w:t>33</w:t>
            </w:r>
          </w:p>
        </w:tc>
        <w:tc>
          <w:tcPr>
            <w:tcW w:w="1650" w:type="dxa"/>
          </w:tcPr>
          <w:p w:rsidR="00EA411A" w:rsidRDefault="00EA411A">
            <w:pPr>
              <w:widowControl/>
              <w:numPr>
                <w:ilvl w:val="12"/>
                <w:numId w:val="0"/>
              </w:numPr>
              <w:spacing w:line="360" w:lineRule="auto"/>
              <w:jc w:val="center"/>
              <w:rPr>
                <w:sz w:val="24"/>
              </w:rPr>
            </w:pPr>
            <w:r>
              <w:rPr>
                <w:sz w:val="24"/>
              </w:rPr>
              <w:t>-67</w:t>
            </w:r>
          </w:p>
        </w:tc>
      </w:tr>
      <w:tr w:rsidR="00EA411A">
        <w:trPr>
          <w:trHeight w:val="420"/>
        </w:trPr>
        <w:tc>
          <w:tcPr>
            <w:tcW w:w="5563"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д) от внереализационных операций</w:t>
            </w:r>
          </w:p>
        </w:tc>
        <w:tc>
          <w:tcPr>
            <w:tcW w:w="947" w:type="dxa"/>
          </w:tcPr>
          <w:p w:rsidR="00EA411A" w:rsidRDefault="00EA411A">
            <w:pPr>
              <w:widowControl/>
              <w:numPr>
                <w:ilvl w:val="12"/>
                <w:numId w:val="0"/>
              </w:numPr>
              <w:spacing w:line="360" w:lineRule="auto"/>
              <w:jc w:val="center"/>
              <w:rPr>
                <w:sz w:val="24"/>
              </w:rPr>
            </w:pPr>
            <w:r>
              <w:rPr>
                <w:sz w:val="24"/>
              </w:rPr>
              <w:t>-</w:t>
            </w:r>
          </w:p>
        </w:tc>
        <w:tc>
          <w:tcPr>
            <w:tcW w:w="1080" w:type="dxa"/>
          </w:tcPr>
          <w:p w:rsidR="00EA411A" w:rsidRDefault="00EA411A">
            <w:pPr>
              <w:widowControl/>
              <w:numPr>
                <w:ilvl w:val="12"/>
                <w:numId w:val="0"/>
              </w:numPr>
              <w:spacing w:line="360" w:lineRule="auto"/>
              <w:jc w:val="center"/>
              <w:rPr>
                <w:sz w:val="24"/>
              </w:rPr>
            </w:pPr>
            <w:r>
              <w:rPr>
                <w:sz w:val="24"/>
              </w:rPr>
              <w:t>67</w:t>
            </w:r>
          </w:p>
        </w:tc>
        <w:tc>
          <w:tcPr>
            <w:tcW w:w="1650" w:type="dxa"/>
          </w:tcPr>
          <w:p w:rsidR="00EA411A" w:rsidRDefault="00EA411A">
            <w:pPr>
              <w:widowControl/>
              <w:numPr>
                <w:ilvl w:val="12"/>
                <w:numId w:val="0"/>
              </w:numPr>
              <w:spacing w:line="360" w:lineRule="auto"/>
              <w:jc w:val="center"/>
              <w:rPr>
                <w:sz w:val="24"/>
              </w:rPr>
            </w:pPr>
            <w:r>
              <w:rPr>
                <w:sz w:val="24"/>
              </w:rPr>
              <w:t>+67</w:t>
            </w:r>
          </w:p>
        </w:tc>
      </w:tr>
      <w:tr w:rsidR="00EA411A">
        <w:trPr>
          <w:trHeight w:val="570"/>
        </w:trPr>
        <w:tc>
          <w:tcPr>
            <w:tcW w:w="5563"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е) чистая прибыль</w:t>
            </w:r>
          </w:p>
        </w:tc>
        <w:tc>
          <w:tcPr>
            <w:tcW w:w="947" w:type="dxa"/>
          </w:tcPr>
          <w:p w:rsidR="00EA411A" w:rsidRDefault="00EA411A">
            <w:pPr>
              <w:widowControl/>
              <w:numPr>
                <w:ilvl w:val="12"/>
                <w:numId w:val="0"/>
              </w:numPr>
              <w:spacing w:line="360" w:lineRule="auto"/>
              <w:jc w:val="center"/>
              <w:rPr>
                <w:sz w:val="24"/>
              </w:rPr>
            </w:pPr>
            <w:r>
              <w:rPr>
                <w:sz w:val="24"/>
              </w:rPr>
              <w:t>65</w:t>
            </w:r>
          </w:p>
        </w:tc>
        <w:tc>
          <w:tcPr>
            <w:tcW w:w="1080" w:type="dxa"/>
          </w:tcPr>
          <w:p w:rsidR="00EA411A" w:rsidRDefault="00EA411A">
            <w:pPr>
              <w:widowControl/>
              <w:numPr>
                <w:ilvl w:val="12"/>
                <w:numId w:val="0"/>
              </w:numPr>
              <w:spacing w:line="360" w:lineRule="auto"/>
              <w:jc w:val="center"/>
              <w:rPr>
                <w:sz w:val="24"/>
              </w:rPr>
            </w:pPr>
            <w:r>
              <w:rPr>
                <w:sz w:val="24"/>
              </w:rPr>
              <w:t>64</w:t>
            </w:r>
          </w:p>
        </w:tc>
        <w:tc>
          <w:tcPr>
            <w:tcW w:w="1650" w:type="dxa"/>
          </w:tcPr>
          <w:p w:rsidR="00EA411A" w:rsidRDefault="00EA411A">
            <w:pPr>
              <w:widowControl/>
              <w:numPr>
                <w:ilvl w:val="12"/>
                <w:numId w:val="0"/>
              </w:numPr>
              <w:spacing w:line="360" w:lineRule="auto"/>
              <w:jc w:val="center"/>
              <w:rPr>
                <w:sz w:val="24"/>
              </w:rPr>
            </w:pPr>
            <w:r>
              <w:rPr>
                <w:sz w:val="24"/>
              </w:rPr>
              <w:t>-1</w:t>
            </w:r>
          </w:p>
        </w:tc>
      </w:tr>
      <w:tr w:rsidR="00EA411A">
        <w:trPr>
          <w:trHeight w:val="585"/>
        </w:trPr>
        <w:tc>
          <w:tcPr>
            <w:tcW w:w="5563" w:type="dxa"/>
          </w:tcPr>
          <w:p w:rsidR="00EA411A" w:rsidRDefault="00EA411A">
            <w:pPr>
              <w:widowControl/>
              <w:numPr>
                <w:ilvl w:val="12"/>
                <w:numId w:val="0"/>
              </w:numPr>
              <w:spacing w:line="360" w:lineRule="auto"/>
              <w:rPr>
                <w:rFonts w:ascii="Times New Roman CYR" w:hAnsi="Times New Roman CYR"/>
                <w:sz w:val="24"/>
              </w:rPr>
            </w:pPr>
            <w:r>
              <w:rPr>
                <w:rFonts w:ascii="Times New Roman CYR" w:hAnsi="Times New Roman CYR"/>
                <w:sz w:val="24"/>
              </w:rPr>
              <w:t>ж) нераспределенная прибыль</w:t>
            </w:r>
          </w:p>
        </w:tc>
        <w:tc>
          <w:tcPr>
            <w:tcW w:w="947" w:type="dxa"/>
          </w:tcPr>
          <w:p w:rsidR="00EA411A" w:rsidRDefault="00EA411A">
            <w:pPr>
              <w:widowControl/>
              <w:numPr>
                <w:ilvl w:val="12"/>
                <w:numId w:val="0"/>
              </w:numPr>
              <w:spacing w:line="360" w:lineRule="auto"/>
              <w:jc w:val="center"/>
              <w:rPr>
                <w:sz w:val="24"/>
              </w:rPr>
            </w:pPr>
            <w:r>
              <w:rPr>
                <w:sz w:val="24"/>
              </w:rPr>
              <w:t>617</w:t>
            </w:r>
          </w:p>
        </w:tc>
        <w:tc>
          <w:tcPr>
            <w:tcW w:w="1080" w:type="dxa"/>
          </w:tcPr>
          <w:p w:rsidR="00EA411A" w:rsidRDefault="00EA411A">
            <w:pPr>
              <w:widowControl/>
              <w:numPr>
                <w:ilvl w:val="12"/>
                <w:numId w:val="0"/>
              </w:numPr>
              <w:spacing w:line="360" w:lineRule="auto"/>
              <w:jc w:val="center"/>
              <w:rPr>
                <w:sz w:val="24"/>
              </w:rPr>
            </w:pPr>
            <w:r>
              <w:rPr>
                <w:sz w:val="24"/>
              </w:rPr>
              <w:t>702</w:t>
            </w:r>
          </w:p>
        </w:tc>
        <w:tc>
          <w:tcPr>
            <w:tcW w:w="1650" w:type="dxa"/>
          </w:tcPr>
          <w:p w:rsidR="00EA411A" w:rsidRDefault="00EA411A">
            <w:pPr>
              <w:widowControl/>
              <w:numPr>
                <w:ilvl w:val="12"/>
                <w:numId w:val="0"/>
              </w:numPr>
              <w:spacing w:line="360" w:lineRule="auto"/>
              <w:jc w:val="center"/>
              <w:rPr>
                <w:sz w:val="24"/>
              </w:rPr>
            </w:pPr>
            <w:r>
              <w:rPr>
                <w:sz w:val="24"/>
              </w:rPr>
              <w:t>+85</w:t>
            </w:r>
          </w:p>
        </w:tc>
      </w:tr>
    </w:tbl>
    <w:p w:rsidR="00EA411A" w:rsidRDefault="00EA411A">
      <w:pPr>
        <w:widowControl/>
        <w:numPr>
          <w:ilvl w:val="12"/>
          <w:numId w:val="0"/>
        </w:numPr>
        <w:spacing w:line="360" w:lineRule="auto"/>
        <w:jc w:val="both"/>
        <w:rPr>
          <w:sz w:val="28"/>
        </w:rPr>
      </w:pPr>
    </w:p>
    <w:p w:rsidR="00EA411A" w:rsidRDefault="00EA411A">
      <w:pPr>
        <w:widowControl/>
        <w:numPr>
          <w:ilvl w:val="12"/>
          <w:numId w:val="0"/>
        </w:numPr>
        <w:spacing w:line="360" w:lineRule="auto"/>
        <w:ind w:firstLine="567"/>
        <w:jc w:val="both"/>
        <w:rPr>
          <w:rFonts w:ascii="Times New Roman CYR" w:hAnsi="Times New Roman CYR"/>
          <w:sz w:val="28"/>
        </w:rPr>
      </w:pPr>
      <w:r>
        <w:rPr>
          <w:rFonts w:ascii="Times New Roman CYR" w:hAnsi="Times New Roman CYR"/>
          <w:sz w:val="28"/>
        </w:rPr>
        <w:t>Анализ структуры прибыли показывает уменьшение доли прибыли от реализации в общей прибыли отчетного периода с 96% до 23% (отклонение -73%), а также увеличение прибыли от внереализационных операций с 0% до 67%. Данные изменения в структуре прибыли произошли за счет появления прибыли от внереализационных операций в размере 41006 гривен. Эта прибыль появилась, в первую очередь, за счет списания кредиторской задолженности, по которой срок исковой давности истек, а также за счет поступления ранее списанных долгов, пеней и штрафов.</w:t>
      </w:r>
    </w:p>
    <w:p w:rsidR="00EA411A" w:rsidRDefault="00EA411A">
      <w:pPr>
        <w:widowControl/>
        <w:numPr>
          <w:ilvl w:val="12"/>
          <w:numId w:val="0"/>
        </w:numPr>
        <w:spacing w:line="360" w:lineRule="auto"/>
        <w:ind w:firstLine="567"/>
        <w:jc w:val="both"/>
        <w:rPr>
          <w:rFonts w:ascii="Times New Roman CYR" w:hAnsi="Times New Roman CYR"/>
          <w:sz w:val="28"/>
        </w:rPr>
      </w:pPr>
      <w:r>
        <w:rPr>
          <w:rFonts w:ascii="Times New Roman CYR" w:hAnsi="Times New Roman CYR"/>
          <w:sz w:val="28"/>
        </w:rPr>
        <w:t>Таким образом, на предприятии в анализируемом периоде на фоне роста объемов производства, произошло резкое увеличение себестоимости продукции при незначительном росте цены на продукцию. В результате произошло,  как снижение рентабельности продаж, так и снижение прибыли от реализации до 60699 гривен.</w:t>
      </w:r>
    </w:p>
    <w:p w:rsidR="00EA411A" w:rsidRDefault="00EA411A">
      <w:pPr>
        <w:pStyle w:val="210"/>
        <w:widowControl/>
        <w:rPr>
          <w:rFonts w:ascii="Times New Roman CYR" w:hAnsi="Times New Roman CYR"/>
        </w:rPr>
      </w:pPr>
      <w:r>
        <w:rPr>
          <w:rFonts w:ascii="Times New Roman CYR" w:hAnsi="Times New Roman CYR"/>
        </w:rPr>
        <w:t xml:space="preserve">Расчет влияния на прибыль изменений в объеме продукции, обусловленных изменениями в структуре продукции и расчет влияния изменений себестоимости за счет структурных сдвигов в составе продукции не производится, так как на данном предприятии выпускается один вид продукции. Значит </w:t>
      </w:r>
      <w:r>
        <w:fldChar w:fldCharType="begin"/>
      </w:r>
      <w:r>
        <w:instrText>SYMBOL 68 \f "Symbol" \s 14</w:instrText>
      </w:r>
      <w:r>
        <w:fldChar w:fldCharType="separate"/>
      </w:r>
      <w:r>
        <w:rPr>
          <w:rFonts w:ascii="Symbol" w:hAnsi="Symbol"/>
        </w:rPr>
        <w:t>D</w:t>
      </w:r>
      <w:r>
        <w:fldChar w:fldCharType="end"/>
      </w:r>
      <w:r>
        <w:rPr>
          <w:rFonts w:ascii="Times New Roman CYR" w:hAnsi="Times New Roman CYR"/>
        </w:rPr>
        <w:t xml:space="preserve">Р3=0 и </w:t>
      </w:r>
      <w:r>
        <w:fldChar w:fldCharType="begin"/>
      </w:r>
      <w:r>
        <w:instrText>SYMBOL 68 \f "Symbol" \s 14</w:instrText>
      </w:r>
      <w:r>
        <w:fldChar w:fldCharType="separate"/>
      </w:r>
      <w:r>
        <w:rPr>
          <w:rFonts w:ascii="Symbol" w:hAnsi="Symbol"/>
        </w:rPr>
        <w:t>D</w:t>
      </w:r>
      <w:r>
        <w:fldChar w:fldCharType="end"/>
      </w:r>
      <w:r>
        <w:rPr>
          <w:rFonts w:ascii="Times New Roman CYR" w:hAnsi="Times New Roman CYR"/>
        </w:rPr>
        <w:t>Р4=0.</w:t>
      </w:r>
    </w:p>
    <w:p w:rsidR="00EA411A" w:rsidRDefault="00EA411A">
      <w:pPr>
        <w:pStyle w:val="210"/>
        <w:widowControl/>
        <w:rPr>
          <w:rFonts w:ascii="Times New Roman CYR" w:hAnsi="Times New Roman CYR"/>
        </w:rPr>
      </w:pPr>
      <w:r>
        <w:rPr>
          <w:rFonts w:ascii="Times New Roman CYR" w:hAnsi="Times New Roman CYR"/>
        </w:rPr>
        <w:t>Делаем проверку:</w:t>
      </w:r>
    </w:p>
    <w:p w:rsidR="00EA411A" w:rsidRDefault="00EA411A">
      <w:pPr>
        <w:pStyle w:val="210"/>
        <w:widowControl/>
        <w:jc w:val="left"/>
        <w:rPr>
          <w:rFonts w:ascii="Times New Roman CYR" w:hAnsi="Times New Roman CYR"/>
        </w:rPr>
      </w:pPr>
      <w:r>
        <w:fldChar w:fldCharType="begin"/>
      </w:r>
      <w:r>
        <w:instrText>SYMBOL 68 \f "Symbol" \s 14</w:instrText>
      </w:r>
      <w:r>
        <w:fldChar w:fldCharType="separate"/>
      </w:r>
      <w:r>
        <w:rPr>
          <w:rFonts w:ascii="Symbol" w:hAnsi="Symbol"/>
        </w:rPr>
        <w:t>D</w:t>
      </w:r>
      <w:r>
        <w:fldChar w:fldCharType="end"/>
      </w:r>
      <w:r>
        <w:rPr>
          <w:rFonts w:ascii="Times New Roman CYR" w:hAnsi="Times New Roman CYR"/>
        </w:rPr>
        <w:t>Р = 157909 + 1044562 – 1311543= - 109072 грн.</w:t>
      </w:r>
    </w:p>
    <w:p w:rsidR="00EA411A" w:rsidRDefault="00EA411A">
      <w:pPr>
        <w:pStyle w:val="210"/>
        <w:widowControl/>
        <w:rPr>
          <w:rFonts w:ascii="Times New Roman CYR" w:hAnsi="Times New Roman CYR"/>
        </w:rPr>
      </w:pPr>
      <w:r>
        <w:rPr>
          <w:rFonts w:ascii="Times New Roman CYR" w:hAnsi="Times New Roman CYR"/>
        </w:rPr>
        <w:t>Таким образом, за счет увеличения цены на продукцию и объемов реализации в натуральных величинах, прибыль от реализации должна была бы увеличиться на 157909 и 1044562 грн соответственно. Однако, влияние фактора увеличения себестоимости единицы продукции оказалось так велико, что результат прибыли от реализации в 2002 году уменьшился на 109072 гривен и составил 60699 гривен (47,7% по отношению к 2002 году).</w:t>
      </w:r>
    </w:p>
    <w:p w:rsidR="00EA411A" w:rsidRDefault="00EA411A">
      <w:pPr>
        <w:pStyle w:val="210"/>
        <w:widowControl/>
        <w:rPr>
          <w:rFonts w:ascii="Times New Roman CYR" w:hAnsi="Times New Roman CYR"/>
        </w:rPr>
      </w:pPr>
      <w:r>
        <w:rPr>
          <w:rFonts w:ascii="Times New Roman CYR" w:hAnsi="Times New Roman CYR"/>
        </w:rPr>
        <w:t>Далее проводится факторный анализ рентабельности производства. Предварительно определяем изменение рентабельности за анализируемый период:</w:t>
      </w:r>
    </w:p>
    <w:p w:rsidR="00EA411A" w:rsidRDefault="00EA411A">
      <w:pPr>
        <w:pStyle w:val="210"/>
        <w:widowControl/>
      </w:pPr>
      <w:r>
        <w:fldChar w:fldCharType="begin"/>
      </w:r>
      <w:r>
        <w:instrText>SYMBOL 68 \f "Symbol" \s 14</w:instrText>
      </w:r>
      <w:r>
        <w:fldChar w:fldCharType="separate"/>
      </w:r>
      <w:r>
        <w:rPr>
          <w:rFonts w:ascii="Symbol" w:hAnsi="Symbol"/>
        </w:rPr>
        <w:t>D</w:t>
      </w:r>
      <w:r>
        <w:fldChar w:fldCharType="end"/>
      </w:r>
      <w:r>
        <w:t>R = 1715801/1701553 – 164246/40926 = 1.008 – 4.0132 = - 3.0052</w:t>
      </w:r>
    </w:p>
    <w:p w:rsidR="00EA411A" w:rsidRDefault="00EA411A">
      <w:pPr>
        <w:pStyle w:val="210"/>
        <w:widowControl/>
        <w:rPr>
          <w:rFonts w:ascii="Times New Roman CYR" w:hAnsi="Times New Roman CYR"/>
        </w:rPr>
      </w:pPr>
      <w:r>
        <w:rPr>
          <w:rFonts w:ascii="Times New Roman CYR" w:hAnsi="Times New Roman CYR"/>
        </w:rPr>
        <w:t>Для расчета влияния различных факторов на изменение рентабельности производства используются следующие фактические данные за 2002–2003 годы:</w:t>
      </w:r>
    </w:p>
    <w:p w:rsidR="00EA411A" w:rsidRDefault="00EA411A">
      <w:pPr>
        <w:pStyle w:val="210"/>
        <w:widowControl/>
        <w:numPr>
          <w:ilvl w:val="0"/>
          <w:numId w:val="2"/>
        </w:numPr>
        <w:tabs>
          <w:tab w:val="left" w:pos="927"/>
        </w:tabs>
        <w:ind w:left="927" w:hanging="360"/>
        <w:rPr>
          <w:rFonts w:ascii="Times New Roman CYR" w:hAnsi="Times New Roman CYR"/>
        </w:rPr>
      </w:pPr>
      <w:r>
        <w:rPr>
          <w:rFonts w:ascii="Times New Roman CYR" w:hAnsi="Times New Roman CYR"/>
        </w:rPr>
        <w:t>амортизационные отчисления, отнесенные на себестоимость реализованной продукции (2002год-10232 грн., 2003 год-146334 грн.);</w:t>
      </w:r>
    </w:p>
    <w:p w:rsidR="00EA411A" w:rsidRDefault="00EA411A">
      <w:pPr>
        <w:pStyle w:val="210"/>
        <w:widowControl/>
        <w:numPr>
          <w:ilvl w:val="0"/>
          <w:numId w:val="2"/>
        </w:numPr>
        <w:tabs>
          <w:tab w:val="left" w:pos="927"/>
        </w:tabs>
        <w:ind w:left="927" w:hanging="360"/>
        <w:rPr>
          <w:rFonts w:ascii="Times New Roman CYR" w:hAnsi="Times New Roman CYR"/>
          <w:highlight w:val="yellow"/>
        </w:rPr>
      </w:pPr>
      <w:r>
        <w:rPr>
          <w:rFonts w:ascii="Times New Roman CYR" w:hAnsi="Times New Roman CYR"/>
          <w:highlight w:val="yellow"/>
        </w:rPr>
        <w:t>затраты на оплату труда, приходящиеся на себестоимость реализованной продукции (1992год-9822 грн., 1993 год-122512 грн.);</w:t>
      </w:r>
    </w:p>
    <w:p w:rsidR="00EA411A" w:rsidRDefault="00EA411A">
      <w:pPr>
        <w:pStyle w:val="210"/>
        <w:widowControl/>
        <w:numPr>
          <w:ilvl w:val="0"/>
          <w:numId w:val="2"/>
        </w:numPr>
        <w:tabs>
          <w:tab w:val="left" w:pos="927"/>
        </w:tabs>
        <w:ind w:left="927" w:hanging="360"/>
        <w:rPr>
          <w:rFonts w:ascii="Times New Roman CYR" w:hAnsi="Times New Roman CYR"/>
        </w:rPr>
      </w:pPr>
      <w:r>
        <w:rPr>
          <w:rFonts w:ascii="Times New Roman CYR" w:hAnsi="Times New Roman CYR"/>
        </w:rPr>
        <w:t>материальные затраты, отнесенные на себестоимость реализованной продукции (2002 год - 20372 грн., 2003 год - 1432708 грн).</w:t>
      </w:r>
    </w:p>
    <w:p w:rsidR="00EA411A" w:rsidRDefault="00EA411A">
      <w:pPr>
        <w:pStyle w:val="210"/>
        <w:widowControl/>
        <w:rPr>
          <w:rFonts w:ascii="Times New Roman CYR" w:hAnsi="Times New Roman CYR"/>
        </w:rPr>
      </w:pPr>
      <w:r>
        <w:rPr>
          <w:rFonts w:ascii="Times New Roman CYR" w:hAnsi="Times New Roman CYR"/>
        </w:rPr>
        <w:t>На основе этих данных рассчитываем влияние различных факторов на изменение рентабельности производства.</w:t>
      </w:r>
    </w:p>
    <w:p w:rsidR="00EA411A" w:rsidRDefault="00EA411A" w:rsidP="00EA411A">
      <w:pPr>
        <w:pStyle w:val="210"/>
        <w:widowControl/>
        <w:numPr>
          <w:ilvl w:val="0"/>
          <w:numId w:val="3"/>
        </w:numPr>
        <w:tabs>
          <w:tab w:val="left" w:pos="927"/>
        </w:tabs>
        <w:ind w:left="927" w:hanging="360"/>
        <w:rPr>
          <w:rFonts w:ascii="Times New Roman CYR" w:hAnsi="Times New Roman CYR"/>
        </w:rPr>
      </w:pPr>
      <w:r>
        <w:rPr>
          <w:rFonts w:ascii="Times New Roman CYR" w:hAnsi="Times New Roman CYR"/>
        </w:rPr>
        <w:t>Влияние фактора изменения материалоемкости:</w:t>
      </w:r>
    </w:p>
    <w:p w:rsidR="00EA411A" w:rsidRDefault="00EA411A">
      <w:pPr>
        <w:pStyle w:val="210"/>
        <w:widowControl/>
        <w:ind w:left="567" w:firstLine="0"/>
      </w:pPr>
      <w:r>
        <w:rPr>
          <w:rFonts w:ascii="Times New Roman CYR" w:hAnsi="Times New Roman CYR"/>
        </w:rPr>
        <w:t>Rм = 1 / (1432708 / 1715801</w:t>
      </w:r>
      <w:r>
        <w:t xml:space="preserve"> + 9822 / 40926 + 10232 / 40926) = 0.7507</w:t>
      </w:r>
    </w:p>
    <w:p w:rsidR="00EA411A" w:rsidRDefault="00EA411A">
      <w:pPr>
        <w:pStyle w:val="210"/>
        <w:widowControl/>
        <w:ind w:left="567" w:firstLine="0"/>
        <w:rPr>
          <w:rFonts w:ascii="Times New Roman CYR" w:hAnsi="Times New Roman CYR"/>
        </w:rPr>
      </w:pPr>
      <w:r>
        <w:rPr>
          <w:rFonts w:ascii="Times New Roman CYR" w:hAnsi="Times New Roman CYR"/>
        </w:rPr>
        <w:t>Выделяем влияние фактора изменения материалоемкости продукции.</w:t>
      </w:r>
    </w:p>
    <w:p w:rsidR="00EA411A" w:rsidRDefault="00EA411A">
      <w:pPr>
        <w:pStyle w:val="210"/>
        <w:widowControl/>
        <w:ind w:left="567" w:firstLine="0"/>
        <w:rPr>
          <w:rFonts w:ascii="Times New Roman CYR" w:hAnsi="Times New Roman CYR"/>
        </w:rPr>
      </w:pPr>
      <w:r>
        <w:fldChar w:fldCharType="begin"/>
      </w:r>
      <w:r>
        <w:instrText>SYMBOL 68 \f "Symbol" \s 14</w:instrText>
      </w:r>
      <w:r>
        <w:fldChar w:fldCharType="separate"/>
      </w:r>
      <w:r>
        <w:rPr>
          <w:rFonts w:ascii="Symbol" w:hAnsi="Symbol"/>
        </w:rPr>
        <w:t>D</w:t>
      </w:r>
      <w:r>
        <w:fldChar w:fldCharType="end"/>
      </w:r>
      <w:r>
        <w:rPr>
          <w:rFonts w:ascii="Times New Roman CYR" w:hAnsi="Times New Roman CYR"/>
        </w:rPr>
        <w:t>Rм = 0.7507 – 4.0132 = - 3.2625 = - 326.25%</w:t>
      </w:r>
    </w:p>
    <w:p w:rsidR="00EA411A" w:rsidRDefault="00EA411A" w:rsidP="00EA411A">
      <w:pPr>
        <w:pStyle w:val="210"/>
        <w:widowControl/>
        <w:numPr>
          <w:ilvl w:val="0"/>
          <w:numId w:val="4"/>
        </w:numPr>
        <w:tabs>
          <w:tab w:val="left" w:pos="927"/>
        </w:tabs>
        <w:ind w:left="927" w:hanging="360"/>
        <w:rPr>
          <w:rFonts w:ascii="Times New Roman CYR" w:hAnsi="Times New Roman CYR"/>
        </w:rPr>
      </w:pPr>
      <w:r>
        <w:rPr>
          <w:rFonts w:ascii="Times New Roman CYR" w:hAnsi="Times New Roman CYR"/>
        </w:rPr>
        <w:t>Влияние фактора изменения амортизационной емкости продукции:</w:t>
      </w:r>
    </w:p>
    <w:p w:rsidR="00EA411A" w:rsidRDefault="00EA411A">
      <w:pPr>
        <w:pStyle w:val="210"/>
        <w:widowControl/>
        <w:ind w:left="567" w:firstLine="0"/>
      </w:pPr>
      <w:r>
        <w:rPr>
          <w:rFonts w:ascii="Times New Roman CYR" w:hAnsi="Times New Roman CYR"/>
        </w:rPr>
        <w:t>Rа = 1 / (14327</w:t>
      </w:r>
      <w:r>
        <w:t>08 / 1715801 + 146334 / 1715801 + 9822 / 40926) = 0.8591</w:t>
      </w:r>
    </w:p>
    <w:p w:rsidR="00EA411A" w:rsidRDefault="00EA411A">
      <w:pPr>
        <w:pStyle w:val="210"/>
        <w:widowControl/>
        <w:ind w:left="567" w:firstLine="0"/>
        <w:rPr>
          <w:rFonts w:ascii="Times New Roman CYR" w:hAnsi="Times New Roman CYR"/>
        </w:rPr>
      </w:pPr>
      <w:r>
        <w:rPr>
          <w:rFonts w:ascii="Times New Roman CYR" w:hAnsi="Times New Roman CYR"/>
        </w:rPr>
        <w:t>Выделяем влияние фактора изменения амортизационной емкости.</w:t>
      </w:r>
    </w:p>
    <w:p w:rsidR="00EA411A" w:rsidRDefault="00EA411A">
      <w:pPr>
        <w:pStyle w:val="210"/>
        <w:widowControl/>
        <w:ind w:left="567" w:firstLine="0"/>
        <w:rPr>
          <w:rFonts w:ascii="Times New Roman CYR" w:hAnsi="Times New Roman CYR"/>
        </w:rPr>
      </w:pPr>
      <w:r>
        <w:fldChar w:fldCharType="begin"/>
      </w:r>
      <w:r>
        <w:instrText>SYMBOL 68 \f "Symbol" \s 14</w:instrText>
      </w:r>
      <w:r>
        <w:fldChar w:fldCharType="separate"/>
      </w:r>
      <w:r>
        <w:rPr>
          <w:rFonts w:ascii="Symbol" w:hAnsi="Symbol"/>
        </w:rPr>
        <w:t>D</w:t>
      </w:r>
      <w:r>
        <w:fldChar w:fldCharType="end"/>
      </w:r>
      <w:r>
        <w:rPr>
          <w:rFonts w:ascii="Times New Roman CYR" w:hAnsi="Times New Roman CYR"/>
        </w:rPr>
        <w:t>Rа = 0.8591 – 0.7507=0.1084 = 10.84%</w:t>
      </w:r>
    </w:p>
    <w:p w:rsidR="00EA411A" w:rsidRDefault="00EA411A" w:rsidP="00EA411A">
      <w:pPr>
        <w:pStyle w:val="210"/>
        <w:widowControl/>
        <w:numPr>
          <w:ilvl w:val="0"/>
          <w:numId w:val="5"/>
        </w:numPr>
        <w:tabs>
          <w:tab w:val="left" w:pos="927"/>
        </w:tabs>
        <w:ind w:left="927" w:hanging="360"/>
        <w:rPr>
          <w:rFonts w:ascii="Times New Roman CYR" w:hAnsi="Times New Roman CYR"/>
        </w:rPr>
      </w:pPr>
      <w:r>
        <w:rPr>
          <w:rFonts w:ascii="Times New Roman CYR" w:hAnsi="Times New Roman CYR"/>
        </w:rPr>
        <w:t>Влияние фактора изменения трудоемкости:</w:t>
      </w:r>
    </w:p>
    <w:p w:rsidR="00EA411A" w:rsidRDefault="00EA411A">
      <w:pPr>
        <w:pStyle w:val="210"/>
        <w:widowControl/>
        <w:ind w:left="567" w:firstLine="0"/>
      </w:pPr>
      <w:r>
        <w:t>Ru = 1.008 – 0.8591 = 0.1489 = 14.89%</w:t>
      </w:r>
    </w:p>
    <w:p w:rsidR="00EA411A" w:rsidRDefault="00EA411A">
      <w:pPr>
        <w:pStyle w:val="210"/>
        <w:widowControl/>
        <w:ind w:left="567" w:firstLine="0"/>
        <w:rPr>
          <w:rFonts w:ascii="Times New Roman CYR" w:hAnsi="Times New Roman CYR"/>
        </w:rPr>
      </w:pPr>
      <w:r>
        <w:rPr>
          <w:rFonts w:ascii="Times New Roman CYR" w:hAnsi="Times New Roman CYR"/>
        </w:rPr>
        <w:t>Делаем проверку:</w:t>
      </w:r>
    </w:p>
    <w:p w:rsidR="00EA411A" w:rsidRDefault="00EA411A">
      <w:pPr>
        <w:pStyle w:val="210"/>
        <w:widowControl/>
        <w:ind w:left="567" w:firstLine="0"/>
      </w:pPr>
      <w:r>
        <w:fldChar w:fldCharType="begin"/>
      </w:r>
      <w:r>
        <w:instrText>SYMBOL 68 \f "Symbol" \s 14</w:instrText>
      </w:r>
      <w:r>
        <w:fldChar w:fldCharType="separate"/>
      </w:r>
      <w:r>
        <w:rPr>
          <w:rFonts w:ascii="Symbol" w:hAnsi="Symbol"/>
        </w:rPr>
        <w:t>D</w:t>
      </w:r>
      <w:r>
        <w:fldChar w:fldCharType="end"/>
      </w:r>
      <w:r>
        <w:t>R = - 3.2625 + 0.1084 + 0.1489 = - 3.0052</w:t>
      </w:r>
    </w:p>
    <w:p w:rsidR="00EA411A" w:rsidRDefault="00EA411A">
      <w:pPr>
        <w:pStyle w:val="210"/>
        <w:widowControl/>
        <w:rPr>
          <w:rFonts w:ascii="Times New Roman CYR" w:hAnsi="Times New Roman CYR"/>
        </w:rPr>
      </w:pPr>
      <w:r>
        <w:rPr>
          <w:rFonts w:ascii="Times New Roman CYR" w:hAnsi="Times New Roman CYR"/>
        </w:rPr>
        <w:t>На основе  полученных данных можно сделать следующие выводы. Влияние факторов изменения амортизационной емкости и трудоемкости способствовало увеличению рентабельности на 10.84% и 14.89% соответственно. Тем не менее, за счет влияния фактора увеличения материалоемкости рентабельность производства в 2003 году снизилась на 300.52% и составила 100.8%.</w:t>
      </w:r>
    </w:p>
    <w:p w:rsidR="00EA411A" w:rsidRDefault="00EA411A">
      <w:pPr>
        <w:pStyle w:val="210"/>
        <w:widowControl/>
        <w:rPr>
          <w:rFonts w:ascii="Times New Roman CYR" w:hAnsi="Times New Roman CYR"/>
        </w:rPr>
      </w:pPr>
      <w:r>
        <w:rPr>
          <w:rFonts w:ascii="Times New Roman CYR" w:hAnsi="Times New Roman CYR"/>
        </w:rPr>
        <w:t xml:space="preserve">Охарактеризуем  ситуацию, сложившуюся на предприятии к концу 2003 года и причины, вызвавшие произошедшие изменения. Далее укажем сделанные на основе анализа выводы и рекомендуемые для принятия решения. </w:t>
      </w:r>
    </w:p>
    <w:p w:rsidR="00EA411A" w:rsidRDefault="00EA411A">
      <w:pPr>
        <w:pStyle w:val="210"/>
        <w:widowControl/>
        <w:rPr>
          <w:rFonts w:ascii="Times New Roman CYR" w:hAnsi="Times New Roman CYR"/>
        </w:rPr>
      </w:pPr>
      <w:r>
        <w:rPr>
          <w:rFonts w:ascii="Times New Roman CYR" w:hAnsi="Times New Roman CYR"/>
        </w:rPr>
        <w:t>После критической ситуации на предприятии в 1999 году  предприятие на протяжении 2000 - 2002 года функционировало на минимальной производственной мощности, необходимой для сохранения предприятия как производственной единицы. С конца 2002 – начала 2003 года на предприятии начинается наращивание объемов производства. В августе 2003 года, в результате экономического кризиса и инфляционных процессов, происходит резкое повышение себестоимости  продукции при непропорциональном росте цены и, как следствие, происходит снижение рентабельности производства.</w:t>
      </w:r>
    </w:p>
    <w:p w:rsidR="00EA411A" w:rsidRDefault="00EA411A">
      <w:pPr>
        <w:pStyle w:val="210"/>
        <w:widowControl/>
        <w:rPr>
          <w:rFonts w:ascii="Times New Roman CYR" w:hAnsi="Times New Roman CYR"/>
        </w:rPr>
      </w:pPr>
      <w:r>
        <w:rPr>
          <w:rFonts w:ascii="Times New Roman CYR" w:hAnsi="Times New Roman CYR"/>
        </w:rPr>
        <w:t xml:space="preserve">В рамках анализа финансового состояния удалось выяснить, что предприятие к концу 2003 года оказалось в состоянии крайней неустойчивости к внешней среде. Баланс предприятия был охарактеризован как крайне неликвидный. Тем не менее, была сделана поправка на то, что предприятие сможет покрыть свои краткосрочные долги за счет средств  головного предприятия, и сдачи в аренду помещений находившихся на его территории, являющиеся его собственностью.  </w:t>
      </w:r>
    </w:p>
    <w:p w:rsidR="00EA411A" w:rsidRDefault="00EA411A">
      <w:pPr>
        <w:pStyle w:val="210"/>
        <w:widowControl/>
        <w:rPr>
          <w:rFonts w:ascii="Times New Roman CYR" w:hAnsi="Times New Roman CYR"/>
        </w:rPr>
      </w:pPr>
      <w:r>
        <w:rPr>
          <w:rFonts w:ascii="Times New Roman CYR" w:hAnsi="Times New Roman CYR"/>
        </w:rPr>
        <w:t>Таким образом, к концу 2003 года предприятие имело следующие финансовые результаты:</w:t>
      </w:r>
    </w:p>
    <w:p w:rsidR="00EA411A" w:rsidRDefault="00EA411A">
      <w:pPr>
        <w:pStyle w:val="210"/>
        <w:widowControl/>
        <w:numPr>
          <w:ilvl w:val="0"/>
          <w:numId w:val="2"/>
        </w:numPr>
        <w:tabs>
          <w:tab w:val="left" w:pos="927"/>
        </w:tabs>
        <w:ind w:left="927" w:hanging="360"/>
        <w:rPr>
          <w:rFonts w:ascii="Times New Roman CYR" w:hAnsi="Times New Roman CYR"/>
        </w:rPr>
      </w:pPr>
      <w:r>
        <w:rPr>
          <w:rFonts w:ascii="Times New Roman CYR" w:hAnsi="Times New Roman CYR"/>
        </w:rPr>
        <w:t>рентабельность производства на предприятии за год составила 1%, причем за последние четыре месяца 2003 года производство стало нерентабельным (- 2%);</w:t>
      </w:r>
    </w:p>
    <w:p w:rsidR="00EA411A" w:rsidRDefault="00EA411A">
      <w:pPr>
        <w:pStyle w:val="210"/>
        <w:widowControl/>
        <w:numPr>
          <w:ilvl w:val="0"/>
          <w:numId w:val="2"/>
        </w:numPr>
        <w:tabs>
          <w:tab w:val="left" w:pos="927"/>
        </w:tabs>
        <w:ind w:left="927" w:hanging="360"/>
        <w:rPr>
          <w:rFonts w:ascii="Times New Roman CYR" w:hAnsi="Times New Roman CYR"/>
        </w:rPr>
      </w:pPr>
      <w:r>
        <w:rPr>
          <w:rFonts w:ascii="Times New Roman CYR" w:hAnsi="Times New Roman CYR"/>
        </w:rPr>
        <w:t>прибыль предприятия снизилась на 53% по сравнению  с 2002 годом и составила 39.4 тыс. грн.</w:t>
      </w:r>
    </w:p>
    <w:p w:rsidR="00EA411A" w:rsidRDefault="00EA411A">
      <w:pPr>
        <w:pStyle w:val="210"/>
        <w:widowControl/>
        <w:rPr>
          <w:rFonts w:ascii="Times New Roman CYR" w:hAnsi="Times New Roman CYR"/>
        </w:rPr>
      </w:pPr>
      <w:r>
        <w:rPr>
          <w:rFonts w:ascii="Times New Roman CYR" w:hAnsi="Times New Roman CYR"/>
        </w:rPr>
        <w:t>На основе показателей структуры себестоимости, планируемых изменений на предприятии в 2003 году и планируемого состояния внешней среды (изменение поставок конкурентами, изменение доходов потребителей), была проведена оптимизация планово-управленческих решений в области цен и объемов производства. Полученные показатели цен и объемов производства были предложены для первых четырех месяцев 2003 года. С учетом темпов изменений внутренней и внешней среды, это самый оптимальный срок для переоценки данных показателей.</w:t>
      </w:r>
    </w:p>
    <w:p w:rsidR="00EA411A" w:rsidRDefault="00EA411A">
      <w:pPr>
        <w:pStyle w:val="210"/>
        <w:widowControl/>
        <w:rPr>
          <w:rFonts w:ascii="Times New Roman CYR" w:hAnsi="Times New Roman CYR"/>
        </w:rPr>
      </w:pPr>
      <w:r>
        <w:rPr>
          <w:rFonts w:ascii="Times New Roman CYR" w:hAnsi="Times New Roman CYR"/>
        </w:rPr>
        <w:t>Таким образом, на первые четыре месяца 2003 года, с точки зрения максимума рентабельности, предприятию необходимо произвести 77074 кг. продукции, и установить оптовую цену в размере 28.9 грн за килограмм.</w:t>
      </w:r>
    </w:p>
    <w:p w:rsidR="00EA411A" w:rsidRDefault="00EA411A">
      <w:pPr>
        <w:pStyle w:val="210"/>
        <w:widowControl/>
        <w:rPr>
          <w:rFonts w:ascii="Times New Roman CYR" w:hAnsi="Times New Roman CYR"/>
        </w:rPr>
      </w:pPr>
      <w:r>
        <w:rPr>
          <w:rFonts w:ascii="Times New Roman CYR" w:hAnsi="Times New Roman CYR"/>
        </w:rPr>
        <w:t>Кроме конкретных рекомендаций по ценам и объемам производства на первые четыре месяца 2004 года, необходимо дать ряд рекомендаций, по стратегии деятельности фирмы в арендных отношениях.</w:t>
      </w:r>
    </w:p>
    <w:p w:rsidR="00EA411A" w:rsidRDefault="00EA411A">
      <w:pPr>
        <w:pStyle w:val="210"/>
        <w:widowControl/>
        <w:rPr>
          <w:rFonts w:ascii="Times New Roman CYR" w:hAnsi="Times New Roman CYR"/>
        </w:rPr>
      </w:pPr>
      <w:r>
        <w:rPr>
          <w:rFonts w:ascii="Times New Roman CYR" w:hAnsi="Times New Roman CYR"/>
        </w:rPr>
        <w:t>С учетом высокой подвижности внешней среды предприятия и с учетом недостатка финансовых средств, предприятию необходимо, на ближайшее время, отказаться от стратегии роста и увеличить собственную устойчивость к колебаниям внешней среды. Для этого необходимо привести в соответствие источники формирования имущества предприятия и направления их вложения.</w:t>
      </w:r>
    </w:p>
    <w:p w:rsidR="00EA411A" w:rsidRDefault="00EA411A">
      <w:pPr>
        <w:pStyle w:val="210"/>
        <w:widowControl/>
        <w:rPr>
          <w:rFonts w:ascii="Times New Roman CYR" w:hAnsi="Times New Roman CYR"/>
        </w:rPr>
      </w:pPr>
      <w:r>
        <w:rPr>
          <w:rFonts w:ascii="Times New Roman CYR" w:hAnsi="Times New Roman CYR"/>
        </w:rPr>
        <w:t>В перспективе, при условии достаточной устойчивости и благоприятных условий внешней среды, возможно значительное развитие предприятия и завоевание им большей доли рынка.</w:t>
      </w:r>
    </w:p>
    <w:p w:rsidR="00EA411A" w:rsidRDefault="00EA411A">
      <w:pPr>
        <w:pStyle w:val="210"/>
        <w:widowControl/>
        <w:rPr>
          <w:rFonts w:ascii="Times New Roman CYR" w:hAnsi="Times New Roman CYR"/>
        </w:rPr>
      </w:pPr>
      <w:r>
        <w:rPr>
          <w:rFonts w:ascii="Times New Roman CYR" w:hAnsi="Times New Roman CYR"/>
        </w:rPr>
        <w:t>Для улучшения финансовой деятельности предприятия и, соответственно, финансовых результатов, необходимо развить систему планирования на предприятии. В частности, необходимо периодически проводить оптимизацию планово управленческих решений в области цен и объемов производства по приведенной в данной работе методике. Перерасчет по данной методике необходимо проводить и в случаях каких либо резких изменений во внешней среде, либо значительных изменений внутренних показателей.</w:t>
      </w:r>
    </w:p>
    <w:p w:rsidR="00EA411A" w:rsidRDefault="00EA411A">
      <w:pPr>
        <w:pStyle w:val="210"/>
        <w:widowControl/>
        <w:rPr>
          <w:rFonts w:ascii="Times New Roman CYR" w:hAnsi="Times New Roman CYR"/>
        </w:rPr>
      </w:pPr>
      <w:r>
        <w:rPr>
          <w:rFonts w:ascii="Times New Roman CYR" w:hAnsi="Times New Roman CYR"/>
        </w:rPr>
        <w:t>С учетом того, что предприятие находится на территории сельскохозяйственного региона, существуют широкие возможности по заключению контрактов с более выгодными поставщиками и арендодателями.  Это необходимо в силу того, что производство на предприятии является материалоемким, а значит даже незначительное снижение стоимости закупаемых кормов, добавок и материалов, отразится на снижении себестоимости продукции.</w:t>
      </w:r>
    </w:p>
    <w:p w:rsidR="00EA411A" w:rsidRDefault="00EA411A">
      <w:pPr>
        <w:pStyle w:val="210"/>
        <w:widowControl/>
        <w:rPr>
          <w:rFonts w:ascii="Times New Roman CYR" w:hAnsi="Times New Roman CYR"/>
        </w:rPr>
      </w:pPr>
      <w:r>
        <w:rPr>
          <w:rFonts w:ascii="Times New Roman CYR" w:hAnsi="Times New Roman CYR"/>
        </w:rPr>
        <w:t>Снизить затраты материалов будет возможно и за счет различных организационно технических мероприятий. Снижение себестоимости отразится, соответственно и на финансовых результатах.</w:t>
      </w:r>
    </w:p>
    <w:p w:rsidR="00EA411A" w:rsidRDefault="00EA411A">
      <w:pPr>
        <w:pStyle w:val="210"/>
        <w:widowControl/>
        <w:rPr>
          <w:rFonts w:ascii="Times New Roman CYR" w:hAnsi="Times New Roman CYR"/>
        </w:rPr>
      </w:pPr>
      <w:r>
        <w:rPr>
          <w:rFonts w:ascii="Times New Roman CYR" w:hAnsi="Times New Roman CYR"/>
        </w:rPr>
        <w:t>В целом можно сказать, что предприятие, которое я выбрала, имеет значительный экономический потенциал и перспективы, а для улучшения деятельности предприятия, в первую очередь, необходимо наладить информационно аналитическое обеспечение производственной и финансовой деятельности предприятия.</w:t>
      </w:r>
    </w:p>
    <w:p w:rsidR="00EA411A" w:rsidRDefault="00EA411A">
      <w:pPr>
        <w:pStyle w:val="210"/>
        <w:widowControl/>
        <w:rPr>
          <w:rFonts w:ascii="Times New Roman CYR" w:hAnsi="Times New Roman CYR"/>
        </w:rPr>
      </w:pPr>
      <w:r>
        <w:rPr>
          <w:rFonts w:ascii="Times New Roman CYR" w:hAnsi="Times New Roman CYR"/>
        </w:rPr>
        <w:t>Далее я раскрою организацию в качестве примера, учета на выбранном предприятии, структуру бухгалтерии.</w:t>
      </w:r>
    </w:p>
    <w:p w:rsidR="00EA411A" w:rsidRDefault="00EA411A">
      <w:pPr>
        <w:shd w:val="clear" w:color="auto" w:fill="FFFFFF"/>
        <w:spacing w:line="360" w:lineRule="auto"/>
        <w:jc w:val="both"/>
        <w:rPr>
          <w:b/>
          <w:sz w:val="28"/>
        </w:rPr>
      </w:pPr>
    </w:p>
    <w:p w:rsidR="00EA411A" w:rsidRDefault="00EA411A">
      <w:pPr>
        <w:spacing w:line="360" w:lineRule="auto"/>
        <w:jc w:val="center"/>
        <w:rPr>
          <w:b/>
          <w:sz w:val="28"/>
        </w:rPr>
      </w:pPr>
      <w:r>
        <w:br w:type="page"/>
      </w:r>
      <w:r>
        <w:rPr>
          <w:b/>
          <w:sz w:val="28"/>
        </w:rPr>
        <w:t>1.2. Организация учета на предприятии ВАТ «Большевик»</w:t>
      </w:r>
    </w:p>
    <w:p w:rsidR="00EA411A" w:rsidRDefault="00EA411A">
      <w:pPr>
        <w:spacing w:line="360" w:lineRule="auto"/>
        <w:jc w:val="both"/>
        <w:rPr>
          <w:sz w:val="28"/>
        </w:rPr>
      </w:pPr>
    </w:p>
    <w:p w:rsidR="00EA411A" w:rsidRDefault="00EA411A">
      <w:pPr>
        <w:spacing w:line="360" w:lineRule="auto"/>
        <w:ind w:firstLine="708"/>
        <w:jc w:val="both"/>
        <w:rPr>
          <w:sz w:val="28"/>
        </w:rPr>
      </w:pPr>
      <w:r>
        <w:rPr>
          <w:sz w:val="28"/>
        </w:rPr>
        <w:t>Бухгалтерский учет на ВАТ «Большевик» осуществляется бухгалтерской службой  во главе с главным бухгалтером в соответствии с Положением о бухгалтерской службе, согласно закону № 996.</w:t>
      </w:r>
    </w:p>
    <w:p w:rsidR="00EA411A" w:rsidRDefault="00EA411A">
      <w:pPr>
        <w:spacing w:line="360" w:lineRule="auto"/>
        <w:ind w:firstLine="708"/>
        <w:jc w:val="both"/>
        <w:rPr>
          <w:sz w:val="28"/>
        </w:rPr>
      </w:pPr>
    </w:p>
    <w:p w:rsidR="00EA411A" w:rsidRDefault="00EA411A">
      <w:pPr>
        <w:pStyle w:val="1"/>
        <w:jc w:val="center"/>
      </w:pPr>
      <w:r>
        <w:t>СТРУКТУРА БУХГАЛТЕРИИ</w:t>
      </w:r>
    </w:p>
    <w:p w:rsidR="00EA411A" w:rsidRDefault="00D070AE">
      <w:pPr>
        <w:spacing w:line="360" w:lineRule="auto"/>
        <w:rPr>
          <w:sz w:val="28"/>
        </w:rPr>
      </w:pPr>
      <w:r>
        <w:rPr>
          <w:noProof/>
          <w:sz w:val="28"/>
        </w:rPr>
        <w:pict>
          <v:shapetype id="_x0000_t202" coordsize="21600,21600" o:spt="202" path="m,l,21600r21600,l21600,xe">
            <v:stroke joinstyle="miter"/>
            <v:path gradientshapeok="t" o:connecttype="rect"/>
          </v:shapetype>
          <v:shape id="_x0000_s1027" type="#_x0000_t202" style="position:absolute;margin-left:153pt;margin-top:10.1pt;width:162.45pt;height:63pt;z-index:251643392" o:allowincell="f">
            <v:textbox>
              <w:txbxContent>
                <w:p w:rsidR="00EA411A" w:rsidRDefault="00EA411A">
                  <w:pPr>
                    <w:jc w:val="center"/>
                    <w:rPr>
                      <w:b/>
                    </w:rPr>
                  </w:pPr>
                  <w:r>
                    <w:rPr>
                      <w:b/>
                    </w:rPr>
                    <w:t>Руководство бухгалтерии</w:t>
                  </w:r>
                </w:p>
                <w:p w:rsidR="00EA411A" w:rsidRDefault="00EA411A">
                  <w:pPr>
                    <w:jc w:val="center"/>
                    <w:rPr>
                      <w:b/>
                    </w:rPr>
                  </w:pPr>
                  <w:r>
                    <w:rPr>
                      <w:b/>
                    </w:rPr>
                    <w:t>(главный бухгалтер,</w:t>
                  </w:r>
                </w:p>
                <w:p w:rsidR="00EA411A" w:rsidRDefault="00EA411A">
                  <w:pPr>
                    <w:jc w:val="center"/>
                    <w:rPr>
                      <w:b/>
                    </w:rPr>
                  </w:pPr>
                  <w:r>
                    <w:rPr>
                      <w:b/>
                    </w:rPr>
                    <w:t>зам.  главного бухгалтера)</w:t>
                  </w:r>
                </w:p>
              </w:txbxContent>
            </v:textbox>
            <w10:wrap type="square"/>
          </v:shape>
        </w:pict>
      </w:r>
    </w:p>
    <w:p w:rsidR="00EA411A" w:rsidRDefault="00EA411A">
      <w:pPr>
        <w:spacing w:line="360" w:lineRule="auto"/>
        <w:rPr>
          <w:sz w:val="28"/>
        </w:rPr>
      </w:pPr>
    </w:p>
    <w:p w:rsidR="00EA411A" w:rsidRDefault="00EA411A">
      <w:pPr>
        <w:spacing w:line="360" w:lineRule="auto"/>
        <w:rPr>
          <w:sz w:val="28"/>
        </w:rPr>
      </w:pPr>
    </w:p>
    <w:p w:rsidR="00EA411A" w:rsidRDefault="00EA411A">
      <w:pPr>
        <w:spacing w:line="360" w:lineRule="auto"/>
        <w:rPr>
          <w:sz w:val="28"/>
        </w:rPr>
      </w:pPr>
    </w:p>
    <w:p w:rsidR="00EA411A" w:rsidRDefault="00EA411A">
      <w:pPr>
        <w:spacing w:line="360" w:lineRule="auto"/>
        <w:rPr>
          <w:sz w:val="28"/>
        </w:rPr>
      </w:pPr>
    </w:p>
    <w:p w:rsidR="00EA411A" w:rsidRDefault="00D070AE">
      <w:pPr>
        <w:spacing w:line="360" w:lineRule="auto"/>
        <w:jc w:val="both"/>
        <w:rPr>
          <w:b/>
          <w:i/>
          <w:sz w:val="28"/>
        </w:rPr>
      </w:pPr>
      <w:r>
        <w:rPr>
          <w:noProof/>
          <w:sz w:val="28"/>
        </w:rPr>
        <w:pict>
          <v:shape id="_x0000_s1032" type="#_x0000_t202" style="position:absolute;left:0;text-align:left;margin-left:317.9pt;margin-top:11.5pt;width:160.15pt;height:43.65pt;z-index:251648512" o:allowincell="f">
            <v:textbox style="mso-next-textbox:#_x0000_s1032">
              <w:txbxContent>
                <w:p w:rsidR="00EA411A" w:rsidRDefault="00EA411A">
                  <w:pPr>
                    <w:pStyle w:val="21"/>
                    <w:jc w:val="center"/>
                    <w:rPr>
                      <w:b/>
                    </w:rPr>
                  </w:pPr>
                  <w:r>
                    <w:rPr>
                      <w:b/>
                    </w:rPr>
                    <w:t>Группа учёта материальных ресурсов</w:t>
                  </w:r>
                </w:p>
              </w:txbxContent>
            </v:textbox>
          </v:shape>
        </w:pict>
      </w:r>
      <w:r>
        <w:rPr>
          <w:noProof/>
          <w:sz w:val="28"/>
        </w:rPr>
        <w:pict>
          <v:shape id="_x0000_s1031" type="#_x0000_t202" style="position:absolute;left:0;text-align:left;margin-left:-9.35pt;margin-top:11.5pt;width:158.95pt;height:44.4pt;z-index:251647488" o:allowincell="f">
            <v:textbox style="mso-next-textbox:#_x0000_s1031">
              <w:txbxContent>
                <w:p w:rsidR="00EA411A" w:rsidRDefault="00EA411A">
                  <w:pPr>
                    <w:pStyle w:val="21"/>
                    <w:jc w:val="center"/>
                    <w:rPr>
                      <w:b/>
                    </w:rPr>
                  </w:pPr>
                  <w:r>
                    <w:rPr>
                      <w:b/>
                    </w:rPr>
                    <w:t>Группа учёта оплаты труда</w:t>
                  </w:r>
                </w:p>
              </w:txbxContent>
            </v:textbox>
          </v:shape>
        </w:pict>
      </w:r>
      <w:r>
        <w:rPr>
          <w:noProof/>
          <w:sz w:val="28"/>
        </w:rPr>
        <w:pict>
          <v:line id="_x0000_s1028" style="position:absolute;left:0;text-align:left;z-index:251644416" from="233.75pt,4.1pt" to="233.75pt,181.7pt" o:allowincell="f"/>
        </w:pict>
      </w:r>
    </w:p>
    <w:p w:rsidR="00EA411A" w:rsidRDefault="00D070AE">
      <w:pPr>
        <w:spacing w:line="360" w:lineRule="auto"/>
        <w:jc w:val="both"/>
        <w:rPr>
          <w:b/>
          <w:i/>
          <w:sz w:val="28"/>
        </w:rPr>
      </w:pPr>
      <w:r>
        <w:rPr>
          <w:noProof/>
          <w:sz w:val="28"/>
        </w:rPr>
        <w:pict>
          <v:line id="_x0000_s1030" style="position:absolute;left:0;text-align:left;z-index:251646464" from="90pt,13.5pt" to="5in,13.5pt" o:allowincell="f"/>
        </w:pict>
      </w: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D070AE">
      <w:pPr>
        <w:spacing w:line="360" w:lineRule="auto"/>
        <w:jc w:val="both"/>
        <w:rPr>
          <w:b/>
          <w:i/>
          <w:sz w:val="28"/>
        </w:rPr>
      </w:pPr>
      <w:r>
        <w:rPr>
          <w:noProof/>
          <w:sz w:val="28"/>
        </w:rPr>
        <w:pict>
          <v:shape id="_x0000_s1034" type="#_x0000_t202" style="position:absolute;left:0;text-align:left;margin-left:-20.25pt;margin-top:5.4pt;width:169.85pt;height:55.55pt;z-index:251650560" o:allowincell="f">
            <v:textbox style="mso-next-textbox:#_x0000_s1034">
              <w:txbxContent>
                <w:p w:rsidR="00EA411A" w:rsidRDefault="00EA411A">
                  <w:pPr>
                    <w:jc w:val="center"/>
                    <w:rPr>
                      <w:b/>
                      <w:sz w:val="24"/>
                    </w:rPr>
                  </w:pPr>
                  <w:r>
                    <w:rPr>
                      <w:b/>
                      <w:sz w:val="24"/>
                    </w:rPr>
                    <w:t>Группа учёта затрат на производство</w:t>
                  </w:r>
                </w:p>
                <w:p w:rsidR="00EA411A" w:rsidRDefault="00EA411A">
                  <w:pPr>
                    <w:jc w:val="center"/>
                  </w:pPr>
                  <w:r>
                    <w:rPr>
                      <w:b/>
                      <w:sz w:val="24"/>
                    </w:rPr>
                    <w:t>(зам. главного бухгалтера</w:t>
                  </w:r>
                  <w:r>
                    <w:rPr>
                      <w:b/>
                    </w:rPr>
                    <w:t>)</w:t>
                  </w:r>
                </w:p>
              </w:txbxContent>
            </v:textbox>
          </v:shape>
        </w:pict>
      </w:r>
      <w:r>
        <w:rPr>
          <w:noProof/>
          <w:sz w:val="28"/>
        </w:rPr>
        <w:pict>
          <v:shape id="_x0000_s1035" type="#_x0000_t202" style="position:absolute;left:0;text-align:left;margin-left:317.9pt;margin-top:5.4pt;width:158.95pt;height:47.1pt;z-index:251651584" o:allowincell="f">
            <v:textbox style="mso-next-textbox:#_x0000_s1035">
              <w:txbxContent>
                <w:p w:rsidR="00EA411A" w:rsidRDefault="00EA411A">
                  <w:pPr>
                    <w:pStyle w:val="21"/>
                    <w:jc w:val="center"/>
                  </w:pPr>
                  <w:r>
                    <w:rPr>
                      <w:b/>
                    </w:rPr>
                    <w:t>Группа учёта готовой продукции и  её</w:t>
                  </w:r>
                  <w:r>
                    <w:t xml:space="preserve"> реализации</w:t>
                  </w:r>
                </w:p>
              </w:txbxContent>
            </v:textbox>
          </v:shape>
        </w:pict>
      </w:r>
    </w:p>
    <w:p w:rsidR="00EA411A" w:rsidRDefault="00D070AE">
      <w:pPr>
        <w:spacing w:line="360" w:lineRule="auto"/>
        <w:jc w:val="both"/>
        <w:rPr>
          <w:b/>
          <w:i/>
          <w:sz w:val="28"/>
        </w:rPr>
      </w:pPr>
      <w:r>
        <w:rPr>
          <w:noProof/>
          <w:sz w:val="28"/>
        </w:rPr>
        <w:pict>
          <v:line id="_x0000_s1033" style="position:absolute;left:0;text-align:left;z-index:251649536" from="90pt,6.9pt" to="5in,6.9pt" o:allowincell="f"/>
        </w:pict>
      </w: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D070AE">
      <w:pPr>
        <w:spacing w:line="360" w:lineRule="auto"/>
        <w:jc w:val="both"/>
        <w:rPr>
          <w:b/>
          <w:i/>
          <w:sz w:val="28"/>
        </w:rPr>
      </w:pPr>
      <w:r>
        <w:rPr>
          <w:noProof/>
          <w:sz w:val="28"/>
        </w:rPr>
        <w:pict>
          <v:shape id="_x0000_s1037" type="#_x0000_t202" style="position:absolute;left:0;text-align:left;margin-left:-9.35pt;margin-top:4.7pt;width:158.95pt;height:54pt;z-index:251653632" o:allowincell="f">
            <v:textbox>
              <w:txbxContent>
                <w:p w:rsidR="00EA411A" w:rsidRDefault="00EA411A">
                  <w:pPr>
                    <w:pStyle w:val="21"/>
                    <w:jc w:val="center"/>
                    <w:rPr>
                      <w:b/>
                    </w:rPr>
                  </w:pPr>
                  <w:r>
                    <w:rPr>
                      <w:b/>
                    </w:rPr>
                    <w:t>Группа учёта расчётных операций (кассир)</w:t>
                  </w:r>
                </w:p>
              </w:txbxContent>
            </v:textbox>
          </v:shape>
        </w:pict>
      </w:r>
      <w:r>
        <w:rPr>
          <w:noProof/>
          <w:sz w:val="28"/>
        </w:rPr>
        <w:pict>
          <v:shape id="_x0000_s1038" type="#_x0000_t202" style="position:absolute;left:0;text-align:left;margin-left:317.9pt;margin-top:4.7pt;width:158.95pt;height:51.8pt;z-index:251654656" o:allowincell="f">
            <v:textbox>
              <w:txbxContent>
                <w:p w:rsidR="00EA411A" w:rsidRDefault="00EA411A">
                  <w:pPr>
                    <w:pStyle w:val="21"/>
                    <w:jc w:val="center"/>
                    <w:rPr>
                      <w:b/>
                    </w:rPr>
                  </w:pPr>
                  <w:r>
                    <w:rPr>
                      <w:b/>
                    </w:rPr>
                    <w:t>Группа учёта остальных операций</w:t>
                  </w:r>
                </w:p>
              </w:txbxContent>
            </v:textbox>
          </v:shape>
        </w:pict>
      </w:r>
      <w:r>
        <w:rPr>
          <w:noProof/>
          <w:sz w:val="28"/>
        </w:rPr>
        <w:pict>
          <v:line id="_x0000_s1036" style="position:absolute;left:0;text-align:left;z-index:251652608" from="90pt,33.45pt" to="5in,33.45pt" o:allowincell="f"/>
        </w:pict>
      </w: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D070AE">
      <w:pPr>
        <w:spacing w:line="360" w:lineRule="auto"/>
        <w:jc w:val="both"/>
        <w:rPr>
          <w:b/>
          <w:i/>
          <w:sz w:val="28"/>
        </w:rPr>
      </w:pPr>
      <w:r>
        <w:rPr>
          <w:noProof/>
          <w:sz w:val="28"/>
        </w:rPr>
        <w:pict>
          <v:shape id="_x0000_s1029" type="#_x0000_t202" style="position:absolute;left:0;text-align:left;margin-left:162pt;margin-top:24pt;width:2in;height:45pt;z-index:251645440" o:allowincell="f">
            <v:textbox>
              <w:txbxContent>
                <w:p w:rsidR="00EA411A" w:rsidRDefault="00EA411A">
                  <w:pPr>
                    <w:jc w:val="center"/>
                    <w:rPr>
                      <w:b/>
                      <w:sz w:val="24"/>
                    </w:rPr>
                  </w:pPr>
                  <w:r>
                    <w:rPr>
                      <w:b/>
                      <w:sz w:val="24"/>
                    </w:rPr>
                    <w:t>Сводная  группа</w:t>
                  </w:r>
                </w:p>
                <w:p w:rsidR="00EA411A" w:rsidRDefault="00EA411A">
                  <w:pPr>
                    <w:jc w:val="center"/>
                    <w:rPr>
                      <w:b/>
                      <w:sz w:val="24"/>
                    </w:rPr>
                  </w:pPr>
                  <w:r>
                    <w:rPr>
                      <w:b/>
                      <w:sz w:val="24"/>
                    </w:rPr>
                    <w:t>(главный бухгалтер)</w:t>
                  </w:r>
                </w:p>
              </w:txbxContent>
            </v:textbox>
          </v:shape>
        </w:pict>
      </w: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EA411A">
      <w:pPr>
        <w:spacing w:line="360" w:lineRule="auto"/>
        <w:ind w:firstLine="708"/>
        <w:jc w:val="both"/>
        <w:rPr>
          <w:sz w:val="28"/>
        </w:rPr>
      </w:pPr>
    </w:p>
    <w:p w:rsidR="00EA411A" w:rsidRDefault="00EA411A">
      <w:pPr>
        <w:spacing w:line="360" w:lineRule="auto"/>
        <w:ind w:firstLine="720"/>
        <w:jc w:val="both"/>
        <w:rPr>
          <w:sz w:val="28"/>
        </w:rPr>
      </w:pPr>
      <w:r>
        <w:rPr>
          <w:sz w:val="28"/>
        </w:rPr>
        <w:t>В соответствии со ст.6 Закона о бухгалтерском учете, а также п.9 Положения по ведению бухгалтерского учета ВАТ «Большевик» разработало на основе утвержденного 999 Плана счетов бухгалтерского учета рабочий план счетов для отражения необходимых коммерческих и финансово-хозяйственных операций.</w:t>
      </w:r>
    </w:p>
    <w:p w:rsidR="00EA411A" w:rsidRDefault="00EA411A">
      <w:pPr>
        <w:spacing w:line="360" w:lineRule="auto"/>
        <w:jc w:val="both"/>
        <w:rPr>
          <w:sz w:val="28"/>
        </w:rPr>
      </w:pPr>
      <w:r>
        <w:rPr>
          <w:sz w:val="28"/>
        </w:rPr>
        <w:tab/>
        <w:t>Согласно Закона о бухгалтерском учете бухгалтерского учета имеется перечень лиц, имеющих право подписи первичных учетных документов, утвержденный руководителем организации по согласованию с главным бухгалтером (рис.1).</w:t>
      </w:r>
    </w:p>
    <w:p w:rsidR="00EA411A" w:rsidRDefault="00EA411A">
      <w:pPr>
        <w:spacing w:line="360" w:lineRule="auto"/>
        <w:jc w:val="both"/>
        <w:rPr>
          <w:sz w:val="28"/>
        </w:rPr>
      </w:pPr>
      <w:r>
        <w:rPr>
          <w:sz w:val="28"/>
        </w:rPr>
        <w:tab/>
        <w:t>В организации ведется журнально-ордерная форма счетоводства в соответствии Инструкции по применению единой журнально-ордерной формы счетоводства, утвержденной письмом Минфина Украины от 07.03.99 (с</w:t>
      </w:r>
      <w:r>
        <w:rPr>
          <w:color w:val="FF0000"/>
          <w:sz w:val="28"/>
        </w:rPr>
        <w:t xml:space="preserve"> </w:t>
      </w:r>
      <w:r>
        <w:rPr>
          <w:sz w:val="28"/>
        </w:rPr>
        <w:t>учетом Рекомендаций по применению учетных регистров бухгалтерского учета на предприятиях, приведенных в письме Минфина Украины от 24.07.01г.).</w:t>
      </w: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EA411A">
      <w:pPr>
        <w:spacing w:line="360" w:lineRule="auto"/>
        <w:jc w:val="both"/>
        <w:rPr>
          <w:sz w:val="28"/>
        </w:rPr>
      </w:pPr>
    </w:p>
    <w:p w:rsidR="00EA411A" w:rsidRDefault="00D070AE">
      <w:pPr>
        <w:spacing w:line="360" w:lineRule="auto"/>
        <w:rPr>
          <w:sz w:val="28"/>
        </w:rPr>
      </w:pPr>
      <w:r>
        <w:rPr>
          <w:noProof/>
          <w:sz w:val="28"/>
        </w:rPr>
        <w:pict>
          <v:line id="_x0000_s1054" style="position:absolute;flip:x;z-index:251671040" from="261.8pt,140.6pt" to="280.5pt,140.6pt" o:allowincell="f">
            <v:stroke dashstyle="1 1" endarrow="block"/>
          </v:line>
        </w:pict>
      </w:r>
      <w:r>
        <w:rPr>
          <w:noProof/>
          <w:sz w:val="28"/>
        </w:rPr>
        <w:pict>
          <v:line id="_x0000_s1053" style="position:absolute;z-index:251670016" from="364.65pt,111pt" to="364.65pt,125.8pt" o:allowincell="f">
            <v:stroke endarrow="block"/>
          </v:line>
        </w:pict>
      </w:r>
      <w:r>
        <w:rPr>
          <w:noProof/>
          <w:sz w:val="28"/>
        </w:rPr>
        <w:pict>
          <v:line id="_x0000_s1051" style="position:absolute;flip:x;z-index:251667968" from="261.8pt,96.2pt" to="280.5pt,96.2pt" o:allowincell="f">
            <v:stroke endarrow="block"/>
          </v:line>
        </w:pict>
      </w:r>
      <w:r>
        <w:rPr>
          <w:noProof/>
          <w:sz w:val="28"/>
        </w:rPr>
        <w:pict>
          <v:line id="_x0000_s1049" style="position:absolute;z-index:251665920" from="271.15pt,37pt" to="364.65pt,37pt" o:allowincell="f"/>
        </w:pict>
      </w:r>
      <w:r>
        <w:rPr>
          <w:noProof/>
          <w:sz w:val="28"/>
        </w:rPr>
        <w:pict>
          <v:line id="_x0000_s1047" style="position:absolute;z-index:251663872" from="102.85pt,96.2pt" to="121.55pt,96.2pt" o:allowincell="f">
            <v:stroke endarrow="block"/>
          </v:line>
        </w:pict>
      </w:r>
      <w:r>
        <w:rPr>
          <w:noProof/>
          <w:sz w:val="28"/>
        </w:rPr>
        <w:pict>
          <v:line id="_x0000_s1046" style="position:absolute;z-index:251662848" from="187pt,148pt" to="187pt,170.2pt" o:allowincell="f">
            <v:stroke endarrow="block"/>
          </v:line>
        </w:pict>
      </w:r>
      <w:r>
        <w:rPr>
          <w:noProof/>
          <w:sz w:val="28"/>
        </w:rPr>
        <w:pict>
          <v:line id="_x0000_s1045" style="position:absolute;z-index:251661824" from="187pt,103.6pt" to="187pt,125.8pt" o:allowincell="f">
            <v:stroke endarrow="block"/>
          </v:line>
        </w:pict>
      </w:r>
      <w:r>
        <w:rPr>
          <w:noProof/>
          <w:sz w:val="28"/>
        </w:rPr>
        <w:pict>
          <v:line id="_x0000_s1044" style="position:absolute;z-index:251660800" from="187pt,59.2pt" to="187pt,81.4pt" o:allowincell="f">
            <v:stroke endarrow="block"/>
          </v:line>
        </w:pict>
      </w:r>
      <w:r>
        <w:rPr>
          <w:noProof/>
          <w:sz w:val="28"/>
        </w:rPr>
        <w:pict>
          <v:rect id="_x0000_s1042" style="position:absolute;margin-left:121.55pt;margin-top:125.8pt;width:140.25pt;height:22.2pt;z-index:251658752" o:allowincell="f">
            <v:textbox style="mso-next-textbox:#_x0000_s1042">
              <w:txbxContent>
                <w:p w:rsidR="00EA411A" w:rsidRDefault="00EA411A">
                  <w:pPr>
                    <w:jc w:val="center"/>
                    <w:rPr>
                      <w:b/>
                    </w:rPr>
                  </w:pPr>
                  <w:r>
                    <w:rPr>
                      <w:b/>
                    </w:rPr>
                    <w:t>Главная книга</w:t>
                  </w:r>
                </w:p>
              </w:txbxContent>
            </v:textbox>
          </v:rect>
        </w:pict>
      </w:r>
      <w:r>
        <w:rPr>
          <w:noProof/>
          <w:sz w:val="28"/>
        </w:rPr>
        <w:pict>
          <v:rect id="_x0000_s1041" style="position:absolute;margin-left:121.55pt;margin-top:81.4pt;width:140.25pt;height:22.2pt;z-index:251657728" o:allowincell="f">
            <v:textbox style="mso-next-textbox:#_x0000_s1041">
              <w:txbxContent>
                <w:p w:rsidR="00EA411A" w:rsidRDefault="00EA411A">
                  <w:pPr>
                    <w:jc w:val="center"/>
                    <w:rPr>
                      <w:b/>
                    </w:rPr>
                  </w:pPr>
                  <w:r>
                    <w:rPr>
                      <w:b/>
                    </w:rPr>
                    <w:t>Журналы-ордера</w:t>
                  </w:r>
                </w:p>
              </w:txbxContent>
            </v:textbox>
          </v:rect>
        </w:pict>
      </w:r>
      <w:r>
        <w:rPr>
          <w:noProof/>
          <w:sz w:val="28"/>
        </w:rPr>
        <w:pict>
          <v:rect id="_x0000_s1039" style="position:absolute;margin-left:112.2pt;margin-top:22.2pt;width:158.95pt;height:37pt;z-index:251655680" o:allowincell="f">
            <v:textbox style="mso-next-textbox:#_x0000_s1039">
              <w:txbxContent>
                <w:p w:rsidR="00EA411A" w:rsidRDefault="00EA411A">
                  <w:pPr>
                    <w:pStyle w:val="a5"/>
                  </w:pPr>
                  <w:r>
                    <w:t>Первичные и сводные документы</w:t>
                  </w:r>
                </w:p>
              </w:txbxContent>
            </v:textbox>
          </v:rect>
        </w:pict>
      </w:r>
    </w:p>
    <w:p w:rsidR="00EA411A" w:rsidRDefault="00D070AE">
      <w:pPr>
        <w:spacing w:line="360" w:lineRule="auto"/>
        <w:rPr>
          <w:sz w:val="28"/>
        </w:rPr>
      </w:pPr>
      <w:r>
        <w:rPr>
          <w:noProof/>
          <w:sz w:val="28"/>
        </w:rPr>
        <w:pict>
          <v:line id="_x0000_s1050" style="position:absolute;flip:x;z-index:251666944" from="361.35pt,12.85pt" to="364.65pt,24.6pt" o:allowincell="f">
            <v:stroke endarrow="block"/>
          </v:line>
        </w:pict>
      </w:r>
    </w:p>
    <w:p w:rsidR="00EA411A" w:rsidRDefault="00D070AE">
      <w:pPr>
        <w:spacing w:line="360" w:lineRule="auto"/>
        <w:jc w:val="both"/>
        <w:rPr>
          <w:sz w:val="28"/>
        </w:rPr>
      </w:pPr>
      <w:r>
        <w:rPr>
          <w:noProof/>
          <w:sz w:val="28"/>
        </w:rPr>
        <w:pict>
          <v:rect id="_x0000_s1048" style="position:absolute;left:0;text-align:left;margin-left:280.5pt;margin-top:.45pt;width:168.3pt;height:57.6pt;z-index:251664896" o:allowincell="f">
            <v:textbox style="mso-next-textbox:#_x0000_s1048">
              <w:txbxContent>
                <w:p w:rsidR="00EA411A" w:rsidRDefault="00EA411A">
                  <w:pPr>
                    <w:pStyle w:val="a5"/>
                    <w:rPr>
                      <w:sz w:val="24"/>
                    </w:rPr>
                  </w:pPr>
                  <w:r>
                    <w:rPr>
                      <w:sz w:val="24"/>
                    </w:rPr>
                    <w:t>Накопительные и группировочные ведомости</w:t>
                  </w:r>
                </w:p>
              </w:txbxContent>
            </v:textbox>
          </v:rect>
        </w:pict>
      </w:r>
      <w:r w:rsidR="00EA411A">
        <w:rPr>
          <w:sz w:val="28"/>
        </w:rPr>
        <w:tab/>
      </w:r>
    </w:p>
    <w:p w:rsidR="00EA411A" w:rsidRDefault="00D070AE">
      <w:pPr>
        <w:spacing w:line="360" w:lineRule="auto"/>
        <w:jc w:val="both"/>
        <w:rPr>
          <w:sz w:val="28"/>
        </w:rPr>
      </w:pPr>
      <w:r>
        <w:rPr>
          <w:noProof/>
          <w:sz w:val="28"/>
        </w:rPr>
        <w:pict>
          <v:rect id="_x0000_s1040" style="position:absolute;left:0;text-align:left;margin-left:0;margin-top:1.55pt;width:102.85pt;height:32.35pt;z-index:251656704" o:allowincell="f">
            <v:textbox style="mso-next-textbox:#_x0000_s1040">
              <w:txbxContent>
                <w:p w:rsidR="00EA411A" w:rsidRDefault="00EA411A">
                  <w:pPr>
                    <w:pStyle w:val="1"/>
                    <w:spacing w:line="240" w:lineRule="auto"/>
                    <w:rPr>
                      <w:i w:val="0"/>
                      <w:sz w:val="24"/>
                    </w:rPr>
                  </w:pPr>
                  <w:r>
                    <w:rPr>
                      <w:i w:val="0"/>
                      <w:sz w:val="24"/>
                    </w:rPr>
                    <w:t>Кассовая книга</w:t>
                  </w:r>
                </w:p>
              </w:txbxContent>
            </v:textbox>
          </v:rect>
        </w:pict>
      </w:r>
    </w:p>
    <w:p w:rsidR="00EA411A" w:rsidRDefault="00EA411A">
      <w:pPr>
        <w:spacing w:line="360" w:lineRule="auto"/>
        <w:jc w:val="both"/>
        <w:rPr>
          <w:sz w:val="28"/>
        </w:rPr>
      </w:pPr>
    </w:p>
    <w:p w:rsidR="00EA411A" w:rsidRDefault="00D070AE">
      <w:pPr>
        <w:spacing w:line="360" w:lineRule="auto"/>
        <w:jc w:val="both"/>
        <w:rPr>
          <w:sz w:val="28"/>
        </w:rPr>
      </w:pPr>
      <w:r>
        <w:rPr>
          <w:noProof/>
          <w:sz w:val="28"/>
        </w:rPr>
        <w:pict>
          <v:rect id="_x0000_s1052" style="position:absolute;left:0;text-align:left;margin-left:282.15pt;margin-top:7.2pt;width:168.3pt;height:45.35pt;z-index:251668992" o:allowincell="f">
            <v:textbox style="mso-next-textbox:#_x0000_s1052">
              <w:txbxContent>
                <w:p w:rsidR="00EA411A" w:rsidRDefault="00EA411A">
                  <w:pPr>
                    <w:pStyle w:val="a5"/>
                    <w:rPr>
                      <w:sz w:val="24"/>
                    </w:rPr>
                  </w:pPr>
                  <w:r>
                    <w:rPr>
                      <w:sz w:val="24"/>
                    </w:rPr>
                    <w:t>Регистры аналитического учета</w:t>
                  </w:r>
                </w:p>
              </w:txbxContent>
            </v:textbox>
          </v:rect>
        </w:pict>
      </w:r>
    </w:p>
    <w:p w:rsidR="00EA411A" w:rsidRDefault="00EA411A">
      <w:pPr>
        <w:spacing w:line="360" w:lineRule="auto"/>
        <w:jc w:val="both"/>
        <w:rPr>
          <w:sz w:val="28"/>
        </w:rPr>
      </w:pPr>
    </w:p>
    <w:p w:rsidR="00EA411A" w:rsidRDefault="00D070AE">
      <w:pPr>
        <w:spacing w:line="360" w:lineRule="auto"/>
        <w:jc w:val="both"/>
        <w:rPr>
          <w:sz w:val="28"/>
        </w:rPr>
      </w:pPr>
      <w:r>
        <w:rPr>
          <w:noProof/>
          <w:sz w:val="28"/>
        </w:rPr>
        <w:pict>
          <v:rect id="_x0000_s1043" style="position:absolute;left:0;text-align:left;margin-left:102.15pt;margin-top:2.1pt;width:172.8pt;height:57.6pt;z-index:251659776" o:allowincell="f">
            <v:textbox style="mso-next-textbox:#_x0000_s1043">
              <w:txbxContent>
                <w:p w:rsidR="00EA411A" w:rsidRDefault="00EA411A">
                  <w:pPr>
                    <w:pStyle w:val="a5"/>
                    <w:rPr>
                      <w:sz w:val="24"/>
                    </w:rPr>
                  </w:pPr>
                  <w:r>
                    <w:rPr>
                      <w:sz w:val="24"/>
                    </w:rPr>
                    <w:t>Бухгалтерский баланс и другие формы отчетности</w:t>
                  </w:r>
                </w:p>
              </w:txbxContent>
            </v:textbox>
          </v:rect>
        </w:pict>
      </w:r>
    </w:p>
    <w:p w:rsidR="00EA411A" w:rsidRDefault="00EA411A">
      <w:pPr>
        <w:spacing w:line="360" w:lineRule="auto"/>
        <w:jc w:val="both"/>
        <w:rPr>
          <w:sz w:val="28"/>
        </w:rPr>
      </w:pPr>
    </w:p>
    <w:p w:rsidR="00EA411A" w:rsidRDefault="00EA411A">
      <w:pPr>
        <w:spacing w:line="360" w:lineRule="auto"/>
        <w:ind w:left="6480" w:firstLine="720"/>
        <w:rPr>
          <w:sz w:val="28"/>
        </w:rPr>
      </w:pPr>
      <w:r>
        <w:rPr>
          <w:sz w:val="28"/>
        </w:rPr>
        <w:t>Рис.1</w:t>
      </w:r>
    </w:p>
    <w:p w:rsidR="00EA411A" w:rsidRDefault="00EA411A">
      <w:pPr>
        <w:spacing w:line="360" w:lineRule="auto"/>
        <w:jc w:val="both"/>
        <w:rPr>
          <w:sz w:val="28"/>
        </w:rPr>
      </w:pPr>
    </w:p>
    <w:p w:rsidR="00EA411A" w:rsidRDefault="00EA411A">
      <w:pPr>
        <w:spacing w:line="360" w:lineRule="auto"/>
        <w:ind w:firstLine="708"/>
        <w:jc w:val="both"/>
        <w:rPr>
          <w:sz w:val="28"/>
        </w:rPr>
      </w:pPr>
      <w:r>
        <w:rPr>
          <w:sz w:val="28"/>
        </w:rPr>
        <w:t>Организация учета материально-производственных запасов в разрезе наименований и (или) однородных групп (видов) идет в соответствии с разработанной в организации номенклатурой.</w:t>
      </w:r>
    </w:p>
    <w:p w:rsidR="00EA411A" w:rsidRDefault="00EA411A">
      <w:pPr>
        <w:spacing w:line="360" w:lineRule="auto"/>
        <w:jc w:val="both"/>
        <w:rPr>
          <w:sz w:val="28"/>
        </w:rPr>
      </w:pPr>
      <w:r>
        <w:rPr>
          <w:sz w:val="28"/>
        </w:rPr>
        <w:tab/>
        <w:t>Для обеспечения достоверности данных бухгалтерского учета и бухгалтерской отчетности в организации проводится инвентаризации имущества и обязательств, в ходе которой проверяются и документально подтверждают их наличие, состояние и оценка.</w:t>
      </w:r>
    </w:p>
    <w:p w:rsidR="00EA411A" w:rsidRDefault="00EA411A">
      <w:pPr>
        <w:spacing w:line="360" w:lineRule="auto"/>
        <w:jc w:val="both"/>
        <w:rPr>
          <w:sz w:val="28"/>
        </w:rPr>
      </w:pPr>
      <w:r>
        <w:rPr>
          <w:sz w:val="28"/>
        </w:rPr>
        <w:tab/>
        <w:t>Порядок проведения инвентаризации определяется руководителем организации за исключением случаев, когда проведение инвентаризации обязательно.</w:t>
      </w:r>
    </w:p>
    <w:p w:rsidR="00EA411A" w:rsidRDefault="00EA411A">
      <w:pPr>
        <w:spacing w:line="360" w:lineRule="auto"/>
        <w:jc w:val="both"/>
        <w:rPr>
          <w:sz w:val="28"/>
        </w:rPr>
      </w:pPr>
      <w:r>
        <w:rPr>
          <w:sz w:val="28"/>
        </w:rPr>
        <w:tab/>
        <w:t xml:space="preserve"> Выручка от реализации продукции (работ, услуг) определяется по мере поступления денежных средств.</w:t>
      </w:r>
    </w:p>
    <w:p w:rsidR="00EA411A" w:rsidRDefault="00EA411A">
      <w:pPr>
        <w:spacing w:line="360" w:lineRule="auto"/>
        <w:ind w:firstLine="708"/>
        <w:jc w:val="both"/>
        <w:rPr>
          <w:sz w:val="28"/>
        </w:rPr>
      </w:pPr>
      <w:r>
        <w:rPr>
          <w:sz w:val="28"/>
        </w:rPr>
        <w:t>В целях налогообложения установить метод определения выручки от реализации продукции (работ, услуг) по мере отгрузки товаров, выполненных работ, оказанных услуг.</w:t>
      </w:r>
    </w:p>
    <w:p w:rsidR="00EA411A" w:rsidRDefault="00EA411A">
      <w:pPr>
        <w:pStyle w:val="a4"/>
        <w:rPr>
          <w:i w:val="0"/>
        </w:rPr>
      </w:pPr>
      <w:r>
        <w:rPr>
          <w:i w:val="0"/>
        </w:rPr>
        <w:t xml:space="preserve">Регулярно начислять ежемесячный лизинговый платеж. </w:t>
      </w:r>
    </w:p>
    <w:p w:rsidR="00EA411A" w:rsidRDefault="00EA411A">
      <w:pPr>
        <w:pStyle w:val="a4"/>
        <w:rPr>
          <w:i w:val="0"/>
        </w:rPr>
      </w:pPr>
      <w:r>
        <w:rPr>
          <w:i w:val="0"/>
        </w:rPr>
        <w:t>Установить денежную форму выплаты лизинговых платежей. Лизинговый платеж начисляется с учетом стоимости выкупаемого оборудования. Оборудование в конце срока лизинга выкупается по остаточной стоимости.</w:t>
      </w:r>
    </w:p>
    <w:p w:rsidR="00EA411A" w:rsidRDefault="00EA411A">
      <w:pPr>
        <w:pStyle w:val="Web"/>
        <w:spacing w:before="0" w:after="0" w:line="360" w:lineRule="auto"/>
        <w:rPr>
          <w:sz w:val="28"/>
        </w:rPr>
      </w:pPr>
      <w:r>
        <w:rPr>
          <w:sz w:val="28"/>
        </w:rPr>
        <w:t> </w:t>
      </w:r>
      <w:r>
        <w:rPr>
          <w:sz w:val="28"/>
        </w:rPr>
        <w:tab/>
        <w:t>Износ по основным средствам начисляется от балансовой стоимости равномерно по утвержденным в установленном порядке нормам.</w:t>
      </w:r>
    </w:p>
    <w:p w:rsidR="00EA411A" w:rsidRDefault="00EA411A">
      <w:pPr>
        <w:spacing w:line="360" w:lineRule="auto"/>
        <w:ind w:firstLine="708"/>
        <w:jc w:val="both"/>
        <w:rPr>
          <w:sz w:val="28"/>
        </w:rPr>
      </w:pPr>
      <w:r>
        <w:rPr>
          <w:sz w:val="28"/>
        </w:rPr>
        <w:t>Износ по нематериальным активам начисляется от балансовой стоимости равномерно по утвержденным в установленном порядке нормам, исчисленных организацией исходя из срока полезного использования объекта. Погашение стоимости нематериальных активов в бухучете производится с использованием счета 13 "Амортизация нематериальных активов".</w:t>
      </w:r>
    </w:p>
    <w:p w:rsidR="00EA411A" w:rsidRDefault="00EA411A">
      <w:pPr>
        <w:spacing w:line="360" w:lineRule="auto"/>
        <w:ind w:firstLine="708"/>
        <w:jc w:val="both"/>
        <w:rPr>
          <w:sz w:val="28"/>
        </w:rPr>
      </w:pPr>
      <w:r>
        <w:rPr>
          <w:sz w:val="28"/>
        </w:rPr>
        <w:t>Операции по заготовлению и приобретению материальных ценностей отражаются в бухгалтерском учете без использования счета 15"Заготовления и приобретение материалов", но с использованием счета 16"Отклонение в стоимости материалов".</w:t>
      </w:r>
    </w:p>
    <w:p w:rsidR="00EA411A" w:rsidRDefault="00EA411A">
      <w:pPr>
        <w:spacing w:line="360" w:lineRule="auto"/>
        <w:ind w:firstLine="708"/>
        <w:jc w:val="both"/>
        <w:rPr>
          <w:sz w:val="28"/>
        </w:rPr>
      </w:pPr>
      <w:r>
        <w:rPr>
          <w:sz w:val="28"/>
        </w:rPr>
        <w:t>Товары учитываются по покупной стоимости.</w:t>
      </w:r>
    </w:p>
    <w:p w:rsidR="00EA411A" w:rsidRDefault="00EA411A">
      <w:pPr>
        <w:spacing w:line="360" w:lineRule="auto"/>
        <w:ind w:firstLine="720"/>
        <w:jc w:val="both"/>
        <w:rPr>
          <w:sz w:val="28"/>
        </w:rPr>
      </w:pPr>
      <w:r>
        <w:rPr>
          <w:sz w:val="28"/>
        </w:rPr>
        <w:t>Списание затрат на производство производить в том отчетном периоде в котором они возникли.</w:t>
      </w:r>
    </w:p>
    <w:p w:rsidR="00EA411A" w:rsidRDefault="00EA411A">
      <w:pPr>
        <w:spacing w:line="360" w:lineRule="auto"/>
        <w:ind w:firstLine="720"/>
        <w:jc w:val="both"/>
        <w:rPr>
          <w:sz w:val="28"/>
        </w:rPr>
      </w:pPr>
      <w:r>
        <w:rPr>
          <w:sz w:val="28"/>
        </w:rPr>
        <w:t>Затраты на ремонт основных средств включать в себестоимость продукции по мере производства ремонта.</w:t>
      </w:r>
    </w:p>
    <w:p w:rsidR="00EA411A" w:rsidRDefault="00EA411A">
      <w:pPr>
        <w:spacing w:line="360" w:lineRule="auto"/>
        <w:ind w:firstLine="708"/>
        <w:jc w:val="both"/>
        <w:rPr>
          <w:sz w:val="28"/>
          <w:u w:val="single"/>
        </w:rPr>
      </w:pPr>
      <w:r>
        <w:rPr>
          <w:sz w:val="28"/>
          <w:u w:val="single"/>
        </w:rPr>
        <w:t>Главный бухгалтер обязан:</w:t>
      </w:r>
    </w:p>
    <w:p w:rsidR="00EA411A" w:rsidRDefault="00EA411A" w:rsidP="00EA411A">
      <w:pPr>
        <w:pStyle w:val="a5"/>
        <w:numPr>
          <w:ilvl w:val="0"/>
          <w:numId w:val="6"/>
        </w:numPr>
        <w:jc w:val="left"/>
        <w:rPr>
          <w:rFonts w:ascii="Times New Roman" w:hAnsi="Times New Roman"/>
          <w:b w:val="0"/>
        </w:rPr>
      </w:pPr>
      <w:r>
        <w:rPr>
          <w:rFonts w:ascii="Times New Roman" w:hAnsi="Times New Roman"/>
          <w:b w:val="0"/>
        </w:rPr>
        <w:t>Обеспечить ведение бухгалтерского учета в полном соответствии с Положением о бухучете и отчетности, Планом счетов бухучета и Инструкцией по его применению и другими действующими нормативными актами в области методологии бухгалтерского учета.</w:t>
      </w:r>
    </w:p>
    <w:p w:rsidR="00EA411A" w:rsidRDefault="00EA411A" w:rsidP="00EA411A">
      <w:pPr>
        <w:pStyle w:val="a5"/>
        <w:numPr>
          <w:ilvl w:val="0"/>
          <w:numId w:val="6"/>
        </w:numPr>
        <w:jc w:val="left"/>
        <w:rPr>
          <w:rFonts w:ascii="Times New Roman" w:hAnsi="Times New Roman"/>
          <w:b w:val="0"/>
        </w:rPr>
      </w:pPr>
      <w:r>
        <w:rPr>
          <w:rFonts w:ascii="Times New Roman" w:hAnsi="Times New Roman"/>
          <w:b w:val="0"/>
        </w:rPr>
        <w:t>Обеспечить своевременное и полное представление необходимой отчетности заинтересованным лицам в соответствии с действующим налоговым законодательством.</w:t>
      </w:r>
    </w:p>
    <w:p w:rsidR="00EA411A" w:rsidRDefault="00EA411A" w:rsidP="00EA411A">
      <w:pPr>
        <w:pStyle w:val="a5"/>
        <w:numPr>
          <w:ilvl w:val="0"/>
          <w:numId w:val="6"/>
        </w:numPr>
        <w:jc w:val="left"/>
        <w:rPr>
          <w:rFonts w:ascii="Times New Roman" w:hAnsi="Times New Roman"/>
          <w:b w:val="0"/>
        </w:rPr>
      </w:pPr>
      <w:r>
        <w:rPr>
          <w:rFonts w:ascii="Times New Roman" w:hAnsi="Times New Roman"/>
          <w:b w:val="0"/>
        </w:rPr>
        <w:t>При ведении бухучета обеспечить возможность оперативного учета изменений действующего законодательства.</w:t>
      </w:r>
    </w:p>
    <w:p w:rsidR="00EA411A" w:rsidRDefault="00EA411A" w:rsidP="00EA411A">
      <w:pPr>
        <w:pStyle w:val="a5"/>
        <w:numPr>
          <w:ilvl w:val="0"/>
          <w:numId w:val="6"/>
        </w:numPr>
        <w:jc w:val="left"/>
        <w:rPr>
          <w:rFonts w:ascii="Times New Roman" w:hAnsi="Times New Roman"/>
          <w:b w:val="0"/>
        </w:rPr>
      </w:pPr>
      <w:r>
        <w:rPr>
          <w:rFonts w:ascii="Times New Roman" w:hAnsi="Times New Roman"/>
          <w:b w:val="0"/>
        </w:rPr>
        <w:t>Обеспечить возможность достоверного определения налогооблагаемой базы для расчета с бюджетом и внебюджетными фондами по установленным налогам и прочим платежам в соответствии с действующим налоговым законодательством.</w:t>
      </w:r>
    </w:p>
    <w:p w:rsidR="00EA411A" w:rsidRDefault="00EA411A" w:rsidP="00EA411A">
      <w:pPr>
        <w:pStyle w:val="a5"/>
        <w:numPr>
          <w:ilvl w:val="0"/>
          <w:numId w:val="6"/>
        </w:numPr>
        <w:jc w:val="left"/>
        <w:rPr>
          <w:rFonts w:ascii="Times New Roman" w:hAnsi="Times New Roman"/>
          <w:b w:val="0"/>
        </w:rPr>
      </w:pPr>
      <w:r>
        <w:rPr>
          <w:rFonts w:ascii="Times New Roman" w:hAnsi="Times New Roman"/>
          <w:b w:val="0"/>
        </w:rPr>
        <w:t>Руководствуясь установленным Планом счетов разработать Рабочий план счетов бухучета для отражения необходимых коммерческих и финансово-хозяйственных операций.</w:t>
      </w:r>
    </w:p>
    <w:p w:rsidR="00EA411A" w:rsidRDefault="00EA411A" w:rsidP="00EA411A">
      <w:pPr>
        <w:pStyle w:val="a5"/>
        <w:numPr>
          <w:ilvl w:val="0"/>
          <w:numId w:val="6"/>
        </w:numPr>
        <w:jc w:val="left"/>
        <w:rPr>
          <w:rFonts w:ascii="Times New Roman" w:hAnsi="Times New Roman"/>
        </w:rPr>
      </w:pPr>
      <w:r>
        <w:rPr>
          <w:rFonts w:ascii="Times New Roman" w:hAnsi="Times New Roman"/>
          <w:b w:val="0"/>
        </w:rPr>
        <w:t>Установить необходимую и пригодную систему учетных регистров, определив их перечень, построение, последовательность, технику и взаимосвязь производимых в ней записей</w:t>
      </w:r>
      <w:r>
        <w:rPr>
          <w:rFonts w:ascii="Times New Roman" w:hAnsi="Times New Roman"/>
        </w:rPr>
        <w:t>.</w:t>
      </w:r>
    </w:p>
    <w:p w:rsidR="00EA411A" w:rsidRDefault="00EA411A">
      <w:pPr>
        <w:spacing w:line="360" w:lineRule="auto"/>
        <w:jc w:val="both"/>
        <w:rPr>
          <w:sz w:val="28"/>
        </w:rPr>
      </w:pPr>
      <w:r>
        <w:rPr>
          <w:sz w:val="28"/>
        </w:rPr>
        <w:t xml:space="preserve">  </w:t>
      </w:r>
      <w:r>
        <w:rPr>
          <w:sz w:val="28"/>
        </w:rPr>
        <w:tab/>
      </w:r>
      <w:r>
        <w:rPr>
          <w:sz w:val="28"/>
        </w:rPr>
        <w:tab/>
      </w:r>
      <w:r>
        <w:rPr>
          <w:sz w:val="28"/>
        </w:rPr>
        <w:tab/>
      </w:r>
    </w:p>
    <w:p w:rsidR="00EA411A" w:rsidRDefault="00EA411A">
      <w:pPr>
        <w:pStyle w:val="6"/>
        <w:rPr>
          <w:color w:val="auto"/>
        </w:rPr>
      </w:pPr>
    </w:p>
    <w:p w:rsidR="00EA411A" w:rsidRDefault="00EA411A">
      <w:pPr>
        <w:pStyle w:val="6"/>
        <w:rPr>
          <w:color w:val="auto"/>
        </w:rPr>
      </w:pPr>
      <w:r>
        <w:rPr>
          <w:color w:val="auto"/>
        </w:rPr>
        <w:br w:type="page"/>
        <w:t>Раздел 2.  Общее положения аренды в Украине</w:t>
      </w:r>
    </w:p>
    <w:p w:rsidR="00EA411A" w:rsidRDefault="00EA411A">
      <w:pPr>
        <w:shd w:val="clear" w:color="auto" w:fill="FFFFFF"/>
        <w:spacing w:line="360" w:lineRule="auto"/>
        <w:ind w:firstLine="720"/>
        <w:jc w:val="center"/>
        <w:rPr>
          <w:b/>
          <w:sz w:val="28"/>
        </w:rPr>
      </w:pPr>
    </w:p>
    <w:p w:rsidR="00EA411A" w:rsidRDefault="00EA411A">
      <w:pPr>
        <w:shd w:val="clear" w:color="auto" w:fill="FFFFFF"/>
        <w:spacing w:line="360" w:lineRule="auto"/>
        <w:ind w:firstLine="720"/>
        <w:jc w:val="both"/>
        <w:rPr>
          <w:sz w:val="28"/>
        </w:rPr>
      </w:pPr>
      <w:r>
        <w:rPr>
          <w:sz w:val="28"/>
        </w:rPr>
        <w:t>В связи с тем, что с 01.07.97 г. в Украине существуют два вида учета — бухгалтерский и налоговый, регламентируемые раз</w:t>
      </w:r>
      <w:r>
        <w:rPr>
          <w:sz w:val="28"/>
        </w:rPr>
        <w:softHyphen/>
        <w:t>личными нормативными актами, требования, которых во многом отличаются, то налоговый и бухгалтерский учет рассмат</w:t>
      </w:r>
      <w:r>
        <w:rPr>
          <w:sz w:val="28"/>
        </w:rPr>
        <w:softHyphen/>
        <w:t>риваются отдельно.</w:t>
      </w:r>
    </w:p>
    <w:p w:rsidR="00EA411A" w:rsidRDefault="00EA411A">
      <w:pPr>
        <w:shd w:val="clear" w:color="auto" w:fill="FFFFFF"/>
        <w:spacing w:line="360" w:lineRule="auto"/>
        <w:ind w:firstLine="720"/>
        <w:jc w:val="both"/>
        <w:rPr>
          <w:sz w:val="28"/>
        </w:rPr>
      </w:pPr>
      <w:r>
        <w:rPr>
          <w:sz w:val="28"/>
        </w:rPr>
        <w:t>Рассматривая учет основных средств, в первую очередь опре</w:t>
      </w:r>
      <w:r>
        <w:rPr>
          <w:sz w:val="28"/>
        </w:rPr>
        <w:softHyphen/>
        <w:t>делимся с используемыми определениями.</w:t>
      </w:r>
    </w:p>
    <w:p w:rsidR="00EA411A" w:rsidRDefault="00EA411A">
      <w:pPr>
        <w:shd w:val="clear" w:color="auto" w:fill="FFFFFF"/>
        <w:spacing w:line="360" w:lineRule="auto"/>
        <w:ind w:firstLine="720"/>
        <w:jc w:val="both"/>
        <w:rPr>
          <w:sz w:val="28"/>
        </w:rPr>
      </w:pPr>
      <w:r>
        <w:rPr>
          <w:sz w:val="28"/>
          <w:highlight w:val="green"/>
        </w:rPr>
        <w:t>В соответствии с Положением (стандартом) бухгалтерского учета 7 «Основные средства», утвержденным приказом Мин</w:t>
      </w:r>
      <w:r>
        <w:rPr>
          <w:sz w:val="28"/>
          <w:highlight w:val="green"/>
        </w:rPr>
        <w:softHyphen/>
        <w:t>фина от 27.04.2000г. №92 (далее- П(С)БУ 7 «Основные средства») в бухгалтерском учете под основными средствами понимают материальные активы, которые предприятие содержит с целью их использования в процессе производства или поставки товаров, предоставления услуг, сдачи в аренду другим лицам или для осуществления административных или социально-куль</w:t>
      </w:r>
      <w:r>
        <w:rPr>
          <w:sz w:val="28"/>
          <w:highlight w:val="green"/>
        </w:rPr>
        <w:softHyphen/>
        <w:t>турных функций, ожидаемый срок полезного использования (экс</w:t>
      </w:r>
      <w:r>
        <w:rPr>
          <w:sz w:val="28"/>
          <w:highlight w:val="green"/>
        </w:rPr>
        <w:softHyphen/>
        <w:t>плуатации) которых более одного года</w:t>
      </w:r>
      <w:r>
        <w:rPr>
          <w:b/>
          <w:sz w:val="28"/>
          <w:highlight w:val="green"/>
        </w:rPr>
        <w:t xml:space="preserve"> </w:t>
      </w:r>
      <w:r>
        <w:rPr>
          <w:sz w:val="28"/>
          <w:highlight w:val="green"/>
        </w:rPr>
        <w:t>(или операционного цик</w:t>
      </w:r>
      <w:r>
        <w:rPr>
          <w:sz w:val="28"/>
          <w:highlight w:val="green"/>
        </w:rPr>
        <w:softHyphen/>
        <w:t>ла, если он больше года)</w:t>
      </w:r>
      <w:r>
        <w:rPr>
          <w:sz w:val="28"/>
          <w:highlight w:val="green"/>
          <w:lang w:val="en-US"/>
        </w:rPr>
        <w:t>[10]</w:t>
      </w:r>
      <w:r>
        <w:rPr>
          <w:sz w:val="28"/>
          <w:highlight w:val="green"/>
        </w:rPr>
        <w:t>.</w:t>
      </w:r>
    </w:p>
    <w:p w:rsidR="00EA411A" w:rsidRDefault="00EA411A">
      <w:pPr>
        <w:shd w:val="clear" w:color="auto" w:fill="FFFFFF"/>
        <w:spacing w:line="360" w:lineRule="auto"/>
        <w:ind w:firstLine="720"/>
        <w:jc w:val="both"/>
        <w:rPr>
          <w:sz w:val="28"/>
        </w:rPr>
      </w:pPr>
      <w:r>
        <w:rPr>
          <w:sz w:val="28"/>
        </w:rPr>
        <w:t>Порядок ведения налогового учета основных средств, опреде</w:t>
      </w:r>
      <w:r>
        <w:rPr>
          <w:sz w:val="28"/>
        </w:rPr>
        <w:softHyphen/>
        <w:t>ляется Законом Украины «О налогообложении прибыли пред</w:t>
      </w:r>
      <w:r>
        <w:rPr>
          <w:sz w:val="28"/>
        </w:rPr>
        <w:softHyphen/>
        <w:t>приятий» в редакции Закона Украины от 22.05.97 г. № 283/97-ВР (далее — Закон о налоге на прибыль). В п. п. 8.2.1 ст. 8 Закона о налоге на прибыль определено, что под термином «основные фонды» следует понимать материальные ценности, предназначаемые плательщиком налога для использова</w:t>
      </w:r>
      <w:r>
        <w:rPr>
          <w:sz w:val="28"/>
        </w:rPr>
        <w:softHyphen/>
        <w:t>ния в его хозяйственной деятельности в течение периода, кото</w:t>
      </w:r>
      <w:r>
        <w:rPr>
          <w:sz w:val="28"/>
        </w:rPr>
        <w:softHyphen/>
        <w:t>рый превышает 365 календарных дней с даты ввода в эксплуата</w:t>
      </w:r>
      <w:r>
        <w:rPr>
          <w:sz w:val="28"/>
        </w:rPr>
        <w:softHyphen/>
        <w:t>цию таких материальных ценностей, и стоимость которых постепен</w:t>
      </w:r>
      <w:r>
        <w:rPr>
          <w:sz w:val="28"/>
        </w:rPr>
        <w:softHyphen/>
        <w:t>но уменьшается в связи с физическим или моральным износом.</w:t>
      </w:r>
    </w:p>
    <w:p w:rsidR="00EA411A" w:rsidRDefault="00EA411A">
      <w:pPr>
        <w:shd w:val="clear" w:color="auto" w:fill="FFFFFF"/>
        <w:spacing w:line="360" w:lineRule="auto"/>
        <w:ind w:firstLine="720"/>
        <w:jc w:val="both"/>
        <w:rPr>
          <w:sz w:val="28"/>
        </w:rPr>
      </w:pPr>
      <w:r>
        <w:rPr>
          <w:sz w:val="28"/>
          <w:highlight w:val="green"/>
        </w:rPr>
        <w:t>Для целей налогового учета не употребляется термин «основные средства», а применяется термин «основные фонды», в то время как в бухгалтерском учете не используется термин «основные фонды».</w:t>
      </w:r>
    </w:p>
    <w:p w:rsidR="00EA411A" w:rsidRDefault="00D070AE">
      <w:pPr>
        <w:shd w:val="clear" w:color="auto" w:fill="FFFFFF"/>
        <w:spacing w:line="360" w:lineRule="auto"/>
        <w:ind w:firstLine="720"/>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13.05pt;margin-top:41.55pt;width:425.3pt;height:343.2pt;z-index:251672064" o:allowincell="f">
            <v:imagedata r:id="rId7" o:title=""/>
            <w10:wrap type="topAndBottom"/>
          </v:shape>
        </w:pict>
      </w:r>
    </w:p>
    <w:p w:rsidR="00EA411A" w:rsidRDefault="00EA411A">
      <w:pPr>
        <w:pStyle w:val="9"/>
      </w:pPr>
      <w:r>
        <w:t>Рис. 2. Классификация основных средств по группам</w:t>
      </w:r>
    </w:p>
    <w:p w:rsidR="00EA411A" w:rsidRDefault="00EA411A">
      <w:pPr>
        <w:shd w:val="clear" w:color="auto" w:fill="FFFFFF"/>
        <w:spacing w:line="360" w:lineRule="auto"/>
        <w:ind w:firstLine="720"/>
        <w:jc w:val="both"/>
        <w:rPr>
          <w:sz w:val="28"/>
        </w:rPr>
      </w:pPr>
    </w:p>
    <w:p w:rsidR="00EA411A" w:rsidRDefault="00EA411A">
      <w:pPr>
        <w:shd w:val="clear" w:color="auto" w:fill="FFFFFF"/>
        <w:spacing w:line="360" w:lineRule="auto"/>
        <w:ind w:firstLine="720"/>
        <w:jc w:val="both"/>
        <w:rPr>
          <w:sz w:val="28"/>
        </w:rPr>
      </w:pPr>
      <w:r>
        <w:rPr>
          <w:sz w:val="28"/>
        </w:rPr>
        <w:t>В соответствии с П(С)БУ 7 для целей бухгалтерского учета единицей учета основных средств является объект основных средств.</w:t>
      </w:r>
    </w:p>
    <w:p w:rsidR="00EA411A" w:rsidRDefault="00EA411A">
      <w:pPr>
        <w:shd w:val="clear" w:color="auto" w:fill="FFFFFF"/>
        <w:spacing w:line="360" w:lineRule="auto"/>
        <w:jc w:val="both"/>
        <w:rPr>
          <w:sz w:val="28"/>
        </w:rPr>
      </w:pPr>
      <w:r>
        <w:rPr>
          <w:sz w:val="28"/>
        </w:rPr>
        <w:t>Необоротные активы подразделяются на основные средства, прочие необоротные материальные активы и незавершенные ка</w:t>
      </w:r>
      <w:r>
        <w:rPr>
          <w:sz w:val="28"/>
        </w:rPr>
        <w:softHyphen/>
        <w:t>питальные инвестиции, которые в свою очередь делятся на группы. Группа основных средств представляет собой совокупность одно</w:t>
      </w:r>
      <w:r>
        <w:rPr>
          <w:sz w:val="28"/>
        </w:rPr>
        <w:softHyphen/>
        <w:t>типных по техническим характеристикам, назначению и условиям использования объектов необоротных материальных активов.(рис.2)</w:t>
      </w:r>
    </w:p>
    <w:p w:rsidR="00EA411A" w:rsidRDefault="00EA411A">
      <w:pPr>
        <w:pStyle w:val="20"/>
        <w:rPr>
          <w:color w:val="auto"/>
        </w:rPr>
      </w:pPr>
      <w:r>
        <w:rPr>
          <w:color w:val="auto"/>
        </w:rPr>
        <w:t>Незавершенные капитальные инвестиции в необоротные материальные активы — капитальные инвестиции в строитель</w:t>
      </w:r>
      <w:r>
        <w:rPr>
          <w:color w:val="auto"/>
        </w:rPr>
        <w:softHyphen/>
        <w:t>ство, изготовление, реконструкцию, модернизацию, приобрете</w:t>
      </w:r>
      <w:r>
        <w:rPr>
          <w:color w:val="auto"/>
        </w:rPr>
        <w:softHyphen/>
        <w:t>ние объектов внеоборотных материальных активов, введение ко</w:t>
      </w:r>
      <w:r>
        <w:rPr>
          <w:color w:val="auto"/>
        </w:rPr>
        <w:softHyphen/>
        <w:t>торых в эксплуатацию на дату баланса не произошло, а также авансовые платежи для финансирования строительства.</w:t>
      </w:r>
    </w:p>
    <w:p w:rsidR="00EA411A" w:rsidRDefault="00EA411A">
      <w:pPr>
        <w:shd w:val="clear" w:color="auto" w:fill="FFFFFF"/>
        <w:spacing w:line="360" w:lineRule="auto"/>
        <w:ind w:firstLine="720"/>
        <w:jc w:val="both"/>
        <w:rPr>
          <w:sz w:val="28"/>
        </w:rPr>
      </w:pPr>
      <w:r>
        <w:rPr>
          <w:sz w:val="28"/>
        </w:rPr>
        <w:t>Следует отметить, что для отнесения объектов основных средств к группе малоценных необоротных материальных активов пред</w:t>
      </w:r>
      <w:r>
        <w:rPr>
          <w:sz w:val="28"/>
        </w:rPr>
        <w:softHyphen/>
        <w:t>приятия могут самостоятельно устанавливать стоимостный при</w:t>
      </w:r>
      <w:r>
        <w:rPr>
          <w:sz w:val="28"/>
        </w:rPr>
        <w:softHyphen/>
        <w:t xml:space="preserve">знак, который утверждается на предприятии приказом </w:t>
      </w:r>
      <w:r>
        <w:rPr>
          <w:sz w:val="28"/>
          <w:lang w:val="en-US"/>
        </w:rPr>
        <w:t>«O</w:t>
      </w:r>
      <w:r>
        <w:rPr>
          <w:sz w:val="28"/>
        </w:rPr>
        <w:t>б</w:t>
      </w:r>
      <w:r>
        <w:rPr>
          <w:sz w:val="28"/>
          <w:lang w:val="en-US"/>
        </w:rPr>
        <w:t xml:space="preserve"> </w:t>
      </w:r>
      <w:r>
        <w:rPr>
          <w:sz w:val="28"/>
        </w:rPr>
        <w:t>учет</w:t>
      </w:r>
      <w:r>
        <w:rPr>
          <w:sz w:val="28"/>
        </w:rPr>
        <w:softHyphen/>
        <w:t>ной политике предприятия».</w:t>
      </w:r>
    </w:p>
    <w:p w:rsidR="00EA411A" w:rsidRDefault="00EA411A">
      <w:pPr>
        <w:shd w:val="clear" w:color="auto" w:fill="FFFFFF"/>
        <w:spacing w:line="360" w:lineRule="auto"/>
        <w:ind w:firstLine="720"/>
        <w:jc w:val="both"/>
        <w:rPr>
          <w:sz w:val="28"/>
        </w:rPr>
      </w:pPr>
      <w:r>
        <w:rPr>
          <w:sz w:val="28"/>
        </w:rPr>
        <w:t>Кроме того, стандартом не предусмотрено распределение ос</w:t>
      </w:r>
      <w:r>
        <w:rPr>
          <w:sz w:val="28"/>
        </w:rPr>
        <w:softHyphen/>
        <w:t>новных средств на объекты производственного и непроизвод</w:t>
      </w:r>
      <w:r>
        <w:rPr>
          <w:sz w:val="28"/>
        </w:rPr>
        <w:softHyphen/>
        <w:t>ственного назначения.</w:t>
      </w:r>
    </w:p>
    <w:p w:rsidR="00EA411A" w:rsidRDefault="00EA411A">
      <w:pPr>
        <w:shd w:val="clear" w:color="auto" w:fill="FFFFFF"/>
        <w:spacing w:line="360" w:lineRule="auto"/>
        <w:jc w:val="both"/>
        <w:rPr>
          <w:sz w:val="28"/>
        </w:rPr>
      </w:pPr>
      <w:r>
        <w:rPr>
          <w:sz w:val="28"/>
        </w:rPr>
        <w:t xml:space="preserve">В налоговом учете в соответствии с </w:t>
      </w:r>
      <w:r>
        <w:rPr>
          <w:i/>
          <w:sz w:val="28"/>
        </w:rPr>
        <w:t xml:space="preserve">Законом о налоге на прибыль </w:t>
      </w:r>
      <w:r>
        <w:rPr>
          <w:sz w:val="28"/>
        </w:rPr>
        <w:t>основные фонды подразделяются на четыре группы:</w:t>
      </w:r>
    </w:p>
    <w:p w:rsidR="00EA411A" w:rsidRDefault="00EA411A">
      <w:pPr>
        <w:shd w:val="clear" w:color="auto" w:fill="FFFFFF"/>
        <w:spacing w:line="360" w:lineRule="auto"/>
        <w:ind w:firstLine="720"/>
        <w:jc w:val="both"/>
        <w:rPr>
          <w:sz w:val="28"/>
        </w:rPr>
      </w:pPr>
      <w:r>
        <w:rPr>
          <w:sz w:val="28"/>
        </w:rPr>
        <w:t>группа 1 — здания, сооружения, их структурные компоненты и передаточные устройства, в том числе жилые дома и их части (квартиры и места общего пользования), стоимость капитального улучшения земли;</w:t>
      </w:r>
    </w:p>
    <w:p w:rsidR="00EA411A" w:rsidRDefault="00EA411A">
      <w:pPr>
        <w:shd w:val="clear" w:color="auto" w:fill="FFFFFF"/>
        <w:spacing w:line="360" w:lineRule="auto"/>
        <w:ind w:firstLine="720"/>
        <w:jc w:val="both"/>
        <w:rPr>
          <w:sz w:val="28"/>
        </w:rPr>
      </w:pPr>
      <w:r>
        <w:rPr>
          <w:sz w:val="28"/>
        </w:rPr>
        <w:t>группа 2 — автомобильный транспорт и узлы (запасные час</w:t>
      </w:r>
      <w:r>
        <w:rPr>
          <w:sz w:val="28"/>
        </w:rPr>
        <w:softHyphen/>
        <w:t>ти) к нему; мебель; бытовые электронные, оптические, электро</w:t>
      </w:r>
      <w:r>
        <w:rPr>
          <w:sz w:val="28"/>
        </w:rPr>
        <w:softHyphen/>
        <w:t>механические приборы и инструменты, другое конторское (офис</w:t>
      </w:r>
      <w:r>
        <w:rPr>
          <w:sz w:val="28"/>
        </w:rPr>
        <w:softHyphen/>
        <w:t>ное) оборудование, устройства и приспособления к ним;</w:t>
      </w:r>
    </w:p>
    <w:p w:rsidR="00EA411A" w:rsidRDefault="00EA411A">
      <w:pPr>
        <w:shd w:val="clear" w:color="auto" w:fill="FFFFFF"/>
        <w:spacing w:line="360" w:lineRule="auto"/>
        <w:ind w:firstLine="720"/>
        <w:jc w:val="both"/>
        <w:rPr>
          <w:sz w:val="28"/>
        </w:rPr>
      </w:pPr>
      <w:r>
        <w:rPr>
          <w:sz w:val="28"/>
        </w:rPr>
        <w:t>группа 3 — любые другие основные фонды, не включенные в группы 1, 2, 3 и 4.</w:t>
      </w:r>
    </w:p>
    <w:p w:rsidR="00EA411A" w:rsidRDefault="00EA411A">
      <w:pPr>
        <w:shd w:val="clear" w:color="auto" w:fill="FFFFFF"/>
        <w:spacing w:line="360" w:lineRule="auto"/>
        <w:ind w:firstLine="720"/>
        <w:jc w:val="both"/>
        <w:rPr>
          <w:sz w:val="28"/>
        </w:rPr>
      </w:pPr>
      <w:r>
        <w:rPr>
          <w:sz w:val="28"/>
        </w:rPr>
        <w:t>группа 4 — электронно-вычислительные машины, другие ма</w:t>
      </w:r>
      <w:r>
        <w:rPr>
          <w:sz w:val="28"/>
        </w:rPr>
        <w:softHyphen/>
        <w:t>шины для автоматической обработки информации, их программ</w:t>
      </w:r>
      <w:r>
        <w:rPr>
          <w:sz w:val="28"/>
        </w:rPr>
        <w:softHyphen/>
        <w:t>ное обеспечение, связанные с ними средства считывания или печати информации, другие информационные системы, телефо</w:t>
      </w:r>
      <w:r>
        <w:rPr>
          <w:sz w:val="28"/>
        </w:rPr>
        <w:softHyphen/>
        <w:t>ны (в том числе сотовые), микрофоны и рации, стоимость кото</w:t>
      </w:r>
      <w:r>
        <w:rPr>
          <w:sz w:val="28"/>
        </w:rPr>
        <w:softHyphen/>
        <w:t>рых превышает стоимость малоценных товаров (предметов).</w:t>
      </w:r>
    </w:p>
    <w:p w:rsidR="00EA411A" w:rsidRDefault="00EA411A">
      <w:pPr>
        <w:pStyle w:val="30"/>
        <w:ind w:firstLine="720"/>
        <w:rPr>
          <w:color w:val="auto"/>
        </w:rPr>
      </w:pPr>
      <w:r>
        <w:rPr>
          <w:color w:val="auto"/>
        </w:rPr>
        <w:t>Учет основных средств первой группы ведется по группе в целом и по каждому объекту отдельно, а второй, третьей чет</w:t>
      </w:r>
      <w:r>
        <w:rPr>
          <w:color w:val="auto"/>
        </w:rPr>
        <w:softHyphen/>
        <w:t>вертой — только по группе.</w:t>
      </w:r>
    </w:p>
    <w:p w:rsidR="00EA411A" w:rsidRDefault="00EA411A">
      <w:pPr>
        <w:shd w:val="clear" w:color="auto" w:fill="FFFFFF"/>
        <w:spacing w:line="360" w:lineRule="auto"/>
        <w:jc w:val="both"/>
        <w:rPr>
          <w:sz w:val="28"/>
        </w:rPr>
      </w:pPr>
      <w:r>
        <w:rPr>
          <w:sz w:val="28"/>
        </w:rPr>
        <w:t>В налоговом учете основные фонды производственного и не</w:t>
      </w:r>
      <w:r>
        <w:rPr>
          <w:sz w:val="28"/>
        </w:rPr>
        <w:softHyphen/>
        <w:t>производственного назначения учитываются отдельно.</w:t>
      </w:r>
    </w:p>
    <w:p w:rsidR="00EA411A" w:rsidRDefault="00EA411A">
      <w:pPr>
        <w:shd w:val="clear" w:color="auto" w:fill="FFFFFF"/>
        <w:spacing w:line="360" w:lineRule="auto"/>
        <w:jc w:val="center"/>
        <w:rPr>
          <w:sz w:val="28"/>
        </w:rPr>
      </w:pPr>
      <w:r>
        <w:rPr>
          <w:b/>
          <w:sz w:val="28"/>
        </w:rPr>
        <w:br w:type="page"/>
        <w:t>2.1. Признание и оценка основных средств бухгалтерский учет</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Объект основных средств в бухгалтерском учете признается активом, если существует вероятность, что в будущем предприя</w:t>
      </w:r>
      <w:r>
        <w:rPr>
          <w:sz w:val="28"/>
        </w:rPr>
        <w:softHyphen/>
        <w:t>тие получит экономические выгоды от его использования и его стоимость может быть достоверно определена.</w:t>
      </w:r>
    </w:p>
    <w:p w:rsidR="00EA411A" w:rsidRDefault="00EA411A">
      <w:pPr>
        <w:pStyle w:val="20"/>
        <w:rPr>
          <w:color w:val="auto"/>
        </w:rPr>
      </w:pPr>
      <w:r>
        <w:rPr>
          <w:color w:val="auto"/>
        </w:rPr>
        <w:t>Объектом основных средств является законченное устройство со всеми приспособлениями и принадлежностями к нему; конструк</w:t>
      </w:r>
      <w:r>
        <w:rPr>
          <w:color w:val="auto"/>
        </w:rPr>
        <w:softHyphen/>
        <w:t>тивно обособленный предмет, предназначенный для выполнения определенных самостоятельных функций; обособленный комплекс конструктивно объединенных предметов одного или различного на</w:t>
      </w:r>
      <w:r>
        <w:rPr>
          <w:color w:val="auto"/>
        </w:rPr>
        <w:softHyphen/>
        <w:t>значения, имеющих для их обслуживания общие приспособления, принадлежности, управление и единый фундамент, в результате чего каждый предмет может выполнять свои функции, а комп</w:t>
      </w:r>
      <w:r>
        <w:rPr>
          <w:color w:val="auto"/>
        </w:rPr>
        <w:softHyphen/>
        <w:t>лекс — определенную работу только в составе комплекса, а не самостоятельно; прочий актив, отвечающий определению основных средств, или часть такого актива, контролируемая предприятием.</w:t>
      </w:r>
    </w:p>
    <w:p w:rsidR="00EA411A" w:rsidRDefault="00EA411A">
      <w:pPr>
        <w:shd w:val="clear" w:color="auto" w:fill="FFFFFF"/>
        <w:spacing w:line="360" w:lineRule="auto"/>
        <w:ind w:firstLine="720"/>
        <w:jc w:val="both"/>
        <w:rPr>
          <w:sz w:val="28"/>
        </w:rPr>
      </w:pPr>
      <w:r>
        <w:rPr>
          <w:sz w:val="28"/>
        </w:rPr>
        <w:t>Если один объект основных средств состоит из частей, имею</w:t>
      </w:r>
      <w:r>
        <w:rPr>
          <w:sz w:val="28"/>
        </w:rPr>
        <w:softHyphen/>
        <w:t>щих различный срок полезного использования (эксплуатации), то каждая из этих частей может признаваться в бухгалтерском учете как отдельный объект основных средств. Такой подход к определению объекта учета не является обязательным, но удобен при учете основных средств, состоящих из узлов с разным сро</w:t>
      </w:r>
      <w:r>
        <w:rPr>
          <w:sz w:val="28"/>
        </w:rPr>
        <w:softHyphen/>
        <w:t>ком использования.</w:t>
      </w:r>
    </w:p>
    <w:p w:rsidR="00EA411A" w:rsidRDefault="00EA411A">
      <w:pPr>
        <w:shd w:val="clear" w:color="auto" w:fill="FFFFFF"/>
        <w:spacing w:line="360" w:lineRule="auto"/>
        <w:ind w:firstLine="720"/>
        <w:jc w:val="both"/>
        <w:rPr>
          <w:sz w:val="28"/>
        </w:rPr>
      </w:pPr>
      <w:r>
        <w:rPr>
          <w:sz w:val="28"/>
        </w:rPr>
        <w:t>Отдельный учет различных блоков основных средств позволя</w:t>
      </w:r>
      <w:r>
        <w:rPr>
          <w:sz w:val="28"/>
        </w:rPr>
        <w:softHyphen/>
        <w:t>ет усилить контроль за их движением и освобождает бухгалтера от необходимости переоформлять первичные документы по комплек</w:t>
      </w:r>
      <w:r>
        <w:rPr>
          <w:sz w:val="28"/>
        </w:rPr>
        <w:softHyphen/>
        <w:t>тации основных средств при замене отдельных частей объекта.</w:t>
      </w:r>
    </w:p>
    <w:p w:rsidR="00EA411A" w:rsidRDefault="00EA411A">
      <w:pPr>
        <w:shd w:val="clear" w:color="auto" w:fill="FFFFFF"/>
        <w:spacing w:line="360" w:lineRule="auto"/>
        <w:jc w:val="both"/>
        <w:rPr>
          <w:sz w:val="28"/>
        </w:rPr>
      </w:pPr>
      <w:r>
        <w:rPr>
          <w:sz w:val="28"/>
        </w:rPr>
        <w:t>Примером учета основных средств по составным частям мо</w:t>
      </w:r>
      <w:r>
        <w:rPr>
          <w:sz w:val="28"/>
        </w:rPr>
        <w:softHyphen/>
        <w:t>жет быть учет компьютера. Составляющие компьютера: монитор, системный блок, клавиатура, принтер, как правило, имеют раз</w:t>
      </w:r>
      <w:r>
        <w:rPr>
          <w:sz w:val="28"/>
        </w:rPr>
        <w:softHyphen/>
        <w:t>личный срок использования. Если при приобретении компьютера в сопроводительных документах (накладной, налоговой наклад</w:t>
      </w:r>
      <w:r>
        <w:rPr>
          <w:sz w:val="28"/>
        </w:rPr>
        <w:softHyphen/>
        <w:t>ной и т. д.) все вышеперечисленные части будут указаны отдель</w:t>
      </w:r>
      <w:r>
        <w:rPr>
          <w:sz w:val="28"/>
        </w:rPr>
        <w:softHyphen/>
        <w:t>но, то в бухгалтерском учете предприятия целесообразно вести отдельный учет таких объектов. В этом случае при замене одного из объектов, например, системного блока, достаточно отразить движение одного этого объекта в бухгалтерском учете.</w:t>
      </w:r>
    </w:p>
    <w:p w:rsidR="00EA411A" w:rsidRDefault="00EA411A">
      <w:pPr>
        <w:pStyle w:val="20"/>
        <w:rPr>
          <w:color w:val="auto"/>
        </w:rPr>
      </w:pPr>
      <w:r>
        <w:rPr>
          <w:color w:val="auto"/>
        </w:rPr>
        <w:t>Основные средства зачисляются па баланс предприятия по первоначальной стоимости. Первоначальная стоимость основ</w:t>
      </w:r>
      <w:r>
        <w:rPr>
          <w:color w:val="auto"/>
        </w:rPr>
        <w:softHyphen/>
        <w:t>ных средств формируется в зависимости от условий их приобре</w:t>
      </w:r>
      <w:r>
        <w:rPr>
          <w:color w:val="auto"/>
        </w:rPr>
        <w:softHyphen/>
        <w:t>тения (получения).</w:t>
      </w:r>
    </w:p>
    <w:p w:rsidR="00EA411A" w:rsidRDefault="00EA411A">
      <w:pPr>
        <w:pStyle w:val="20"/>
        <w:rPr>
          <w:color w:val="auto"/>
        </w:rPr>
      </w:pPr>
      <w:r>
        <w:rPr>
          <w:color w:val="auto"/>
        </w:rPr>
        <w:t>Первоначальная стоимость приобретенных за денежные сред</w:t>
      </w:r>
      <w:r>
        <w:rPr>
          <w:color w:val="auto"/>
        </w:rPr>
        <w:softHyphen/>
        <w:t>ства (созданных) объектов основных средств состоит из таких</w:t>
      </w:r>
    </w:p>
    <w:p w:rsidR="00EA411A" w:rsidRDefault="00EA411A">
      <w:pPr>
        <w:shd w:val="clear" w:color="auto" w:fill="FFFFFF"/>
        <w:spacing w:line="360" w:lineRule="auto"/>
        <w:jc w:val="both"/>
        <w:rPr>
          <w:sz w:val="28"/>
        </w:rPr>
      </w:pPr>
      <w:r>
        <w:rPr>
          <w:sz w:val="28"/>
        </w:rPr>
        <w:t>расходов:</w:t>
      </w:r>
    </w:p>
    <w:p w:rsidR="00EA411A" w:rsidRDefault="00EA411A">
      <w:pPr>
        <w:shd w:val="clear" w:color="auto" w:fill="FFFFFF"/>
        <w:spacing w:line="360" w:lineRule="auto"/>
        <w:ind w:left="284" w:hanging="284"/>
        <w:jc w:val="both"/>
        <w:rPr>
          <w:sz w:val="28"/>
        </w:rPr>
      </w:pPr>
      <w:r>
        <w:rPr>
          <w:sz w:val="28"/>
        </w:rPr>
        <w:t>- сумм, которые выплачивают поставщикам активов и под</w:t>
      </w:r>
      <w:r>
        <w:rPr>
          <w:sz w:val="28"/>
        </w:rPr>
        <w:softHyphen/>
        <w:t>рядчикам за выполнение строительно-монтажных работ (без кос</w:t>
      </w:r>
      <w:r>
        <w:rPr>
          <w:sz w:val="28"/>
        </w:rPr>
        <w:softHyphen/>
        <w:t>венных налогов);</w:t>
      </w:r>
    </w:p>
    <w:p w:rsidR="00EA411A" w:rsidRDefault="00EA411A">
      <w:pPr>
        <w:shd w:val="clear" w:color="auto" w:fill="FFFFFF"/>
        <w:spacing w:line="360" w:lineRule="auto"/>
        <w:jc w:val="both"/>
        <w:rPr>
          <w:sz w:val="28"/>
        </w:rPr>
      </w:pPr>
      <w:r>
        <w:rPr>
          <w:sz w:val="28"/>
        </w:rPr>
        <w:t>- регистрационные сборы, государственная пошлина и ана</w:t>
      </w:r>
      <w:r>
        <w:rPr>
          <w:sz w:val="28"/>
        </w:rPr>
        <w:softHyphen/>
        <w:t>логичные платежи, которые осуществляются в связи с приобре</w:t>
      </w:r>
      <w:r>
        <w:rPr>
          <w:sz w:val="28"/>
        </w:rPr>
        <w:softHyphen/>
        <w:t>тением (получением) прав на объект основных средств;</w:t>
      </w:r>
    </w:p>
    <w:p w:rsidR="00EA411A" w:rsidRDefault="00EA411A">
      <w:pPr>
        <w:shd w:val="clear" w:color="auto" w:fill="FFFFFF"/>
        <w:spacing w:line="360" w:lineRule="auto"/>
        <w:jc w:val="both"/>
        <w:rPr>
          <w:sz w:val="28"/>
        </w:rPr>
      </w:pPr>
      <w:r>
        <w:rPr>
          <w:sz w:val="28"/>
        </w:rPr>
        <w:t>-  суммы ввозной таможенной пошлины;</w:t>
      </w:r>
    </w:p>
    <w:p w:rsidR="00EA411A" w:rsidRDefault="00EA411A">
      <w:pPr>
        <w:shd w:val="clear" w:color="auto" w:fill="FFFFFF"/>
        <w:spacing w:line="360" w:lineRule="auto"/>
        <w:jc w:val="both"/>
        <w:rPr>
          <w:sz w:val="28"/>
        </w:rPr>
      </w:pPr>
      <w:r>
        <w:rPr>
          <w:sz w:val="28"/>
        </w:rPr>
        <w:t>-  суммы косвенных налогов в связи с приобретением (созда</w:t>
      </w:r>
      <w:r>
        <w:rPr>
          <w:sz w:val="28"/>
        </w:rPr>
        <w:softHyphen/>
        <w:t>нием) основных средств (если они не возмещаются предприятию);</w:t>
      </w:r>
    </w:p>
    <w:p w:rsidR="00EA411A" w:rsidRDefault="00EA411A">
      <w:pPr>
        <w:shd w:val="clear" w:color="auto" w:fill="FFFFFF"/>
        <w:spacing w:line="360" w:lineRule="auto"/>
        <w:jc w:val="both"/>
        <w:rPr>
          <w:sz w:val="28"/>
        </w:rPr>
      </w:pPr>
      <w:r>
        <w:rPr>
          <w:sz w:val="28"/>
        </w:rPr>
        <w:t>-  расходы на страхование рисков доставки основных средств;</w:t>
      </w:r>
    </w:p>
    <w:p w:rsidR="00EA411A" w:rsidRDefault="00EA411A">
      <w:pPr>
        <w:shd w:val="clear" w:color="auto" w:fill="FFFFFF"/>
        <w:spacing w:line="360" w:lineRule="auto"/>
        <w:jc w:val="both"/>
        <w:rPr>
          <w:sz w:val="28"/>
        </w:rPr>
      </w:pPr>
      <w:r>
        <w:rPr>
          <w:sz w:val="28"/>
        </w:rPr>
        <w:t>-  расходы на транспортировку, установку, монтаж, наладку</w:t>
      </w:r>
    </w:p>
    <w:p w:rsidR="00EA411A" w:rsidRDefault="00EA411A">
      <w:pPr>
        <w:shd w:val="clear" w:color="auto" w:fill="FFFFFF"/>
        <w:spacing w:line="360" w:lineRule="auto"/>
        <w:jc w:val="both"/>
        <w:rPr>
          <w:sz w:val="28"/>
        </w:rPr>
      </w:pPr>
      <w:r>
        <w:rPr>
          <w:sz w:val="28"/>
        </w:rPr>
        <w:t>основных средств;</w:t>
      </w:r>
    </w:p>
    <w:p w:rsidR="00EA411A" w:rsidRDefault="00EA411A">
      <w:pPr>
        <w:shd w:val="clear" w:color="auto" w:fill="FFFFFF"/>
        <w:spacing w:line="360" w:lineRule="auto"/>
        <w:jc w:val="both"/>
        <w:rPr>
          <w:sz w:val="28"/>
        </w:rPr>
      </w:pPr>
      <w:r>
        <w:rPr>
          <w:sz w:val="28"/>
        </w:rPr>
        <w:t>-  другие расходы, непосредственно связанные с доведением основных средств до состояния, в котором они пригодны для использования с запланированной целью.</w:t>
      </w:r>
    </w:p>
    <w:p w:rsidR="00EA411A" w:rsidRDefault="00EA411A">
      <w:pPr>
        <w:shd w:val="clear" w:color="auto" w:fill="FFFFFF"/>
        <w:spacing w:line="360" w:lineRule="auto"/>
        <w:ind w:firstLine="720"/>
        <w:jc w:val="both"/>
        <w:rPr>
          <w:sz w:val="28"/>
        </w:rPr>
      </w:pPr>
      <w:r>
        <w:rPr>
          <w:sz w:val="28"/>
        </w:rPr>
        <w:t>Расходы на уплату процентов за пользование кредитом не включаются в первоначальную стоимость основных средств, при</w:t>
      </w:r>
      <w:r>
        <w:rPr>
          <w:sz w:val="28"/>
        </w:rPr>
        <w:softHyphen/>
        <w:t>обретенных (созданных) полностью или частично за счет заемно</w:t>
      </w:r>
      <w:r>
        <w:rPr>
          <w:sz w:val="28"/>
        </w:rPr>
        <w:softHyphen/>
        <w:t>го капитала.</w:t>
      </w:r>
    </w:p>
    <w:p w:rsidR="00EA411A" w:rsidRDefault="00EA411A">
      <w:pPr>
        <w:pStyle w:val="30"/>
        <w:ind w:firstLine="720"/>
        <w:rPr>
          <w:color w:val="auto"/>
        </w:rPr>
      </w:pPr>
      <w:r>
        <w:rPr>
          <w:color w:val="auto"/>
        </w:rPr>
        <w:t>Первоначальная стоимость безвозмездно полученных основ</w:t>
      </w:r>
      <w:r>
        <w:rPr>
          <w:color w:val="auto"/>
        </w:rPr>
        <w:softHyphen/>
        <w:t>ных средств равна их справедливой стоимости на дату получе</w:t>
      </w:r>
      <w:r>
        <w:rPr>
          <w:color w:val="auto"/>
        </w:rPr>
        <w:softHyphen/>
        <w:t>ния, с учетом вышеперечисленных расходов.</w:t>
      </w:r>
    </w:p>
    <w:p w:rsidR="00EA411A" w:rsidRDefault="00EA411A">
      <w:pPr>
        <w:shd w:val="clear" w:color="auto" w:fill="FFFFFF"/>
        <w:spacing w:line="360" w:lineRule="auto"/>
        <w:ind w:firstLine="720"/>
        <w:jc w:val="both"/>
        <w:rPr>
          <w:sz w:val="28"/>
        </w:rPr>
      </w:pPr>
      <w:r>
        <w:rPr>
          <w:sz w:val="28"/>
        </w:rPr>
        <w:t>Первоначальной стоимостью основных средств, которые вне</w:t>
      </w:r>
      <w:r>
        <w:rPr>
          <w:sz w:val="28"/>
        </w:rPr>
        <w:softHyphen/>
        <w:t>сены в уставный капитал предприятия,</w:t>
      </w:r>
      <w:r>
        <w:rPr>
          <w:b/>
          <w:sz w:val="28"/>
        </w:rPr>
        <w:t xml:space="preserve"> </w:t>
      </w:r>
      <w:r>
        <w:rPr>
          <w:sz w:val="28"/>
        </w:rPr>
        <w:t>признается согласован</w:t>
      </w:r>
      <w:r>
        <w:rPr>
          <w:sz w:val="28"/>
        </w:rPr>
        <w:softHyphen/>
        <w:t>ная учредителями (участниками) предприятия их справедливая стоимость, с учетом вышеперечисленных расходов.</w:t>
      </w:r>
    </w:p>
    <w:p w:rsidR="00EA411A" w:rsidRDefault="00EA411A">
      <w:pPr>
        <w:shd w:val="clear" w:color="auto" w:fill="FFFFFF"/>
        <w:spacing w:line="360" w:lineRule="auto"/>
        <w:ind w:firstLine="720"/>
        <w:jc w:val="both"/>
        <w:rPr>
          <w:sz w:val="28"/>
        </w:rPr>
      </w:pPr>
      <w:r>
        <w:rPr>
          <w:sz w:val="28"/>
        </w:rPr>
        <w:t>Первоначальная стоимость объектов, переведенных в основные средства из оборотных активов, товаров, готовой продукции и т. д. равна себестоимости, которая определяется согласно Положению (стандарту) бухгалтерского учета 9 «Запасы», утвержденному приказом Минфина от 20.10.99 г. № 246 (далее — П(С)БУ 9 «За</w:t>
      </w:r>
      <w:r>
        <w:rPr>
          <w:sz w:val="28"/>
        </w:rPr>
        <w:softHyphen/>
        <w:t>пасы») и согласно Положению (стандарту) бухгалтерского уче</w:t>
      </w:r>
      <w:r>
        <w:rPr>
          <w:sz w:val="28"/>
        </w:rPr>
        <w:softHyphen/>
        <w:t>та 16 «Расходы», утвержденному приказом Минфина Украины от 31.12.99 г. № 318 (далее - П(С)БУ 16 «Расходы»).</w:t>
      </w:r>
    </w:p>
    <w:p w:rsidR="00EA411A" w:rsidRDefault="00EA411A">
      <w:pPr>
        <w:shd w:val="clear" w:color="auto" w:fill="FFFFFF"/>
        <w:spacing w:line="360" w:lineRule="auto"/>
        <w:ind w:firstLine="720"/>
        <w:jc w:val="both"/>
        <w:rPr>
          <w:sz w:val="28"/>
        </w:rPr>
      </w:pPr>
      <w:r>
        <w:rPr>
          <w:sz w:val="28"/>
        </w:rPr>
        <w:t>Первоначальная стоимость объекта основных средств, полу</w:t>
      </w:r>
      <w:r>
        <w:rPr>
          <w:sz w:val="28"/>
        </w:rPr>
        <w:softHyphen/>
        <w:t>ченного в обмен на подобный объект,</w:t>
      </w:r>
      <w:r>
        <w:rPr>
          <w:b/>
          <w:sz w:val="28"/>
        </w:rPr>
        <w:t xml:space="preserve"> </w:t>
      </w:r>
      <w:r>
        <w:rPr>
          <w:sz w:val="28"/>
        </w:rPr>
        <w:t>равна остаточной стоимо</w:t>
      </w:r>
      <w:r>
        <w:rPr>
          <w:sz w:val="28"/>
        </w:rPr>
        <w:softHyphen/>
        <w:t>сти переданного объекта основных средств. Если остаточная сто</w:t>
      </w:r>
      <w:r>
        <w:rPr>
          <w:sz w:val="28"/>
        </w:rPr>
        <w:softHyphen/>
        <w:t>имость переданного объекта превышает его справедливую сто</w:t>
      </w:r>
      <w:r>
        <w:rPr>
          <w:sz w:val="28"/>
        </w:rPr>
        <w:softHyphen/>
        <w:t>имость, то первоначальной стоимостью объекта основных средств, полученного в обмен на подобный объект, является справедливая стоимость переданного объекта с включением разницы в расходы отчетного периода.</w:t>
      </w:r>
    </w:p>
    <w:p w:rsidR="00EA411A" w:rsidRDefault="00EA411A">
      <w:pPr>
        <w:shd w:val="clear" w:color="auto" w:fill="FFFFFF"/>
        <w:spacing w:line="360" w:lineRule="auto"/>
        <w:ind w:firstLine="720"/>
        <w:jc w:val="both"/>
        <w:rPr>
          <w:sz w:val="28"/>
        </w:rPr>
      </w:pPr>
      <w:r>
        <w:rPr>
          <w:sz w:val="28"/>
        </w:rPr>
        <w:t>Первоначальная стоимость объекта основных средств, приобре</w:t>
      </w:r>
      <w:r>
        <w:rPr>
          <w:sz w:val="28"/>
        </w:rPr>
        <w:softHyphen/>
        <w:t>тенного в обмен (или частичный обмен) на неподобный объект,</w:t>
      </w:r>
      <w:r>
        <w:rPr>
          <w:b/>
          <w:sz w:val="28"/>
        </w:rPr>
        <w:t xml:space="preserve"> </w:t>
      </w:r>
      <w:r>
        <w:rPr>
          <w:sz w:val="28"/>
        </w:rPr>
        <w:t>равна справедливой стоимости переданного объекта основных средств, увеличенной (уменьшенной) на сумму денежных средств или их эквивалентов, которые были переданы (получены) при обмене.</w:t>
      </w:r>
    </w:p>
    <w:p w:rsidR="00EA411A" w:rsidRDefault="00EA411A">
      <w:pPr>
        <w:pStyle w:val="20"/>
        <w:rPr>
          <w:color w:val="auto"/>
        </w:rPr>
      </w:pPr>
      <w:r>
        <w:rPr>
          <w:color w:val="auto"/>
        </w:rPr>
        <w:t>Если первоначальная стоимость нескольких (группы) объек</w:t>
      </w:r>
      <w:r>
        <w:rPr>
          <w:color w:val="auto"/>
        </w:rPr>
        <w:softHyphen/>
        <w:t>тов основных средств определена общей суммой, первоначальная стоимость каждого объекта определяется распределением общей суммы пропорционально справедливой стоимости отдельного объ</w:t>
      </w:r>
      <w:r>
        <w:rPr>
          <w:color w:val="auto"/>
        </w:rPr>
        <w:softHyphen/>
        <w:t>екта основных средств.</w:t>
      </w:r>
    </w:p>
    <w:p w:rsidR="00EA411A" w:rsidRDefault="00EA411A">
      <w:pPr>
        <w:shd w:val="clear" w:color="auto" w:fill="FFFFFF"/>
        <w:spacing w:line="360" w:lineRule="auto"/>
        <w:ind w:firstLine="720"/>
        <w:jc w:val="both"/>
        <w:rPr>
          <w:sz w:val="28"/>
        </w:rPr>
      </w:pPr>
      <w:r>
        <w:rPr>
          <w:sz w:val="28"/>
        </w:rPr>
        <w:t>Первоначальная стоимость основных средств увеличивается на сумму расходов, связанных с улучшением объекта (модерниза</w:t>
      </w:r>
      <w:r>
        <w:rPr>
          <w:sz w:val="28"/>
        </w:rPr>
        <w:softHyphen/>
        <w:t>цией, модификацией, достройкой, дооборудованием, реконструк</w:t>
      </w:r>
      <w:r>
        <w:rPr>
          <w:sz w:val="28"/>
        </w:rPr>
        <w:softHyphen/>
        <w:t>цией и т. п.), которые приводят к увеличению будущих экономи</w:t>
      </w:r>
      <w:r>
        <w:rPr>
          <w:sz w:val="28"/>
        </w:rPr>
        <w:softHyphen/>
        <w:t>ческих выгод, первоначально ожидаемых от использования объек</w:t>
      </w:r>
      <w:r>
        <w:rPr>
          <w:sz w:val="28"/>
        </w:rPr>
        <w:softHyphen/>
        <w:t>та. Первоначальная стоимость основных средств уменьшается</w:t>
      </w:r>
      <w:r>
        <w:rPr>
          <w:b/>
          <w:sz w:val="28"/>
        </w:rPr>
        <w:t xml:space="preserve"> </w:t>
      </w:r>
      <w:r>
        <w:rPr>
          <w:sz w:val="28"/>
        </w:rPr>
        <w:t>в связи с частичной ликвидацией объекта основных средств.</w:t>
      </w:r>
    </w:p>
    <w:p w:rsidR="00EA411A" w:rsidRDefault="00EA411A">
      <w:pPr>
        <w:pStyle w:val="7"/>
        <w:rPr>
          <w:i/>
          <w:color w:val="auto"/>
        </w:rPr>
      </w:pPr>
      <w:r>
        <w:rPr>
          <w:i/>
          <w:color w:val="auto"/>
        </w:rPr>
        <w:t>Налоговый учет</w:t>
      </w:r>
    </w:p>
    <w:p w:rsidR="00EA411A" w:rsidRDefault="00EA411A">
      <w:pPr>
        <w:shd w:val="clear" w:color="auto" w:fill="FFFFFF"/>
        <w:spacing w:line="360" w:lineRule="auto"/>
        <w:ind w:firstLine="720"/>
        <w:jc w:val="both"/>
        <w:rPr>
          <w:sz w:val="28"/>
        </w:rPr>
      </w:pPr>
      <w:r>
        <w:rPr>
          <w:sz w:val="28"/>
        </w:rPr>
        <w:t>Признание основных средств в налоговом учете является пово</w:t>
      </w:r>
      <w:r>
        <w:rPr>
          <w:sz w:val="28"/>
        </w:rPr>
        <w:softHyphen/>
        <w:t xml:space="preserve">дом для дискуссии. Неоднозначность этого вопроса связана с тем, что </w:t>
      </w:r>
      <w:r>
        <w:rPr>
          <w:i/>
          <w:sz w:val="28"/>
        </w:rPr>
        <w:t xml:space="preserve">п.п. 8.1.1 ст. 8 Закона о налоге на прибыль </w:t>
      </w:r>
      <w:r>
        <w:rPr>
          <w:sz w:val="28"/>
        </w:rPr>
        <w:t>под термином «амортизация» основных фондов и нематериальных активов пони</w:t>
      </w:r>
      <w:r>
        <w:rPr>
          <w:sz w:val="28"/>
        </w:rPr>
        <w:softHyphen/>
        <w:t>мается постепенное отнесение расходов на их приобретение, изго</w:t>
      </w:r>
      <w:r>
        <w:rPr>
          <w:sz w:val="28"/>
        </w:rPr>
        <w:softHyphen/>
        <w:t>товление или улучшение, на уменьшение скорректированной прибыли плательщика налога, в пределах норм амортизационных от</w:t>
      </w:r>
      <w:r>
        <w:rPr>
          <w:sz w:val="28"/>
        </w:rPr>
        <w:softHyphen/>
        <w:t>числений. Использование в определении слова «расходы» приве</w:t>
      </w:r>
      <w:r>
        <w:rPr>
          <w:sz w:val="28"/>
        </w:rPr>
        <w:softHyphen/>
        <w:t>ло к появлению мнения о том, что амортизировать можно не только основные средства, введенные в эксплуатацию, но и расхо</w:t>
      </w:r>
      <w:r>
        <w:rPr>
          <w:sz w:val="28"/>
        </w:rPr>
        <w:softHyphen/>
        <w:t>ды на их приобретение, понесенные в виде предоплаты, т. е. до фактического ввода в эксплуатацию объекта основных фондов.</w:t>
      </w:r>
    </w:p>
    <w:p w:rsidR="00EA411A" w:rsidRDefault="00EA411A">
      <w:pPr>
        <w:shd w:val="clear" w:color="auto" w:fill="FFFFFF"/>
        <w:spacing w:line="360" w:lineRule="auto"/>
        <w:ind w:firstLine="720"/>
        <w:jc w:val="both"/>
        <w:rPr>
          <w:sz w:val="28"/>
        </w:rPr>
      </w:pPr>
      <w:r>
        <w:rPr>
          <w:sz w:val="28"/>
        </w:rPr>
        <w:t>По моему мнению, такая точка зрения не соответствует действующему законодательству.</w:t>
      </w:r>
    </w:p>
    <w:p w:rsidR="00EA411A" w:rsidRDefault="00EA411A">
      <w:pPr>
        <w:shd w:val="clear" w:color="auto" w:fill="FFFFFF"/>
        <w:spacing w:line="360" w:lineRule="auto"/>
        <w:ind w:firstLine="720"/>
        <w:jc w:val="both"/>
        <w:rPr>
          <w:sz w:val="28"/>
        </w:rPr>
      </w:pPr>
      <w:r>
        <w:rPr>
          <w:sz w:val="28"/>
        </w:rPr>
        <w:t xml:space="preserve">В соответствии </w:t>
      </w:r>
      <w:r>
        <w:rPr>
          <w:i/>
          <w:sz w:val="28"/>
        </w:rPr>
        <w:t xml:space="preserve">с Законом о налоге на прибыль </w:t>
      </w:r>
      <w:r>
        <w:rPr>
          <w:sz w:val="28"/>
        </w:rPr>
        <w:t>амортизации подлежат расходы на приобретение (изготовление) основных фон</w:t>
      </w:r>
      <w:r>
        <w:rPr>
          <w:sz w:val="28"/>
        </w:rPr>
        <w:softHyphen/>
        <w:t>дов. Под термином «основные фонды» следует понимать матери</w:t>
      </w:r>
      <w:r>
        <w:rPr>
          <w:sz w:val="28"/>
        </w:rPr>
        <w:softHyphen/>
        <w:t>альные ценности, которые предназначаются плательщиком налога для использования в его хозяйственной деятельности в течение периода, который превышает 365 календарных дней, с даты ввода в эксплуатацию</w:t>
      </w:r>
      <w:r>
        <w:rPr>
          <w:b/>
          <w:sz w:val="28"/>
        </w:rPr>
        <w:t xml:space="preserve"> </w:t>
      </w:r>
      <w:r>
        <w:rPr>
          <w:sz w:val="28"/>
        </w:rPr>
        <w:t>таких материальных ценностей, и стоимость ко</w:t>
      </w:r>
      <w:r>
        <w:rPr>
          <w:sz w:val="28"/>
        </w:rPr>
        <w:softHyphen/>
        <w:t>торых постепенно уменьшается в связи с физическим или мораль</w:t>
      </w:r>
      <w:r>
        <w:rPr>
          <w:sz w:val="28"/>
        </w:rPr>
        <w:softHyphen/>
        <w:t>ным износом. Из определения следует, что к основным фондам относятся объекты, используемые в хозяйственной деятельности плательщика налога. Не введенный в эксплуатацию объект не может использоваться в хозяйственной деятельности, а следо</w:t>
      </w:r>
      <w:r>
        <w:rPr>
          <w:sz w:val="28"/>
        </w:rPr>
        <w:softHyphen/>
        <w:t>вательно, не соответствует определению «основные фонды».</w:t>
      </w:r>
    </w:p>
    <w:p w:rsidR="00EA411A" w:rsidRDefault="00EA411A">
      <w:pPr>
        <w:pStyle w:val="20"/>
        <w:rPr>
          <w:color w:val="auto"/>
        </w:rPr>
      </w:pPr>
      <w:r>
        <w:rPr>
          <w:color w:val="auto"/>
        </w:rPr>
        <w:t>Первоначальной стоимостью объекта основных фондов при вводе в эксплуатацию в налоговом учете определяется:</w:t>
      </w:r>
    </w:p>
    <w:p w:rsidR="00EA411A" w:rsidRDefault="00EA411A">
      <w:pPr>
        <w:shd w:val="clear" w:color="auto" w:fill="FFFFFF"/>
        <w:spacing w:line="360" w:lineRule="auto"/>
        <w:jc w:val="both"/>
        <w:rPr>
          <w:sz w:val="28"/>
        </w:rPr>
      </w:pPr>
      <w:r>
        <w:rPr>
          <w:b/>
          <w:sz w:val="28"/>
        </w:rPr>
        <w:t>-</w:t>
      </w:r>
      <w:r>
        <w:rPr>
          <w:sz w:val="28"/>
        </w:rPr>
        <w:t xml:space="preserve">  при приобретении (создании) основных фондов</w:t>
      </w:r>
      <w:r>
        <w:rPr>
          <w:b/>
          <w:sz w:val="28"/>
        </w:rPr>
        <w:t xml:space="preserve"> — </w:t>
      </w:r>
      <w:r>
        <w:rPr>
          <w:sz w:val="28"/>
        </w:rPr>
        <w:t>но дан</w:t>
      </w:r>
      <w:r>
        <w:rPr>
          <w:sz w:val="28"/>
        </w:rPr>
        <w:softHyphen/>
        <w:t>ным бухгалтерского учета, как первоначальная стоимость основных средств, сформированная на счете 15 «Капитальные инвестиции»;</w:t>
      </w:r>
    </w:p>
    <w:p w:rsidR="00EA411A" w:rsidRDefault="00EA411A">
      <w:pPr>
        <w:pStyle w:val="30"/>
        <w:rPr>
          <w:color w:val="auto"/>
        </w:rPr>
      </w:pPr>
      <w:r>
        <w:rPr>
          <w:color w:val="auto"/>
        </w:rPr>
        <w:t>-  при получении основных фондов в качестве взноса в ус</w:t>
      </w:r>
      <w:r>
        <w:rPr>
          <w:color w:val="auto"/>
        </w:rPr>
        <w:softHyphen/>
        <w:t>тавный фонд предприятия,  по мнению авторов,   на уровне согласованной учредителями (участниками) предприятия их спра</w:t>
      </w:r>
      <w:r>
        <w:rPr>
          <w:color w:val="auto"/>
        </w:rPr>
        <w:softHyphen/>
        <w:t>ведливой стоимости, увеличенной па сумму транспортных расхо</w:t>
      </w:r>
      <w:r>
        <w:rPr>
          <w:color w:val="auto"/>
        </w:rPr>
        <w:softHyphen/>
        <w:t>дов и страховых платежей, а также других расходов;</w:t>
      </w:r>
    </w:p>
    <w:p w:rsidR="00EA411A" w:rsidRDefault="00EA411A">
      <w:pPr>
        <w:shd w:val="clear" w:color="auto" w:fill="FFFFFF"/>
        <w:spacing w:line="360" w:lineRule="auto"/>
        <w:jc w:val="both"/>
        <w:rPr>
          <w:sz w:val="28"/>
        </w:rPr>
      </w:pPr>
      <w:r>
        <w:rPr>
          <w:sz w:val="28"/>
        </w:rPr>
        <w:t>— при получении основных фондов в результате бартерного обмена (в налоговом учете отсутствует понятие обмена подобны</w:t>
      </w:r>
      <w:r>
        <w:rPr>
          <w:sz w:val="28"/>
        </w:rPr>
        <w:softHyphen/>
        <w:t xml:space="preserve">ми и неподобными активами) в соответствии </w:t>
      </w:r>
      <w:r>
        <w:rPr>
          <w:i/>
          <w:sz w:val="28"/>
        </w:rPr>
        <w:t xml:space="preserve">с п.п. 7.1.1 ст. </w:t>
      </w:r>
      <w:r>
        <w:rPr>
          <w:sz w:val="28"/>
        </w:rPr>
        <w:t xml:space="preserve">7 </w:t>
      </w:r>
      <w:r>
        <w:rPr>
          <w:i/>
          <w:sz w:val="28"/>
        </w:rPr>
        <w:t xml:space="preserve">Закона о налоге на прибыль </w:t>
      </w:r>
      <w:r>
        <w:rPr>
          <w:sz w:val="28"/>
        </w:rPr>
        <w:t>по обычным ценам.</w:t>
      </w:r>
    </w:p>
    <w:p w:rsidR="00EA411A" w:rsidRDefault="00EA411A">
      <w:pPr>
        <w:shd w:val="clear" w:color="auto" w:fill="FFFFFF"/>
        <w:spacing w:line="360" w:lineRule="auto"/>
        <w:ind w:firstLine="720"/>
        <w:jc w:val="both"/>
        <w:rPr>
          <w:sz w:val="28"/>
        </w:rPr>
      </w:pPr>
      <w:r>
        <w:rPr>
          <w:sz w:val="28"/>
        </w:rPr>
        <w:t>При безвозмездном получении основных фондов</w:t>
      </w:r>
      <w:r>
        <w:rPr>
          <w:b/>
          <w:sz w:val="28"/>
        </w:rPr>
        <w:t xml:space="preserve"> </w:t>
      </w:r>
      <w:r>
        <w:rPr>
          <w:sz w:val="28"/>
        </w:rPr>
        <w:t>первона</w:t>
      </w:r>
      <w:r>
        <w:rPr>
          <w:sz w:val="28"/>
        </w:rPr>
        <w:softHyphen/>
        <w:t>чальная стоимость объекта равна пулю, так как предприятие не понесло расходы на его приобретение.</w:t>
      </w:r>
    </w:p>
    <w:p w:rsidR="00EA411A" w:rsidRDefault="00EA411A">
      <w:pPr>
        <w:shd w:val="clear" w:color="auto" w:fill="FFFFFF"/>
        <w:spacing w:line="360" w:lineRule="auto"/>
        <w:jc w:val="center"/>
        <w:rPr>
          <w:b/>
          <w:sz w:val="28"/>
        </w:rPr>
      </w:pPr>
      <w:r>
        <w:rPr>
          <w:b/>
          <w:sz w:val="28"/>
        </w:rPr>
        <w:br w:type="page"/>
        <w:t>2.2.  Поступление и приобретение основных средств за денежные средства, бухгалтерский учет</w:t>
      </w:r>
    </w:p>
    <w:p w:rsidR="00EA411A" w:rsidRDefault="00EA411A">
      <w:pPr>
        <w:shd w:val="clear" w:color="auto" w:fill="FFFFFF"/>
        <w:spacing w:line="360" w:lineRule="auto"/>
        <w:jc w:val="center"/>
        <w:rPr>
          <w:sz w:val="28"/>
        </w:rPr>
      </w:pPr>
    </w:p>
    <w:p w:rsidR="00EA411A" w:rsidRDefault="00EA411A">
      <w:pPr>
        <w:shd w:val="clear" w:color="auto" w:fill="FFFFFF"/>
        <w:spacing w:line="360" w:lineRule="auto"/>
        <w:ind w:firstLine="720"/>
        <w:jc w:val="both"/>
        <w:rPr>
          <w:sz w:val="28"/>
        </w:rPr>
      </w:pPr>
      <w:r>
        <w:rPr>
          <w:sz w:val="28"/>
        </w:rPr>
        <w:t>Как я  отмечала выше, основные средства могут поступать на предприятия путем их приобретения за денежные средства, со</w:t>
      </w:r>
      <w:r>
        <w:rPr>
          <w:sz w:val="28"/>
        </w:rPr>
        <w:softHyphen/>
        <w:t>здания собственными силами, как безвозмездно полученные или внесенные в уставный фонд предприятия.</w:t>
      </w:r>
    </w:p>
    <w:p w:rsidR="00EA411A" w:rsidRDefault="00EA411A">
      <w:pPr>
        <w:shd w:val="clear" w:color="auto" w:fill="FFFFFF"/>
        <w:spacing w:line="360" w:lineRule="auto"/>
        <w:ind w:firstLine="720"/>
        <w:jc w:val="both"/>
        <w:rPr>
          <w:sz w:val="28"/>
        </w:rPr>
      </w:pPr>
      <w:r>
        <w:rPr>
          <w:sz w:val="28"/>
        </w:rPr>
        <w:t>При поступлении основных средств, все расходы на их приоб</w:t>
      </w:r>
      <w:r>
        <w:rPr>
          <w:sz w:val="28"/>
        </w:rPr>
        <w:softHyphen/>
        <w:t>ретение (создание), которые включаются в первоначальную сто</w:t>
      </w:r>
      <w:r>
        <w:rPr>
          <w:sz w:val="28"/>
        </w:rPr>
        <w:softHyphen/>
        <w:t>имость, аккумулируются на счете 15 «Капитальные инвестиции». По дебету счета отражается увеличение расходов на приобрете</w:t>
      </w:r>
      <w:r>
        <w:rPr>
          <w:sz w:val="28"/>
        </w:rPr>
        <w:softHyphen/>
        <w:t>ние (создание) основных средств, а по кредиту списание, ввод объекта основных средств в эксплуатацию.</w:t>
      </w:r>
    </w:p>
    <w:p w:rsidR="00EA411A" w:rsidRDefault="00EA411A">
      <w:pPr>
        <w:pStyle w:val="20"/>
        <w:rPr>
          <w:color w:val="auto"/>
        </w:rPr>
      </w:pPr>
      <w:r>
        <w:rPr>
          <w:color w:val="auto"/>
        </w:rPr>
        <w:t>В бухгалтерском учете, для учета основных средств предназ</w:t>
      </w:r>
      <w:r>
        <w:rPr>
          <w:color w:val="auto"/>
        </w:rPr>
        <w:softHyphen/>
        <w:t>начены счета: 10 «Основные средства», 11 «Прочие необоротные материальные активы».</w:t>
      </w:r>
    </w:p>
    <w:p w:rsidR="00EA411A" w:rsidRDefault="00EA411A">
      <w:pPr>
        <w:shd w:val="clear" w:color="auto" w:fill="FFFFFF"/>
        <w:spacing w:line="360" w:lineRule="auto"/>
        <w:ind w:firstLine="720"/>
        <w:jc w:val="both"/>
        <w:rPr>
          <w:sz w:val="28"/>
        </w:rPr>
      </w:pPr>
      <w:r>
        <w:rPr>
          <w:sz w:val="28"/>
        </w:rPr>
        <w:t>Приобретенные (созданные) основные средства зачисляются на баланс предприятия по первоначальной стоимости. Первона</w:t>
      </w:r>
      <w:r>
        <w:rPr>
          <w:sz w:val="28"/>
        </w:rPr>
        <w:softHyphen/>
        <w:t>чальная стоимость объекта основных средств — это историческая (фактическая) себестоимость необоротных активов в сумме де</w:t>
      </w:r>
      <w:r>
        <w:rPr>
          <w:sz w:val="28"/>
        </w:rPr>
        <w:softHyphen/>
        <w:t>нежных средств или справедливой стоимости других активов, уплаченных (переданных), израсходованных для приобретения (создания) необоротных активов.</w:t>
      </w:r>
    </w:p>
    <w:p w:rsidR="00EA411A" w:rsidRDefault="00EA411A">
      <w:pPr>
        <w:shd w:val="clear" w:color="auto" w:fill="FFFFFF"/>
        <w:spacing w:line="360" w:lineRule="auto"/>
        <w:ind w:firstLine="720"/>
        <w:jc w:val="both"/>
        <w:rPr>
          <w:sz w:val="28"/>
        </w:rPr>
      </w:pPr>
      <w:r>
        <w:rPr>
          <w:sz w:val="28"/>
        </w:rPr>
        <w:t>Приобретенные за денежные средства объекты основных средств зачисляются на баланс предприятия по первоначальной стоимости, которая включает:</w:t>
      </w:r>
    </w:p>
    <w:p w:rsidR="00EA411A" w:rsidRDefault="00EA411A">
      <w:pPr>
        <w:shd w:val="clear" w:color="auto" w:fill="FFFFFF"/>
        <w:spacing w:line="360" w:lineRule="auto"/>
        <w:jc w:val="both"/>
        <w:rPr>
          <w:sz w:val="28"/>
        </w:rPr>
      </w:pPr>
      <w:r>
        <w:rPr>
          <w:sz w:val="28"/>
        </w:rPr>
        <w:t>- суммы, уплачиваемые поставщикам за приобретенный ак</w:t>
      </w:r>
      <w:r>
        <w:rPr>
          <w:sz w:val="28"/>
        </w:rPr>
        <w:softHyphen/>
        <w:t>тив или подрядчикам за выполненные работы, за вычетом суммы налога на добавленную стоимость;</w:t>
      </w:r>
    </w:p>
    <w:p w:rsidR="00EA411A" w:rsidRDefault="00EA411A">
      <w:pPr>
        <w:shd w:val="clear" w:color="auto" w:fill="FFFFFF"/>
        <w:spacing w:line="360" w:lineRule="auto"/>
        <w:jc w:val="both"/>
        <w:rPr>
          <w:sz w:val="28"/>
        </w:rPr>
      </w:pPr>
      <w:r>
        <w:rPr>
          <w:sz w:val="28"/>
        </w:rPr>
        <w:t>- суммы непрямых налогов, не возмещаемые предприятию; — расходы, связанные с уплатой сборов за регистрацию, госу</w:t>
      </w:r>
      <w:r>
        <w:rPr>
          <w:sz w:val="28"/>
        </w:rPr>
        <w:softHyphen/>
        <w:t>дарственной пошлины,  ввозной таможенной пошлины, других обязательных платежей;</w:t>
      </w:r>
    </w:p>
    <w:p w:rsidR="00EA411A" w:rsidRDefault="00EA411A">
      <w:pPr>
        <w:shd w:val="clear" w:color="auto" w:fill="FFFFFF"/>
        <w:spacing w:line="360" w:lineRule="auto"/>
        <w:jc w:val="both"/>
        <w:rPr>
          <w:sz w:val="28"/>
        </w:rPr>
      </w:pPr>
      <w:r>
        <w:rPr>
          <w:sz w:val="28"/>
        </w:rPr>
        <w:t>-  расходы, связанные со страхованием рисков доставки;</w:t>
      </w:r>
    </w:p>
    <w:p w:rsidR="00EA411A" w:rsidRDefault="00EA411A">
      <w:pPr>
        <w:shd w:val="clear" w:color="auto" w:fill="FFFFFF"/>
        <w:spacing w:line="360" w:lineRule="auto"/>
        <w:jc w:val="both"/>
        <w:rPr>
          <w:sz w:val="28"/>
        </w:rPr>
      </w:pPr>
      <w:r>
        <w:rPr>
          <w:sz w:val="28"/>
        </w:rPr>
        <w:t>- расходы, связанные с транспортировкой, монтажом, налад</w:t>
      </w:r>
      <w:r>
        <w:rPr>
          <w:sz w:val="28"/>
        </w:rPr>
        <w:softHyphen/>
        <w:t>кой основных средств;</w:t>
      </w:r>
    </w:p>
    <w:p w:rsidR="00EA411A" w:rsidRDefault="00EA411A">
      <w:pPr>
        <w:shd w:val="clear" w:color="auto" w:fill="FFFFFF"/>
        <w:spacing w:line="360" w:lineRule="auto"/>
        <w:jc w:val="both"/>
        <w:rPr>
          <w:sz w:val="28"/>
        </w:rPr>
      </w:pPr>
      <w:r>
        <w:rPr>
          <w:sz w:val="28"/>
        </w:rPr>
        <w:t>— другие расходы, связанные с приведением в рабочее состо</w:t>
      </w:r>
      <w:r>
        <w:rPr>
          <w:sz w:val="28"/>
        </w:rPr>
        <w:softHyphen/>
        <w:t>яние приобретенных основных средств.</w:t>
      </w:r>
    </w:p>
    <w:p w:rsidR="00EA411A" w:rsidRDefault="00EA411A">
      <w:pPr>
        <w:pStyle w:val="20"/>
        <w:rPr>
          <w:color w:val="auto"/>
        </w:rPr>
      </w:pPr>
      <w:r>
        <w:rPr>
          <w:color w:val="auto"/>
        </w:rPr>
        <w:t>Не включаются в первоначальную стоимость основных средств расходы, связанные с уплатой процентов за пользование заемны</w:t>
      </w:r>
      <w:r>
        <w:rPr>
          <w:color w:val="auto"/>
        </w:rPr>
        <w:softHyphen/>
        <w:t>ми средствами, взятыми для их приобретения (создания). Сум</w:t>
      </w:r>
      <w:r>
        <w:rPr>
          <w:color w:val="auto"/>
        </w:rPr>
        <w:softHyphen/>
        <w:t>мы таких расходов относятся на увеличение финансовых расхо</w:t>
      </w:r>
      <w:r>
        <w:rPr>
          <w:color w:val="auto"/>
        </w:rPr>
        <w:softHyphen/>
        <w:t>дов, независимо от срока ввода в эксплуатацию объекта основ</w:t>
      </w:r>
      <w:r>
        <w:rPr>
          <w:color w:val="auto"/>
        </w:rPr>
        <w:softHyphen/>
        <w:t>ных средств, приобретенного (созданного) за счет кредитов.</w:t>
      </w:r>
    </w:p>
    <w:p w:rsidR="00EA411A" w:rsidRDefault="00EA411A">
      <w:pPr>
        <w:pStyle w:val="20"/>
        <w:rPr>
          <w:color w:val="auto"/>
        </w:rPr>
      </w:pPr>
      <w:r>
        <w:rPr>
          <w:color w:val="auto"/>
        </w:rPr>
        <w:t>Рассмотрим пример с предприятия ВАТ «Большевик», которым приобретен легковой авто</w:t>
      </w:r>
      <w:r>
        <w:rPr>
          <w:color w:val="auto"/>
        </w:rPr>
        <w:softHyphen/>
        <w:t>мобиль. Стоимость, уплаченная поставщику, составила 36000 грн. (в том числе НДС — 6000 грн.). При его регистрации были упла</w:t>
      </w:r>
      <w:r>
        <w:rPr>
          <w:color w:val="auto"/>
        </w:rPr>
        <w:softHyphen/>
        <w:t>чены сбор на обязательное пенсионное страхование в сумме 1080 грн., сбор за регистрацию — 100 грн.</w:t>
      </w:r>
    </w:p>
    <w:p w:rsidR="00EA411A" w:rsidRDefault="00EA411A">
      <w:pPr>
        <w:shd w:val="clear" w:color="auto" w:fill="FFFFFF"/>
        <w:spacing w:line="360" w:lineRule="auto"/>
        <w:jc w:val="center"/>
        <w:rPr>
          <w:sz w:val="28"/>
        </w:rPr>
      </w:pPr>
      <w:r>
        <w:rPr>
          <w:sz w:val="28"/>
        </w:rPr>
        <w:br w:type="page"/>
        <w:t>В бухгалтерском учете будут сделаны следующие записи: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842"/>
        <w:gridCol w:w="1843"/>
        <w:gridCol w:w="1951"/>
      </w:tblGrid>
      <w:tr w:rsidR="00EA411A">
        <w:tc>
          <w:tcPr>
            <w:tcW w:w="3936" w:type="dxa"/>
          </w:tcPr>
          <w:p w:rsidR="00EA411A" w:rsidRDefault="00EA411A">
            <w:pPr>
              <w:spacing w:line="360" w:lineRule="auto"/>
              <w:jc w:val="center"/>
            </w:pPr>
            <w:r>
              <w:t>Содержание хозяйственной операции</w:t>
            </w:r>
          </w:p>
        </w:tc>
        <w:tc>
          <w:tcPr>
            <w:tcW w:w="1842" w:type="dxa"/>
          </w:tcPr>
          <w:p w:rsidR="00EA411A" w:rsidRDefault="00EA411A">
            <w:pPr>
              <w:spacing w:line="360" w:lineRule="auto"/>
              <w:jc w:val="center"/>
            </w:pPr>
            <w:r>
              <w:t>Дебет счета</w:t>
            </w:r>
          </w:p>
        </w:tc>
        <w:tc>
          <w:tcPr>
            <w:tcW w:w="1843" w:type="dxa"/>
          </w:tcPr>
          <w:p w:rsidR="00EA411A" w:rsidRDefault="00EA411A">
            <w:pPr>
              <w:spacing w:line="360" w:lineRule="auto"/>
              <w:jc w:val="center"/>
            </w:pPr>
            <w:r>
              <w:t>Кредит счета</w:t>
            </w:r>
          </w:p>
        </w:tc>
        <w:tc>
          <w:tcPr>
            <w:tcW w:w="1951" w:type="dxa"/>
          </w:tcPr>
          <w:p w:rsidR="00EA411A" w:rsidRDefault="00EA411A">
            <w:pPr>
              <w:spacing w:line="360" w:lineRule="auto"/>
              <w:jc w:val="center"/>
            </w:pPr>
            <w:r>
              <w:t>Сумма, грн</w:t>
            </w:r>
          </w:p>
        </w:tc>
      </w:tr>
      <w:tr w:rsidR="00EA411A">
        <w:tc>
          <w:tcPr>
            <w:tcW w:w="3936" w:type="dxa"/>
          </w:tcPr>
          <w:p w:rsidR="00EA411A" w:rsidRDefault="00EA411A">
            <w:pPr>
              <w:jc w:val="center"/>
              <w:rPr>
                <w:sz w:val="24"/>
              </w:rPr>
            </w:pPr>
            <w:r>
              <w:rPr>
                <w:sz w:val="24"/>
              </w:rPr>
              <w:t>1</w:t>
            </w:r>
          </w:p>
        </w:tc>
        <w:tc>
          <w:tcPr>
            <w:tcW w:w="1842" w:type="dxa"/>
          </w:tcPr>
          <w:p w:rsidR="00EA411A" w:rsidRDefault="00EA411A">
            <w:pPr>
              <w:jc w:val="center"/>
              <w:rPr>
                <w:sz w:val="24"/>
              </w:rPr>
            </w:pPr>
            <w:r>
              <w:rPr>
                <w:sz w:val="24"/>
              </w:rPr>
              <w:t>2</w:t>
            </w:r>
          </w:p>
        </w:tc>
        <w:tc>
          <w:tcPr>
            <w:tcW w:w="1843" w:type="dxa"/>
          </w:tcPr>
          <w:p w:rsidR="00EA411A" w:rsidRDefault="00EA411A">
            <w:pPr>
              <w:jc w:val="center"/>
              <w:rPr>
                <w:sz w:val="24"/>
              </w:rPr>
            </w:pPr>
            <w:r>
              <w:rPr>
                <w:sz w:val="24"/>
              </w:rPr>
              <w:t>3</w:t>
            </w:r>
          </w:p>
        </w:tc>
        <w:tc>
          <w:tcPr>
            <w:tcW w:w="1951" w:type="dxa"/>
          </w:tcPr>
          <w:p w:rsidR="00EA411A" w:rsidRDefault="00EA411A">
            <w:pPr>
              <w:jc w:val="center"/>
              <w:rPr>
                <w:sz w:val="24"/>
              </w:rPr>
            </w:pPr>
            <w:r>
              <w:rPr>
                <w:sz w:val="24"/>
              </w:rPr>
              <w:t>4</w:t>
            </w:r>
          </w:p>
        </w:tc>
      </w:tr>
      <w:tr w:rsidR="00EA411A">
        <w:tc>
          <w:tcPr>
            <w:tcW w:w="3936" w:type="dxa"/>
          </w:tcPr>
          <w:p w:rsidR="00EA411A" w:rsidRDefault="00EA411A">
            <w:pPr>
              <w:jc w:val="center"/>
              <w:rPr>
                <w:sz w:val="24"/>
              </w:rPr>
            </w:pPr>
            <w:r>
              <w:rPr>
                <w:sz w:val="24"/>
              </w:rPr>
              <w:t>1. Отражена предоплата стоимости автомобиля</w:t>
            </w:r>
          </w:p>
        </w:tc>
        <w:tc>
          <w:tcPr>
            <w:tcW w:w="1842" w:type="dxa"/>
          </w:tcPr>
          <w:p w:rsidR="00EA411A" w:rsidRDefault="00EA411A">
            <w:pPr>
              <w:jc w:val="center"/>
              <w:rPr>
                <w:sz w:val="24"/>
              </w:rPr>
            </w:pPr>
            <w:r>
              <w:rPr>
                <w:sz w:val="24"/>
              </w:rPr>
              <w:t>371 «Расчеты по выданным авансам»</w:t>
            </w:r>
          </w:p>
        </w:tc>
        <w:tc>
          <w:tcPr>
            <w:tcW w:w="1843" w:type="dxa"/>
          </w:tcPr>
          <w:p w:rsidR="00EA411A" w:rsidRDefault="00EA411A">
            <w:pPr>
              <w:jc w:val="center"/>
              <w:rPr>
                <w:sz w:val="24"/>
              </w:rPr>
            </w:pPr>
            <w:r>
              <w:rPr>
                <w:sz w:val="24"/>
              </w:rPr>
              <w:t>31 «Счета в банках»</w:t>
            </w:r>
          </w:p>
        </w:tc>
        <w:tc>
          <w:tcPr>
            <w:tcW w:w="1951" w:type="dxa"/>
          </w:tcPr>
          <w:p w:rsidR="00EA411A" w:rsidRDefault="00EA411A">
            <w:pPr>
              <w:jc w:val="center"/>
              <w:rPr>
                <w:sz w:val="24"/>
              </w:rPr>
            </w:pPr>
            <w:r>
              <w:rPr>
                <w:sz w:val="24"/>
              </w:rPr>
              <w:t>36000</w:t>
            </w:r>
          </w:p>
        </w:tc>
      </w:tr>
      <w:tr w:rsidR="00EA411A">
        <w:tc>
          <w:tcPr>
            <w:tcW w:w="3936" w:type="dxa"/>
          </w:tcPr>
          <w:p w:rsidR="00EA411A" w:rsidRDefault="00EA411A">
            <w:pPr>
              <w:jc w:val="center"/>
              <w:rPr>
                <w:sz w:val="24"/>
              </w:rPr>
            </w:pPr>
            <w:r>
              <w:rPr>
                <w:sz w:val="24"/>
              </w:rPr>
              <w:t>2. Отражена сумма налогового кредита  по НДС</w:t>
            </w:r>
          </w:p>
        </w:tc>
        <w:tc>
          <w:tcPr>
            <w:tcW w:w="1842" w:type="dxa"/>
          </w:tcPr>
          <w:p w:rsidR="00EA411A" w:rsidRDefault="00EA411A">
            <w:pPr>
              <w:jc w:val="center"/>
              <w:rPr>
                <w:sz w:val="24"/>
              </w:rPr>
            </w:pPr>
            <w:r>
              <w:rPr>
                <w:sz w:val="24"/>
              </w:rPr>
              <w:t>641 «Расчеты по налогам»</w:t>
            </w:r>
          </w:p>
        </w:tc>
        <w:tc>
          <w:tcPr>
            <w:tcW w:w="1843" w:type="dxa"/>
          </w:tcPr>
          <w:p w:rsidR="00EA411A" w:rsidRDefault="00EA411A">
            <w:pPr>
              <w:jc w:val="center"/>
              <w:rPr>
                <w:sz w:val="24"/>
              </w:rPr>
            </w:pPr>
            <w:r>
              <w:rPr>
                <w:sz w:val="24"/>
              </w:rPr>
              <w:t>644 «Налоговый кредит»</w:t>
            </w:r>
          </w:p>
        </w:tc>
        <w:tc>
          <w:tcPr>
            <w:tcW w:w="1951" w:type="dxa"/>
          </w:tcPr>
          <w:p w:rsidR="00EA411A" w:rsidRDefault="00EA411A">
            <w:pPr>
              <w:jc w:val="center"/>
              <w:rPr>
                <w:sz w:val="24"/>
              </w:rPr>
            </w:pPr>
            <w:r>
              <w:rPr>
                <w:sz w:val="24"/>
              </w:rPr>
              <w:t>6000</w:t>
            </w:r>
          </w:p>
        </w:tc>
      </w:tr>
      <w:tr w:rsidR="00EA411A">
        <w:tc>
          <w:tcPr>
            <w:tcW w:w="3936" w:type="dxa"/>
          </w:tcPr>
          <w:p w:rsidR="00EA411A" w:rsidRDefault="00EA411A">
            <w:pPr>
              <w:jc w:val="center"/>
              <w:rPr>
                <w:sz w:val="24"/>
              </w:rPr>
            </w:pPr>
            <w:r>
              <w:rPr>
                <w:sz w:val="24"/>
              </w:rPr>
              <w:t>Отражена уплата:</w:t>
            </w:r>
          </w:p>
          <w:p w:rsidR="00EA411A" w:rsidRDefault="00EA411A">
            <w:pPr>
              <w:jc w:val="center"/>
              <w:rPr>
                <w:sz w:val="24"/>
              </w:rPr>
            </w:pPr>
            <w:r>
              <w:rPr>
                <w:sz w:val="24"/>
              </w:rPr>
              <w:t>- сбора на обязательное пенсионное страхование</w:t>
            </w:r>
          </w:p>
        </w:tc>
        <w:tc>
          <w:tcPr>
            <w:tcW w:w="1842" w:type="dxa"/>
          </w:tcPr>
          <w:p w:rsidR="00EA411A" w:rsidRDefault="00EA411A">
            <w:pPr>
              <w:jc w:val="center"/>
              <w:rPr>
                <w:sz w:val="24"/>
              </w:rPr>
            </w:pPr>
          </w:p>
          <w:p w:rsidR="00EA411A" w:rsidRDefault="00EA411A">
            <w:pPr>
              <w:jc w:val="center"/>
              <w:rPr>
                <w:sz w:val="24"/>
              </w:rPr>
            </w:pPr>
            <w:r>
              <w:rPr>
                <w:sz w:val="24"/>
              </w:rPr>
              <w:t>651 «По пенсионному обеспечению»</w:t>
            </w:r>
          </w:p>
        </w:tc>
        <w:tc>
          <w:tcPr>
            <w:tcW w:w="1843" w:type="dxa"/>
          </w:tcPr>
          <w:p w:rsidR="00EA411A" w:rsidRDefault="00EA411A">
            <w:pPr>
              <w:jc w:val="center"/>
              <w:rPr>
                <w:sz w:val="24"/>
              </w:rPr>
            </w:pPr>
          </w:p>
          <w:p w:rsidR="00EA411A" w:rsidRDefault="00EA411A">
            <w:pPr>
              <w:jc w:val="center"/>
              <w:rPr>
                <w:sz w:val="24"/>
              </w:rPr>
            </w:pPr>
            <w:r>
              <w:rPr>
                <w:sz w:val="24"/>
              </w:rPr>
              <w:t>31 «Счета в банках»</w:t>
            </w:r>
          </w:p>
        </w:tc>
        <w:tc>
          <w:tcPr>
            <w:tcW w:w="1951" w:type="dxa"/>
          </w:tcPr>
          <w:p w:rsidR="00EA411A" w:rsidRDefault="00EA411A">
            <w:pPr>
              <w:jc w:val="center"/>
              <w:rPr>
                <w:sz w:val="24"/>
              </w:rPr>
            </w:pPr>
          </w:p>
          <w:p w:rsidR="00EA411A" w:rsidRDefault="00EA411A">
            <w:pPr>
              <w:jc w:val="center"/>
              <w:rPr>
                <w:sz w:val="24"/>
              </w:rPr>
            </w:pPr>
            <w:r>
              <w:rPr>
                <w:sz w:val="24"/>
              </w:rPr>
              <w:t>1080</w:t>
            </w:r>
          </w:p>
        </w:tc>
      </w:tr>
      <w:tr w:rsidR="00EA411A">
        <w:tc>
          <w:tcPr>
            <w:tcW w:w="3936" w:type="dxa"/>
          </w:tcPr>
          <w:p w:rsidR="00EA411A" w:rsidRDefault="00EA411A">
            <w:pPr>
              <w:jc w:val="center"/>
              <w:rPr>
                <w:sz w:val="24"/>
              </w:rPr>
            </w:pPr>
            <w:r>
              <w:rPr>
                <w:sz w:val="24"/>
              </w:rPr>
              <w:t>- сбора за регистрацию</w:t>
            </w:r>
          </w:p>
        </w:tc>
        <w:tc>
          <w:tcPr>
            <w:tcW w:w="1842" w:type="dxa"/>
          </w:tcPr>
          <w:p w:rsidR="00EA411A" w:rsidRDefault="00EA411A">
            <w:pPr>
              <w:jc w:val="center"/>
              <w:rPr>
                <w:sz w:val="24"/>
              </w:rPr>
            </w:pPr>
            <w:r>
              <w:rPr>
                <w:sz w:val="24"/>
              </w:rPr>
              <w:t>371 «Расчеты по выданным авансам»</w:t>
            </w:r>
          </w:p>
        </w:tc>
        <w:tc>
          <w:tcPr>
            <w:tcW w:w="1843" w:type="dxa"/>
          </w:tcPr>
          <w:p w:rsidR="00EA411A" w:rsidRDefault="00EA411A">
            <w:pPr>
              <w:jc w:val="center"/>
              <w:rPr>
                <w:sz w:val="24"/>
              </w:rPr>
            </w:pPr>
            <w:r>
              <w:rPr>
                <w:sz w:val="24"/>
              </w:rPr>
              <w:t>31 «Счета в банках»</w:t>
            </w:r>
          </w:p>
        </w:tc>
        <w:tc>
          <w:tcPr>
            <w:tcW w:w="1951" w:type="dxa"/>
          </w:tcPr>
          <w:p w:rsidR="00EA411A" w:rsidRDefault="00EA411A">
            <w:pPr>
              <w:jc w:val="center"/>
              <w:rPr>
                <w:sz w:val="24"/>
              </w:rPr>
            </w:pPr>
            <w:r>
              <w:rPr>
                <w:sz w:val="24"/>
              </w:rPr>
              <w:t>100</w:t>
            </w:r>
          </w:p>
        </w:tc>
      </w:tr>
      <w:tr w:rsidR="00EA411A">
        <w:tc>
          <w:tcPr>
            <w:tcW w:w="3936" w:type="dxa"/>
          </w:tcPr>
          <w:p w:rsidR="00EA411A" w:rsidRDefault="00EA411A">
            <w:pPr>
              <w:jc w:val="center"/>
              <w:rPr>
                <w:sz w:val="24"/>
              </w:rPr>
            </w:pPr>
            <w:r>
              <w:rPr>
                <w:sz w:val="24"/>
              </w:rPr>
              <w:t>3. Отражено оформление первоначальной стоимости полученного автомобиля:</w:t>
            </w:r>
          </w:p>
        </w:tc>
        <w:tc>
          <w:tcPr>
            <w:tcW w:w="1842" w:type="dxa"/>
          </w:tcPr>
          <w:p w:rsidR="00EA411A" w:rsidRDefault="00EA411A">
            <w:pPr>
              <w:jc w:val="center"/>
              <w:rPr>
                <w:sz w:val="24"/>
              </w:rPr>
            </w:pPr>
          </w:p>
        </w:tc>
        <w:tc>
          <w:tcPr>
            <w:tcW w:w="1843" w:type="dxa"/>
          </w:tcPr>
          <w:p w:rsidR="00EA411A" w:rsidRDefault="00EA411A">
            <w:pPr>
              <w:jc w:val="center"/>
              <w:rPr>
                <w:sz w:val="24"/>
              </w:rPr>
            </w:pPr>
          </w:p>
        </w:tc>
        <w:tc>
          <w:tcPr>
            <w:tcW w:w="1951" w:type="dxa"/>
          </w:tcPr>
          <w:p w:rsidR="00EA411A" w:rsidRDefault="00EA411A">
            <w:pPr>
              <w:jc w:val="center"/>
              <w:rPr>
                <w:sz w:val="24"/>
              </w:rPr>
            </w:pPr>
          </w:p>
        </w:tc>
      </w:tr>
      <w:tr w:rsidR="00EA411A">
        <w:tc>
          <w:tcPr>
            <w:tcW w:w="3936" w:type="dxa"/>
          </w:tcPr>
          <w:p w:rsidR="00EA411A" w:rsidRDefault="00EA411A">
            <w:pPr>
              <w:jc w:val="center"/>
              <w:rPr>
                <w:sz w:val="24"/>
              </w:rPr>
            </w:pPr>
            <w:r>
              <w:rPr>
                <w:sz w:val="24"/>
              </w:rPr>
              <w:t>- в сумме стоимости, оплаченной поставщику (без НДС)</w:t>
            </w:r>
          </w:p>
        </w:tc>
        <w:tc>
          <w:tcPr>
            <w:tcW w:w="1842" w:type="dxa"/>
          </w:tcPr>
          <w:p w:rsidR="00EA411A" w:rsidRDefault="00EA411A">
            <w:pPr>
              <w:jc w:val="center"/>
              <w:rPr>
                <w:sz w:val="24"/>
              </w:rPr>
            </w:pPr>
            <w:r>
              <w:rPr>
                <w:sz w:val="24"/>
              </w:rPr>
              <w:t>152 «Приобретение (изготовление) основных средств»</w:t>
            </w:r>
          </w:p>
        </w:tc>
        <w:tc>
          <w:tcPr>
            <w:tcW w:w="1843" w:type="dxa"/>
          </w:tcPr>
          <w:p w:rsidR="00EA411A" w:rsidRDefault="00EA411A">
            <w:pPr>
              <w:jc w:val="center"/>
              <w:rPr>
                <w:sz w:val="24"/>
              </w:rPr>
            </w:pPr>
            <w:r>
              <w:rPr>
                <w:sz w:val="24"/>
              </w:rPr>
              <w:t>63 «Расчеты с поставщиками»</w:t>
            </w:r>
          </w:p>
        </w:tc>
        <w:tc>
          <w:tcPr>
            <w:tcW w:w="1951" w:type="dxa"/>
          </w:tcPr>
          <w:p w:rsidR="00EA411A" w:rsidRDefault="00EA411A">
            <w:pPr>
              <w:jc w:val="center"/>
              <w:rPr>
                <w:sz w:val="24"/>
              </w:rPr>
            </w:pPr>
            <w:r>
              <w:rPr>
                <w:sz w:val="24"/>
              </w:rPr>
              <w:t>30000</w:t>
            </w:r>
          </w:p>
        </w:tc>
      </w:tr>
      <w:tr w:rsidR="00EA411A">
        <w:tc>
          <w:tcPr>
            <w:tcW w:w="3936" w:type="dxa"/>
          </w:tcPr>
          <w:p w:rsidR="00EA411A" w:rsidRDefault="00EA411A">
            <w:pPr>
              <w:jc w:val="center"/>
              <w:rPr>
                <w:sz w:val="24"/>
              </w:rPr>
            </w:pPr>
            <w:r>
              <w:rPr>
                <w:sz w:val="24"/>
              </w:rPr>
              <w:t>-  в сумме оплаченного сбора на обязательное пенсионное страхование</w:t>
            </w:r>
          </w:p>
        </w:tc>
        <w:tc>
          <w:tcPr>
            <w:tcW w:w="1842" w:type="dxa"/>
          </w:tcPr>
          <w:p w:rsidR="00EA411A" w:rsidRDefault="00EA411A">
            <w:pPr>
              <w:jc w:val="center"/>
              <w:rPr>
                <w:sz w:val="24"/>
              </w:rPr>
            </w:pPr>
          </w:p>
        </w:tc>
        <w:tc>
          <w:tcPr>
            <w:tcW w:w="1843" w:type="dxa"/>
          </w:tcPr>
          <w:p w:rsidR="00EA411A" w:rsidRDefault="00EA411A">
            <w:pPr>
              <w:jc w:val="center"/>
              <w:rPr>
                <w:sz w:val="24"/>
              </w:rPr>
            </w:pPr>
            <w:r>
              <w:rPr>
                <w:sz w:val="24"/>
              </w:rPr>
              <w:t>651 «По пенсионному обеспечению»</w:t>
            </w:r>
          </w:p>
        </w:tc>
        <w:tc>
          <w:tcPr>
            <w:tcW w:w="1951" w:type="dxa"/>
          </w:tcPr>
          <w:p w:rsidR="00EA411A" w:rsidRDefault="00EA411A">
            <w:pPr>
              <w:jc w:val="center"/>
              <w:rPr>
                <w:sz w:val="24"/>
              </w:rPr>
            </w:pPr>
            <w:r>
              <w:rPr>
                <w:sz w:val="24"/>
              </w:rPr>
              <w:t>1080</w:t>
            </w:r>
          </w:p>
        </w:tc>
      </w:tr>
      <w:tr w:rsidR="00EA411A">
        <w:tc>
          <w:tcPr>
            <w:tcW w:w="3936" w:type="dxa"/>
          </w:tcPr>
          <w:p w:rsidR="00EA411A" w:rsidRDefault="00EA411A">
            <w:pPr>
              <w:jc w:val="center"/>
              <w:rPr>
                <w:sz w:val="24"/>
              </w:rPr>
            </w:pPr>
            <w:r>
              <w:rPr>
                <w:sz w:val="24"/>
              </w:rPr>
              <w:t>- в сумме сбора за регистрацию</w:t>
            </w:r>
          </w:p>
        </w:tc>
        <w:tc>
          <w:tcPr>
            <w:tcW w:w="1842" w:type="dxa"/>
          </w:tcPr>
          <w:p w:rsidR="00EA411A" w:rsidRDefault="00EA411A">
            <w:pPr>
              <w:jc w:val="center"/>
              <w:rPr>
                <w:sz w:val="24"/>
              </w:rPr>
            </w:pPr>
          </w:p>
        </w:tc>
        <w:tc>
          <w:tcPr>
            <w:tcW w:w="1843" w:type="dxa"/>
          </w:tcPr>
          <w:p w:rsidR="00EA411A" w:rsidRDefault="00EA411A">
            <w:pPr>
              <w:jc w:val="center"/>
              <w:rPr>
                <w:sz w:val="24"/>
              </w:rPr>
            </w:pPr>
            <w:r>
              <w:rPr>
                <w:sz w:val="24"/>
              </w:rPr>
              <w:t>63 «Расчеты с поставщиками»</w:t>
            </w:r>
          </w:p>
        </w:tc>
        <w:tc>
          <w:tcPr>
            <w:tcW w:w="1951" w:type="dxa"/>
          </w:tcPr>
          <w:p w:rsidR="00EA411A" w:rsidRDefault="00EA411A">
            <w:pPr>
              <w:jc w:val="center"/>
              <w:rPr>
                <w:sz w:val="24"/>
              </w:rPr>
            </w:pPr>
            <w:r>
              <w:rPr>
                <w:sz w:val="24"/>
              </w:rPr>
              <w:t>6000</w:t>
            </w:r>
          </w:p>
        </w:tc>
      </w:tr>
      <w:tr w:rsidR="00EA411A">
        <w:tc>
          <w:tcPr>
            <w:tcW w:w="3936" w:type="dxa"/>
          </w:tcPr>
          <w:p w:rsidR="00EA411A" w:rsidRDefault="00EA411A">
            <w:pPr>
              <w:jc w:val="center"/>
              <w:rPr>
                <w:sz w:val="24"/>
              </w:rPr>
            </w:pPr>
            <w:r>
              <w:rPr>
                <w:sz w:val="24"/>
              </w:rPr>
              <w:t>4. Отражено списание суммы налогового кредита по НДС</w:t>
            </w:r>
          </w:p>
        </w:tc>
        <w:tc>
          <w:tcPr>
            <w:tcW w:w="1842" w:type="dxa"/>
          </w:tcPr>
          <w:p w:rsidR="00EA411A" w:rsidRDefault="00EA411A">
            <w:pPr>
              <w:jc w:val="center"/>
              <w:rPr>
                <w:sz w:val="24"/>
              </w:rPr>
            </w:pPr>
            <w:r>
              <w:rPr>
                <w:sz w:val="24"/>
              </w:rPr>
              <w:t>644 «Налоговый кредит»</w:t>
            </w:r>
          </w:p>
        </w:tc>
        <w:tc>
          <w:tcPr>
            <w:tcW w:w="1843" w:type="dxa"/>
          </w:tcPr>
          <w:p w:rsidR="00EA411A" w:rsidRDefault="00EA411A">
            <w:pPr>
              <w:jc w:val="center"/>
              <w:rPr>
                <w:sz w:val="24"/>
              </w:rPr>
            </w:pPr>
            <w:r>
              <w:rPr>
                <w:sz w:val="24"/>
              </w:rPr>
              <w:t>63 «Расчеты с поставщиками»</w:t>
            </w:r>
          </w:p>
        </w:tc>
        <w:tc>
          <w:tcPr>
            <w:tcW w:w="1951" w:type="dxa"/>
          </w:tcPr>
          <w:p w:rsidR="00EA411A" w:rsidRDefault="00EA411A">
            <w:pPr>
              <w:jc w:val="center"/>
              <w:rPr>
                <w:sz w:val="24"/>
              </w:rPr>
            </w:pPr>
            <w:r>
              <w:rPr>
                <w:sz w:val="24"/>
              </w:rPr>
              <w:t>6000</w:t>
            </w:r>
          </w:p>
        </w:tc>
      </w:tr>
      <w:tr w:rsidR="00EA411A">
        <w:tc>
          <w:tcPr>
            <w:tcW w:w="3936" w:type="dxa"/>
          </w:tcPr>
          <w:p w:rsidR="00EA411A" w:rsidRDefault="00EA411A">
            <w:pPr>
              <w:jc w:val="center"/>
              <w:rPr>
                <w:sz w:val="24"/>
              </w:rPr>
            </w:pPr>
            <w:r>
              <w:rPr>
                <w:sz w:val="24"/>
              </w:rPr>
              <w:t>5. Отражен зачет задолженностей (36000 грн. + 100грн.)</w:t>
            </w:r>
          </w:p>
        </w:tc>
        <w:tc>
          <w:tcPr>
            <w:tcW w:w="1842" w:type="dxa"/>
          </w:tcPr>
          <w:p w:rsidR="00EA411A" w:rsidRDefault="00EA411A">
            <w:pPr>
              <w:jc w:val="center"/>
              <w:rPr>
                <w:sz w:val="24"/>
              </w:rPr>
            </w:pPr>
            <w:r>
              <w:rPr>
                <w:sz w:val="24"/>
              </w:rPr>
              <w:t>63 «Расчеты с поставщиками»</w:t>
            </w:r>
          </w:p>
        </w:tc>
        <w:tc>
          <w:tcPr>
            <w:tcW w:w="1843" w:type="dxa"/>
          </w:tcPr>
          <w:p w:rsidR="00EA411A" w:rsidRDefault="00EA411A">
            <w:pPr>
              <w:jc w:val="center"/>
              <w:rPr>
                <w:sz w:val="24"/>
              </w:rPr>
            </w:pPr>
            <w:r>
              <w:rPr>
                <w:sz w:val="24"/>
              </w:rPr>
              <w:t>371 «Расчеты по выданным авансам»</w:t>
            </w:r>
          </w:p>
        </w:tc>
        <w:tc>
          <w:tcPr>
            <w:tcW w:w="1951" w:type="dxa"/>
          </w:tcPr>
          <w:p w:rsidR="00EA411A" w:rsidRDefault="00EA411A">
            <w:pPr>
              <w:jc w:val="center"/>
              <w:rPr>
                <w:sz w:val="24"/>
              </w:rPr>
            </w:pPr>
            <w:r>
              <w:rPr>
                <w:sz w:val="24"/>
              </w:rPr>
              <w:t>36100</w:t>
            </w:r>
          </w:p>
        </w:tc>
      </w:tr>
      <w:tr w:rsidR="00EA411A">
        <w:tc>
          <w:tcPr>
            <w:tcW w:w="3936" w:type="dxa"/>
          </w:tcPr>
          <w:p w:rsidR="00EA411A" w:rsidRDefault="00EA411A">
            <w:pPr>
              <w:jc w:val="center"/>
              <w:rPr>
                <w:sz w:val="24"/>
              </w:rPr>
            </w:pPr>
            <w:r>
              <w:rPr>
                <w:sz w:val="24"/>
              </w:rPr>
              <w:t>6. Введен объект основных средств в эксплуатацию по первоначальной стоимости, равной 31180 грн. (30000грн. +1080 грн. + 100 грн)</w:t>
            </w:r>
          </w:p>
        </w:tc>
        <w:tc>
          <w:tcPr>
            <w:tcW w:w="1842" w:type="dxa"/>
          </w:tcPr>
          <w:p w:rsidR="00EA411A" w:rsidRDefault="00EA411A">
            <w:pPr>
              <w:jc w:val="center"/>
              <w:rPr>
                <w:sz w:val="24"/>
              </w:rPr>
            </w:pPr>
            <w:r>
              <w:rPr>
                <w:sz w:val="24"/>
              </w:rPr>
              <w:t>105 «Транспортные средства»</w:t>
            </w:r>
          </w:p>
        </w:tc>
        <w:tc>
          <w:tcPr>
            <w:tcW w:w="1843" w:type="dxa"/>
          </w:tcPr>
          <w:p w:rsidR="00EA411A" w:rsidRDefault="00EA411A">
            <w:pPr>
              <w:jc w:val="center"/>
              <w:rPr>
                <w:sz w:val="24"/>
              </w:rPr>
            </w:pPr>
            <w:r>
              <w:rPr>
                <w:sz w:val="24"/>
              </w:rPr>
              <w:t>152 «Приобретение (изготовление) основных средств»</w:t>
            </w:r>
          </w:p>
        </w:tc>
        <w:tc>
          <w:tcPr>
            <w:tcW w:w="1951" w:type="dxa"/>
          </w:tcPr>
          <w:p w:rsidR="00EA411A" w:rsidRDefault="00EA411A">
            <w:pPr>
              <w:jc w:val="center"/>
              <w:rPr>
                <w:sz w:val="24"/>
              </w:rPr>
            </w:pPr>
            <w:r>
              <w:rPr>
                <w:sz w:val="24"/>
              </w:rPr>
              <w:t>31180</w:t>
            </w:r>
          </w:p>
        </w:tc>
      </w:tr>
    </w:tbl>
    <w:p w:rsidR="00EA411A" w:rsidRDefault="00EA411A">
      <w:pPr>
        <w:shd w:val="clear" w:color="auto" w:fill="FFFFFF"/>
        <w:spacing w:line="360" w:lineRule="auto"/>
        <w:jc w:val="both"/>
        <w:rPr>
          <w:sz w:val="28"/>
        </w:rPr>
      </w:pPr>
    </w:p>
    <w:p w:rsidR="00EA411A" w:rsidRDefault="00EA411A">
      <w:pPr>
        <w:shd w:val="clear" w:color="auto" w:fill="FFFFFF"/>
        <w:spacing w:line="360" w:lineRule="auto"/>
        <w:jc w:val="center"/>
        <w:rPr>
          <w:b/>
          <w:sz w:val="28"/>
        </w:rPr>
      </w:pPr>
      <w:r>
        <w:rPr>
          <w:b/>
          <w:sz w:val="28"/>
        </w:rPr>
        <w:br w:type="page"/>
        <w:t xml:space="preserve">2.3. Документальное оформление движения основных средств </w:t>
      </w:r>
    </w:p>
    <w:p w:rsidR="00EA411A" w:rsidRDefault="00EA411A">
      <w:pPr>
        <w:shd w:val="clear" w:color="auto" w:fill="FFFFFF"/>
        <w:spacing w:line="360" w:lineRule="auto"/>
        <w:jc w:val="center"/>
        <w:rPr>
          <w:sz w:val="28"/>
        </w:rPr>
      </w:pPr>
    </w:p>
    <w:p w:rsidR="00EA411A" w:rsidRDefault="00EA411A">
      <w:pPr>
        <w:shd w:val="clear" w:color="auto" w:fill="FFFFFF"/>
        <w:spacing w:line="360" w:lineRule="auto"/>
        <w:ind w:firstLine="720"/>
        <w:jc w:val="both"/>
        <w:rPr>
          <w:sz w:val="28"/>
        </w:rPr>
      </w:pPr>
      <w:r>
        <w:rPr>
          <w:sz w:val="28"/>
        </w:rPr>
        <w:t>Покупка, ввод в эксплуатацию, внутреннее перемещение, а также передача объектов основных средств оформляется Актом приемки-передачи основных средств (форма № ОЗ-1).</w:t>
      </w:r>
    </w:p>
    <w:p w:rsidR="00EA411A" w:rsidRDefault="00EA411A">
      <w:pPr>
        <w:shd w:val="clear" w:color="auto" w:fill="FFFFFF"/>
        <w:spacing w:line="360" w:lineRule="auto"/>
        <w:jc w:val="both"/>
        <w:rPr>
          <w:sz w:val="28"/>
        </w:rPr>
      </w:pPr>
      <w:r>
        <w:rPr>
          <w:sz w:val="28"/>
        </w:rPr>
        <w:t>Акт составляется:</w:t>
      </w:r>
    </w:p>
    <w:p w:rsidR="00EA411A" w:rsidRDefault="00EA411A">
      <w:pPr>
        <w:shd w:val="clear" w:color="auto" w:fill="FFFFFF"/>
        <w:spacing w:line="360" w:lineRule="auto"/>
        <w:jc w:val="both"/>
        <w:rPr>
          <w:sz w:val="28"/>
        </w:rPr>
      </w:pPr>
      <w:r>
        <w:rPr>
          <w:sz w:val="28"/>
        </w:rPr>
        <w:t>-  при приобретении в 1 экземпляре на каждый отдельный объект основных средств, приемной комиссией, назначенной при</w:t>
      </w:r>
      <w:r>
        <w:rPr>
          <w:sz w:val="28"/>
        </w:rPr>
        <w:softHyphen/>
        <w:t>казом руководителя предприятия;</w:t>
      </w:r>
    </w:p>
    <w:p w:rsidR="00EA411A" w:rsidRDefault="00EA411A">
      <w:pPr>
        <w:shd w:val="clear" w:color="auto" w:fill="FFFFFF"/>
        <w:spacing w:line="360" w:lineRule="auto"/>
        <w:jc w:val="both"/>
        <w:rPr>
          <w:sz w:val="28"/>
        </w:rPr>
      </w:pPr>
      <w:r>
        <w:rPr>
          <w:sz w:val="28"/>
        </w:rPr>
        <w:t>- при внутреннем перемещении или бесплатной передаче другому предприятию — в 2  экземплярах: первый экземпляр передается в бухгалтерию, второй — остается сдатчику;</w:t>
      </w:r>
    </w:p>
    <w:p w:rsidR="00EA411A" w:rsidRDefault="00EA411A">
      <w:pPr>
        <w:shd w:val="clear" w:color="auto" w:fill="FFFFFF"/>
        <w:spacing w:line="360" w:lineRule="auto"/>
        <w:jc w:val="both"/>
        <w:rPr>
          <w:sz w:val="28"/>
        </w:rPr>
      </w:pPr>
      <w:r>
        <w:rPr>
          <w:sz w:val="28"/>
        </w:rPr>
        <w:t>- при передаче другому предприятию за плату акт состав</w:t>
      </w:r>
      <w:r>
        <w:rPr>
          <w:sz w:val="28"/>
        </w:rPr>
        <w:softHyphen/>
        <w:t>ляется в   3 экземплярах:  первые два остаются у предприятия сдающего, третий передается лицу, получающему основные сред</w:t>
      </w:r>
      <w:r>
        <w:rPr>
          <w:sz w:val="28"/>
        </w:rPr>
        <w:softHyphen/>
        <w:t>ства.</w:t>
      </w:r>
    </w:p>
    <w:p w:rsidR="00EA411A" w:rsidRDefault="00EA411A">
      <w:pPr>
        <w:pStyle w:val="20"/>
        <w:rPr>
          <w:color w:val="auto"/>
        </w:rPr>
      </w:pPr>
      <w:r>
        <w:rPr>
          <w:color w:val="auto"/>
        </w:rPr>
        <w:t>Акт после его оформления передается в бухгалтерию предпри</w:t>
      </w:r>
      <w:r>
        <w:rPr>
          <w:color w:val="auto"/>
        </w:rPr>
        <w:softHyphen/>
        <w:t>ятия вместе с приложенной к нему технической документацией, подписывается бухгалтером и утверждается руководителем пред</w:t>
      </w:r>
      <w:r>
        <w:rPr>
          <w:color w:val="auto"/>
        </w:rPr>
        <w:softHyphen/>
        <w:t>приятия или уполномоченным на это лицом.</w:t>
      </w:r>
    </w:p>
    <w:p w:rsidR="00EA411A" w:rsidRDefault="00EA411A">
      <w:pPr>
        <w:shd w:val="clear" w:color="auto" w:fill="FFFFFF"/>
        <w:spacing w:line="360" w:lineRule="auto"/>
        <w:ind w:firstLine="720"/>
        <w:jc w:val="both"/>
        <w:rPr>
          <w:sz w:val="28"/>
        </w:rPr>
      </w:pPr>
      <w:r>
        <w:rPr>
          <w:sz w:val="28"/>
        </w:rPr>
        <w:t>Дата составления акта приемки-передачи будет являться датой зачисления объекта основных фондов на баланс предприятия.</w:t>
      </w:r>
    </w:p>
    <w:p w:rsidR="00EA411A" w:rsidRDefault="00EA411A">
      <w:pPr>
        <w:shd w:val="clear" w:color="auto" w:fill="FFFFFF"/>
        <w:spacing w:line="360" w:lineRule="auto"/>
        <w:jc w:val="both"/>
        <w:rPr>
          <w:sz w:val="28"/>
        </w:rPr>
      </w:pPr>
      <w:r>
        <w:rPr>
          <w:sz w:val="28"/>
        </w:rPr>
        <w:t xml:space="preserve">Следует отметить, что приобретение недвижимого имущества должно подтверждаться правом собственности па такой объект. В соответствии с Временным положением о порядке регистрации прав собственности па недвижимое имущество, утвержденным </w:t>
      </w:r>
      <w:r>
        <w:rPr>
          <w:i/>
          <w:sz w:val="28"/>
        </w:rPr>
        <w:t xml:space="preserve">приказом Министерства юстиции Украины от 07.02.2002 г. № </w:t>
      </w:r>
      <w:r>
        <w:rPr>
          <w:sz w:val="28"/>
        </w:rPr>
        <w:t>7/5 регистрацию права собственности на недвижимое имущество осу</w:t>
      </w:r>
      <w:r>
        <w:rPr>
          <w:sz w:val="28"/>
        </w:rPr>
        <w:softHyphen/>
        <w:t>ществляют коммунальные предприятия бюро технической ин</w:t>
      </w:r>
      <w:r>
        <w:rPr>
          <w:sz w:val="28"/>
        </w:rPr>
        <w:softHyphen/>
        <w:t>вентаризации. До соблюдения всех процедур предусмотренных законодательством, о переходе права собственности на недвижи</w:t>
      </w:r>
      <w:r>
        <w:rPr>
          <w:sz w:val="28"/>
        </w:rPr>
        <w:softHyphen/>
        <w:t>мое имущество приобретающая сторона не вправе оформлять акт ввода в эксплуатацию.</w:t>
      </w:r>
    </w:p>
    <w:p w:rsidR="00EA411A" w:rsidRDefault="00EA411A">
      <w:pPr>
        <w:shd w:val="clear" w:color="auto" w:fill="FFFFFF"/>
        <w:spacing w:line="360" w:lineRule="auto"/>
        <w:ind w:firstLine="720"/>
        <w:jc w:val="both"/>
        <w:rPr>
          <w:sz w:val="28"/>
        </w:rPr>
      </w:pPr>
      <w:r>
        <w:rPr>
          <w:sz w:val="28"/>
        </w:rPr>
        <w:t>Для учета основных средств и контроля за их движением, а также для группового учета однотипных объектов в бухгалтерии применяется Инвентарная карточка (форма № ОЗ-6).</w:t>
      </w:r>
    </w:p>
    <w:p w:rsidR="00EA411A" w:rsidRDefault="00EA411A">
      <w:pPr>
        <w:pStyle w:val="20"/>
        <w:rPr>
          <w:color w:val="auto"/>
        </w:rPr>
      </w:pPr>
      <w:r>
        <w:rPr>
          <w:color w:val="auto"/>
        </w:rPr>
        <w:t>Она ведется в одном экземпляре по каждому объекту или группе объектов. В случае группового учета карточка заполняет</w:t>
      </w:r>
      <w:r>
        <w:rPr>
          <w:color w:val="auto"/>
        </w:rPr>
        <w:softHyphen/>
        <w:t>ся путем позиционных записей отдельных объектов основных средств. При учете средств по отдельным блокам (составляю</w:t>
      </w:r>
      <w:r>
        <w:rPr>
          <w:color w:val="auto"/>
        </w:rPr>
        <w:softHyphen/>
        <w:t>щим) на каждую часть такого основного средства открывается инвентарная карточка.</w:t>
      </w:r>
    </w:p>
    <w:p w:rsidR="00EA411A" w:rsidRDefault="00EA411A">
      <w:pPr>
        <w:shd w:val="clear" w:color="auto" w:fill="FFFFFF"/>
        <w:spacing w:line="360" w:lineRule="auto"/>
        <w:ind w:firstLine="720"/>
        <w:jc w:val="both"/>
        <w:rPr>
          <w:sz w:val="28"/>
        </w:rPr>
      </w:pPr>
      <w:r>
        <w:rPr>
          <w:sz w:val="28"/>
        </w:rPr>
        <w:t>Инвентарная карточка заполняется на основании форм № ОЗ-1, № ОЗ-2, № ОЗ-З, технической и другой документации.</w:t>
      </w:r>
    </w:p>
    <w:p w:rsidR="00EA411A" w:rsidRDefault="00EA411A">
      <w:pPr>
        <w:shd w:val="clear" w:color="auto" w:fill="FFFFFF"/>
        <w:spacing w:line="360" w:lineRule="auto"/>
        <w:ind w:firstLine="720"/>
        <w:jc w:val="both"/>
        <w:rPr>
          <w:sz w:val="28"/>
        </w:rPr>
      </w:pPr>
      <w:r>
        <w:rPr>
          <w:sz w:val="28"/>
        </w:rPr>
        <w:t>В ней отражаются краткая индивидуальная характеристика объекта, сведения о состоянии объекта основных средств: до</w:t>
      </w:r>
      <w:r>
        <w:rPr>
          <w:sz w:val="28"/>
        </w:rPr>
        <w:softHyphen/>
        <w:t>стройке, дооборудовании, ремонте, реконструкции, модернизации, перемещении внутри предприятия, выбытии, списании объекта вследствие ветхости или износа и т. д.</w:t>
      </w:r>
    </w:p>
    <w:p w:rsidR="00EA411A" w:rsidRDefault="00EA411A">
      <w:pPr>
        <w:shd w:val="clear" w:color="auto" w:fill="FFFFFF"/>
        <w:spacing w:line="360" w:lineRule="auto"/>
        <w:ind w:firstLine="720"/>
        <w:jc w:val="both"/>
        <w:rPr>
          <w:sz w:val="28"/>
        </w:rPr>
      </w:pPr>
      <w:r>
        <w:rPr>
          <w:sz w:val="28"/>
        </w:rPr>
        <w:t>При значительном изменении качественных и количественных показателей в характеристике объекта в результате реконструк</w:t>
      </w:r>
      <w:r>
        <w:rPr>
          <w:sz w:val="28"/>
        </w:rPr>
        <w:softHyphen/>
        <w:t>ции или достройки и невозможности отразить все изменения в инвентарной карточке, заводят новую, с сохранением старой в справочных целях</w:t>
      </w:r>
      <w:r>
        <w:rPr>
          <w:sz w:val="28"/>
          <w:lang w:val="en-US"/>
        </w:rPr>
        <w:t xml:space="preserve"> [3]</w:t>
      </w:r>
      <w:r>
        <w:rPr>
          <w:sz w:val="28"/>
        </w:rPr>
        <w:t>.</w:t>
      </w:r>
    </w:p>
    <w:p w:rsidR="00EA411A" w:rsidRDefault="00EA411A">
      <w:pPr>
        <w:shd w:val="clear" w:color="auto" w:fill="FFFFFF"/>
        <w:spacing w:line="360" w:lineRule="auto"/>
        <w:ind w:firstLine="720"/>
        <w:jc w:val="both"/>
        <w:rPr>
          <w:sz w:val="28"/>
        </w:rPr>
      </w:pPr>
      <w:r>
        <w:rPr>
          <w:sz w:val="28"/>
        </w:rPr>
        <w:t>На основные средства, принятые в оперативную аренду, для осуществления забалансового учета указанных объектов также рекомендуется открывать инвентарные карточки.</w:t>
      </w:r>
    </w:p>
    <w:p w:rsidR="00EA411A" w:rsidRDefault="00EA411A">
      <w:pPr>
        <w:pStyle w:val="8"/>
        <w:rPr>
          <w:color w:val="auto"/>
        </w:rPr>
      </w:pPr>
      <w:r>
        <w:rPr>
          <w:color w:val="auto"/>
        </w:rPr>
        <w:t>Налоговый учет</w:t>
      </w:r>
    </w:p>
    <w:p w:rsidR="00EA411A" w:rsidRDefault="00EA411A">
      <w:pPr>
        <w:shd w:val="clear" w:color="auto" w:fill="FFFFFF"/>
        <w:spacing w:line="360" w:lineRule="auto"/>
        <w:ind w:firstLine="720"/>
        <w:jc w:val="both"/>
        <w:rPr>
          <w:sz w:val="28"/>
        </w:rPr>
      </w:pPr>
      <w:r>
        <w:rPr>
          <w:sz w:val="28"/>
        </w:rPr>
        <w:t>В налоговом учете на стоимость приобретенных основных фон</w:t>
      </w:r>
      <w:r>
        <w:rPr>
          <w:sz w:val="28"/>
        </w:rPr>
        <w:softHyphen/>
        <w:t>дов увеличивается балансовая стоимость группы в квартале, сле</w:t>
      </w:r>
      <w:r>
        <w:rPr>
          <w:sz w:val="28"/>
        </w:rPr>
        <w:softHyphen/>
        <w:t>дующем за периодом ввода объекта основных фондов в эксплуа</w:t>
      </w:r>
      <w:r>
        <w:rPr>
          <w:sz w:val="28"/>
        </w:rPr>
        <w:softHyphen/>
        <w:t>тацию.</w:t>
      </w:r>
    </w:p>
    <w:p w:rsidR="00EA411A" w:rsidRDefault="00EA411A">
      <w:pPr>
        <w:shd w:val="clear" w:color="auto" w:fill="FFFFFF"/>
        <w:spacing w:line="360" w:lineRule="auto"/>
        <w:jc w:val="both"/>
        <w:rPr>
          <w:sz w:val="28"/>
        </w:rPr>
      </w:pPr>
      <w:r>
        <w:rPr>
          <w:sz w:val="28"/>
        </w:rPr>
        <w:t>Балансовая стоимость группы основных фондов (отдельного объекта основных средств группы 1) па начало расчетного квар</w:t>
      </w:r>
      <w:r>
        <w:rPr>
          <w:sz w:val="28"/>
        </w:rPr>
        <w:softHyphen/>
        <w:t>тала определяется по формуле:</w:t>
      </w:r>
    </w:p>
    <w:p w:rsidR="00EA411A" w:rsidRDefault="00EA411A">
      <w:pPr>
        <w:shd w:val="clear" w:color="auto" w:fill="FFFFFF"/>
        <w:spacing w:line="360" w:lineRule="auto"/>
        <w:jc w:val="center"/>
        <w:rPr>
          <w:b/>
          <w:sz w:val="28"/>
        </w:rPr>
      </w:pPr>
      <w:r>
        <w:rPr>
          <w:b/>
          <w:sz w:val="28"/>
        </w:rPr>
        <w:t>Б</w:t>
      </w:r>
      <w:r>
        <w:rPr>
          <w:b/>
          <w:sz w:val="28"/>
          <w:vertAlign w:val="subscript"/>
        </w:rPr>
        <w:t xml:space="preserve">(а) = </w:t>
      </w:r>
      <w:r>
        <w:rPr>
          <w:b/>
          <w:sz w:val="28"/>
        </w:rPr>
        <w:t>Б</w:t>
      </w:r>
      <w:r>
        <w:rPr>
          <w:b/>
          <w:sz w:val="28"/>
          <w:vertAlign w:val="subscript"/>
        </w:rPr>
        <w:t xml:space="preserve">(а -1)  </w:t>
      </w:r>
      <w:r>
        <w:rPr>
          <w:b/>
          <w:sz w:val="28"/>
        </w:rPr>
        <w:t xml:space="preserve">+ П </w:t>
      </w:r>
      <w:r>
        <w:rPr>
          <w:b/>
          <w:sz w:val="28"/>
          <w:vertAlign w:val="subscript"/>
        </w:rPr>
        <w:t xml:space="preserve">(а – 1)  </w:t>
      </w:r>
      <w:r>
        <w:rPr>
          <w:b/>
          <w:sz w:val="28"/>
        </w:rPr>
        <w:t>- В</w:t>
      </w:r>
      <w:r>
        <w:rPr>
          <w:b/>
          <w:sz w:val="28"/>
          <w:vertAlign w:val="subscript"/>
        </w:rPr>
        <w:t xml:space="preserve">(а - 1) </w:t>
      </w:r>
      <w:r>
        <w:rPr>
          <w:b/>
          <w:sz w:val="28"/>
        </w:rPr>
        <w:t>- А</w:t>
      </w:r>
      <w:r>
        <w:rPr>
          <w:b/>
          <w:sz w:val="28"/>
          <w:vertAlign w:val="subscript"/>
        </w:rPr>
        <w:t>(а - 1)</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где Б</w:t>
      </w:r>
      <w:r>
        <w:rPr>
          <w:sz w:val="28"/>
          <w:vertAlign w:val="subscript"/>
        </w:rPr>
        <w:t>(а)</w:t>
      </w:r>
      <w:r>
        <w:rPr>
          <w:sz w:val="28"/>
        </w:rPr>
        <w:t xml:space="preserve"> — балансовая стоимость группы (отдельного объекта основных фондов группы 1) на начало расчетного квартала;</w:t>
      </w:r>
    </w:p>
    <w:p w:rsidR="00EA411A" w:rsidRDefault="00EA411A">
      <w:pPr>
        <w:shd w:val="clear" w:color="auto" w:fill="FFFFFF"/>
        <w:spacing w:line="360" w:lineRule="auto"/>
        <w:jc w:val="both"/>
        <w:rPr>
          <w:sz w:val="28"/>
        </w:rPr>
      </w:pPr>
      <w:r>
        <w:rPr>
          <w:sz w:val="28"/>
        </w:rPr>
        <w:t>Б</w:t>
      </w:r>
      <w:r>
        <w:rPr>
          <w:sz w:val="28"/>
          <w:vertAlign w:val="subscript"/>
        </w:rPr>
        <w:t>(а-1)</w:t>
      </w:r>
      <w:r>
        <w:rPr>
          <w:sz w:val="28"/>
        </w:rPr>
        <w:t xml:space="preserve"> — балансовая стоимость группы (отдельного объекта основных фондов группы 1) на начало квартала, предшествовав</w:t>
      </w:r>
      <w:r>
        <w:rPr>
          <w:sz w:val="28"/>
        </w:rPr>
        <w:softHyphen/>
        <w:t>шего расчетному;</w:t>
      </w:r>
    </w:p>
    <w:p w:rsidR="00EA411A" w:rsidRDefault="00EA411A">
      <w:pPr>
        <w:shd w:val="clear" w:color="auto" w:fill="FFFFFF"/>
        <w:spacing w:line="360" w:lineRule="auto"/>
        <w:jc w:val="both"/>
        <w:rPr>
          <w:sz w:val="28"/>
        </w:rPr>
      </w:pPr>
      <w:r>
        <w:rPr>
          <w:sz w:val="28"/>
        </w:rPr>
        <w:t>П</w:t>
      </w:r>
      <w:r>
        <w:rPr>
          <w:sz w:val="28"/>
          <w:vertAlign w:val="subscript"/>
        </w:rPr>
        <w:t>(а-1)</w:t>
      </w:r>
      <w:r>
        <w:rPr>
          <w:sz w:val="28"/>
        </w:rPr>
        <w:t xml:space="preserve"> — сумма расходов, понесенных па приобретение основ</w:t>
      </w:r>
      <w:r>
        <w:rPr>
          <w:sz w:val="28"/>
        </w:rPr>
        <w:softHyphen/>
        <w:t>ных фондов, осуществление капитального ремонта, реконструк</w:t>
      </w:r>
      <w:r>
        <w:rPr>
          <w:sz w:val="28"/>
        </w:rPr>
        <w:softHyphen/>
        <w:t>ций, модернизаций и других улучшений основных фондов, под</w:t>
      </w:r>
      <w:r>
        <w:rPr>
          <w:sz w:val="28"/>
        </w:rPr>
        <w:softHyphen/>
        <w:t>лежащих амортизации, в течение квартала, предшествовавшего расчетному;</w:t>
      </w:r>
    </w:p>
    <w:p w:rsidR="00EA411A" w:rsidRDefault="00EA411A">
      <w:pPr>
        <w:shd w:val="clear" w:color="auto" w:fill="FFFFFF"/>
        <w:spacing w:line="360" w:lineRule="auto"/>
        <w:jc w:val="both"/>
        <w:rPr>
          <w:sz w:val="28"/>
        </w:rPr>
      </w:pPr>
      <w:r>
        <w:rPr>
          <w:sz w:val="28"/>
        </w:rPr>
        <w:t>В</w:t>
      </w:r>
      <w:r>
        <w:rPr>
          <w:sz w:val="28"/>
          <w:vertAlign w:val="subscript"/>
        </w:rPr>
        <w:t>(а-1)</w:t>
      </w:r>
      <w:r>
        <w:rPr>
          <w:sz w:val="28"/>
        </w:rPr>
        <w:t xml:space="preserve"> — сумма выведенных из эксплуатации основных фондов (отдельного объекта основных фондов группы 1) в течение квар</w:t>
      </w:r>
      <w:r>
        <w:rPr>
          <w:sz w:val="28"/>
        </w:rPr>
        <w:softHyphen/>
        <w:t>тала, предшествовавшего расчетному;</w:t>
      </w:r>
    </w:p>
    <w:p w:rsidR="00EA411A" w:rsidRDefault="00EA411A">
      <w:pPr>
        <w:shd w:val="clear" w:color="auto" w:fill="FFFFFF"/>
        <w:spacing w:line="360" w:lineRule="auto"/>
        <w:jc w:val="both"/>
        <w:rPr>
          <w:sz w:val="28"/>
        </w:rPr>
      </w:pPr>
      <w:r>
        <w:rPr>
          <w:sz w:val="28"/>
        </w:rPr>
        <w:t>А</w:t>
      </w:r>
      <w:r>
        <w:rPr>
          <w:sz w:val="28"/>
          <w:vertAlign w:val="subscript"/>
        </w:rPr>
        <w:t>(а-1)</w:t>
      </w:r>
      <w:r>
        <w:rPr>
          <w:sz w:val="28"/>
        </w:rPr>
        <w:t xml:space="preserve"> — сумма амортизационных отчислений, начисленных в квартале, предшествовавшем расчетному.</w:t>
      </w:r>
    </w:p>
    <w:p w:rsidR="00EA411A" w:rsidRDefault="00EA411A">
      <w:pPr>
        <w:pStyle w:val="20"/>
        <w:rPr>
          <w:color w:val="auto"/>
        </w:rPr>
      </w:pPr>
      <w:r>
        <w:rPr>
          <w:color w:val="auto"/>
        </w:rPr>
        <w:t>В соответствии с п. п. 7.4.1 ст. 7 Закона Украины «О налоге на добавленную стоимость» от 03.04.97 г. № 168/97-ВР (да</w:t>
      </w:r>
      <w:r>
        <w:rPr>
          <w:color w:val="auto"/>
        </w:rPr>
        <w:softHyphen/>
        <w:t>лее — Закон об НДС) в налоговый кредит отчетного периода включается сумма налогов, уплаченных (начисленных) платель</w:t>
      </w:r>
      <w:r>
        <w:rPr>
          <w:color w:val="auto"/>
        </w:rPr>
        <w:softHyphen/>
        <w:t>щиком налога в отчетном периоде в связи с приобретением основ</w:t>
      </w:r>
      <w:r>
        <w:rPr>
          <w:color w:val="auto"/>
        </w:rPr>
        <w:softHyphen/>
        <w:t>ных фондов, подлежащих амортизации.</w:t>
      </w:r>
    </w:p>
    <w:p w:rsidR="00EA411A" w:rsidRDefault="00EA411A">
      <w:pPr>
        <w:shd w:val="clear" w:color="auto" w:fill="FFFFFF"/>
        <w:spacing w:line="360" w:lineRule="auto"/>
        <w:ind w:firstLine="720"/>
        <w:jc w:val="both"/>
        <w:rPr>
          <w:sz w:val="28"/>
        </w:rPr>
      </w:pPr>
      <w:r>
        <w:rPr>
          <w:sz w:val="28"/>
        </w:rPr>
        <w:t>Сумма НДС, включается в налоговый кредит в отчетном пе</w:t>
      </w:r>
      <w:r>
        <w:rPr>
          <w:sz w:val="28"/>
        </w:rPr>
        <w:softHyphen/>
        <w:t>риоде независимо от срока ввода в эксплуатацию основных фон</w:t>
      </w:r>
      <w:r>
        <w:rPr>
          <w:sz w:val="28"/>
        </w:rPr>
        <w:softHyphen/>
        <w:t>дов, а также от того, имел ли плательщик налога налогооблагае</w:t>
      </w:r>
      <w:r>
        <w:rPr>
          <w:sz w:val="28"/>
        </w:rPr>
        <w:softHyphen/>
        <w:t>мые обороты в течение такого отчетного периода.</w:t>
      </w:r>
    </w:p>
    <w:p w:rsidR="00EA411A" w:rsidRDefault="00EA411A">
      <w:pPr>
        <w:shd w:val="clear" w:color="auto" w:fill="FFFFFF"/>
        <w:spacing w:line="360" w:lineRule="auto"/>
        <w:ind w:firstLine="720"/>
        <w:jc w:val="both"/>
        <w:rPr>
          <w:sz w:val="28"/>
        </w:rPr>
      </w:pPr>
      <w:r>
        <w:rPr>
          <w:sz w:val="28"/>
        </w:rPr>
        <w:t>Если налогоплательщик не зарегистрирован как плательщик налога на добавленную стоимость, то сумма уплаченного (начисленного) НДС включается в первоначальную стоимость объекта основанных фондов.</w:t>
      </w:r>
    </w:p>
    <w:p w:rsidR="00EA411A" w:rsidRDefault="00EA411A">
      <w:pPr>
        <w:shd w:val="clear" w:color="auto" w:fill="FFFFFF"/>
        <w:spacing w:line="360" w:lineRule="auto"/>
        <w:jc w:val="center"/>
        <w:rPr>
          <w:b/>
          <w:sz w:val="28"/>
        </w:rPr>
      </w:pPr>
      <w:r>
        <w:rPr>
          <w:b/>
          <w:sz w:val="28"/>
        </w:rPr>
        <w:br w:type="page"/>
        <w:t>2.4. Аренда основных средств. Бухгалтерский учет</w:t>
      </w:r>
    </w:p>
    <w:p w:rsidR="00EA411A" w:rsidRDefault="00EA411A">
      <w:pPr>
        <w:shd w:val="clear" w:color="auto" w:fill="FFFFFF"/>
        <w:spacing w:line="360" w:lineRule="auto"/>
        <w:jc w:val="center"/>
        <w:rPr>
          <w:sz w:val="28"/>
        </w:rPr>
      </w:pPr>
    </w:p>
    <w:p w:rsidR="00EA411A" w:rsidRDefault="00EA411A">
      <w:pPr>
        <w:shd w:val="clear" w:color="auto" w:fill="FFFFFF"/>
        <w:spacing w:line="360" w:lineRule="auto"/>
        <w:ind w:firstLine="720"/>
        <w:jc w:val="both"/>
        <w:rPr>
          <w:sz w:val="28"/>
          <w:highlight w:val="green"/>
        </w:rPr>
      </w:pPr>
      <w:r>
        <w:rPr>
          <w:sz w:val="28"/>
          <w:highlight w:val="green"/>
        </w:rPr>
        <w:t>Бухгалтерский учет арендных операций ведется в соответ</w:t>
      </w:r>
      <w:r>
        <w:rPr>
          <w:sz w:val="28"/>
          <w:highlight w:val="green"/>
        </w:rPr>
        <w:softHyphen/>
        <w:t>ствии с Положением (стандартом) бухгалтерского учета 14 «Аренда», утвержденным приказом Министерства финансов Украины от 28.07.2000г. № 181 (далее - П(С)БУ 14 «Арен</w:t>
      </w:r>
      <w:r>
        <w:rPr>
          <w:sz w:val="28"/>
          <w:highlight w:val="green"/>
        </w:rPr>
        <w:softHyphen/>
        <w:t>да»).</w:t>
      </w:r>
    </w:p>
    <w:p w:rsidR="00EA411A" w:rsidRDefault="00EA411A">
      <w:pPr>
        <w:pStyle w:val="20"/>
        <w:rPr>
          <w:color w:val="auto"/>
          <w:highlight w:val="green"/>
        </w:rPr>
      </w:pPr>
      <w:r>
        <w:rPr>
          <w:color w:val="auto"/>
          <w:highlight w:val="green"/>
        </w:rPr>
        <w:t>П(С)БУ 14 «Аренда» применяется всеми предприятиями, уч</w:t>
      </w:r>
      <w:r>
        <w:rPr>
          <w:color w:val="auto"/>
          <w:highlight w:val="green"/>
        </w:rPr>
        <w:softHyphen/>
        <w:t>реждениями, организациями и другими юридическими лицами. Исключения составляют бюджетные учреждения: для них пред</w:t>
      </w:r>
      <w:r>
        <w:rPr>
          <w:color w:val="auto"/>
          <w:highlight w:val="green"/>
        </w:rPr>
        <w:softHyphen/>
        <w:t>усмотрен особый порядок отражения подобных операций.</w:t>
      </w:r>
    </w:p>
    <w:p w:rsidR="00EA411A" w:rsidRDefault="00EA411A">
      <w:pPr>
        <w:shd w:val="clear" w:color="auto" w:fill="FFFFFF"/>
        <w:spacing w:line="360" w:lineRule="auto"/>
        <w:jc w:val="both"/>
        <w:rPr>
          <w:sz w:val="28"/>
          <w:highlight w:val="green"/>
        </w:rPr>
      </w:pPr>
      <w:r>
        <w:rPr>
          <w:sz w:val="28"/>
          <w:highlight w:val="green"/>
        </w:rPr>
        <w:t>П(С)БУ 14 не распространяется на:</w:t>
      </w:r>
    </w:p>
    <w:p w:rsidR="00EA411A" w:rsidRDefault="00EA411A">
      <w:pPr>
        <w:shd w:val="clear" w:color="auto" w:fill="FFFFFF"/>
        <w:spacing w:line="360" w:lineRule="auto"/>
        <w:ind w:firstLine="720"/>
        <w:jc w:val="both"/>
        <w:rPr>
          <w:sz w:val="28"/>
          <w:highlight w:val="green"/>
        </w:rPr>
      </w:pPr>
      <w:r>
        <w:rPr>
          <w:sz w:val="28"/>
          <w:highlight w:val="green"/>
        </w:rPr>
        <w:t>1)  арендные соглашения, связанные с разведкой и использо</w:t>
      </w:r>
      <w:r>
        <w:rPr>
          <w:sz w:val="28"/>
          <w:highlight w:val="green"/>
        </w:rPr>
        <w:softHyphen/>
        <w:t>ванием природных ресурсов (за исключением аренды земельных участков);</w:t>
      </w:r>
    </w:p>
    <w:p w:rsidR="00EA411A" w:rsidRDefault="00EA411A">
      <w:pPr>
        <w:shd w:val="clear" w:color="auto" w:fill="FFFFFF"/>
        <w:spacing w:line="360" w:lineRule="auto"/>
        <w:ind w:firstLine="720"/>
        <w:jc w:val="both"/>
        <w:rPr>
          <w:sz w:val="28"/>
          <w:highlight w:val="green"/>
        </w:rPr>
      </w:pPr>
      <w:r>
        <w:rPr>
          <w:sz w:val="28"/>
          <w:highlight w:val="green"/>
        </w:rPr>
        <w:t>2)  соглашения по использованию авторских и смежных прав;</w:t>
      </w:r>
    </w:p>
    <w:p w:rsidR="00EA411A" w:rsidRDefault="00EA411A">
      <w:pPr>
        <w:shd w:val="clear" w:color="auto" w:fill="FFFFFF"/>
        <w:spacing w:line="360" w:lineRule="auto"/>
        <w:ind w:firstLine="720"/>
        <w:jc w:val="both"/>
        <w:rPr>
          <w:sz w:val="28"/>
          <w:highlight w:val="green"/>
        </w:rPr>
      </w:pPr>
      <w:r>
        <w:rPr>
          <w:sz w:val="28"/>
          <w:highlight w:val="green"/>
        </w:rPr>
        <w:t>3)  соглашения по аренде целостных имущественных комплексов.</w:t>
      </w:r>
    </w:p>
    <w:p w:rsidR="00EA411A" w:rsidRDefault="00EA411A">
      <w:pPr>
        <w:shd w:val="clear" w:color="auto" w:fill="FFFFFF"/>
        <w:spacing w:line="360" w:lineRule="auto"/>
        <w:ind w:firstLine="720"/>
        <w:jc w:val="both"/>
        <w:rPr>
          <w:sz w:val="28"/>
          <w:highlight w:val="green"/>
        </w:rPr>
      </w:pPr>
      <w:r>
        <w:rPr>
          <w:sz w:val="28"/>
          <w:highlight w:val="green"/>
        </w:rPr>
        <w:t>В П(С)БУ 14 «Аренда» предусмотрено два вида аренды: опе</w:t>
      </w:r>
      <w:r>
        <w:rPr>
          <w:sz w:val="28"/>
          <w:highlight w:val="green"/>
        </w:rPr>
        <w:softHyphen/>
        <w:t>рационная и финансовая. Стандартом также предусмотрена про</w:t>
      </w:r>
      <w:r>
        <w:rPr>
          <w:sz w:val="28"/>
          <w:highlight w:val="green"/>
        </w:rPr>
        <w:softHyphen/>
        <w:t>дажа актива с заключением соглашения о передаче проданного объекта продавцу в аренду.</w:t>
      </w:r>
    </w:p>
    <w:p w:rsidR="00EA411A" w:rsidRDefault="00EA411A">
      <w:pPr>
        <w:shd w:val="clear" w:color="auto" w:fill="FFFFFF"/>
        <w:spacing w:line="360" w:lineRule="auto"/>
        <w:jc w:val="both"/>
        <w:rPr>
          <w:sz w:val="28"/>
          <w:highlight w:val="green"/>
        </w:rPr>
      </w:pPr>
      <w:r>
        <w:rPr>
          <w:sz w:val="28"/>
          <w:highlight w:val="green"/>
        </w:rPr>
        <w:t>Операционная аренда отличается от финансовой степенью пе</w:t>
      </w:r>
      <w:r>
        <w:rPr>
          <w:sz w:val="28"/>
          <w:highlight w:val="green"/>
        </w:rPr>
        <w:softHyphen/>
        <w:t>рехода рисков и выгод, связанных с нравом собственности на арендованный актив, от арендодателя к арендатору.</w:t>
      </w:r>
    </w:p>
    <w:p w:rsidR="00EA411A" w:rsidRDefault="00EA411A">
      <w:pPr>
        <w:shd w:val="clear" w:color="auto" w:fill="FFFFFF"/>
        <w:spacing w:line="360" w:lineRule="auto"/>
        <w:ind w:firstLine="720"/>
        <w:jc w:val="both"/>
        <w:rPr>
          <w:sz w:val="28"/>
          <w:highlight w:val="green"/>
        </w:rPr>
      </w:pPr>
      <w:r>
        <w:rPr>
          <w:sz w:val="28"/>
          <w:highlight w:val="green"/>
        </w:rPr>
        <w:t>В бухгалтерском учете аренда квалифицируется как финансо</w:t>
      </w:r>
      <w:r>
        <w:rPr>
          <w:sz w:val="28"/>
          <w:highlight w:val="green"/>
        </w:rPr>
        <w:softHyphen/>
        <w:t>вая</w:t>
      </w:r>
      <w:r>
        <w:rPr>
          <w:b/>
          <w:sz w:val="28"/>
          <w:highlight w:val="green"/>
        </w:rPr>
        <w:t xml:space="preserve">, </w:t>
      </w:r>
      <w:r>
        <w:rPr>
          <w:sz w:val="28"/>
          <w:highlight w:val="green"/>
        </w:rPr>
        <w:t>когда все риски и выгоды, связанные с правом пользования и владения активом переданы арендатору.</w:t>
      </w:r>
    </w:p>
    <w:p w:rsidR="00EA411A" w:rsidRDefault="00EA411A">
      <w:pPr>
        <w:shd w:val="clear" w:color="auto" w:fill="FFFFFF"/>
        <w:spacing w:line="360" w:lineRule="auto"/>
        <w:ind w:firstLine="720"/>
        <w:jc w:val="both"/>
        <w:rPr>
          <w:sz w:val="28"/>
          <w:highlight w:val="green"/>
        </w:rPr>
      </w:pPr>
      <w:r>
        <w:rPr>
          <w:sz w:val="28"/>
          <w:highlight w:val="green"/>
        </w:rPr>
        <w:t>Под рисками</w:t>
      </w:r>
      <w:r>
        <w:rPr>
          <w:b/>
          <w:sz w:val="28"/>
          <w:highlight w:val="green"/>
        </w:rPr>
        <w:t xml:space="preserve"> </w:t>
      </w:r>
      <w:r>
        <w:rPr>
          <w:sz w:val="28"/>
          <w:highlight w:val="green"/>
        </w:rPr>
        <w:t>подразумеваются возможные убытки от просто</w:t>
      </w:r>
      <w:r>
        <w:rPr>
          <w:sz w:val="28"/>
          <w:highlight w:val="green"/>
        </w:rPr>
        <w:softHyphen/>
        <w:t>ев оборудования или старения технологии и неполучение ожида</w:t>
      </w:r>
      <w:r>
        <w:rPr>
          <w:sz w:val="28"/>
          <w:highlight w:val="green"/>
        </w:rPr>
        <w:softHyphen/>
        <w:t>емых доходов вследствие изменения конъюнктуры рынка.</w:t>
      </w:r>
    </w:p>
    <w:p w:rsidR="00EA411A" w:rsidRDefault="00EA411A">
      <w:pPr>
        <w:shd w:val="clear" w:color="auto" w:fill="FFFFFF"/>
        <w:spacing w:line="360" w:lineRule="auto"/>
        <w:ind w:firstLine="720"/>
        <w:jc w:val="both"/>
        <w:rPr>
          <w:sz w:val="28"/>
        </w:rPr>
      </w:pPr>
      <w:r>
        <w:rPr>
          <w:sz w:val="28"/>
          <w:highlight w:val="green"/>
        </w:rPr>
        <w:t>В свою очередь выгода</w:t>
      </w:r>
      <w:r>
        <w:rPr>
          <w:b/>
          <w:sz w:val="28"/>
          <w:highlight w:val="green"/>
        </w:rPr>
        <w:t xml:space="preserve"> </w:t>
      </w:r>
      <w:r>
        <w:rPr>
          <w:sz w:val="28"/>
          <w:highlight w:val="green"/>
        </w:rPr>
        <w:t>может быть охарактеризована как ожидаемая прибыльность операций на протяжении срока эконо</w:t>
      </w:r>
      <w:r>
        <w:rPr>
          <w:sz w:val="28"/>
          <w:highlight w:val="green"/>
        </w:rPr>
        <w:softHyphen/>
        <w:t>мического использования актива или как прибыль от увеличения его стоимости или поступлений от реализации актива но ликви</w:t>
      </w:r>
      <w:r>
        <w:rPr>
          <w:sz w:val="28"/>
          <w:highlight w:val="green"/>
        </w:rPr>
        <w:softHyphen/>
        <w:t>дационной стоимости.</w:t>
      </w:r>
    </w:p>
    <w:p w:rsidR="00EA411A" w:rsidRDefault="00EA411A">
      <w:pPr>
        <w:pStyle w:val="20"/>
        <w:rPr>
          <w:color w:val="auto"/>
        </w:rPr>
      </w:pPr>
      <w:r>
        <w:rPr>
          <w:color w:val="auto"/>
        </w:rPr>
        <w:t>Аренда считается финансовой при наличии хотя бы одного из приведенных ниже признаков:</w:t>
      </w:r>
    </w:p>
    <w:p w:rsidR="00EA411A" w:rsidRDefault="00EA411A">
      <w:pPr>
        <w:shd w:val="clear" w:color="auto" w:fill="FFFFFF"/>
        <w:spacing w:line="360" w:lineRule="auto"/>
        <w:ind w:firstLine="720"/>
        <w:jc w:val="both"/>
        <w:rPr>
          <w:sz w:val="28"/>
        </w:rPr>
      </w:pPr>
      <w:r>
        <w:rPr>
          <w:sz w:val="28"/>
        </w:rPr>
        <w:t>1)  арендатор приобретает право собственности на арендован</w:t>
      </w:r>
      <w:r>
        <w:rPr>
          <w:sz w:val="28"/>
        </w:rPr>
        <w:softHyphen/>
        <w:t>ный актив после окончания срока аренды;</w:t>
      </w:r>
    </w:p>
    <w:p w:rsidR="00EA411A" w:rsidRDefault="00EA411A">
      <w:pPr>
        <w:shd w:val="clear" w:color="auto" w:fill="FFFFFF"/>
        <w:spacing w:line="360" w:lineRule="auto"/>
        <w:ind w:firstLine="720"/>
        <w:jc w:val="both"/>
        <w:rPr>
          <w:sz w:val="28"/>
        </w:rPr>
      </w:pPr>
      <w:r>
        <w:rPr>
          <w:sz w:val="28"/>
        </w:rPr>
        <w:t>2)  арендатор имеет возможность и намерение приобрести объ</w:t>
      </w:r>
      <w:r>
        <w:rPr>
          <w:sz w:val="28"/>
        </w:rPr>
        <w:softHyphen/>
        <w:t>ект аренды по цепе ниже справедливой стоимости на дату приоб</w:t>
      </w:r>
      <w:r>
        <w:rPr>
          <w:sz w:val="28"/>
        </w:rPr>
        <w:softHyphen/>
        <w:t>ретения;</w:t>
      </w:r>
    </w:p>
    <w:p w:rsidR="00EA411A" w:rsidRDefault="00EA411A">
      <w:pPr>
        <w:shd w:val="clear" w:color="auto" w:fill="FFFFFF"/>
        <w:spacing w:line="360" w:lineRule="auto"/>
        <w:ind w:firstLine="720"/>
        <w:jc w:val="both"/>
        <w:rPr>
          <w:sz w:val="28"/>
        </w:rPr>
      </w:pPr>
      <w:r>
        <w:rPr>
          <w:sz w:val="28"/>
        </w:rPr>
        <w:t>3) срок аренды составляет большую часть срока полезного использования (эксплуатации) объекта аренды;</w:t>
      </w:r>
    </w:p>
    <w:p w:rsidR="00EA411A" w:rsidRDefault="00EA411A">
      <w:pPr>
        <w:shd w:val="clear" w:color="auto" w:fill="FFFFFF"/>
        <w:spacing w:line="360" w:lineRule="auto"/>
        <w:ind w:firstLine="720"/>
        <w:jc w:val="both"/>
        <w:rPr>
          <w:sz w:val="28"/>
        </w:rPr>
      </w:pPr>
      <w:r>
        <w:rPr>
          <w:sz w:val="28"/>
        </w:rPr>
        <w:t>4)  настоящая стоимость минимальных арендных платежей с начала срока аренды равна или превышает справедливую сто</w:t>
      </w:r>
      <w:r>
        <w:rPr>
          <w:sz w:val="28"/>
        </w:rPr>
        <w:softHyphen/>
        <w:t>имость объекта аренды.</w:t>
      </w:r>
    </w:p>
    <w:p w:rsidR="00EA411A" w:rsidRDefault="00EA411A">
      <w:pPr>
        <w:shd w:val="clear" w:color="auto" w:fill="FFFFFF"/>
        <w:spacing w:line="360" w:lineRule="auto"/>
        <w:jc w:val="both"/>
        <w:rPr>
          <w:sz w:val="28"/>
        </w:rPr>
      </w:pPr>
      <w:r>
        <w:rPr>
          <w:sz w:val="28"/>
        </w:rPr>
        <w:t>Если ни один из приведенных выше признаков не выполняет</w:t>
      </w:r>
      <w:r>
        <w:rPr>
          <w:sz w:val="28"/>
        </w:rPr>
        <w:softHyphen/>
        <w:t>ся и аренду нельзя квалифицировать как финансовую, то такая аренда считается операционной</w:t>
      </w:r>
      <w:r>
        <w:rPr>
          <w:b/>
          <w:sz w:val="28"/>
        </w:rPr>
        <w:t xml:space="preserve"> </w:t>
      </w:r>
      <w:r>
        <w:rPr>
          <w:sz w:val="28"/>
        </w:rPr>
        <w:t>(ранее использовался более при</w:t>
      </w:r>
      <w:r>
        <w:rPr>
          <w:sz w:val="28"/>
        </w:rPr>
        <w:softHyphen/>
        <w:t>вычный термин — оперативная аренда).</w:t>
      </w:r>
    </w:p>
    <w:p w:rsidR="00EA411A" w:rsidRDefault="00EA411A">
      <w:pPr>
        <w:shd w:val="clear" w:color="auto" w:fill="FFFFFF"/>
        <w:spacing w:line="360" w:lineRule="auto"/>
        <w:ind w:firstLine="720"/>
        <w:jc w:val="both"/>
        <w:rPr>
          <w:sz w:val="28"/>
        </w:rPr>
      </w:pPr>
      <w:r>
        <w:rPr>
          <w:sz w:val="28"/>
          <w:highlight w:val="green"/>
        </w:rPr>
        <w:t>Отметим, что финансовая аренда подразделяется на прямую финансовую аренду и аренду по типу продажи.</w:t>
      </w:r>
      <w:r>
        <w:rPr>
          <w:b/>
          <w:sz w:val="28"/>
          <w:highlight w:val="green"/>
        </w:rPr>
        <w:t xml:space="preserve"> </w:t>
      </w:r>
      <w:r>
        <w:rPr>
          <w:sz w:val="28"/>
          <w:highlight w:val="green"/>
        </w:rPr>
        <w:t>Кроме этого, П(С)БУ 14</w:t>
      </w:r>
      <w:r>
        <w:rPr>
          <w:i/>
          <w:sz w:val="28"/>
          <w:highlight w:val="green"/>
        </w:rPr>
        <w:t xml:space="preserve"> «Аренда» </w:t>
      </w:r>
      <w:r>
        <w:rPr>
          <w:sz w:val="28"/>
          <w:highlight w:val="green"/>
        </w:rPr>
        <w:t>предусмотрена такая операция, как прода</w:t>
      </w:r>
      <w:r>
        <w:rPr>
          <w:sz w:val="28"/>
          <w:highlight w:val="green"/>
        </w:rPr>
        <w:softHyphen/>
        <w:t>жа актива с заключением соглашения о его получении продавцом в аренду, так называемая обратная арен</w:t>
      </w:r>
      <w:r>
        <w:rPr>
          <w:sz w:val="28"/>
        </w:rPr>
        <w:t>да.</w:t>
      </w:r>
    </w:p>
    <w:p w:rsidR="00EA411A" w:rsidRDefault="00EA411A">
      <w:pPr>
        <w:pStyle w:val="20"/>
        <w:rPr>
          <w:color w:val="auto"/>
        </w:rPr>
      </w:pPr>
      <w:r>
        <w:rPr>
          <w:color w:val="auto"/>
        </w:rPr>
        <w:t>Смысл такой операции заключается в том, что фирма — соб</w:t>
      </w:r>
      <w:r>
        <w:rPr>
          <w:color w:val="auto"/>
        </w:rPr>
        <w:softHyphen/>
        <w:t>ственник объекта аренды продает объект основных средств фи</w:t>
      </w:r>
      <w:r>
        <w:rPr>
          <w:color w:val="auto"/>
        </w:rPr>
        <w:softHyphen/>
        <w:t>нансовому институту (коммерческому банку или лизинговой фир</w:t>
      </w:r>
      <w:r>
        <w:rPr>
          <w:color w:val="auto"/>
        </w:rPr>
        <w:softHyphen/>
        <w:t>ме) с одновременным оформлением соглашения о долгосрочной аренде бывшей своей собственности.</w:t>
      </w:r>
    </w:p>
    <w:p w:rsidR="00EA411A" w:rsidRDefault="00EA411A">
      <w:pPr>
        <w:shd w:val="clear" w:color="auto" w:fill="FFFFFF"/>
        <w:spacing w:line="360" w:lineRule="auto"/>
        <w:ind w:firstLine="720"/>
        <w:jc w:val="both"/>
        <w:rPr>
          <w:sz w:val="28"/>
        </w:rPr>
      </w:pPr>
      <w:r>
        <w:rPr>
          <w:sz w:val="28"/>
        </w:rPr>
        <w:t>Обратная аренда выступает в данном случает как альтернати</w:t>
      </w:r>
      <w:r>
        <w:rPr>
          <w:sz w:val="28"/>
        </w:rPr>
        <w:softHyphen/>
        <w:t>ва залоговой операции, причем продавец собственности, транс</w:t>
      </w:r>
      <w:r>
        <w:rPr>
          <w:sz w:val="28"/>
        </w:rPr>
        <w:softHyphen/>
        <w:t>формируется в арендатора и получает в свое распоряжение от покупателя сумму по договору купли-продажи, а покупатель иму</w:t>
      </w:r>
      <w:r>
        <w:rPr>
          <w:sz w:val="28"/>
        </w:rPr>
        <w:softHyphen/>
        <w:t>щества выступает в качестве арендодателя.</w:t>
      </w:r>
    </w:p>
    <w:p w:rsidR="00EA411A" w:rsidRDefault="00EA411A">
      <w:pPr>
        <w:shd w:val="clear" w:color="auto" w:fill="FFFFFF"/>
        <w:spacing w:line="360" w:lineRule="auto"/>
        <w:ind w:firstLine="720"/>
        <w:jc w:val="both"/>
        <w:rPr>
          <w:sz w:val="28"/>
          <w:highlight w:val="green"/>
        </w:rPr>
      </w:pPr>
      <w:r>
        <w:rPr>
          <w:sz w:val="28"/>
          <w:highlight w:val="green"/>
        </w:rPr>
        <w:t>При налогообложении</w:t>
      </w:r>
      <w:r>
        <w:rPr>
          <w:b/>
          <w:sz w:val="28"/>
          <w:highlight w:val="green"/>
        </w:rPr>
        <w:t xml:space="preserve"> </w:t>
      </w:r>
      <w:r>
        <w:rPr>
          <w:sz w:val="28"/>
          <w:highlight w:val="green"/>
        </w:rPr>
        <w:t>арендных операций следует руковод</w:t>
      </w:r>
      <w:r>
        <w:rPr>
          <w:sz w:val="28"/>
          <w:highlight w:val="green"/>
        </w:rPr>
        <w:softHyphen/>
        <w:t>ствоваться определениями, применяемыми в Законе о налоге на прибыль</w:t>
      </w:r>
      <w:r>
        <w:rPr>
          <w:i/>
          <w:sz w:val="28"/>
          <w:highlight w:val="green"/>
        </w:rPr>
        <w:t xml:space="preserve">. </w:t>
      </w:r>
      <w:r>
        <w:rPr>
          <w:sz w:val="28"/>
          <w:highlight w:val="green"/>
        </w:rPr>
        <w:t>В этом законе одновременно с термином «аренда» ис</w:t>
      </w:r>
      <w:r>
        <w:rPr>
          <w:sz w:val="28"/>
          <w:highlight w:val="green"/>
        </w:rPr>
        <w:softHyphen/>
        <w:t>пользуется термин «лизинг». По мнению автора</w:t>
      </w:r>
      <w:r>
        <w:rPr>
          <w:sz w:val="28"/>
          <w:highlight w:val="green"/>
          <w:lang w:val="en-US"/>
        </w:rPr>
        <w:t>[</w:t>
      </w:r>
      <w:r>
        <w:rPr>
          <w:sz w:val="28"/>
          <w:highlight w:val="green"/>
        </w:rPr>
        <w:t>20,с. 47</w:t>
      </w:r>
      <w:r>
        <w:rPr>
          <w:sz w:val="28"/>
          <w:highlight w:val="green"/>
          <w:lang w:val="en-US"/>
        </w:rPr>
        <w:t>]</w:t>
      </w:r>
      <w:r>
        <w:rPr>
          <w:sz w:val="28"/>
          <w:highlight w:val="green"/>
        </w:rPr>
        <w:t>, для целей обло</w:t>
      </w:r>
      <w:r>
        <w:rPr>
          <w:sz w:val="28"/>
          <w:highlight w:val="green"/>
        </w:rPr>
        <w:softHyphen/>
        <w:t>жения налогом на прибыль и НДС эти термины являются иден</w:t>
      </w:r>
      <w:r>
        <w:rPr>
          <w:sz w:val="28"/>
          <w:highlight w:val="green"/>
        </w:rPr>
        <w:softHyphen/>
        <w:t>тичными, поэтому далее по тексту будет использоваться термин «аренда».</w:t>
      </w:r>
    </w:p>
    <w:p w:rsidR="00EA411A" w:rsidRDefault="00EA411A">
      <w:pPr>
        <w:shd w:val="clear" w:color="auto" w:fill="FFFFFF"/>
        <w:spacing w:line="360" w:lineRule="auto"/>
        <w:ind w:firstLine="720"/>
        <w:jc w:val="both"/>
        <w:rPr>
          <w:sz w:val="28"/>
          <w:highlight w:val="green"/>
        </w:rPr>
      </w:pPr>
      <w:r>
        <w:rPr>
          <w:sz w:val="28"/>
          <w:highlight w:val="green"/>
        </w:rPr>
        <w:t>В соответствии с Законом о налоге на прибыль арендная операция</w:t>
      </w:r>
      <w:r>
        <w:rPr>
          <w:b/>
          <w:sz w:val="28"/>
          <w:highlight w:val="green"/>
        </w:rPr>
        <w:t xml:space="preserve"> </w:t>
      </w:r>
      <w:r>
        <w:rPr>
          <w:sz w:val="28"/>
          <w:highlight w:val="green"/>
        </w:rPr>
        <w:t>— это хозяйственная операция (кроме операций по фрахтованию (чартеру) морских судов и других транспортных средств) физического или юридического лица (арендодателя), предусматривающая предоставление основных фондов или земли в пользование другим физическим или юридическим лицам (арен</w:t>
      </w:r>
      <w:r>
        <w:rPr>
          <w:sz w:val="28"/>
          <w:highlight w:val="green"/>
        </w:rPr>
        <w:softHyphen/>
        <w:t>даторам) за арендную плату и на определенный срок. Арендные операции подразделяются на операции:</w:t>
      </w:r>
    </w:p>
    <w:p w:rsidR="00EA411A" w:rsidRDefault="00EA411A">
      <w:pPr>
        <w:shd w:val="clear" w:color="auto" w:fill="FFFFFF"/>
        <w:spacing w:line="360" w:lineRule="auto"/>
        <w:jc w:val="both"/>
        <w:rPr>
          <w:sz w:val="28"/>
          <w:highlight w:val="green"/>
        </w:rPr>
      </w:pPr>
      <w:r>
        <w:rPr>
          <w:sz w:val="28"/>
          <w:highlight w:val="green"/>
        </w:rPr>
        <w:t>-  оперативной аренды;</w:t>
      </w:r>
    </w:p>
    <w:p w:rsidR="00EA411A" w:rsidRDefault="00EA411A">
      <w:pPr>
        <w:shd w:val="clear" w:color="auto" w:fill="FFFFFF"/>
        <w:spacing w:line="360" w:lineRule="auto"/>
        <w:jc w:val="both"/>
        <w:rPr>
          <w:sz w:val="28"/>
          <w:highlight w:val="green"/>
        </w:rPr>
      </w:pPr>
      <w:r>
        <w:rPr>
          <w:sz w:val="28"/>
          <w:highlight w:val="green"/>
        </w:rPr>
        <w:t>-  финансовой аренды;</w:t>
      </w:r>
    </w:p>
    <w:p w:rsidR="00EA411A" w:rsidRDefault="00EA411A">
      <w:pPr>
        <w:shd w:val="clear" w:color="auto" w:fill="FFFFFF"/>
        <w:spacing w:line="360" w:lineRule="auto"/>
        <w:jc w:val="both"/>
        <w:rPr>
          <w:sz w:val="28"/>
        </w:rPr>
      </w:pPr>
      <w:r>
        <w:rPr>
          <w:sz w:val="28"/>
          <w:highlight w:val="green"/>
        </w:rPr>
        <w:t>-  обратной аренды.</w:t>
      </w:r>
    </w:p>
    <w:p w:rsidR="00EA411A" w:rsidRDefault="00EA411A">
      <w:pPr>
        <w:shd w:val="clear" w:color="auto" w:fill="FFFFFF"/>
        <w:spacing w:line="360" w:lineRule="auto"/>
        <w:ind w:firstLine="720"/>
        <w:jc w:val="both"/>
        <w:rPr>
          <w:sz w:val="28"/>
        </w:rPr>
      </w:pPr>
      <w:r>
        <w:rPr>
          <w:sz w:val="28"/>
        </w:rPr>
        <w:t>Финансовая аренда</w:t>
      </w:r>
      <w:r>
        <w:rPr>
          <w:b/>
          <w:sz w:val="28"/>
        </w:rPr>
        <w:t xml:space="preserve"> </w:t>
      </w:r>
      <w:r>
        <w:rPr>
          <w:sz w:val="28"/>
        </w:rPr>
        <w:t xml:space="preserve">— хозяйственная операция физического или юридического лица, предусматривающая согласно договору финансового лизинга (аренды) передачу арендатору имущества, попадающего под определение основного фонда в соответствии со </w:t>
      </w:r>
      <w:r>
        <w:rPr>
          <w:i/>
          <w:sz w:val="28"/>
        </w:rPr>
        <w:t xml:space="preserve">ст. 8 Закона о налоге на прибыль, </w:t>
      </w:r>
      <w:r>
        <w:rPr>
          <w:sz w:val="28"/>
        </w:rPr>
        <w:t>приобретенного или изготов</w:t>
      </w:r>
      <w:r>
        <w:rPr>
          <w:sz w:val="28"/>
        </w:rPr>
        <w:softHyphen/>
        <w:t>ленного арендодателем, а также всех рисков и вознаграждений, связанных с правом пользования и владения объектом лизинга.</w:t>
      </w:r>
    </w:p>
    <w:p w:rsidR="00EA411A" w:rsidRDefault="00EA411A">
      <w:pPr>
        <w:pStyle w:val="20"/>
        <w:rPr>
          <w:color w:val="auto"/>
          <w:highlight w:val="green"/>
        </w:rPr>
      </w:pPr>
      <w:r>
        <w:rPr>
          <w:color w:val="auto"/>
          <w:highlight w:val="green"/>
        </w:rPr>
        <w:t>Лизинг (аренда) считается финансовым, если лизинговый (арендный) договор содержит одно из следующих условий:</w:t>
      </w:r>
    </w:p>
    <w:p w:rsidR="00EA411A" w:rsidRDefault="00EA411A">
      <w:pPr>
        <w:shd w:val="clear" w:color="auto" w:fill="FFFFFF"/>
        <w:spacing w:line="360" w:lineRule="auto"/>
        <w:jc w:val="both"/>
        <w:rPr>
          <w:sz w:val="28"/>
          <w:highlight w:val="green"/>
        </w:rPr>
      </w:pPr>
      <w:r>
        <w:rPr>
          <w:sz w:val="28"/>
          <w:highlight w:val="green"/>
        </w:rPr>
        <w:t>- объект лизинга передается на срок,  в течение которого амортизируется не менее 75 процентов его первоначальной сто</w:t>
      </w:r>
      <w:r>
        <w:rPr>
          <w:sz w:val="28"/>
          <w:highlight w:val="green"/>
        </w:rPr>
        <w:softHyphen/>
        <w:t xml:space="preserve">имости за нормам амортизации, определенным </w:t>
      </w:r>
      <w:r>
        <w:rPr>
          <w:i/>
          <w:sz w:val="28"/>
          <w:highlight w:val="green"/>
        </w:rPr>
        <w:t xml:space="preserve">ст. 8 Закона о налоге на прибыль, </w:t>
      </w:r>
      <w:r>
        <w:rPr>
          <w:sz w:val="28"/>
          <w:highlight w:val="green"/>
        </w:rPr>
        <w:t>и арендатор обязан приобрести объект лизин</w:t>
      </w:r>
      <w:r>
        <w:rPr>
          <w:sz w:val="28"/>
          <w:highlight w:val="green"/>
        </w:rPr>
        <w:softHyphen/>
        <w:t>га в собственность в течение срока действия лизингового догово</w:t>
      </w:r>
      <w:r>
        <w:rPr>
          <w:sz w:val="28"/>
          <w:highlight w:val="green"/>
        </w:rPr>
        <w:softHyphen/>
        <w:t>ра или в момент его окончания по цепе, определенной в таком лизинговом договоре;</w:t>
      </w:r>
    </w:p>
    <w:p w:rsidR="00EA411A" w:rsidRDefault="00EA411A">
      <w:pPr>
        <w:shd w:val="clear" w:color="auto" w:fill="FFFFFF"/>
        <w:spacing w:line="360" w:lineRule="auto"/>
        <w:jc w:val="both"/>
        <w:rPr>
          <w:sz w:val="28"/>
          <w:highlight w:val="green"/>
        </w:rPr>
      </w:pPr>
      <w:r>
        <w:rPr>
          <w:sz w:val="28"/>
          <w:highlight w:val="green"/>
        </w:rPr>
        <w:t>- сумма лизинговых (арендных) платежей с начала срока аренды равна или превышает первоначальную стоимость объекта лизинга;</w:t>
      </w:r>
    </w:p>
    <w:p w:rsidR="00EA411A" w:rsidRDefault="00EA411A">
      <w:pPr>
        <w:shd w:val="clear" w:color="auto" w:fill="FFFFFF"/>
        <w:spacing w:line="360" w:lineRule="auto"/>
        <w:jc w:val="both"/>
        <w:rPr>
          <w:sz w:val="28"/>
          <w:highlight w:val="green"/>
        </w:rPr>
      </w:pPr>
      <w:r>
        <w:rPr>
          <w:sz w:val="28"/>
          <w:highlight w:val="green"/>
        </w:rPr>
        <w:t>- если в лизинг передается объект, находившийся в составе основных фондов лизингодателя в течение срока первых 50 про</w:t>
      </w:r>
      <w:r>
        <w:rPr>
          <w:sz w:val="28"/>
          <w:highlight w:val="green"/>
        </w:rPr>
        <w:softHyphen/>
        <w:t>центов амортизации его первоначальной стоимости, общая сумма лизинговых платежей должна равняться или превышать 90 про</w:t>
      </w:r>
      <w:r>
        <w:rPr>
          <w:sz w:val="28"/>
          <w:highlight w:val="green"/>
        </w:rPr>
        <w:softHyphen/>
        <w:t>центов обычной цепы па такой объект лизинга, действующей па начало срока действия лизингового договора, увеличенной на сумму процентов, рассчитанных исходя из учетной ставки Нацио</w:t>
      </w:r>
      <w:r>
        <w:rPr>
          <w:sz w:val="28"/>
          <w:highlight w:val="green"/>
        </w:rPr>
        <w:softHyphen/>
        <w:t>нального банка Украины, определенной на дату начала действия лизингового договора на весь его срок;</w:t>
      </w:r>
    </w:p>
    <w:p w:rsidR="00EA411A" w:rsidRDefault="00EA411A">
      <w:pPr>
        <w:shd w:val="clear" w:color="auto" w:fill="FFFFFF"/>
        <w:spacing w:line="360" w:lineRule="auto"/>
        <w:jc w:val="both"/>
        <w:rPr>
          <w:sz w:val="28"/>
        </w:rPr>
      </w:pPr>
      <w:r>
        <w:rPr>
          <w:sz w:val="28"/>
          <w:highlight w:val="green"/>
        </w:rPr>
        <w:t>- имущество, передаваемое в финансовый лизинг, изготовлено по заказу лизингополучателя (арендатора) и после окончания действия лизингового договора не может быть использовано дру</w:t>
      </w:r>
      <w:r>
        <w:rPr>
          <w:sz w:val="28"/>
          <w:highlight w:val="green"/>
        </w:rPr>
        <w:softHyphen/>
        <w:t>гими лицами, кроме лизингополучателя (арендатора), исходя из его технологических и качественных характеристик.</w:t>
      </w:r>
    </w:p>
    <w:p w:rsidR="00EA411A" w:rsidRDefault="00EA411A">
      <w:pPr>
        <w:shd w:val="clear" w:color="auto" w:fill="FFFFFF"/>
        <w:spacing w:line="360" w:lineRule="auto"/>
        <w:ind w:firstLine="720"/>
        <w:jc w:val="both"/>
        <w:rPr>
          <w:sz w:val="28"/>
        </w:rPr>
      </w:pPr>
      <w:r>
        <w:rPr>
          <w:sz w:val="28"/>
        </w:rPr>
        <w:t>Под термином «срок финансового лизинга»</w:t>
      </w:r>
      <w:r>
        <w:rPr>
          <w:b/>
          <w:sz w:val="28"/>
        </w:rPr>
        <w:t xml:space="preserve"> </w:t>
      </w:r>
      <w:r>
        <w:rPr>
          <w:sz w:val="28"/>
        </w:rPr>
        <w:t>понимается срок от даты передачи имущества лизингополучателю (арендатору) до даты получения права собственности па такое имущество или осуществления последнего лизингового платежа лизингополуча</w:t>
      </w:r>
      <w:r>
        <w:rPr>
          <w:sz w:val="28"/>
        </w:rPr>
        <w:softHyphen/>
        <w:t>телем, в зависимости от того, какое событие произошло раньше.</w:t>
      </w:r>
    </w:p>
    <w:p w:rsidR="00EA411A" w:rsidRDefault="00EA411A">
      <w:pPr>
        <w:pStyle w:val="20"/>
        <w:rPr>
          <w:color w:val="auto"/>
        </w:rPr>
      </w:pPr>
      <w:r>
        <w:rPr>
          <w:color w:val="auto"/>
        </w:rPr>
        <w:t>Независимо от того, относится лизинговая операция к финан</w:t>
      </w:r>
      <w:r>
        <w:rPr>
          <w:color w:val="auto"/>
        </w:rPr>
        <w:softHyphen/>
        <w:t>совому лизингу согласно нормам перечисленным выше, платель</w:t>
      </w:r>
      <w:r>
        <w:rPr>
          <w:color w:val="auto"/>
        </w:rPr>
        <w:softHyphen/>
        <w:t>щик налога имеет право при заключении договора определить такую операцию как оперативный лизинг без права дальнейшего изменения статуса такой операции до окончания действия соот</w:t>
      </w:r>
      <w:r>
        <w:rPr>
          <w:color w:val="auto"/>
        </w:rPr>
        <w:softHyphen/>
        <w:t>ветствующего договора.</w:t>
      </w:r>
    </w:p>
    <w:p w:rsidR="00EA411A" w:rsidRDefault="00EA411A">
      <w:pPr>
        <w:shd w:val="clear" w:color="auto" w:fill="FFFFFF"/>
        <w:spacing w:line="360" w:lineRule="auto"/>
        <w:ind w:firstLine="720"/>
        <w:jc w:val="both"/>
        <w:rPr>
          <w:sz w:val="28"/>
        </w:rPr>
      </w:pPr>
      <w:r>
        <w:rPr>
          <w:sz w:val="28"/>
        </w:rPr>
        <w:t>Обратная аренда</w:t>
      </w:r>
      <w:r>
        <w:rPr>
          <w:b/>
          <w:sz w:val="28"/>
        </w:rPr>
        <w:t xml:space="preserve"> </w:t>
      </w:r>
      <w:r>
        <w:rPr>
          <w:sz w:val="28"/>
        </w:rPr>
        <w:t>— хозяйственная операция физического или юридического лица, предусматривающая продажу основных фон</w:t>
      </w:r>
      <w:r>
        <w:rPr>
          <w:sz w:val="28"/>
        </w:rPr>
        <w:softHyphen/>
        <w:t>дов финансовой организации с одновременным обратным получе</w:t>
      </w:r>
      <w:r>
        <w:rPr>
          <w:sz w:val="28"/>
        </w:rPr>
        <w:softHyphen/>
        <w:t>нием таких основных фондов этим же физическим или юриди</w:t>
      </w:r>
      <w:r>
        <w:rPr>
          <w:sz w:val="28"/>
        </w:rPr>
        <w:softHyphen/>
        <w:t>ческим лицом в оперативный или финансовый лизинг.</w:t>
      </w:r>
    </w:p>
    <w:p w:rsidR="00EA411A" w:rsidRDefault="00EA411A">
      <w:pPr>
        <w:shd w:val="clear" w:color="auto" w:fill="FFFFFF"/>
        <w:spacing w:line="360" w:lineRule="auto"/>
        <w:ind w:firstLine="720"/>
        <w:jc w:val="both"/>
        <w:rPr>
          <w:sz w:val="28"/>
        </w:rPr>
      </w:pPr>
      <w:r>
        <w:rPr>
          <w:sz w:val="28"/>
        </w:rPr>
        <w:t>Оперативная аренда</w:t>
      </w:r>
      <w:r>
        <w:rPr>
          <w:b/>
          <w:sz w:val="28"/>
        </w:rPr>
        <w:t xml:space="preserve"> </w:t>
      </w:r>
      <w:r>
        <w:rPr>
          <w:sz w:val="28"/>
        </w:rPr>
        <w:t xml:space="preserve">— хозяйственная операция физического или юридического лица, предусматривающая в соответствии с договором оперативного лизинга (аренды) передачу арендатору имущества, попадающего под определение основного фонда в соответствии со </w:t>
      </w:r>
      <w:r>
        <w:rPr>
          <w:i/>
          <w:sz w:val="28"/>
        </w:rPr>
        <w:t xml:space="preserve">ст. 8 Закона о налоге на прибыль, </w:t>
      </w:r>
      <w:r>
        <w:rPr>
          <w:sz w:val="28"/>
        </w:rPr>
        <w:t>приобретен</w:t>
      </w:r>
      <w:r>
        <w:rPr>
          <w:sz w:val="28"/>
        </w:rPr>
        <w:softHyphen/>
        <w:t>ного или изготовленного арендодателем на условиях иных, неже</w:t>
      </w:r>
      <w:r>
        <w:rPr>
          <w:sz w:val="28"/>
        </w:rPr>
        <w:softHyphen/>
        <w:t>ли предусматриваются финансовым лизингом (арендой).</w:t>
      </w:r>
    </w:p>
    <w:p w:rsidR="00EA411A" w:rsidRDefault="00EA411A">
      <w:pPr>
        <w:shd w:val="clear" w:color="auto" w:fill="FFFFFF"/>
        <w:spacing w:line="360" w:lineRule="auto"/>
        <w:ind w:firstLine="720"/>
        <w:jc w:val="both"/>
        <w:rPr>
          <w:sz w:val="28"/>
        </w:rPr>
      </w:pPr>
      <w:r>
        <w:rPr>
          <w:sz w:val="28"/>
        </w:rPr>
        <w:t>В связи с тем, что передача основных средств в операционную (оперативную) аренду широко распространена, рассмотрим по</w:t>
      </w:r>
      <w:r>
        <w:rPr>
          <w:sz w:val="28"/>
        </w:rPr>
        <w:softHyphen/>
        <w:t>рядок ее отражения у арендодателя и арендатора.</w:t>
      </w:r>
    </w:p>
    <w:p w:rsidR="00EA411A" w:rsidRDefault="00EA411A">
      <w:pPr>
        <w:shd w:val="clear" w:color="auto" w:fill="FFFFFF"/>
        <w:spacing w:line="360" w:lineRule="auto"/>
        <w:jc w:val="center"/>
        <w:rPr>
          <w:b/>
          <w:sz w:val="28"/>
        </w:rPr>
      </w:pPr>
      <w:r>
        <w:rPr>
          <w:b/>
          <w:sz w:val="28"/>
        </w:rPr>
        <w:br w:type="page"/>
        <w:t>2.5. Учет у арендодателя</w:t>
      </w:r>
    </w:p>
    <w:p w:rsidR="00EA411A" w:rsidRDefault="00EA411A">
      <w:pPr>
        <w:shd w:val="clear" w:color="auto" w:fill="FFFFFF"/>
        <w:spacing w:line="360" w:lineRule="auto"/>
        <w:jc w:val="center"/>
        <w:rPr>
          <w:sz w:val="28"/>
        </w:rPr>
      </w:pPr>
    </w:p>
    <w:p w:rsidR="00EA411A" w:rsidRDefault="00EA411A">
      <w:pPr>
        <w:shd w:val="clear" w:color="auto" w:fill="FFFFFF"/>
        <w:spacing w:line="360" w:lineRule="auto"/>
        <w:ind w:firstLine="720"/>
        <w:jc w:val="both"/>
        <w:rPr>
          <w:sz w:val="28"/>
        </w:rPr>
      </w:pPr>
      <w:r>
        <w:rPr>
          <w:sz w:val="28"/>
        </w:rPr>
        <w:t>Как уже упоминалось выше, операционной арендой</w:t>
      </w:r>
      <w:r>
        <w:rPr>
          <w:b/>
          <w:sz w:val="28"/>
        </w:rPr>
        <w:t xml:space="preserve"> </w:t>
      </w:r>
      <w:r>
        <w:rPr>
          <w:sz w:val="28"/>
        </w:rPr>
        <w:t>призна</w:t>
      </w:r>
      <w:r>
        <w:rPr>
          <w:sz w:val="28"/>
        </w:rPr>
        <w:softHyphen/>
        <w:t>ется любая аренда, отличная от финансовой.</w:t>
      </w:r>
    </w:p>
    <w:p w:rsidR="00EA411A" w:rsidRDefault="00EA411A">
      <w:pPr>
        <w:pStyle w:val="20"/>
        <w:rPr>
          <w:color w:val="auto"/>
        </w:rPr>
      </w:pPr>
      <w:r>
        <w:rPr>
          <w:color w:val="auto"/>
        </w:rPr>
        <w:t>При передаче объекта основных средств в операционную аренду арендодатель не списывает объект операционной аренды с балан</w:t>
      </w:r>
      <w:r>
        <w:rPr>
          <w:color w:val="auto"/>
        </w:rPr>
        <w:softHyphen/>
        <w:t>са и отражает его в обычном порядке в составе необоротных активов.</w:t>
      </w:r>
    </w:p>
    <w:p w:rsidR="00EA411A" w:rsidRDefault="00EA411A">
      <w:pPr>
        <w:shd w:val="clear" w:color="auto" w:fill="FFFFFF"/>
        <w:spacing w:line="360" w:lineRule="auto"/>
        <w:jc w:val="both"/>
        <w:rPr>
          <w:sz w:val="28"/>
        </w:rPr>
      </w:pPr>
      <w:r>
        <w:rPr>
          <w:sz w:val="28"/>
        </w:rPr>
        <w:t>Начисление амортизации по объектам основных средств, передан</w:t>
      </w:r>
      <w:r>
        <w:rPr>
          <w:sz w:val="28"/>
        </w:rPr>
        <w:softHyphen/>
        <w:t xml:space="preserve">ных в операционную аренду, производится арендодателем в обычном порядке, предусмотренном </w:t>
      </w:r>
      <w:r>
        <w:rPr>
          <w:i/>
          <w:sz w:val="28"/>
        </w:rPr>
        <w:t>П(С)БУ</w:t>
      </w:r>
      <w:r>
        <w:rPr>
          <w:b/>
          <w:i/>
          <w:sz w:val="28"/>
        </w:rPr>
        <w:t xml:space="preserve"> </w:t>
      </w:r>
      <w:r>
        <w:rPr>
          <w:i/>
          <w:sz w:val="28"/>
        </w:rPr>
        <w:t>7 «Основные средства».</w:t>
      </w:r>
    </w:p>
    <w:p w:rsidR="00EA411A" w:rsidRDefault="00EA411A">
      <w:pPr>
        <w:shd w:val="clear" w:color="auto" w:fill="FFFFFF"/>
        <w:spacing w:line="360" w:lineRule="auto"/>
        <w:ind w:firstLine="720"/>
        <w:jc w:val="both"/>
        <w:rPr>
          <w:sz w:val="28"/>
        </w:rPr>
      </w:pPr>
      <w:r>
        <w:rPr>
          <w:sz w:val="28"/>
        </w:rPr>
        <w:t>Если предоставление в аренду объектов необоротных активов является систематической и основной деятельностью арендодате</w:t>
      </w:r>
      <w:r>
        <w:rPr>
          <w:sz w:val="28"/>
        </w:rPr>
        <w:softHyphen/>
        <w:t>ля и сумму амортизации можно прямо отнести в состав себестои</w:t>
      </w:r>
      <w:r>
        <w:rPr>
          <w:sz w:val="28"/>
        </w:rPr>
        <w:softHyphen/>
        <w:t>мости предоставляемых услуг, то амортизацию целесообразно отражать по счету 23 «Производство», если прямо отнести невоз</w:t>
      </w:r>
      <w:r>
        <w:rPr>
          <w:sz w:val="28"/>
        </w:rPr>
        <w:softHyphen/>
        <w:t>можно, — по счету 91 «Общепроизводственные расходы».</w:t>
      </w:r>
    </w:p>
    <w:p w:rsidR="00EA411A" w:rsidRDefault="00EA411A">
      <w:pPr>
        <w:shd w:val="clear" w:color="auto" w:fill="FFFFFF"/>
        <w:spacing w:line="360" w:lineRule="auto"/>
        <w:ind w:firstLine="720"/>
        <w:jc w:val="both"/>
        <w:rPr>
          <w:sz w:val="28"/>
        </w:rPr>
      </w:pPr>
      <w:r>
        <w:rPr>
          <w:sz w:val="28"/>
          <w:highlight w:val="green"/>
        </w:rPr>
        <w:t>Если предоставление услуг по аренде — не является основной деятельностью арендодателя, то амортизацию целесообразно отно</w:t>
      </w:r>
      <w:r>
        <w:rPr>
          <w:sz w:val="28"/>
          <w:highlight w:val="green"/>
        </w:rPr>
        <w:softHyphen/>
        <w:t>сить на счет 949 «Прочие расходы операционной деятельности».</w:t>
      </w:r>
      <w:r>
        <w:rPr>
          <w:sz w:val="28"/>
        </w:rPr>
        <w:t xml:space="preserve"> Расходы, понесенные арендодателем при предоставлении арен</w:t>
      </w:r>
      <w:r>
        <w:rPr>
          <w:sz w:val="28"/>
        </w:rPr>
        <w:softHyphen/>
        <w:t>дных операций (расходы на получение юридических услуг, ко</w:t>
      </w:r>
      <w:r>
        <w:rPr>
          <w:sz w:val="28"/>
        </w:rPr>
        <w:softHyphen/>
        <w:t>миссионное вознаграждения и пр.), признаются прочими опера</w:t>
      </w:r>
      <w:r>
        <w:rPr>
          <w:sz w:val="28"/>
        </w:rPr>
        <w:softHyphen/>
        <w:t>ционными расходами и отражаются по счету 949 «Прочие опера</w:t>
      </w:r>
      <w:r>
        <w:rPr>
          <w:sz w:val="28"/>
        </w:rPr>
        <w:softHyphen/>
        <w:t>ционные расходы деятельности» того отчетного периода, в кото</w:t>
      </w:r>
      <w:r>
        <w:rPr>
          <w:sz w:val="28"/>
        </w:rPr>
        <w:softHyphen/>
        <w:t>ром они имели место.</w:t>
      </w:r>
    </w:p>
    <w:p w:rsidR="00EA411A" w:rsidRDefault="00EA411A">
      <w:pPr>
        <w:shd w:val="clear" w:color="auto" w:fill="FFFFFF"/>
        <w:spacing w:line="360" w:lineRule="auto"/>
        <w:ind w:firstLine="720"/>
        <w:jc w:val="both"/>
        <w:rPr>
          <w:sz w:val="28"/>
        </w:rPr>
      </w:pPr>
      <w:r>
        <w:rPr>
          <w:sz w:val="28"/>
          <w:highlight w:val="green"/>
        </w:rPr>
        <w:t xml:space="preserve">Согласно </w:t>
      </w:r>
      <w:r>
        <w:rPr>
          <w:i/>
          <w:sz w:val="28"/>
          <w:highlight w:val="green"/>
        </w:rPr>
        <w:t xml:space="preserve">п. 17 П(С)БУ 14 «Аренда» </w:t>
      </w:r>
      <w:r>
        <w:rPr>
          <w:sz w:val="28"/>
          <w:highlight w:val="green"/>
        </w:rPr>
        <w:t>доход от операционной аренды признается прочим операционным доходом (счет 713 «Доход от операционной аренды активов») соответствующего отчетного периода. Однако, по мнению автора</w:t>
      </w:r>
      <w:r>
        <w:rPr>
          <w:sz w:val="28"/>
          <w:highlight w:val="green"/>
          <w:lang w:val="en-US"/>
        </w:rPr>
        <w:t>[12</w:t>
      </w:r>
      <w:r>
        <w:rPr>
          <w:sz w:val="28"/>
          <w:highlight w:val="green"/>
        </w:rPr>
        <w:t>,с.142-143</w:t>
      </w:r>
      <w:r>
        <w:rPr>
          <w:sz w:val="28"/>
          <w:highlight w:val="green"/>
          <w:lang w:val="en-US"/>
        </w:rPr>
        <w:t>]</w:t>
      </w:r>
      <w:r>
        <w:rPr>
          <w:sz w:val="28"/>
          <w:highlight w:val="green"/>
        </w:rPr>
        <w:t>, если сдача в аренду объектов необоротных активов является основной дея</w:t>
      </w:r>
      <w:r>
        <w:rPr>
          <w:sz w:val="28"/>
          <w:highlight w:val="green"/>
        </w:rPr>
        <w:softHyphen/>
        <w:t>тельностью арендодателя, то более целесообразно отразить доход от полученной арендной платы по кредиту счета 703 «Доход от реализации работ, услуг».</w:t>
      </w:r>
    </w:p>
    <w:p w:rsidR="00EA411A" w:rsidRDefault="00EA411A">
      <w:pPr>
        <w:shd w:val="clear" w:color="auto" w:fill="FFFFFF"/>
        <w:spacing w:line="360" w:lineRule="auto"/>
        <w:ind w:firstLine="720"/>
        <w:jc w:val="both"/>
        <w:rPr>
          <w:sz w:val="28"/>
        </w:rPr>
      </w:pPr>
      <w:r>
        <w:rPr>
          <w:sz w:val="28"/>
        </w:rPr>
        <w:t>В общем виде корреспонденция счетов по учету оперативной аренды у арендодателя выглядит следующим образом (табл. 1):</w:t>
      </w:r>
    </w:p>
    <w:p w:rsidR="00EA411A" w:rsidRDefault="00EA411A">
      <w:pPr>
        <w:shd w:val="clear" w:color="auto" w:fill="FFFFFF"/>
        <w:spacing w:line="360" w:lineRule="auto"/>
        <w:ind w:firstLine="720"/>
        <w:jc w:val="right"/>
        <w:rPr>
          <w:sz w:val="28"/>
        </w:rPr>
      </w:pPr>
      <w:r>
        <w:rPr>
          <w:sz w:val="28"/>
        </w:rPr>
        <w:t>Таблица 1</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86"/>
        <w:gridCol w:w="108"/>
        <w:gridCol w:w="2727"/>
        <w:gridCol w:w="2639"/>
      </w:tblGrid>
      <w:tr w:rsidR="00EA411A">
        <w:trPr>
          <w:cantSplit/>
        </w:trPr>
        <w:tc>
          <w:tcPr>
            <w:tcW w:w="534" w:type="dxa"/>
            <w:vMerge w:val="restart"/>
          </w:tcPr>
          <w:p w:rsidR="00EA411A" w:rsidRDefault="00EA411A">
            <w:pPr>
              <w:spacing w:line="360" w:lineRule="auto"/>
              <w:jc w:val="center"/>
              <w:rPr>
                <w:sz w:val="28"/>
              </w:rPr>
            </w:pPr>
            <w:r>
              <w:rPr>
                <w:sz w:val="28"/>
              </w:rPr>
              <w:t>№</w:t>
            </w:r>
          </w:p>
        </w:tc>
        <w:tc>
          <w:tcPr>
            <w:tcW w:w="4394" w:type="dxa"/>
            <w:gridSpan w:val="2"/>
            <w:vMerge w:val="restart"/>
          </w:tcPr>
          <w:p w:rsidR="00EA411A" w:rsidRDefault="00EA411A">
            <w:pPr>
              <w:spacing w:line="360" w:lineRule="auto"/>
              <w:jc w:val="center"/>
              <w:rPr>
                <w:sz w:val="28"/>
              </w:rPr>
            </w:pPr>
            <w:r>
              <w:rPr>
                <w:sz w:val="28"/>
              </w:rPr>
              <w:t>Содержание операции</w:t>
            </w:r>
          </w:p>
        </w:tc>
        <w:tc>
          <w:tcPr>
            <w:tcW w:w="5366" w:type="dxa"/>
            <w:gridSpan w:val="2"/>
          </w:tcPr>
          <w:p w:rsidR="00EA411A" w:rsidRDefault="00EA411A">
            <w:pPr>
              <w:spacing w:line="360" w:lineRule="auto"/>
              <w:jc w:val="center"/>
              <w:rPr>
                <w:sz w:val="28"/>
              </w:rPr>
            </w:pPr>
            <w:r>
              <w:rPr>
                <w:sz w:val="28"/>
              </w:rPr>
              <w:t>Бухгалтерский учет</w:t>
            </w:r>
          </w:p>
        </w:tc>
      </w:tr>
      <w:tr w:rsidR="00EA411A">
        <w:trPr>
          <w:cantSplit/>
        </w:trPr>
        <w:tc>
          <w:tcPr>
            <w:tcW w:w="534" w:type="dxa"/>
            <w:vMerge/>
          </w:tcPr>
          <w:p w:rsidR="00EA411A" w:rsidRDefault="00EA411A">
            <w:pPr>
              <w:spacing w:line="360" w:lineRule="auto"/>
              <w:jc w:val="center"/>
              <w:rPr>
                <w:sz w:val="28"/>
              </w:rPr>
            </w:pPr>
          </w:p>
        </w:tc>
        <w:tc>
          <w:tcPr>
            <w:tcW w:w="4394" w:type="dxa"/>
            <w:gridSpan w:val="2"/>
            <w:vMerge/>
          </w:tcPr>
          <w:p w:rsidR="00EA411A" w:rsidRDefault="00EA411A">
            <w:pPr>
              <w:spacing w:line="360" w:lineRule="auto"/>
              <w:jc w:val="center"/>
              <w:rPr>
                <w:sz w:val="28"/>
              </w:rPr>
            </w:pPr>
          </w:p>
        </w:tc>
        <w:tc>
          <w:tcPr>
            <w:tcW w:w="2727" w:type="dxa"/>
          </w:tcPr>
          <w:p w:rsidR="00EA411A" w:rsidRDefault="00EA411A">
            <w:pPr>
              <w:spacing w:line="360" w:lineRule="auto"/>
              <w:jc w:val="center"/>
              <w:rPr>
                <w:sz w:val="28"/>
              </w:rPr>
            </w:pPr>
            <w:r>
              <w:rPr>
                <w:sz w:val="28"/>
              </w:rPr>
              <w:t>Дебет</w:t>
            </w:r>
          </w:p>
        </w:tc>
        <w:tc>
          <w:tcPr>
            <w:tcW w:w="2639" w:type="dxa"/>
          </w:tcPr>
          <w:p w:rsidR="00EA411A" w:rsidRDefault="00EA411A">
            <w:pPr>
              <w:spacing w:line="360" w:lineRule="auto"/>
              <w:jc w:val="center"/>
              <w:rPr>
                <w:sz w:val="28"/>
              </w:rPr>
            </w:pPr>
            <w:r>
              <w:rPr>
                <w:sz w:val="28"/>
              </w:rPr>
              <w:t>Кредит</w:t>
            </w:r>
          </w:p>
        </w:tc>
      </w:tr>
      <w:tr w:rsidR="00EA411A">
        <w:tc>
          <w:tcPr>
            <w:tcW w:w="534" w:type="dxa"/>
          </w:tcPr>
          <w:p w:rsidR="00EA411A" w:rsidRDefault="00EA411A">
            <w:pPr>
              <w:spacing w:line="360" w:lineRule="auto"/>
              <w:jc w:val="center"/>
              <w:rPr>
                <w:sz w:val="28"/>
              </w:rPr>
            </w:pPr>
            <w:r>
              <w:rPr>
                <w:sz w:val="28"/>
              </w:rPr>
              <w:t>1</w:t>
            </w:r>
          </w:p>
        </w:tc>
        <w:tc>
          <w:tcPr>
            <w:tcW w:w="4394" w:type="dxa"/>
            <w:gridSpan w:val="2"/>
          </w:tcPr>
          <w:p w:rsidR="00EA411A" w:rsidRDefault="00EA411A">
            <w:pPr>
              <w:spacing w:line="360" w:lineRule="auto"/>
              <w:jc w:val="center"/>
              <w:rPr>
                <w:sz w:val="28"/>
              </w:rPr>
            </w:pPr>
            <w:r>
              <w:rPr>
                <w:sz w:val="28"/>
              </w:rPr>
              <w:t>2</w:t>
            </w:r>
          </w:p>
        </w:tc>
        <w:tc>
          <w:tcPr>
            <w:tcW w:w="2727" w:type="dxa"/>
          </w:tcPr>
          <w:p w:rsidR="00EA411A" w:rsidRDefault="00EA411A">
            <w:pPr>
              <w:spacing w:line="360" w:lineRule="auto"/>
              <w:jc w:val="center"/>
              <w:rPr>
                <w:sz w:val="28"/>
              </w:rPr>
            </w:pPr>
            <w:r>
              <w:rPr>
                <w:sz w:val="28"/>
              </w:rPr>
              <w:t>3</w:t>
            </w:r>
          </w:p>
        </w:tc>
        <w:tc>
          <w:tcPr>
            <w:tcW w:w="2639" w:type="dxa"/>
          </w:tcPr>
          <w:p w:rsidR="00EA411A" w:rsidRDefault="00EA411A">
            <w:pPr>
              <w:spacing w:line="360" w:lineRule="auto"/>
              <w:jc w:val="center"/>
              <w:rPr>
                <w:sz w:val="28"/>
              </w:rPr>
            </w:pPr>
            <w:r>
              <w:rPr>
                <w:sz w:val="28"/>
              </w:rPr>
              <w:t>4</w:t>
            </w:r>
          </w:p>
        </w:tc>
      </w:tr>
      <w:tr w:rsidR="00EA411A">
        <w:trPr>
          <w:cantSplit/>
        </w:trPr>
        <w:tc>
          <w:tcPr>
            <w:tcW w:w="10294" w:type="dxa"/>
            <w:gridSpan w:val="5"/>
          </w:tcPr>
          <w:p w:rsidR="00EA411A" w:rsidRDefault="00EA411A">
            <w:pPr>
              <w:pStyle w:val="2"/>
              <w:spacing w:line="240" w:lineRule="auto"/>
              <w:rPr>
                <w:b/>
                <w:snapToGrid w:val="0"/>
              </w:rPr>
            </w:pPr>
            <w:r>
              <w:rPr>
                <w:b/>
                <w:snapToGrid w:val="0"/>
              </w:rPr>
              <w:t xml:space="preserve">Предоставление услуг по аренде не является основным видом деятельности </w:t>
            </w:r>
          </w:p>
        </w:tc>
      </w:tr>
      <w:tr w:rsidR="00EA411A">
        <w:tc>
          <w:tcPr>
            <w:tcW w:w="534" w:type="dxa"/>
          </w:tcPr>
          <w:p w:rsidR="00EA411A" w:rsidRDefault="00EA411A">
            <w:pPr>
              <w:jc w:val="both"/>
              <w:rPr>
                <w:sz w:val="24"/>
              </w:rPr>
            </w:pPr>
            <w:r>
              <w:rPr>
                <w:sz w:val="24"/>
              </w:rPr>
              <w:t>1</w:t>
            </w:r>
          </w:p>
        </w:tc>
        <w:tc>
          <w:tcPr>
            <w:tcW w:w="4286" w:type="dxa"/>
          </w:tcPr>
          <w:p w:rsidR="00EA411A" w:rsidRDefault="00EA411A">
            <w:pPr>
              <w:jc w:val="both"/>
              <w:rPr>
                <w:sz w:val="24"/>
              </w:rPr>
            </w:pPr>
            <w:r>
              <w:rPr>
                <w:sz w:val="24"/>
              </w:rPr>
              <w:t>Отражение суммы дохода от сдачи в аренду  объекта необоротных активов</w:t>
            </w:r>
          </w:p>
        </w:tc>
        <w:tc>
          <w:tcPr>
            <w:tcW w:w="2835" w:type="dxa"/>
            <w:gridSpan w:val="2"/>
          </w:tcPr>
          <w:p w:rsidR="00EA411A" w:rsidRDefault="00EA411A">
            <w:pPr>
              <w:jc w:val="both"/>
              <w:rPr>
                <w:sz w:val="24"/>
              </w:rPr>
            </w:pPr>
            <w:r>
              <w:rPr>
                <w:sz w:val="24"/>
              </w:rPr>
              <w:t>377 «Расчеты с прочими дебиторами»</w:t>
            </w:r>
          </w:p>
        </w:tc>
        <w:tc>
          <w:tcPr>
            <w:tcW w:w="2639" w:type="dxa"/>
          </w:tcPr>
          <w:p w:rsidR="00EA411A" w:rsidRDefault="00EA411A">
            <w:pPr>
              <w:jc w:val="both"/>
              <w:rPr>
                <w:sz w:val="24"/>
              </w:rPr>
            </w:pPr>
            <w:r>
              <w:rPr>
                <w:sz w:val="24"/>
              </w:rPr>
              <w:t>713 « Доход от оперативной аренды активов»</w:t>
            </w:r>
          </w:p>
        </w:tc>
      </w:tr>
      <w:tr w:rsidR="00EA411A">
        <w:tc>
          <w:tcPr>
            <w:tcW w:w="534" w:type="dxa"/>
          </w:tcPr>
          <w:p w:rsidR="00EA411A" w:rsidRDefault="00EA411A">
            <w:pPr>
              <w:jc w:val="both"/>
              <w:rPr>
                <w:sz w:val="24"/>
              </w:rPr>
            </w:pPr>
            <w:r>
              <w:rPr>
                <w:sz w:val="24"/>
              </w:rPr>
              <w:t>2</w:t>
            </w:r>
          </w:p>
        </w:tc>
        <w:tc>
          <w:tcPr>
            <w:tcW w:w="4286" w:type="dxa"/>
          </w:tcPr>
          <w:p w:rsidR="00EA411A" w:rsidRDefault="00EA411A">
            <w:pPr>
              <w:jc w:val="both"/>
              <w:rPr>
                <w:sz w:val="24"/>
              </w:rPr>
            </w:pPr>
            <w:r>
              <w:rPr>
                <w:sz w:val="24"/>
              </w:rPr>
              <w:t>Отражено налоговое обязательство по НДС</w:t>
            </w:r>
          </w:p>
        </w:tc>
        <w:tc>
          <w:tcPr>
            <w:tcW w:w="2835" w:type="dxa"/>
            <w:gridSpan w:val="2"/>
          </w:tcPr>
          <w:p w:rsidR="00EA411A" w:rsidRDefault="00EA411A">
            <w:pPr>
              <w:jc w:val="both"/>
              <w:rPr>
                <w:sz w:val="24"/>
              </w:rPr>
            </w:pPr>
            <w:r>
              <w:rPr>
                <w:sz w:val="24"/>
              </w:rPr>
              <w:t>713 «Доход от операционной аренды активов»</w:t>
            </w:r>
          </w:p>
        </w:tc>
        <w:tc>
          <w:tcPr>
            <w:tcW w:w="2639" w:type="dxa"/>
          </w:tcPr>
          <w:p w:rsidR="00EA411A" w:rsidRDefault="00EA411A">
            <w:pPr>
              <w:jc w:val="both"/>
              <w:rPr>
                <w:sz w:val="24"/>
              </w:rPr>
            </w:pPr>
            <w:r>
              <w:rPr>
                <w:sz w:val="24"/>
              </w:rPr>
              <w:t>641 «Расчеты по налогам»</w:t>
            </w:r>
          </w:p>
        </w:tc>
      </w:tr>
      <w:tr w:rsidR="00EA411A">
        <w:tc>
          <w:tcPr>
            <w:tcW w:w="534" w:type="dxa"/>
          </w:tcPr>
          <w:p w:rsidR="00EA411A" w:rsidRDefault="00EA411A">
            <w:pPr>
              <w:jc w:val="both"/>
              <w:rPr>
                <w:sz w:val="24"/>
              </w:rPr>
            </w:pPr>
            <w:r>
              <w:rPr>
                <w:sz w:val="24"/>
              </w:rPr>
              <w:t>3</w:t>
            </w:r>
          </w:p>
        </w:tc>
        <w:tc>
          <w:tcPr>
            <w:tcW w:w="4286" w:type="dxa"/>
          </w:tcPr>
          <w:p w:rsidR="00EA411A" w:rsidRDefault="00EA411A">
            <w:pPr>
              <w:jc w:val="both"/>
              <w:rPr>
                <w:sz w:val="24"/>
              </w:rPr>
            </w:pPr>
            <w:r>
              <w:rPr>
                <w:sz w:val="24"/>
              </w:rPr>
              <w:t>Списана сумма чистого дохода на финансовые результаты</w:t>
            </w:r>
          </w:p>
        </w:tc>
        <w:tc>
          <w:tcPr>
            <w:tcW w:w="2835" w:type="dxa"/>
            <w:gridSpan w:val="2"/>
          </w:tcPr>
          <w:p w:rsidR="00EA411A" w:rsidRDefault="00EA411A">
            <w:pPr>
              <w:jc w:val="both"/>
              <w:rPr>
                <w:sz w:val="24"/>
              </w:rPr>
            </w:pPr>
            <w:r>
              <w:rPr>
                <w:sz w:val="24"/>
              </w:rPr>
              <w:t>713 «Доход от  операционной аренды активов»</w:t>
            </w:r>
          </w:p>
        </w:tc>
        <w:tc>
          <w:tcPr>
            <w:tcW w:w="2639" w:type="dxa"/>
          </w:tcPr>
          <w:p w:rsidR="00EA411A" w:rsidRDefault="00EA411A">
            <w:pPr>
              <w:jc w:val="both"/>
              <w:rPr>
                <w:sz w:val="24"/>
              </w:rPr>
            </w:pPr>
            <w:r>
              <w:rPr>
                <w:sz w:val="24"/>
              </w:rPr>
              <w:t>791 «Финансовый результат от основной деятельности»</w:t>
            </w:r>
          </w:p>
        </w:tc>
      </w:tr>
      <w:tr w:rsidR="00EA411A">
        <w:tc>
          <w:tcPr>
            <w:tcW w:w="534" w:type="dxa"/>
          </w:tcPr>
          <w:p w:rsidR="00EA411A" w:rsidRDefault="00EA411A">
            <w:pPr>
              <w:jc w:val="both"/>
              <w:rPr>
                <w:sz w:val="24"/>
              </w:rPr>
            </w:pPr>
            <w:r>
              <w:rPr>
                <w:sz w:val="24"/>
              </w:rPr>
              <w:t>4</w:t>
            </w:r>
          </w:p>
        </w:tc>
        <w:tc>
          <w:tcPr>
            <w:tcW w:w="4286" w:type="dxa"/>
          </w:tcPr>
          <w:p w:rsidR="00EA411A" w:rsidRDefault="00EA411A">
            <w:pPr>
              <w:jc w:val="both"/>
              <w:rPr>
                <w:sz w:val="24"/>
              </w:rPr>
            </w:pPr>
            <w:r>
              <w:rPr>
                <w:sz w:val="24"/>
              </w:rPr>
              <w:t>Отражена амортизация объекта оперативной аренды</w:t>
            </w:r>
          </w:p>
        </w:tc>
        <w:tc>
          <w:tcPr>
            <w:tcW w:w="2835" w:type="dxa"/>
            <w:gridSpan w:val="2"/>
          </w:tcPr>
          <w:p w:rsidR="00EA411A" w:rsidRDefault="00EA411A">
            <w:pPr>
              <w:jc w:val="both"/>
              <w:rPr>
                <w:sz w:val="24"/>
              </w:rPr>
            </w:pPr>
            <w:r>
              <w:rPr>
                <w:sz w:val="24"/>
              </w:rPr>
              <w:t>949 «Прочие расходы операционной деятельности»</w:t>
            </w:r>
          </w:p>
        </w:tc>
        <w:tc>
          <w:tcPr>
            <w:tcW w:w="2639" w:type="dxa"/>
          </w:tcPr>
          <w:p w:rsidR="00EA411A" w:rsidRDefault="00EA411A">
            <w:pPr>
              <w:jc w:val="both"/>
              <w:rPr>
                <w:sz w:val="24"/>
              </w:rPr>
            </w:pPr>
            <w:r>
              <w:rPr>
                <w:sz w:val="24"/>
              </w:rPr>
              <w:t>131 «Износ необоротных активов»</w:t>
            </w:r>
          </w:p>
        </w:tc>
      </w:tr>
      <w:tr w:rsidR="00EA411A">
        <w:tc>
          <w:tcPr>
            <w:tcW w:w="534" w:type="dxa"/>
          </w:tcPr>
          <w:p w:rsidR="00EA411A" w:rsidRDefault="00EA411A">
            <w:pPr>
              <w:jc w:val="both"/>
              <w:rPr>
                <w:sz w:val="24"/>
              </w:rPr>
            </w:pPr>
            <w:r>
              <w:rPr>
                <w:sz w:val="24"/>
              </w:rPr>
              <w:t>5</w:t>
            </w:r>
          </w:p>
        </w:tc>
        <w:tc>
          <w:tcPr>
            <w:tcW w:w="4286" w:type="dxa"/>
          </w:tcPr>
          <w:p w:rsidR="00EA411A" w:rsidRDefault="00EA411A">
            <w:pPr>
              <w:jc w:val="both"/>
              <w:rPr>
                <w:sz w:val="24"/>
              </w:rPr>
            </w:pPr>
            <w:r>
              <w:rPr>
                <w:sz w:val="24"/>
              </w:rPr>
              <w:t xml:space="preserve">Отражены прочие расходы (юридические услуги, комиссионные вознаграждения и пр.) </w:t>
            </w:r>
          </w:p>
        </w:tc>
        <w:tc>
          <w:tcPr>
            <w:tcW w:w="2835" w:type="dxa"/>
            <w:gridSpan w:val="2"/>
          </w:tcPr>
          <w:p w:rsidR="00EA411A" w:rsidRDefault="00EA411A">
            <w:pPr>
              <w:jc w:val="both"/>
              <w:rPr>
                <w:sz w:val="24"/>
              </w:rPr>
            </w:pPr>
            <w:r>
              <w:rPr>
                <w:sz w:val="24"/>
              </w:rPr>
              <w:t>949 «Прочие расходы операционной деятельности»</w:t>
            </w:r>
          </w:p>
        </w:tc>
        <w:tc>
          <w:tcPr>
            <w:tcW w:w="2639" w:type="dxa"/>
          </w:tcPr>
          <w:p w:rsidR="00EA411A" w:rsidRDefault="00EA411A">
            <w:pPr>
              <w:jc w:val="both"/>
              <w:rPr>
                <w:sz w:val="24"/>
              </w:rPr>
            </w:pPr>
            <w:r>
              <w:rPr>
                <w:sz w:val="24"/>
              </w:rPr>
              <w:t>63 «Расчеты с поставщиками»</w:t>
            </w:r>
          </w:p>
        </w:tc>
      </w:tr>
      <w:tr w:rsidR="00EA411A">
        <w:tc>
          <w:tcPr>
            <w:tcW w:w="534" w:type="dxa"/>
          </w:tcPr>
          <w:p w:rsidR="00EA411A" w:rsidRDefault="00EA411A">
            <w:pPr>
              <w:jc w:val="both"/>
              <w:rPr>
                <w:sz w:val="24"/>
              </w:rPr>
            </w:pPr>
            <w:r>
              <w:rPr>
                <w:sz w:val="24"/>
              </w:rPr>
              <w:t>6</w:t>
            </w:r>
          </w:p>
        </w:tc>
        <w:tc>
          <w:tcPr>
            <w:tcW w:w="4286" w:type="dxa"/>
          </w:tcPr>
          <w:p w:rsidR="00EA411A" w:rsidRDefault="00EA411A">
            <w:pPr>
              <w:jc w:val="both"/>
              <w:rPr>
                <w:sz w:val="24"/>
              </w:rPr>
            </w:pPr>
            <w:r>
              <w:rPr>
                <w:sz w:val="24"/>
              </w:rPr>
              <w:t>Списаны расходы на финансовый результат</w:t>
            </w:r>
          </w:p>
        </w:tc>
        <w:tc>
          <w:tcPr>
            <w:tcW w:w="2835" w:type="dxa"/>
            <w:gridSpan w:val="2"/>
          </w:tcPr>
          <w:p w:rsidR="00EA411A" w:rsidRDefault="00EA411A">
            <w:pPr>
              <w:jc w:val="both"/>
              <w:rPr>
                <w:sz w:val="24"/>
              </w:rPr>
            </w:pPr>
            <w:r>
              <w:rPr>
                <w:sz w:val="24"/>
              </w:rPr>
              <w:t>791 «Финансовый результат от основной деятельности»</w:t>
            </w:r>
          </w:p>
        </w:tc>
        <w:tc>
          <w:tcPr>
            <w:tcW w:w="2639" w:type="dxa"/>
          </w:tcPr>
          <w:p w:rsidR="00EA411A" w:rsidRDefault="00EA411A">
            <w:pPr>
              <w:jc w:val="both"/>
              <w:rPr>
                <w:sz w:val="24"/>
              </w:rPr>
            </w:pPr>
            <w:r>
              <w:rPr>
                <w:sz w:val="24"/>
              </w:rPr>
              <w:t>949 «Прочие расходы операционной деятельности»</w:t>
            </w:r>
          </w:p>
        </w:tc>
      </w:tr>
      <w:tr w:rsidR="00EA411A">
        <w:tc>
          <w:tcPr>
            <w:tcW w:w="534" w:type="dxa"/>
          </w:tcPr>
          <w:p w:rsidR="00EA411A" w:rsidRDefault="00EA411A">
            <w:pPr>
              <w:jc w:val="both"/>
              <w:rPr>
                <w:sz w:val="24"/>
              </w:rPr>
            </w:pPr>
            <w:r>
              <w:rPr>
                <w:sz w:val="24"/>
              </w:rPr>
              <w:t>7</w:t>
            </w:r>
          </w:p>
        </w:tc>
        <w:tc>
          <w:tcPr>
            <w:tcW w:w="4286" w:type="dxa"/>
          </w:tcPr>
          <w:p w:rsidR="00EA411A" w:rsidRDefault="00EA411A">
            <w:pPr>
              <w:jc w:val="both"/>
              <w:rPr>
                <w:sz w:val="24"/>
              </w:rPr>
            </w:pPr>
            <w:r>
              <w:rPr>
                <w:sz w:val="24"/>
              </w:rPr>
              <w:t>Получена арендная плата от арендатора</w:t>
            </w:r>
          </w:p>
        </w:tc>
        <w:tc>
          <w:tcPr>
            <w:tcW w:w="2835" w:type="dxa"/>
            <w:gridSpan w:val="2"/>
          </w:tcPr>
          <w:p w:rsidR="00EA411A" w:rsidRDefault="00EA411A">
            <w:pPr>
              <w:jc w:val="both"/>
              <w:rPr>
                <w:sz w:val="24"/>
              </w:rPr>
            </w:pPr>
            <w:r>
              <w:rPr>
                <w:sz w:val="24"/>
              </w:rPr>
              <w:t>31 «Счета в банках»</w:t>
            </w:r>
          </w:p>
        </w:tc>
        <w:tc>
          <w:tcPr>
            <w:tcW w:w="2639" w:type="dxa"/>
          </w:tcPr>
          <w:p w:rsidR="00EA411A" w:rsidRDefault="00EA411A">
            <w:pPr>
              <w:jc w:val="both"/>
              <w:rPr>
                <w:sz w:val="24"/>
              </w:rPr>
            </w:pPr>
            <w:r>
              <w:rPr>
                <w:sz w:val="24"/>
              </w:rPr>
              <w:t>377 «Расчеты с прочими дебиторами»</w:t>
            </w:r>
          </w:p>
        </w:tc>
      </w:tr>
      <w:tr w:rsidR="00EA411A">
        <w:trPr>
          <w:cantSplit/>
        </w:trPr>
        <w:tc>
          <w:tcPr>
            <w:tcW w:w="10294" w:type="dxa"/>
            <w:gridSpan w:val="5"/>
          </w:tcPr>
          <w:p w:rsidR="00EA411A" w:rsidRDefault="00EA411A">
            <w:pPr>
              <w:jc w:val="center"/>
              <w:rPr>
                <w:b/>
                <w:sz w:val="24"/>
              </w:rPr>
            </w:pPr>
            <w:r>
              <w:rPr>
                <w:b/>
                <w:sz w:val="24"/>
              </w:rPr>
              <w:t>Предоставление услуг по аренде является основным видом деятельности предприятия ВАТ «Большевик»</w:t>
            </w:r>
          </w:p>
        </w:tc>
      </w:tr>
      <w:tr w:rsidR="00EA411A">
        <w:tc>
          <w:tcPr>
            <w:tcW w:w="534" w:type="dxa"/>
          </w:tcPr>
          <w:p w:rsidR="00EA411A" w:rsidRDefault="00EA411A">
            <w:pPr>
              <w:jc w:val="both"/>
              <w:rPr>
                <w:sz w:val="24"/>
              </w:rPr>
            </w:pPr>
            <w:r>
              <w:rPr>
                <w:sz w:val="24"/>
              </w:rPr>
              <w:t>1</w:t>
            </w:r>
          </w:p>
        </w:tc>
        <w:tc>
          <w:tcPr>
            <w:tcW w:w="4286" w:type="dxa"/>
          </w:tcPr>
          <w:p w:rsidR="00EA411A" w:rsidRDefault="00EA411A">
            <w:pPr>
              <w:jc w:val="both"/>
              <w:rPr>
                <w:sz w:val="24"/>
              </w:rPr>
            </w:pPr>
            <w:r>
              <w:rPr>
                <w:sz w:val="24"/>
              </w:rPr>
              <w:t>Отражена сумма дохода от сдачи в аренду объекта необоротных активов</w:t>
            </w:r>
          </w:p>
        </w:tc>
        <w:tc>
          <w:tcPr>
            <w:tcW w:w="2835" w:type="dxa"/>
            <w:gridSpan w:val="2"/>
          </w:tcPr>
          <w:p w:rsidR="00EA411A" w:rsidRDefault="00EA411A">
            <w:pPr>
              <w:jc w:val="both"/>
              <w:rPr>
                <w:sz w:val="24"/>
              </w:rPr>
            </w:pPr>
            <w:r>
              <w:rPr>
                <w:sz w:val="24"/>
              </w:rPr>
              <w:t>377 «Расчеты с прочими дебиторами»</w:t>
            </w:r>
          </w:p>
        </w:tc>
        <w:tc>
          <w:tcPr>
            <w:tcW w:w="2639" w:type="dxa"/>
          </w:tcPr>
          <w:p w:rsidR="00EA411A" w:rsidRDefault="00EA411A">
            <w:pPr>
              <w:jc w:val="both"/>
              <w:rPr>
                <w:sz w:val="24"/>
              </w:rPr>
            </w:pPr>
            <w:r>
              <w:rPr>
                <w:sz w:val="24"/>
              </w:rPr>
              <w:t>703 «Доходы от реализации работ и услуг»</w:t>
            </w:r>
          </w:p>
        </w:tc>
      </w:tr>
      <w:tr w:rsidR="00EA411A">
        <w:tc>
          <w:tcPr>
            <w:tcW w:w="534" w:type="dxa"/>
          </w:tcPr>
          <w:p w:rsidR="00EA411A" w:rsidRDefault="00EA411A">
            <w:pPr>
              <w:jc w:val="both"/>
              <w:rPr>
                <w:sz w:val="24"/>
              </w:rPr>
            </w:pPr>
            <w:r>
              <w:rPr>
                <w:sz w:val="24"/>
              </w:rPr>
              <w:t>2</w:t>
            </w:r>
          </w:p>
        </w:tc>
        <w:tc>
          <w:tcPr>
            <w:tcW w:w="4286" w:type="dxa"/>
          </w:tcPr>
          <w:p w:rsidR="00EA411A" w:rsidRDefault="00EA411A">
            <w:pPr>
              <w:jc w:val="both"/>
              <w:rPr>
                <w:sz w:val="24"/>
              </w:rPr>
            </w:pPr>
            <w:r>
              <w:rPr>
                <w:sz w:val="24"/>
              </w:rPr>
              <w:t>Отражено налоговое обязательство по НДС</w:t>
            </w:r>
          </w:p>
        </w:tc>
        <w:tc>
          <w:tcPr>
            <w:tcW w:w="2835" w:type="dxa"/>
            <w:gridSpan w:val="2"/>
          </w:tcPr>
          <w:p w:rsidR="00EA411A" w:rsidRDefault="00EA411A">
            <w:pPr>
              <w:jc w:val="both"/>
              <w:rPr>
                <w:sz w:val="24"/>
              </w:rPr>
            </w:pPr>
            <w:r>
              <w:rPr>
                <w:sz w:val="24"/>
              </w:rPr>
              <w:t>703 «Доходы от реализации работ и услуг»</w:t>
            </w:r>
          </w:p>
        </w:tc>
        <w:tc>
          <w:tcPr>
            <w:tcW w:w="2639" w:type="dxa"/>
          </w:tcPr>
          <w:p w:rsidR="00EA411A" w:rsidRDefault="00EA411A">
            <w:pPr>
              <w:jc w:val="both"/>
              <w:rPr>
                <w:sz w:val="24"/>
              </w:rPr>
            </w:pPr>
            <w:r>
              <w:rPr>
                <w:sz w:val="24"/>
              </w:rPr>
              <w:t>641 «Расчеты по налогам»</w:t>
            </w:r>
          </w:p>
        </w:tc>
      </w:tr>
      <w:tr w:rsidR="00EA411A">
        <w:tc>
          <w:tcPr>
            <w:tcW w:w="534" w:type="dxa"/>
          </w:tcPr>
          <w:p w:rsidR="00EA411A" w:rsidRDefault="00EA411A">
            <w:pPr>
              <w:jc w:val="both"/>
              <w:rPr>
                <w:sz w:val="24"/>
              </w:rPr>
            </w:pPr>
            <w:r>
              <w:rPr>
                <w:sz w:val="24"/>
              </w:rPr>
              <w:t xml:space="preserve">3 </w:t>
            </w:r>
          </w:p>
        </w:tc>
        <w:tc>
          <w:tcPr>
            <w:tcW w:w="4286" w:type="dxa"/>
          </w:tcPr>
          <w:p w:rsidR="00EA411A" w:rsidRDefault="00EA411A">
            <w:pPr>
              <w:jc w:val="both"/>
              <w:rPr>
                <w:sz w:val="24"/>
              </w:rPr>
            </w:pPr>
            <w:r>
              <w:rPr>
                <w:sz w:val="24"/>
              </w:rPr>
              <w:t>Списана сумма чистого дохода на финансовые результаты</w:t>
            </w:r>
          </w:p>
        </w:tc>
        <w:tc>
          <w:tcPr>
            <w:tcW w:w="2835" w:type="dxa"/>
            <w:gridSpan w:val="2"/>
          </w:tcPr>
          <w:p w:rsidR="00EA411A" w:rsidRDefault="00EA411A">
            <w:pPr>
              <w:jc w:val="both"/>
              <w:rPr>
                <w:sz w:val="24"/>
              </w:rPr>
            </w:pPr>
            <w:r>
              <w:rPr>
                <w:sz w:val="24"/>
              </w:rPr>
              <w:t>703 «Доходы от реализации работ и услуг»</w:t>
            </w:r>
          </w:p>
        </w:tc>
        <w:tc>
          <w:tcPr>
            <w:tcW w:w="2639" w:type="dxa"/>
          </w:tcPr>
          <w:p w:rsidR="00EA411A" w:rsidRDefault="00EA411A">
            <w:pPr>
              <w:jc w:val="both"/>
              <w:rPr>
                <w:sz w:val="24"/>
              </w:rPr>
            </w:pPr>
            <w:r>
              <w:rPr>
                <w:sz w:val="24"/>
              </w:rPr>
              <w:t>791 « Финансовый результат от основной деятельности»</w:t>
            </w:r>
          </w:p>
        </w:tc>
      </w:tr>
      <w:tr w:rsidR="00EA411A">
        <w:tc>
          <w:tcPr>
            <w:tcW w:w="534" w:type="dxa"/>
          </w:tcPr>
          <w:p w:rsidR="00EA411A" w:rsidRDefault="00EA411A">
            <w:pPr>
              <w:jc w:val="both"/>
              <w:rPr>
                <w:sz w:val="24"/>
              </w:rPr>
            </w:pPr>
            <w:r>
              <w:rPr>
                <w:sz w:val="24"/>
              </w:rPr>
              <w:t>4</w:t>
            </w:r>
          </w:p>
        </w:tc>
        <w:tc>
          <w:tcPr>
            <w:tcW w:w="4286" w:type="dxa"/>
          </w:tcPr>
          <w:p w:rsidR="00EA411A" w:rsidRDefault="00EA411A">
            <w:pPr>
              <w:jc w:val="both"/>
              <w:rPr>
                <w:sz w:val="24"/>
              </w:rPr>
            </w:pPr>
            <w:r>
              <w:rPr>
                <w:sz w:val="24"/>
              </w:rPr>
              <w:t>Отражена амортизация объекта оперативной аренды</w:t>
            </w:r>
          </w:p>
        </w:tc>
        <w:tc>
          <w:tcPr>
            <w:tcW w:w="2835" w:type="dxa"/>
            <w:gridSpan w:val="2"/>
          </w:tcPr>
          <w:p w:rsidR="00EA411A" w:rsidRDefault="00EA411A">
            <w:pPr>
              <w:jc w:val="both"/>
              <w:rPr>
                <w:sz w:val="24"/>
              </w:rPr>
            </w:pPr>
            <w:r>
              <w:rPr>
                <w:sz w:val="24"/>
              </w:rPr>
              <w:t>23 «Производство», 91 «Общепроизводственные расходы»</w:t>
            </w:r>
          </w:p>
        </w:tc>
        <w:tc>
          <w:tcPr>
            <w:tcW w:w="2639" w:type="dxa"/>
          </w:tcPr>
          <w:p w:rsidR="00EA411A" w:rsidRDefault="00EA411A">
            <w:pPr>
              <w:jc w:val="both"/>
              <w:rPr>
                <w:sz w:val="24"/>
              </w:rPr>
            </w:pPr>
            <w:r>
              <w:rPr>
                <w:sz w:val="24"/>
              </w:rPr>
              <w:t>131 «Износ необоротных активов»</w:t>
            </w:r>
          </w:p>
        </w:tc>
      </w:tr>
      <w:tr w:rsidR="00EA411A">
        <w:tc>
          <w:tcPr>
            <w:tcW w:w="534" w:type="dxa"/>
          </w:tcPr>
          <w:p w:rsidR="00EA411A" w:rsidRDefault="00EA411A">
            <w:pPr>
              <w:jc w:val="both"/>
              <w:rPr>
                <w:sz w:val="24"/>
              </w:rPr>
            </w:pPr>
            <w:r>
              <w:rPr>
                <w:sz w:val="24"/>
              </w:rPr>
              <w:t xml:space="preserve">5 </w:t>
            </w:r>
          </w:p>
        </w:tc>
        <w:tc>
          <w:tcPr>
            <w:tcW w:w="4286" w:type="dxa"/>
          </w:tcPr>
          <w:p w:rsidR="00EA411A" w:rsidRDefault="00EA411A">
            <w:pPr>
              <w:jc w:val="both"/>
              <w:rPr>
                <w:sz w:val="24"/>
              </w:rPr>
            </w:pPr>
            <w:r>
              <w:rPr>
                <w:sz w:val="24"/>
              </w:rPr>
              <w:t>Списана амортизация на расходы деятельности</w:t>
            </w:r>
          </w:p>
        </w:tc>
        <w:tc>
          <w:tcPr>
            <w:tcW w:w="2835" w:type="dxa"/>
            <w:gridSpan w:val="2"/>
          </w:tcPr>
          <w:p w:rsidR="00EA411A" w:rsidRDefault="00EA411A">
            <w:pPr>
              <w:jc w:val="both"/>
              <w:rPr>
                <w:sz w:val="24"/>
              </w:rPr>
            </w:pPr>
            <w:r>
              <w:rPr>
                <w:sz w:val="24"/>
              </w:rPr>
              <w:t>903 «Себестоимость реализованных работ и услуг»</w:t>
            </w:r>
          </w:p>
        </w:tc>
        <w:tc>
          <w:tcPr>
            <w:tcW w:w="2639" w:type="dxa"/>
          </w:tcPr>
          <w:p w:rsidR="00EA411A" w:rsidRDefault="00EA411A">
            <w:pPr>
              <w:jc w:val="both"/>
              <w:rPr>
                <w:sz w:val="24"/>
              </w:rPr>
            </w:pPr>
            <w:r>
              <w:rPr>
                <w:sz w:val="24"/>
              </w:rPr>
              <w:t>23 «Производство», 91 «Общепроизводствен-ные расходы»</w:t>
            </w:r>
          </w:p>
        </w:tc>
      </w:tr>
      <w:tr w:rsidR="00EA411A">
        <w:tc>
          <w:tcPr>
            <w:tcW w:w="534" w:type="dxa"/>
          </w:tcPr>
          <w:p w:rsidR="00EA411A" w:rsidRDefault="00EA411A">
            <w:pPr>
              <w:jc w:val="both"/>
              <w:rPr>
                <w:sz w:val="24"/>
              </w:rPr>
            </w:pPr>
            <w:r>
              <w:rPr>
                <w:sz w:val="24"/>
              </w:rPr>
              <w:t>6</w:t>
            </w:r>
          </w:p>
        </w:tc>
        <w:tc>
          <w:tcPr>
            <w:tcW w:w="4286" w:type="dxa"/>
          </w:tcPr>
          <w:p w:rsidR="00EA411A" w:rsidRDefault="00EA411A">
            <w:pPr>
              <w:jc w:val="both"/>
              <w:rPr>
                <w:sz w:val="24"/>
              </w:rPr>
            </w:pPr>
            <w:r>
              <w:rPr>
                <w:sz w:val="24"/>
              </w:rPr>
              <w:t>Списана амортизация на финансовые результаты</w:t>
            </w:r>
          </w:p>
        </w:tc>
        <w:tc>
          <w:tcPr>
            <w:tcW w:w="2835" w:type="dxa"/>
            <w:gridSpan w:val="2"/>
          </w:tcPr>
          <w:p w:rsidR="00EA411A" w:rsidRDefault="00EA411A">
            <w:pPr>
              <w:jc w:val="both"/>
              <w:rPr>
                <w:sz w:val="24"/>
              </w:rPr>
            </w:pPr>
            <w:r>
              <w:rPr>
                <w:sz w:val="24"/>
              </w:rPr>
              <w:t>791 «Финансовый результат от основной деятельности»</w:t>
            </w:r>
          </w:p>
        </w:tc>
        <w:tc>
          <w:tcPr>
            <w:tcW w:w="2639" w:type="dxa"/>
          </w:tcPr>
          <w:p w:rsidR="00EA411A" w:rsidRDefault="00EA411A">
            <w:pPr>
              <w:jc w:val="both"/>
              <w:rPr>
                <w:sz w:val="24"/>
              </w:rPr>
            </w:pPr>
            <w:r>
              <w:rPr>
                <w:sz w:val="24"/>
              </w:rPr>
              <w:t>903 «Себестоимость реализованных работ и услуг»</w:t>
            </w:r>
          </w:p>
        </w:tc>
      </w:tr>
      <w:tr w:rsidR="00EA411A">
        <w:tc>
          <w:tcPr>
            <w:tcW w:w="534" w:type="dxa"/>
          </w:tcPr>
          <w:p w:rsidR="00EA411A" w:rsidRDefault="00EA411A">
            <w:pPr>
              <w:jc w:val="both"/>
              <w:rPr>
                <w:sz w:val="24"/>
              </w:rPr>
            </w:pPr>
            <w:r>
              <w:rPr>
                <w:sz w:val="24"/>
              </w:rPr>
              <w:t>7</w:t>
            </w:r>
          </w:p>
        </w:tc>
        <w:tc>
          <w:tcPr>
            <w:tcW w:w="4286" w:type="dxa"/>
          </w:tcPr>
          <w:p w:rsidR="00EA411A" w:rsidRDefault="00EA411A">
            <w:pPr>
              <w:jc w:val="both"/>
              <w:rPr>
                <w:sz w:val="24"/>
              </w:rPr>
            </w:pPr>
            <w:r>
              <w:rPr>
                <w:sz w:val="24"/>
              </w:rPr>
              <w:t>Получение арендной платы от арендатора</w:t>
            </w:r>
          </w:p>
        </w:tc>
        <w:tc>
          <w:tcPr>
            <w:tcW w:w="2835" w:type="dxa"/>
            <w:gridSpan w:val="2"/>
          </w:tcPr>
          <w:p w:rsidR="00EA411A" w:rsidRDefault="00EA411A">
            <w:pPr>
              <w:jc w:val="both"/>
              <w:rPr>
                <w:sz w:val="24"/>
              </w:rPr>
            </w:pPr>
            <w:r>
              <w:rPr>
                <w:sz w:val="24"/>
              </w:rPr>
              <w:t>31 «Счета в банках»</w:t>
            </w:r>
          </w:p>
        </w:tc>
        <w:tc>
          <w:tcPr>
            <w:tcW w:w="2639" w:type="dxa"/>
          </w:tcPr>
          <w:p w:rsidR="00EA411A" w:rsidRDefault="00EA411A">
            <w:pPr>
              <w:jc w:val="both"/>
              <w:rPr>
                <w:sz w:val="24"/>
              </w:rPr>
            </w:pPr>
            <w:r>
              <w:rPr>
                <w:sz w:val="24"/>
              </w:rPr>
              <w:t>377 ««Расчеты с прочими дебиторами»</w:t>
            </w:r>
          </w:p>
        </w:tc>
      </w:tr>
    </w:tbl>
    <w:p w:rsidR="00EA411A" w:rsidRDefault="00EA411A">
      <w:pPr>
        <w:shd w:val="clear" w:color="auto" w:fill="FFFFFF"/>
        <w:spacing w:line="360" w:lineRule="auto"/>
        <w:ind w:firstLine="720"/>
        <w:jc w:val="both"/>
        <w:rPr>
          <w:sz w:val="28"/>
        </w:rPr>
      </w:pPr>
      <w:r>
        <w:rPr>
          <w:sz w:val="28"/>
        </w:rPr>
        <w:t>Если арендатор уплачивает сумму арендных платежей аван</w:t>
      </w:r>
      <w:r>
        <w:rPr>
          <w:sz w:val="28"/>
        </w:rPr>
        <w:softHyphen/>
        <w:t>сом сразу за несколько периодов, то такие суммы отражаются как доходы будущих периодов. При этом проводки будут выгля</w:t>
      </w:r>
      <w:r>
        <w:rPr>
          <w:sz w:val="28"/>
        </w:rPr>
        <w:softHyphen/>
        <w:t>деть как показано в таблице 1( 2ч).</w:t>
      </w:r>
    </w:p>
    <w:p w:rsidR="00EA411A" w:rsidRDefault="00EA411A">
      <w:pPr>
        <w:shd w:val="clear" w:color="auto" w:fill="FFFFFF"/>
        <w:spacing w:line="360" w:lineRule="auto"/>
        <w:jc w:val="center"/>
        <w:rPr>
          <w:i/>
          <w:sz w:val="28"/>
        </w:rPr>
      </w:pPr>
      <w:r>
        <w:rPr>
          <w:i/>
          <w:sz w:val="28"/>
        </w:rPr>
        <w:t>Налоговый учет</w:t>
      </w:r>
    </w:p>
    <w:p w:rsidR="00EA411A" w:rsidRDefault="00EA411A">
      <w:pPr>
        <w:shd w:val="clear" w:color="auto" w:fill="FFFFFF"/>
        <w:spacing w:line="360" w:lineRule="auto"/>
        <w:ind w:firstLine="720"/>
        <w:jc w:val="both"/>
        <w:rPr>
          <w:sz w:val="28"/>
        </w:rPr>
      </w:pPr>
      <w:r>
        <w:rPr>
          <w:sz w:val="28"/>
        </w:rPr>
        <w:t xml:space="preserve">Налогообложение операций по оперативной аренде основных фондов осуществляется согласно </w:t>
      </w:r>
      <w:r>
        <w:rPr>
          <w:i/>
          <w:sz w:val="28"/>
        </w:rPr>
        <w:t xml:space="preserve">п. п. 7.9.6 ст. 7 Закона о налоге на прибыль. </w:t>
      </w:r>
      <w:r>
        <w:rPr>
          <w:sz w:val="28"/>
        </w:rPr>
        <w:t>Передача имущества в оперативную аренду не изме</w:t>
      </w:r>
      <w:r>
        <w:rPr>
          <w:sz w:val="28"/>
        </w:rPr>
        <w:softHyphen/>
        <w:t>няет налоговых обязательств арендодателя, при этом он увеличи</w:t>
      </w:r>
      <w:r>
        <w:rPr>
          <w:sz w:val="28"/>
        </w:rPr>
        <w:softHyphen/>
        <w:t>вает сумму валовых доходов на сумму начисленного арендного платежа по результатам налогового периода, в котором осуще</w:t>
      </w:r>
      <w:r>
        <w:rPr>
          <w:sz w:val="28"/>
        </w:rPr>
        <w:softHyphen/>
        <w:t>ствляется такое начисление.</w:t>
      </w:r>
    </w:p>
    <w:p w:rsidR="00EA411A" w:rsidRDefault="00EA411A">
      <w:pPr>
        <w:shd w:val="clear" w:color="auto" w:fill="FFFFFF"/>
        <w:spacing w:line="360" w:lineRule="auto"/>
        <w:ind w:firstLine="720"/>
        <w:jc w:val="both"/>
        <w:rPr>
          <w:sz w:val="28"/>
        </w:rPr>
      </w:pPr>
      <w:r>
        <w:rPr>
          <w:sz w:val="28"/>
        </w:rPr>
        <w:t xml:space="preserve">Согласно </w:t>
      </w:r>
      <w:r>
        <w:rPr>
          <w:i/>
          <w:sz w:val="28"/>
        </w:rPr>
        <w:t xml:space="preserve">п. п. 8.8.2 ст. 8 Закона о налоге на прибыль </w:t>
      </w:r>
      <w:r>
        <w:rPr>
          <w:sz w:val="28"/>
        </w:rPr>
        <w:t>в случае возврата арендатором объекта оперативной аренды арендодателю вследствие окончания действия арендного договора, а также в случае уничтожения, хищения или разрушения объекта опера</w:t>
      </w:r>
      <w:r>
        <w:rPr>
          <w:sz w:val="28"/>
        </w:rPr>
        <w:softHyphen/>
        <w:t>тивной аренды, арендодатель не изменяет балансовую стоимость основных фондов или валовые доходы (валовые расходы) на сумму расходов, понесенных арендатором на улучшение такого объекта.</w:t>
      </w:r>
    </w:p>
    <w:p w:rsidR="00EA411A" w:rsidRDefault="00EA411A">
      <w:pPr>
        <w:shd w:val="clear" w:color="auto" w:fill="FFFFFF"/>
        <w:spacing w:line="360" w:lineRule="auto"/>
        <w:ind w:firstLine="720"/>
        <w:jc w:val="both"/>
        <w:rPr>
          <w:sz w:val="28"/>
        </w:rPr>
      </w:pPr>
      <w:r>
        <w:rPr>
          <w:sz w:val="28"/>
        </w:rPr>
        <w:t>Что касается налога на добавленную стоимость, то в соответ</w:t>
      </w:r>
      <w:r>
        <w:rPr>
          <w:sz w:val="28"/>
        </w:rPr>
        <w:softHyphen/>
        <w:t>ствии с п.п. 3.1.1 ст. 3 Закона об НДС объектом налогообложе</w:t>
      </w:r>
      <w:r>
        <w:rPr>
          <w:sz w:val="28"/>
        </w:rPr>
        <w:softHyphen/>
        <w:t>ния являются операции по продаже услуг на таможенной терри</w:t>
      </w:r>
      <w:r>
        <w:rPr>
          <w:sz w:val="28"/>
        </w:rPr>
        <w:softHyphen/>
        <w:t>тории Украины, в том числе операции по оплате стоимости услуг по договорам аренды</w:t>
      </w:r>
      <w:r>
        <w:rPr>
          <w:sz w:val="28"/>
          <w:lang w:val="en-US"/>
        </w:rPr>
        <w:t>[7]</w:t>
      </w:r>
      <w:r>
        <w:rPr>
          <w:sz w:val="28"/>
        </w:rPr>
        <w:t>.</w:t>
      </w:r>
    </w:p>
    <w:p w:rsidR="00EA411A" w:rsidRDefault="00EA411A">
      <w:pPr>
        <w:shd w:val="clear" w:color="auto" w:fill="FFFFFF"/>
        <w:spacing w:line="360" w:lineRule="auto"/>
        <w:jc w:val="center"/>
        <w:rPr>
          <w:b/>
          <w:sz w:val="28"/>
        </w:rPr>
      </w:pPr>
      <w:r>
        <w:rPr>
          <w:b/>
          <w:sz w:val="28"/>
        </w:rPr>
        <w:br w:type="page"/>
        <w:t>2.6. Учет у арендатора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 xml:space="preserve">Согласно </w:t>
      </w:r>
      <w:r>
        <w:rPr>
          <w:i/>
          <w:sz w:val="28"/>
        </w:rPr>
        <w:t xml:space="preserve">п. 8 П(С)БУ 14 </w:t>
      </w:r>
      <w:r>
        <w:rPr>
          <w:sz w:val="28"/>
        </w:rPr>
        <w:t>объект операционной аренды отра</w:t>
      </w:r>
      <w:r>
        <w:rPr>
          <w:sz w:val="28"/>
        </w:rPr>
        <w:softHyphen/>
        <w:t>жается арендатором на забалансовом счете 01 «Арендованные необоротные активы» по стоимости, указанной в договоре об аренде.</w:t>
      </w:r>
    </w:p>
    <w:p w:rsidR="00EA411A" w:rsidRDefault="00EA411A">
      <w:pPr>
        <w:shd w:val="clear" w:color="auto" w:fill="FFFFFF"/>
        <w:spacing w:line="360" w:lineRule="auto"/>
        <w:ind w:firstLine="720"/>
        <w:jc w:val="both"/>
        <w:rPr>
          <w:sz w:val="28"/>
        </w:rPr>
      </w:pPr>
      <w:r>
        <w:rPr>
          <w:sz w:val="28"/>
        </w:rPr>
        <w:t>Надлежащая к уплате арендатором сумма арендной платы за пользование объектом аренды в общем случае признается расхо</w:t>
      </w:r>
      <w:r>
        <w:rPr>
          <w:sz w:val="28"/>
        </w:rPr>
        <w:softHyphen/>
        <w:t>дами</w:t>
      </w:r>
      <w:r>
        <w:rPr>
          <w:b/>
          <w:sz w:val="28"/>
        </w:rPr>
        <w:t xml:space="preserve"> </w:t>
      </w:r>
      <w:r>
        <w:rPr>
          <w:sz w:val="28"/>
        </w:rPr>
        <w:t>операционной деятельности и отражается на счете 949 «Про</w:t>
      </w:r>
      <w:r>
        <w:rPr>
          <w:sz w:val="28"/>
        </w:rPr>
        <w:softHyphen/>
        <w:t>чие расходы операционной деятельности». Если арендуемые ос</w:t>
      </w:r>
      <w:r>
        <w:rPr>
          <w:sz w:val="28"/>
        </w:rPr>
        <w:softHyphen/>
        <w:t>новные фонды непосредственно участвуют в процессе производ</w:t>
      </w:r>
      <w:r>
        <w:rPr>
          <w:sz w:val="28"/>
        </w:rPr>
        <w:softHyphen/>
        <w:t>ства и расходы на аренду можно прямо отнести на себестоимость производимой продукции, то арендная плата отразится по дебету счета 23 «Производство». Если прямо на себестоимость такие затраты отнести нельзя, то они учитываются на счете 91 «Обще</w:t>
      </w:r>
      <w:r>
        <w:rPr>
          <w:sz w:val="28"/>
        </w:rPr>
        <w:softHyphen/>
        <w:t>производственные расходы».</w:t>
      </w:r>
    </w:p>
    <w:p w:rsidR="00EA411A" w:rsidRDefault="00EA411A">
      <w:pPr>
        <w:shd w:val="clear" w:color="auto" w:fill="FFFFFF"/>
        <w:spacing w:line="360" w:lineRule="auto"/>
        <w:ind w:firstLine="720"/>
        <w:jc w:val="both"/>
        <w:rPr>
          <w:sz w:val="28"/>
        </w:rPr>
      </w:pPr>
      <w:r>
        <w:rPr>
          <w:sz w:val="28"/>
        </w:rPr>
        <w:t>Если объект аренды используется для обслуживания и управ</w:t>
      </w:r>
      <w:r>
        <w:rPr>
          <w:sz w:val="28"/>
        </w:rPr>
        <w:softHyphen/>
        <w:t>ления предприятием арендную плату целесообразно отражать по дебету счета 92 «Административные расходы», отделом сбыта — по дебету счета 93 «Расходы на сбыт» и т. п. Такая позиция подтверждается П(С)БУ 16 «Расходы», где арендная плата от</w:t>
      </w:r>
      <w:r>
        <w:rPr>
          <w:sz w:val="28"/>
        </w:rPr>
        <w:softHyphen/>
        <w:t>несена к разным статьям расходов.</w:t>
      </w:r>
    </w:p>
    <w:p w:rsidR="00EA411A" w:rsidRDefault="00EA411A">
      <w:pPr>
        <w:shd w:val="clear" w:color="auto" w:fill="FFFFFF"/>
        <w:spacing w:line="360" w:lineRule="auto"/>
        <w:ind w:firstLine="720"/>
        <w:jc w:val="both"/>
        <w:rPr>
          <w:sz w:val="28"/>
        </w:rPr>
      </w:pPr>
      <w:r>
        <w:rPr>
          <w:sz w:val="28"/>
        </w:rPr>
        <w:t>Если арендная плата арендатором уплачивается авансом, то такие суммы отражаются на счете 39 «Расходы будущих периодов». Затем они равномерно списываются на расходы деятельности.</w:t>
      </w:r>
    </w:p>
    <w:p w:rsidR="00EA411A" w:rsidRDefault="00EA411A">
      <w:pPr>
        <w:shd w:val="clear" w:color="auto" w:fill="FFFFFF"/>
        <w:spacing w:line="360" w:lineRule="auto"/>
        <w:ind w:firstLine="720"/>
        <w:jc w:val="both"/>
        <w:rPr>
          <w:sz w:val="28"/>
        </w:rPr>
      </w:pPr>
    </w:p>
    <w:p w:rsidR="00EA411A" w:rsidRDefault="00EA411A">
      <w:pPr>
        <w:shd w:val="clear" w:color="auto" w:fill="FFFFFF"/>
        <w:spacing w:line="360" w:lineRule="auto"/>
        <w:jc w:val="center"/>
        <w:rPr>
          <w:b/>
          <w:sz w:val="28"/>
        </w:rPr>
      </w:pPr>
      <w:r>
        <w:rPr>
          <w:b/>
          <w:sz w:val="28"/>
        </w:rPr>
        <w:br w:type="page"/>
        <w:t>2.7. Ремонт арендованных основных средств. Бухгалтерский учет</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Используя арендованные необоротные активы в своей хозяй</w:t>
      </w:r>
      <w:r>
        <w:rPr>
          <w:sz w:val="28"/>
        </w:rPr>
        <w:softHyphen/>
        <w:t>ственной деятельности, арендатор зачастую осуществляет их тех</w:t>
      </w:r>
      <w:r>
        <w:rPr>
          <w:sz w:val="28"/>
        </w:rPr>
        <w:softHyphen/>
        <w:t>ническое обслуживание, ремонт или улучшение. Право арендо</w:t>
      </w:r>
      <w:r>
        <w:rPr>
          <w:sz w:val="28"/>
        </w:rPr>
        <w:softHyphen/>
        <w:t>дателя на осуществление ремонта арендованных основных средств оговаривается в договоре оперативной аренды.</w:t>
      </w:r>
    </w:p>
    <w:p w:rsidR="00EA411A" w:rsidRDefault="00EA411A">
      <w:pPr>
        <w:shd w:val="clear" w:color="auto" w:fill="FFFFFF"/>
        <w:spacing w:line="360" w:lineRule="auto"/>
        <w:jc w:val="both"/>
        <w:rPr>
          <w:sz w:val="28"/>
        </w:rPr>
      </w:pPr>
      <w:r>
        <w:rPr>
          <w:sz w:val="28"/>
        </w:rPr>
        <w:t xml:space="preserve">  </w:t>
      </w:r>
      <w:r>
        <w:rPr>
          <w:i/>
          <w:sz w:val="28"/>
        </w:rPr>
        <w:t>При оперативной аренде легковых автомобилей в состав валовых расходов относится 50 % суммы арендной платы (п.п. 5.4.10 Закона о налоге на при</w:t>
      </w:r>
      <w:r>
        <w:rPr>
          <w:i/>
          <w:sz w:val="28"/>
        </w:rPr>
        <w:softHyphen/>
        <w:t>быль).</w:t>
      </w:r>
    </w:p>
    <w:p w:rsidR="00EA411A" w:rsidRDefault="00EA411A">
      <w:pPr>
        <w:shd w:val="clear" w:color="auto" w:fill="FFFFFF"/>
        <w:spacing w:line="360" w:lineRule="auto"/>
        <w:ind w:firstLine="720"/>
        <w:jc w:val="both"/>
        <w:rPr>
          <w:sz w:val="28"/>
        </w:rPr>
      </w:pPr>
      <w:r>
        <w:rPr>
          <w:sz w:val="28"/>
        </w:rPr>
        <w:t>При этом арендатор может проводить:</w:t>
      </w:r>
    </w:p>
    <w:p w:rsidR="00EA411A" w:rsidRDefault="00EA411A">
      <w:pPr>
        <w:shd w:val="clear" w:color="auto" w:fill="FFFFFF"/>
        <w:spacing w:line="360" w:lineRule="auto"/>
        <w:jc w:val="both"/>
        <w:rPr>
          <w:sz w:val="28"/>
        </w:rPr>
      </w:pPr>
      <w:r>
        <w:rPr>
          <w:sz w:val="28"/>
        </w:rPr>
        <w:t>1)  техническое обслуживание объекта аренды;</w:t>
      </w:r>
    </w:p>
    <w:p w:rsidR="00EA411A" w:rsidRDefault="00EA411A">
      <w:pPr>
        <w:shd w:val="clear" w:color="auto" w:fill="FFFFFF"/>
        <w:spacing w:line="360" w:lineRule="auto"/>
        <w:jc w:val="both"/>
        <w:rPr>
          <w:sz w:val="28"/>
        </w:rPr>
      </w:pPr>
      <w:r>
        <w:rPr>
          <w:sz w:val="28"/>
        </w:rPr>
        <w:t>2)  ремонт арендованного объекта для восстановления пер</w:t>
      </w:r>
      <w:r>
        <w:rPr>
          <w:sz w:val="28"/>
        </w:rPr>
        <w:softHyphen/>
        <w:t>воначальных ресурсов объекта;</w:t>
      </w:r>
    </w:p>
    <w:p w:rsidR="00EA411A" w:rsidRDefault="00EA411A">
      <w:pPr>
        <w:shd w:val="clear" w:color="auto" w:fill="FFFFFF"/>
        <w:spacing w:line="360" w:lineRule="auto"/>
        <w:jc w:val="both"/>
        <w:rPr>
          <w:sz w:val="28"/>
        </w:rPr>
      </w:pPr>
      <w:r>
        <w:rPr>
          <w:sz w:val="28"/>
        </w:rPr>
        <w:t>3)  улучшение объекта аренды (модернизацию, модифика</w:t>
      </w:r>
      <w:r>
        <w:rPr>
          <w:sz w:val="28"/>
        </w:rPr>
        <w:softHyphen/>
        <w:t>цию, достройку, дооборудование, реконструкцию и т. д.), при</w:t>
      </w:r>
      <w:r>
        <w:rPr>
          <w:sz w:val="28"/>
        </w:rPr>
        <w:softHyphen/>
        <w:t>водящее к росту будущих экономических выгод от его исполь</w:t>
      </w:r>
      <w:r>
        <w:rPr>
          <w:sz w:val="28"/>
        </w:rPr>
        <w:softHyphen/>
        <w:t>зования.</w:t>
      </w:r>
    </w:p>
    <w:p w:rsidR="00EA411A" w:rsidRDefault="00EA411A">
      <w:pPr>
        <w:shd w:val="clear" w:color="auto" w:fill="FFFFFF"/>
        <w:spacing w:line="360" w:lineRule="auto"/>
        <w:ind w:firstLine="720"/>
        <w:jc w:val="both"/>
        <w:rPr>
          <w:sz w:val="28"/>
        </w:rPr>
      </w:pPr>
      <w:r>
        <w:rPr>
          <w:sz w:val="28"/>
        </w:rPr>
        <w:t xml:space="preserve">В </w:t>
      </w:r>
      <w:r>
        <w:rPr>
          <w:i/>
          <w:sz w:val="28"/>
        </w:rPr>
        <w:t xml:space="preserve">П(С)БУ 14 </w:t>
      </w:r>
      <w:r>
        <w:rPr>
          <w:sz w:val="28"/>
        </w:rPr>
        <w:t>не предусмотрено особых правил для отражения в учете технического обслуживания  и  ремонта объекта аренды. Поэтому можно предположить, что такие затраты от</w:t>
      </w:r>
      <w:r>
        <w:rPr>
          <w:sz w:val="28"/>
        </w:rPr>
        <w:softHyphen/>
        <w:t>ражаются в общепринятом  порядке  (см.  раздел 4),  то есть включаются в состав собственных расходов.</w:t>
      </w:r>
    </w:p>
    <w:p w:rsidR="00EA411A" w:rsidRDefault="00EA411A">
      <w:pPr>
        <w:shd w:val="clear" w:color="auto" w:fill="FFFFFF"/>
        <w:spacing w:line="360" w:lineRule="auto"/>
        <w:ind w:firstLine="720"/>
        <w:jc w:val="both"/>
        <w:rPr>
          <w:sz w:val="28"/>
        </w:rPr>
      </w:pPr>
      <w:r>
        <w:rPr>
          <w:sz w:val="28"/>
        </w:rPr>
        <w:t>Затраты па улучшение арендованных основных средств, при</w:t>
      </w:r>
      <w:r>
        <w:rPr>
          <w:sz w:val="28"/>
        </w:rPr>
        <w:softHyphen/>
        <w:t>водящие к увеличению будущих экономических выгод, кото</w:t>
      </w:r>
      <w:r>
        <w:rPr>
          <w:sz w:val="28"/>
        </w:rPr>
        <w:softHyphen/>
        <w:t>рые первоначально ожидались от его использования, в соот</w:t>
      </w:r>
      <w:r>
        <w:rPr>
          <w:sz w:val="28"/>
        </w:rPr>
        <w:softHyphen/>
        <w:t xml:space="preserve">ветствии с </w:t>
      </w:r>
      <w:r>
        <w:rPr>
          <w:i/>
          <w:sz w:val="28"/>
        </w:rPr>
        <w:t xml:space="preserve">П(С)БУ 14 </w:t>
      </w:r>
      <w:r>
        <w:rPr>
          <w:sz w:val="28"/>
        </w:rPr>
        <w:t>отражаются арендатором как капиталь</w:t>
      </w:r>
      <w:r>
        <w:rPr>
          <w:sz w:val="28"/>
        </w:rPr>
        <w:softHyphen/>
        <w:t>ные инвестиции на создание (строительство) других необо</w:t>
      </w:r>
      <w:r>
        <w:rPr>
          <w:sz w:val="28"/>
        </w:rPr>
        <w:softHyphen/>
        <w:t>ротных материальных активов.</w:t>
      </w:r>
    </w:p>
    <w:p w:rsidR="00EA411A" w:rsidRDefault="00EA411A">
      <w:pPr>
        <w:shd w:val="clear" w:color="auto" w:fill="FFFFFF"/>
        <w:spacing w:line="360" w:lineRule="auto"/>
        <w:ind w:firstLine="720"/>
        <w:jc w:val="both"/>
        <w:rPr>
          <w:sz w:val="28"/>
        </w:rPr>
      </w:pPr>
      <w:r>
        <w:rPr>
          <w:sz w:val="28"/>
        </w:rPr>
        <w:t>Дальнейший порядок возмещения расходов на проведение таких капитальных инвестиций в П(С)БУ 14 не определен.</w:t>
      </w:r>
    </w:p>
    <w:p w:rsidR="00EA411A" w:rsidRDefault="00EA411A">
      <w:pPr>
        <w:shd w:val="clear" w:color="auto" w:fill="FFFFFF"/>
        <w:spacing w:line="360" w:lineRule="auto"/>
        <w:ind w:firstLine="720"/>
        <w:jc w:val="both"/>
        <w:rPr>
          <w:sz w:val="28"/>
        </w:rPr>
      </w:pPr>
      <w:r>
        <w:rPr>
          <w:sz w:val="28"/>
        </w:rPr>
        <w:t>По всей видимости, под фразой «капитальные инвестиции в создание (строительство) других необоротных материальных активов» подразумевается создание отдельной группы основ</w:t>
      </w:r>
      <w:r>
        <w:rPr>
          <w:sz w:val="28"/>
        </w:rPr>
        <w:softHyphen/>
        <w:t>ных фондов, отражающейся на счете 117 «Прочие необорот</w:t>
      </w:r>
      <w:r>
        <w:rPr>
          <w:sz w:val="28"/>
        </w:rPr>
        <w:softHyphen/>
        <w:t>ные материальные активы», причем понесенные расходы попа</w:t>
      </w:r>
      <w:r>
        <w:rPr>
          <w:sz w:val="28"/>
        </w:rPr>
        <w:softHyphen/>
        <w:t>дут на этот субсчет через субсчет 153 «Приобретение (созда</w:t>
      </w:r>
      <w:r>
        <w:rPr>
          <w:sz w:val="28"/>
        </w:rPr>
        <w:softHyphen/>
        <w:t>ние) прочих необоротных материальных активов».</w:t>
      </w:r>
    </w:p>
    <w:p w:rsidR="00EA411A" w:rsidRDefault="00EA411A">
      <w:pPr>
        <w:shd w:val="clear" w:color="auto" w:fill="FFFFFF"/>
        <w:spacing w:line="360" w:lineRule="auto"/>
        <w:ind w:firstLine="720"/>
        <w:jc w:val="both"/>
        <w:rPr>
          <w:sz w:val="28"/>
        </w:rPr>
      </w:pPr>
      <w:r>
        <w:rPr>
          <w:sz w:val="28"/>
        </w:rPr>
        <w:t>Сформировав объект необоротных материальных активов из расходов на проведение улучшения арендованного объекта, у арендатора возникает вопрос о необходимости их амортизи</w:t>
      </w:r>
      <w:r>
        <w:rPr>
          <w:sz w:val="28"/>
        </w:rPr>
        <w:softHyphen/>
        <w:t>ровать.</w:t>
      </w:r>
    </w:p>
    <w:p w:rsidR="00EA411A" w:rsidRDefault="00EA411A">
      <w:pPr>
        <w:shd w:val="clear" w:color="auto" w:fill="FFFFFF"/>
        <w:spacing w:line="360" w:lineRule="auto"/>
        <w:ind w:firstLine="720"/>
        <w:jc w:val="both"/>
        <w:rPr>
          <w:sz w:val="28"/>
        </w:rPr>
      </w:pPr>
      <w:r>
        <w:rPr>
          <w:sz w:val="28"/>
        </w:rPr>
        <w:t>По моему мнению, здесь возможны два варианта.</w:t>
      </w:r>
    </w:p>
    <w:p w:rsidR="00EA411A" w:rsidRDefault="00EA411A">
      <w:pPr>
        <w:shd w:val="clear" w:color="auto" w:fill="FFFFFF"/>
        <w:spacing w:line="360" w:lineRule="auto"/>
        <w:ind w:firstLine="720"/>
        <w:jc w:val="both"/>
        <w:rPr>
          <w:sz w:val="28"/>
        </w:rPr>
      </w:pPr>
      <w:r>
        <w:rPr>
          <w:sz w:val="28"/>
        </w:rPr>
        <w:t>В том случае, если арендодатель возмещает затраты на проведение улучшения, арендатор создает группу прочих нео</w:t>
      </w:r>
      <w:r>
        <w:rPr>
          <w:sz w:val="28"/>
        </w:rPr>
        <w:softHyphen/>
        <w:t>боротных материальных активов, причем не амортизирует ее. Логичнее всего было бы предположить, что в момент оконча</w:t>
      </w:r>
      <w:r>
        <w:rPr>
          <w:sz w:val="28"/>
        </w:rPr>
        <w:softHyphen/>
        <w:t>ния проведения улучшения объекта аренды арендатор отражает выбытие сформированной группы в порядке, предусмотрен</w:t>
      </w:r>
      <w:r>
        <w:rPr>
          <w:sz w:val="28"/>
        </w:rPr>
        <w:softHyphen/>
        <w:t>ном для продажи прочих необоротных материальных активов.</w:t>
      </w:r>
    </w:p>
    <w:p w:rsidR="00EA411A" w:rsidRDefault="00EA411A">
      <w:pPr>
        <w:shd w:val="clear" w:color="auto" w:fill="FFFFFF"/>
        <w:spacing w:line="360" w:lineRule="auto"/>
        <w:ind w:firstLine="720"/>
        <w:jc w:val="both"/>
        <w:rPr>
          <w:sz w:val="28"/>
        </w:rPr>
      </w:pPr>
      <w:r>
        <w:rPr>
          <w:sz w:val="28"/>
        </w:rPr>
        <w:t>Арендодатель сумму такого улучшения относит на увеличе</w:t>
      </w:r>
      <w:r>
        <w:rPr>
          <w:sz w:val="28"/>
        </w:rPr>
        <w:softHyphen/>
        <w:t>ние первоначальной стоимости объекта аренды. Дальнейшая амортизация объекта производится арендодателем.</w:t>
      </w:r>
    </w:p>
    <w:p w:rsidR="00EA411A" w:rsidRDefault="00EA411A">
      <w:pPr>
        <w:shd w:val="clear" w:color="auto" w:fill="FFFFFF"/>
        <w:spacing w:line="360" w:lineRule="auto"/>
        <w:ind w:firstLine="720"/>
        <w:jc w:val="both"/>
        <w:rPr>
          <w:sz w:val="28"/>
        </w:rPr>
      </w:pPr>
      <w:r>
        <w:rPr>
          <w:sz w:val="28"/>
        </w:rPr>
        <w:t>Если арендодатель не возмещает</w:t>
      </w:r>
      <w:r>
        <w:rPr>
          <w:b/>
          <w:sz w:val="28"/>
        </w:rPr>
        <w:t xml:space="preserve"> </w:t>
      </w:r>
      <w:r>
        <w:rPr>
          <w:sz w:val="28"/>
        </w:rPr>
        <w:t>понесенные расходы, то арендатор самостоятельно амортизирует созданную группу про</w:t>
      </w:r>
      <w:r>
        <w:rPr>
          <w:sz w:val="28"/>
        </w:rPr>
        <w:softHyphen/>
        <w:t>чих необоротных материальных активов. При начислении амор</w:t>
      </w:r>
      <w:r>
        <w:rPr>
          <w:sz w:val="28"/>
        </w:rPr>
        <w:softHyphen/>
        <w:t xml:space="preserve">тизации следует учесть, что согласно </w:t>
      </w:r>
      <w:r>
        <w:rPr>
          <w:i/>
          <w:sz w:val="28"/>
        </w:rPr>
        <w:t xml:space="preserve">п. 27 П(С)БУ 7 </w:t>
      </w:r>
      <w:r>
        <w:rPr>
          <w:sz w:val="28"/>
        </w:rPr>
        <w:t>аморти</w:t>
      </w:r>
      <w:r>
        <w:rPr>
          <w:sz w:val="28"/>
        </w:rPr>
        <w:softHyphen/>
        <w:t>зация других необоротных материальных активов начисляется по двум методам: прямолинейному и производственному</w:t>
      </w:r>
      <w:r>
        <w:rPr>
          <w:b/>
          <w:sz w:val="28"/>
        </w:rPr>
        <w:t xml:space="preserve">. </w:t>
      </w:r>
      <w:r>
        <w:rPr>
          <w:sz w:val="28"/>
        </w:rPr>
        <w:t>При</w:t>
      </w:r>
      <w:r>
        <w:rPr>
          <w:sz w:val="28"/>
        </w:rPr>
        <w:softHyphen/>
        <w:t>менение этих методов, удобно тем, что они предусматривают списание стоимости основного капитала в течение срока его полезного использования.</w:t>
      </w:r>
    </w:p>
    <w:p w:rsidR="00EA411A" w:rsidRDefault="00EA411A">
      <w:pPr>
        <w:shd w:val="clear" w:color="auto" w:fill="FFFFFF"/>
        <w:spacing w:line="360" w:lineRule="auto"/>
        <w:ind w:firstLine="720"/>
        <w:jc w:val="both"/>
        <w:rPr>
          <w:sz w:val="28"/>
        </w:rPr>
      </w:pPr>
      <w:r>
        <w:rPr>
          <w:sz w:val="28"/>
        </w:rPr>
        <w:t>Целесообразность полной амортизации стоимости объекта в течение срока аренды связана с тем, что после возврата основ</w:t>
      </w:r>
      <w:r>
        <w:rPr>
          <w:sz w:val="28"/>
        </w:rPr>
        <w:softHyphen/>
        <w:t>ных средств арендодателю, объект, сформированный из расхо</w:t>
      </w:r>
      <w:r>
        <w:rPr>
          <w:sz w:val="28"/>
        </w:rPr>
        <w:softHyphen/>
        <w:t>дов на ремонт объекта аренды, у арендатора перестает отве</w:t>
      </w:r>
      <w:r>
        <w:rPr>
          <w:sz w:val="28"/>
        </w:rPr>
        <w:softHyphen/>
        <w:t>чать определению актива.</w:t>
      </w:r>
    </w:p>
    <w:p w:rsidR="00EA411A" w:rsidRDefault="00EA411A">
      <w:pPr>
        <w:shd w:val="clear" w:color="auto" w:fill="FFFFFF"/>
        <w:spacing w:line="360" w:lineRule="auto"/>
        <w:ind w:firstLine="720"/>
        <w:jc w:val="both"/>
        <w:rPr>
          <w:sz w:val="28"/>
        </w:rPr>
      </w:pPr>
      <w:r>
        <w:rPr>
          <w:sz w:val="28"/>
        </w:rPr>
        <w:t>Таким образом, в момент обратной передачи арендованного объекта собственнику (арендодателю) сумма расходов, поне</w:t>
      </w:r>
      <w:r>
        <w:rPr>
          <w:sz w:val="28"/>
        </w:rPr>
        <w:softHyphen/>
        <w:t>сенных на проведение улучшения объекта аренды, арендато</w:t>
      </w:r>
      <w:r>
        <w:rPr>
          <w:sz w:val="28"/>
        </w:rPr>
        <w:softHyphen/>
        <w:t>ром уже будет самортизирована и перенесена на конечный продукт. При обратной передаче объекта аренды арендатор списывает первоначальную стоимость сформированной группы и износ, записью: Дт 13 — Кт 10, 11.</w:t>
      </w:r>
    </w:p>
    <w:p w:rsidR="00EA411A" w:rsidRDefault="00EA411A">
      <w:pPr>
        <w:shd w:val="clear" w:color="auto" w:fill="FFFFFF"/>
        <w:spacing w:line="360" w:lineRule="auto"/>
        <w:ind w:firstLine="720"/>
        <w:jc w:val="both"/>
        <w:rPr>
          <w:sz w:val="28"/>
        </w:rPr>
      </w:pPr>
      <w:r>
        <w:rPr>
          <w:sz w:val="28"/>
        </w:rPr>
        <w:t>При этом продажа объекта не отражается, так как расходы уже возмещены и продавать нечего. Арендодатель же такую операцию вообще никак не отражает.</w:t>
      </w:r>
    </w:p>
    <w:p w:rsidR="00EA411A" w:rsidRDefault="00EA411A">
      <w:pPr>
        <w:shd w:val="clear" w:color="auto" w:fill="FFFFFF"/>
        <w:spacing w:line="360" w:lineRule="auto"/>
        <w:ind w:firstLine="720"/>
        <w:jc w:val="both"/>
        <w:rPr>
          <w:sz w:val="28"/>
        </w:rPr>
      </w:pPr>
      <w:r>
        <w:rPr>
          <w:sz w:val="28"/>
        </w:rPr>
        <w:t>Если при возврате объекта аренды стоимость его ремонта по каким-либо причинам полностью не самортизирована, то оста</w:t>
      </w:r>
      <w:r>
        <w:rPr>
          <w:sz w:val="28"/>
        </w:rPr>
        <w:softHyphen/>
        <w:t>точная стоимость объекта, состоящего из расходов на ремонт арендованного основного средства, относится в состав валовых расходов, так как объект перестает отвечать определению ак</w:t>
      </w:r>
      <w:r>
        <w:rPr>
          <w:sz w:val="28"/>
        </w:rPr>
        <w:softHyphen/>
        <w:t>тива.</w:t>
      </w:r>
    </w:p>
    <w:p w:rsidR="00EA411A" w:rsidRDefault="00EA411A">
      <w:pPr>
        <w:shd w:val="clear" w:color="auto" w:fill="FFFFFF"/>
        <w:spacing w:line="360" w:lineRule="auto"/>
        <w:ind w:firstLine="720"/>
        <w:jc w:val="both"/>
        <w:rPr>
          <w:sz w:val="28"/>
        </w:rPr>
      </w:pPr>
      <w:r>
        <w:rPr>
          <w:sz w:val="28"/>
        </w:rPr>
        <w:t>В бухгалтерском учете у арендатора при проведении ремон</w:t>
      </w:r>
      <w:r>
        <w:rPr>
          <w:sz w:val="28"/>
        </w:rPr>
        <w:softHyphen/>
        <w:t>та и улучшений объекта аренды будут сделаны следующие записи:</w:t>
      </w:r>
    </w:p>
    <w:p w:rsidR="00EA411A" w:rsidRDefault="00EA411A">
      <w:pPr>
        <w:spacing w:line="360" w:lineRule="auto"/>
        <w:jc w:val="both"/>
        <w:rPr>
          <w:sz w:val="28"/>
        </w:rPr>
      </w:pPr>
      <w:r>
        <w:rPr>
          <w:sz w:val="28"/>
        </w:rPr>
        <w:br w:type="page"/>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45"/>
        <w:gridCol w:w="3152"/>
        <w:gridCol w:w="2376"/>
      </w:tblGrid>
      <w:tr w:rsidR="00EA411A">
        <w:trPr>
          <w:cantSplit/>
        </w:trPr>
        <w:tc>
          <w:tcPr>
            <w:tcW w:w="675" w:type="dxa"/>
            <w:vMerge w:val="restart"/>
          </w:tcPr>
          <w:p w:rsidR="00EA411A" w:rsidRDefault="00EA411A">
            <w:pPr>
              <w:spacing w:line="360" w:lineRule="auto"/>
              <w:jc w:val="center"/>
              <w:rPr>
                <w:b/>
                <w:sz w:val="24"/>
              </w:rPr>
            </w:pPr>
            <w:r>
              <w:rPr>
                <w:b/>
                <w:sz w:val="24"/>
              </w:rPr>
              <w:t>№</w:t>
            </w:r>
          </w:p>
        </w:tc>
        <w:tc>
          <w:tcPr>
            <w:tcW w:w="4145" w:type="dxa"/>
            <w:vMerge w:val="restart"/>
          </w:tcPr>
          <w:p w:rsidR="00EA411A" w:rsidRDefault="00EA411A">
            <w:pPr>
              <w:pStyle w:val="2"/>
              <w:rPr>
                <w:b/>
                <w:snapToGrid w:val="0"/>
              </w:rPr>
            </w:pPr>
            <w:r>
              <w:rPr>
                <w:b/>
                <w:snapToGrid w:val="0"/>
              </w:rPr>
              <w:t>Содержание операции</w:t>
            </w:r>
          </w:p>
        </w:tc>
        <w:tc>
          <w:tcPr>
            <w:tcW w:w="5528" w:type="dxa"/>
            <w:gridSpan w:val="2"/>
          </w:tcPr>
          <w:p w:rsidR="00EA411A" w:rsidRDefault="00EA411A">
            <w:pPr>
              <w:spacing w:line="360" w:lineRule="auto"/>
              <w:jc w:val="center"/>
              <w:rPr>
                <w:b/>
                <w:sz w:val="24"/>
              </w:rPr>
            </w:pPr>
            <w:r>
              <w:rPr>
                <w:b/>
                <w:sz w:val="24"/>
              </w:rPr>
              <w:t>Бухгалтерский учет</w:t>
            </w:r>
          </w:p>
        </w:tc>
      </w:tr>
      <w:tr w:rsidR="00EA411A">
        <w:trPr>
          <w:cantSplit/>
        </w:trPr>
        <w:tc>
          <w:tcPr>
            <w:tcW w:w="675" w:type="dxa"/>
            <w:vMerge/>
          </w:tcPr>
          <w:p w:rsidR="00EA411A" w:rsidRDefault="00EA411A">
            <w:pPr>
              <w:spacing w:line="360" w:lineRule="auto"/>
              <w:jc w:val="center"/>
              <w:rPr>
                <w:b/>
                <w:sz w:val="24"/>
              </w:rPr>
            </w:pPr>
          </w:p>
        </w:tc>
        <w:tc>
          <w:tcPr>
            <w:tcW w:w="4145" w:type="dxa"/>
            <w:vMerge/>
          </w:tcPr>
          <w:p w:rsidR="00EA411A" w:rsidRDefault="00EA411A">
            <w:pPr>
              <w:spacing w:line="360" w:lineRule="auto"/>
              <w:jc w:val="center"/>
              <w:rPr>
                <w:b/>
                <w:sz w:val="24"/>
              </w:rPr>
            </w:pPr>
          </w:p>
        </w:tc>
        <w:tc>
          <w:tcPr>
            <w:tcW w:w="3152" w:type="dxa"/>
          </w:tcPr>
          <w:p w:rsidR="00EA411A" w:rsidRDefault="00EA411A">
            <w:pPr>
              <w:spacing w:line="360" w:lineRule="auto"/>
              <w:jc w:val="center"/>
              <w:rPr>
                <w:b/>
                <w:sz w:val="24"/>
              </w:rPr>
            </w:pPr>
            <w:r>
              <w:rPr>
                <w:b/>
                <w:sz w:val="24"/>
              </w:rPr>
              <w:t>Дебет</w:t>
            </w:r>
          </w:p>
        </w:tc>
        <w:tc>
          <w:tcPr>
            <w:tcW w:w="2376" w:type="dxa"/>
          </w:tcPr>
          <w:p w:rsidR="00EA411A" w:rsidRDefault="00EA411A">
            <w:pPr>
              <w:spacing w:line="360" w:lineRule="auto"/>
              <w:jc w:val="center"/>
              <w:rPr>
                <w:b/>
                <w:sz w:val="24"/>
              </w:rPr>
            </w:pPr>
            <w:r>
              <w:rPr>
                <w:b/>
                <w:sz w:val="24"/>
              </w:rPr>
              <w:t>Кредит</w:t>
            </w:r>
          </w:p>
        </w:tc>
      </w:tr>
      <w:tr w:rsidR="00EA411A">
        <w:tc>
          <w:tcPr>
            <w:tcW w:w="675" w:type="dxa"/>
          </w:tcPr>
          <w:p w:rsidR="00EA411A" w:rsidRDefault="00EA411A">
            <w:pPr>
              <w:spacing w:line="360" w:lineRule="auto"/>
              <w:jc w:val="center"/>
              <w:rPr>
                <w:b/>
              </w:rPr>
            </w:pPr>
            <w:r>
              <w:rPr>
                <w:b/>
              </w:rPr>
              <w:t>1</w:t>
            </w:r>
          </w:p>
        </w:tc>
        <w:tc>
          <w:tcPr>
            <w:tcW w:w="4145" w:type="dxa"/>
          </w:tcPr>
          <w:p w:rsidR="00EA411A" w:rsidRDefault="00EA411A">
            <w:pPr>
              <w:spacing w:line="360" w:lineRule="auto"/>
              <w:jc w:val="center"/>
              <w:rPr>
                <w:b/>
              </w:rPr>
            </w:pPr>
            <w:r>
              <w:rPr>
                <w:b/>
              </w:rPr>
              <w:t>2</w:t>
            </w:r>
          </w:p>
        </w:tc>
        <w:tc>
          <w:tcPr>
            <w:tcW w:w="3152" w:type="dxa"/>
          </w:tcPr>
          <w:p w:rsidR="00EA411A" w:rsidRDefault="00EA411A">
            <w:pPr>
              <w:spacing w:line="360" w:lineRule="auto"/>
              <w:jc w:val="center"/>
              <w:rPr>
                <w:b/>
              </w:rPr>
            </w:pPr>
            <w:r>
              <w:rPr>
                <w:b/>
              </w:rPr>
              <w:t>3</w:t>
            </w:r>
          </w:p>
        </w:tc>
        <w:tc>
          <w:tcPr>
            <w:tcW w:w="2376" w:type="dxa"/>
          </w:tcPr>
          <w:p w:rsidR="00EA411A" w:rsidRDefault="00EA411A">
            <w:pPr>
              <w:spacing w:line="360" w:lineRule="auto"/>
              <w:jc w:val="center"/>
              <w:rPr>
                <w:b/>
              </w:rPr>
            </w:pPr>
            <w:r>
              <w:rPr>
                <w:b/>
              </w:rPr>
              <w:t>4</w:t>
            </w:r>
          </w:p>
        </w:tc>
      </w:tr>
      <w:tr w:rsidR="00EA411A">
        <w:trPr>
          <w:cantSplit/>
        </w:trPr>
        <w:tc>
          <w:tcPr>
            <w:tcW w:w="10348" w:type="dxa"/>
            <w:gridSpan w:val="4"/>
          </w:tcPr>
          <w:p w:rsidR="00EA411A" w:rsidRDefault="00EA411A">
            <w:pPr>
              <w:jc w:val="center"/>
              <w:rPr>
                <w:b/>
                <w:sz w:val="24"/>
              </w:rPr>
            </w:pPr>
            <w:r>
              <w:rPr>
                <w:b/>
                <w:sz w:val="24"/>
              </w:rPr>
              <w:t>Если арендодатель возмещает расходы арендатору</w:t>
            </w:r>
          </w:p>
        </w:tc>
      </w:tr>
      <w:tr w:rsidR="00EA411A">
        <w:tc>
          <w:tcPr>
            <w:tcW w:w="675" w:type="dxa"/>
          </w:tcPr>
          <w:p w:rsidR="00EA411A" w:rsidRDefault="00EA411A">
            <w:pPr>
              <w:rPr>
                <w:sz w:val="24"/>
              </w:rPr>
            </w:pPr>
            <w:r>
              <w:rPr>
                <w:sz w:val="24"/>
              </w:rPr>
              <w:t>1</w:t>
            </w:r>
          </w:p>
        </w:tc>
        <w:tc>
          <w:tcPr>
            <w:tcW w:w="4145" w:type="dxa"/>
          </w:tcPr>
          <w:p w:rsidR="00EA411A" w:rsidRDefault="00EA411A">
            <w:pPr>
              <w:rPr>
                <w:sz w:val="24"/>
              </w:rPr>
            </w:pPr>
            <w:r>
              <w:rPr>
                <w:sz w:val="24"/>
              </w:rPr>
              <w:t>Отражение капитальных инвестиций при проведении арендатором улучшения объекта аренды, приводящего к увеличению будущих экономических выгод</w:t>
            </w:r>
          </w:p>
        </w:tc>
        <w:tc>
          <w:tcPr>
            <w:tcW w:w="3152" w:type="dxa"/>
          </w:tcPr>
          <w:p w:rsidR="00EA411A" w:rsidRDefault="00EA411A">
            <w:pPr>
              <w:rPr>
                <w:sz w:val="24"/>
              </w:rPr>
            </w:pPr>
            <w:r>
              <w:rPr>
                <w:sz w:val="24"/>
              </w:rPr>
              <w:t>153 «Приобретение (изготовление) прочих необоротных материальных активов»</w:t>
            </w:r>
          </w:p>
        </w:tc>
        <w:tc>
          <w:tcPr>
            <w:tcW w:w="2376" w:type="dxa"/>
          </w:tcPr>
          <w:p w:rsidR="00EA411A" w:rsidRDefault="00EA411A">
            <w:pPr>
              <w:rPr>
                <w:sz w:val="24"/>
              </w:rPr>
            </w:pPr>
            <w:r>
              <w:rPr>
                <w:sz w:val="24"/>
              </w:rPr>
              <w:t>63 «Расчеты с поставщиками»</w:t>
            </w:r>
          </w:p>
        </w:tc>
      </w:tr>
      <w:tr w:rsidR="00EA411A">
        <w:tc>
          <w:tcPr>
            <w:tcW w:w="675" w:type="dxa"/>
          </w:tcPr>
          <w:p w:rsidR="00EA411A" w:rsidRDefault="00EA411A">
            <w:pPr>
              <w:rPr>
                <w:sz w:val="24"/>
              </w:rPr>
            </w:pPr>
            <w:r>
              <w:rPr>
                <w:sz w:val="24"/>
              </w:rPr>
              <w:t>2</w:t>
            </w:r>
          </w:p>
        </w:tc>
        <w:tc>
          <w:tcPr>
            <w:tcW w:w="4145" w:type="dxa"/>
          </w:tcPr>
          <w:p w:rsidR="00EA411A" w:rsidRDefault="00EA411A">
            <w:pPr>
              <w:rPr>
                <w:sz w:val="24"/>
              </w:rPr>
            </w:pPr>
            <w:r>
              <w:rPr>
                <w:sz w:val="24"/>
              </w:rPr>
              <w:t>Отражение налогового кредита по НДС</w:t>
            </w:r>
          </w:p>
        </w:tc>
        <w:tc>
          <w:tcPr>
            <w:tcW w:w="3152" w:type="dxa"/>
          </w:tcPr>
          <w:p w:rsidR="00EA411A" w:rsidRDefault="00EA411A">
            <w:pPr>
              <w:rPr>
                <w:sz w:val="24"/>
              </w:rPr>
            </w:pPr>
            <w:r>
              <w:rPr>
                <w:sz w:val="24"/>
              </w:rPr>
              <w:t>641 «Расчеты по налогам»</w:t>
            </w:r>
          </w:p>
        </w:tc>
        <w:tc>
          <w:tcPr>
            <w:tcW w:w="2376" w:type="dxa"/>
          </w:tcPr>
          <w:p w:rsidR="00EA411A" w:rsidRDefault="00EA411A">
            <w:pPr>
              <w:rPr>
                <w:sz w:val="24"/>
              </w:rPr>
            </w:pPr>
            <w:r>
              <w:rPr>
                <w:sz w:val="24"/>
              </w:rPr>
              <w:t>63 « Расчеты с поставщиками»</w:t>
            </w:r>
          </w:p>
        </w:tc>
      </w:tr>
      <w:tr w:rsidR="00EA411A">
        <w:tc>
          <w:tcPr>
            <w:tcW w:w="675" w:type="dxa"/>
          </w:tcPr>
          <w:p w:rsidR="00EA411A" w:rsidRDefault="00EA411A">
            <w:pPr>
              <w:rPr>
                <w:sz w:val="24"/>
              </w:rPr>
            </w:pPr>
            <w:r>
              <w:rPr>
                <w:sz w:val="24"/>
              </w:rPr>
              <w:t>3</w:t>
            </w:r>
          </w:p>
        </w:tc>
        <w:tc>
          <w:tcPr>
            <w:tcW w:w="4145" w:type="dxa"/>
          </w:tcPr>
          <w:p w:rsidR="00EA411A" w:rsidRDefault="00EA411A">
            <w:pPr>
              <w:rPr>
                <w:sz w:val="24"/>
              </w:rPr>
            </w:pPr>
            <w:r>
              <w:rPr>
                <w:sz w:val="24"/>
              </w:rPr>
              <w:t>Оплата арендатором проведенного улучшения</w:t>
            </w:r>
          </w:p>
        </w:tc>
        <w:tc>
          <w:tcPr>
            <w:tcW w:w="3152" w:type="dxa"/>
          </w:tcPr>
          <w:p w:rsidR="00EA411A" w:rsidRDefault="00EA411A">
            <w:pPr>
              <w:rPr>
                <w:sz w:val="24"/>
              </w:rPr>
            </w:pPr>
            <w:r>
              <w:rPr>
                <w:sz w:val="24"/>
              </w:rPr>
              <w:t>63 « Расчеты с поставщиками»</w:t>
            </w:r>
          </w:p>
        </w:tc>
        <w:tc>
          <w:tcPr>
            <w:tcW w:w="2376" w:type="dxa"/>
          </w:tcPr>
          <w:p w:rsidR="00EA411A" w:rsidRDefault="00EA411A">
            <w:pPr>
              <w:rPr>
                <w:sz w:val="24"/>
              </w:rPr>
            </w:pPr>
            <w:r>
              <w:rPr>
                <w:sz w:val="24"/>
              </w:rPr>
              <w:t>31 «Счета в банках»</w:t>
            </w:r>
          </w:p>
        </w:tc>
      </w:tr>
      <w:tr w:rsidR="00EA411A">
        <w:tc>
          <w:tcPr>
            <w:tcW w:w="675" w:type="dxa"/>
          </w:tcPr>
          <w:p w:rsidR="00EA411A" w:rsidRDefault="00EA411A">
            <w:pPr>
              <w:rPr>
                <w:sz w:val="24"/>
              </w:rPr>
            </w:pPr>
            <w:r>
              <w:rPr>
                <w:sz w:val="24"/>
              </w:rPr>
              <w:t xml:space="preserve">4 </w:t>
            </w:r>
          </w:p>
        </w:tc>
        <w:tc>
          <w:tcPr>
            <w:tcW w:w="4145" w:type="dxa"/>
          </w:tcPr>
          <w:p w:rsidR="00EA411A" w:rsidRDefault="00EA411A">
            <w:pPr>
              <w:rPr>
                <w:sz w:val="24"/>
              </w:rPr>
            </w:pPr>
            <w:r>
              <w:rPr>
                <w:sz w:val="24"/>
              </w:rPr>
              <w:t>Формирование объекта, прочих необоротных активов</w:t>
            </w:r>
          </w:p>
        </w:tc>
        <w:tc>
          <w:tcPr>
            <w:tcW w:w="3152" w:type="dxa"/>
          </w:tcPr>
          <w:p w:rsidR="00EA411A" w:rsidRDefault="00EA411A">
            <w:pPr>
              <w:rPr>
                <w:sz w:val="24"/>
              </w:rPr>
            </w:pPr>
            <w:r>
              <w:rPr>
                <w:sz w:val="24"/>
              </w:rPr>
              <w:t>117 «Прочие необоротные материальные активы»</w:t>
            </w:r>
          </w:p>
        </w:tc>
        <w:tc>
          <w:tcPr>
            <w:tcW w:w="2376" w:type="dxa"/>
          </w:tcPr>
          <w:p w:rsidR="00EA411A" w:rsidRDefault="00EA411A">
            <w:pPr>
              <w:rPr>
                <w:sz w:val="24"/>
              </w:rPr>
            </w:pPr>
            <w:r>
              <w:rPr>
                <w:sz w:val="24"/>
              </w:rPr>
              <w:t>153 «Приобретение (изготовление) прочих необоротных материальных активов»</w:t>
            </w:r>
          </w:p>
        </w:tc>
      </w:tr>
      <w:tr w:rsidR="00EA411A">
        <w:tc>
          <w:tcPr>
            <w:tcW w:w="675" w:type="dxa"/>
          </w:tcPr>
          <w:p w:rsidR="00EA411A" w:rsidRDefault="00EA411A">
            <w:pPr>
              <w:rPr>
                <w:sz w:val="24"/>
              </w:rPr>
            </w:pPr>
            <w:r>
              <w:rPr>
                <w:sz w:val="24"/>
              </w:rPr>
              <w:t>5</w:t>
            </w:r>
          </w:p>
        </w:tc>
        <w:tc>
          <w:tcPr>
            <w:tcW w:w="4145" w:type="dxa"/>
          </w:tcPr>
          <w:p w:rsidR="00EA411A" w:rsidRDefault="00EA411A">
            <w:pPr>
              <w:rPr>
                <w:sz w:val="24"/>
              </w:rPr>
            </w:pPr>
            <w:r>
              <w:rPr>
                <w:sz w:val="24"/>
              </w:rPr>
              <w:t>Продажа сформированного объекта</w:t>
            </w:r>
          </w:p>
        </w:tc>
        <w:tc>
          <w:tcPr>
            <w:tcW w:w="3152" w:type="dxa"/>
          </w:tcPr>
          <w:p w:rsidR="00EA411A" w:rsidRDefault="00EA411A">
            <w:pPr>
              <w:rPr>
                <w:sz w:val="24"/>
              </w:rPr>
            </w:pPr>
            <w:r>
              <w:rPr>
                <w:sz w:val="24"/>
              </w:rPr>
              <w:t>377 «Расчеты с прочими дебиторами»</w:t>
            </w:r>
          </w:p>
        </w:tc>
        <w:tc>
          <w:tcPr>
            <w:tcW w:w="2376" w:type="dxa"/>
          </w:tcPr>
          <w:p w:rsidR="00EA411A" w:rsidRDefault="00EA411A">
            <w:pPr>
              <w:rPr>
                <w:sz w:val="24"/>
              </w:rPr>
            </w:pPr>
            <w:r>
              <w:rPr>
                <w:sz w:val="24"/>
              </w:rPr>
              <w:t>742 «Доход от реализации необоротных активов»</w:t>
            </w:r>
          </w:p>
        </w:tc>
      </w:tr>
      <w:tr w:rsidR="00EA411A">
        <w:tc>
          <w:tcPr>
            <w:tcW w:w="675" w:type="dxa"/>
          </w:tcPr>
          <w:p w:rsidR="00EA411A" w:rsidRDefault="00EA411A">
            <w:pPr>
              <w:rPr>
                <w:sz w:val="24"/>
              </w:rPr>
            </w:pPr>
            <w:r>
              <w:rPr>
                <w:sz w:val="24"/>
              </w:rPr>
              <w:t>6</w:t>
            </w:r>
          </w:p>
        </w:tc>
        <w:tc>
          <w:tcPr>
            <w:tcW w:w="4145" w:type="dxa"/>
          </w:tcPr>
          <w:p w:rsidR="00EA411A" w:rsidRDefault="00EA411A">
            <w:pPr>
              <w:rPr>
                <w:sz w:val="24"/>
              </w:rPr>
            </w:pPr>
            <w:r>
              <w:rPr>
                <w:sz w:val="24"/>
              </w:rPr>
              <w:t>Отражение суммы налогового обязательства</w:t>
            </w:r>
          </w:p>
        </w:tc>
        <w:tc>
          <w:tcPr>
            <w:tcW w:w="3152" w:type="dxa"/>
          </w:tcPr>
          <w:p w:rsidR="00EA411A" w:rsidRDefault="00EA411A">
            <w:pPr>
              <w:rPr>
                <w:sz w:val="24"/>
              </w:rPr>
            </w:pPr>
            <w:r>
              <w:rPr>
                <w:sz w:val="24"/>
              </w:rPr>
              <w:t>742 «Доход от реализации необоротных активов»</w:t>
            </w:r>
          </w:p>
        </w:tc>
        <w:tc>
          <w:tcPr>
            <w:tcW w:w="2376" w:type="dxa"/>
          </w:tcPr>
          <w:p w:rsidR="00EA411A" w:rsidRDefault="00EA411A">
            <w:pPr>
              <w:rPr>
                <w:sz w:val="24"/>
              </w:rPr>
            </w:pPr>
            <w:r>
              <w:rPr>
                <w:sz w:val="24"/>
              </w:rPr>
              <w:t>641 «Расчеты по налогам»</w:t>
            </w:r>
          </w:p>
        </w:tc>
      </w:tr>
      <w:tr w:rsidR="00EA411A">
        <w:tc>
          <w:tcPr>
            <w:tcW w:w="675" w:type="dxa"/>
          </w:tcPr>
          <w:p w:rsidR="00EA411A" w:rsidRDefault="00EA411A">
            <w:pPr>
              <w:rPr>
                <w:sz w:val="24"/>
              </w:rPr>
            </w:pPr>
            <w:r>
              <w:rPr>
                <w:sz w:val="24"/>
              </w:rPr>
              <w:t xml:space="preserve">7 </w:t>
            </w:r>
          </w:p>
        </w:tc>
        <w:tc>
          <w:tcPr>
            <w:tcW w:w="4145" w:type="dxa"/>
          </w:tcPr>
          <w:p w:rsidR="00EA411A" w:rsidRDefault="00EA411A">
            <w:pPr>
              <w:rPr>
                <w:sz w:val="24"/>
              </w:rPr>
            </w:pPr>
            <w:r>
              <w:rPr>
                <w:sz w:val="24"/>
              </w:rPr>
              <w:t>Списание суммы дохода от реализации</w:t>
            </w:r>
          </w:p>
        </w:tc>
        <w:tc>
          <w:tcPr>
            <w:tcW w:w="3152" w:type="dxa"/>
          </w:tcPr>
          <w:p w:rsidR="00EA411A" w:rsidRDefault="00EA411A">
            <w:pPr>
              <w:rPr>
                <w:sz w:val="24"/>
              </w:rPr>
            </w:pPr>
            <w:r>
              <w:rPr>
                <w:sz w:val="24"/>
              </w:rPr>
              <w:t>742 «Доход от реализации необоротных активов»</w:t>
            </w:r>
          </w:p>
        </w:tc>
        <w:tc>
          <w:tcPr>
            <w:tcW w:w="2376" w:type="dxa"/>
          </w:tcPr>
          <w:p w:rsidR="00EA411A" w:rsidRDefault="00EA411A">
            <w:pPr>
              <w:rPr>
                <w:sz w:val="24"/>
              </w:rPr>
            </w:pPr>
            <w:r>
              <w:rPr>
                <w:sz w:val="24"/>
              </w:rPr>
              <w:t>791 «Финансовый результат от основной деятельности»</w:t>
            </w:r>
          </w:p>
        </w:tc>
      </w:tr>
      <w:tr w:rsidR="00EA411A">
        <w:tc>
          <w:tcPr>
            <w:tcW w:w="675" w:type="dxa"/>
          </w:tcPr>
          <w:p w:rsidR="00EA411A" w:rsidRDefault="00EA411A">
            <w:pPr>
              <w:rPr>
                <w:sz w:val="24"/>
              </w:rPr>
            </w:pPr>
            <w:r>
              <w:rPr>
                <w:sz w:val="24"/>
              </w:rPr>
              <w:t>8</w:t>
            </w:r>
          </w:p>
        </w:tc>
        <w:tc>
          <w:tcPr>
            <w:tcW w:w="4145" w:type="dxa"/>
          </w:tcPr>
          <w:p w:rsidR="00EA411A" w:rsidRDefault="00EA411A">
            <w:pPr>
              <w:rPr>
                <w:sz w:val="24"/>
              </w:rPr>
            </w:pPr>
            <w:r>
              <w:rPr>
                <w:sz w:val="24"/>
              </w:rPr>
              <w:t>Списание себестоимости реализованных необоротных активов на расход</w:t>
            </w:r>
          </w:p>
        </w:tc>
        <w:tc>
          <w:tcPr>
            <w:tcW w:w="3152" w:type="dxa"/>
          </w:tcPr>
          <w:p w:rsidR="00EA411A" w:rsidRDefault="00EA411A">
            <w:pPr>
              <w:rPr>
                <w:sz w:val="24"/>
              </w:rPr>
            </w:pPr>
            <w:r>
              <w:rPr>
                <w:sz w:val="24"/>
              </w:rPr>
              <w:t>972 «Себестоимость реализованных необоротных активов»</w:t>
            </w:r>
          </w:p>
        </w:tc>
        <w:tc>
          <w:tcPr>
            <w:tcW w:w="2376" w:type="dxa"/>
          </w:tcPr>
          <w:p w:rsidR="00EA411A" w:rsidRDefault="00EA411A">
            <w:pPr>
              <w:rPr>
                <w:sz w:val="24"/>
              </w:rPr>
            </w:pPr>
            <w:r>
              <w:rPr>
                <w:sz w:val="24"/>
              </w:rPr>
              <w:t>117 «Прочие необоротные материальные активы»</w:t>
            </w:r>
          </w:p>
        </w:tc>
      </w:tr>
      <w:tr w:rsidR="00EA411A">
        <w:tc>
          <w:tcPr>
            <w:tcW w:w="675" w:type="dxa"/>
          </w:tcPr>
          <w:p w:rsidR="00EA411A" w:rsidRDefault="00EA411A">
            <w:pPr>
              <w:rPr>
                <w:sz w:val="24"/>
              </w:rPr>
            </w:pPr>
            <w:r>
              <w:rPr>
                <w:sz w:val="24"/>
              </w:rPr>
              <w:t>9</w:t>
            </w:r>
          </w:p>
        </w:tc>
        <w:tc>
          <w:tcPr>
            <w:tcW w:w="4145" w:type="dxa"/>
          </w:tcPr>
          <w:p w:rsidR="00EA411A" w:rsidRDefault="00EA411A">
            <w:pPr>
              <w:rPr>
                <w:sz w:val="24"/>
              </w:rPr>
            </w:pPr>
            <w:r>
              <w:rPr>
                <w:sz w:val="24"/>
              </w:rPr>
              <w:t>Списание расходов на финансовые результаты</w:t>
            </w:r>
          </w:p>
        </w:tc>
        <w:tc>
          <w:tcPr>
            <w:tcW w:w="3152" w:type="dxa"/>
          </w:tcPr>
          <w:p w:rsidR="00EA411A" w:rsidRDefault="00EA411A">
            <w:pPr>
              <w:rPr>
                <w:sz w:val="24"/>
              </w:rPr>
            </w:pPr>
            <w:r>
              <w:rPr>
                <w:sz w:val="24"/>
              </w:rPr>
              <w:t>791 «Финансовый результат от основной деятельности»</w:t>
            </w:r>
          </w:p>
        </w:tc>
        <w:tc>
          <w:tcPr>
            <w:tcW w:w="2376" w:type="dxa"/>
          </w:tcPr>
          <w:p w:rsidR="00EA411A" w:rsidRDefault="00EA411A">
            <w:pPr>
              <w:rPr>
                <w:sz w:val="24"/>
              </w:rPr>
            </w:pPr>
            <w:r>
              <w:rPr>
                <w:sz w:val="24"/>
              </w:rPr>
              <w:t>972 «Себестоимость реализованных необоротных активов»</w:t>
            </w:r>
          </w:p>
        </w:tc>
      </w:tr>
      <w:tr w:rsidR="00EA411A">
        <w:tc>
          <w:tcPr>
            <w:tcW w:w="675" w:type="dxa"/>
          </w:tcPr>
          <w:p w:rsidR="00EA411A" w:rsidRDefault="00EA411A">
            <w:pPr>
              <w:rPr>
                <w:sz w:val="24"/>
              </w:rPr>
            </w:pPr>
            <w:r>
              <w:rPr>
                <w:sz w:val="24"/>
              </w:rPr>
              <w:t>10</w:t>
            </w:r>
          </w:p>
        </w:tc>
        <w:tc>
          <w:tcPr>
            <w:tcW w:w="4145" w:type="dxa"/>
          </w:tcPr>
          <w:p w:rsidR="00EA411A" w:rsidRDefault="00EA411A">
            <w:pPr>
              <w:rPr>
                <w:sz w:val="24"/>
              </w:rPr>
            </w:pPr>
            <w:r>
              <w:rPr>
                <w:sz w:val="24"/>
              </w:rPr>
              <w:t>Возмещение проведенного улучшения</w:t>
            </w:r>
          </w:p>
        </w:tc>
        <w:tc>
          <w:tcPr>
            <w:tcW w:w="3152" w:type="dxa"/>
          </w:tcPr>
          <w:p w:rsidR="00EA411A" w:rsidRDefault="00EA411A">
            <w:pPr>
              <w:rPr>
                <w:sz w:val="24"/>
              </w:rPr>
            </w:pPr>
            <w:r>
              <w:rPr>
                <w:sz w:val="24"/>
              </w:rPr>
              <w:t>31 «Счета в банках»</w:t>
            </w:r>
          </w:p>
        </w:tc>
        <w:tc>
          <w:tcPr>
            <w:tcW w:w="2376" w:type="dxa"/>
          </w:tcPr>
          <w:p w:rsidR="00EA411A" w:rsidRDefault="00EA411A">
            <w:pPr>
              <w:rPr>
                <w:sz w:val="24"/>
              </w:rPr>
            </w:pPr>
            <w:r>
              <w:rPr>
                <w:sz w:val="24"/>
              </w:rPr>
              <w:t>377 «Расчеты с прочими дебиторами»</w:t>
            </w:r>
          </w:p>
        </w:tc>
      </w:tr>
      <w:tr w:rsidR="00EA411A">
        <w:trPr>
          <w:cantSplit/>
        </w:trPr>
        <w:tc>
          <w:tcPr>
            <w:tcW w:w="10348" w:type="dxa"/>
            <w:gridSpan w:val="4"/>
          </w:tcPr>
          <w:p w:rsidR="00EA411A" w:rsidRDefault="00EA411A">
            <w:pPr>
              <w:rPr>
                <w:sz w:val="24"/>
              </w:rPr>
            </w:pPr>
            <w:r>
              <w:rPr>
                <w:sz w:val="24"/>
              </w:rPr>
              <w:t>У арендатора улучшение возвращенного основного средства отразится записями:</w:t>
            </w:r>
          </w:p>
        </w:tc>
      </w:tr>
      <w:tr w:rsidR="00EA411A">
        <w:tc>
          <w:tcPr>
            <w:tcW w:w="675" w:type="dxa"/>
          </w:tcPr>
          <w:p w:rsidR="00EA411A" w:rsidRDefault="00EA411A">
            <w:pPr>
              <w:rPr>
                <w:sz w:val="24"/>
              </w:rPr>
            </w:pPr>
            <w:r>
              <w:rPr>
                <w:sz w:val="24"/>
              </w:rPr>
              <w:t>1</w:t>
            </w:r>
          </w:p>
        </w:tc>
        <w:tc>
          <w:tcPr>
            <w:tcW w:w="4145" w:type="dxa"/>
          </w:tcPr>
          <w:p w:rsidR="00EA411A" w:rsidRDefault="00EA411A">
            <w:pPr>
              <w:rPr>
                <w:sz w:val="24"/>
              </w:rPr>
            </w:pPr>
            <w:r>
              <w:rPr>
                <w:sz w:val="24"/>
              </w:rPr>
              <w:t>Отражена стоимость объекта аренды, переданного арендатором</w:t>
            </w:r>
          </w:p>
        </w:tc>
        <w:tc>
          <w:tcPr>
            <w:tcW w:w="3152" w:type="dxa"/>
          </w:tcPr>
          <w:p w:rsidR="00EA411A" w:rsidRDefault="00EA411A">
            <w:pPr>
              <w:rPr>
                <w:sz w:val="24"/>
              </w:rPr>
            </w:pPr>
            <w:r>
              <w:rPr>
                <w:sz w:val="24"/>
              </w:rPr>
              <w:t>15 «Капитальные инвестиции»</w:t>
            </w:r>
          </w:p>
        </w:tc>
        <w:tc>
          <w:tcPr>
            <w:tcW w:w="2376" w:type="dxa"/>
          </w:tcPr>
          <w:p w:rsidR="00EA411A" w:rsidRDefault="00EA411A">
            <w:pPr>
              <w:rPr>
                <w:sz w:val="24"/>
              </w:rPr>
            </w:pPr>
            <w:r>
              <w:rPr>
                <w:sz w:val="24"/>
              </w:rPr>
              <w:t>63 «Расчеты с поставщиками»</w:t>
            </w:r>
          </w:p>
        </w:tc>
      </w:tr>
      <w:tr w:rsidR="00EA411A">
        <w:tc>
          <w:tcPr>
            <w:tcW w:w="675" w:type="dxa"/>
          </w:tcPr>
          <w:p w:rsidR="00EA411A" w:rsidRDefault="00EA411A">
            <w:pPr>
              <w:rPr>
                <w:sz w:val="24"/>
              </w:rPr>
            </w:pPr>
            <w:r>
              <w:rPr>
                <w:sz w:val="24"/>
              </w:rPr>
              <w:t>2</w:t>
            </w:r>
          </w:p>
        </w:tc>
        <w:tc>
          <w:tcPr>
            <w:tcW w:w="4145" w:type="dxa"/>
          </w:tcPr>
          <w:p w:rsidR="00EA411A" w:rsidRDefault="00EA411A">
            <w:pPr>
              <w:rPr>
                <w:sz w:val="24"/>
              </w:rPr>
            </w:pPr>
            <w:r>
              <w:rPr>
                <w:sz w:val="24"/>
              </w:rPr>
              <w:t>Отражен налоговый кредит по НДС</w:t>
            </w:r>
          </w:p>
        </w:tc>
        <w:tc>
          <w:tcPr>
            <w:tcW w:w="3152" w:type="dxa"/>
          </w:tcPr>
          <w:p w:rsidR="00EA411A" w:rsidRDefault="00EA411A">
            <w:pPr>
              <w:rPr>
                <w:sz w:val="24"/>
              </w:rPr>
            </w:pPr>
            <w:r>
              <w:rPr>
                <w:sz w:val="24"/>
              </w:rPr>
              <w:t>641 «Расчеты по налогам»</w:t>
            </w:r>
          </w:p>
        </w:tc>
        <w:tc>
          <w:tcPr>
            <w:tcW w:w="2376" w:type="dxa"/>
          </w:tcPr>
          <w:p w:rsidR="00EA411A" w:rsidRDefault="00EA411A">
            <w:pPr>
              <w:rPr>
                <w:sz w:val="24"/>
              </w:rPr>
            </w:pPr>
            <w:r>
              <w:rPr>
                <w:sz w:val="24"/>
              </w:rPr>
              <w:t>63 «Расчеты с поставщиками»</w:t>
            </w:r>
          </w:p>
        </w:tc>
      </w:tr>
      <w:tr w:rsidR="00EA411A">
        <w:tc>
          <w:tcPr>
            <w:tcW w:w="675" w:type="dxa"/>
          </w:tcPr>
          <w:p w:rsidR="00EA411A" w:rsidRDefault="00EA411A">
            <w:pPr>
              <w:rPr>
                <w:sz w:val="24"/>
              </w:rPr>
            </w:pPr>
            <w:r>
              <w:rPr>
                <w:sz w:val="24"/>
              </w:rPr>
              <w:t>3</w:t>
            </w:r>
          </w:p>
        </w:tc>
        <w:tc>
          <w:tcPr>
            <w:tcW w:w="4145" w:type="dxa"/>
          </w:tcPr>
          <w:p w:rsidR="00EA411A" w:rsidRDefault="00EA411A">
            <w:pPr>
              <w:rPr>
                <w:sz w:val="24"/>
              </w:rPr>
            </w:pPr>
            <w:r>
              <w:rPr>
                <w:sz w:val="24"/>
              </w:rPr>
              <w:t>Возмещены расхода арендатору</w:t>
            </w:r>
          </w:p>
        </w:tc>
        <w:tc>
          <w:tcPr>
            <w:tcW w:w="3152" w:type="dxa"/>
          </w:tcPr>
          <w:p w:rsidR="00EA411A" w:rsidRDefault="00EA411A">
            <w:pPr>
              <w:rPr>
                <w:sz w:val="24"/>
              </w:rPr>
            </w:pPr>
            <w:r>
              <w:rPr>
                <w:sz w:val="24"/>
              </w:rPr>
              <w:t>63 «Расчеты с поставщиками»</w:t>
            </w:r>
          </w:p>
        </w:tc>
        <w:tc>
          <w:tcPr>
            <w:tcW w:w="2376" w:type="dxa"/>
          </w:tcPr>
          <w:p w:rsidR="00EA411A" w:rsidRDefault="00EA411A">
            <w:pPr>
              <w:rPr>
                <w:sz w:val="24"/>
              </w:rPr>
            </w:pPr>
            <w:r>
              <w:rPr>
                <w:sz w:val="24"/>
              </w:rPr>
              <w:t>31 «Счета в банках»</w:t>
            </w:r>
          </w:p>
        </w:tc>
      </w:tr>
      <w:tr w:rsidR="00EA411A">
        <w:tc>
          <w:tcPr>
            <w:tcW w:w="675" w:type="dxa"/>
          </w:tcPr>
          <w:p w:rsidR="00EA411A" w:rsidRDefault="00EA411A">
            <w:pPr>
              <w:rPr>
                <w:sz w:val="24"/>
              </w:rPr>
            </w:pPr>
            <w:r>
              <w:rPr>
                <w:sz w:val="24"/>
              </w:rPr>
              <w:t>4</w:t>
            </w:r>
          </w:p>
        </w:tc>
        <w:tc>
          <w:tcPr>
            <w:tcW w:w="4145" w:type="dxa"/>
          </w:tcPr>
          <w:p w:rsidR="00EA411A" w:rsidRDefault="00EA411A">
            <w:pPr>
              <w:rPr>
                <w:sz w:val="24"/>
              </w:rPr>
            </w:pPr>
            <w:r>
              <w:rPr>
                <w:sz w:val="24"/>
              </w:rPr>
              <w:t>Увеличина стоимость ОС на сумму проведенного улучшения</w:t>
            </w:r>
          </w:p>
        </w:tc>
        <w:tc>
          <w:tcPr>
            <w:tcW w:w="3152" w:type="dxa"/>
          </w:tcPr>
          <w:p w:rsidR="00EA411A" w:rsidRDefault="00EA411A">
            <w:pPr>
              <w:rPr>
                <w:sz w:val="24"/>
              </w:rPr>
            </w:pPr>
            <w:r>
              <w:rPr>
                <w:sz w:val="24"/>
              </w:rPr>
              <w:t>10 «Основные средства», 11 «Прочие необоротные материальные активы»</w:t>
            </w:r>
          </w:p>
        </w:tc>
        <w:tc>
          <w:tcPr>
            <w:tcW w:w="2376" w:type="dxa"/>
          </w:tcPr>
          <w:p w:rsidR="00EA411A" w:rsidRDefault="00EA411A">
            <w:pPr>
              <w:rPr>
                <w:sz w:val="24"/>
              </w:rPr>
            </w:pPr>
            <w:r>
              <w:rPr>
                <w:sz w:val="24"/>
              </w:rPr>
              <w:t>15 «Капитальные инвестиции»</w:t>
            </w:r>
          </w:p>
        </w:tc>
      </w:tr>
    </w:tbl>
    <w:p w:rsidR="00EA411A" w:rsidRDefault="00EA411A">
      <w:pPr>
        <w:shd w:val="clear" w:color="auto" w:fill="FFFFFF"/>
        <w:spacing w:line="360" w:lineRule="auto"/>
        <w:jc w:val="center"/>
        <w:rPr>
          <w:sz w:val="28"/>
        </w:rPr>
      </w:pPr>
      <w:r>
        <w:rPr>
          <w:b/>
          <w:sz w:val="28"/>
        </w:rPr>
        <w:br w:type="page"/>
        <w:t>Раздел 3. Оперативный лизинг</w:t>
      </w:r>
    </w:p>
    <w:p w:rsidR="00EA411A" w:rsidRDefault="00EA411A">
      <w:pPr>
        <w:shd w:val="clear" w:color="auto" w:fill="FFFFFF"/>
        <w:spacing w:line="360" w:lineRule="auto"/>
        <w:jc w:val="center"/>
        <w:rPr>
          <w:sz w:val="28"/>
        </w:rPr>
      </w:pPr>
      <w:r>
        <w:rPr>
          <w:b/>
          <w:sz w:val="28"/>
        </w:rPr>
        <w:t>3.1. Законодательные требования к отношениям оперативного лизинга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Как уже было отмечено в дипломной работе, нормами дей</w:t>
      </w:r>
      <w:r>
        <w:rPr>
          <w:sz w:val="28"/>
        </w:rPr>
        <w:softHyphen/>
        <w:t>ствующего законодательства, в частности нормами специально</w:t>
      </w:r>
      <w:r>
        <w:rPr>
          <w:sz w:val="28"/>
        </w:rPr>
        <w:softHyphen/>
        <w:t>го закона, регулирующего правоотношения в сфере лизинга — Закона о лизинге, установлены определенные требования и пра</w:t>
      </w:r>
      <w:r>
        <w:rPr>
          <w:sz w:val="28"/>
        </w:rPr>
        <w:softHyphen/>
        <w:t>вила для осуществления таких правоотношений.</w:t>
      </w:r>
    </w:p>
    <w:p w:rsidR="00EA411A" w:rsidRDefault="00EA411A">
      <w:pPr>
        <w:shd w:val="clear" w:color="auto" w:fill="FFFFFF"/>
        <w:spacing w:line="360" w:lineRule="auto"/>
        <w:ind w:firstLine="720"/>
        <w:jc w:val="both"/>
        <w:rPr>
          <w:sz w:val="28"/>
        </w:rPr>
      </w:pPr>
      <w:r>
        <w:rPr>
          <w:sz w:val="28"/>
        </w:rPr>
        <w:t>Так как основной темой, рассматриваемой нами, являются различные аспекты правоотношений, возникающих только в рам</w:t>
      </w:r>
      <w:r>
        <w:rPr>
          <w:sz w:val="28"/>
        </w:rPr>
        <w:softHyphen/>
        <w:t>ках одного из видов лизинга — оперативного, мы остановимся на законодательных требованиях именно к этому виду лизинга.</w:t>
      </w:r>
    </w:p>
    <w:p w:rsidR="00EA411A" w:rsidRDefault="00EA411A">
      <w:pPr>
        <w:shd w:val="clear" w:color="auto" w:fill="FFFFFF"/>
        <w:spacing w:line="360" w:lineRule="auto"/>
        <w:ind w:firstLine="720"/>
        <w:jc w:val="both"/>
        <w:rPr>
          <w:sz w:val="28"/>
        </w:rPr>
      </w:pPr>
      <w:r>
        <w:rPr>
          <w:sz w:val="28"/>
        </w:rPr>
        <w:t>В соответствии с нормами Закона о лизинге оперативным будет являться лишь тот лизинг, который соответствует следую</w:t>
      </w:r>
      <w:r>
        <w:rPr>
          <w:sz w:val="28"/>
        </w:rPr>
        <w:softHyphen/>
        <w:t>щим требованиям:</w:t>
      </w:r>
    </w:p>
    <w:p w:rsidR="00EA411A" w:rsidRDefault="00EA411A">
      <w:pPr>
        <w:shd w:val="clear" w:color="auto" w:fill="FFFFFF"/>
        <w:spacing w:line="360" w:lineRule="auto"/>
        <w:jc w:val="both"/>
        <w:rPr>
          <w:sz w:val="28"/>
        </w:rPr>
      </w:pPr>
      <w:r>
        <w:rPr>
          <w:sz w:val="28"/>
        </w:rPr>
        <w:t>— предметом договора оперативного лизинга является пере</w:t>
      </w:r>
      <w:r>
        <w:rPr>
          <w:sz w:val="28"/>
        </w:rPr>
        <w:softHyphen/>
        <w:t>дача в пользование определенного имущества, которое в соот</w:t>
      </w:r>
      <w:r>
        <w:rPr>
          <w:sz w:val="28"/>
        </w:rPr>
        <w:softHyphen/>
        <w:t>ветствии с нормами действующего законодательства может быть отнесено к основным фондам;</w:t>
      </w:r>
    </w:p>
    <w:p w:rsidR="00EA411A" w:rsidRDefault="00EA411A">
      <w:pPr>
        <w:shd w:val="clear" w:color="auto" w:fill="FFFFFF"/>
        <w:spacing w:line="360" w:lineRule="auto"/>
        <w:jc w:val="both"/>
        <w:rPr>
          <w:sz w:val="28"/>
        </w:rPr>
      </w:pPr>
      <w:r>
        <w:rPr>
          <w:sz w:val="28"/>
        </w:rPr>
        <w:t>— такое пользование является срочным и платным, размер и порядок осуществления платежей устанавливается договорен</w:t>
      </w:r>
      <w:r>
        <w:rPr>
          <w:sz w:val="28"/>
        </w:rPr>
        <w:softHyphen/>
        <w:t>ностью сторон;</w:t>
      </w:r>
    </w:p>
    <w:p w:rsidR="00EA411A" w:rsidRDefault="00EA411A">
      <w:pPr>
        <w:shd w:val="clear" w:color="auto" w:fill="FFFFFF"/>
        <w:spacing w:line="360" w:lineRule="auto"/>
        <w:jc w:val="both"/>
        <w:rPr>
          <w:sz w:val="28"/>
        </w:rPr>
      </w:pPr>
      <w:r>
        <w:rPr>
          <w:sz w:val="28"/>
        </w:rPr>
        <w:t>— максимальный срок, на который может передаваться объект оперативного лизинга лизингополучателю, должен быть менее срока, за который амортизируется 90 % стоимости объекта ли</w:t>
      </w:r>
      <w:r>
        <w:rPr>
          <w:sz w:val="28"/>
        </w:rPr>
        <w:softHyphen/>
        <w:t>зинга, определенной на день заключения договора;</w:t>
      </w:r>
    </w:p>
    <w:p w:rsidR="00EA411A" w:rsidRDefault="00EA411A">
      <w:pPr>
        <w:shd w:val="clear" w:color="auto" w:fill="FFFFFF"/>
        <w:spacing w:line="360" w:lineRule="auto"/>
        <w:jc w:val="both"/>
        <w:rPr>
          <w:sz w:val="28"/>
        </w:rPr>
      </w:pPr>
      <w:r>
        <w:rPr>
          <w:sz w:val="28"/>
        </w:rPr>
        <w:t>— по истечении указанного срока объект лизинга не перехо</w:t>
      </w:r>
      <w:r>
        <w:rPr>
          <w:sz w:val="28"/>
        </w:rPr>
        <w:softHyphen/>
        <w:t>дит в собственность лизингополучателя как при финансовом лизинге, а договор продлевается или объект лизинга должен быть возвращен лизингодателю;</w:t>
      </w:r>
    </w:p>
    <w:p w:rsidR="00EA411A" w:rsidRDefault="00EA411A">
      <w:pPr>
        <w:shd w:val="clear" w:color="auto" w:fill="FFFFFF"/>
        <w:spacing w:line="360" w:lineRule="auto"/>
        <w:jc w:val="both"/>
        <w:rPr>
          <w:sz w:val="28"/>
        </w:rPr>
      </w:pPr>
      <w:r>
        <w:rPr>
          <w:sz w:val="28"/>
        </w:rPr>
        <w:t>—  из нормы ст.1 Закона о лизинге следует, что в лизинг мо</w:t>
      </w:r>
      <w:r>
        <w:rPr>
          <w:sz w:val="28"/>
        </w:rPr>
        <w:softHyphen/>
        <w:t>жет передаваться только имущество, которое принадлежит лизингодателю на праве собственности или приобретается им в собственность.</w:t>
      </w:r>
    </w:p>
    <w:p w:rsidR="00EA411A" w:rsidRDefault="00EA411A">
      <w:pPr>
        <w:shd w:val="clear" w:color="auto" w:fill="FFFFFF"/>
        <w:spacing w:line="360" w:lineRule="auto"/>
        <w:ind w:firstLine="720"/>
        <w:jc w:val="both"/>
        <w:rPr>
          <w:sz w:val="28"/>
        </w:rPr>
      </w:pPr>
      <w:r>
        <w:rPr>
          <w:sz w:val="28"/>
        </w:rPr>
        <w:t>Отметим, что в соответствии с п. 1 ст. 10 Закона о лизинге объект лизинга на протяжении всего срока действия договора лизинга является собственностью лизингодателя, а лизингополу</w:t>
      </w:r>
      <w:r>
        <w:rPr>
          <w:sz w:val="28"/>
        </w:rPr>
        <w:softHyphen/>
        <w:t>чатель использует оборудование в своих целях и в соответствии с условиями договора, ежемесячно выплачивая установленные до</w:t>
      </w:r>
      <w:r>
        <w:rPr>
          <w:sz w:val="28"/>
        </w:rPr>
        <w:softHyphen/>
        <w:t>говором лизинга платежи. При этом все доходы и прибыль, полу</w:t>
      </w:r>
      <w:r>
        <w:rPr>
          <w:sz w:val="28"/>
        </w:rPr>
        <w:softHyphen/>
        <w:t>ченные лизингополучателем в ходе использования объекта лизин</w:t>
      </w:r>
      <w:r>
        <w:rPr>
          <w:sz w:val="28"/>
        </w:rPr>
        <w:softHyphen/>
        <w:t>га, являются собственностью такого лизингополучателя.</w:t>
      </w:r>
    </w:p>
    <w:p w:rsidR="00EA411A" w:rsidRDefault="00EA411A">
      <w:pPr>
        <w:shd w:val="clear" w:color="auto" w:fill="FFFFFF"/>
        <w:spacing w:line="360" w:lineRule="auto"/>
        <w:ind w:firstLine="720"/>
        <w:jc w:val="both"/>
        <w:rPr>
          <w:sz w:val="28"/>
        </w:rPr>
      </w:pPr>
      <w:r>
        <w:rPr>
          <w:sz w:val="28"/>
        </w:rPr>
        <w:t>В случае перехода права собственности на объект лизинга от лизингодателя к другому лицу</w:t>
      </w:r>
      <w:r>
        <w:rPr>
          <w:i/>
          <w:sz w:val="28"/>
        </w:rPr>
        <w:t xml:space="preserve"> </w:t>
      </w:r>
      <w:r>
        <w:rPr>
          <w:sz w:val="28"/>
        </w:rPr>
        <w:t>договор лизинга сохраняет силу по отношению к новому собственнику.</w:t>
      </w:r>
    </w:p>
    <w:p w:rsidR="00EA411A" w:rsidRDefault="00EA411A">
      <w:pPr>
        <w:pStyle w:val="20"/>
        <w:rPr>
          <w:color w:val="auto"/>
        </w:rPr>
      </w:pPr>
      <w:r>
        <w:rPr>
          <w:color w:val="auto"/>
        </w:rPr>
        <w:t>Право на сохранение действия договора лизинга принадле</w:t>
      </w:r>
      <w:r>
        <w:rPr>
          <w:color w:val="auto"/>
        </w:rPr>
        <w:softHyphen/>
        <w:t>жит лизингополучателю независимо от основания перехода иму</w:t>
      </w:r>
      <w:r>
        <w:rPr>
          <w:color w:val="auto"/>
        </w:rPr>
        <w:softHyphen/>
        <w:t>щества от одного собственника к другому. Под «другим лицом», о котором идет речь в приведенной норме, следует понимать любого приобретателя объекта лизинга.</w:t>
      </w:r>
    </w:p>
    <w:p w:rsidR="00EA411A" w:rsidRDefault="00EA411A">
      <w:pPr>
        <w:shd w:val="clear" w:color="auto" w:fill="FFFFFF"/>
        <w:spacing w:line="360" w:lineRule="auto"/>
        <w:ind w:firstLine="720"/>
        <w:jc w:val="both"/>
        <w:rPr>
          <w:sz w:val="28"/>
        </w:rPr>
      </w:pPr>
      <w:r>
        <w:rPr>
          <w:sz w:val="28"/>
        </w:rPr>
        <w:t>Реорганизация лизингодателя также не является основанием для изменения условий или расторжения договора лизинга.</w:t>
      </w:r>
    </w:p>
    <w:p w:rsidR="00EA411A" w:rsidRDefault="00EA411A">
      <w:pPr>
        <w:shd w:val="clear" w:color="auto" w:fill="FFFFFF"/>
        <w:spacing w:line="360" w:lineRule="auto"/>
        <w:ind w:firstLine="720"/>
        <w:jc w:val="both"/>
        <w:rPr>
          <w:sz w:val="28"/>
        </w:rPr>
      </w:pPr>
      <w:r>
        <w:rPr>
          <w:sz w:val="28"/>
        </w:rPr>
        <w:t>Вместе с тем, в соответствии с мнением Высшего арбитражного суда Украины, приведенным в письме от 23.03.1998 г. № 01-8/104, лизингополучатель не может воспользоваться правом на сохра</w:t>
      </w:r>
      <w:r>
        <w:rPr>
          <w:sz w:val="28"/>
        </w:rPr>
        <w:softHyphen/>
        <w:t>нение действия договора в случае перехода объекта лизинга к другому лицу без</w:t>
      </w:r>
      <w:r>
        <w:rPr>
          <w:b/>
          <w:i/>
          <w:sz w:val="28"/>
        </w:rPr>
        <w:t xml:space="preserve"> </w:t>
      </w:r>
      <w:r>
        <w:rPr>
          <w:sz w:val="28"/>
        </w:rPr>
        <w:t>правопреемства</w:t>
      </w:r>
      <w:r>
        <w:rPr>
          <w:b/>
          <w:i/>
          <w:sz w:val="28"/>
        </w:rPr>
        <w:t xml:space="preserve">, </w:t>
      </w:r>
      <w:r>
        <w:rPr>
          <w:sz w:val="28"/>
        </w:rPr>
        <w:t>например, при конфискации, поскольку в таких случаях к новому собственнику не переходят права и обязанности бывшего собственника имущества.</w:t>
      </w:r>
    </w:p>
    <w:p w:rsidR="00EA411A" w:rsidRDefault="00EA411A">
      <w:pPr>
        <w:pStyle w:val="20"/>
        <w:rPr>
          <w:color w:val="auto"/>
        </w:rPr>
      </w:pPr>
      <w:r>
        <w:rPr>
          <w:color w:val="auto"/>
        </w:rPr>
        <w:t>Такая позиция Высшего арбитражного суда, по всей видимос</w:t>
      </w:r>
      <w:r>
        <w:rPr>
          <w:color w:val="auto"/>
        </w:rPr>
        <w:softHyphen/>
        <w:t>ти, основывается на том, что в случае если объект лизинга пере</w:t>
      </w:r>
      <w:r>
        <w:rPr>
          <w:color w:val="auto"/>
        </w:rPr>
        <w:softHyphen/>
        <w:t>ходит к третьим лицам без правопреемства, то это происходит не в рамках гражданско-правовых отношений сторон, а в рамках пуб</w:t>
      </w:r>
      <w:r>
        <w:rPr>
          <w:color w:val="auto"/>
        </w:rPr>
        <w:softHyphen/>
        <w:t>личных правоотношений, сутью которых является административ</w:t>
      </w:r>
      <w:r>
        <w:rPr>
          <w:color w:val="auto"/>
        </w:rPr>
        <w:softHyphen/>
        <w:t>ная подчиненность одной стороны другой, возникающая из зако</w:t>
      </w:r>
      <w:r>
        <w:rPr>
          <w:color w:val="auto"/>
        </w:rPr>
        <w:softHyphen/>
        <w:t>на, а не из договора. При этом в публичных правоотношениях одна сторона имеет только права, а другая — только обязанности.</w:t>
      </w:r>
    </w:p>
    <w:p w:rsidR="00EA411A" w:rsidRDefault="00EA411A">
      <w:pPr>
        <w:shd w:val="clear" w:color="auto" w:fill="FFFFFF"/>
        <w:spacing w:line="360" w:lineRule="auto"/>
        <w:ind w:firstLine="720"/>
        <w:jc w:val="both"/>
        <w:rPr>
          <w:sz w:val="28"/>
        </w:rPr>
      </w:pPr>
      <w:r>
        <w:rPr>
          <w:sz w:val="28"/>
        </w:rPr>
        <w:t>Так, при конфискации имущества по решению соответствую</w:t>
      </w:r>
      <w:r>
        <w:rPr>
          <w:sz w:val="28"/>
        </w:rPr>
        <w:softHyphen/>
        <w:t>щего государственного органа, банкротстве лизингодателя, об</w:t>
      </w:r>
      <w:r>
        <w:rPr>
          <w:sz w:val="28"/>
        </w:rPr>
        <w:softHyphen/>
        <w:t>ращении взыскания на заложенное имущество лизингодателя, изъятии имущества исполнительной службой по решению суда, а</w:t>
      </w:r>
      <w:r>
        <w:rPr>
          <w:i/>
          <w:sz w:val="28"/>
        </w:rPr>
        <w:t xml:space="preserve"> </w:t>
      </w:r>
      <w:r>
        <w:rPr>
          <w:sz w:val="28"/>
        </w:rPr>
        <w:t>также при продаже активов, находящихся в налоговом залоге, по решению налогового органа правопреемственность сторон не сохраняется и правоотношения сторон базируются не на основа</w:t>
      </w:r>
      <w:r>
        <w:rPr>
          <w:sz w:val="28"/>
        </w:rPr>
        <w:softHyphen/>
        <w:t>нии договора, предусматривающего взаимные права и обязатель</w:t>
      </w:r>
      <w:r>
        <w:rPr>
          <w:sz w:val="28"/>
        </w:rPr>
        <w:softHyphen/>
        <w:t>ства сторон, а на основании властного предписания государствен</w:t>
      </w:r>
      <w:r>
        <w:rPr>
          <w:sz w:val="28"/>
        </w:rPr>
        <w:softHyphen/>
        <w:t>ного органа. В указанных ситуациях договор лизинга подлежит расторжению, объект лизинга возвращается лизингодателю и распоряжение им происходит в соответствии с решением суда либо распоряжением государственного органа.</w:t>
      </w:r>
    </w:p>
    <w:p w:rsidR="00EA411A" w:rsidRDefault="00EA411A">
      <w:pPr>
        <w:pStyle w:val="20"/>
        <w:rPr>
          <w:color w:val="auto"/>
        </w:rPr>
      </w:pPr>
      <w:r>
        <w:rPr>
          <w:color w:val="auto"/>
        </w:rPr>
        <w:t>Напротив, в случае продажи объекта лизинга его собственни</w:t>
      </w:r>
      <w:r>
        <w:rPr>
          <w:color w:val="auto"/>
        </w:rPr>
        <w:softHyphen/>
        <w:t>ком третьему лицу, на основании соответствующего договора, при переходе права собственности на имущество на основании норм наследственного права, а также при реорганизации юридическо</w:t>
      </w:r>
      <w:r>
        <w:rPr>
          <w:color w:val="auto"/>
        </w:rPr>
        <w:softHyphen/>
        <w:t>го лица при наличии его правопреемника такие отношения сто</w:t>
      </w:r>
      <w:r>
        <w:rPr>
          <w:color w:val="auto"/>
        </w:rPr>
        <w:softHyphen/>
        <w:t>рон лежат в плоскости гражданских правоотношений, правопре</w:t>
      </w:r>
      <w:r>
        <w:rPr>
          <w:color w:val="auto"/>
        </w:rPr>
        <w:softHyphen/>
        <w:t>емственность сохраняется и договор лизинга продолжает действовать на условиях и в течение срока, установленного по соглашению сторон в момент его заключения.</w:t>
      </w:r>
    </w:p>
    <w:p w:rsidR="00EA411A" w:rsidRDefault="00EA411A">
      <w:pPr>
        <w:shd w:val="clear" w:color="auto" w:fill="FFFFFF"/>
        <w:spacing w:line="360" w:lineRule="auto"/>
        <w:ind w:firstLine="720"/>
        <w:jc w:val="both"/>
        <w:rPr>
          <w:sz w:val="28"/>
        </w:rPr>
      </w:pPr>
      <w:r>
        <w:rPr>
          <w:sz w:val="28"/>
        </w:rPr>
        <w:t>Отметим, что в случае банкротства лизингополучателя, аре</w:t>
      </w:r>
      <w:r>
        <w:rPr>
          <w:sz w:val="28"/>
        </w:rPr>
        <w:softHyphen/>
        <w:t>ста или конфискации его имущества</w:t>
      </w:r>
      <w:r>
        <w:rPr>
          <w:i/>
          <w:sz w:val="28"/>
        </w:rPr>
        <w:t xml:space="preserve"> </w:t>
      </w:r>
      <w:r>
        <w:rPr>
          <w:sz w:val="28"/>
        </w:rPr>
        <w:t>объект лизинга отделяется от общего имущества лизингополучателя и подлежит возврату-лизингодателю, который может распоряжаться им по своему ус</w:t>
      </w:r>
      <w:r>
        <w:rPr>
          <w:sz w:val="28"/>
        </w:rPr>
        <w:softHyphen/>
        <w:t>мотрению. Порядок возмещения убытков, причиненных в связи с банкротством лизингополучателя, устанавливается согласно условиям договора лизинга и законодательству Украины.</w:t>
      </w:r>
    </w:p>
    <w:p w:rsidR="00EA411A" w:rsidRDefault="00EA411A">
      <w:pPr>
        <w:shd w:val="clear" w:color="auto" w:fill="FFFFFF"/>
        <w:spacing w:line="360" w:lineRule="auto"/>
        <w:jc w:val="center"/>
        <w:rPr>
          <w:sz w:val="28"/>
        </w:rPr>
      </w:pPr>
      <w:r>
        <w:rPr>
          <w:b/>
          <w:sz w:val="28"/>
        </w:rPr>
        <w:br w:type="page"/>
        <w:t>3.2. Договор оперативного лизинга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 xml:space="preserve">В соответствии со ст. 1 Закона о лизинге </w:t>
      </w:r>
      <w:r>
        <w:rPr>
          <w:i/>
          <w:sz w:val="28"/>
        </w:rPr>
        <w:t xml:space="preserve">лизинг </w:t>
      </w:r>
      <w:r>
        <w:rPr>
          <w:sz w:val="28"/>
        </w:rPr>
        <w:t>— это пред</w:t>
      </w:r>
      <w:r>
        <w:rPr>
          <w:sz w:val="28"/>
        </w:rPr>
        <w:softHyphen/>
        <w:t>принимательская деятельность, направленная на инвестирование собственных или привлеченных финансовых средств и состоит в предоставлении лизингодателем в исключительное пользование на определенный срок лизингополучателю имущества, которое является собственностью лизингодателя или приобретается им в собственность по поручению и при согласовании с лизингополу</w:t>
      </w:r>
      <w:r>
        <w:rPr>
          <w:sz w:val="28"/>
        </w:rPr>
        <w:softHyphen/>
        <w:t>чателем, при условии уплаты лизингополучателем лизинговых платежей.</w:t>
      </w:r>
    </w:p>
    <w:p w:rsidR="00EA411A" w:rsidRDefault="00EA411A">
      <w:pPr>
        <w:shd w:val="clear" w:color="auto" w:fill="FFFFFF"/>
        <w:spacing w:line="360" w:lineRule="auto"/>
        <w:ind w:firstLine="720"/>
        <w:jc w:val="both"/>
        <w:rPr>
          <w:sz w:val="28"/>
        </w:rPr>
      </w:pPr>
      <w:r>
        <w:rPr>
          <w:sz w:val="28"/>
        </w:rPr>
        <w:t>В соответствии с п. 2 ст. 1 Закона о лизинге лизинг осуществ</w:t>
      </w:r>
      <w:r>
        <w:rPr>
          <w:sz w:val="28"/>
        </w:rPr>
        <w:softHyphen/>
        <w:t>ляется на основании договора лизинга, который регулирует пра</w:t>
      </w:r>
      <w:r>
        <w:rPr>
          <w:sz w:val="28"/>
        </w:rPr>
        <w:softHyphen/>
        <w:t>воотношения между субъектами лизинга.</w:t>
      </w:r>
    </w:p>
    <w:p w:rsidR="00EA411A" w:rsidRDefault="00EA411A">
      <w:pPr>
        <w:shd w:val="clear" w:color="auto" w:fill="FFFFFF"/>
        <w:spacing w:line="360" w:lineRule="auto"/>
        <w:ind w:firstLine="720"/>
        <w:jc w:val="both"/>
        <w:rPr>
          <w:sz w:val="28"/>
        </w:rPr>
      </w:pPr>
      <w:r>
        <w:rPr>
          <w:sz w:val="28"/>
        </w:rPr>
        <w:t>Таким образом, лизинговые операции могут осуществляться только на основании договора лизинга, заключаемого между субъектами хозяйствования и сутью договора лизинга является передача лизингополучателю в пользование имущества, принад</w:t>
      </w:r>
      <w:r>
        <w:rPr>
          <w:sz w:val="28"/>
        </w:rPr>
        <w:softHyphen/>
        <w:t>лежащего на праве собственности лизингодателю или приобре</w:t>
      </w:r>
      <w:r>
        <w:rPr>
          <w:sz w:val="28"/>
        </w:rPr>
        <w:softHyphen/>
        <w:t>тенного им в собственность по поручению лизингодателя на оп</w:t>
      </w:r>
      <w:r>
        <w:rPr>
          <w:sz w:val="28"/>
        </w:rPr>
        <w:softHyphen/>
        <w:t>ределенный срок и за плату.</w:t>
      </w:r>
    </w:p>
    <w:p w:rsidR="00EA411A" w:rsidRDefault="00EA411A">
      <w:pPr>
        <w:shd w:val="clear" w:color="auto" w:fill="FFFFFF"/>
        <w:spacing w:line="360" w:lineRule="auto"/>
        <w:ind w:firstLine="720"/>
        <w:jc w:val="both"/>
        <w:rPr>
          <w:sz w:val="28"/>
        </w:rPr>
      </w:pPr>
      <w:r>
        <w:rPr>
          <w:sz w:val="28"/>
        </w:rPr>
        <w:t>Согласно ст. 2 данного Закона объектом лизинга, а соответ</w:t>
      </w:r>
      <w:r>
        <w:rPr>
          <w:sz w:val="28"/>
        </w:rPr>
        <w:softHyphen/>
        <w:t>ственно, и объектом договора лизинга может быть любое недви</w:t>
      </w:r>
      <w:r>
        <w:rPr>
          <w:sz w:val="28"/>
        </w:rPr>
        <w:softHyphen/>
        <w:t>жимое и движимое имущество, которое относится к основным фондам в соответствии с законодательством, не запрещенное к свободному обороту на рынке и в отношении которого нет огра</w:t>
      </w:r>
      <w:r>
        <w:rPr>
          <w:sz w:val="28"/>
        </w:rPr>
        <w:softHyphen/>
        <w:t>ничений на передачу его в лизинг (аренду).</w:t>
      </w:r>
    </w:p>
    <w:p w:rsidR="00EA411A" w:rsidRDefault="00EA411A">
      <w:pPr>
        <w:shd w:val="clear" w:color="auto" w:fill="FFFFFF"/>
        <w:spacing w:line="360" w:lineRule="auto"/>
        <w:ind w:firstLine="720"/>
        <w:jc w:val="both"/>
        <w:rPr>
          <w:sz w:val="28"/>
        </w:rPr>
      </w:pPr>
      <w:r>
        <w:rPr>
          <w:sz w:val="28"/>
        </w:rPr>
        <w:t>Указанное имущество, находящееся в государственной соб</w:t>
      </w:r>
      <w:r>
        <w:rPr>
          <w:sz w:val="28"/>
        </w:rPr>
        <w:softHyphen/>
        <w:t>ственности, может быть объектом лизинга только по согласова</w:t>
      </w:r>
      <w:r>
        <w:rPr>
          <w:sz w:val="28"/>
        </w:rPr>
        <w:softHyphen/>
        <w:t>нию с органом, который осуществляет управление этим имуще</w:t>
      </w:r>
      <w:r>
        <w:rPr>
          <w:sz w:val="28"/>
        </w:rPr>
        <w:softHyphen/>
        <w:t>ством, в порядке, установленном Кабинетом Министров Украины. Соответствующие органы определены, в частности, Декретом КМУ от 15.12.1992 г. №8-92 «Об управлении имуществом, нахо</w:t>
      </w:r>
      <w:r>
        <w:rPr>
          <w:sz w:val="28"/>
        </w:rPr>
        <w:softHyphen/>
        <w:t>дящимся в общегосударственной собственности».</w:t>
      </w:r>
    </w:p>
    <w:p w:rsidR="00EA411A" w:rsidRDefault="00EA411A">
      <w:pPr>
        <w:shd w:val="clear" w:color="auto" w:fill="FFFFFF"/>
        <w:spacing w:line="360" w:lineRule="auto"/>
        <w:ind w:firstLine="720"/>
        <w:jc w:val="both"/>
        <w:rPr>
          <w:sz w:val="28"/>
        </w:rPr>
      </w:pPr>
      <w:r>
        <w:rPr>
          <w:sz w:val="28"/>
          <w:highlight w:val="green"/>
        </w:rPr>
        <w:t>Не могут быть объектами лизинга объекты аренды государ</w:t>
      </w:r>
      <w:r>
        <w:rPr>
          <w:sz w:val="28"/>
          <w:highlight w:val="green"/>
        </w:rPr>
        <w:softHyphen/>
        <w:t>ственного имущества, определенные в ст. 4 Закона об аренде государственного и коммунального имущества, кроме индиви</w:t>
      </w:r>
      <w:r>
        <w:rPr>
          <w:sz w:val="28"/>
          <w:highlight w:val="green"/>
        </w:rPr>
        <w:softHyphen/>
        <w:t>дуально определенного имущества государственных предприя</w:t>
      </w:r>
      <w:r>
        <w:rPr>
          <w:sz w:val="28"/>
          <w:highlight w:val="green"/>
        </w:rPr>
        <w:softHyphen/>
        <w:t>тий, земельных участков и иных природных объектов. Договор лизинга, заключенный с нарушением указанных требований, может быть признан недействительным на основании ст. 48 или ст. 49 ГК УССР.</w:t>
      </w:r>
    </w:p>
    <w:p w:rsidR="00EA411A" w:rsidRDefault="00EA411A">
      <w:pPr>
        <w:shd w:val="clear" w:color="auto" w:fill="FFFFFF"/>
        <w:spacing w:line="360" w:lineRule="auto"/>
        <w:ind w:firstLine="720"/>
        <w:jc w:val="both"/>
        <w:rPr>
          <w:sz w:val="28"/>
        </w:rPr>
      </w:pPr>
      <w:r>
        <w:rPr>
          <w:sz w:val="28"/>
        </w:rPr>
        <w:t>Договор заключается между субъектами лизинга, перечень которых определен в ст. 3 Закона о лизинге, в форме многосто</w:t>
      </w:r>
      <w:r>
        <w:rPr>
          <w:sz w:val="28"/>
        </w:rPr>
        <w:softHyphen/>
        <w:t>роннего соглашения — при участии лизингодателя, лизингопо</w:t>
      </w:r>
      <w:r>
        <w:rPr>
          <w:sz w:val="28"/>
        </w:rPr>
        <w:softHyphen/>
        <w:t>лучателя, продавца объекта лизинга, или двустороннего согла</w:t>
      </w:r>
      <w:r>
        <w:rPr>
          <w:sz w:val="28"/>
        </w:rPr>
        <w:softHyphen/>
        <w:t>шения — между лизингодателем и лизингополучателем (п. 1 ст. 6 Закона). В соответствии с нормами Закона договор лизинга дол</w:t>
      </w:r>
      <w:r>
        <w:rPr>
          <w:sz w:val="28"/>
        </w:rPr>
        <w:softHyphen/>
        <w:t>жен быть составлен в письменной форме. Несоблюдение такой формы, в соответствии со ст.46 ГК УССР, лишает стороны права в случае спора ссылаться в подтверждение сделки на свидетель</w:t>
      </w:r>
      <w:r>
        <w:rPr>
          <w:sz w:val="28"/>
        </w:rPr>
        <w:softHyphen/>
        <w:t>ские показания, а в случаях, прямо указанных в законе, влечет за собой недействительность сделки с последствиями, предус</w:t>
      </w:r>
      <w:r>
        <w:rPr>
          <w:sz w:val="28"/>
        </w:rPr>
        <w:softHyphen/>
        <w:t xml:space="preserve">мотренными частью второй ст.48 КГ УССР. </w:t>
      </w:r>
    </w:p>
    <w:p w:rsidR="00EA411A" w:rsidRDefault="00EA411A">
      <w:pPr>
        <w:shd w:val="clear" w:color="auto" w:fill="FFFFFF"/>
        <w:spacing w:line="360" w:lineRule="auto"/>
        <w:ind w:firstLine="720"/>
        <w:jc w:val="both"/>
        <w:rPr>
          <w:sz w:val="28"/>
        </w:rPr>
      </w:pPr>
      <w:r>
        <w:rPr>
          <w:sz w:val="28"/>
        </w:rPr>
        <w:t>Законом о лизинге признание сделки недействительной в ука</w:t>
      </w:r>
      <w:r>
        <w:rPr>
          <w:sz w:val="28"/>
        </w:rPr>
        <w:softHyphen/>
        <w:t>занном случае прямо не предусмотрено, но в случае возникно</w:t>
      </w:r>
      <w:r>
        <w:rPr>
          <w:sz w:val="28"/>
        </w:rPr>
        <w:softHyphen/>
        <w:t>вения спора, связанного с исполнением обязательств по догово</w:t>
      </w:r>
      <w:r>
        <w:rPr>
          <w:sz w:val="28"/>
        </w:rPr>
        <w:softHyphen/>
        <w:t>ру, хозяйственный суд с учетом требований ст. 153 ГК УССР и ст. 7 Закона о лизинге может признать договор незаключенным</w:t>
      </w:r>
      <w:r>
        <w:rPr>
          <w:sz w:val="28"/>
          <w:u w:val="single"/>
        </w:rPr>
        <w:t>,</w:t>
      </w:r>
      <w:r>
        <w:rPr>
          <w:sz w:val="28"/>
        </w:rPr>
        <w:t xml:space="preserve"> если будет выяснено, что сторонами не достигнуто соглашение по всем существенным условиям договора.</w:t>
      </w:r>
    </w:p>
    <w:p w:rsidR="00EA411A" w:rsidRDefault="00EA411A">
      <w:pPr>
        <w:shd w:val="clear" w:color="auto" w:fill="FFFFFF"/>
        <w:spacing w:line="360" w:lineRule="auto"/>
        <w:jc w:val="center"/>
        <w:rPr>
          <w:sz w:val="28"/>
        </w:rPr>
      </w:pPr>
      <w:r>
        <w:rPr>
          <w:b/>
          <w:sz w:val="28"/>
        </w:rPr>
        <w:br w:type="page"/>
        <w:t>3.2.1. Существенные условия договора оперативного лизинга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В соответствии со ст. 153 ГК УССР договор считается заклю</w:t>
      </w:r>
      <w:r>
        <w:rPr>
          <w:sz w:val="28"/>
        </w:rPr>
        <w:softHyphen/>
        <w:t>ченным, если сторонами достигнуто соглашение по всем суще</w:t>
      </w:r>
      <w:r>
        <w:rPr>
          <w:sz w:val="28"/>
        </w:rPr>
        <w:softHyphen/>
        <w:t>ственным условиям договора. Существенными являются те условия договора, которые признаны такими законом или необходимы для договоров определенного вида.</w:t>
      </w:r>
    </w:p>
    <w:p w:rsidR="00EA411A" w:rsidRDefault="00EA411A">
      <w:pPr>
        <w:shd w:val="clear" w:color="auto" w:fill="FFFFFF"/>
        <w:spacing w:line="360" w:lineRule="auto"/>
        <w:ind w:firstLine="720"/>
        <w:jc w:val="both"/>
        <w:rPr>
          <w:sz w:val="28"/>
        </w:rPr>
      </w:pPr>
      <w:r>
        <w:rPr>
          <w:sz w:val="28"/>
        </w:rPr>
        <w:t>Законом о лизинге для договоров лизинга установлен пере</w:t>
      </w:r>
      <w:r>
        <w:rPr>
          <w:sz w:val="28"/>
        </w:rPr>
        <w:softHyphen/>
        <w:t>чень</w:t>
      </w:r>
      <w:r>
        <w:rPr>
          <w:sz w:val="28"/>
          <w:u w:val="single"/>
        </w:rPr>
        <w:t xml:space="preserve"> </w:t>
      </w:r>
      <w:r>
        <w:rPr>
          <w:sz w:val="28"/>
        </w:rPr>
        <w:t>существенных условий</w:t>
      </w:r>
      <w:r>
        <w:rPr>
          <w:sz w:val="28"/>
          <w:u w:val="single"/>
        </w:rPr>
        <w:t>,</w:t>
      </w:r>
      <w:r>
        <w:rPr>
          <w:sz w:val="28"/>
        </w:rPr>
        <w:t xml:space="preserve"> без достижения согласия по которым между сторонами договор не может считаться заключенным.</w:t>
      </w:r>
    </w:p>
    <w:p w:rsidR="00EA411A" w:rsidRDefault="00EA411A">
      <w:pPr>
        <w:shd w:val="clear" w:color="auto" w:fill="FFFFFF"/>
        <w:spacing w:line="360" w:lineRule="auto"/>
        <w:ind w:firstLine="720"/>
        <w:jc w:val="both"/>
        <w:rPr>
          <w:sz w:val="28"/>
        </w:rPr>
      </w:pPr>
      <w:r>
        <w:rPr>
          <w:sz w:val="28"/>
        </w:rPr>
        <w:t xml:space="preserve">Приведем </w:t>
      </w:r>
      <w:r>
        <w:rPr>
          <w:i/>
          <w:sz w:val="28"/>
        </w:rPr>
        <w:t>перечень существенных условий договора лизин</w:t>
      </w:r>
      <w:r>
        <w:rPr>
          <w:i/>
          <w:sz w:val="28"/>
        </w:rPr>
        <w:softHyphen/>
        <w:t xml:space="preserve">га. </w:t>
      </w:r>
      <w:r>
        <w:rPr>
          <w:sz w:val="28"/>
        </w:rPr>
        <w:t>В соответствии со ст.7 Закона о лизинге таковыми являются:</w:t>
      </w:r>
    </w:p>
    <w:p w:rsidR="00EA411A" w:rsidRDefault="00EA411A">
      <w:pPr>
        <w:shd w:val="clear" w:color="auto" w:fill="FFFFFF"/>
        <w:spacing w:line="360" w:lineRule="auto"/>
        <w:jc w:val="both"/>
        <w:rPr>
          <w:sz w:val="28"/>
        </w:rPr>
      </w:pPr>
      <w:r>
        <w:rPr>
          <w:sz w:val="28"/>
        </w:rPr>
        <w:t>1)  наименование сторон (в договоре должны быть указаны полные реквизиты сторон: наименование, адрес, расчетные сче</w:t>
      </w:r>
      <w:r>
        <w:rPr>
          <w:sz w:val="28"/>
        </w:rPr>
        <w:softHyphen/>
        <w:t>та и т.п.).</w:t>
      </w:r>
    </w:p>
    <w:p w:rsidR="00EA411A" w:rsidRDefault="00EA411A">
      <w:pPr>
        <w:shd w:val="clear" w:color="auto" w:fill="FFFFFF"/>
        <w:spacing w:line="360" w:lineRule="auto"/>
        <w:jc w:val="both"/>
        <w:rPr>
          <w:sz w:val="28"/>
        </w:rPr>
      </w:pPr>
      <w:r>
        <w:rPr>
          <w:sz w:val="28"/>
        </w:rPr>
        <w:t>2) объект лизинга (состав и стоимость имущества), условия и сроки его поставки;</w:t>
      </w:r>
    </w:p>
    <w:p w:rsidR="00EA411A" w:rsidRDefault="00EA411A">
      <w:pPr>
        <w:shd w:val="clear" w:color="auto" w:fill="FFFFFF"/>
        <w:spacing w:line="360" w:lineRule="auto"/>
        <w:jc w:val="both"/>
        <w:rPr>
          <w:sz w:val="28"/>
        </w:rPr>
      </w:pPr>
      <w:r>
        <w:rPr>
          <w:sz w:val="28"/>
        </w:rPr>
        <w:t>3) срок, на который заключается договор лизинга (сроки дого</w:t>
      </w:r>
      <w:r>
        <w:rPr>
          <w:sz w:val="28"/>
        </w:rPr>
        <w:softHyphen/>
        <w:t>вора лизинга определяются по договоренности сторон и в соот</w:t>
      </w:r>
      <w:r>
        <w:rPr>
          <w:sz w:val="28"/>
        </w:rPr>
        <w:softHyphen/>
        <w:t>ветствии с требованиями Закона, т.е. при оперативном лизинге срок договора должен быть менее срока, за который амортизиру</w:t>
      </w:r>
      <w:r>
        <w:rPr>
          <w:sz w:val="28"/>
        </w:rPr>
        <w:softHyphen/>
        <w:t>ется 90 % стоимости объекта лизинга; при финансовом — срок, не менее срока, за который амортизируется 60 % стоимости объек</w:t>
      </w:r>
      <w:r>
        <w:rPr>
          <w:sz w:val="28"/>
        </w:rPr>
        <w:softHyphen/>
        <w:t>та лизинга);</w:t>
      </w:r>
    </w:p>
    <w:p w:rsidR="00EA411A" w:rsidRDefault="00EA411A">
      <w:pPr>
        <w:shd w:val="clear" w:color="auto" w:fill="FFFFFF"/>
        <w:spacing w:line="360" w:lineRule="auto"/>
        <w:jc w:val="both"/>
        <w:rPr>
          <w:sz w:val="28"/>
        </w:rPr>
      </w:pPr>
      <w:r>
        <w:rPr>
          <w:sz w:val="28"/>
        </w:rPr>
        <w:t>4) размер, состав и график уплаты лизинговых платежей, ус</w:t>
      </w:r>
      <w:r>
        <w:rPr>
          <w:sz w:val="28"/>
        </w:rPr>
        <w:softHyphen/>
        <w:t>ловия их пересмотра.</w:t>
      </w:r>
    </w:p>
    <w:p w:rsidR="00EA411A" w:rsidRDefault="00EA411A">
      <w:pPr>
        <w:pStyle w:val="30"/>
        <w:tabs>
          <w:tab w:val="left" w:pos="284"/>
        </w:tabs>
        <w:ind w:firstLine="284"/>
        <w:rPr>
          <w:color w:val="auto"/>
        </w:rPr>
      </w:pPr>
      <w:r>
        <w:rPr>
          <w:color w:val="auto"/>
        </w:rPr>
        <w:t xml:space="preserve"> Такое мнение приведено в письме Высшего арбитражного суда Украины от 23.03.1998 г. № 01-8/104.</w:t>
      </w:r>
    </w:p>
    <w:p w:rsidR="00EA411A" w:rsidRDefault="00EA411A">
      <w:pPr>
        <w:shd w:val="clear" w:color="auto" w:fill="FFFFFF"/>
        <w:spacing w:line="360" w:lineRule="auto"/>
        <w:ind w:firstLine="360"/>
        <w:jc w:val="both"/>
        <w:rPr>
          <w:sz w:val="28"/>
        </w:rPr>
      </w:pPr>
      <w:r>
        <w:rPr>
          <w:sz w:val="28"/>
        </w:rPr>
        <w:t>В соответствии со ст. 16 Закона о лизинге лизинговые плате</w:t>
      </w:r>
      <w:r>
        <w:rPr>
          <w:sz w:val="28"/>
        </w:rPr>
        <w:softHyphen/>
        <w:t>жи включают:</w:t>
      </w:r>
    </w:p>
    <w:p w:rsidR="00EA411A" w:rsidRDefault="00EA411A" w:rsidP="00EA411A">
      <w:pPr>
        <w:numPr>
          <w:ilvl w:val="0"/>
          <w:numId w:val="7"/>
        </w:numPr>
        <w:shd w:val="clear" w:color="auto" w:fill="FFFFFF"/>
        <w:spacing w:line="360" w:lineRule="auto"/>
        <w:jc w:val="both"/>
        <w:rPr>
          <w:sz w:val="28"/>
        </w:rPr>
      </w:pPr>
      <w:r>
        <w:rPr>
          <w:sz w:val="28"/>
        </w:rPr>
        <w:t>сумму, которая возмещает при каждом платеже часть стоимо</w:t>
      </w:r>
      <w:r>
        <w:rPr>
          <w:sz w:val="28"/>
        </w:rPr>
        <w:softHyphen/>
        <w:t>сти объекта лизинга, амортизируемого за срок, за который вносится лизинговый платеж;</w:t>
      </w:r>
    </w:p>
    <w:p w:rsidR="00EA411A" w:rsidRDefault="00EA411A" w:rsidP="00EA411A">
      <w:pPr>
        <w:numPr>
          <w:ilvl w:val="0"/>
          <w:numId w:val="7"/>
        </w:numPr>
        <w:shd w:val="clear" w:color="auto" w:fill="FFFFFF"/>
        <w:spacing w:line="360" w:lineRule="auto"/>
        <w:jc w:val="both"/>
        <w:rPr>
          <w:sz w:val="28"/>
        </w:rPr>
      </w:pPr>
      <w:r>
        <w:rPr>
          <w:sz w:val="28"/>
        </w:rPr>
        <w:t>сумму, которая уплачивается лизингодателю как процент за привлеченный им кредит для приобретения имущества по договору лизинга;</w:t>
      </w:r>
    </w:p>
    <w:p w:rsidR="00EA411A" w:rsidRDefault="00EA411A" w:rsidP="00EA411A">
      <w:pPr>
        <w:numPr>
          <w:ilvl w:val="0"/>
          <w:numId w:val="7"/>
        </w:numPr>
        <w:shd w:val="clear" w:color="auto" w:fill="FFFFFF"/>
        <w:spacing w:line="360" w:lineRule="auto"/>
        <w:jc w:val="both"/>
        <w:rPr>
          <w:sz w:val="28"/>
        </w:rPr>
      </w:pPr>
      <w:r>
        <w:rPr>
          <w:sz w:val="28"/>
        </w:rPr>
        <w:t>платеж как вознаграждение лизингодателю за полученное в лизинг имущество;</w:t>
      </w:r>
    </w:p>
    <w:p w:rsidR="00EA411A" w:rsidRDefault="00EA411A" w:rsidP="00EA411A">
      <w:pPr>
        <w:numPr>
          <w:ilvl w:val="0"/>
          <w:numId w:val="7"/>
        </w:numPr>
        <w:shd w:val="clear" w:color="auto" w:fill="FFFFFF"/>
        <w:spacing w:line="360" w:lineRule="auto"/>
        <w:jc w:val="both"/>
        <w:rPr>
          <w:sz w:val="28"/>
        </w:rPr>
      </w:pPr>
      <w:r>
        <w:rPr>
          <w:sz w:val="28"/>
        </w:rPr>
        <w:t>возмещение страховых платежей по договору страхования объекта лизинга, если объект застрахован лизингодателем;</w:t>
      </w:r>
    </w:p>
    <w:p w:rsidR="00EA411A" w:rsidRDefault="00EA411A" w:rsidP="00EA411A">
      <w:pPr>
        <w:numPr>
          <w:ilvl w:val="0"/>
          <w:numId w:val="7"/>
        </w:numPr>
        <w:shd w:val="clear" w:color="auto" w:fill="FFFFFF"/>
        <w:spacing w:line="360" w:lineRule="auto"/>
        <w:jc w:val="both"/>
        <w:rPr>
          <w:sz w:val="28"/>
        </w:rPr>
      </w:pPr>
      <w:r>
        <w:rPr>
          <w:sz w:val="28"/>
        </w:rPr>
        <w:t>иные расходы лизингодателя, предусмотренные договором ли</w:t>
      </w:r>
      <w:r>
        <w:rPr>
          <w:sz w:val="28"/>
        </w:rPr>
        <w:softHyphen/>
        <w:t>зинга);</w:t>
      </w:r>
    </w:p>
    <w:p w:rsidR="00EA411A" w:rsidRDefault="00EA411A" w:rsidP="00EA411A">
      <w:pPr>
        <w:numPr>
          <w:ilvl w:val="0"/>
          <w:numId w:val="7"/>
        </w:numPr>
        <w:shd w:val="clear" w:color="auto" w:fill="FFFFFF"/>
        <w:spacing w:line="360" w:lineRule="auto"/>
        <w:jc w:val="both"/>
        <w:rPr>
          <w:sz w:val="28"/>
        </w:rPr>
      </w:pPr>
      <w:r>
        <w:rPr>
          <w:sz w:val="28"/>
        </w:rPr>
        <w:t>условия возврата объекта лизинга в случае банкротства лизингополучателя (согласно ст. 10 Закона о лизинге в случае банкротства лизингополучателя, ареста или конфискации его имущества объект лизинга отделяется от общего имущества ли</w:t>
      </w:r>
      <w:r>
        <w:rPr>
          <w:sz w:val="28"/>
        </w:rPr>
        <w:softHyphen/>
        <w:t>зингополучателя и подлежит возврату лизингодателю, который может распоряжаться им по собственному усмотрению);</w:t>
      </w:r>
    </w:p>
    <w:p w:rsidR="00EA411A" w:rsidRDefault="00EA411A" w:rsidP="00EA411A">
      <w:pPr>
        <w:numPr>
          <w:ilvl w:val="0"/>
          <w:numId w:val="7"/>
        </w:numPr>
        <w:shd w:val="clear" w:color="auto" w:fill="FFFFFF"/>
        <w:spacing w:line="360" w:lineRule="auto"/>
        <w:jc w:val="both"/>
        <w:rPr>
          <w:sz w:val="28"/>
        </w:rPr>
      </w:pPr>
      <w:r>
        <w:rPr>
          <w:sz w:val="28"/>
        </w:rPr>
        <w:t>условия страхования объекта лизинга;</w:t>
      </w:r>
    </w:p>
    <w:p w:rsidR="00EA411A" w:rsidRDefault="00EA411A" w:rsidP="00EA411A">
      <w:pPr>
        <w:numPr>
          <w:ilvl w:val="0"/>
          <w:numId w:val="7"/>
        </w:numPr>
        <w:shd w:val="clear" w:color="auto" w:fill="FFFFFF"/>
        <w:spacing w:line="360" w:lineRule="auto"/>
        <w:jc w:val="both"/>
        <w:rPr>
          <w:sz w:val="28"/>
        </w:rPr>
      </w:pPr>
      <w:r>
        <w:rPr>
          <w:sz w:val="28"/>
        </w:rPr>
        <w:t>условия эксплуатации и технического обслуживания, мо</w:t>
      </w:r>
      <w:r>
        <w:rPr>
          <w:sz w:val="28"/>
        </w:rPr>
        <w:softHyphen/>
        <w:t>дернизации объекта лизинга и предоставления информации от</w:t>
      </w:r>
      <w:r>
        <w:rPr>
          <w:sz w:val="28"/>
        </w:rPr>
        <w:softHyphen/>
        <w:t>носительно его технического состояния;</w:t>
      </w:r>
    </w:p>
    <w:p w:rsidR="00EA411A" w:rsidRDefault="00EA411A" w:rsidP="00EA411A">
      <w:pPr>
        <w:numPr>
          <w:ilvl w:val="0"/>
          <w:numId w:val="7"/>
        </w:numPr>
        <w:shd w:val="clear" w:color="auto" w:fill="FFFFFF"/>
        <w:spacing w:line="360" w:lineRule="auto"/>
        <w:jc w:val="both"/>
        <w:rPr>
          <w:sz w:val="28"/>
        </w:rPr>
      </w:pPr>
      <w:r>
        <w:rPr>
          <w:sz w:val="28"/>
        </w:rPr>
        <w:t>условия регистрации объекта лизинга (объект лизинга, ко</w:t>
      </w:r>
      <w:r>
        <w:rPr>
          <w:sz w:val="28"/>
        </w:rPr>
        <w:softHyphen/>
        <w:t>торый требует регистрации в государственных надзорных орга</w:t>
      </w:r>
      <w:r>
        <w:rPr>
          <w:sz w:val="28"/>
        </w:rPr>
        <w:softHyphen/>
        <w:t>нах, такой, как транспортные средства, оборудование повышен</w:t>
      </w:r>
      <w:r>
        <w:rPr>
          <w:sz w:val="28"/>
        </w:rPr>
        <w:softHyphen/>
        <w:t>ной опасности и т.п., регистрируется в соответствии с нормами Действующего законодательства на имя лизингодателя или ли</w:t>
      </w:r>
      <w:r>
        <w:rPr>
          <w:sz w:val="28"/>
        </w:rPr>
        <w:softHyphen/>
        <w:t>зингополучателя);</w:t>
      </w:r>
    </w:p>
    <w:p w:rsidR="00EA411A" w:rsidRDefault="00EA411A" w:rsidP="00EA411A">
      <w:pPr>
        <w:numPr>
          <w:ilvl w:val="0"/>
          <w:numId w:val="7"/>
        </w:numPr>
        <w:shd w:val="clear" w:color="auto" w:fill="FFFFFF"/>
        <w:spacing w:line="360" w:lineRule="auto"/>
        <w:jc w:val="both"/>
        <w:rPr>
          <w:sz w:val="28"/>
        </w:rPr>
      </w:pPr>
      <w:r>
        <w:rPr>
          <w:sz w:val="28"/>
        </w:rPr>
        <w:t>условия возврата объекта лизинга или его выкупа после окончания действия договора;</w:t>
      </w:r>
    </w:p>
    <w:p w:rsidR="00EA411A" w:rsidRDefault="00EA411A" w:rsidP="00EA411A">
      <w:pPr>
        <w:numPr>
          <w:ilvl w:val="0"/>
          <w:numId w:val="7"/>
        </w:numPr>
        <w:shd w:val="clear" w:color="auto" w:fill="FFFFFF"/>
        <w:spacing w:line="360" w:lineRule="auto"/>
        <w:jc w:val="both"/>
        <w:rPr>
          <w:sz w:val="28"/>
        </w:rPr>
      </w:pPr>
      <w:r>
        <w:rPr>
          <w:sz w:val="28"/>
        </w:rPr>
        <w:t>условия досрочного расторжения договора лизинга;</w:t>
      </w:r>
    </w:p>
    <w:p w:rsidR="00EA411A" w:rsidRDefault="00EA411A" w:rsidP="00EA411A">
      <w:pPr>
        <w:numPr>
          <w:ilvl w:val="0"/>
          <w:numId w:val="7"/>
        </w:numPr>
        <w:shd w:val="clear" w:color="auto" w:fill="FFFFFF"/>
        <w:spacing w:line="360" w:lineRule="auto"/>
        <w:jc w:val="both"/>
        <w:rPr>
          <w:sz w:val="28"/>
        </w:rPr>
      </w:pPr>
      <w:r>
        <w:rPr>
          <w:sz w:val="28"/>
        </w:rPr>
        <w:t>условия предоставления сведений о финансовом состоя</w:t>
      </w:r>
      <w:r>
        <w:rPr>
          <w:sz w:val="28"/>
        </w:rPr>
        <w:softHyphen/>
        <w:t>нии лизингополучателя;</w:t>
      </w:r>
    </w:p>
    <w:p w:rsidR="00EA411A" w:rsidRDefault="00EA411A" w:rsidP="00EA411A">
      <w:pPr>
        <w:numPr>
          <w:ilvl w:val="0"/>
          <w:numId w:val="7"/>
        </w:numPr>
        <w:shd w:val="clear" w:color="auto" w:fill="FFFFFF"/>
        <w:spacing w:line="360" w:lineRule="auto"/>
        <w:jc w:val="both"/>
        <w:rPr>
          <w:sz w:val="28"/>
        </w:rPr>
      </w:pPr>
      <w:r>
        <w:rPr>
          <w:sz w:val="28"/>
        </w:rPr>
        <w:t>ответственность сторон;</w:t>
      </w:r>
    </w:p>
    <w:p w:rsidR="00EA411A" w:rsidRDefault="00EA411A" w:rsidP="00EA411A">
      <w:pPr>
        <w:numPr>
          <w:ilvl w:val="0"/>
          <w:numId w:val="7"/>
        </w:numPr>
        <w:shd w:val="clear" w:color="auto" w:fill="FFFFFF"/>
        <w:spacing w:line="360" w:lineRule="auto"/>
        <w:jc w:val="both"/>
        <w:rPr>
          <w:sz w:val="28"/>
        </w:rPr>
      </w:pPr>
      <w:r>
        <w:rPr>
          <w:sz w:val="28"/>
        </w:rPr>
        <w:t>дата и место составления договора.</w:t>
      </w:r>
    </w:p>
    <w:p w:rsidR="00EA411A" w:rsidRDefault="00EA411A">
      <w:pPr>
        <w:shd w:val="clear" w:color="auto" w:fill="FFFFFF"/>
        <w:spacing w:line="360" w:lineRule="auto"/>
        <w:ind w:firstLine="720"/>
        <w:jc w:val="both"/>
        <w:rPr>
          <w:sz w:val="28"/>
        </w:rPr>
      </w:pPr>
      <w:r>
        <w:rPr>
          <w:sz w:val="28"/>
        </w:rPr>
        <w:t>В соответствии с договоренностью сторон в договоре могут определяться</w:t>
      </w:r>
      <w:r>
        <w:rPr>
          <w:sz w:val="28"/>
          <w:u w:val="single"/>
        </w:rPr>
        <w:t xml:space="preserve"> </w:t>
      </w:r>
      <w:r>
        <w:rPr>
          <w:sz w:val="28"/>
        </w:rPr>
        <w:t>дополнительные условия</w:t>
      </w:r>
      <w:r>
        <w:rPr>
          <w:sz w:val="28"/>
          <w:u w:val="single"/>
        </w:rPr>
        <w:t>,</w:t>
      </w:r>
      <w:r>
        <w:rPr>
          <w:sz w:val="28"/>
        </w:rPr>
        <w:t xml:space="preserve"> такие, как гарантии ка</w:t>
      </w:r>
      <w:r>
        <w:rPr>
          <w:sz w:val="28"/>
        </w:rPr>
        <w:softHyphen/>
        <w:t>чества, условия передачи имущества в сублизинг, привлечение перевозчиков, условия передачи технической документации, по</w:t>
      </w:r>
      <w:r>
        <w:rPr>
          <w:sz w:val="28"/>
        </w:rPr>
        <w:softHyphen/>
        <w:t>рядок уплаты налогов, срок начала действия договора, возмож</w:t>
      </w:r>
      <w:r>
        <w:rPr>
          <w:sz w:val="28"/>
        </w:rPr>
        <w:softHyphen/>
        <w:t>ность и порядок внесения изменений в договор и др.</w:t>
      </w:r>
    </w:p>
    <w:p w:rsidR="00EA411A" w:rsidRDefault="00EA411A">
      <w:pPr>
        <w:pStyle w:val="8"/>
        <w:rPr>
          <w:color w:val="auto"/>
        </w:rPr>
      </w:pPr>
      <w:r>
        <w:rPr>
          <w:color w:val="auto"/>
        </w:rPr>
        <w:t>Срок договора лизинга</w:t>
      </w:r>
    </w:p>
    <w:p w:rsidR="00EA411A" w:rsidRDefault="00EA411A">
      <w:pPr>
        <w:shd w:val="clear" w:color="auto" w:fill="FFFFFF"/>
        <w:spacing w:line="360" w:lineRule="auto"/>
        <w:ind w:firstLine="720"/>
        <w:jc w:val="both"/>
        <w:rPr>
          <w:sz w:val="28"/>
        </w:rPr>
      </w:pPr>
      <w:r>
        <w:rPr>
          <w:sz w:val="28"/>
        </w:rPr>
        <w:t>По общему правилу определение срока действия договора относится к компетенции сторон, участвующих в договорных пра</w:t>
      </w:r>
      <w:r>
        <w:rPr>
          <w:sz w:val="28"/>
        </w:rPr>
        <w:softHyphen/>
        <w:t>воотношениях. Однако в отношении договоров лизинга существу</w:t>
      </w:r>
      <w:r>
        <w:rPr>
          <w:sz w:val="28"/>
        </w:rPr>
        <w:softHyphen/>
        <w:t>ют некоторые особенности, —так, в соответствии с требования</w:t>
      </w:r>
      <w:r>
        <w:rPr>
          <w:sz w:val="28"/>
        </w:rPr>
        <w:softHyphen/>
        <w:t>ми Закона о лизинге срок договора лизинга зависит от его вида (финансовый или оперативный), при этом максимальная и мини</w:t>
      </w:r>
      <w:r>
        <w:rPr>
          <w:sz w:val="28"/>
        </w:rPr>
        <w:softHyphen/>
        <w:t xml:space="preserve">мальная продолжительность действия договора определяются с учетом срока амортизации стоимости объекта лизинга. </w:t>
      </w:r>
    </w:p>
    <w:p w:rsidR="00EA411A" w:rsidRDefault="00EA411A">
      <w:pPr>
        <w:shd w:val="clear" w:color="auto" w:fill="FFFFFF"/>
        <w:spacing w:line="360" w:lineRule="auto"/>
        <w:ind w:firstLine="720"/>
        <w:jc w:val="both"/>
        <w:rPr>
          <w:sz w:val="28"/>
        </w:rPr>
      </w:pPr>
      <w:r>
        <w:rPr>
          <w:sz w:val="28"/>
        </w:rPr>
        <w:t>Так, в ре</w:t>
      </w:r>
      <w:r>
        <w:rPr>
          <w:sz w:val="28"/>
        </w:rPr>
        <w:softHyphen/>
        <w:t>зультате заключения договора оперативного лизинга лизинго</w:t>
      </w:r>
      <w:r>
        <w:rPr>
          <w:sz w:val="28"/>
        </w:rPr>
        <w:softHyphen/>
        <w:t>получатель получает в возмездное пользование объект основ</w:t>
      </w:r>
      <w:r>
        <w:rPr>
          <w:sz w:val="28"/>
        </w:rPr>
        <w:softHyphen/>
        <w:t>ных фондов на срок, который должен быть меньше срока, за который амортизируется 90 % стоимости объекта лизинга, опре</w:t>
      </w:r>
      <w:r>
        <w:rPr>
          <w:sz w:val="28"/>
        </w:rPr>
        <w:softHyphen/>
        <w:t>деленной в момент составления договора</w:t>
      </w:r>
      <w:r>
        <w:rPr>
          <w:sz w:val="28"/>
          <w:lang w:val="en-US"/>
        </w:rPr>
        <w:t>[1]</w:t>
      </w:r>
      <w:r>
        <w:rPr>
          <w:sz w:val="28"/>
        </w:rPr>
        <w:t>.</w:t>
      </w:r>
    </w:p>
    <w:p w:rsidR="00EA411A" w:rsidRDefault="00EA411A">
      <w:pPr>
        <w:shd w:val="clear" w:color="auto" w:fill="FFFFFF"/>
        <w:spacing w:line="360" w:lineRule="auto"/>
        <w:ind w:firstLine="720"/>
        <w:jc w:val="both"/>
        <w:rPr>
          <w:sz w:val="28"/>
        </w:rPr>
      </w:pPr>
      <w:r>
        <w:rPr>
          <w:sz w:val="28"/>
        </w:rPr>
        <w:t>Таким образом, в отношениях оперативного лизинга право определения срока действия договора остается за сторонами правоотношений, с учетом ограничения максимальной продол</w:t>
      </w:r>
      <w:r>
        <w:rPr>
          <w:sz w:val="28"/>
        </w:rPr>
        <w:softHyphen/>
        <w:t>жительности действия договора, установленной законом.</w:t>
      </w:r>
    </w:p>
    <w:p w:rsidR="00EA411A" w:rsidRDefault="00EA411A">
      <w:pPr>
        <w:shd w:val="clear" w:color="auto" w:fill="FFFFFF"/>
        <w:spacing w:line="360" w:lineRule="auto"/>
        <w:ind w:firstLine="720"/>
        <w:jc w:val="both"/>
        <w:rPr>
          <w:sz w:val="28"/>
        </w:rPr>
      </w:pPr>
      <w:r>
        <w:rPr>
          <w:sz w:val="28"/>
        </w:rPr>
        <w:t>Права и обязанности сторон по договору оперативного ли</w:t>
      </w:r>
      <w:r>
        <w:rPr>
          <w:sz w:val="28"/>
        </w:rPr>
        <w:softHyphen/>
        <w:t>зинга.</w:t>
      </w:r>
    </w:p>
    <w:p w:rsidR="00EA411A" w:rsidRDefault="00EA411A">
      <w:pPr>
        <w:shd w:val="clear" w:color="auto" w:fill="FFFFFF"/>
        <w:spacing w:line="360" w:lineRule="auto"/>
        <w:jc w:val="both"/>
        <w:rPr>
          <w:sz w:val="28"/>
        </w:rPr>
      </w:pPr>
      <w:r>
        <w:rPr>
          <w:sz w:val="28"/>
        </w:rPr>
        <w:t>Как уже отмечалось, при реализации отношений лизинга субъекту хозяйствования надлежит руководствоваться в первую очередь нормами Закона о лизинге, а в случае не урегулирова</w:t>
      </w:r>
      <w:r>
        <w:rPr>
          <w:sz w:val="28"/>
        </w:rPr>
        <w:softHyphen/>
        <w:t>ния каких-либо отношений Законом, — нормами ГК УССР.</w:t>
      </w:r>
    </w:p>
    <w:p w:rsidR="00EA411A" w:rsidRDefault="00EA411A">
      <w:pPr>
        <w:shd w:val="clear" w:color="auto" w:fill="FFFFFF"/>
        <w:spacing w:line="360" w:lineRule="auto"/>
        <w:jc w:val="center"/>
        <w:rPr>
          <w:sz w:val="28"/>
        </w:rPr>
      </w:pPr>
      <w:r>
        <w:rPr>
          <w:b/>
          <w:sz w:val="28"/>
        </w:rPr>
        <w:br w:type="page"/>
        <w:t>3.3. Права и обязанности сторон</w:t>
      </w:r>
    </w:p>
    <w:p w:rsidR="00EA411A" w:rsidRDefault="00EA411A">
      <w:pPr>
        <w:shd w:val="clear" w:color="auto" w:fill="FFFFFF"/>
        <w:spacing w:line="360" w:lineRule="auto"/>
        <w:jc w:val="both"/>
        <w:rPr>
          <w:i/>
          <w:sz w:val="28"/>
        </w:rPr>
      </w:pPr>
    </w:p>
    <w:p w:rsidR="00EA411A" w:rsidRDefault="00EA411A">
      <w:pPr>
        <w:shd w:val="clear" w:color="auto" w:fill="FFFFFF"/>
        <w:spacing w:line="360" w:lineRule="auto"/>
        <w:jc w:val="both"/>
        <w:rPr>
          <w:sz w:val="28"/>
        </w:rPr>
      </w:pPr>
      <w:r>
        <w:rPr>
          <w:i/>
          <w:sz w:val="28"/>
        </w:rPr>
        <w:t>Обязанности лизингодателя</w:t>
      </w:r>
    </w:p>
    <w:p w:rsidR="00EA411A" w:rsidRDefault="00EA411A">
      <w:pPr>
        <w:shd w:val="clear" w:color="auto" w:fill="FFFFFF"/>
        <w:spacing w:line="360" w:lineRule="auto"/>
        <w:ind w:firstLine="720"/>
        <w:jc w:val="both"/>
        <w:rPr>
          <w:sz w:val="28"/>
        </w:rPr>
      </w:pPr>
      <w:r>
        <w:rPr>
          <w:sz w:val="28"/>
        </w:rPr>
        <w:t>1. Первой и основной обязанностью лизингодателя, в соот</w:t>
      </w:r>
      <w:r>
        <w:rPr>
          <w:sz w:val="28"/>
        </w:rPr>
        <w:softHyphen/>
        <w:t>ветствии с положениями Закона о лизинге, является обязанность передать принадлежащее ему на праве собственности имуще</w:t>
      </w:r>
      <w:r>
        <w:rPr>
          <w:sz w:val="28"/>
        </w:rPr>
        <w:softHyphen/>
        <w:t>ство в пользование лизингополучателю. Кроме того, Закон ука</w:t>
      </w:r>
      <w:r>
        <w:rPr>
          <w:sz w:val="28"/>
        </w:rPr>
        <w:softHyphen/>
        <w:t>зывает на возможность вменения лизингодателю, в соответствии с договоренностью сторон, обязанности заключить по поруче</w:t>
      </w:r>
      <w:r>
        <w:rPr>
          <w:sz w:val="28"/>
        </w:rPr>
        <w:softHyphen/>
        <w:t>нию лизингополучателя в соответствии с его выбором и опреде</w:t>
      </w:r>
      <w:r>
        <w:rPr>
          <w:sz w:val="28"/>
        </w:rPr>
        <w:softHyphen/>
        <w:t>ленной им спецификацией договор купли-продажи имущества с соответствующим продавцом и затем передать такое имущество в пользование лизингополучателю.</w:t>
      </w:r>
    </w:p>
    <w:p w:rsidR="00EA411A" w:rsidRDefault="00EA411A">
      <w:pPr>
        <w:shd w:val="clear" w:color="auto" w:fill="FFFFFF"/>
        <w:spacing w:line="360" w:lineRule="auto"/>
        <w:ind w:firstLine="720"/>
        <w:jc w:val="both"/>
        <w:rPr>
          <w:sz w:val="28"/>
        </w:rPr>
      </w:pPr>
      <w:r>
        <w:rPr>
          <w:sz w:val="28"/>
        </w:rPr>
        <w:t>Особенности передачи объекта лизинга определены в ст.9 За</w:t>
      </w:r>
      <w:r>
        <w:rPr>
          <w:sz w:val="28"/>
        </w:rPr>
        <w:softHyphen/>
        <w:t>кона о лизинге. Передача объекта лизинга лизингодателем ли</w:t>
      </w:r>
      <w:r>
        <w:rPr>
          <w:sz w:val="28"/>
        </w:rPr>
        <w:softHyphen/>
        <w:t>зингополучателю осуществляется в сроки и на условиях, опреде</w:t>
      </w:r>
      <w:r>
        <w:rPr>
          <w:sz w:val="28"/>
        </w:rPr>
        <w:softHyphen/>
        <w:t>ленных в договоре лизинга. При этом имущество, переданное по договору оперативного лизинга, остается на балансе лизингода</w:t>
      </w:r>
      <w:r>
        <w:rPr>
          <w:sz w:val="28"/>
        </w:rPr>
        <w:softHyphen/>
        <w:t>теля с указанием о передаче его в лизинг. У лизингополучателя такое имущество зачисляется на забалансовый счет с указанием о получении его в лизинг.</w:t>
      </w:r>
    </w:p>
    <w:p w:rsidR="00EA411A" w:rsidRDefault="00EA411A">
      <w:pPr>
        <w:shd w:val="clear" w:color="auto" w:fill="FFFFFF"/>
        <w:spacing w:line="360" w:lineRule="auto"/>
        <w:ind w:firstLine="720"/>
        <w:jc w:val="both"/>
        <w:rPr>
          <w:sz w:val="28"/>
        </w:rPr>
      </w:pPr>
      <w:r>
        <w:rPr>
          <w:sz w:val="28"/>
        </w:rPr>
        <w:t>Лизингополучатель имеет право отказаться от принятия объекта лизинга, если он не соответствует условиям договора, задержи</w:t>
      </w:r>
      <w:r>
        <w:rPr>
          <w:sz w:val="28"/>
        </w:rPr>
        <w:softHyphen/>
        <w:t>вать уплату лизинговых платежей до устранения лизингодателем выявленных нарушений договора при условии предварительного уведомления лизингодателя.</w:t>
      </w:r>
    </w:p>
    <w:p w:rsidR="00EA411A" w:rsidRDefault="00EA411A">
      <w:pPr>
        <w:shd w:val="clear" w:color="auto" w:fill="FFFFFF"/>
        <w:spacing w:line="360" w:lineRule="auto"/>
        <w:ind w:firstLine="720"/>
        <w:jc w:val="both"/>
        <w:rPr>
          <w:sz w:val="28"/>
        </w:rPr>
      </w:pPr>
      <w:r>
        <w:rPr>
          <w:sz w:val="28"/>
        </w:rPr>
        <w:t>2. Гражданский кодекс УССР предписывает лизингодателю обязанность по содержанию переданного в лизинг имущества. Лизингодатель обязан проводить за свой счет капитальный ре</w:t>
      </w:r>
      <w:r>
        <w:rPr>
          <w:sz w:val="28"/>
        </w:rPr>
        <w:softHyphen/>
        <w:t>монт сданного в лизинг имущества, если иное не предусмотрено законом или договором. Отметим, что указанная обязанность имеет диспозитивный характер, так как в силу закона или дого</w:t>
      </w:r>
      <w:r>
        <w:rPr>
          <w:sz w:val="28"/>
        </w:rPr>
        <w:softHyphen/>
        <w:t>вора может быть возложена на лизингополучателя.</w:t>
      </w:r>
    </w:p>
    <w:p w:rsidR="00EA411A" w:rsidRDefault="00EA411A">
      <w:pPr>
        <w:shd w:val="clear" w:color="auto" w:fill="FFFFFF"/>
        <w:spacing w:line="360" w:lineRule="auto"/>
        <w:ind w:firstLine="720"/>
        <w:jc w:val="both"/>
        <w:rPr>
          <w:sz w:val="28"/>
        </w:rPr>
      </w:pPr>
      <w:r>
        <w:rPr>
          <w:sz w:val="28"/>
        </w:rPr>
        <w:t>Согласно Закону о лизинге обязанности лизингодателя по содержанию объекта лизинга шире. В соответствии с пп. 4 п. 2 ст.11 указанного Закона лизингодатель обязан своевременно и в полном объеме выполнять взятые на себя в соответствии с до</w:t>
      </w:r>
      <w:r>
        <w:rPr>
          <w:sz w:val="28"/>
        </w:rPr>
        <w:softHyphen/>
        <w:t>говором обязательства перед лизингополучателем в отношении содержания объекта лизинга (ремонт, техническое обслужива</w:t>
      </w:r>
      <w:r>
        <w:rPr>
          <w:sz w:val="28"/>
        </w:rPr>
        <w:softHyphen/>
        <w:t>ние и т.п.).</w:t>
      </w:r>
    </w:p>
    <w:p w:rsidR="00EA411A" w:rsidRDefault="00EA411A">
      <w:pPr>
        <w:shd w:val="clear" w:color="auto" w:fill="FFFFFF"/>
        <w:spacing w:line="360" w:lineRule="auto"/>
        <w:ind w:firstLine="720"/>
        <w:jc w:val="both"/>
        <w:rPr>
          <w:sz w:val="28"/>
        </w:rPr>
      </w:pPr>
      <w:r>
        <w:rPr>
          <w:sz w:val="28"/>
        </w:rPr>
        <w:t>При этом Закон о лизинге проводит различие между обязан</w:t>
      </w:r>
      <w:r>
        <w:rPr>
          <w:sz w:val="28"/>
        </w:rPr>
        <w:softHyphen/>
        <w:t>ностью по содержанию и несением расходов на содержание объекта лизинга. Так, при оперативном лизинге расходы, свя</w:t>
      </w:r>
      <w:r>
        <w:rPr>
          <w:sz w:val="28"/>
        </w:rPr>
        <w:softHyphen/>
        <w:t>занные с эксплуатацией объекта лизинга, заменой и восстанов</w:t>
      </w:r>
      <w:r>
        <w:rPr>
          <w:sz w:val="28"/>
        </w:rPr>
        <w:softHyphen/>
        <w:t>лением использованных материалов, несет лизингополучатель, а расходы, связанные ремонтом и техническим обслуживанием, как уже было указано, — лизингодатель.</w:t>
      </w:r>
    </w:p>
    <w:p w:rsidR="00EA411A" w:rsidRDefault="00EA411A">
      <w:pPr>
        <w:shd w:val="clear" w:color="auto" w:fill="FFFFFF"/>
        <w:spacing w:line="360" w:lineRule="auto"/>
        <w:ind w:firstLine="720"/>
        <w:jc w:val="both"/>
        <w:rPr>
          <w:sz w:val="28"/>
        </w:rPr>
      </w:pPr>
      <w:r>
        <w:rPr>
          <w:sz w:val="28"/>
        </w:rPr>
        <w:t>В соответствии с Законом о лизинге к обязанностям лизинго</w:t>
      </w:r>
      <w:r>
        <w:rPr>
          <w:sz w:val="28"/>
        </w:rPr>
        <w:softHyphen/>
        <w:t>дателя также относятся:</w:t>
      </w:r>
    </w:p>
    <w:p w:rsidR="00EA411A" w:rsidRDefault="00EA411A" w:rsidP="00EA411A">
      <w:pPr>
        <w:numPr>
          <w:ilvl w:val="0"/>
          <w:numId w:val="8"/>
        </w:numPr>
        <w:shd w:val="clear" w:color="auto" w:fill="FFFFFF"/>
        <w:spacing w:line="360" w:lineRule="auto"/>
        <w:jc w:val="both"/>
        <w:rPr>
          <w:sz w:val="28"/>
        </w:rPr>
      </w:pPr>
      <w:r>
        <w:rPr>
          <w:sz w:val="28"/>
        </w:rPr>
        <w:t>обязанность не вмешиваться в выбор лизингополучателем продавца имущества и в определение им спецификации объекта лизинга;</w:t>
      </w:r>
    </w:p>
    <w:p w:rsidR="00EA411A" w:rsidRDefault="00EA411A" w:rsidP="00EA411A">
      <w:pPr>
        <w:numPr>
          <w:ilvl w:val="0"/>
          <w:numId w:val="8"/>
        </w:numPr>
        <w:shd w:val="clear" w:color="auto" w:fill="FFFFFF"/>
        <w:spacing w:line="360" w:lineRule="auto"/>
        <w:jc w:val="both"/>
        <w:rPr>
          <w:sz w:val="28"/>
        </w:rPr>
      </w:pPr>
      <w:r>
        <w:rPr>
          <w:sz w:val="28"/>
        </w:rPr>
        <w:t>при приобретении имущества для лизингополучателя уведо</w:t>
      </w:r>
      <w:r>
        <w:rPr>
          <w:sz w:val="28"/>
        </w:rPr>
        <w:softHyphen/>
        <w:t>мить продавца о том, что имущество предназначается для пе</w:t>
      </w:r>
      <w:r>
        <w:rPr>
          <w:sz w:val="28"/>
        </w:rPr>
        <w:softHyphen/>
        <w:t>редачи в лизинг конкретному лицу;</w:t>
      </w:r>
    </w:p>
    <w:p w:rsidR="00EA411A" w:rsidRDefault="00EA411A" w:rsidP="00EA411A">
      <w:pPr>
        <w:numPr>
          <w:ilvl w:val="0"/>
          <w:numId w:val="8"/>
        </w:numPr>
        <w:shd w:val="clear" w:color="auto" w:fill="FFFFFF"/>
        <w:spacing w:line="360" w:lineRule="auto"/>
        <w:jc w:val="both"/>
        <w:rPr>
          <w:sz w:val="28"/>
        </w:rPr>
      </w:pPr>
      <w:r>
        <w:rPr>
          <w:sz w:val="28"/>
        </w:rPr>
        <w:t>принятие объекта лизинга от лизингополучателя после окон</w:t>
      </w:r>
      <w:r>
        <w:rPr>
          <w:sz w:val="28"/>
        </w:rPr>
        <w:softHyphen/>
        <w:t>чания срока действия договора.</w:t>
      </w:r>
    </w:p>
    <w:p w:rsidR="00EA411A" w:rsidRDefault="00EA411A">
      <w:pPr>
        <w:shd w:val="clear" w:color="auto" w:fill="FFFFFF"/>
        <w:spacing w:line="360" w:lineRule="auto"/>
        <w:jc w:val="both"/>
        <w:rPr>
          <w:sz w:val="28"/>
        </w:rPr>
      </w:pPr>
      <w:r>
        <w:rPr>
          <w:i/>
          <w:sz w:val="28"/>
        </w:rPr>
        <w:t>Обязанности лизингополучателя</w:t>
      </w:r>
    </w:p>
    <w:p w:rsidR="00EA411A" w:rsidRDefault="00EA411A">
      <w:pPr>
        <w:shd w:val="clear" w:color="auto" w:fill="FFFFFF"/>
        <w:spacing w:line="360" w:lineRule="auto"/>
        <w:ind w:firstLine="720"/>
        <w:jc w:val="both"/>
        <w:rPr>
          <w:sz w:val="28"/>
        </w:rPr>
      </w:pPr>
      <w:r>
        <w:rPr>
          <w:sz w:val="28"/>
        </w:rPr>
        <w:t>1.  В соответствии с нормами Закона о лизинге лизингополу</w:t>
      </w:r>
      <w:r>
        <w:rPr>
          <w:sz w:val="28"/>
        </w:rPr>
        <w:softHyphen/>
        <w:t>чатель обязан принять и соответствующим образом использо</w:t>
      </w:r>
      <w:r>
        <w:rPr>
          <w:sz w:val="28"/>
        </w:rPr>
        <w:softHyphen/>
        <w:t>вать объект лизинга, содержать и эксплуатировать его в соот</w:t>
      </w:r>
      <w:r>
        <w:rPr>
          <w:sz w:val="28"/>
        </w:rPr>
        <w:softHyphen/>
        <w:t>ветствии с условиями договора, с учетом природного износа и изменений состояния имущества.</w:t>
      </w:r>
    </w:p>
    <w:p w:rsidR="00EA411A" w:rsidRDefault="00EA411A">
      <w:pPr>
        <w:shd w:val="clear" w:color="auto" w:fill="FFFFFF"/>
        <w:spacing w:line="360" w:lineRule="auto"/>
        <w:ind w:firstLine="720"/>
        <w:jc w:val="both"/>
        <w:rPr>
          <w:sz w:val="28"/>
        </w:rPr>
      </w:pPr>
      <w:r>
        <w:rPr>
          <w:sz w:val="28"/>
        </w:rPr>
        <w:t>Необходимо отметить, что право пользования объектом ли</w:t>
      </w:r>
      <w:r>
        <w:rPr>
          <w:sz w:val="28"/>
        </w:rPr>
        <w:softHyphen/>
        <w:t>зинга принадлежит лизингополучателю только на условиях, оп</w:t>
      </w:r>
      <w:r>
        <w:rPr>
          <w:sz w:val="28"/>
        </w:rPr>
        <w:softHyphen/>
        <w:t>ределенных договором лизинга (п. 3 ст. 10 Закона). Пользова</w:t>
      </w:r>
      <w:r>
        <w:rPr>
          <w:sz w:val="28"/>
        </w:rPr>
        <w:softHyphen/>
        <w:t>ние объектом лизинга с нарушением этих условий является основанием для обращения лизингодателя к лизингополучате</w:t>
      </w:r>
      <w:r>
        <w:rPr>
          <w:sz w:val="28"/>
        </w:rPr>
        <w:softHyphen/>
        <w:t>лю с требованием о досрочном прекращении договора на осно</w:t>
      </w:r>
      <w:r>
        <w:rPr>
          <w:sz w:val="28"/>
        </w:rPr>
        <w:softHyphen/>
        <w:t>вании п. 2 ст. 17 Закона о лизинге.</w:t>
      </w:r>
    </w:p>
    <w:p w:rsidR="00EA411A" w:rsidRDefault="00EA411A">
      <w:pPr>
        <w:shd w:val="clear" w:color="auto" w:fill="FFFFFF"/>
        <w:spacing w:line="360" w:lineRule="auto"/>
        <w:ind w:firstLine="720"/>
        <w:jc w:val="both"/>
        <w:rPr>
          <w:sz w:val="28"/>
        </w:rPr>
      </w:pPr>
      <w:r>
        <w:rPr>
          <w:sz w:val="28"/>
        </w:rPr>
        <w:t>2. Своевременно и в полном объеме по согласованному с ли</w:t>
      </w:r>
      <w:r>
        <w:rPr>
          <w:sz w:val="28"/>
        </w:rPr>
        <w:softHyphen/>
        <w:t>зингодателем графику уплачивать лизинговые платежи в соот</w:t>
      </w:r>
      <w:r>
        <w:rPr>
          <w:sz w:val="28"/>
        </w:rPr>
        <w:softHyphen/>
        <w:t>ветствии с условиями договора. Размер, состав и график упла</w:t>
      </w:r>
      <w:r>
        <w:rPr>
          <w:sz w:val="28"/>
        </w:rPr>
        <w:softHyphen/>
        <w:t>ты платежей являются одним из существенных условий договора лизинга (п. 1 ст. 7 Закона). В случае неуплаты лизинговых плате</w:t>
      </w:r>
      <w:r>
        <w:rPr>
          <w:sz w:val="28"/>
        </w:rPr>
        <w:softHyphen/>
        <w:t>жей в течение двух очередных сроков лизингополучатель обя</w:t>
      </w:r>
      <w:r>
        <w:rPr>
          <w:sz w:val="28"/>
        </w:rPr>
        <w:softHyphen/>
        <w:t>зан по требованию лизингодателя вернуть ему объект лизинга.</w:t>
      </w:r>
    </w:p>
    <w:p w:rsidR="00EA411A" w:rsidRDefault="00EA411A">
      <w:pPr>
        <w:shd w:val="clear" w:color="auto" w:fill="FFFFFF"/>
        <w:spacing w:line="360" w:lineRule="auto"/>
        <w:ind w:firstLine="720"/>
        <w:jc w:val="both"/>
        <w:rPr>
          <w:sz w:val="28"/>
        </w:rPr>
      </w:pPr>
      <w:r>
        <w:rPr>
          <w:sz w:val="28"/>
        </w:rPr>
        <w:t>В связи с приведенным необходимо учесть, что пп. 2 п. 1 ст. 11 Закона о лизинге предусмотрено право лизингодателя требовать возвращения в бесспорном порядке имущества, переданного в лизинг, если лизингополучатель не уплатил лизинговые плате</w:t>
      </w:r>
      <w:r>
        <w:rPr>
          <w:sz w:val="28"/>
        </w:rPr>
        <w:softHyphen/>
        <w:t>жи на протяжении двух очередных сроков. Этому правую лизин</w:t>
      </w:r>
      <w:r>
        <w:rPr>
          <w:sz w:val="28"/>
        </w:rPr>
        <w:softHyphen/>
        <w:t>годателя отвечает предусмотренная пп. 3 п. 2 ст. 12 Закона о лизинге обязанность лизингополучателя возвратить лизингода</w:t>
      </w:r>
      <w:r>
        <w:rPr>
          <w:sz w:val="28"/>
        </w:rPr>
        <w:softHyphen/>
        <w:t>телю по его требованию объект лизинга в случае неуплаты ли</w:t>
      </w:r>
      <w:r>
        <w:rPr>
          <w:sz w:val="28"/>
        </w:rPr>
        <w:softHyphen/>
        <w:t>зинговых платежей на протяжении двух очередных сроков.</w:t>
      </w:r>
    </w:p>
    <w:p w:rsidR="00EA411A" w:rsidRDefault="00EA411A">
      <w:pPr>
        <w:shd w:val="clear" w:color="auto" w:fill="FFFFFF"/>
        <w:spacing w:line="360" w:lineRule="auto"/>
        <w:ind w:firstLine="720"/>
        <w:jc w:val="both"/>
        <w:rPr>
          <w:sz w:val="28"/>
        </w:rPr>
      </w:pPr>
      <w:r>
        <w:rPr>
          <w:sz w:val="28"/>
        </w:rPr>
        <w:t>3. После окончания срока договор оперативного лизинга мо</w:t>
      </w:r>
      <w:r>
        <w:rPr>
          <w:sz w:val="28"/>
        </w:rPr>
        <w:softHyphen/>
        <w:t>жет быть продлен. В случае если лизингополучатель не продлит срок действия договора, он обязан возвратить имущество ли</w:t>
      </w:r>
      <w:r>
        <w:rPr>
          <w:sz w:val="28"/>
        </w:rPr>
        <w:softHyphen/>
        <w:t>зингодателю в состоянии, указанном в договоре.</w:t>
      </w:r>
    </w:p>
    <w:p w:rsidR="00EA411A" w:rsidRDefault="00EA411A">
      <w:pPr>
        <w:shd w:val="clear" w:color="auto" w:fill="FFFFFF"/>
        <w:spacing w:line="360" w:lineRule="auto"/>
        <w:ind w:firstLine="720"/>
        <w:jc w:val="both"/>
        <w:rPr>
          <w:sz w:val="28"/>
        </w:rPr>
      </w:pPr>
      <w:r>
        <w:rPr>
          <w:sz w:val="28"/>
        </w:rPr>
        <w:t>4.  В соответствии с условиями договора предоставлять ли</w:t>
      </w:r>
      <w:r>
        <w:rPr>
          <w:sz w:val="28"/>
        </w:rPr>
        <w:softHyphen/>
        <w:t>зингодателю сведения о техническом состоянии объекта лизин</w:t>
      </w:r>
      <w:r>
        <w:rPr>
          <w:sz w:val="28"/>
        </w:rPr>
        <w:softHyphen/>
        <w:t>га и своем финансовом состоянии, а также предоставлять дос</w:t>
      </w:r>
      <w:r>
        <w:rPr>
          <w:sz w:val="28"/>
        </w:rPr>
        <w:softHyphen/>
        <w:t>туп представителям лизингодателя к объекту лизинга для проверки условий его эксплуатации.</w:t>
      </w:r>
    </w:p>
    <w:p w:rsidR="00EA411A" w:rsidRDefault="00EA411A">
      <w:pPr>
        <w:shd w:val="clear" w:color="auto" w:fill="FFFFFF"/>
        <w:spacing w:line="360" w:lineRule="auto"/>
        <w:jc w:val="both"/>
        <w:rPr>
          <w:sz w:val="28"/>
        </w:rPr>
      </w:pPr>
      <w:r>
        <w:rPr>
          <w:i/>
          <w:sz w:val="28"/>
        </w:rPr>
        <w:t>Права лизингодателя</w:t>
      </w:r>
    </w:p>
    <w:p w:rsidR="00EA411A" w:rsidRDefault="00EA411A">
      <w:pPr>
        <w:shd w:val="clear" w:color="auto" w:fill="FFFFFF"/>
        <w:spacing w:line="360" w:lineRule="auto"/>
        <w:ind w:firstLine="720"/>
        <w:jc w:val="both"/>
        <w:rPr>
          <w:sz w:val="28"/>
        </w:rPr>
      </w:pPr>
      <w:r>
        <w:rPr>
          <w:sz w:val="28"/>
        </w:rPr>
        <w:t>1. После окончания срока договора лизинга, если объект ли</w:t>
      </w:r>
      <w:r>
        <w:rPr>
          <w:sz w:val="28"/>
        </w:rPr>
        <w:softHyphen/>
        <w:t>зинга не был выкуплен лизингополучателем или срок использо</w:t>
      </w:r>
      <w:r>
        <w:rPr>
          <w:sz w:val="28"/>
        </w:rPr>
        <w:softHyphen/>
        <w:t>вания объекта не продлен, он подлежит возврату лизингодате</w:t>
      </w:r>
      <w:r>
        <w:rPr>
          <w:sz w:val="28"/>
        </w:rPr>
        <w:softHyphen/>
        <w:t>лю (пп. 5 п. 2 ст. 11, пп. 5 п. 2 ст. 12 Закона о лизинге). В случае невозврата объекта лизинга лизингодатель вправе обратиться в суд с иском о его истребовании у лизингополучателя и возмеще</w:t>
      </w:r>
      <w:r>
        <w:rPr>
          <w:sz w:val="28"/>
        </w:rPr>
        <w:softHyphen/>
        <w:t>нии убытков, причиненных задержкой такого возврата, в соот</w:t>
      </w:r>
      <w:r>
        <w:rPr>
          <w:sz w:val="28"/>
        </w:rPr>
        <w:softHyphen/>
        <w:t>ветствии с условиями договора и законодательством Украины. При этом возмещение убытков осуществляется на общих осно</w:t>
      </w:r>
      <w:r>
        <w:rPr>
          <w:sz w:val="28"/>
        </w:rPr>
        <w:softHyphen/>
        <w:t>ваниях в соответствии со ст. 203 ГК УССР.</w:t>
      </w:r>
    </w:p>
    <w:p w:rsidR="00EA411A" w:rsidRDefault="00EA411A">
      <w:pPr>
        <w:shd w:val="clear" w:color="auto" w:fill="FFFFFF"/>
        <w:spacing w:line="360" w:lineRule="auto"/>
        <w:ind w:firstLine="720"/>
        <w:jc w:val="both"/>
        <w:rPr>
          <w:sz w:val="28"/>
        </w:rPr>
      </w:pPr>
      <w:r>
        <w:rPr>
          <w:sz w:val="28"/>
        </w:rPr>
        <w:t>Возврат объекта лизинга может быть осуществлен также в бесспорном порядке на основании соответствующей исполни</w:t>
      </w:r>
      <w:r>
        <w:rPr>
          <w:sz w:val="28"/>
        </w:rPr>
        <w:softHyphen/>
        <w:t>тельной надписи нотариуса (ст. 87 Закона Украины от 02.09.1993 г. № 3425-ХН «О нотариате»; п. 8 Перечня документов, по которым взыскание задолженности производится в бесспорном порядке на основании исполнительных надписей нотариусов, утвержден</w:t>
      </w:r>
      <w:r>
        <w:rPr>
          <w:sz w:val="28"/>
        </w:rPr>
        <w:softHyphen/>
        <w:t>ного Постановлением КМУ от 29.06.1999 г. № 1172). Вместе с тем, лизингодатель не лишен права на истребование объекта лизинга в судебном порядке. Также следует иметь в виду, что согласно ст. 88 Закона о нотариате нотариус совершает испол</w:t>
      </w:r>
      <w:r>
        <w:rPr>
          <w:sz w:val="28"/>
        </w:rPr>
        <w:softHyphen/>
        <w:t>нительные надписи, если представленные документы подтверж</w:t>
      </w:r>
      <w:r>
        <w:rPr>
          <w:sz w:val="28"/>
        </w:rPr>
        <w:softHyphen/>
        <w:t>дают бесспорность задолженности. То есть, в случае если меж</w:t>
      </w:r>
      <w:r>
        <w:rPr>
          <w:sz w:val="28"/>
        </w:rPr>
        <w:softHyphen/>
        <w:t>ду сторонами договора лизинга существует спор, связанный с возвращением объекта лизинга, дело по соответствующему спо</w:t>
      </w:r>
      <w:r>
        <w:rPr>
          <w:sz w:val="28"/>
        </w:rPr>
        <w:softHyphen/>
        <w:t>ру разрешается в судебном порядке на общих основаниях.</w:t>
      </w:r>
    </w:p>
    <w:p w:rsidR="00EA411A" w:rsidRDefault="00EA411A">
      <w:pPr>
        <w:shd w:val="clear" w:color="auto" w:fill="FFFFFF"/>
        <w:spacing w:line="360" w:lineRule="auto"/>
        <w:ind w:firstLine="720"/>
        <w:jc w:val="both"/>
        <w:rPr>
          <w:sz w:val="28"/>
        </w:rPr>
      </w:pPr>
      <w:r>
        <w:rPr>
          <w:sz w:val="28"/>
        </w:rPr>
        <w:t>2. Осуществлять за собственный счет контроль за условиями эксплуатации и целенаправленным использованием объекта ли</w:t>
      </w:r>
      <w:r>
        <w:rPr>
          <w:sz w:val="28"/>
        </w:rPr>
        <w:softHyphen/>
        <w:t>зинга лизингополучателем в соответствии с условиями договора, требованиями и инструкциями продавца относительно эксплуа-</w:t>
      </w:r>
    </w:p>
    <w:p w:rsidR="00EA411A" w:rsidRDefault="00EA411A">
      <w:pPr>
        <w:shd w:val="clear" w:color="auto" w:fill="FFFFFF"/>
        <w:spacing w:line="360" w:lineRule="auto"/>
        <w:jc w:val="both"/>
        <w:rPr>
          <w:sz w:val="28"/>
        </w:rPr>
      </w:pPr>
      <w:r>
        <w:rPr>
          <w:sz w:val="28"/>
        </w:rPr>
        <w:t>тации объекта лизинга, а также в соответствии с законодатель</w:t>
      </w:r>
      <w:r>
        <w:rPr>
          <w:sz w:val="28"/>
        </w:rPr>
        <w:softHyphen/>
        <w:t>ством Украины.</w:t>
      </w:r>
    </w:p>
    <w:p w:rsidR="00EA411A" w:rsidRDefault="00EA411A">
      <w:pPr>
        <w:shd w:val="clear" w:color="auto" w:fill="FFFFFF"/>
        <w:spacing w:line="360" w:lineRule="auto"/>
        <w:ind w:firstLine="720"/>
        <w:jc w:val="both"/>
        <w:rPr>
          <w:sz w:val="28"/>
        </w:rPr>
      </w:pPr>
      <w:r>
        <w:rPr>
          <w:sz w:val="28"/>
        </w:rPr>
        <w:t>3. Требовать от лизингополучателя возмещения убытков, при</w:t>
      </w:r>
      <w:r>
        <w:rPr>
          <w:sz w:val="28"/>
        </w:rPr>
        <w:softHyphen/>
        <w:t>чиненных в результате его действий или бездеятельности, в со</w:t>
      </w:r>
      <w:r>
        <w:rPr>
          <w:sz w:val="28"/>
        </w:rPr>
        <w:softHyphen/>
        <w:t>ответствии с условиями договора.</w:t>
      </w:r>
    </w:p>
    <w:p w:rsidR="00EA411A" w:rsidRDefault="00EA411A">
      <w:pPr>
        <w:shd w:val="clear" w:color="auto" w:fill="FFFFFF"/>
        <w:spacing w:line="360" w:lineRule="auto"/>
        <w:ind w:firstLine="720"/>
        <w:jc w:val="both"/>
        <w:rPr>
          <w:sz w:val="28"/>
        </w:rPr>
      </w:pPr>
      <w:r>
        <w:rPr>
          <w:sz w:val="28"/>
        </w:rPr>
        <w:t>Возмещение убытков должно осуществляться на основании и в размерах, определенных ст. 203 ГК УССР. Сторонами могут быть согласованы дополнительные условия относительно иму</w:t>
      </w:r>
      <w:r>
        <w:rPr>
          <w:sz w:val="28"/>
        </w:rPr>
        <w:softHyphen/>
        <w:t>щественной ответственности за невыполнение или ненадлежа</w:t>
      </w:r>
      <w:r>
        <w:rPr>
          <w:sz w:val="28"/>
        </w:rPr>
        <w:softHyphen/>
        <w:t>щее выполнение договора лизинга, такие условия, в случае если они не противоречат действующему законодательству, должны применяться хозяйственным судом при разрешении споров.</w:t>
      </w:r>
    </w:p>
    <w:p w:rsidR="00EA411A" w:rsidRDefault="00EA411A">
      <w:pPr>
        <w:shd w:val="clear" w:color="auto" w:fill="FFFFFF"/>
        <w:spacing w:line="360" w:lineRule="auto"/>
        <w:jc w:val="both"/>
        <w:rPr>
          <w:sz w:val="28"/>
        </w:rPr>
      </w:pPr>
      <w:r>
        <w:rPr>
          <w:i/>
          <w:sz w:val="28"/>
        </w:rPr>
        <w:t>Права лизингополучателя</w:t>
      </w:r>
    </w:p>
    <w:p w:rsidR="00EA411A" w:rsidRDefault="00EA411A">
      <w:pPr>
        <w:shd w:val="clear" w:color="auto" w:fill="FFFFFF"/>
        <w:spacing w:line="360" w:lineRule="auto"/>
        <w:ind w:firstLine="720"/>
        <w:jc w:val="both"/>
        <w:rPr>
          <w:sz w:val="28"/>
        </w:rPr>
      </w:pPr>
      <w:r>
        <w:rPr>
          <w:sz w:val="28"/>
        </w:rPr>
        <w:t>1. В соответствии со ст.263 ГК УССР, в случае если лизинго</w:t>
      </w:r>
      <w:r>
        <w:rPr>
          <w:sz w:val="28"/>
        </w:rPr>
        <w:softHyphen/>
        <w:t>датель не предоставит в пользование лизингополучателя пере</w:t>
      </w:r>
      <w:r>
        <w:rPr>
          <w:sz w:val="28"/>
        </w:rPr>
        <w:softHyphen/>
        <w:t>данное в лизинг имущество, лизингодатель вправе вытребовать у него это имущество и требовать возмещения убытков, причи</w:t>
      </w:r>
      <w:r>
        <w:rPr>
          <w:sz w:val="28"/>
        </w:rPr>
        <w:softHyphen/>
        <w:t>ненных такой задержкой, или со своей стороны отказаться от договора и взыскать убытки, причиненные его неисполнением.</w:t>
      </w:r>
    </w:p>
    <w:p w:rsidR="00EA411A" w:rsidRDefault="00EA411A">
      <w:pPr>
        <w:shd w:val="clear" w:color="auto" w:fill="FFFFFF"/>
        <w:spacing w:line="360" w:lineRule="auto"/>
        <w:ind w:firstLine="720"/>
        <w:jc w:val="both"/>
        <w:rPr>
          <w:sz w:val="28"/>
        </w:rPr>
      </w:pPr>
      <w:r>
        <w:rPr>
          <w:sz w:val="28"/>
        </w:rPr>
        <w:t>Сходное правило сформулировано в Законе о лизинге. Если по вине лизингодателя в сроки и на условиях, определенных в договоре лизинга, лизингополучателю не был передан объект лизинга, такой лизингополучатель имеет право требовать от ли</w:t>
      </w:r>
      <w:r>
        <w:rPr>
          <w:sz w:val="28"/>
        </w:rPr>
        <w:softHyphen/>
        <w:t>зингодателя передать указанный объект и возместить убытки, причиненные задержкой передачи, или в установленном поряд</w:t>
      </w:r>
      <w:r>
        <w:rPr>
          <w:sz w:val="28"/>
        </w:rPr>
        <w:softHyphen/>
        <w:t>ке требовать расторжения договора и возмещения убытков, при</w:t>
      </w:r>
      <w:r>
        <w:rPr>
          <w:sz w:val="28"/>
        </w:rPr>
        <w:softHyphen/>
        <w:t>чиненных ему неисполнением условий договора лизинга (ст.9 Закона о лизинге). Это правило отличается от приведенного в статье ГК УССР тем, что прямо указывает на вину лизингодате</w:t>
      </w:r>
      <w:r>
        <w:rPr>
          <w:sz w:val="28"/>
        </w:rPr>
        <w:softHyphen/>
        <w:t>ля как на необходимое условие применения последствий непред</w:t>
      </w:r>
      <w:r>
        <w:rPr>
          <w:sz w:val="28"/>
        </w:rPr>
        <w:softHyphen/>
        <w:t>ставления имущества лизингополучателю.</w:t>
      </w:r>
    </w:p>
    <w:p w:rsidR="00EA411A" w:rsidRDefault="00EA411A">
      <w:pPr>
        <w:shd w:val="clear" w:color="auto" w:fill="FFFFFF"/>
        <w:spacing w:line="360" w:lineRule="auto"/>
        <w:ind w:firstLine="720"/>
        <w:jc w:val="both"/>
        <w:rPr>
          <w:sz w:val="28"/>
        </w:rPr>
      </w:pPr>
      <w:r>
        <w:rPr>
          <w:sz w:val="28"/>
        </w:rPr>
        <w:t>2. Лизингополучатель также имеет право требовать от лизин</w:t>
      </w:r>
      <w:r>
        <w:rPr>
          <w:sz w:val="28"/>
        </w:rPr>
        <w:softHyphen/>
        <w:t>годателя возмещения убытков, причиненных ему иными действи</w:t>
      </w:r>
      <w:r>
        <w:rPr>
          <w:sz w:val="28"/>
        </w:rPr>
        <w:softHyphen/>
        <w:t>ями или бездействием при исполнении обязательств по договору.</w:t>
      </w:r>
    </w:p>
    <w:p w:rsidR="00EA411A" w:rsidRDefault="00EA411A">
      <w:pPr>
        <w:shd w:val="clear" w:color="auto" w:fill="FFFFFF"/>
        <w:spacing w:line="360" w:lineRule="auto"/>
        <w:jc w:val="both"/>
        <w:rPr>
          <w:sz w:val="28"/>
        </w:rPr>
      </w:pPr>
      <w:r>
        <w:rPr>
          <w:sz w:val="28"/>
        </w:rPr>
        <w:t>Закон о лизинге предусматривает определенные права ли</w:t>
      </w:r>
      <w:r>
        <w:rPr>
          <w:sz w:val="28"/>
        </w:rPr>
        <w:softHyphen/>
        <w:t>зингополучателя в отношении продавца имущества, являюще</w:t>
      </w:r>
      <w:r>
        <w:rPr>
          <w:sz w:val="28"/>
        </w:rPr>
        <w:softHyphen/>
        <w:t>гося объектом лизинга. Так лизингополучатель имеет право предъявить продавцу объекта лизинга все права и требования, которые следуют из договора купли-продажи имущества, в час</w:t>
      </w:r>
      <w:r>
        <w:rPr>
          <w:sz w:val="28"/>
        </w:rPr>
        <w:softHyphen/>
        <w:t>тности требования в отношении качества и комплектности иму</w:t>
      </w:r>
      <w:r>
        <w:rPr>
          <w:sz w:val="28"/>
        </w:rPr>
        <w:softHyphen/>
        <w:t>щества, сроков его передачи, гарантийных ремонтов и т.п. Одна</w:t>
      </w:r>
      <w:r>
        <w:rPr>
          <w:sz w:val="28"/>
        </w:rPr>
        <w:softHyphen/>
        <w:t>ко лизингополучатель не может приостановить действие договора купли-продажи, заключенного между лизингодателем и продав</w:t>
      </w:r>
      <w:r>
        <w:rPr>
          <w:sz w:val="28"/>
        </w:rPr>
        <w:softHyphen/>
        <w:t>цом или изменить его условия.</w:t>
      </w:r>
    </w:p>
    <w:p w:rsidR="00EA411A" w:rsidRDefault="00EA411A">
      <w:pPr>
        <w:shd w:val="clear" w:color="auto" w:fill="FFFFFF"/>
        <w:spacing w:line="360" w:lineRule="auto"/>
        <w:ind w:firstLine="720"/>
        <w:jc w:val="both"/>
        <w:rPr>
          <w:sz w:val="28"/>
        </w:rPr>
      </w:pPr>
      <w:r>
        <w:rPr>
          <w:sz w:val="28"/>
        </w:rPr>
        <w:t>Права лизингополучателя на ремонт и техническое обслужи</w:t>
      </w:r>
      <w:r>
        <w:rPr>
          <w:sz w:val="28"/>
        </w:rPr>
        <w:softHyphen/>
        <w:t>вание объекта лизинга могут определяться отдельным догово</w:t>
      </w:r>
      <w:r>
        <w:rPr>
          <w:sz w:val="28"/>
        </w:rPr>
        <w:softHyphen/>
        <w:t>ром, заключенным с продавцом имущества.</w:t>
      </w:r>
    </w:p>
    <w:p w:rsidR="00EA411A" w:rsidRDefault="00EA411A">
      <w:pPr>
        <w:shd w:val="clear" w:color="auto" w:fill="FFFFFF"/>
        <w:spacing w:line="360" w:lineRule="auto"/>
        <w:ind w:firstLine="720"/>
        <w:jc w:val="both"/>
        <w:rPr>
          <w:sz w:val="28"/>
        </w:rPr>
      </w:pPr>
      <w:r>
        <w:rPr>
          <w:sz w:val="28"/>
        </w:rPr>
        <w:t>Кроме указанного, в соответствии с п. 2 ст. 17 Закона о лизин</w:t>
      </w:r>
      <w:r>
        <w:rPr>
          <w:sz w:val="28"/>
        </w:rPr>
        <w:softHyphen/>
        <w:t>ге, в случае нарушения сторонами условий договора субъекты лизинга имеют право требовать расторжения договора в установ</w:t>
      </w:r>
      <w:r>
        <w:rPr>
          <w:sz w:val="28"/>
        </w:rPr>
        <w:softHyphen/>
        <w:t>ленном законом порядке. Указанная норма может применяться независимо от того, содержит ли договор лизинга условия его досрочного расторжения, как это указано в п. 1 ст. 7 Закона о лизинге. При этом из смысла указанной нормы следует, что осно</w:t>
      </w:r>
      <w:r>
        <w:rPr>
          <w:sz w:val="28"/>
        </w:rPr>
        <w:softHyphen/>
        <w:t>ванием для обращения с требованием о расторжении договора может быть нарушение стороной любого из условий договора, в частности касающихся прав и обязанностей сторон договора.</w:t>
      </w:r>
    </w:p>
    <w:p w:rsidR="00EA411A" w:rsidRDefault="00EA411A">
      <w:pPr>
        <w:shd w:val="clear" w:color="auto" w:fill="FFFFFF"/>
        <w:spacing w:line="360" w:lineRule="auto"/>
        <w:ind w:firstLine="720"/>
        <w:jc w:val="both"/>
        <w:rPr>
          <w:sz w:val="28"/>
        </w:rPr>
      </w:pPr>
      <w:r>
        <w:rPr>
          <w:sz w:val="28"/>
        </w:rPr>
        <w:t>Необходимо отметить, что права и обязанности субъектов лизинговых правоотношений, предусмотренные ГК УССР и За</w:t>
      </w:r>
      <w:r>
        <w:rPr>
          <w:sz w:val="28"/>
        </w:rPr>
        <w:softHyphen/>
        <w:t>коном о лизинге, закреплены за ними в нормативном порядке и не могут быть изменены либо отменены соглашением сторон.</w:t>
      </w:r>
    </w:p>
    <w:p w:rsidR="00EA411A" w:rsidRDefault="00EA411A">
      <w:pPr>
        <w:shd w:val="clear" w:color="auto" w:fill="FFFFFF"/>
        <w:spacing w:line="360" w:lineRule="auto"/>
        <w:jc w:val="both"/>
        <w:rPr>
          <w:sz w:val="28"/>
        </w:rPr>
      </w:pPr>
      <w:r>
        <w:rPr>
          <w:i/>
          <w:sz w:val="28"/>
        </w:rPr>
        <w:t>Особенности правоотношений оперативного лизинга в части распределения рисков и страхования объекта лизинга</w:t>
      </w:r>
    </w:p>
    <w:p w:rsidR="00EA411A" w:rsidRDefault="00EA411A">
      <w:pPr>
        <w:shd w:val="clear" w:color="auto" w:fill="FFFFFF"/>
        <w:spacing w:line="360" w:lineRule="auto"/>
        <w:ind w:firstLine="720"/>
        <w:jc w:val="both"/>
        <w:rPr>
          <w:sz w:val="28"/>
        </w:rPr>
      </w:pPr>
      <w:r>
        <w:rPr>
          <w:sz w:val="28"/>
        </w:rPr>
        <w:t>Под риском случайной гибели или порчи имущества подразу</w:t>
      </w:r>
      <w:r>
        <w:rPr>
          <w:sz w:val="28"/>
        </w:rPr>
        <w:softHyphen/>
        <w:t>меваются случаи, когда имуществу наносится вред, оно погиба</w:t>
      </w:r>
      <w:r>
        <w:rPr>
          <w:sz w:val="28"/>
        </w:rPr>
        <w:softHyphen/>
        <w:t>ет или портится без чьей либо вины, в силу непредвиденных об</w:t>
      </w:r>
      <w:r>
        <w:rPr>
          <w:sz w:val="28"/>
        </w:rPr>
        <w:softHyphen/>
        <w:t>стоятельств.</w:t>
      </w:r>
    </w:p>
    <w:p w:rsidR="00EA411A" w:rsidRDefault="00EA411A">
      <w:pPr>
        <w:shd w:val="clear" w:color="auto" w:fill="FFFFFF"/>
        <w:spacing w:line="360" w:lineRule="auto"/>
        <w:ind w:firstLine="720"/>
        <w:jc w:val="both"/>
        <w:rPr>
          <w:sz w:val="28"/>
        </w:rPr>
      </w:pPr>
      <w:r>
        <w:rPr>
          <w:sz w:val="28"/>
        </w:rPr>
        <w:t>По общему правилу гражданского законодательства риск слу</w:t>
      </w:r>
      <w:r>
        <w:rPr>
          <w:sz w:val="28"/>
        </w:rPr>
        <w:softHyphen/>
        <w:t>чайной гибели или случайной порчи отчуждаемых вещей пере</w:t>
      </w:r>
      <w:r>
        <w:rPr>
          <w:sz w:val="28"/>
        </w:rPr>
        <w:softHyphen/>
        <w:t>ходит к приобретателю одновременно с возникновением у него права собственности, если иное не установлено законом или договором (ст. 130 ГК УССР). Таким образом, в соответствии с нормами ГК УССР риск гибели имущества связывается с нали</w:t>
      </w:r>
      <w:r>
        <w:rPr>
          <w:sz w:val="28"/>
        </w:rPr>
        <w:softHyphen/>
        <w:t>чием у лица права собственности на такое имущество.</w:t>
      </w:r>
    </w:p>
    <w:p w:rsidR="00EA411A" w:rsidRDefault="00EA411A">
      <w:pPr>
        <w:shd w:val="clear" w:color="auto" w:fill="FFFFFF"/>
        <w:spacing w:line="360" w:lineRule="auto"/>
        <w:ind w:firstLine="720"/>
        <w:jc w:val="both"/>
        <w:rPr>
          <w:sz w:val="28"/>
        </w:rPr>
      </w:pPr>
      <w:r>
        <w:rPr>
          <w:sz w:val="28"/>
        </w:rPr>
        <w:t>Закон о лизинге в части урегулирования правоотношений оперативного лизинга следует указанному правилу и риск слу</w:t>
      </w:r>
      <w:r>
        <w:rPr>
          <w:sz w:val="28"/>
        </w:rPr>
        <w:softHyphen/>
        <w:t>чайного уничтожения или случайного повреждения объекта опе</w:t>
      </w:r>
      <w:r>
        <w:rPr>
          <w:sz w:val="28"/>
        </w:rPr>
        <w:softHyphen/>
        <w:t>ративного лизинга возлагает на лизингодателя, которому и принадлежит право собственности на объект лизинга в течение все</w:t>
      </w:r>
      <w:r>
        <w:rPr>
          <w:sz w:val="28"/>
        </w:rPr>
        <w:softHyphen/>
        <w:t>го срока действия договора, делая при этом оговорку «если иное не установлено договором».</w:t>
      </w:r>
    </w:p>
    <w:p w:rsidR="00EA411A" w:rsidRDefault="00EA411A">
      <w:pPr>
        <w:shd w:val="clear" w:color="auto" w:fill="FFFFFF"/>
        <w:spacing w:line="360" w:lineRule="auto"/>
        <w:ind w:firstLine="720"/>
        <w:jc w:val="both"/>
        <w:rPr>
          <w:sz w:val="28"/>
        </w:rPr>
      </w:pPr>
      <w:r>
        <w:rPr>
          <w:sz w:val="28"/>
        </w:rPr>
        <w:t>Таким образом, законодательно установлено, что в правоот</w:t>
      </w:r>
      <w:r>
        <w:rPr>
          <w:sz w:val="28"/>
        </w:rPr>
        <w:softHyphen/>
        <w:t>ношениях оперативного лизинга риск гибели объекта лизинга несет лизингодатель, однако по соглашению  сторон в договоре могут быть установлены и иные условия ответственности за слу</w:t>
      </w:r>
      <w:r>
        <w:rPr>
          <w:sz w:val="28"/>
        </w:rPr>
        <w:softHyphen/>
        <w:t>чайную гибель или порчу имущества.</w:t>
      </w:r>
    </w:p>
    <w:p w:rsidR="00EA411A" w:rsidRDefault="00EA411A">
      <w:pPr>
        <w:shd w:val="clear" w:color="auto" w:fill="FFFFFF"/>
        <w:spacing w:line="360" w:lineRule="auto"/>
        <w:ind w:firstLine="720"/>
        <w:jc w:val="both"/>
        <w:rPr>
          <w:sz w:val="28"/>
        </w:rPr>
      </w:pPr>
      <w:r>
        <w:rPr>
          <w:sz w:val="28"/>
        </w:rPr>
        <w:t>При пропуске сроков передачи объекта лизинга лизингодате</w:t>
      </w:r>
      <w:r>
        <w:rPr>
          <w:sz w:val="28"/>
        </w:rPr>
        <w:softHyphen/>
        <w:t>лем или продавцом имущества риск его случайного уничтоже</w:t>
      </w:r>
      <w:r>
        <w:rPr>
          <w:sz w:val="28"/>
        </w:rPr>
        <w:softHyphen/>
        <w:t>ния или случайного повреждения в период такой просрочки не</w:t>
      </w:r>
      <w:r>
        <w:rPr>
          <w:sz w:val="28"/>
        </w:rPr>
        <w:softHyphen/>
        <w:t>сет сторона, допустившая пропуск сроков.</w:t>
      </w:r>
    </w:p>
    <w:p w:rsidR="00EA411A" w:rsidRDefault="00EA411A">
      <w:pPr>
        <w:shd w:val="clear" w:color="auto" w:fill="FFFFFF"/>
        <w:spacing w:line="360" w:lineRule="auto"/>
        <w:ind w:firstLine="720"/>
        <w:jc w:val="both"/>
        <w:rPr>
          <w:sz w:val="28"/>
        </w:rPr>
      </w:pPr>
      <w:r>
        <w:rPr>
          <w:sz w:val="28"/>
        </w:rPr>
        <w:t>С целью обеспечения интересов субъектов лизинга во время осуществления ими лизинговых операций объект лизинга и рис</w:t>
      </w:r>
      <w:r>
        <w:rPr>
          <w:sz w:val="28"/>
        </w:rPr>
        <w:softHyphen/>
        <w:t>ки, связанные с выполнением лизинговых договоров, риски слу</w:t>
      </w:r>
      <w:r>
        <w:rPr>
          <w:sz w:val="28"/>
        </w:rPr>
        <w:softHyphen/>
        <w:t>чайного уничтожения или случайного повреждения объектов ли</w:t>
      </w:r>
      <w:r>
        <w:rPr>
          <w:sz w:val="28"/>
        </w:rPr>
        <w:softHyphen/>
        <w:t>зинга по договоренности сторон могут быть застрахованы. Страхование объекта лизинга осуществляется в соответствии с положениями Закона Украины от 07.03.1996 г. № 85/96-ВР «О страховании».</w:t>
      </w:r>
    </w:p>
    <w:p w:rsidR="00EA411A" w:rsidRDefault="00EA411A">
      <w:pPr>
        <w:shd w:val="clear" w:color="auto" w:fill="FFFFFF"/>
        <w:spacing w:line="360" w:lineRule="auto"/>
        <w:jc w:val="center"/>
        <w:rPr>
          <w:sz w:val="28"/>
        </w:rPr>
      </w:pPr>
      <w:r>
        <w:rPr>
          <w:b/>
          <w:sz w:val="28"/>
        </w:rPr>
        <w:br w:type="page"/>
        <w:t>3.4. Особые случаи отношений оперативного лизинга</w:t>
      </w:r>
    </w:p>
    <w:p w:rsidR="00EA411A" w:rsidRDefault="00EA411A">
      <w:pPr>
        <w:shd w:val="clear" w:color="auto" w:fill="FFFFFF"/>
        <w:spacing w:line="360" w:lineRule="auto"/>
        <w:jc w:val="center"/>
        <w:rPr>
          <w:sz w:val="28"/>
        </w:rPr>
      </w:pPr>
      <w:r>
        <w:rPr>
          <w:b/>
          <w:sz w:val="28"/>
        </w:rPr>
        <w:t>3.4.1. Налоговый залог лизингодателя и лизингополучателя</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 xml:space="preserve">Как следует из нормы п.1.17 ст.1 Закона № 2181, </w:t>
      </w:r>
      <w:r>
        <w:rPr>
          <w:i/>
          <w:sz w:val="28"/>
        </w:rPr>
        <w:t xml:space="preserve">налоговый залог </w:t>
      </w:r>
      <w:r>
        <w:rPr>
          <w:sz w:val="28"/>
        </w:rPr>
        <w:t>— это способ обеспечения налогового обязательства пла</w:t>
      </w:r>
      <w:r>
        <w:rPr>
          <w:sz w:val="28"/>
        </w:rPr>
        <w:softHyphen/>
        <w:t>тельщика налогов, не погашенного в срок. Налоговый залог воз</w:t>
      </w:r>
      <w:r>
        <w:rPr>
          <w:sz w:val="28"/>
        </w:rPr>
        <w:softHyphen/>
        <w:t>никает в силу закона. В силу налогового залога орган взыскания имеет первоочередное право в случае непогашения обеспечен</w:t>
      </w:r>
      <w:r>
        <w:rPr>
          <w:sz w:val="28"/>
        </w:rPr>
        <w:softHyphen/>
        <w:t>ного налоговым залогом налогового долга получить удовлетворение из стоимости заложенного имущества перед другими кредиторами в порядке, установленном настоящим Законом. При этом в соответствии с нормами Закона № 2181 под налоговым долгом понимается налоговое обязательство (с учетом штрафных санкций при их наличии), самостоятельно согласованное платель</w:t>
      </w:r>
      <w:r>
        <w:rPr>
          <w:sz w:val="28"/>
        </w:rPr>
        <w:softHyphen/>
        <w:t>щиком налогов либо согласованное в административном или судебном порядке, но не уплаченное в установленный срок, а также пеня, начисленная на сумму такого налогового обязательства.</w:t>
      </w:r>
    </w:p>
    <w:p w:rsidR="00EA411A" w:rsidRDefault="00EA411A">
      <w:pPr>
        <w:shd w:val="clear" w:color="auto" w:fill="FFFFFF"/>
        <w:spacing w:line="360" w:lineRule="auto"/>
        <w:ind w:firstLine="720"/>
        <w:jc w:val="both"/>
        <w:rPr>
          <w:sz w:val="28"/>
        </w:rPr>
      </w:pPr>
      <w:r>
        <w:rPr>
          <w:sz w:val="28"/>
        </w:rPr>
        <w:t>Из указанной нормы прямо следует, что момент возникнове</w:t>
      </w:r>
      <w:r>
        <w:rPr>
          <w:sz w:val="28"/>
        </w:rPr>
        <w:softHyphen/>
        <w:t>ния права на налоговый залог тесно связан с понятием налого</w:t>
      </w:r>
      <w:r>
        <w:rPr>
          <w:sz w:val="28"/>
        </w:rPr>
        <w:softHyphen/>
        <w:t>вого долга. Такое право возникает только в случае не погашения в срок налогового долга, т.е. до окончания процедуры апелляци</w:t>
      </w:r>
      <w:r>
        <w:rPr>
          <w:sz w:val="28"/>
        </w:rPr>
        <w:softHyphen/>
        <w:t>онного согласования налоговый залог не может возникнуть по определению.</w:t>
      </w:r>
    </w:p>
    <w:p w:rsidR="00EA411A" w:rsidRDefault="00EA411A">
      <w:pPr>
        <w:shd w:val="clear" w:color="auto" w:fill="FFFFFF"/>
        <w:spacing w:line="360" w:lineRule="auto"/>
        <w:ind w:firstLine="720"/>
        <w:jc w:val="both"/>
        <w:rPr>
          <w:sz w:val="28"/>
        </w:rPr>
      </w:pPr>
      <w:r>
        <w:rPr>
          <w:sz w:val="28"/>
        </w:rPr>
        <w:t>Вместе с тем, как следует из положений п.8.1 и пп.8.2.2 п.8.2 ст.8 Закона № 2181, право налогового залога распространяется только на активы</w:t>
      </w:r>
      <w:r>
        <w:rPr>
          <w:sz w:val="28"/>
          <w:u w:val="single"/>
        </w:rPr>
        <w:t xml:space="preserve"> </w:t>
      </w:r>
      <w:r>
        <w:rPr>
          <w:sz w:val="28"/>
        </w:rPr>
        <w:t>плательщика налогов</w:t>
      </w:r>
      <w:r>
        <w:rPr>
          <w:sz w:val="28"/>
          <w:u w:val="single"/>
        </w:rPr>
        <w:t>,</w:t>
      </w:r>
      <w:r>
        <w:rPr>
          <w:sz w:val="28"/>
        </w:rPr>
        <w:t xml:space="preserve"> находящиеся в его соб</w:t>
      </w:r>
      <w:r>
        <w:rPr>
          <w:sz w:val="28"/>
        </w:rPr>
        <w:softHyphen/>
        <w:t>ственности (полном</w:t>
      </w:r>
      <w:r>
        <w:rPr>
          <w:sz w:val="28"/>
          <w:u w:val="single"/>
        </w:rPr>
        <w:t xml:space="preserve"> </w:t>
      </w:r>
      <w:r>
        <w:rPr>
          <w:sz w:val="28"/>
        </w:rPr>
        <w:t>хозяйственном ведении</w:t>
      </w:r>
      <w:r>
        <w:rPr>
          <w:sz w:val="28"/>
          <w:u w:val="single"/>
        </w:rPr>
        <w:t>),</w:t>
      </w:r>
      <w:r>
        <w:rPr>
          <w:sz w:val="28"/>
        </w:rPr>
        <w:t xml:space="preserve"> на день возникно</w:t>
      </w:r>
      <w:r>
        <w:rPr>
          <w:sz w:val="28"/>
        </w:rPr>
        <w:softHyphen/>
        <w:t>вения такого права, а также на любые другие активы, на кото</w:t>
      </w:r>
      <w:r>
        <w:rPr>
          <w:sz w:val="28"/>
        </w:rPr>
        <w:softHyphen/>
        <w:t>рые плательщик налогов приобретет права собственности в будущем, к моменту погашения его налоговых обязательств или налогового долга.</w:t>
      </w:r>
    </w:p>
    <w:p w:rsidR="00EA411A" w:rsidRDefault="00EA411A">
      <w:pPr>
        <w:shd w:val="clear" w:color="auto" w:fill="FFFFFF"/>
        <w:spacing w:line="360" w:lineRule="auto"/>
        <w:ind w:firstLine="720"/>
        <w:jc w:val="both"/>
        <w:rPr>
          <w:sz w:val="28"/>
        </w:rPr>
      </w:pPr>
      <w:r>
        <w:rPr>
          <w:sz w:val="28"/>
        </w:rPr>
        <w:t>Что касается объекта лизинга, находящегося у лизингополу</w:t>
      </w:r>
      <w:r>
        <w:rPr>
          <w:sz w:val="28"/>
        </w:rPr>
        <w:softHyphen/>
        <w:t>чателя, на имущество которого наложен залог, то, так как такой объект не принадлежит лизингополучателю на праве собствен</w:t>
      </w:r>
      <w:r>
        <w:rPr>
          <w:sz w:val="28"/>
        </w:rPr>
        <w:softHyphen/>
        <w:t>ности (полного хозяйственного ведения), а находится у него на праве временного пользования, к объекту лизинга право нало</w:t>
      </w:r>
      <w:r>
        <w:rPr>
          <w:sz w:val="28"/>
        </w:rPr>
        <w:softHyphen/>
        <w:t>гового залога применено быть не может.</w:t>
      </w:r>
    </w:p>
    <w:p w:rsidR="00EA411A" w:rsidRDefault="00EA411A">
      <w:pPr>
        <w:shd w:val="clear" w:color="auto" w:fill="FFFFFF"/>
        <w:spacing w:line="360" w:lineRule="auto"/>
        <w:ind w:firstLine="720"/>
        <w:jc w:val="both"/>
        <w:rPr>
          <w:sz w:val="28"/>
        </w:rPr>
      </w:pPr>
      <w:r>
        <w:rPr>
          <w:sz w:val="28"/>
        </w:rPr>
        <w:t>В отношении собственника имущества—лизингодателя следу</w:t>
      </w:r>
      <w:r>
        <w:rPr>
          <w:sz w:val="28"/>
        </w:rPr>
        <w:softHyphen/>
        <w:t>ет отметить, что в случаях и в порядке, предусмотренном зако</w:t>
      </w:r>
      <w:r>
        <w:rPr>
          <w:sz w:val="28"/>
        </w:rPr>
        <w:softHyphen/>
        <w:t>ном, активы лизингодателя, в том числе и объект лизинга, при</w:t>
      </w:r>
      <w:r>
        <w:rPr>
          <w:sz w:val="28"/>
        </w:rPr>
        <w:softHyphen/>
        <w:t>надлежащий ему на праве собственности (полного хозяйственного ведения), могут находиться в налоговом залоге. Однако на этом этапе никакие правовые или иные последствия для лизингополу</w:t>
      </w:r>
      <w:r>
        <w:rPr>
          <w:sz w:val="28"/>
        </w:rPr>
        <w:softHyphen/>
        <w:t>чателя не возникают.</w:t>
      </w:r>
    </w:p>
    <w:p w:rsidR="00EA411A" w:rsidRDefault="00EA411A">
      <w:pPr>
        <w:shd w:val="clear" w:color="auto" w:fill="FFFFFF"/>
        <w:spacing w:line="360" w:lineRule="auto"/>
        <w:ind w:firstLine="720"/>
        <w:jc w:val="both"/>
        <w:rPr>
          <w:sz w:val="28"/>
        </w:rPr>
      </w:pPr>
      <w:r>
        <w:rPr>
          <w:sz w:val="28"/>
        </w:rPr>
        <w:t>Относительно продажи активов лизингодателя, находящихся в налоговом залоге по решению налогового органа, уже отмеча</w:t>
      </w:r>
      <w:r>
        <w:rPr>
          <w:sz w:val="28"/>
        </w:rPr>
        <w:softHyphen/>
        <w:t>лось, что правопреемственность прав и обязанностей лизинго</w:t>
      </w:r>
      <w:r>
        <w:rPr>
          <w:sz w:val="28"/>
        </w:rPr>
        <w:softHyphen/>
        <w:t>дателя и нового покупателя его имущества не сохраняется, так как такая продажа происходит не на основании договора, зак</w:t>
      </w:r>
      <w:r>
        <w:rPr>
          <w:sz w:val="28"/>
        </w:rPr>
        <w:softHyphen/>
        <w:t>люченного в результате свободного волеизъявления сторон, а на основании властного предписания контролирующего орга</w:t>
      </w:r>
      <w:r>
        <w:rPr>
          <w:sz w:val="28"/>
        </w:rPr>
        <w:softHyphen/>
        <w:t>на. В этом случае договор лизинга прекращается и объект ли</w:t>
      </w:r>
      <w:r>
        <w:rPr>
          <w:sz w:val="28"/>
        </w:rPr>
        <w:softHyphen/>
        <w:t>зинга должен быть возвращен лизингополучателем лизингодателю. Последующее распоряжение имуществом происходит в со</w:t>
      </w:r>
      <w:r>
        <w:rPr>
          <w:sz w:val="28"/>
        </w:rPr>
        <w:softHyphen/>
        <w:t>ответствии с указаниями контролирующего органа.</w:t>
      </w:r>
    </w:p>
    <w:p w:rsidR="00EA411A" w:rsidRDefault="00EA411A">
      <w:pPr>
        <w:shd w:val="clear" w:color="auto" w:fill="FFFFFF"/>
        <w:spacing w:line="360" w:lineRule="auto"/>
        <w:jc w:val="center"/>
        <w:rPr>
          <w:sz w:val="28"/>
        </w:rPr>
      </w:pPr>
    </w:p>
    <w:p w:rsidR="00EA411A" w:rsidRDefault="00EA411A">
      <w:pPr>
        <w:shd w:val="clear" w:color="auto" w:fill="FFFFFF"/>
        <w:spacing w:line="360" w:lineRule="auto"/>
        <w:jc w:val="center"/>
        <w:rPr>
          <w:b/>
          <w:sz w:val="28"/>
        </w:rPr>
      </w:pPr>
      <w:r>
        <w:rPr>
          <w:b/>
          <w:sz w:val="28"/>
        </w:rPr>
        <w:t>3.4.2. Передача объекта лизинга в сублизинг</w:t>
      </w:r>
    </w:p>
    <w:p w:rsidR="00EA411A" w:rsidRDefault="00EA411A">
      <w:pPr>
        <w:shd w:val="clear" w:color="auto" w:fill="FFFFFF"/>
        <w:spacing w:line="360" w:lineRule="auto"/>
        <w:jc w:val="center"/>
        <w:rPr>
          <w:sz w:val="28"/>
        </w:rPr>
      </w:pPr>
    </w:p>
    <w:p w:rsidR="00EA411A" w:rsidRDefault="00EA411A">
      <w:pPr>
        <w:shd w:val="clear" w:color="auto" w:fill="FFFFFF"/>
        <w:spacing w:line="360" w:lineRule="auto"/>
        <w:ind w:firstLine="720"/>
        <w:jc w:val="both"/>
        <w:rPr>
          <w:sz w:val="28"/>
        </w:rPr>
      </w:pPr>
      <w:r>
        <w:rPr>
          <w:sz w:val="28"/>
        </w:rPr>
        <w:t>Передача объекта лизинга в сублизинг может осуществлять</w:t>
      </w:r>
      <w:r>
        <w:rPr>
          <w:sz w:val="28"/>
        </w:rPr>
        <w:softHyphen/>
        <w:t>ся в случае, когда на такое право лизингополучателя указано в договоре лизинга. При этом сторонами может быть оговорена обязанность лизингополучателя получить согласие лизингодате</w:t>
      </w:r>
      <w:r>
        <w:rPr>
          <w:sz w:val="28"/>
        </w:rPr>
        <w:softHyphen/>
        <w:t>ля на передачу имущества в сублизинг в устной или письменной форме или обязанность уведомить определенным образом соб</w:t>
      </w:r>
      <w:r>
        <w:rPr>
          <w:sz w:val="28"/>
        </w:rPr>
        <w:softHyphen/>
        <w:t>ственника объекта лизинга.</w:t>
      </w:r>
    </w:p>
    <w:p w:rsidR="00EA411A" w:rsidRDefault="00EA411A">
      <w:pPr>
        <w:shd w:val="clear" w:color="auto" w:fill="FFFFFF"/>
        <w:spacing w:line="360" w:lineRule="auto"/>
        <w:ind w:firstLine="720"/>
        <w:jc w:val="both"/>
        <w:rPr>
          <w:sz w:val="28"/>
        </w:rPr>
      </w:pPr>
      <w:r>
        <w:rPr>
          <w:sz w:val="28"/>
        </w:rPr>
        <w:t>Немаловажно отметить, что условия договора сублизинга должны в определенной мере соответствовать условиям первич</w:t>
      </w:r>
      <w:r>
        <w:rPr>
          <w:sz w:val="28"/>
        </w:rPr>
        <w:softHyphen/>
        <w:t>ного договора лизинга. Так, второму лизингополучателю может передаваться только объем тех прав в отношении лизингового имущества, которым обладает первый лизингополучатель в со</w:t>
      </w:r>
      <w:r>
        <w:rPr>
          <w:sz w:val="28"/>
        </w:rPr>
        <w:softHyphen/>
        <w:t>ответствии с первичным договором лизинга. Из чего следует, что срок действия договора сублизинга также не может превышать срок, на который имущество было передано в пользование пер</w:t>
      </w:r>
      <w:r>
        <w:rPr>
          <w:sz w:val="28"/>
        </w:rPr>
        <w:softHyphen/>
        <w:t>вому лизингополучателю. В договоре сублизинга должны быть отражены и иные ограничения в отношении пользования объек</w:t>
      </w:r>
      <w:r>
        <w:rPr>
          <w:sz w:val="28"/>
        </w:rPr>
        <w:softHyphen/>
        <w:t>том лизинга, если они предусмотрены первичным договором</w:t>
      </w:r>
      <w:r>
        <w:rPr>
          <w:sz w:val="28"/>
          <w:lang w:val="en-US"/>
        </w:rPr>
        <w:t>[8]</w:t>
      </w:r>
      <w:r>
        <w:rPr>
          <w:sz w:val="28"/>
        </w:rPr>
        <w:t>.</w:t>
      </w:r>
    </w:p>
    <w:p w:rsidR="00EA411A" w:rsidRDefault="00EA411A">
      <w:pPr>
        <w:shd w:val="clear" w:color="auto" w:fill="FFFFFF"/>
        <w:spacing w:line="360" w:lineRule="auto"/>
        <w:ind w:firstLine="720"/>
        <w:jc w:val="both"/>
        <w:rPr>
          <w:sz w:val="28"/>
        </w:rPr>
      </w:pPr>
      <w:r>
        <w:rPr>
          <w:sz w:val="28"/>
        </w:rPr>
        <w:t>Несоблюдение указанных требований может повлечь за со</w:t>
      </w:r>
      <w:r>
        <w:rPr>
          <w:sz w:val="28"/>
        </w:rPr>
        <w:softHyphen/>
        <w:t>бой признание договора сублизинга недействительным в целом или в его части. В данном случае речь может идти о признании недействительной той части договора, в которой содержатся ус</w:t>
      </w:r>
      <w:r>
        <w:rPr>
          <w:sz w:val="28"/>
        </w:rPr>
        <w:softHyphen/>
        <w:t>ловия о передаче прав пользования объектом лизинга в боль</w:t>
      </w:r>
      <w:r>
        <w:rPr>
          <w:sz w:val="28"/>
        </w:rPr>
        <w:softHyphen/>
        <w:t>шем объеме, чем ими владеет первый лизингополучатель.</w:t>
      </w:r>
    </w:p>
    <w:p w:rsidR="00EA411A" w:rsidRDefault="00EA411A">
      <w:pPr>
        <w:shd w:val="clear" w:color="auto" w:fill="FFFFFF"/>
        <w:spacing w:line="360" w:lineRule="auto"/>
        <w:ind w:firstLine="720"/>
        <w:jc w:val="both"/>
        <w:rPr>
          <w:sz w:val="28"/>
        </w:rPr>
      </w:pPr>
      <w:r>
        <w:rPr>
          <w:sz w:val="28"/>
        </w:rPr>
        <w:t>При этом в соответствии со ст.60 ГК УССР последствия не</w:t>
      </w:r>
      <w:r>
        <w:rPr>
          <w:sz w:val="28"/>
        </w:rPr>
        <w:softHyphen/>
        <w:t>действительности части сделки заключаются в том, что недей</w:t>
      </w:r>
      <w:r>
        <w:rPr>
          <w:sz w:val="28"/>
        </w:rPr>
        <w:softHyphen/>
        <w:t>ствительные части сделки не влекут за собой недействительно</w:t>
      </w:r>
      <w:r>
        <w:rPr>
          <w:sz w:val="28"/>
        </w:rPr>
        <w:softHyphen/>
        <w:t>сти прочих ее частей, если можно предположить, что сделка была бы совершена и без включения недействительной ее части.</w:t>
      </w:r>
    </w:p>
    <w:p w:rsidR="00EA411A" w:rsidRDefault="00EA411A">
      <w:pPr>
        <w:shd w:val="clear" w:color="auto" w:fill="FFFFFF"/>
        <w:spacing w:line="360" w:lineRule="auto"/>
        <w:ind w:firstLine="720"/>
        <w:jc w:val="both"/>
        <w:rPr>
          <w:sz w:val="28"/>
        </w:rPr>
      </w:pPr>
      <w:r>
        <w:rPr>
          <w:sz w:val="28"/>
        </w:rPr>
        <w:t>В данной ситуации во избежание неблагоприятных правовых последствий для лица, желающего взять в сублизинг какое-либо имущество, выступив при этом соответственно вторым лизинго</w:t>
      </w:r>
      <w:r>
        <w:rPr>
          <w:sz w:val="28"/>
        </w:rPr>
        <w:softHyphen/>
        <w:t>получателем, можно порекомендовать внимательно изучить пра</w:t>
      </w:r>
      <w:r>
        <w:rPr>
          <w:sz w:val="28"/>
        </w:rPr>
        <w:softHyphen/>
        <w:t>ва, предоставленные первому лизингополучателю договором лизинга.</w:t>
      </w:r>
    </w:p>
    <w:p w:rsidR="00EA411A" w:rsidRDefault="00EA411A">
      <w:pPr>
        <w:shd w:val="clear" w:color="auto" w:fill="FFFFFF"/>
        <w:spacing w:line="360" w:lineRule="auto"/>
        <w:jc w:val="both"/>
        <w:rPr>
          <w:b/>
          <w:sz w:val="28"/>
        </w:rPr>
      </w:pPr>
    </w:p>
    <w:p w:rsidR="00EA411A" w:rsidRDefault="00EA411A">
      <w:pPr>
        <w:shd w:val="clear" w:color="auto" w:fill="FFFFFF"/>
        <w:spacing w:line="360" w:lineRule="auto"/>
        <w:ind w:firstLine="720"/>
        <w:jc w:val="both"/>
        <w:rPr>
          <w:sz w:val="28"/>
        </w:rPr>
      </w:pPr>
      <w:r>
        <w:rPr>
          <w:b/>
          <w:sz w:val="28"/>
        </w:rPr>
        <w:t>3.4.3.  Особенности отношений капитального и текущего ремонтов при оперативном лизинге, распределение расходов между лизингодателем и лизингополучателем</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Действующими нормативными документами предусмотрены определенные права и обязанности лизингодателя и лизингопо</w:t>
      </w:r>
      <w:r>
        <w:rPr>
          <w:sz w:val="28"/>
        </w:rPr>
        <w:softHyphen/>
        <w:t>лучателя в отношении проведения ремонтов, улучшений, а так</w:t>
      </w:r>
      <w:r>
        <w:rPr>
          <w:sz w:val="28"/>
        </w:rPr>
        <w:softHyphen/>
        <w:t>же содержания объекта лизинга.</w:t>
      </w:r>
    </w:p>
    <w:p w:rsidR="00EA411A" w:rsidRDefault="00EA411A">
      <w:pPr>
        <w:shd w:val="clear" w:color="auto" w:fill="FFFFFF"/>
        <w:spacing w:line="360" w:lineRule="auto"/>
        <w:ind w:firstLine="720"/>
        <w:jc w:val="both"/>
        <w:rPr>
          <w:sz w:val="28"/>
        </w:rPr>
      </w:pPr>
      <w:r>
        <w:rPr>
          <w:sz w:val="28"/>
        </w:rPr>
        <w:t>Так, в соответствии со ст.264 ГК УССР одной из основных обязанностей наймодателя является производство за свой счет капитального ремонта сданного внаем имущества, если иное не предусмотрено законом или договором.</w:t>
      </w:r>
    </w:p>
    <w:p w:rsidR="00EA411A" w:rsidRDefault="00EA411A">
      <w:pPr>
        <w:shd w:val="clear" w:color="auto" w:fill="FFFFFF"/>
        <w:spacing w:line="360" w:lineRule="auto"/>
        <w:ind w:firstLine="720"/>
        <w:jc w:val="both"/>
        <w:rPr>
          <w:sz w:val="28"/>
        </w:rPr>
      </w:pPr>
      <w:r>
        <w:rPr>
          <w:sz w:val="28"/>
        </w:rPr>
        <w:t>Согласно Закону о лизинге обязанности лизингодателя по содержанию объекта лизинга не ограничиваются указанными в статье ГК УССР. В соответствии с пп.4 п.2 ст.11 Закона о лизин</w:t>
      </w:r>
      <w:r>
        <w:rPr>
          <w:sz w:val="28"/>
        </w:rPr>
        <w:softHyphen/>
        <w:t>ге лизингодатель обязан своевременно и в полном объеме вы</w:t>
      </w:r>
      <w:r>
        <w:rPr>
          <w:sz w:val="28"/>
        </w:rPr>
        <w:softHyphen/>
        <w:t>полнять взятые на себя обязательства перед лизингополучате</w:t>
      </w:r>
      <w:r>
        <w:rPr>
          <w:sz w:val="28"/>
        </w:rPr>
        <w:softHyphen/>
        <w:t>лем относительно содержания объекта лизинга (ремонт, техническое обслуживание и т.п.) в соответствии с условиями договора.</w:t>
      </w:r>
    </w:p>
    <w:p w:rsidR="00EA411A" w:rsidRDefault="00EA411A">
      <w:pPr>
        <w:shd w:val="clear" w:color="auto" w:fill="FFFFFF"/>
        <w:spacing w:line="360" w:lineRule="auto"/>
        <w:ind w:firstLine="720"/>
        <w:jc w:val="both"/>
        <w:rPr>
          <w:sz w:val="28"/>
        </w:rPr>
      </w:pPr>
      <w:r>
        <w:rPr>
          <w:sz w:val="28"/>
        </w:rPr>
        <w:t>Как видно, в отличие от ГК УССР, Закон о лизинге не указыва</w:t>
      </w:r>
      <w:r>
        <w:rPr>
          <w:sz w:val="28"/>
        </w:rPr>
        <w:softHyphen/>
        <w:t>ет, какой именно вид ремонта обязан производить лизингодатель. Законодатель ставит объем обязательств лизингодателя по со</w:t>
      </w:r>
      <w:r>
        <w:rPr>
          <w:sz w:val="28"/>
        </w:rPr>
        <w:softHyphen/>
        <w:t>держанию объекта лизинга в зависимость исключительно от до</w:t>
      </w:r>
      <w:r>
        <w:rPr>
          <w:sz w:val="28"/>
        </w:rPr>
        <w:softHyphen/>
        <w:t>говоренности сторон, что должно найти свое отражение в услови</w:t>
      </w:r>
      <w:r>
        <w:rPr>
          <w:sz w:val="28"/>
        </w:rPr>
        <w:softHyphen/>
        <w:t>ях договора, которыми предусматривается, какие конкретно работы обязан производить лизингодатель, в какие сроки и т.п.</w:t>
      </w:r>
    </w:p>
    <w:p w:rsidR="00EA411A" w:rsidRDefault="00EA411A">
      <w:pPr>
        <w:shd w:val="clear" w:color="auto" w:fill="FFFFFF"/>
        <w:spacing w:line="360" w:lineRule="auto"/>
        <w:ind w:firstLine="720"/>
        <w:jc w:val="both"/>
        <w:rPr>
          <w:sz w:val="28"/>
        </w:rPr>
      </w:pPr>
      <w:r>
        <w:rPr>
          <w:sz w:val="28"/>
        </w:rPr>
        <w:t>Отметим, что ст.264 ГК УССР предусмотрена возможность нанимателя имущества, в случае неисполнение наймодателем своих обязательств по проведению капитального ремонта объек</w:t>
      </w:r>
      <w:r>
        <w:rPr>
          <w:sz w:val="28"/>
        </w:rPr>
        <w:softHyphen/>
        <w:t>та найма, произвести такой капитальный ремонт и взыскать с наймодателя его стоимость или зачесть ее в счет платы за пользо</w:t>
      </w:r>
      <w:r>
        <w:rPr>
          <w:sz w:val="28"/>
        </w:rPr>
        <w:softHyphen/>
        <w:t>вание имуществом либо расторгнуть договор и взыскать убыт</w:t>
      </w:r>
      <w:r>
        <w:rPr>
          <w:sz w:val="28"/>
        </w:rPr>
        <w:softHyphen/>
        <w:t>ки, причиненные его неисполнением. В этом случае наниматель вправе произвести капитальный ремонт, который предусмотрен договором или проведение которого вызвано неотложной необ</w:t>
      </w:r>
      <w:r>
        <w:rPr>
          <w:sz w:val="28"/>
        </w:rPr>
        <w:softHyphen/>
        <w:t>ходимостью.</w:t>
      </w:r>
    </w:p>
    <w:p w:rsidR="00EA411A" w:rsidRDefault="00EA411A">
      <w:pPr>
        <w:shd w:val="clear" w:color="auto" w:fill="FFFFFF"/>
        <w:spacing w:line="360" w:lineRule="auto"/>
        <w:ind w:firstLine="720"/>
        <w:jc w:val="both"/>
        <w:rPr>
          <w:sz w:val="28"/>
        </w:rPr>
      </w:pPr>
      <w:r>
        <w:rPr>
          <w:sz w:val="28"/>
        </w:rPr>
        <w:t>Отметим, что в Законе о лизинге подобное право лизингопо</w:t>
      </w:r>
      <w:r>
        <w:rPr>
          <w:sz w:val="28"/>
        </w:rPr>
        <w:softHyphen/>
        <w:t>лучателя не предусмотрено. И хотя, применяя аналогию права, можно обоснованно отстаивать позицию относительно того, что, в случае, если лизингодатель не исполняет своих обязательств, предусмотренных договором, по ремонту переданного в лизинг имущества, то лизингополучатель вправе произвести капиталь</w:t>
      </w:r>
      <w:r>
        <w:rPr>
          <w:sz w:val="28"/>
        </w:rPr>
        <w:softHyphen/>
        <w:t>ный ремонт (и только такой вид ремонта, так как в норме ГК УССР речь идет только о капитальном ремонте) объекта лизинга, пре</w:t>
      </w:r>
      <w:r>
        <w:rPr>
          <w:sz w:val="28"/>
        </w:rPr>
        <w:softHyphen/>
        <w:t>дусмотренный договором или вызванный крайней необходимос</w:t>
      </w:r>
      <w:r>
        <w:rPr>
          <w:sz w:val="28"/>
        </w:rPr>
        <w:softHyphen/>
        <w:t>тью, и взыскать с лизингодателя стоимость такого ремонта либо включить ее в счет лизинговых платежей. Однако в связи с недо</w:t>
      </w:r>
      <w:r>
        <w:rPr>
          <w:sz w:val="28"/>
        </w:rPr>
        <w:softHyphen/>
        <w:t>статочной определенностью понятий капитального и текущего ремонтов в действующем законодательстве сторонам правоот</w:t>
      </w:r>
      <w:r>
        <w:rPr>
          <w:sz w:val="28"/>
        </w:rPr>
        <w:softHyphen/>
        <w:t>ношений рациональнее будет прямо предусмотреть в договоре последствия неисполнения лизингодателем своих обязательств по содержанию объекта лизинга. В данном случае может быть предусмотрено как право лизингополучателя произвести ремонт с последующим взысканием затраченных средств с лизингода</w:t>
      </w:r>
      <w:r>
        <w:rPr>
          <w:sz w:val="28"/>
        </w:rPr>
        <w:softHyphen/>
        <w:t>теля или зачетом стоимости ремонта в счет лизинговых плате</w:t>
      </w:r>
      <w:r>
        <w:rPr>
          <w:sz w:val="28"/>
        </w:rPr>
        <w:softHyphen/>
        <w:t>жей, так и иные санкции за неисполнение лизингодателем взя</w:t>
      </w:r>
      <w:r>
        <w:rPr>
          <w:sz w:val="28"/>
        </w:rPr>
        <w:softHyphen/>
        <w:t>тых на себя обязательств.</w:t>
      </w:r>
    </w:p>
    <w:p w:rsidR="00EA411A" w:rsidRDefault="00EA411A">
      <w:pPr>
        <w:shd w:val="clear" w:color="auto" w:fill="FFFFFF"/>
        <w:spacing w:line="360" w:lineRule="auto"/>
        <w:ind w:firstLine="720"/>
        <w:jc w:val="both"/>
        <w:rPr>
          <w:sz w:val="28"/>
        </w:rPr>
      </w:pPr>
      <w:r>
        <w:rPr>
          <w:sz w:val="28"/>
        </w:rPr>
        <w:t>При этом отметим, что п.2 ст.12 Закона о лизинге предусмот</w:t>
      </w:r>
      <w:r>
        <w:rPr>
          <w:sz w:val="28"/>
        </w:rPr>
        <w:softHyphen/>
        <w:t>рено общее право лизингополучателя требовать от лизингода</w:t>
      </w:r>
      <w:r>
        <w:rPr>
          <w:sz w:val="28"/>
        </w:rPr>
        <w:softHyphen/>
        <w:t>теля возмещения убытков, причиненных в результате его дей</w:t>
      </w:r>
      <w:r>
        <w:rPr>
          <w:sz w:val="28"/>
        </w:rPr>
        <w:softHyphen/>
        <w:t>ствий или бездеятельности при исполнении договора лизинга и в соответствии с условиями такого договора. Так как неисполне</w:t>
      </w:r>
      <w:r>
        <w:rPr>
          <w:sz w:val="28"/>
        </w:rPr>
        <w:softHyphen/>
        <w:t>ние лизингодателем своих обязательств по ремонту, техниче</w:t>
      </w:r>
      <w:r>
        <w:rPr>
          <w:sz w:val="28"/>
        </w:rPr>
        <w:softHyphen/>
        <w:t>скому обслуживанию и т.п. объекта лизинга может быть рассмот</w:t>
      </w:r>
      <w:r>
        <w:rPr>
          <w:sz w:val="28"/>
        </w:rPr>
        <w:softHyphen/>
        <w:t>рено как его бездеятельность, то лизингополучатель может применить указанное право.</w:t>
      </w:r>
    </w:p>
    <w:p w:rsidR="00EA411A" w:rsidRDefault="00EA411A">
      <w:pPr>
        <w:shd w:val="clear" w:color="auto" w:fill="FFFFFF"/>
        <w:spacing w:line="360" w:lineRule="auto"/>
        <w:ind w:firstLine="720"/>
        <w:jc w:val="both"/>
        <w:rPr>
          <w:sz w:val="28"/>
        </w:rPr>
      </w:pPr>
      <w:r>
        <w:rPr>
          <w:sz w:val="28"/>
        </w:rPr>
        <w:t>Кроме указанного п.З ст.12 Закона о лизинге предусмотрена возможность определения права лизингополучателя на ремонт и техническое обслуживание объекта лизинга отдельным дого</w:t>
      </w:r>
      <w:r>
        <w:rPr>
          <w:sz w:val="28"/>
        </w:rPr>
        <w:softHyphen/>
        <w:t>вором, заключенным с продавцом имущества.</w:t>
      </w:r>
    </w:p>
    <w:p w:rsidR="00EA411A" w:rsidRDefault="00EA411A">
      <w:pPr>
        <w:shd w:val="clear" w:color="auto" w:fill="FFFFFF"/>
        <w:spacing w:line="360" w:lineRule="auto"/>
        <w:ind w:firstLine="720"/>
        <w:jc w:val="both"/>
        <w:rPr>
          <w:sz w:val="28"/>
        </w:rPr>
      </w:pPr>
      <w:r>
        <w:rPr>
          <w:sz w:val="28"/>
        </w:rPr>
        <w:t>Что касается разграничения понятий текущего и капитально</w:t>
      </w:r>
      <w:r>
        <w:rPr>
          <w:sz w:val="28"/>
        </w:rPr>
        <w:softHyphen/>
        <w:t>го ремонтов, следует отметить, что в настоящий момент законо</w:t>
      </w:r>
      <w:r>
        <w:rPr>
          <w:sz w:val="28"/>
        </w:rPr>
        <w:softHyphen/>
        <w:t>дательно указанные понятия определены только Минтрансом Украины в сфере ремонта транспортных средств и Госкомите</w:t>
      </w:r>
      <w:r>
        <w:rPr>
          <w:sz w:val="28"/>
        </w:rPr>
        <w:softHyphen/>
        <w:t>том по строительству и архитектуре в отношении ремонта зда</w:t>
      </w:r>
      <w:r>
        <w:rPr>
          <w:sz w:val="28"/>
        </w:rPr>
        <w:softHyphen/>
        <w:t>ний и сооружений.</w:t>
      </w:r>
    </w:p>
    <w:p w:rsidR="00EA411A" w:rsidRDefault="00EA411A">
      <w:pPr>
        <w:shd w:val="clear" w:color="auto" w:fill="FFFFFF"/>
        <w:spacing w:line="360" w:lineRule="auto"/>
        <w:ind w:firstLine="720"/>
        <w:jc w:val="both"/>
        <w:rPr>
          <w:sz w:val="28"/>
        </w:rPr>
      </w:pPr>
      <w:r>
        <w:rPr>
          <w:sz w:val="28"/>
        </w:rPr>
        <w:t>Так, в случае если объектом лизинга является транспортное средство</w:t>
      </w:r>
      <w:r>
        <w:rPr>
          <w:sz w:val="28"/>
          <w:u w:val="single"/>
        </w:rPr>
        <w:t>,</w:t>
      </w:r>
      <w:r>
        <w:rPr>
          <w:sz w:val="28"/>
        </w:rPr>
        <w:t xml:space="preserve"> необходимо обратиться к нормам Положения «О техническом обслуживании и ремонте дорожных транспортных средств автомобильного транспорта», утвержденного приказом Минтранса Украины от 30.03.1998 г. № 102, зарегистрированным в Минюсте Украины 28.04.1998 г. № 268/2708, в соответствии с которым </w:t>
      </w:r>
      <w:r>
        <w:rPr>
          <w:i/>
          <w:sz w:val="28"/>
        </w:rPr>
        <w:t xml:space="preserve">ремонт </w:t>
      </w:r>
      <w:r>
        <w:rPr>
          <w:sz w:val="28"/>
        </w:rPr>
        <w:t>— это комплекс операций по восстановлению исправности или работоспособности изделий и восстановлению ресурсов изделий или их составных частей.</w:t>
      </w:r>
    </w:p>
    <w:p w:rsidR="00EA411A" w:rsidRDefault="00EA411A">
      <w:pPr>
        <w:shd w:val="clear" w:color="auto" w:fill="FFFFFF"/>
        <w:spacing w:line="360" w:lineRule="auto"/>
        <w:ind w:firstLine="720"/>
        <w:jc w:val="both"/>
        <w:rPr>
          <w:sz w:val="28"/>
        </w:rPr>
      </w:pPr>
      <w:r>
        <w:rPr>
          <w:sz w:val="28"/>
        </w:rPr>
        <w:t xml:space="preserve">При этом под </w:t>
      </w:r>
      <w:r>
        <w:rPr>
          <w:i/>
          <w:sz w:val="28"/>
        </w:rPr>
        <w:t xml:space="preserve">текущим ремонтом </w:t>
      </w:r>
      <w:r>
        <w:rPr>
          <w:sz w:val="28"/>
        </w:rPr>
        <w:t>понимается ремонт, кото</w:t>
      </w:r>
      <w:r>
        <w:rPr>
          <w:sz w:val="28"/>
        </w:rPr>
        <w:softHyphen/>
        <w:t>рый выполняется для обеспечения или восстановления работо</w:t>
      </w:r>
      <w:r>
        <w:rPr>
          <w:sz w:val="28"/>
        </w:rPr>
        <w:softHyphen/>
        <w:t>способности изделия и состоит в замене и (или) восстановлении отдельных частей.</w:t>
      </w:r>
    </w:p>
    <w:p w:rsidR="00EA411A" w:rsidRDefault="00EA411A">
      <w:pPr>
        <w:shd w:val="clear" w:color="auto" w:fill="FFFFFF"/>
        <w:spacing w:line="360" w:lineRule="auto"/>
        <w:ind w:firstLine="720"/>
        <w:jc w:val="both"/>
        <w:rPr>
          <w:sz w:val="28"/>
        </w:rPr>
      </w:pPr>
      <w:r>
        <w:rPr>
          <w:sz w:val="28"/>
        </w:rPr>
        <w:t xml:space="preserve">Под </w:t>
      </w:r>
      <w:r>
        <w:rPr>
          <w:i/>
          <w:sz w:val="28"/>
        </w:rPr>
        <w:t xml:space="preserve">капитальным ремонтом </w:t>
      </w:r>
      <w:r>
        <w:rPr>
          <w:sz w:val="28"/>
        </w:rPr>
        <w:t>понимается ремонт, который вы</w:t>
      </w:r>
      <w:r>
        <w:rPr>
          <w:sz w:val="28"/>
        </w:rPr>
        <w:softHyphen/>
        <w:t>полняется для восстановления исправности и полного или близ</w:t>
      </w:r>
      <w:r>
        <w:rPr>
          <w:sz w:val="28"/>
        </w:rPr>
        <w:softHyphen/>
        <w:t>кого к полному восстановлению ресурса изделия с заменой или восстановлением любых частей, в том числе базовых.</w:t>
      </w:r>
    </w:p>
    <w:p w:rsidR="00EA411A" w:rsidRDefault="00EA411A">
      <w:pPr>
        <w:shd w:val="clear" w:color="auto" w:fill="FFFFFF"/>
        <w:spacing w:line="360" w:lineRule="auto"/>
        <w:ind w:firstLine="720"/>
        <w:jc w:val="both"/>
        <w:rPr>
          <w:sz w:val="28"/>
        </w:rPr>
      </w:pPr>
      <w:r>
        <w:rPr>
          <w:sz w:val="28"/>
        </w:rPr>
        <w:t>В случае если объектом лизинга является здание или соору</w:t>
      </w:r>
      <w:r>
        <w:rPr>
          <w:sz w:val="28"/>
        </w:rPr>
        <w:softHyphen/>
        <w:t>жение</w:t>
      </w:r>
      <w:r>
        <w:rPr>
          <w:sz w:val="28"/>
          <w:u w:val="single"/>
        </w:rPr>
        <w:t>,</w:t>
      </w:r>
      <w:r>
        <w:rPr>
          <w:sz w:val="28"/>
        </w:rPr>
        <w:t xml:space="preserve"> следует обратиться к письму Государственного комитета Украины по строительству и архитектуре от 30.04.2003 г. № 7/7-401 «Относительно отнесения ремонтно-строительных работ к капи</w:t>
      </w:r>
      <w:r>
        <w:rPr>
          <w:sz w:val="28"/>
        </w:rPr>
        <w:softHyphen/>
        <w:t>тальному и текущему ремонтам», которое является ответом на многочисленные запросы организаций относительно разграни</w:t>
      </w:r>
      <w:r>
        <w:rPr>
          <w:sz w:val="28"/>
        </w:rPr>
        <w:softHyphen/>
        <w:t>чения указанных видов ремонтов. В соответствии с Письмом ка</w:t>
      </w:r>
      <w:r>
        <w:rPr>
          <w:sz w:val="28"/>
        </w:rPr>
        <w:softHyphen/>
        <w:t>питальный ремонт</w:t>
      </w:r>
      <w:r>
        <w:rPr>
          <w:i/>
          <w:sz w:val="28"/>
        </w:rPr>
        <w:t xml:space="preserve"> </w:t>
      </w:r>
      <w:r>
        <w:rPr>
          <w:sz w:val="28"/>
        </w:rPr>
        <w:t>здания</w:t>
      </w:r>
      <w:r>
        <w:rPr>
          <w:i/>
          <w:sz w:val="28"/>
        </w:rPr>
        <w:t xml:space="preserve"> </w:t>
      </w:r>
      <w:r>
        <w:rPr>
          <w:sz w:val="28"/>
        </w:rPr>
        <w:t>— это комплекс ремонтно-строитель</w:t>
      </w:r>
      <w:r>
        <w:rPr>
          <w:sz w:val="28"/>
        </w:rPr>
        <w:softHyphen/>
        <w:t>ных работ, которые предусматривают замену, обновление и модернизацию конструкций и оборудования зданий в связи с их физической изношенностью и разрушением, улучшение эксплу</w:t>
      </w:r>
      <w:r>
        <w:rPr>
          <w:sz w:val="28"/>
        </w:rPr>
        <w:softHyphen/>
        <w:t>атационных показателей, а также улучшение планирования зда</w:t>
      </w:r>
      <w:r>
        <w:rPr>
          <w:sz w:val="28"/>
        </w:rPr>
        <w:softHyphen/>
        <w:t>ния и благоустройства территории без изменения строительных габаритов объекта. Капитальный ремонт предусматривает вре</w:t>
      </w:r>
      <w:r>
        <w:rPr>
          <w:sz w:val="28"/>
        </w:rPr>
        <w:softHyphen/>
        <w:t>менное приостановление эксплуатации здания в целом или его частей (при условии их автономности).</w:t>
      </w:r>
    </w:p>
    <w:p w:rsidR="00EA411A" w:rsidRDefault="00EA411A">
      <w:pPr>
        <w:shd w:val="clear" w:color="auto" w:fill="FFFFFF"/>
        <w:spacing w:line="360" w:lineRule="auto"/>
        <w:ind w:firstLine="720"/>
        <w:jc w:val="both"/>
        <w:rPr>
          <w:sz w:val="28"/>
        </w:rPr>
      </w:pPr>
      <w:r>
        <w:rPr>
          <w:sz w:val="28"/>
        </w:rPr>
        <w:t>Текущий ремонт</w:t>
      </w:r>
      <w:r>
        <w:rPr>
          <w:i/>
          <w:sz w:val="28"/>
        </w:rPr>
        <w:t xml:space="preserve"> </w:t>
      </w:r>
      <w:r>
        <w:rPr>
          <w:sz w:val="28"/>
        </w:rPr>
        <w:t>— это комплекс ремонтно-строительных ра</w:t>
      </w:r>
      <w:r>
        <w:rPr>
          <w:sz w:val="28"/>
        </w:rPr>
        <w:softHyphen/>
        <w:t>бот, которые предусматривают систематическое и своевремен</w:t>
      </w:r>
      <w:r>
        <w:rPr>
          <w:sz w:val="28"/>
        </w:rPr>
        <w:softHyphen/>
        <w:t>ное поддержание эксплуатационных качеств и предупреждение преждевременного износа конструкций и инженерного оборудо</w:t>
      </w:r>
      <w:r>
        <w:rPr>
          <w:sz w:val="28"/>
        </w:rPr>
        <w:softHyphen/>
        <w:t>вания. Если здание в целом не подлежит капитальному ремонту, то комплекс работ текущего ремонта может учитывать отдель</w:t>
      </w:r>
      <w:r>
        <w:rPr>
          <w:sz w:val="28"/>
        </w:rPr>
        <w:softHyphen/>
        <w:t>ные работы, которые классифицируются как относящиеся к ка</w:t>
      </w:r>
      <w:r>
        <w:rPr>
          <w:sz w:val="28"/>
        </w:rPr>
        <w:softHyphen/>
        <w:t>питальному ремонту (кроме работ, предусматривающих замену и модернизацию конструктивных элементов здания). Текущий ремонт должен вестись с периодичностью, обеспечивающей эффективную эксплуатацию здания или объекта с момента за</w:t>
      </w:r>
      <w:r>
        <w:rPr>
          <w:sz w:val="28"/>
        </w:rPr>
        <w:softHyphen/>
        <w:t>вершения его строительства (капитального ремонта) к моменту постановки на очередной капитальный ремонт (реконструкцию) Для всех иных объектов лизинга, кроме указанных выше, пред</w:t>
      </w:r>
      <w:r>
        <w:rPr>
          <w:sz w:val="28"/>
        </w:rPr>
        <w:softHyphen/>
        <w:t>ставляется затруднительным разграничение понятий текущего и капитального ремонта ввиду отсутствия конкретной законода</w:t>
      </w:r>
      <w:r>
        <w:rPr>
          <w:sz w:val="28"/>
        </w:rPr>
        <w:softHyphen/>
        <w:t>тельной нормы. В этом случае, как уже было отмечено, сторо</w:t>
      </w:r>
      <w:r>
        <w:rPr>
          <w:sz w:val="28"/>
        </w:rPr>
        <w:softHyphen/>
        <w:t>нам рекомендуется прямо предусмотреть в договоре последствия неисполнения лизингодателем обязательств по ремонту объек</w:t>
      </w:r>
      <w:r>
        <w:rPr>
          <w:sz w:val="28"/>
        </w:rPr>
        <w:softHyphen/>
        <w:t>та лизинга. Относительно распределения расходов, связанных с содержа</w:t>
      </w:r>
      <w:r>
        <w:rPr>
          <w:sz w:val="28"/>
        </w:rPr>
        <w:softHyphen/>
        <w:t>нием объекта лизинга, ст. 15 Закона о лизинге прямо предусмат</w:t>
      </w:r>
      <w:r>
        <w:rPr>
          <w:sz w:val="28"/>
        </w:rPr>
        <w:softHyphen/>
        <w:t>ривает, что при оперативном лизинге все расходы на содержание объекта лизинга, кроме расходов, связанных с его эксплуатацией и возобновлением использованных материалов, несет лизинго</w:t>
      </w:r>
      <w:r>
        <w:rPr>
          <w:sz w:val="28"/>
        </w:rPr>
        <w:softHyphen/>
        <w:t>датель, если иное не предусмотрено договором лизинга.</w:t>
      </w:r>
    </w:p>
    <w:p w:rsidR="00EA411A" w:rsidRDefault="00EA411A">
      <w:pPr>
        <w:shd w:val="clear" w:color="auto" w:fill="FFFFFF"/>
        <w:spacing w:line="360" w:lineRule="auto"/>
        <w:ind w:firstLine="720"/>
        <w:jc w:val="both"/>
        <w:rPr>
          <w:sz w:val="28"/>
        </w:rPr>
      </w:pPr>
      <w:r>
        <w:rPr>
          <w:sz w:val="28"/>
        </w:rPr>
        <w:t>Таким образом, нормой Закона прямо предусмотрена обязан</w:t>
      </w:r>
      <w:r>
        <w:rPr>
          <w:sz w:val="28"/>
        </w:rPr>
        <w:softHyphen/>
        <w:t>ность лизингодателя нести расходы по содержанию объекта ли</w:t>
      </w:r>
      <w:r>
        <w:rPr>
          <w:sz w:val="28"/>
        </w:rPr>
        <w:softHyphen/>
        <w:t>зинга. Однако указанная норма диспозитивна, то есть дает сторо</w:t>
      </w:r>
      <w:r>
        <w:rPr>
          <w:sz w:val="28"/>
        </w:rPr>
        <w:softHyphen/>
        <w:t>нам договора право договориться об ином способе распределении расходов по содержанию лизингового имущества.</w:t>
      </w:r>
    </w:p>
    <w:p w:rsidR="00EA411A" w:rsidRDefault="00EA411A">
      <w:pPr>
        <w:shd w:val="clear" w:color="auto" w:fill="FFFFFF"/>
        <w:spacing w:line="360" w:lineRule="auto"/>
        <w:ind w:firstLine="720"/>
        <w:jc w:val="both"/>
        <w:rPr>
          <w:sz w:val="28"/>
        </w:rPr>
      </w:pPr>
    </w:p>
    <w:p w:rsidR="00EA411A" w:rsidRDefault="00EA411A">
      <w:pPr>
        <w:shd w:val="clear" w:color="auto" w:fill="FFFFFF"/>
        <w:spacing w:line="360" w:lineRule="auto"/>
        <w:ind w:firstLine="720"/>
        <w:jc w:val="center"/>
        <w:rPr>
          <w:sz w:val="28"/>
        </w:rPr>
      </w:pPr>
      <w:r>
        <w:rPr>
          <w:b/>
          <w:sz w:val="28"/>
        </w:rPr>
        <w:t>3.4.4. Улучшение объекта лизинга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Нормами Закона о лизинге взаимоотношения сторон по по</w:t>
      </w:r>
      <w:r>
        <w:rPr>
          <w:sz w:val="28"/>
        </w:rPr>
        <w:softHyphen/>
        <w:t>воду улучшений, производимых в отношении объекта лизинга, не урегулированы, В этой ситуации, как уже было отмечено в данном пособии, в случае если какие-либо отношения сторон не урегулированы Законом о лизинге, в субсидиарном порядке сле</w:t>
      </w:r>
      <w:r>
        <w:rPr>
          <w:sz w:val="28"/>
        </w:rPr>
        <w:softHyphen/>
        <w:t>дует обратиться к нормам ГК УССР. Так как в указанном случае нормы ГК УССР будут применяться к лизинговым правоотноше</w:t>
      </w:r>
      <w:r>
        <w:rPr>
          <w:sz w:val="28"/>
        </w:rPr>
        <w:softHyphen/>
        <w:t>ниям, термин «наймодатель» будет заменен на термин «лизин</w:t>
      </w:r>
      <w:r>
        <w:rPr>
          <w:sz w:val="28"/>
        </w:rPr>
        <w:softHyphen/>
        <w:t>годатель», а «наниматель» — «лизингополучатель».</w:t>
      </w:r>
    </w:p>
    <w:p w:rsidR="00EA411A" w:rsidRDefault="00EA411A">
      <w:pPr>
        <w:shd w:val="clear" w:color="auto" w:fill="FFFFFF"/>
        <w:spacing w:line="360" w:lineRule="auto"/>
        <w:ind w:firstLine="720"/>
        <w:jc w:val="both"/>
        <w:rPr>
          <w:sz w:val="28"/>
        </w:rPr>
      </w:pPr>
      <w:r>
        <w:rPr>
          <w:sz w:val="28"/>
        </w:rPr>
        <w:t>Статьей 272 ГК УССР определены права и обязанности сто</w:t>
      </w:r>
      <w:r>
        <w:rPr>
          <w:sz w:val="28"/>
        </w:rPr>
        <w:softHyphen/>
        <w:t>рон в связи с улучшением имущества. Так, в случае произведен</w:t>
      </w:r>
      <w:r>
        <w:rPr>
          <w:sz w:val="28"/>
        </w:rPr>
        <w:softHyphen/>
        <w:t>ного с разрешения лизингодателя улучшения имущества лизин</w:t>
      </w:r>
      <w:r>
        <w:rPr>
          <w:sz w:val="28"/>
        </w:rPr>
        <w:softHyphen/>
        <w:t>гополучатель имеет право на возмещение произведенных для этой цели необходимых расходов, если иное не установлено за</w:t>
      </w:r>
      <w:r>
        <w:rPr>
          <w:sz w:val="28"/>
        </w:rPr>
        <w:softHyphen/>
        <w:t>коном или договором.</w:t>
      </w:r>
    </w:p>
    <w:p w:rsidR="00EA411A" w:rsidRDefault="00EA411A">
      <w:pPr>
        <w:shd w:val="clear" w:color="auto" w:fill="FFFFFF"/>
        <w:spacing w:line="360" w:lineRule="auto"/>
        <w:ind w:firstLine="720"/>
        <w:jc w:val="both"/>
        <w:rPr>
          <w:sz w:val="28"/>
        </w:rPr>
      </w:pPr>
      <w:r>
        <w:rPr>
          <w:sz w:val="28"/>
        </w:rPr>
        <w:t>Произведенные лизингополучателем без разрешения лизин</w:t>
      </w:r>
      <w:r>
        <w:rPr>
          <w:sz w:val="28"/>
        </w:rPr>
        <w:softHyphen/>
        <w:t>годателя улучшения, если они отделимы без вреда для имуще</w:t>
      </w:r>
      <w:r>
        <w:rPr>
          <w:sz w:val="28"/>
        </w:rPr>
        <w:softHyphen/>
        <w:t>ства и если лизингодатель не согласится возместить их сто</w:t>
      </w:r>
      <w:r>
        <w:rPr>
          <w:sz w:val="28"/>
        </w:rPr>
        <w:softHyphen/>
        <w:t>имость, могут быть изъяты лизингополучателем.</w:t>
      </w:r>
    </w:p>
    <w:p w:rsidR="00EA411A" w:rsidRDefault="00EA411A">
      <w:pPr>
        <w:shd w:val="clear" w:color="auto" w:fill="FFFFFF"/>
        <w:spacing w:line="360" w:lineRule="auto"/>
        <w:ind w:firstLine="720"/>
        <w:jc w:val="both"/>
        <w:rPr>
          <w:sz w:val="28"/>
        </w:rPr>
      </w:pPr>
      <w:r>
        <w:rPr>
          <w:sz w:val="28"/>
        </w:rPr>
        <w:t>Стоимость улучшений, произведенных без разрешения лизин</w:t>
      </w:r>
      <w:r>
        <w:rPr>
          <w:sz w:val="28"/>
        </w:rPr>
        <w:softHyphen/>
        <w:t>годателя и не отделимых без вреда для имущества, возмеще</w:t>
      </w:r>
      <w:r>
        <w:rPr>
          <w:sz w:val="28"/>
        </w:rPr>
        <w:softHyphen/>
        <w:t>нию не подлежит.</w:t>
      </w:r>
    </w:p>
    <w:p w:rsidR="00EA411A" w:rsidRDefault="00EA411A">
      <w:pPr>
        <w:shd w:val="clear" w:color="auto" w:fill="FFFFFF"/>
        <w:spacing w:line="360" w:lineRule="auto"/>
        <w:jc w:val="both"/>
        <w:rPr>
          <w:sz w:val="28"/>
        </w:rPr>
      </w:pPr>
      <w:r>
        <w:rPr>
          <w:sz w:val="28"/>
        </w:rPr>
        <w:t>Таким образом, закон разрешает лизингодателю вносить в имущество такие изменения, которые улучшают его качество. Под улучшением имущества следует понимать внесение в него до</w:t>
      </w:r>
      <w:r>
        <w:rPr>
          <w:sz w:val="28"/>
        </w:rPr>
        <w:softHyphen/>
        <w:t>полнительных усовершенствований, материалов или оборудо</w:t>
      </w:r>
      <w:r>
        <w:rPr>
          <w:sz w:val="28"/>
        </w:rPr>
        <w:softHyphen/>
        <w:t>вания, повышающих возможность его использования и мате</w:t>
      </w:r>
      <w:r>
        <w:rPr>
          <w:sz w:val="28"/>
        </w:rPr>
        <w:softHyphen/>
        <w:t>риальную ценность (модернизация, модификация, достройка, дооборудование и т.п.).</w:t>
      </w:r>
    </w:p>
    <w:p w:rsidR="00EA411A" w:rsidRDefault="00EA411A">
      <w:pPr>
        <w:shd w:val="clear" w:color="auto" w:fill="FFFFFF"/>
        <w:spacing w:line="360" w:lineRule="auto"/>
        <w:ind w:firstLine="720"/>
        <w:jc w:val="both"/>
        <w:rPr>
          <w:sz w:val="28"/>
        </w:rPr>
      </w:pPr>
      <w:r>
        <w:rPr>
          <w:sz w:val="28"/>
        </w:rPr>
        <w:t>В соответствии с нормой Закона порядок дальнейшего рас</w:t>
      </w:r>
      <w:r>
        <w:rPr>
          <w:sz w:val="28"/>
        </w:rPr>
        <w:softHyphen/>
        <w:t>поряжения улучшениями, произведенными лизингополучателем, зависит от двух обстоятельств: характера улучшений и наличия предварительного согласия лизингодателя на их осуществление.</w:t>
      </w:r>
    </w:p>
    <w:p w:rsidR="00EA411A" w:rsidRDefault="00EA411A">
      <w:pPr>
        <w:shd w:val="clear" w:color="auto" w:fill="FFFFFF"/>
        <w:spacing w:line="360" w:lineRule="auto"/>
        <w:ind w:firstLine="720"/>
        <w:jc w:val="both"/>
        <w:rPr>
          <w:sz w:val="28"/>
        </w:rPr>
      </w:pPr>
      <w:r>
        <w:rPr>
          <w:sz w:val="28"/>
        </w:rPr>
        <w:t>Если улучшения были произведены с разрешения лизингода</w:t>
      </w:r>
      <w:r>
        <w:rPr>
          <w:sz w:val="28"/>
        </w:rPr>
        <w:softHyphen/>
        <w:t xml:space="preserve">теля, то лизингополучатель при отсутствии </w:t>
      </w:r>
      <w:r>
        <w:rPr>
          <w:i/>
          <w:sz w:val="28"/>
        </w:rPr>
        <w:t xml:space="preserve">в </w:t>
      </w:r>
      <w:r>
        <w:rPr>
          <w:sz w:val="28"/>
        </w:rPr>
        <w:t>законе или догово</w:t>
      </w:r>
      <w:r>
        <w:rPr>
          <w:sz w:val="28"/>
        </w:rPr>
        <w:softHyphen/>
        <w:t>ре иных указаний может требовать возмещения своих расходов. Если улучшения были произведены лизингополучателем без раз</w:t>
      </w:r>
      <w:r>
        <w:rPr>
          <w:sz w:val="28"/>
        </w:rPr>
        <w:softHyphen/>
        <w:t>решения собственника имущества, но они отделимы без вреда для имущества и лизингодатель не возмещает их стоимость, они могут быть изъяты.</w:t>
      </w:r>
    </w:p>
    <w:p w:rsidR="00EA411A" w:rsidRDefault="00EA411A">
      <w:pPr>
        <w:shd w:val="clear" w:color="auto" w:fill="FFFFFF"/>
        <w:spacing w:line="360" w:lineRule="auto"/>
        <w:ind w:firstLine="720"/>
        <w:jc w:val="both"/>
        <w:rPr>
          <w:sz w:val="28"/>
        </w:rPr>
      </w:pPr>
      <w:r>
        <w:rPr>
          <w:sz w:val="28"/>
        </w:rPr>
        <w:t>Стоимость улучшений, произведенных лизингодателем без разрешения лизингодателя и не отделимых от имущества, воз</w:t>
      </w:r>
      <w:r>
        <w:rPr>
          <w:sz w:val="28"/>
        </w:rPr>
        <w:softHyphen/>
        <w:t>мещению не подлежит, и эти улучшения безвозмездно перехо</w:t>
      </w:r>
      <w:r>
        <w:rPr>
          <w:sz w:val="28"/>
        </w:rPr>
        <w:softHyphen/>
        <w:t>дят лизингодателю.</w:t>
      </w:r>
    </w:p>
    <w:p w:rsidR="00EA411A" w:rsidRDefault="00EA411A">
      <w:pPr>
        <w:shd w:val="clear" w:color="auto" w:fill="FFFFFF"/>
        <w:spacing w:line="360" w:lineRule="auto"/>
        <w:ind w:firstLine="720"/>
        <w:jc w:val="both"/>
        <w:rPr>
          <w:sz w:val="28"/>
        </w:rPr>
      </w:pPr>
      <w:r>
        <w:rPr>
          <w:sz w:val="28"/>
        </w:rPr>
        <w:t>Разрешение на внесение улучшений в имущество, как прави</w:t>
      </w:r>
      <w:r>
        <w:rPr>
          <w:sz w:val="28"/>
        </w:rPr>
        <w:softHyphen/>
        <w:t>ло, дается в письменной форме.</w:t>
      </w:r>
    </w:p>
    <w:p w:rsidR="00EA411A" w:rsidRDefault="00EA411A">
      <w:pPr>
        <w:shd w:val="clear" w:color="auto" w:fill="FFFFFF"/>
        <w:spacing w:line="360" w:lineRule="auto"/>
        <w:ind w:firstLine="720"/>
        <w:jc w:val="both"/>
        <w:rPr>
          <w:sz w:val="28"/>
        </w:rPr>
      </w:pPr>
      <w:r>
        <w:rPr>
          <w:sz w:val="28"/>
        </w:rPr>
        <w:t>Немаловажно отметить, что правило о компенсации расходов, связанных с внесением улучшений нанятого имущества, диспозитивно. Законом или договором могут быть предусмотрены иные правила относительно компенсации стоимости произведенных улучшений или ее отсутствии.</w:t>
      </w:r>
    </w:p>
    <w:p w:rsidR="00EA411A" w:rsidRDefault="00EA411A">
      <w:pPr>
        <w:shd w:val="clear" w:color="auto" w:fill="FFFFFF"/>
        <w:spacing w:line="360" w:lineRule="auto"/>
        <w:jc w:val="center"/>
        <w:rPr>
          <w:b/>
          <w:sz w:val="28"/>
        </w:rPr>
      </w:pPr>
    </w:p>
    <w:p w:rsidR="00EA411A" w:rsidRDefault="00EA411A">
      <w:pPr>
        <w:shd w:val="clear" w:color="auto" w:fill="FFFFFF"/>
        <w:spacing w:line="360" w:lineRule="auto"/>
        <w:jc w:val="center"/>
        <w:rPr>
          <w:sz w:val="28"/>
        </w:rPr>
      </w:pPr>
      <w:r>
        <w:rPr>
          <w:b/>
          <w:sz w:val="28"/>
        </w:rPr>
        <w:t>3.4.5. Ухудшение, порча и уничтожение объекта лизинга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Статьей 12 Закона о лизинге предусмотрена обязанность ли</w:t>
      </w:r>
      <w:r>
        <w:rPr>
          <w:sz w:val="28"/>
        </w:rPr>
        <w:softHyphen/>
        <w:t>зингополучателя использовать и содержать объект лизинга в соответствии с согласованными сторонами условиями договора с учетом природного износа и изменений состояния имущества. Одновременно с этим лизингодателю дано право осуществлять контроль за условиями эксплуатации и целенаправленным исполь</w:t>
      </w:r>
      <w:r>
        <w:rPr>
          <w:sz w:val="28"/>
        </w:rPr>
        <w:softHyphen/>
        <w:t>зованием объекта лизинга лизингополучателем в соответствии с условиями договора, требованиями и инструкциями продавца, относительно эксплуатации лизингового имущества, а также в со</w:t>
      </w:r>
      <w:r>
        <w:rPr>
          <w:sz w:val="28"/>
        </w:rPr>
        <w:softHyphen/>
        <w:t>ответствии с законодательством Украины.</w:t>
      </w:r>
    </w:p>
    <w:p w:rsidR="00EA411A" w:rsidRDefault="00EA411A">
      <w:pPr>
        <w:shd w:val="clear" w:color="auto" w:fill="FFFFFF"/>
        <w:spacing w:line="360" w:lineRule="auto"/>
        <w:ind w:firstLine="720"/>
        <w:jc w:val="both"/>
        <w:rPr>
          <w:sz w:val="28"/>
        </w:rPr>
      </w:pPr>
      <w:r>
        <w:rPr>
          <w:sz w:val="28"/>
        </w:rPr>
        <w:t>Указанные нормы предполагают использование объекта ли</w:t>
      </w:r>
      <w:r>
        <w:rPr>
          <w:sz w:val="28"/>
        </w:rPr>
        <w:softHyphen/>
        <w:t>зинга лизингополучателем в соответствии с условиями догово</w:t>
      </w:r>
      <w:r>
        <w:rPr>
          <w:sz w:val="28"/>
        </w:rPr>
        <w:softHyphen/>
        <w:t>ра, не нанесение имуществу каких либо повреждений и не ухуд</w:t>
      </w:r>
      <w:r>
        <w:rPr>
          <w:sz w:val="28"/>
        </w:rPr>
        <w:softHyphen/>
        <w:t>шение объекта лизинга за исключением природного износа и естественных изменений состояния имущества. При этом лизин</w:t>
      </w:r>
      <w:r>
        <w:rPr>
          <w:sz w:val="28"/>
        </w:rPr>
        <w:softHyphen/>
        <w:t>годатель имеет возможность проконтролировать состояние и порядок использования принадлежащего ему объекта лизинга.</w:t>
      </w:r>
    </w:p>
    <w:p w:rsidR="00EA411A" w:rsidRDefault="00EA411A">
      <w:pPr>
        <w:shd w:val="clear" w:color="auto" w:fill="FFFFFF"/>
        <w:spacing w:line="360" w:lineRule="auto"/>
        <w:ind w:firstLine="720"/>
        <w:jc w:val="both"/>
        <w:rPr>
          <w:sz w:val="28"/>
        </w:rPr>
      </w:pPr>
      <w:r>
        <w:rPr>
          <w:sz w:val="28"/>
        </w:rPr>
        <w:t xml:space="preserve">В случае нанесения </w:t>
      </w:r>
      <w:r>
        <w:rPr>
          <w:sz w:val="28"/>
          <w:u w:val="single"/>
        </w:rPr>
        <w:t>лизингополучателем</w:t>
      </w:r>
      <w:r>
        <w:rPr>
          <w:sz w:val="28"/>
        </w:rPr>
        <w:t xml:space="preserve"> повреждений объек</w:t>
      </w:r>
      <w:r>
        <w:rPr>
          <w:sz w:val="28"/>
        </w:rPr>
        <w:softHyphen/>
        <w:t>ту лизинга, при возвращении лизингодателю имущества в состо</w:t>
      </w:r>
      <w:r>
        <w:rPr>
          <w:sz w:val="28"/>
        </w:rPr>
        <w:softHyphen/>
        <w:t>янии худшем, чем оно должно было находиться с учетом нормаль</w:t>
      </w:r>
      <w:r>
        <w:rPr>
          <w:sz w:val="28"/>
        </w:rPr>
        <w:softHyphen/>
        <w:t>ного износа, а также в случае порчи или уничтожения объекта лизинга лизингодатель имеет право требовать возмещения убыт</w:t>
      </w:r>
      <w:r>
        <w:rPr>
          <w:sz w:val="28"/>
        </w:rPr>
        <w:softHyphen/>
        <w:t>ков, причиненных действиями или бездеятельностью лизингопо</w:t>
      </w:r>
      <w:r>
        <w:rPr>
          <w:sz w:val="28"/>
        </w:rPr>
        <w:softHyphen/>
        <w:t>лучателя, в соответствии с условиями договора.</w:t>
      </w:r>
    </w:p>
    <w:p w:rsidR="00EA411A" w:rsidRDefault="00EA411A">
      <w:pPr>
        <w:shd w:val="clear" w:color="auto" w:fill="FFFFFF"/>
        <w:spacing w:line="360" w:lineRule="auto"/>
        <w:ind w:firstLine="720"/>
        <w:jc w:val="both"/>
        <w:rPr>
          <w:sz w:val="28"/>
        </w:rPr>
      </w:pPr>
      <w:r>
        <w:rPr>
          <w:sz w:val="28"/>
        </w:rPr>
        <w:t>Немаловажно отметить, что в соответствии со ст.271 ГК УССР лизингополучатель обязан возместить лизингодателю убытки, причиненные ухудшением имущества только в случае, если не докажет, что ухудшение имущества произошло не по его вине.</w:t>
      </w:r>
    </w:p>
    <w:p w:rsidR="00EA411A" w:rsidRDefault="00EA411A">
      <w:pPr>
        <w:shd w:val="clear" w:color="auto" w:fill="FFFFFF"/>
        <w:spacing w:line="360" w:lineRule="auto"/>
        <w:ind w:firstLine="720"/>
        <w:jc w:val="both"/>
        <w:rPr>
          <w:sz w:val="28"/>
        </w:rPr>
      </w:pPr>
      <w:r>
        <w:rPr>
          <w:sz w:val="28"/>
        </w:rPr>
        <w:t>То есть за ухудшение имущества произошедшее по не зави</w:t>
      </w:r>
      <w:r>
        <w:rPr>
          <w:sz w:val="28"/>
        </w:rPr>
        <w:softHyphen/>
        <w:t>сящим от лизингополучателя причинам, или за ухудшение по вине Других лиц, за исключением второго лизингополучателя, если имущество передано в сублизинг, или по вине лиц, допущенных к пользованию имуществом, лизингополучатель ответственнос</w:t>
      </w:r>
      <w:r>
        <w:rPr>
          <w:sz w:val="28"/>
        </w:rPr>
        <w:softHyphen/>
        <w:t>ти не несет. На него в этом случае возлагается обязанность до</w:t>
      </w:r>
      <w:r>
        <w:rPr>
          <w:sz w:val="28"/>
        </w:rPr>
        <w:softHyphen/>
        <w:t>казать отсутствие вины.</w:t>
      </w:r>
    </w:p>
    <w:p w:rsidR="00EA411A" w:rsidRDefault="00EA411A">
      <w:pPr>
        <w:pStyle w:val="20"/>
        <w:rPr>
          <w:color w:val="auto"/>
        </w:rPr>
      </w:pPr>
      <w:r>
        <w:rPr>
          <w:color w:val="auto"/>
        </w:rPr>
        <w:t>Отметим, что если ухудшение объекта лизинга или снижение его полезности для лизингополучателя произошло по вине лизингодателя, то в соответствии с п.2 ст.12 Закона о лизинге, лизингополучатель имеет право требовать от лизингодателя возмещения убытков, причиненных в результате его действий или деятельности в соответствии с условиями договора.</w:t>
      </w:r>
    </w:p>
    <w:p w:rsidR="00EA411A" w:rsidRDefault="00EA411A">
      <w:pPr>
        <w:shd w:val="clear" w:color="auto" w:fill="FFFFFF"/>
        <w:spacing w:line="360" w:lineRule="auto"/>
        <w:jc w:val="center"/>
        <w:rPr>
          <w:sz w:val="28"/>
        </w:rPr>
      </w:pPr>
      <w:r>
        <w:rPr>
          <w:b/>
          <w:sz w:val="28"/>
        </w:rPr>
        <w:br w:type="page"/>
        <w:t>3.5. Бухгалтерский учет оперативного лизинга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Бухгалтерский учет операций оперативного лизинга основы</w:t>
      </w:r>
      <w:r>
        <w:rPr>
          <w:sz w:val="28"/>
        </w:rPr>
        <w:softHyphen/>
        <w:t>вается на требованиях Инструкции о применении Плана счетов и П(С)БУ 14, где определены методологические принципы фор</w:t>
      </w:r>
      <w:r>
        <w:rPr>
          <w:sz w:val="28"/>
        </w:rPr>
        <w:softHyphen/>
        <w:t>мирования в бухгалтерском учете информации об аренде нео</w:t>
      </w:r>
      <w:r>
        <w:rPr>
          <w:sz w:val="28"/>
        </w:rPr>
        <w:softHyphen/>
        <w:t>боротных активов и ее раскрытии в финансовой отчетности.</w:t>
      </w:r>
    </w:p>
    <w:p w:rsidR="00EA411A" w:rsidRDefault="00EA411A">
      <w:pPr>
        <w:shd w:val="clear" w:color="auto" w:fill="FFFFFF"/>
        <w:spacing w:line="360" w:lineRule="auto"/>
        <w:ind w:firstLine="720"/>
        <w:jc w:val="both"/>
        <w:rPr>
          <w:sz w:val="28"/>
        </w:rPr>
      </w:pPr>
      <w:r>
        <w:rPr>
          <w:sz w:val="28"/>
        </w:rPr>
        <w:t>Следует учитывать, что П(С)БУ 14 не распространяется на:</w:t>
      </w:r>
    </w:p>
    <w:p w:rsidR="00EA411A" w:rsidRDefault="00EA411A">
      <w:pPr>
        <w:shd w:val="clear" w:color="auto" w:fill="FFFFFF"/>
        <w:spacing w:line="360" w:lineRule="auto"/>
        <w:jc w:val="both"/>
        <w:rPr>
          <w:sz w:val="28"/>
        </w:rPr>
      </w:pPr>
      <w:r>
        <w:rPr>
          <w:sz w:val="28"/>
        </w:rPr>
        <w:t>1) арендные соглашения, связанные с разведкой и использо</w:t>
      </w:r>
      <w:r>
        <w:rPr>
          <w:sz w:val="28"/>
        </w:rPr>
        <w:softHyphen/>
        <w:t>ванием природных ресурсов (за исключением аренды земель</w:t>
      </w:r>
      <w:r>
        <w:rPr>
          <w:sz w:val="28"/>
        </w:rPr>
        <w:softHyphen/>
        <w:t>ных участков);</w:t>
      </w:r>
    </w:p>
    <w:p w:rsidR="00EA411A" w:rsidRDefault="00EA411A">
      <w:pPr>
        <w:shd w:val="clear" w:color="auto" w:fill="FFFFFF"/>
        <w:spacing w:line="360" w:lineRule="auto"/>
        <w:jc w:val="both"/>
        <w:rPr>
          <w:sz w:val="28"/>
        </w:rPr>
      </w:pPr>
      <w:r>
        <w:rPr>
          <w:sz w:val="28"/>
        </w:rPr>
        <w:t>2) соглашения об использовании авторских и смежных прав;</w:t>
      </w:r>
    </w:p>
    <w:p w:rsidR="00EA411A" w:rsidRDefault="00EA411A">
      <w:pPr>
        <w:shd w:val="clear" w:color="auto" w:fill="FFFFFF"/>
        <w:spacing w:line="360" w:lineRule="auto"/>
        <w:jc w:val="both"/>
        <w:rPr>
          <w:sz w:val="28"/>
        </w:rPr>
      </w:pPr>
      <w:r>
        <w:rPr>
          <w:sz w:val="28"/>
        </w:rPr>
        <w:t>3) соглашения об аренде целостных имущественных комплексов.</w:t>
      </w:r>
    </w:p>
    <w:p w:rsidR="00EA411A" w:rsidRDefault="00EA411A">
      <w:pPr>
        <w:shd w:val="clear" w:color="auto" w:fill="FFFFFF"/>
        <w:spacing w:line="360" w:lineRule="auto"/>
        <w:jc w:val="both"/>
        <w:rPr>
          <w:sz w:val="28"/>
        </w:rPr>
      </w:pPr>
      <w:r>
        <w:rPr>
          <w:sz w:val="28"/>
        </w:rPr>
        <w:t xml:space="preserve">П(С)БУ 14 определяет </w:t>
      </w:r>
      <w:r>
        <w:rPr>
          <w:i/>
          <w:sz w:val="28"/>
        </w:rPr>
        <w:t xml:space="preserve">аренду </w:t>
      </w:r>
      <w:r>
        <w:rPr>
          <w:sz w:val="28"/>
        </w:rPr>
        <w:t>как соглашение, по которому арендатор получает право пользования необоротным активом за плату в течение согласованного с арендодателем срока.</w:t>
      </w:r>
    </w:p>
    <w:p w:rsidR="00EA411A" w:rsidRDefault="00EA411A">
      <w:pPr>
        <w:shd w:val="clear" w:color="auto" w:fill="FFFFFF"/>
        <w:spacing w:line="360" w:lineRule="auto"/>
        <w:ind w:firstLine="720"/>
        <w:jc w:val="both"/>
        <w:rPr>
          <w:sz w:val="28"/>
        </w:rPr>
      </w:pPr>
      <w:r>
        <w:rPr>
          <w:sz w:val="28"/>
        </w:rPr>
        <w:t xml:space="preserve">При этом в понятии П(С)БУ 14 к </w:t>
      </w:r>
      <w:r>
        <w:rPr>
          <w:i/>
          <w:sz w:val="28"/>
        </w:rPr>
        <w:t xml:space="preserve">финансовой аренде </w:t>
      </w:r>
      <w:r>
        <w:rPr>
          <w:sz w:val="28"/>
        </w:rPr>
        <w:t>относит</w:t>
      </w:r>
      <w:r>
        <w:rPr>
          <w:sz w:val="28"/>
        </w:rPr>
        <w:softHyphen/>
        <w:t>ся аренда, предусматривающая передачу арендатору всех рис</w:t>
      </w:r>
      <w:r>
        <w:rPr>
          <w:sz w:val="28"/>
        </w:rPr>
        <w:softHyphen/>
        <w:t>ков и выгод, связанных с правом пользования и владения акти</w:t>
      </w:r>
      <w:r>
        <w:rPr>
          <w:sz w:val="28"/>
        </w:rPr>
        <w:softHyphen/>
        <w:t>вом. Аренда считается финансовой при наличии хотя бы одного из нижеприведенных признаков:</w:t>
      </w:r>
    </w:p>
    <w:p w:rsidR="00EA411A" w:rsidRDefault="00EA411A">
      <w:pPr>
        <w:shd w:val="clear" w:color="auto" w:fill="FFFFFF"/>
        <w:spacing w:line="360" w:lineRule="auto"/>
        <w:jc w:val="both"/>
        <w:rPr>
          <w:sz w:val="28"/>
        </w:rPr>
      </w:pPr>
      <w:r>
        <w:rPr>
          <w:sz w:val="28"/>
        </w:rPr>
        <w:t>1) арендатор получает право собственности на арендованный актив по истечении срока аренды;</w:t>
      </w:r>
    </w:p>
    <w:p w:rsidR="00EA411A" w:rsidRDefault="00EA411A">
      <w:pPr>
        <w:shd w:val="clear" w:color="auto" w:fill="FFFFFF"/>
        <w:spacing w:line="360" w:lineRule="auto"/>
        <w:jc w:val="both"/>
        <w:rPr>
          <w:sz w:val="28"/>
        </w:rPr>
      </w:pPr>
      <w:r>
        <w:rPr>
          <w:sz w:val="28"/>
        </w:rPr>
        <w:t>2) арендатор имеет возможность и намеревается приобрести объект аренды по цене, ниже его справедливой стоимости на дату приобретения;</w:t>
      </w:r>
    </w:p>
    <w:p w:rsidR="00EA411A" w:rsidRDefault="00EA411A">
      <w:pPr>
        <w:shd w:val="clear" w:color="auto" w:fill="FFFFFF"/>
        <w:spacing w:line="360" w:lineRule="auto"/>
        <w:jc w:val="both"/>
        <w:rPr>
          <w:sz w:val="28"/>
        </w:rPr>
      </w:pPr>
      <w:r>
        <w:rPr>
          <w:sz w:val="28"/>
        </w:rPr>
        <w:t>3)  срок аренды составляет большую часть срока полезного использования (эксплуатации) объекта аренды;</w:t>
      </w:r>
    </w:p>
    <w:p w:rsidR="00EA411A" w:rsidRDefault="00EA411A">
      <w:pPr>
        <w:shd w:val="clear" w:color="auto" w:fill="FFFFFF"/>
        <w:spacing w:line="360" w:lineRule="auto"/>
        <w:jc w:val="both"/>
        <w:rPr>
          <w:sz w:val="28"/>
        </w:rPr>
      </w:pPr>
      <w:r>
        <w:rPr>
          <w:sz w:val="28"/>
        </w:rPr>
        <w:t>4)  настоящая стоимость минимальных арендных платежей с начала срока аренды равна или превышает справедливую сто</w:t>
      </w:r>
      <w:r>
        <w:rPr>
          <w:sz w:val="28"/>
        </w:rPr>
        <w:softHyphen/>
        <w:t>имость объекта аренды.</w:t>
      </w:r>
    </w:p>
    <w:p w:rsidR="00EA411A" w:rsidRDefault="00EA411A">
      <w:pPr>
        <w:shd w:val="clear" w:color="auto" w:fill="FFFFFF"/>
        <w:spacing w:line="360" w:lineRule="auto"/>
        <w:ind w:firstLine="720"/>
        <w:jc w:val="both"/>
        <w:rPr>
          <w:sz w:val="28"/>
        </w:rPr>
      </w:pPr>
      <w:r>
        <w:rPr>
          <w:sz w:val="28"/>
        </w:rPr>
        <w:t>Операционная аренда</w:t>
      </w:r>
      <w:r>
        <w:rPr>
          <w:i/>
          <w:sz w:val="28"/>
        </w:rPr>
        <w:t xml:space="preserve"> </w:t>
      </w:r>
      <w:r>
        <w:rPr>
          <w:sz w:val="28"/>
        </w:rPr>
        <w:t>(а не оперативная, как в Законе о на</w:t>
      </w:r>
      <w:r>
        <w:rPr>
          <w:sz w:val="28"/>
        </w:rPr>
        <w:softHyphen/>
        <w:t>логообложении прибыли) по П(С)БУ 14 — это аренда, отличная от финансовой.</w:t>
      </w:r>
    </w:p>
    <w:p w:rsidR="00EA411A" w:rsidRDefault="00EA411A">
      <w:pPr>
        <w:shd w:val="clear" w:color="auto" w:fill="FFFFFF"/>
        <w:spacing w:line="360" w:lineRule="auto"/>
        <w:ind w:firstLine="720"/>
        <w:jc w:val="both"/>
        <w:rPr>
          <w:sz w:val="28"/>
        </w:rPr>
      </w:pPr>
      <w:r>
        <w:rPr>
          <w:sz w:val="28"/>
        </w:rPr>
        <w:t>Немаловажно отметить, с учетом того, что в трактовке поня</w:t>
      </w:r>
      <w:r>
        <w:rPr>
          <w:sz w:val="28"/>
        </w:rPr>
        <w:softHyphen/>
        <w:t>тий оперативной (операционной) и финансовой аренды, приве</w:t>
      </w:r>
      <w:r>
        <w:rPr>
          <w:sz w:val="28"/>
        </w:rPr>
        <w:softHyphen/>
        <w:t>денных в нормативных документах, регулирующих налогообло</w:t>
      </w:r>
      <w:r>
        <w:rPr>
          <w:sz w:val="28"/>
        </w:rPr>
        <w:softHyphen/>
        <w:t>жение, и П(С)БУ 14 — основном нормативном документе, регулирующем порядок бухгалтерского учета арендных опера</w:t>
      </w:r>
      <w:r>
        <w:rPr>
          <w:sz w:val="28"/>
        </w:rPr>
        <w:softHyphen/>
        <w:t>ций, существуют некоторые различия — для целей налогообло</w:t>
      </w:r>
      <w:r>
        <w:rPr>
          <w:sz w:val="28"/>
        </w:rPr>
        <w:softHyphen/>
        <w:t>жения субъектам хозяйствования следует руководствоваться понятием аренды, приведенным в Законе о налогообложении прибыли, а при отражении арендных операций в бухгалтерском учете и в финансовой отчетности необходимо соблюдать требо</w:t>
      </w:r>
      <w:r>
        <w:rPr>
          <w:sz w:val="28"/>
        </w:rPr>
        <w:softHyphen/>
        <w:t>вания П(С)БУ 14.</w:t>
      </w:r>
    </w:p>
    <w:p w:rsidR="00EA411A" w:rsidRDefault="00EA411A">
      <w:pPr>
        <w:shd w:val="clear" w:color="auto" w:fill="FFFFFF"/>
        <w:spacing w:line="360" w:lineRule="auto"/>
        <w:ind w:firstLine="720"/>
        <w:jc w:val="both"/>
        <w:rPr>
          <w:sz w:val="28"/>
        </w:rPr>
      </w:pPr>
    </w:p>
    <w:p w:rsidR="00EA411A" w:rsidRDefault="00EA411A">
      <w:pPr>
        <w:shd w:val="clear" w:color="auto" w:fill="FFFFFF"/>
        <w:spacing w:line="360" w:lineRule="auto"/>
        <w:ind w:firstLine="720"/>
        <w:jc w:val="center"/>
        <w:rPr>
          <w:sz w:val="28"/>
        </w:rPr>
      </w:pPr>
      <w:r>
        <w:rPr>
          <w:b/>
          <w:sz w:val="28"/>
        </w:rPr>
        <w:t>3.5.1. Учет у арендатора</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При получении имущества в аренду у арендатора появляются такие объекты учета:</w:t>
      </w:r>
    </w:p>
    <w:p w:rsidR="00EA411A" w:rsidRDefault="00EA411A" w:rsidP="00EA411A">
      <w:pPr>
        <w:numPr>
          <w:ilvl w:val="0"/>
          <w:numId w:val="9"/>
        </w:numPr>
        <w:shd w:val="clear" w:color="auto" w:fill="FFFFFF"/>
        <w:spacing w:line="360" w:lineRule="auto"/>
        <w:jc w:val="both"/>
        <w:rPr>
          <w:sz w:val="28"/>
        </w:rPr>
      </w:pPr>
      <w:r>
        <w:rPr>
          <w:sz w:val="28"/>
        </w:rPr>
        <w:t>объект аренды;</w:t>
      </w:r>
    </w:p>
    <w:p w:rsidR="00EA411A" w:rsidRDefault="00EA411A" w:rsidP="00EA411A">
      <w:pPr>
        <w:numPr>
          <w:ilvl w:val="0"/>
          <w:numId w:val="9"/>
        </w:numPr>
        <w:shd w:val="clear" w:color="auto" w:fill="FFFFFF"/>
        <w:spacing w:line="360" w:lineRule="auto"/>
        <w:jc w:val="both"/>
        <w:rPr>
          <w:sz w:val="28"/>
        </w:rPr>
      </w:pPr>
      <w:r>
        <w:rPr>
          <w:sz w:val="28"/>
        </w:rPr>
        <w:t>арендная плата;</w:t>
      </w:r>
    </w:p>
    <w:p w:rsidR="00EA411A" w:rsidRDefault="00EA411A" w:rsidP="00EA411A">
      <w:pPr>
        <w:numPr>
          <w:ilvl w:val="0"/>
          <w:numId w:val="9"/>
        </w:numPr>
        <w:shd w:val="clear" w:color="auto" w:fill="FFFFFF"/>
        <w:spacing w:line="360" w:lineRule="auto"/>
        <w:jc w:val="both"/>
        <w:rPr>
          <w:sz w:val="28"/>
        </w:rPr>
      </w:pPr>
      <w:r>
        <w:rPr>
          <w:sz w:val="28"/>
        </w:rPr>
        <w:t>расходы на содержание, эксплуатацию и ремонт объекта аренды.</w:t>
      </w:r>
    </w:p>
    <w:p w:rsidR="00EA411A" w:rsidRDefault="00EA411A">
      <w:pPr>
        <w:shd w:val="clear" w:color="auto" w:fill="FFFFFF"/>
        <w:spacing w:line="360" w:lineRule="auto"/>
        <w:ind w:firstLine="720"/>
        <w:jc w:val="both"/>
        <w:rPr>
          <w:sz w:val="28"/>
        </w:rPr>
      </w:pPr>
      <w:r>
        <w:rPr>
          <w:sz w:val="28"/>
        </w:rPr>
        <w:t>Рассмотрим каждый объект учета.</w:t>
      </w:r>
    </w:p>
    <w:p w:rsidR="00EA411A" w:rsidRDefault="00EA411A">
      <w:pPr>
        <w:shd w:val="clear" w:color="auto" w:fill="FFFFFF"/>
        <w:spacing w:line="360" w:lineRule="auto"/>
        <w:ind w:firstLine="720"/>
        <w:jc w:val="center"/>
        <w:rPr>
          <w:i/>
          <w:sz w:val="28"/>
        </w:rPr>
      </w:pPr>
      <w:r>
        <w:rPr>
          <w:i/>
          <w:sz w:val="28"/>
        </w:rPr>
        <w:t>1. Объект аренды</w:t>
      </w:r>
    </w:p>
    <w:p w:rsidR="00EA411A" w:rsidRDefault="00EA411A">
      <w:pPr>
        <w:shd w:val="clear" w:color="auto" w:fill="FFFFFF"/>
        <w:spacing w:line="360" w:lineRule="auto"/>
        <w:jc w:val="both"/>
        <w:rPr>
          <w:sz w:val="28"/>
        </w:rPr>
      </w:pPr>
      <w:r>
        <w:rPr>
          <w:sz w:val="28"/>
        </w:rPr>
        <w:t>Передача имущества в аренду оформляется договором арен</w:t>
      </w:r>
      <w:r>
        <w:rPr>
          <w:sz w:val="28"/>
        </w:rPr>
        <w:softHyphen/>
        <w:t>ды и актом приемки-передачи объекта основных средств. При</w:t>
      </w:r>
      <w:r>
        <w:rPr>
          <w:sz w:val="28"/>
        </w:rPr>
        <w:softHyphen/>
        <w:t>нятые основные средства арендатор учитывает на забалансо</w:t>
      </w:r>
      <w:r>
        <w:rPr>
          <w:sz w:val="28"/>
        </w:rPr>
        <w:softHyphen/>
        <w:t>вом сч. 01 «Арендованные необоротные активы». В соответствии с Инструкцией о применении Плана счетов этот счет предназна</w:t>
      </w:r>
      <w:r>
        <w:rPr>
          <w:sz w:val="28"/>
        </w:rPr>
        <w:softHyphen/>
        <w:t>чен для учета активов в виде основных средств, нематериаль</w:t>
      </w:r>
      <w:r>
        <w:rPr>
          <w:sz w:val="28"/>
        </w:rPr>
        <w:softHyphen/>
        <w:t>ных активов и других необоротных активов, полученных пред</w:t>
      </w:r>
      <w:r>
        <w:rPr>
          <w:sz w:val="28"/>
        </w:rPr>
        <w:softHyphen/>
        <w:t>приятием на основании договоров операционной аренды (лизинга). Зачисление таких основных средств на забалансовый сч. 01 осуществляется по стоимости, которая указывается в до</w:t>
      </w:r>
      <w:r>
        <w:rPr>
          <w:sz w:val="28"/>
        </w:rPr>
        <w:softHyphen/>
        <w:t>говоре оперативного лизинга.</w:t>
      </w:r>
    </w:p>
    <w:p w:rsidR="00EA411A" w:rsidRDefault="00EA411A">
      <w:pPr>
        <w:shd w:val="clear" w:color="auto" w:fill="FFFFFF"/>
        <w:spacing w:line="360" w:lineRule="auto"/>
        <w:ind w:firstLine="720"/>
        <w:jc w:val="both"/>
        <w:rPr>
          <w:sz w:val="28"/>
        </w:rPr>
      </w:pPr>
      <w:r>
        <w:rPr>
          <w:sz w:val="28"/>
        </w:rPr>
        <w:t>Увеличение остатка забалансового сч. 01 «Арендованные необоротные активы» происходит при принятии на учет основ</w:t>
      </w:r>
      <w:r>
        <w:rPr>
          <w:sz w:val="28"/>
        </w:rPr>
        <w:softHyphen/>
        <w:t>ных средств, нематериальных активов и других необоротных активов, полученных в аренду, уменьшение — при их возврате арен</w:t>
      </w:r>
      <w:r>
        <w:rPr>
          <w:sz w:val="28"/>
        </w:rPr>
        <w:softHyphen/>
        <w:t>додателю и в случаях переноса задолженности перед арендода</w:t>
      </w:r>
      <w:r>
        <w:rPr>
          <w:sz w:val="28"/>
        </w:rPr>
        <w:softHyphen/>
        <w:t>телем за арендованные необоротные активы на баланс. Таким образом, принятый в операционную аренду объект основных средств учитывается по дебету сч. 01, а возврат объекта арен</w:t>
      </w:r>
      <w:r>
        <w:rPr>
          <w:sz w:val="28"/>
        </w:rPr>
        <w:softHyphen/>
        <w:t>додателю — по кредиту сч. 01.</w:t>
      </w:r>
    </w:p>
    <w:p w:rsidR="00EA411A" w:rsidRDefault="00EA411A">
      <w:pPr>
        <w:shd w:val="clear" w:color="auto" w:fill="FFFFFF"/>
        <w:spacing w:line="360" w:lineRule="auto"/>
        <w:ind w:firstLine="720"/>
        <w:jc w:val="both"/>
        <w:rPr>
          <w:sz w:val="28"/>
        </w:rPr>
      </w:pPr>
      <w:r>
        <w:rPr>
          <w:sz w:val="28"/>
        </w:rPr>
        <w:t>Объекты аренды учитываются арендатором по инвентарным номерам арендодателя. При этом в качестве регистров аналити</w:t>
      </w:r>
      <w:r>
        <w:rPr>
          <w:sz w:val="28"/>
        </w:rPr>
        <w:softHyphen/>
        <w:t>ческого учета таких основных фондов служит копия инвентар</w:t>
      </w:r>
      <w:r>
        <w:rPr>
          <w:sz w:val="28"/>
        </w:rPr>
        <w:softHyphen/>
        <w:t>ной карточки этого объекта или выписка из инвентарной книги, которая предоставляется бухгалтерией лизингодателя вместе с актом приема-передачи принятых в лизинг объектов. Эти кар</w:t>
      </w:r>
      <w:r>
        <w:rPr>
          <w:sz w:val="28"/>
        </w:rPr>
        <w:softHyphen/>
        <w:t>точки (выписки) сохраняются бухгалтерией лизингополучателя отдельно.</w:t>
      </w:r>
    </w:p>
    <w:p w:rsidR="00EA411A" w:rsidRDefault="00EA411A">
      <w:pPr>
        <w:shd w:val="clear" w:color="auto" w:fill="FFFFFF"/>
        <w:spacing w:line="360" w:lineRule="auto"/>
        <w:ind w:firstLine="720"/>
        <w:jc w:val="center"/>
        <w:rPr>
          <w:i/>
          <w:sz w:val="28"/>
        </w:rPr>
      </w:pPr>
      <w:r>
        <w:rPr>
          <w:i/>
          <w:sz w:val="28"/>
          <w:highlight w:val="yellow"/>
        </w:rPr>
        <w:t>2. Арендная плата</w:t>
      </w:r>
    </w:p>
    <w:p w:rsidR="00EA411A" w:rsidRDefault="00EA411A">
      <w:pPr>
        <w:shd w:val="clear" w:color="auto" w:fill="FFFFFF"/>
        <w:spacing w:line="360" w:lineRule="auto"/>
        <w:ind w:firstLine="720"/>
        <w:jc w:val="both"/>
        <w:rPr>
          <w:sz w:val="28"/>
        </w:rPr>
      </w:pPr>
      <w:r>
        <w:rPr>
          <w:sz w:val="28"/>
        </w:rPr>
        <w:t>За пользование объектом аренды арендатор уплачивает в установленные сроки, определенные договором платежи.</w:t>
      </w:r>
    </w:p>
    <w:p w:rsidR="00EA411A" w:rsidRDefault="00EA411A">
      <w:pPr>
        <w:shd w:val="clear" w:color="auto" w:fill="FFFFFF"/>
        <w:spacing w:line="360" w:lineRule="auto"/>
        <w:ind w:firstLine="720"/>
        <w:jc w:val="both"/>
        <w:rPr>
          <w:sz w:val="28"/>
        </w:rPr>
      </w:pPr>
      <w:r>
        <w:rPr>
          <w:sz w:val="28"/>
        </w:rPr>
        <w:t>Согласно требованиям П(С)БУ 14 надлежащая за пользова</w:t>
      </w:r>
      <w:r>
        <w:rPr>
          <w:sz w:val="28"/>
        </w:rPr>
        <w:softHyphen/>
        <w:t>ние объектом операционной аренды плата признается расхода</w:t>
      </w:r>
      <w:r>
        <w:rPr>
          <w:sz w:val="28"/>
        </w:rPr>
        <w:softHyphen/>
        <w:t>ми, в соответствии с Положением (стандартом) бухгалтерского учета 16 «Расходы», утвержденным приказом Минфина Украи</w:t>
      </w:r>
      <w:r>
        <w:rPr>
          <w:sz w:val="28"/>
        </w:rPr>
        <w:softHyphen/>
        <w:t>ны от 31.12.1999 г. № 318, на прямолинейной основе в течение срока аренды или с учетом способа получения экономических выгод, связанных с использованием объекта операционной арен</w:t>
      </w:r>
      <w:r>
        <w:rPr>
          <w:sz w:val="28"/>
        </w:rPr>
        <w:softHyphen/>
        <w:t>ды. Расходы арендатора по арендной плате могут уменьшаться в течение срока аренды на сумму его стимулирования арендода</w:t>
      </w:r>
      <w:r>
        <w:rPr>
          <w:sz w:val="28"/>
        </w:rPr>
        <w:softHyphen/>
        <w:t>телем относительно продолжения или заключения нового дого</w:t>
      </w:r>
      <w:r>
        <w:rPr>
          <w:sz w:val="28"/>
        </w:rPr>
        <w:softHyphen/>
        <w:t>вора.</w:t>
      </w:r>
    </w:p>
    <w:p w:rsidR="00EA411A" w:rsidRDefault="00EA411A">
      <w:pPr>
        <w:shd w:val="clear" w:color="auto" w:fill="FFFFFF"/>
        <w:spacing w:line="360" w:lineRule="auto"/>
        <w:ind w:firstLine="720"/>
        <w:jc w:val="both"/>
        <w:rPr>
          <w:sz w:val="28"/>
        </w:rPr>
      </w:pPr>
      <w:r>
        <w:rPr>
          <w:sz w:val="28"/>
        </w:rPr>
        <w:t>Так как в аренду может быть взято различное имущество, то суммы арендных платежей могут включаться в различные ста</w:t>
      </w:r>
      <w:r>
        <w:rPr>
          <w:sz w:val="28"/>
        </w:rPr>
        <w:softHyphen/>
        <w:t>тьи расходов исходя из направления использования арендован</w:t>
      </w:r>
      <w:r>
        <w:rPr>
          <w:sz w:val="28"/>
        </w:rPr>
        <w:softHyphen/>
        <w:t>ного имущества.</w:t>
      </w:r>
    </w:p>
    <w:p w:rsidR="00EA411A" w:rsidRDefault="00EA411A">
      <w:pPr>
        <w:shd w:val="clear" w:color="auto" w:fill="FFFFFF"/>
        <w:spacing w:line="360" w:lineRule="auto"/>
        <w:ind w:firstLine="720"/>
        <w:jc w:val="both"/>
        <w:rPr>
          <w:sz w:val="28"/>
        </w:rPr>
      </w:pPr>
      <w:r>
        <w:rPr>
          <w:sz w:val="28"/>
        </w:rPr>
        <w:t>Расходы лизингополучателя могут включаться в расходы про</w:t>
      </w:r>
      <w:r>
        <w:rPr>
          <w:sz w:val="28"/>
        </w:rPr>
        <w:softHyphen/>
        <w:t>изводства, общехозяйственные, административные расходы, расходы на сбыт, иные операционные расходы.</w:t>
      </w:r>
    </w:p>
    <w:p w:rsidR="00EA411A" w:rsidRDefault="00EA411A">
      <w:pPr>
        <w:shd w:val="clear" w:color="auto" w:fill="FFFFFF"/>
        <w:spacing w:line="360" w:lineRule="auto"/>
        <w:ind w:firstLine="720"/>
        <w:jc w:val="both"/>
        <w:rPr>
          <w:sz w:val="28"/>
        </w:rPr>
      </w:pPr>
      <w:r>
        <w:rPr>
          <w:sz w:val="28"/>
        </w:rPr>
        <w:t>Если предприятие работает с применением только счетов клас</w:t>
      </w:r>
      <w:r>
        <w:rPr>
          <w:sz w:val="28"/>
        </w:rPr>
        <w:softHyphen/>
        <w:t>са 9, то указанные расходы будут отражаться в зависимости от направления использования арендованных объектов на следую</w:t>
      </w:r>
      <w:r>
        <w:rPr>
          <w:sz w:val="28"/>
        </w:rPr>
        <w:softHyphen/>
        <w:t>щих счетах и субсчетах:</w:t>
      </w:r>
    </w:p>
    <w:p w:rsidR="00EA411A" w:rsidRDefault="00EA411A">
      <w:pPr>
        <w:shd w:val="clear" w:color="auto" w:fill="FFFFFF"/>
        <w:spacing w:line="360" w:lineRule="auto"/>
        <w:jc w:val="both"/>
        <w:rPr>
          <w:sz w:val="28"/>
        </w:rPr>
      </w:pPr>
      <w:r>
        <w:rPr>
          <w:sz w:val="28"/>
        </w:rPr>
        <w:t>• 23 «Производство»;</w:t>
      </w:r>
    </w:p>
    <w:p w:rsidR="00EA411A" w:rsidRDefault="00EA411A">
      <w:pPr>
        <w:shd w:val="clear" w:color="auto" w:fill="FFFFFF"/>
        <w:spacing w:line="360" w:lineRule="auto"/>
        <w:jc w:val="both"/>
        <w:rPr>
          <w:sz w:val="28"/>
        </w:rPr>
      </w:pPr>
      <w:r>
        <w:rPr>
          <w:sz w:val="28"/>
        </w:rPr>
        <w:t>• 91 «Общепроизводственные расходы»;</w:t>
      </w:r>
    </w:p>
    <w:p w:rsidR="00EA411A" w:rsidRDefault="00EA411A">
      <w:pPr>
        <w:shd w:val="clear" w:color="auto" w:fill="FFFFFF"/>
        <w:spacing w:line="360" w:lineRule="auto"/>
        <w:jc w:val="both"/>
        <w:rPr>
          <w:sz w:val="28"/>
        </w:rPr>
      </w:pPr>
      <w:r>
        <w:rPr>
          <w:sz w:val="28"/>
        </w:rPr>
        <w:t>• 92 «Административные расходы»;</w:t>
      </w:r>
    </w:p>
    <w:p w:rsidR="00EA411A" w:rsidRDefault="00EA411A">
      <w:pPr>
        <w:shd w:val="clear" w:color="auto" w:fill="FFFFFF"/>
        <w:spacing w:line="360" w:lineRule="auto"/>
        <w:jc w:val="both"/>
        <w:rPr>
          <w:sz w:val="28"/>
        </w:rPr>
      </w:pPr>
      <w:r>
        <w:rPr>
          <w:sz w:val="28"/>
        </w:rPr>
        <w:t>• 93 «Расходы на сбыт»;</w:t>
      </w:r>
    </w:p>
    <w:p w:rsidR="00EA411A" w:rsidRDefault="00EA411A">
      <w:pPr>
        <w:shd w:val="clear" w:color="auto" w:fill="FFFFFF"/>
        <w:spacing w:line="360" w:lineRule="auto"/>
        <w:jc w:val="both"/>
        <w:rPr>
          <w:sz w:val="28"/>
        </w:rPr>
      </w:pPr>
      <w:r>
        <w:rPr>
          <w:sz w:val="28"/>
        </w:rPr>
        <w:t>• 94 «Прочие расходы операционной деятельности»;</w:t>
      </w:r>
    </w:p>
    <w:p w:rsidR="00EA411A" w:rsidRDefault="00EA411A">
      <w:pPr>
        <w:shd w:val="clear" w:color="auto" w:fill="FFFFFF"/>
        <w:spacing w:line="360" w:lineRule="auto"/>
        <w:jc w:val="both"/>
        <w:rPr>
          <w:sz w:val="28"/>
        </w:rPr>
      </w:pPr>
      <w:r>
        <w:rPr>
          <w:sz w:val="28"/>
        </w:rPr>
        <w:t>• 941 «Расходы на исследования и разработки»;</w:t>
      </w:r>
    </w:p>
    <w:p w:rsidR="00EA411A" w:rsidRDefault="00EA411A">
      <w:pPr>
        <w:shd w:val="clear" w:color="auto" w:fill="FFFFFF"/>
        <w:spacing w:line="360" w:lineRule="auto"/>
        <w:jc w:val="both"/>
        <w:rPr>
          <w:sz w:val="28"/>
        </w:rPr>
      </w:pPr>
      <w:r>
        <w:rPr>
          <w:sz w:val="28"/>
        </w:rPr>
        <w:t>• 949 «Прочие расходы операционной деятельности» (если объект используется в деятельности жилищно-коммунального и обслуживающего хозяйства, детских дошкольных учреждений, домов отдыха и т. д., принадлежащих предприятию).</w:t>
      </w:r>
    </w:p>
    <w:p w:rsidR="00EA411A" w:rsidRDefault="00EA411A">
      <w:pPr>
        <w:shd w:val="clear" w:color="auto" w:fill="FFFFFF"/>
        <w:spacing w:line="360" w:lineRule="auto"/>
        <w:ind w:firstLine="720"/>
        <w:jc w:val="both"/>
        <w:rPr>
          <w:sz w:val="28"/>
        </w:rPr>
      </w:pPr>
      <w:r>
        <w:rPr>
          <w:sz w:val="28"/>
        </w:rPr>
        <w:t>Если же предприятие использует только счета класса 8, то сумма арендной платы отражается по дебету сч. 84 «Прочие операционные затраты».</w:t>
      </w:r>
    </w:p>
    <w:p w:rsidR="00EA411A" w:rsidRDefault="00EA411A">
      <w:pPr>
        <w:shd w:val="clear" w:color="auto" w:fill="FFFFFF"/>
        <w:spacing w:line="360" w:lineRule="auto"/>
        <w:ind w:firstLine="720"/>
        <w:jc w:val="both"/>
        <w:rPr>
          <w:sz w:val="28"/>
        </w:rPr>
      </w:pPr>
      <w:r>
        <w:rPr>
          <w:sz w:val="28"/>
        </w:rPr>
        <w:t>В случае применения предприятием счетов обоих классов. (8 и 9) «сумма арендной платы отражается сначала по дебету сч. 84 «Прочие операционные затраты», а затем, в зависимости от направлений использования арендованного объекта, с кредита этого счета списывается в дебет сч. 23 «Производство» либо одного из названных выше счетов (субсчетов) класса 9».</w:t>
      </w:r>
    </w:p>
    <w:p w:rsidR="00EA411A" w:rsidRDefault="00EA411A">
      <w:pPr>
        <w:shd w:val="clear" w:color="auto" w:fill="FFFFFF"/>
        <w:spacing w:line="360" w:lineRule="auto"/>
        <w:ind w:firstLine="720"/>
        <w:jc w:val="both"/>
        <w:rPr>
          <w:sz w:val="28"/>
        </w:rPr>
      </w:pPr>
      <w:r>
        <w:rPr>
          <w:sz w:val="28"/>
        </w:rPr>
        <w:t>3. Расходы на содержание, эксплуатацию и ремонт объекта аренды</w:t>
      </w:r>
    </w:p>
    <w:p w:rsidR="00EA411A" w:rsidRDefault="00EA411A">
      <w:pPr>
        <w:shd w:val="clear" w:color="auto" w:fill="FFFFFF"/>
        <w:spacing w:line="360" w:lineRule="auto"/>
        <w:jc w:val="both"/>
        <w:rPr>
          <w:sz w:val="28"/>
        </w:rPr>
      </w:pPr>
      <w:r>
        <w:rPr>
          <w:sz w:val="28"/>
        </w:rPr>
        <w:t>В течение срока действия договора оперативного лизинга может возникнуть потребность улучшения функциональных возможностей и иных особенностей объекта лизинга. Для этого лизингополучатель, если это предусмотрено договором, будет осуществлять расходы на улучшение или на поддержание объекта лизинга в рабочем состоянии.</w:t>
      </w:r>
    </w:p>
    <w:p w:rsidR="00EA411A" w:rsidRDefault="00EA411A">
      <w:pPr>
        <w:shd w:val="clear" w:color="auto" w:fill="FFFFFF"/>
        <w:spacing w:line="360" w:lineRule="auto"/>
        <w:ind w:firstLine="720"/>
        <w:jc w:val="both"/>
        <w:rPr>
          <w:sz w:val="28"/>
        </w:rPr>
      </w:pPr>
      <w:r>
        <w:rPr>
          <w:sz w:val="28"/>
        </w:rPr>
        <w:t>В соответствии с норами П(С)БУ 14 расходы арендатора на улучшение объекта операционной аренды (модернизация, модификация, достройка, дооборудование, реконструкция и др.), приводящие к увеличению будущих экономических выгод, которые первоначально ожидались от его использования, отражаются арендатором в бухгалтерском учете как капитальные инвестиции в создание (строительство) других необоротных материальных активов.</w:t>
      </w:r>
    </w:p>
    <w:p w:rsidR="00EA411A" w:rsidRDefault="00EA411A">
      <w:pPr>
        <w:shd w:val="clear" w:color="auto" w:fill="FFFFFF"/>
        <w:spacing w:line="360" w:lineRule="auto"/>
        <w:ind w:firstLine="720"/>
        <w:jc w:val="both"/>
        <w:rPr>
          <w:sz w:val="28"/>
        </w:rPr>
      </w:pPr>
      <w:r>
        <w:rPr>
          <w:sz w:val="28"/>
        </w:rPr>
        <w:t>В завершенном виде после составления акта приема-передачи отремонтированных, реконструированных основных средств понесенные расходы включаются в состав иных необоротных материальных активов. Для их учета применяется сч. 117 «Иные необоротные материальные активы».</w:t>
      </w:r>
    </w:p>
    <w:p w:rsidR="00EA411A" w:rsidRDefault="00EA411A">
      <w:pPr>
        <w:shd w:val="clear" w:color="auto" w:fill="FFFFFF"/>
        <w:spacing w:line="360" w:lineRule="auto"/>
        <w:jc w:val="center"/>
        <w:rPr>
          <w:b/>
          <w:sz w:val="28"/>
        </w:rPr>
      </w:pPr>
    </w:p>
    <w:p w:rsidR="00EA411A" w:rsidRDefault="00EA411A">
      <w:pPr>
        <w:shd w:val="clear" w:color="auto" w:fill="FFFFFF"/>
        <w:spacing w:line="360" w:lineRule="auto"/>
        <w:jc w:val="center"/>
        <w:rPr>
          <w:sz w:val="28"/>
        </w:rPr>
      </w:pPr>
      <w:r>
        <w:rPr>
          <w:b/>
          <w:sz w:val="28"/>
        </w:rPr>
        <w:t>3.5.2. Учет у арендодателя</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Объекты, переданные в операционную аренду, учитываются на балансе арендодателя.</w:t>
      </w:r>
    </w:p>
    <w:p w:rsidR="00EA411A" w:rsidRDefault="00EA411A">
      <w:pPr>
        <w:shd w:val="clear" w:color="auto" w:fill="FFFFFF"/>
        <w:spacing w:line="360" w:lineRule="auto"/>
        <w:ind w:firstLine="720"/>
        <w:jc w:val="both"/>
        <w:rPr>
          <w:sz w:val="28"/>
        </w:rPr>
      </w:pPr>
      <w:r>
        <w:rPr>
          <w:sz w:val="28"/>
        </w:rPr>
        <w:t>Стоимость и начисление амортизации объекта операционной аренды отражается арендодателем на счетах бухгалтерского учета класса 1 «Необоротные активы». При этом в регистрах аналитического учета лизингодателя указывается, что инвентар</w:t>
      </w:r>
      <w:r>
        <w:rPr>
          <w:sz w:val="28"/>
        </w:rPr>
        <w:softHyphen/>
        <w:t>ные объекты переданы в операционную аренду. Начисление амортизации на объект операционной аренды в финансовом уче</w:t>
      </w:r>
      <w:r>
        <w:rPr>
          <w:sz w:val="28"/>
        </w:rPr>
        <w:softHyphen/>
        <w:t>те осуществляется в соответствии с требованиями ПСБУ 7 исхо</w:t>
      </w:r>
      <w:r>
        <w:rPr>
          <w:sz w:val="28"/>
        </w:rPr>
        <w:softHyphen/>
        <w:t>дя из срока полезного использования объектов с применением таких методов: прямолинейного, уменьшение, ускоренного умень</w:t>
      </w:r>
      <w:r>
        <w:rPr>
          <w:sz w:val="28"/>
        </w:rPr>
        <w:softHyphen/>
        <w:t>шения остаточной стоимости, кумулятивного, производственно</w:t>
      </w:r>
      <w:r>
        <w:rPr>
          <w:sz w:val="28"/>
        </w:rPr>
        <w:softHyphen/>
        <w:t>го, норм налогового законодательства. При этом рекомендуется применять именно тот метод амортизации, который использует</w:t>
      </w:r>
      <w:r>
        <w:rPr>
          <w:sz w:val="28"/>
        </w:rPr>
        <w:softHyphen/>
        <w:t>ся при учете аналогичных по назначению собственных объектов.</w:t>
      </w:r>
    </w:p>
    <w:p w:rsidR="00EA411A" w:rsidRDefault="00EA411A">
      <w:pPr>
        <w:shd w:val="clear" w:color="auto" w:fill="FFFFFF"/>
        <w:spacing w:line="360" w:lineRule="auto"/>
        <w:ind w:firstLine="720"/>
        <w:jc w:val="both"/>
        <w:rPr>
          <w:sz w:val="28"/>
        </w:rPr>
      </w:pPr>
      <w:r>
        <w:rPr>
          <w:sz w:val="28"/>
        </w:rPr>
        <w:t>При этом если предприятием избран метод начисления амор</w:t>
      </w:r>
      <w:r>
        <w:rPr>
          <w:sz w:val="28"/>
        </w:rPr>
        <w:softHyphen/>
        <w:t>тизации, отличный от норм налогового законодательства, сум</w:t>
      </w:r>
      <w:r>
        <w:rPr>
          <w:sz w:val="28"/>
        </w:rPr>
        <w:softHyphen/>
        <w:t>мы амортизации в финансовом и налоговом учете будут суще</w:t>
      </w:r>
      <w:r>
        <w:rPr>
          <w:sz w:val="28"/>
        </w:rPr>
        <w:softHyphen/>
        <w:t>ственно различаться между собой.</w:t>
      </w:r>
    </w:p>
    <w:p w:rsidR="00EA411A" w:rsidRDefault="00EA411A">
      <w:pPr>
        <w:shd w:val="clear" w:color="auto" w:fill="FFFFFF"/>
        <w:spacing w:line="360" w:lineRule="auto"/>
        <w:jc w:val="both"/>
        <w:rPr>
          <w:sz w:val="28"/>
        </w:rPr>
      </w:pPr>
      <w:r>
        <w:rPr>
          <w:sz w:val="28"/>
        </w:rPr>
        <w:t>Отметим, так как основные средства переданы в аренду и фактически находятся у лизингополучателя и лизингодатель ими непосредственно пользоваться не может, то расходы на аморти</w:t>
      </w:r>
      <w:r>
        <w:rPr>
          <w:sz w:val="28"/>
        </w:rPr>
        <w:softHyphen/>
        <w:t>зацию имущества относят в состав иных операционных расходов.</w:t>
      </w:r>
    </w:p>
    <w:p w:rsidR="00EA411A" w:rsidRDefault="00EA411A">
      <w:pPr>
        <w:shd w:val="clear" w:color="auto" w:fill="FFFFFF"/>
        <w:spacing w:line="360" w:lineRule="auto"/>
        <w:ind w:firstLine="720"/>
        <w:jc w:val="both"/>
        <w:rPr>
          <w:sz w:val="28"/>
        </w:rPr>
      </w:pPr>
      <w:r>
        <w:rPr>
          <w:sz w:val="28"/>
        </w:rPr>
        <w:t>Доход от операционной аренды признается иным</w:t>
      </w:r>
      <w:r>
        <w:rPr>
          <w:b/>
          <w:sz w:val="28"/>
        </w:rPr>
        <w:t xml:space="preserve"> </w:t>
      </w:r>
      <w:r>
        <w:rPr>
          <w:sz w:val="28"/>
        </w:rPr>
        <w:t>опера</w:t>
      </w:r>
      <w:r>
        <w:rPr>
          <w:sz w:val="28"/>
        </w:rPr>
        <w:softHyphen/>
        <w:t>ционным доходом соответствующего отчетного периода на пря</w:t>
      </w:r>
      <w:r>
        <w:rPr>
          <w:sz w:val="28"/>
        </w:rPr>
        <w:softHyphen/>
        <w:t>молинейной основе в течение срока аренды или с учетом спосо</w:t>
      </w:r>
      <w:r>
        <w:rPr>
          <w:sz w:val="28"/>
        </w:rPr>
        <w:softHyphen/>
        <w:t>ба получения экономических выгод, связанных с использованием объекта операционной аренды. На сумму стимулирования арен</w:t>
      </w:r>
      <w:r>
        <w:rPr>
          <w:sz w:val="28"/>
        </w:rPr>
        <w:softHyphen/>
        <w:t>датора относительно продолжения или заключения нового арен</w:t>
      </w:r>
      <w:r>
        <w:rPr>
          <w:sz w:val="28"/>
        </w:rPr>
        <w:softHyphen/>
        <w:t>дного соглашения арендодателем уменьшаются в течение срока аренды доходы от арендной платы.</w:t>
      </w:r>
    </w:p>
    <w:p w:rsidR="00EA411A" w:rsidRDefault="00EA411A">
      <w:pPr>
        <w:pStyle w:val="20"/>
        <w:rPr>
          <w:color w:val="auto"/>
        </w:rPr>
      </w:pPr>
      <w:r>
        <w:rPr>
          <w:color w:val="auto"/>
        </w:rPr>
        <w:t>При проведении арендных операций арендодатель несет не</w:t>
      </w:r>
      <w:r>
        <w:rPr>
          <w:color w:val="auto"/>
        </w:rPr>
        <w:softHyphen/>
        <w:t>которые расходы, например, расходы, связанные с заключени</w:t>
      </w:r>
      <w:r>
        <w:rPr>
          <w:color w:val="auto"/>
        </w:rPr>
        <w:softHyphen/>
        <w:t>ем соглашения об операционной аренде (юридические услуги, комиссионное вознаграждение и т.п.). Такие расходы признают</w:t>
      </w:r>
      <w:r>
        <w:rPr>
          <w:color w:val="auto"/>
        </w:rPr>
        <w:softHyphen/>
        <w:t>ся иными операционными расходами (дебет сч. 949 «Иные опе</w:t>
      </w:r>
      <w:r>
        <w:rPr>
          <w:color w:val="auto"/>
        </w:rPr>
        <w:softHyphen/>
        <w:t>рационные расходы деятельности») того отчетного периода, в котором они имели место ( таблица 2).</w:t>
      </w:r>
    </w:p>
    <w:p w:rsidR="00EA411A" w:rsidRDefault="00EA411A">
      <w:pPr>
        <w:pStyle w:val="20"/>
        <w:jc w:val="right"/>
        <w:rPr>
          <w:b/>
          <w:color w:val="auto"/>
        </w:rPr>
      </w:pPr>
      <w:r>
        <w:rPr>
          <w:color w:val="auto"/>
        </w:rPr>
        <w:br w:type="page"/>
      </w:r>
      <w:r>
        <w:rPr>
          <w:b/>
          <w:color w:val="auto"/>
        </w:rPr>
        <w:t>ВАТ «Большевик»                                   Таблица 2</w:t>
      </w: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94"/>
        <w:gridCol w:w="1134"/>
        <w:gridCol w:w="1418"/>
        <w:gridCol w:w="1701"/>
        <w:gridCol w:w="1276"/>
        <w:gridCol w:w="1417"/>
      </w:tblGrid>
      <w:tr w:rsidR="00EA411A">
        <w:trPr>
          <w:cantSplit/>
        </w:trPr>
        <w:tc>
          <w:tcPr>
            <w:tcW w:w="534" w:type="dxa"/>
            <w:vMerge w:val="restart"/>
          </w:tcPr>
          <w:p w:rsidR="00EA411A" w:rsidRDefault="00EA411A">
            <w:pPr>
              <w:pStyle w:val="20"/>
              <w:shd w:val="clear" w:color="auto" w:fill="auto"/>
              <w:ind w:firstLine="0"/>
              <w:rPr>
                <w:color w:val="auto"/>
                <w:sz w:val="24"/>
              </w:rPr>
            </w:pPr>
            <w:r>
              <w:rPr>
                <w:color w:val="auto"/>
                <w:sz w:val="24"/>
              </w:rPr>
              <w:t>№</w:t>
            </w:r>
          </w:p>
        </w:tc>
        <w:tc>
          <w:tcPr>
            <w:tcW w:w="3294" w:type="dxa"/>
            <w:vMerge w:val="restart"/>
          </w:tcPr>
          <w:p w:rsidR="00EA411A" w:rsidRDefault="00EA411A">
            <w:pPr>
              <w:pStyle w:val="20"/>
              <w:shd w:val="clear" w:color="auto" w:fill="auto"/>
              <w:ind w:firstLine="0"/>
              <w:rPr>
                <w:color w:val="auto"/>
                <w:sz w:val="24"/>
              </w:rPr>
            </w:pPr>
            <w:r>
              <w:rPr>
                <w:color w:val="auto"/>
                <w:sz w:val="24"/>
              </w:rPr>
              <w:t>Содержание операции</w:t>
            </w:r>
          </w:p>
        </w:tc>
        <w:tc>
          <w:tcPr>
            <w:tcW w:w="4253" w:type="dxa"/>
            <w:gridSpan w:val="3"/>
          </w:tcPr>
          <w:p w:rsidR="00EA411A" w:rsidRDefault="00EA411A">
            <w:pPr>
              <w:pStyle w:val="20"/>
              <w:shd w:val="clear" w:color="auto" w:fill="auto"/>
              <w:ind w:firstLine="0"/>
              <w:rPr>
                <w:color w:val="auto"/>
                <w:sz w:val="24"/>
              </w:rPr>
            </w:pPr>
            <w:r>
              <w:rPr>
                <w:color w:val="auto"/>
                <w:sz w:val="24"/>
              </w:rPr>
              <w:t>Бухгалтерский учет</w:t>
            </w:r>
          </w:p>
        </w:tc>
        <w:tc>
          <w:tcPr>
            <w:tcW w:w="2693" w:type="dxa"/>
            <w:gridSpan w:val="2"/>
          </w:tcPr>
          <w:p w:rsidR="00EA411A" w:rsidRDefault="00EA411A">
            <w:pPr>
              <w:pStyle w:val="20"/>
              <w:shd w:val="clear" w:color="auto" w:fill="auto"/>
              <w:ind w:firstLine="0"/>
              <w:rPr>
                <w:color w:val="auto"/>
                <w:sz w:val="24"/>
              </w:rPr>
            </w:pPr>
            <w:r>
              <w:rPr>
                <w:color w:val="auto"/>
                <w:sz w:val="24"/>
              </w:rPr>
              <w:t>Налоговый учет</w:t>
            </w:r>
          </w:p>
        </w:tc>
      </w:tr>
      <w:tr w:rsidR="00EA411A">
        <w:trPr>
          <w:cantSplit/>
        </w:trPr>
        <w:tc>
          <w:tcPr>
            <w:tcW w:w="534" w:type="dxa"/>
            <w:vMerge/>
          </w:tcPr>
          <w:p w:rsidR="00EA411A" w:rsidRDefault="00EA411A">
            <w:pPr>
              <w:pStyle w:val="20"/>
              <w:shd w:val="clear" w:color="auto" w:fill="auto"/>
              <w:ind w:firstLine="0"/>
              <w:rPr>
                <w:color w:val="auto"/>
                <w:sz w:val="24"/>
              </w:rPr>
            </w:pPr>
          </w:p>
        </w:tc>
        <w:tc>
          <w:tcPr>
            <w:tcW w:w="3294" w:type="dxa"/>
            <w:vMerge/>
          </w:tcPr>
          <w:p w:rsidR="00EA411A" w:rsidRDefault="00EA411A">
            <w:pPr>
              <w:pStyle w:val="20"/>
              <w:shd w:val="clear" w:color="auto" w:fill="auto"/>
              <w:ind w:firstLine="0"/>
              <w:rPr>
                <w:color w:val="auto"/>
                <w:sz w:val="24"/>
              </w:rPr>
            </w:pPr>
          </w:p>
        </w:tc>
        <w:tc>
          <w:tcPr>
            <w:tcW w:w="2552" w:type="dxa"/>
            <w:gridSpan w:val="2"/>
          </w:tcPr>
          <w:p w:rsidR="00EA411A" w:rsidRDefault="00EA411A">
            <w:pPr>
              <w:pStyle w:val="20"/>
              <w:shd w:val="clear" w:color="auto" w:fill="auto"/>
              <w:ind w:firstLine="0"/>
              <w:rPr>
                <w:color w:val="auto"/>
                <w:sz w:val="24"/>
              </w:rPr>
            </w:pPr>
            <w:r>
              <w:rPr>
                <w:color w:val="auto"/>
                <w:sz w:val="24"/>
              </w:rPr>
              <w:t>Корреспонденция счетов</w:t>
            </w:r>
          </w:p>
        </w:tc>
        <w:tc>
          <w:tcPr>
            <w:tcW w:w="1701" w:type="dxa"/>
            <w:vMerge w:val="restart"/>
          </w:tcPr>
          <w:p w:rsidR="00EA411A" w:rsidRDefault="00EA411A">
            <w:pPr>
              <w:pStyle w:val="20"/>
              <w:shd w:val="clear" w:color="auto" w:fill="auto"/>
              <w:ind w:firstLine="0"/>
              <w:rPr>
                <w:color w:val="auto"/>
                <w:sz w:val="24"/>
              </w:rPr>
            </w:pPr>
            <w:r>
              <w:rPr>
                <w:color w:val="auto"/>
                <w:sz w:val="24"/>
              </w:rPr>
              <w:t>Сумма, грн</w:t>
            </w:r>
          </w:p>
        </w:tc>
        <w:tc>
          <w:tcPr>
            <w:tcW w:w="1276" w:type="dxa"/>
            <w:vMerge w:val="restart"/>
          </w:tcPr>
          <w:p w:rsidR="00EA411A" w:rsidRDefault="00EA411A">
            <w:pPr>
              <w:pStyle w:val="20"/>
              <w:shd w:val="clear" w:color="auto" w:fill="auto"/>
              <w:ind w:firstLine="0"/>
              <w:rPr>
                <w:color w:val="auto"/>
                <w:sz w:val="24"/>
              </w:rPr>
            </w:pPr>
            <w:r>
              <w:rPr>
                <w:color w:val="auto"/>
                <w:sz w:val="24"/>
              </w:rPr>
              <w:t>Валовый доход, грн.</w:t>
            </w:r>
          </w:p>
        </w:tc>
        <w:tc>
          <w:tcPr>
            <w:tcW w:w="1417" w:type="dxa"/>
            <w:vMerge w:val="restart"/>
          </w:tcPr>
          <w:p w:rsidR="00EA411A" w:rsidRDefault="00EA411A">
            <w:pPr>
              <w:pStyle w:val="20"/>
              <w:shd w:val="clear" w:color="auto" w:fill="auto"/>
              <w:ind w:firstLine="0"/>
              <w:rPr>
                <w:color w:val="auto"/>
                <w:sz w:val="24"/>
              </w:rPr>
            </w:pPr>
            <w:r>
              <w:rPr>
                <w:color w:val="auto"/>
                <w:sz w:val="24"/>
              </w:rPr>
              <w:t>Валовые расходы, грн.</w:t>
            </w:r>
          </w:p>
        </w:tc>
      </w:tr>
      <w:tr w:rsidR="00EA411A">
        <w:trPr>
          <w:cantSplit/>
        </w:trPr>
        <w:tc>
          <w:tcPr>
            <w:tcW w:w="534" w:type="dxa"/>
            <w:vMerge/>
          </w:tcPr>
          <w:p w:rsidR="00EA411A" w:rsidRDefault="00EA411A">
            <w:pPr>
              <w:pStyle w:val="20"/>
              <w:shd w:val="clear" w:color="auto" w:fill="auto"/>
              <w:ind w:firstLine="0"/>
              <w:rPr>
                <w:color w:val="auto"/>
                <w:sz w:val="24"/>
              </w:rPr>
            </w:pPr>
          </w:p>
        </w:tc>
        <w:tc>
          <w:tcPr>
            <w:tcW w:w="3294" w:type="dxa"/>
            <w:vMerge/>
          </w:tcPr>
          <w:p w:rsidR="00EA411A" w:rsidRDefault="00EA411A">
            <w:pPr>
              <w:pStyle w:val="20"/>
              <w:shd w:val="clear" w:color="auto" w:fill="auto"/>
              <w:ind w:firstLine="0"/>
              <w:rPr>
                <w:color w:val="auto"/>
                <w:sz w:val="24"/>
              </w:rPr>
            </w:pPr>
          </w:p>
        </w:tc>
        <w:tc>
          <w:tcPr>
            <w:tcW w:w="1134" w:type="dxa"/>
          </w:tcPr>
          <w:p w:rsidR="00EA411A" w:rsidRDefault="00EA411A">
            <w:pPr>
              <w:pStyle w:val="20"/>
              <w:shd w:val="clear" w:color="auto" w:fill="auto"/>
              <w:ind w:firstLine="0"/>
              <w:rPr>
                <w:color w:val="auto"/>
                <w:sz w:val="24"/>
              </w:rPr>
            </w:pPr>
            <w:r>
              <w:rPr>
                <w:color w:val="auto"/>
                <w:sz w:val="24"/>
              </w:rPr>
              <w:t>Дебет</w:t>
            </w:r>
          </w:p>
        </w:tc>
        <w:tc>
          <w:tcPr>
            <w:tcW w:w="1418" w:type="dxa"/>
          </w:tcPr>
          <w:p w:rsidR="00EA411A" w:rsidRDefault="00EA411A">
            <w:pPr>
              <w:pStyle w:val="20"/>
              <w:shd w:val="clear" w:color="auto" w:fill="auto"/>
              <w:ind w:firstLine="0"/>
              <w:rPr>
                <w:color w:val="auto"/>
                <w:sz w:val="24"/>
              </w:rPr>
            </w:pPr>
            <w:r>
              <w:rPr>
                <w:color w:val="auto"/>
                <w:sz w:val="24"/>
              </w:rPr>
              <w:t>Кредит</w:t>
            </w:r>
          </w:p>
        </w:tc>
        <w:tc>
          <w:tcPr>
            <w:tcW w:w="1701" w:type="dxa"/>
            <w:vMerge/>
          </w:tcPr>
          <w:p w:rsidR="00EA411A" w:rsidRDefault="00EA411A">
            <w:pPr>
              <w:pStyle w:val="20"/>
              <w:shd w:val="clear" w:color="auto" w:fill="auto"/>
              <w:ind w:firstLine="0"/>
              <w:rPr>
                <w:color w:val="auto"/>
                <w:sz w:val="24"/>
              </w:rPr>
            </w:pPr>
          </w:p>
        </w:tc>
        <w:tc>
          <w:tcPr>
            <w:tcW w:w="1276" w:type="dxa"/>
            <w:vMerge/>
          </w:tcPr>
          <w:p w:rsidR="00EA411A" w:rsidRDefault="00EA411A">
            <w:pPr>
              <w:pStyle w:val="20"/>
              <w:shd w:val="clear" w:color="auto" w:fill="auto"/>
              <w:ind w:firstLine="0"/>
              <w:rPr>
                <w:color w:val="auto"/>
                <w:sz w:val="24"/>
              </w:rPr>
            </w:pPr>
          </w:p>
        </w:tc>
        <w:tc>
          <w:tcPr>
            <w:tcW w:w="1417" w:type="dxa"/>
            <w:vMerge/>
          </w:tcPr>
          <w:p w:rsidR="00EA411A" w:rsidRDefault="00EA411A">
            <w:pPr>
              <w:pStyle w:val="20"/>
              <w:shd w:val="clear" w:color="auto" w:fill="auto"/>
              <w:ind w:firstLine="0"/>
              <w:rPr>
                <w:color w:val="auto"/>
                <w:sz w:val="24"/>
              </w:rPr>
            </w:pPr>
          </w:p>
        </w:tc>
      </w:tr>
      <w:tr w:rsidR="00EA411A">
        <w:trPr>
          <w:cantSplit/>
        </w:trPr>
        <w:tc>
          <w:tcPr>
            <w:tcW w:w="10774" w:type="dxa"/>
            <w:gridSpan w:val="7"/>
          </w:tcPr>
          <w:p w:rsidR="00EA411A" w:rsidRDefault="00EA411A">
            <w:pPr>
              <w:pStyle w:val="20"/>
              <w:shd w:val="clear" w:color="auto" w:fill="auto"/>
              <w:ind w:firstLine="0"/>
              <w:rPr>
                <w:b/>
                <w:color w:val="auto"/>
              </w:rPr>
            </w:pPr>
            <w:r>
              <w:rPr>
                <w:b/>
                <w:color w:val="auto"/>
              </w:rPr>
              <w:t>Арендодатель</w:t>
            </w:r>
          </w:p>
        </w:tc>
      </w:tr>
      <w:tr w:rsidR="00EA411A">
        <w:tc>
          <w:tcPr>
            <w:tcW w:w="534" w:type="dxa"/>
          </w:tcPr>
          <w:p w:rsidR="00EA411A" w:rsidRDefault="00EA411A">
            <w:pPr>
              <w:pStyle w:val="20"/>
              <w:shd w:val="clear" w:color="auto" w:fill="auto"/>
              <w:ind w:firstLine="0"/>
              <w:rPr>
                <w:color w:val="auto"/>
                <w:sz w:val="24"/>
              </w:rPr>
            </w:pPr>
            <w:r>
              <w:rPr>
                <w:color w:val="auto"/>
                <w:sz w:val="24"/>
              </w:rPr>
              <w:t>1</w:t>
            </w:r>
          </w:p>
        </w:tc>
        <w:tc>
          <w:tcPr>
            <w:tcW w:w="3294" w:type="dxa"/>
          </w:tcPr>
          <w:p w:rsidR="00EA411A" w:rsidRDefault="00EA411A">
            <w:pPr>
              <w:pStyle w:val="20"/>
              <w:shd w:val="clear" w:color="auto" w:fill="auto"/>
              <w:ind w:firstLine="0"/>
              <w:rPr>
                <w:color w:val="auto"/>
                <w:sz w:val="24"/>
              </w:rPr>
            </w:pPr>
            <w:r>
              <w:rPr>
                <w:color w:val="auto"/>
                <w:sz w:val="24"/>
              </w:rPr>
              <w:t>Передача объекта основных средств в оперативную аренду</w:t>
            </w:r>
          </w:p>
        </w:tc>
        <w:tc>
          <w:tcPr>
            <w:tcW w:w="1134" w:type="dxa"/>
          </w:tcPr>
          <w:p w:rsidR="00EA411A" w:rsidRDefault="00EA411A">
            <w:pPr>
              <w:pStyle w:val="20"/>
              <w:shd w:val="clear" w:color="auto" w:fill="auto"/>
              <w:ind w:firstLine="0"/>
              <w:rPr>
                <w:color w:val="auto"/>
                <w:sz w:val="24"/>
              </w:rPr>
            </w:pPr>
            <w:r>
              <w:rPr>
                <w:color w:val="auto"/>
                <w:sz w:val="24"/>
              </w:rPr>
              <w:t>1051</w:t>
            </w:r>
          </w:p>
        </w:tc>
        <w:tc>
          <w:tcPr>
            <w:tcW w:w="1418" w:type="dxa"/>
          </w:tcPr>
          <w:p w:rsidR="00EA411A" w:rsidRDefault="00EA411A">
            <w:pPr>
              <w:pStyle w:val="20"/>
              <w:shd w:val="clear" w:color="auto" w:fill="auto"/>
              <w:ind w:firstLine="0"/>
              <w:rPr>
                <w:color w:val="auto"/>
                <w:sz w:val="24"/>
              </w:rPr>
            </w:pPr>
            <w:r>
              <w:rPr>
                <w:color w:val="auto"/>
                <w:sz w:val="24"/>
              </w:rPr>
              <w:t>105</w:t>
            </w:r>
          </w:p>
        </w:tc>
        <w:tc>
          <w:tcPr>
            <w:tcW w:w="1701" w:type="dxa"/>
          </w:tcPr>
          <w:p w:rsidR="00EA411A" w:rsidRDefault="00EA411A">
            <w:pPr>
              <w:pStyle w:val="20"/>
              <w:shd w:val="clear" w:color="auto" w:fill="auto"/>
              <w:ind w:firstLine="0"/>
              <w:rPr>
                <w:color w:val="auto"/>
                <w:sz w:val="24"/>
              </w:rPr>
            </w:pPr>
            <w:r>
              <w:rPr>
                <w:color w:val="auto"/>
                <w:sz w:val="24"/>
              </w:rPr>
              <w:t>10000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r w:rsidR="00EA411A">
        <w:tc>
          <w:tcPr>
            <w:tcW w:w="534" w:type="dxa"/>
          </w:tcPr>
          <w:p w:rsidR="00EA411A" w:rsidRDefault="00EA411A">
            <w:pPr>
              <w:pStyle w:val="20"/>
              <w:shd w:val="clear" w:color="auto" w:fill="auto"/>
              <w:ind w:firstLine="0"/>
              <w:rPr>
                <w:color w:val="auto"/>
                <w:sz w:val="24"/>
              </w:rPr>
            </w:pPr>
            <w:r>
              <w:rPr>
                <w:color w:val="auto"/>
                <w:sz w:val="24"/>
              </w:rPr>
              <w:t>2</w:t>
            </w:r>
          </w:p>
        </w:tc>
        <w:tc>
          <w:tcPr>
            <w:tcW w:w="3294" w:type="dxa"/>
          </w:tcPr>
          <w:p w:rsidR="00EA411A" w:rsidRDefault="00EA411A">
            <w:pPr>
              <w:pStyle w:val="20"/>
              <w:shd w:val="clear" w:color="auto" w:fill="auto"/>
              <w:ind w:firstLine="0"/>
              <w:rPr>
                <w:color w:val="auto"/>
                <w:sz w:val="24"/>
              </w:rPr>
            </w:pPr>
            <w:r>
              <w:rPr>
                <w:color w:val="auto"/>
                <w:sz w:val="24"/>
              </w:rPr>
              <w:t>Начисление амортизации на переданный в оперативную аренду объект основных средств, ежемесячно (расчет производит с применением норм и методов начисления амортизации, предусмотренных налоговым законодательством)</w:t>
            </w:r>
          </w:p>
        </w:tc>
        <w:tc>
          <w:tcPr>
            <w:tcW w:w="1134" w:type="dxa"/>
          </w:tcPr>
          <w:p w:rsidR="00EA411A" w:rsidRDefault="00EA411A">
            <w:pPr>
              <w:pStyle w:val="20"/>
              <w:shd w:val="clear" w:color="auto" w:fill="auto"/>
              <w:ind w:firstLine="0"/>
              <w:rPr>
                <w:color w:val="auto"/>
                <w:sz w:val="24"/>
              </w:rPr>
            </w:pPr>
            <w:r>
              <w:rPr>
                <w:color w:val="auto"/>
                <w:sz w:val="24"/>
              </w:rPr>
              <w:t>949</w:t>
            </w:r>
          </w:p>
        </w:tc>
        <w:tc>
          <w:tcPr>
            <w:tcW w:w="1418" w:type="dxa"/>
          </w:tcPr>
          <w:p w:rsidR="00EA411A" w:rsidRDefault="00EA411A">
            <w:pPr>
              <w:pStyle w:val="20"/>
              <w:shd w:val="clear" w:color="auto" w:fill="auto"/>
              <w:ind w:firstLine="0"/>
              <w:rPr>
                <w:color w:val="auto"/>
                <w:sz w:val="24"/>
              </w:rPr>
            </w:pPr>
            <w:r>
              <w:rPr>
                <w:color w:val="auto"/>
                <w:sz w:val="24"/>
              </w:rPr>
              <w:t>131</w:t>
            </w:r>
          </w:p>
        </w:tc>
        <w:tc>
          <w:tcPr>
            <w:tcW w:w="1701" w:type="dxa"/>
          </w:tcPr>
          <w:p w:rsidR="00EA411A" w:rsidRDefault="00EA411A">
            <w:pPr>
              <w:pStyle w:val="20"/>
              <w:shd w:val="clear" w:color="auto" w:fill="auto"/>
              <w:ind w:firstLine="0"/>
              <w:rPr>
                <w:color w:val="auto"/>
                <w:sz w:val="24"/>
              </w:rPr>
            </w:pPr>
            <w:r>
              <w:rPr>
                <w:color w:val="auto"/>
                <w:sz w:val="24"/>
              </w:rPr>
              <w:t>41,67 (за месяц), 125,00 (за квартал)</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41,67</w:t>
            </w:r>
          </w:p>
        </w:tc>
      </w:tr>
      <w:tr w:rsidR="00EA411A">
        <w:tc>
          <w:tcPr>
            <w:tcW w:w="534" w:type="dxa"/>
          </w:tcPr>
          <w:p w:rsidR="00EA411A" w:rsidRDefault="00EA411A">
            <w:pPr>
              <w:pStyle w:val="20"/>
              <w:shd w:val="clear" w:color="auto" w:fill="auto"/>
              <w:ind w:firstLine="0"/>
              <w:rPr>
                <w:color w:val="auto"/>
                <w:sz w:val="24"/>
              </w:rPr>
            </w:pPr>
            <w:r>
              <w:rPr>
                <w:color w:val="auto"/>
                <w:sz w:val="24"/>
              </w:rPr>
              <w:t>3</w:t>
            </w:r>
          </w:p>
        </w:tc>
        <w:tc>
          <w:tcPr>
            <w:tcW w:w="3294" w:type="dxa"/>
          </w:tcPr>
          <w:p w:rsidR="00EA411A" w:rsidRDefault="00EA411A">
            <w:pPr>
              <w:pStyle w:val="20"/>
              <w:shd w:val="clear" w:color="auto" w:fill="auto"/>
              <w:ind w:firstLine="0"/>
              <w:rPr>
                <w:color w:val="auto"/>
                <w:sz w:val="24"/>
              </w:rPr>
            </w:pPr>
            <w:r>
              <w:rPr>
                <w:color w:val="auto"/>
                <w:sz w:val="24"/>
              </w:rPr>
              <w:t>Отражение доходов в сумме начисленной арендной платы с НДС, ежемесячно</w:t>
            </w:r>
          </w:p>
        </w:tc>
        <w:tc>
          <w:tcPr>
            <w:tcW w:w="1134" w:type="dxa"/>
          </w:tcPr>
          <w:p w:rsidR="00EA411A" w:rsidRDefault="00EA411A">
            <w:pPr>
              <w:pStyle w:val="20"/>
              <w:shd w:val="clear" w:color="auto" w:fill="auto"/>
              <w:ind w:firstLine="0"/>
              <w:rPr>
                <w:color w:val="auto"/>
                <w:sz w:val="24"/>
              </w:rPr>
            </w:pPr>
            <w:r>
              <w:rPr>
                <w:color w:val="auto"/>
                <w:sz w:val="24"/>
              </w:rPr>
              <w:t>377</w:t>
            </w:r>
          </w:p>
        </w:tc>
        <w:tc>
          <w:tcPr>
            <w:tcW w:w="1418" w:type="dxa"/>
          </w:tcPr>
          <w:p w:rsidR="00EA411A" w:rsidRDefault="00EA411A">
            <w:pPr>
              <w:pStyle w:val="20"/>
              <w:shd w:val="clear" w:color="auto" w:fill="auto"/>
              <w:ind w:firstLine="0"/>
              <w:rPr>
                <w:color w:val="auto"/>
                <w:sz w:val="24"/>
              </w:rPr>
            </w:pPr>
            <w:r>
              <w:rPr>
                <w:color w:val="auto"/>
                <w:sz w:val="24"/>
              </w:rPr>
              <w:t>713 или 703</w:t>
            </w:r>
          </w:p>
        </w:tc>
        <w:tc>
          <w:tcPr>
            <w:tcW w:w="1701" w:type="dxa"/>
          </w:tcPr>
          <w:p w:rsidR="00EA411A" w:rsidRDefault="00EA411A">
            <w:pPr>
              <w:pStyle w:val="20"/>
              <w:shd w:val="clear" w:color="auto" w:fill="auto"/>
              <w:ind w:firstLine="0"/>
              <w:rPr>
                <w:color w:val="auto"/>
                <w:sz w:val="24"/>
              </w:rPr>
            </w:pPr>
            <w:r>
              <w:rPr>
                <w:color w:val="auto"/>
                <w:sz w:val="24"/>
              </w:rPr>
              <w:t>600</w:t>
            </w:r>
          </w:p>
        </w:tc>
        <w:tc>
          <w:tcPr>
            <w:tcW w:w="1276" w:type="dxa"/>
          </w:tcPr>
          <w:p w:rsidR="00EA411A" w:rsidRDefault="00EA411A">
            <w:pPr>
              <w:pStyle w:val="20"/>
              <w:shd w:val="clear" w:color="auto" w:fill="auto"/>
              <w:ind w:firstLine="0"/>
              <w:rPr>
                <w:color w:val="auto"/>
                <w:sz w:val="24"/>
              </w:rPr>
            </w:pPr>
            <w:r>
              <w:rPr>
                <w:color w:val="auto"/>
                <w:sz w:val="24"/>
              </w:rPr>
              <w:t>500</w:t>
            </w:r>
          </w:p>
        </w:tc>
        <w:tc>
          <w:tcPr>
            <w:tcW w:w="1417" w:type="dxa"/>
          </w:tcPr>
          <w:p w:rsidR="00EA411A" w:rsidRDefault="00EA411A">
            <w:pPr>
              <w:pStyle w:val="20"/>
              <w:shd w:val="clear" w:color="auto" w:fill="auto"/>
              <w:ind w:firstLine="0"/>
              <w:rPr>
                <w:color w:val="auto"/>
                <w:sz w:val="24"/>
              </w:rPr>
            </w:pPr>
            <w:r>
              <w:rPr>
                <w:color w:val="auto"/>
                <w:sz w:val="24"/>
              </w:rPr>
              <w:t>-</w:t>
            </w:r>
          </w:p>
        </w:tc>
      </w:tr>
      <w:tr w:rsidR="00EA411A">
        <w:tc>
          <w:tcPr>
            <w:tcW w:w="534" w:type="dxa"/>
          </w:tcPr>
          <w:p w:rsidR="00EA411A" w:rsidRDefault="00EA411A">
            <w:pPr>
              <w:pStyle w:val="20"/>
              <w:shd w:val="clear" w:color="auto" w:fill="auto"/>
              <w:ind w:firstLine="0"/>
              <w:rPr>
                <w:color w:val="auto"/>
                <w:sz w:val="24"/>
              </w:rPr>
            </w:pPr>
            <w:r>
              <w:rPr>
                <w:color w:val="auto"/>
                <w:sz w:val="24"/>
              </w:rPr>
              <w:t>4</w:t>
            </w:r>
          </w:p>
        </w:tc>
        <w:tc>
          <w:tcPr>
            <w:tcW w:w="3294" w:type="dxa"/>
          </w:tcPr>
          <w:p w:rsidR="00EA411A" w:rsidRDefault="00EA411A">
            <w:pPr>
              <w:pStyle w:val="20"/>
              <w:shd w:val="clear" w:color="auto" w:fill="auto"/>
              <w:ind w:firstLine="0"/>
              <w:rPr>
                <w:color w:val="auto"/>
                <w:sz w:val="24"/>
              </w:rPr>
            </w:pPr>
            <w:r>
              <w:rPr>
                <w:color w:val="auto"/>
                <w:sz w:val="24"/>
              </w:rPr>
              <w:t>Начисление налогового обязательства по НДС с суммы арендной платы, ежемесячно</w:t>
            </w:r>
          </w:p>
        </w:tc>
        <w:tc>
          <w:tcPr>
            <w:tcW w:w="1134" w:type="dxa"/>
          </w:tcPr>
          <w:p w:rsidR="00EA411A" w:rsidRDefault="00EA411A">
            <w:pPr>
              <w:pStyle w:val="20"/>
              <w:shd w:val="clear" w:color="auto" w:fill="auto"/>
              <w:ind w:firstLine="0"/>
              <w:rPr>
                <w:color w:val="auto"/>
                <w:sz w:val="24"/>
              </w:rPr>
            </w:pPr>
            <w:r>
              <w:rPr>
                <w:color w:val="auto"/>
                <w:sz w:val="24"/>
              </w:rPr>
              <w:t>713</w:t>
            </w:r>
          </w:p>
        </w:tc>
        <w:tc>
          <w:tcPr>
            <w:tcW w:w="1418" w:type="dxa"/>
          </w:tcPr>
          <w:p w:rsidR="00EA411A" w:rsidRDefault="00EA411A">
            <w:pPr>
              <w:pStyle w:val="20"/>
              <w:shd w:val="clear" w:color="auto" w:fill="auto"/>
              <w:ind w:firstLine="0"/>
              <w:rPr>
                <w:color w:val="auto"/>
                <w:sz w:val="24"/>
              </w:rPr>
            </w:pPr>
            <w:r>
              <w:rPr>
                <w:color w:val="auto"/>
                <w:sz w:val="24"/>
              </w:rPr>
              <w:t>641</w:t>
            </w:r>
          </w:p>
        </w:tc>
        <w:tc>
          <w:tcPr>
            <w:tcW w:w="1701" w:type="dxa"/>
          </w:tcPr>
          <w:p w:rsidR="00EA411A" w:rsidRDefault="00EA411A">
            <w:pPr>
              <w:pStyle w:val="20"/>
              <w:shd w:val="clear" w:color="auto" w:fill="auto"/>
              <w:ind w:firstLine="0"/>
              <w:rPr>
                <w:color w:val="auto"/>
                <w:sz w:val="24"/>
              </w:rPr>
            </w:pPr>
            <w:r>
              <w:rPr>
                <w:color w:val="auto"/>
                <w:sz w:val="24"/>
              </w:rPr>
              <w:t>100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r w:rsidR="00EA411A">
        <w:trPr>
          <w:cantSplit/>
          <w:trHeight w:val="275"/>
        </w:trPr>
        <w:tc>
          <w:tcPr>
            <w:tcW w:w="534" w:type="dxa"/>
            <w:vMerge w:val="restart"/>
          </w:tcPr>
          <w:p w:rsidR="00EA411A" w:rsidRDefault="00EA411A">
            <w:pPr>
              <w:pStyle w:val="20"/>
              <w:shd w:val="clear" w:color="auto" w:fill="auto"/>
              <w:ind w:firstLine="0"/>
              <w:rPr>
                <w:color w:val="auto"/>
                <w:sz w:val="24"/>
              </w:rPr>
            </w:pPr>
            <w:r>
              <w:rPr>
                <w:color w:val="auto"/>
                <w:sz w:val="24"/>
              </w:rPr>
              <w:t>5</w:t>
            </w:r>
          </w:p>
        </w:tc>
        <w:tc>
          <w:tcPr>
            <w:tcW w:w="3294" w:type="dxa"/>
            <w:vMerge w:val="restart"/>
          </w:tcPr>
          <w:p w:rsidR="00EA411A" w:rsidRDefault="00EA411A">
            <w:pPr>
              <w:pStyle w:val="20"/>
              <w:shd w:val="clear" w:color="auto" w:fill="auto"/>
              <w:ind w:firstLine="0"/>
              <w:rPr>
                <w:color w:val="auto"/>
                <w:sz w:val="24"/>
              </w:rPr>
            </w:pPr>
            <w:r>
              <w:rPr>
                <w:color w:val="auto"/>
                <w:sz w:val="24"/>
              </w:rPr>
              <w:t>Определение финансового результата</w:t>
            </w:r>
          </w:p>
        </w:tc>
        <w:tc>
          <w:tcPr>
            <w:tcW w:w="1134" w:type="dxa"/>
          </w:tcPr>
          <w:p w:rsidR="00EA411A" w:rsidRDefault="00EA411A">
            <w:pPr>
              <w:pStyle w:val="20"/>
              <w:shd w:val="clear" w:color="auto" w:fill="auto"/>
              <w:ind w:firstLine="0"/>
              <w:rPr>
                <w:color w:val="auto"/>
                <w:sz w:val="24"/>
              </w:rPr>
            </w:pPr>
            <w:r>
              <w:rPr>
                <w:color w:val="auto"/>
                <w:sz w:val="24"/>
              </w:rPr>
              <w:t>791</w:t>
            </w:r>
          </w:p>
        </w:tc>
        <w:tc>
          <w:tcPr>
            <w:tcW w:w="1418" w:type="dxa"/>
          </w:tcPr>
          <w:p w:rsidR="00EA411A" w:rsidRDefault="00EA411A">
            <w:pPr>
              <w:pStyle w:val="20"/>
              <w:shd w:val="clear" w:color="auto" w:fill="auto"/>
              <w:ind w:firstLine="0"/>
              <w:rPr>
                <w:color w:val="auto"/>
                <w:sz w:val="24"/>
              </w:rPr>
            </w:pPr>
            <w:r>
              <w:rPr>
                <w:color w:val="auto"/>
                <w:sz w:val="24"/>
              </w:rPr>
              <w:t>949</w:t>
            </w:r>
          </w:p>
        </w:tc>
        <w:tc>
          <w:tcPr>
            <w:tcW w:w="1701" w:type="dxa"/>
          </w:tcPr>
          <w:p w:rsidR="00EA411A" w:rsidRDefault="00EA411A">
            <w:pPr>
              <w:pStyle w:val="20"/>
              <w:shd w:val="clear" w:color="auto" w:fill="auto"/>
              <w:ind w:firstLine="0"/>
              <w:rPr>
                <w:color w:val="auto"/>
                <w:sz w:val="24"/>
              </w:rPr>
            </w:pPr>
            <w:r>
              <w:rPr>
                <w:color w:val="auto"/>
                <w:sz w:val="24"/>
              </w:rPr>
              <w:t>41,67</w:t>
            </w:r>
          </w:p>
        </w:tc>
        <w:tc>
          <w:tcPr>
            <w:tcW w:w="1276" w:type="dxa"/>
            <w:vMerge w:val="restart"/>
          </w:tcPr>
          <w:p w:rsidR="00EA411A" w:rsidRDefault="00EA411A">
            <w:pPr>
              <w:pStyle w:val="20"/>
              <w:shd w:val="clear" w:color="auto" w:fill="auto"/>
              <w:ind w:firstLine="0"/>
              <w:rPr>
                <w:color w:val="auto"/>
                <w:sz w:val="24"/>
              </w:rPr>
            </w:pPr>
            <w:r>
              <w:rPr>
                <w:color w:val="auto"/>
                <w:sz w:val="24"/>
              </w:rPr>
              <w:t>-</w:t>
            </w:r>
          </w:p>
        </w:tc>
        <w:tc>
          <w:tcPr>
            <w:tcW w:w="1417" w:type="dxa"/>
            <w:vMerge w:val="restart"/>
          </w:tcPr>
          <w:p w:rsidR="00EA411A" w:rsidRDefault="00EA411A">
            <w:pPr>
              <w:pStyle w:val="20"/>
              <w:shd w:val="clear" w:color="auto" w:fill="auto"/>
              <w:ind w:firstLine="0"/>
              <w:rPr>
                <w:color w:val="auto"/>
                <w:sz w:val="24"/>
              </w:rPr>
            </w:pPr>
            <w:r>
              <w:rPr>
                <w:color w:val="auto"/>
                <w:sz w:val="24"/>
              </w:rPr>
              <w:t>-</w:t>
            </w:r>
          </w:p>
        </w:tc>
      </w:tr>
      <w:tr w:rsidR="00EA411A">
        <w:trPr>
          <w:cantSplit/>
          <w:trHeight w:val="275"/>
        </w:trPr>
        <w:tc>
          <w:tcPr>
            <w:tcW w:w="534" w:type="dxa"/>
            <w:vMerge/>
          </w:tcPr>
          <w:p w:rsidR="00EA411A" w:rsidRDefault="00EA411A">
            <w:pPr>
              <w:pStyle w:val="20"/>
              <w:shd w:val="clear" w:color="auto" w:fill="auto"/>
              <w:ind w:firstLine="0"/>
              <w:rPr>
                <w:color w:val="auto"/>
                <w:sz w:val="24"/>
              </w:rPr>
            </w:pPr>
          </w:p>
        </w:tc>
        <w:tc>
          <w:tcPr>
            <w:tcW w:w="3294" w:type="dxa"/>
            <w:vMerge/>
          </w:tcPr>
          <w:p w:rsidR="00EA411A" w:rsidRDefault="00EA411A">
            <w:pPr>
              <w:pStyle w:val="20"/>
              <w:shd w:val="clear" w:color="auto" w:fill="auto"/>
              <w:ind w:firstLine="0"/>
              <w:rPr>
                <w:color w:val="auto"/>
                <w:sz w:val="24"/>
              </w:rPr>
            </w:pPr>
          </w:p>
        </w:tc>
        <w:tc>
          <w:tcPr>
            <w:tcW w:w="1134" w:type="dxa"/>
          </w:tcPr>
          <w:p w:rsidR="00EA411A" w:rsidRDefault="00EA411A">
            <w:pPr>
              <w:pStyle w:val="20"/>
              <w:shd w:val="clear" w:color="auto" w:fill="auto"/>
              <w:ind w:firstLine="0"/>
              <w:rPr>
                <w:color w:val="auto"/>
                <w:sz w:val="24"/>
              </w:rPr>
            </w:pPr>
            <w:r>
              <w:rPr>
                <w:color w:val="auto"/>
                <w:sz w:val="24"/>
              </w:rPr>
              <w:t>713 (703)</w:t>
            </w:r>
          </w:p>
        </w:tc>
        <w:tc>
          <w:tcPr>
            <w:tcW w:w="1418" w:type="dxa"/>
          </w:tcPr>
          <w:p w:rsidR="00EA411A" w:rsidRDefault="00EA411A">
            <w:pPr>
              <w:pStyle w:val="20"/>
              <w:shd w:val="clear" w:color="auto" w:fill="auto"/>
              <w:ind w:firstLine="0"/>
              <w:rPr>
                <w:color w:val="auto"/>
                <w:sz w:val="24"/>
              </w:rPr>
            </w:pPr>
            <w:r>
              <w:rPr>
                <w:color w:val="auto"/>
                <w:sz w:val="24"/>
              </w:rPr>
              <w:t>791</w:t>
            </w:r>
          </w:p>
        </w:tc>
        <w:tc>
          <w:tcPr>
            <w:tcW w:w="1701" w:type="dxa"/>
          </w:tcPr>
          <w:p w:rsidR="00EA411A" w:rsidRDefault="00EA411A">
            <w:pPr>
              <w:pStyle w:val="20"/>
              <w:shd w:val="clear" w:color="auto" w:fill="auto"/>
              <w:ind w:firstLine="0"/>
              <w:rPr>
                <w:color w:val="auto"/>
                <w:sz w:val="24"/>
              </w:rPr>
            </w:pPr>
            <w:r>
              <w:rPr>
                <w:color w:val="auto"/>
                <w:sz w:val="24"/>
              </w:rPr>
              <w:t>500</w:t>
            </w:r>
          </w:p>
        </w:tc>
        <w:tc>
          <w:tcPr>
            <w:tcW w:w="1276" w:type="dxa"/>
            <w:vMerge/>
          </w:tcPr>
          <w:p w:rsidR="00EA411A" w:rsidRDefault="00EA411A">
            <w:pPr>
              <w:pStyle w:val="20"/>
              <w:shd w:val="clear" w:color="auto" w:fill="auto"/>
              <w:ind w:firstLine="0"/>
              <w:rPr>
                <w:color w:val="auto"/>
                <w:sz w:val="24"/>
              </w:rPr>
            </w:pPr>
          </w:p>
        </w:tc>
        <w:tc>
          <w:tcPr>
            <w:tcW w:w="1417" w:type="dxa"/>
            <w:vMerge/>
          </w:tcPr>
          <w:p w:rsidR="00EA411A" w:rsidRDefault="00EA411A">
            <w:pPr>
              <w:pStyle w:val="20"/>
              <w:shd w:val="clear" w:color="auto" w:fill="auto"/>
              <w:ind w:firstLine="0"/>
              <w:rPr>
                <w:color w:val="auto"/>
                <w:sz w:val="24"/>
              </w:rPr>
            </w:pPr>
          </w:p>
        </w:tc>
      </w:tr>
      <w:tr w:rsidR="00EA411A">
        <w:trPr>
          <w:cantSplit/>
          <w:trHeight w:val="275"/>
        </w:trPr>
        <w:tc>
          <w:tcPr>
            <w:tcW w:w="534" w:type="dxa"/>
            <w:vMerge/>
          </w:tcPr>
          <w:p w:rsidR="00EA411A" w:rsidRDefault="00EA411A">
            <w:pPr>
              <w:pStyle w:val="20"/>
              <w:shd w:val="clear" w:color="auto" w:fill="auto"/>
              <w:ind w:firstLine="0"/>
              <w:rPr>
                <w:color w:val="auto"/>
                <w:sz w:val="24"/>
              </w:rPr>
            </w:pPr>
          </w:p>
        </w:tc>
        <w:tc>
          <w:tcPr>
            <w:tcW w:w="3294" w:type="dxa"/>
            <w:vMerge/>
          </w:tcPr>
          <w:p w:rsidR="00EA411A" w:rsidRDefault="00EA411A">
            <w:pPr>
              <w:pStyle w:val="20"/>
              <w:shd w:val="clear" w:color="auto" w:fill="auto"/>
              <w:ind w:firstLine="0"/>
              <w:rPr>
                <w:color w:val="auto"/>
                <w:sz w:val="24"/>
              </w:rPr>
            </w:pPr>
          </w:p>
        </w:tc>
        <w:tc>
          <w:tcPr>
            <w:tcW w:w="1134" w:type="dxa"/>
          </w:tcPr>
          <w:p w:rsidR="00EA411A" w:rsidRDefault="00EA411A">
            <w:pPr>
              <w:pStyle w:val="20"/>
              <w:shd w:val="clear" w:color="auto" w:fill="auto"/>
              <w:ind w:firstLine="0"/>
              <w:rPr>
                <w:color w:val="auto"/>
                <w:sz w:val="24"/>
              </w:rPr>
            </w:pPr>
            <w:r>
              <w:rPr>
                <w:color w:val="auto"/>
                <w:sz w:val="24"/>
              </w:rPr>
              <w:t>791</w:t>
            </w:r>
          </w:p>
        </w:tc>
        <w:tc>
          <w:tcPr>
            <w:tcW w:w="1418" w:type="dxa"/>
          </w:tcPr>
          <w:p w:rsidR="00EA411A" w:rsidRDefault="00EA411A">
            <w:pPr>
              <w:pStyle w:val="20"/>
              <w:shd w:val="clear" w:color="auto" w:fill="auto"/>
              <w:ind w:firstLine="0"/>
              <w:rPr>
                <w:color w:val="auto"/>
                <w:sz w:val="24"/>
              </w:rPr>
            </w:pPr>
            <w:r>
              <w:rPr>
                <w:color w:val="auto"/>
                <w:sz w:val="24"/>
              </w:rPr>
              <w:t>441</w:t>
            </w:r>
          </w:p>
        </w:tc>
        <w:tc>
          <w:tcPr>
            <w:tcW w:w="1701" w:type="dxa"/>
          </w:tcPr>
          <w:p w:rsidR="00EA411A" w:rsidRDefault="00EA411A">
            <w:pPr>
              <w:pStyle w:val="20"/>
              <w:shd w:val="clear" w:color="auto" w:fill="auto"/>
              <w:ind w:firstLine="0"/>
              <w:rPr>
                <w:color w:val="auto"/>
                <w:sz w:val="24"/>
              </w:rPr>
            </w:pPr>
            <w:r>
              <w:rPr>
                <w:color w:val="auto"/>
                <w:sz w:val="24"/>
              </w:rPr>
              <w:t>500–41,67 =458,33</w:t>
            </w:r>
          </w:p>
        </w:tc>
        <w:tc>
          <w:tcPr>
            <w:tcW w:w="1276" w:type="dxa"/>
            <w:vMerge/>
          </w:tcPr>
          <w:p w:rsidR="00EA411A" w:rsidRDefault="00EA411A">
            <w:pPr>
              <w:pStyle w:val="20"/>
              <w:shd w:val="clear" w:color="auto" w:fill="auto"/>
              <w:ind w:firstLine="0"/>
              <w:rPr>
                <w:color w:val="auto"/>
                <w:sz w:val="24"/>
              </w:rPr>
            </w:pPr>
          </w:p>
        </w:tc>
        <w:tc>
          <w:tcPr>
            <w:tcW w:w="1417" w:type="dxa"/>
            <w:vMerge/>
          </w:tcPr>
          <w:p w:rsidR="00EA411A" w:rsidRDefault="00EA411A">
            <w:pPr>
              <w:pStyle w:val="20"/>
              <w:shd w:val="clear" w:color="auto" w:fill="auto"/>
              <w:ind w:firstLine="0"/>
              <w:rPr>
                <w:color w:val="auto"/>
                <w:sz w:val="24"/>
              </w:rPr>
            </w:pPr>
          </w:p>
        </w:tc>
      </w:tr>
      <w:tr w:rsidR="00EA411A">
        <w:tc>
          <w:tcPr>
            <w:tcW w:w="534" w:type="dxa"/>
          </w:tcPr>
          <w:p w:rsidR="00EA411A" w:rsidRDefault="00EA411A">
            <w:pPr>
              <w:pStyle w:val="20"/>
              <w:shd w:val="clear" w:color="auto" w:fill="auto"/>
              <w:ind w:firstLine="0"/>
              <w:rPr>
                <w:color w:val="auto"/>
                <w:sz w:val="24"/>
              </w:rPr>
            </w:pPr>
            <w:r>
              <w:rPr>
                <w:color w:val="auto"/>
                <w:sz w:val="24"/>
              </w:rPr>
              <w:t>6</w:t>
            </w:r>
          </w:p>
        </w:tc>
        <w:tc>
          <w:tcPr>
            <w:tcW w:w="3294" w:type="dxa"/>
          </w:tcPr>
          <w:p w:rsidR="00EA411A" w:rsidRDefault="00EA411A">
            <w:pPr>
              <w:pStyle w:val="20"/>
              <w:shd w:val="clear" w:color="auto" w:fill="auto"/>
              <w:ind w:firstLine="0"/>
              <w:rPr>
                <w:color w:val="auto"/>
                <w:sz w:val="24"/>
              </w:rPr>
            </w:pPr>
            <w:r>
              <w:rPr>
                <w:color w:val="auto"/>
                <w:sz w:val="24"/>
              </w:rPr>
              <w:t xml:space="preserve"> Поступление от арендатора арендной платы</w:t>
            </w:r>
          </w:p>
        </w:tc>
        <w:tc>
          <w:tcPr>
            <w:tcW w:w="1134" w:type="dxa"/>
          </w:tcPr>
          <w:p w:rsidR="00EA411A" w:rsidRDefault="00EA411A">
            <w:pPr>
              <w:pStyle w:val="20"/>
              <w:shd w:val="clear" w:color="auto" w:fill="auto"/>
              <w:ind w:firstLine="0"/>
              <w:rPr>
                <w:color w:val="auto"/>
                <w:sz w:val="24"/>
              </w:rPr>
            </w:pPr>
            <w:r>
              <w:rPr>
                <w:color w:val="auto"/>
                <w:sz w:val="24"/>
              </w:rPr>
              <w:t>311</w:t>
            </w:r>
          </w:p>
        </w:tc>
        <w:tc>
          <w:tcPr>
            <w:tcW w:w="1418" w:type="dxa"/>
          </w:tcPr>
          <w:p w:rsidR="00EA411A" w:rsidRDefault="00EA411A">
            <w:pPr>
              <w:pStyle w:val="20"/>
              <w:shd w:val="clear" w:color="auto" w:fill="auto"/>
              <w:ind w:firstLine="0"/>
              <w:rPr>
                <w:color w:val="auto"/>
                <w:sz w:val="24"/>
              </w:rPr>
            </w:pPr>
            <w:r>
              <w:rPr>
                <w:color w:val="auto"/>
                <w:sz w:val="24"/>
              </w:rPr>
              <w:t>377</w:t>
            </w:r>
          </w:p>
        </w:tc>
        <w:tc>
          <w:tcPr>
            <w:tcW w:w="1701" w:type="dxa"/>
          </w:tcPr>
          <w:p w:rsidR="00EA411A" w:rsidRDefault="00EA411A">
            <w:pPr>
              <w:pStyle w:val="20"/>
              <w:shd w:val="clear" w:color="auto" w:fill="auto"/>
              <w:ind w:firstLine="0"/>
              <w:rPr>
                <w:color w:val="auto"/>
                <w:sz w:val="24"/>
              </w:rPr>
            </w:pPr>
            <w:r>
              <w:rPr>
                <w:color w:val="auto"/>
                <w:sz w:val="24"/>
              </w:rPr>
              <w:t>600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bl>
    <w:p w:rsidR="00EA411A" w:rsidRDefault="00EA411A">
      <w:pPr>
        <w:pStyle w:val="20"/>
        <w:rPr>
          <w:color w:val="auto"/>
          <w:sz w:val="24"/>
        </w:rPr>
      </w:pPr>
    </w:p>
    <w:p w:rsidR="00EA411A" w:rsidRDefault="00EA411A">
      <w:pPr>
        <w:spacing w:line="360" w:lineRule="auto"/>
        <w:jc w:val="right"/>
        <w:rPr>
          <w:sz w:val="28"/>
        </w:rPr>
      </w:pPr>
      <w:r>
        <w:rPr>
          <w:sz w:val="28"/>
        </w:rPr>
        <w:br w:type="page"/>
        <w:t>Продолжение таблицы 2</w:t>
      </w:r>
    </w:p>
    <w:p w:rsidR="00EA411A" w:rsidRDefault="00EA411A">
      <w:pPr>
        <w:spacing w:line="360" w:lineRule="auto"/>
        <w:jc w:val="both"/>
        <w:rPr>
          <w:b/>
          <w:sz w:val="28"/>
        </w:rPr>
      </w:pPr>
      <w:r>
        <w:rPr>
          <w:b/>
          <w:sz w:val="28"/>
        </w:rPr>
        <w:t>Арендатор</w:t>
      </w: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94"/>
        <w:gridCol w:w="1134"/>
        <w:gridCol w:w="1418"/>
        <w:gridCol w:w="1701"/>
        <w:gridCol w:w="1276"/>
        <w:gridCol w:w="1417"/>
      </w:tblGrid>
      <w:tr w:rsidR="00EA411A">
        <w:tc>
          <w:tcPr>
            <w:tcW w:w="534" w:type="dxa"/>
          </w:tcPr>
          <w:p w:rsidR="00EA411A" w:rsidRDefault="00EA411A">
            <w:pPr>
              <w:pStyle w:val="20"/>
              <w:shd w:val="clear" w:color="auto" w:fill="auto"/>
              <w:ind w:firstLine="0"/>
              <w:rPr>
                <w:color w:val="auto"/>
                <w:sz w:val="24"/>
              </w:rPr>
            </w:pPr>
            <w:r>
              <w:rPr>
                <w:color w:val="auto"/>
                <w:sz w:val="24"/>
              </w:rPr>
              <w:t>1</w:t>
            </w:r>
          </w:p>
        </w:tc>
        <w:tc>
          <w:tcPr>
            <w:tcW w:w="3294" w:type="dxa"/>
          </w:tcPr>
          <w:p w:rsidR="00EA411A" w:rsidRDefault="00EA411A">
            <w:pPr>
              <w:pStyle w:val="20"/>
              <w:shd w:val="clear" w:color="auto" w:fill="auto"/>
              <w:ind w:firstLine="0"/>
              <w:rPr>
                <w:color w:val="auto"/>
                <w:sz w:val="24"/>
              </w:rPr>
            </w:pPr>
            <w:r>
              <w:rPr>
                <w:color w:val="auto"/>
                <w:sz w:val="24"/>
              </w:rPr>
              <w:t>Отражение стоимости принятого в оперативную аренду  объекта ОС</w:t>
            </w:r>
          </w:p>
        </w:tc>
        <w:tc>
          <w:tcPr>
            <w:tcW w:w="1134" w:type="dxa"/>
          </w:tcPr>
          <w:p w:rsidR="00EA411A" w:rsidRDefault="00EA411A">
            <w:pPr>
              <w:pStyle w:val="20"/>
              <w:shd w:val="clear" w:color="auto" w:fill="auto"/>
              <w:ind w:firstLine="0"/>
              <w:rPr>
                <w:color w:val="auto"/>
                <w:sz w:val="24"/>
              </w:rPr>
            </w:pPr>
            <w:r>
              <w:rPr>
                <w:color w:val="auto"/>
                <w:sz w:val="24"/>
              </w:rPr>
              <w:t>01</w:t>
            </w:r>
          </w:p>
        </w:tc>
        <w:tc>
          <w:tcPr>
            <w:tcW w:w="1418" w:type="dxa"/>
          </w:tcPr>
          <w:p w:rsidR="00EA411A" w:rsidRDefault="00EA411A">
            <w:pPr>
              <w:pStyle w:val="20"/>
              <w:shd w:val="clear" w:color="auto" w:fill="auto"/>
              <w:ind w:firstLine="0"/>
              <w:rPr>
                <w:color w:val="auto"/>
                <w:sz w:val="24"/>
              </w:rPr>
            </w:pPr>
            <w:r>
              <w:rPr>
                <w:color w:val="auto"/>
                <w:sz w:val="24"/>
              </w:rPr>
              <w:t>-</w:t>
            </w:r>
          </w:p>
        </w:tc>
        <w:tc>
          <w:tcPr>
            <w:tcW w:w="1701" w:type="dxa"/>
          </w:tcPr>
          <w:p w:rsidR="00EA411A" w:rsidRDefault="00EA411A">
            <w:pPr>
              <w:pStyle w:val="20"/>
              <w:shd w:val="clear" w:color="auto" w:fill="auto"/>
              <w:ind w:firstLine="0"/>
              <w:rPr>
                <w:color w:val="auto"/>
                <w:sz w:val="24"/>
              </w:rPr>
            </w:pPr>
            <w:r>
              <w:rPr>
                <w:color w:val="auto"/>
                <w:sz w:val="24"/>
              </w:rPr>
              <w:t>10000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r w:rsidR="00EA411A">
        <w:tc>
          <w:tcPr>
            <w:tcW w:w="534" w:type="dxa"/>
          </w:tcPr>
          <w:p w:rsidR="00EA411A" w:rsidRDefault="00EA411A">
            <w:pPr>
              <w:pStyle w:val="20"/>
              <w:shd w:val="clear" w:color="auto" w:fill="auto"/>
              <w:ind w:firstLine="0"/>
              <w:rPr>
                <w:color w:val="auto"/>
                <w:sz w:val="24"/>
              </w:rPr>
            </w:pPr>
            <w:r>
              <w:rPr>
                <w:color w:val="auto"/>
                <w:sz w:val="24"/>
              </w:rPr>
              <w:t>2</w:t>
            </w:r>
          </w:p>
        </w:tc>
        <w:tc>
          <w:tcPr>
            <w:tcW w:w="3294" w:type="dxa"/>
          </w:tcPr>
          <w:p w:rsidR="00EA411A" w:rsidRDefault="00EA411A">
            <w:pPr>
              <w:pStyle w:val="20"/>
              <w:shd w:val="clear" w:color="auto" w:fill="auto"/>
              <w:ind w:firstLine="0"/>
              <w:rPr>
                <w:color w:val="auto"/>
                <w:sz w:val="24"/>
              </w:rPr>
            </w:pPr>
            <w:r>
              <w:rPr>
                <w:color w:val="auto"/>
                <w:sz w:val="24"/>
              </w:rPr>
              <w:t>Начисление арендной  платы, ежемесячно</w:t>
            </w:r>
          </w:p>
        </w:tc>
        <w:tc>
          <w:tcPr>
            <w:tcW w:w="1134" w:type="dxa"/>
          </w:tcPr>
          <w:p w:rsidR="00EA411A" w:rsidRDefault="00EA411A">
            <w:pPr>
              <w:pStyle w:val="20"/>
              <w:shd w:val="clear" w:color="auto" w:fill="auto"/>
              <w:ind w:firstLine="0"/>
              <w:rPr>
                <w:color w:val="auto"/>
                <w:sz w:val="24"/>
              </w:rPr>
            </w:pPr>
            <w:r>
              <w:rPr>
                <w:color w:val="auto"/>
                <w:sz w:val="24"/>
              </w:rPr>
              <w:t>23,91, 92,93 и др</w:t>
            </w:r>
          </w:p>
        </w:tc>
        <w:tc>
          <w:tcPr>
            <w:tcW w:w="1418" w:type="dxa"/>
          </w:tcPr>
          <w:p w:rsidR="00EA411A" w:rsidRDefault="00EA411A">
            <w:pPr>
              <w:pStyle w:val="20"/>
              <w:shd w:val="clear" w:color="auto" w:fill="auto"/>
              <w:ind w:firstLine="0"/>
              <w:rPr>
                <w:color w:val="auto"/>
                <w:sz w:val="24"/>
              </w:rPr>
            </w:pPr>
            <w:r>
              <w:rPr>
                <w:color w:val="auto"/>
                <w:sz w:val="24"/>
              </w:rPr>
              <w:t>685</w:t>
            </w:r>
          </w:p>
        </w:tc>
        <w:tc>
          <w:tcPr>
            <w:tcW w:w="1701" w:type="dxa"/>
          </w:tcPr>
          <w:p w:rsidR="00EA411A" w:rsidRDefault="00EA411A">
            <w:pPr>
              <w:pStyle w:val="20"/>
              <w:shd w:val="clear" w:color="auto" w:fill="auto"/>
              <w:ind w:firstLine="0"/>
              <w:rPr>
                <w:color w:val="auto"/>
                <w:sz w:val="24"/>
              </w:rPr>
            </w:pPr>
            <w:r>
              <w:rPr>
                <w:color w:val="auto"/>
                <w:sz w:val="24"/>
              </w:rPr>
              <w:t>500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500</w:t>
            </w:r>
          </w:p>
        </w:tc>
      </w:tr>
      <w:tr w:rsidR="00EA411A">
        <w:tc>
          <w:tcPr>
            <w:tcW w:w="534" w:type="dxa"/>
          </w:tcPr>
          <w:p w:rsidR="00EA411A" w:rsidRDefault="00EA411A">
            <w:pPr>
              <w:pStyle w:val="20"/>
              <w:shd w:val="clear" w:color="auto" w:fill="auto"/>
              <w:ind w:firstLine="0"/>
              <w:rPr>
                <w:color w:val="auto"/>
                <w:sz w:val="24"/>
              </w:rPr>
            </w:pPr>
            <w:r>
              <w:rPr>
                <w:color w:val="auto"/>
                <w:sz w:val="24"/>
              </w:rPr>
              <w:t>3</w:t>
            </w:r>
          </w:p>
        </w:tc>
        <w:tc>
          <w:tcPr>
            <w:tcW w:w="3294" w:type="dxa"/>
          </w:tcPr>
          <w:p w:rsidR="00EA411A" w:rsidRDefault="00EA411A">
            <w:pPr>
              <w:pStyle w:val="20"/>
              <w:shd w:val="clear" w:color="auto" w:fill="auto"/>
              <w:ind w:firstLine="0"/>
              <w:rPr>
                <w:color w:val="auto"/>
                <w:sz w:val="24"/>
              </w:rPr>
            </w:pPr>
            <w:r>
              <w:rPr>
                <w:color w:val="auto"/>
                <w:sz w:val="24"/>
              </w:rPr>
              <w:t>Начисление налогового кредита по НДС с суммы арендной платы, ежемесячно</w:t>
            </w:r>
          </w:p>
        </w:tc>
        <w:tc>
          <w:tcPr>
            <w:tcW w:w="1134" w:type="dxa"/>
          </w:tcPr>
          <w:p w:rsidR="00EA411A" w:rsidRDefault="00EA411A">
            <w:pPr>
              <w:pStyle w:val="20"/>
              <w:shd w:val="clear" w:color="auto" w:fill="auto"/>
              <w:ind w:firstLine="0"/>
              <w:rPr>
                <w:color w:val="auto"/>
                <w:sz w:val="24"/>
              </w:rPr>
            </w:pPr>
            <w:r>
              <w:rPr>
                <w:color w:val="auto"/>
                <w:sz w:val="24"/>
              </w:rPr>
              <w:t>641</w:t>
            </w:r>
          </w:p>
        </w:tc>
        <w:tc>
          <w:tcPr>
            <w:tcW w:w="1418" w:type="dxa"/>
          </w:tcPr>
          <w:p w:rsidR="00EA411A" w:rsidRDefault="00EA411A">
            <w:pPr>
              <w:pStyle w:val="20"/>
              <w:shd w:val="clear" w:color="auto" w:fill="auto"/>
              <w:ind w:firstLine="0"/>
              <w:rPr>
                <w:color w:val="auto"/>
                <w:sz w:val="24"/>
              </w:rPr>
            </w:pPr>
            <w:r>
              <w:rPr>
                <w:color w:val="auto"/>
                <w:sz w:val="24"/>
              </w:rPr>
              <w:t>685</w:t>
            </w:r>
          </w:p>
        </w:tc>
        <w:tc>
          <w:tcPr>
            <w:tcW w:w="1701" w:type="dxa"/>
          </w:tcPr>
          <w:p w:rsidR="00EA411A" w:rsidRDefault="00EA411A">
            <w:pPr>
              <w:pStyle w:val="20"/>
              <w:shd w:val="clear" w:color="auto" w:fill="auto"/>
              <w:ind w:firstLine="0"/>
              <w:rPr>
                <w:color w:val="auto"/>
                <w:sz w:val="24"/>
              </w:rPr>
            </w:pPr>
            <w:r>
              <w:rPr>
                <w:color w:val="auto"/>
                <w:sz w:val="24"/>
              </w:rPr>
              <w:t>100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r w:rsidR="00EA411A">
        <w:tc>
          <w:tcPr>
            <w:tcW w:w="534" w:type="dxa"/>
          </w:tcPr>
          <w:p w:rsidR="00EA411A" w:rsidRDefault="00EA411A">
            <w:pPr>
              <w:pStyle w:val="20"/>
              <w:shd w:val="clear" w:color="auto" w:fill="auto"/>
              <w:ind w:firstLine="0"/>
              <w:rPr>
                <w:color w:val="auto"/>
                <w:sz w:val="24"/>
              </w:rPr>
            </w:pPr>
            <w:r>
              <w:rPr>
                <w:color w:val="auto"/>
                <w:sz w:val="24"/>
              </w:rPr>
              <w:t>4</w:t>
            </w:r>
          </w:p>
        </w:tc>
        <w:tc>
          <w:tcPr>
            <w:tcW w:w="3294" w:type="dxa"/>
          </w:tcPr>
          <w:p w:rsidR="00EA411A" w:rsidRDefault="00EA411A">
            <w:pPr>
              <w:pStyle w:val="20"/>
              <w:shd w:val="clear" w:color="auto" w:fill="auto"/>
              <w:ind w:firstLine="0"/>
              <w:rPr>
                <w:color w:val="auto"/>
                <w:sz w:val="24"/>
              </w:rPr>
            </w:pPr>
            <w:r>
              <w:rPr>
                <w:color w:val="auto"/>
                <w:sz w:val="24"/>
              </w:rPr>
              <w:t>Перечисление арендодателю арендной платы</w:t>
            </w:r>
          </w:p>
        </w:tc>
        <w:tc>
          <w:tcPr>
            <w:tcW w:w="1134" w:type="dxa"/>
          </w:tcPr>
          <w:p w:rsidR="00EA411A" w:rsidRDefault="00EA411A">
            <w:pPr>
              <w:pStyle w:val="20"/>
              <w:shd w:val="clear" w:color="auto" w:fill="auto"/>
              <w:ind w:firstLine="0"/>
              <w:rPr>
                <w:color w:val="auto"/>
                <w:sz w:val="24"/>
              </w:rPr>
            </w:pPr>
            <w:r>
              <w:rPr>
                <w:color w:val="auto"/>
                <w:sz w:val="24"/>
              </w:rPr>
              <w:t>685</w:t>
            </w:r>
          </w:p>
        </w:tc>
        <w:tc>
          <w:tcPr>
            <w:tcW w:w="1418" w:type="dxa"/>
          </w:tcPr>
          <w:p w:rsidR="00EA411A" w:rsidRDefault="00EA411A">
            <w:pPr>
              <w:pStyle w:val="20"/>
              <w:shd w:val="clear" w:color="auto" w:fill="auto"/>
              <w:ind w:firstLine="0"/>
              <w:rPr>
                <w:color w:val="auto"/>
                <w:sz w:val="24"/>
              </w:rPr>
            </w:pPr>
            <w:r>
              <w:rPr>
                <w:color w:val="auto"/>
                <w:sz w:val="24"/>
              </w:rPr>
              <w:t>311</w:t>
            </w:r>
          </w:p>
        </w:tc>
        <w:tc>
          <w:tcPr>
            <w:tcW w:w="1701" w:type="dxa"/>
          </w:tcPr>
          <w:p w:rsidR="00EA411A" w:rsidRDefault="00EA411A">
            <w:pPr>
              <w:pStyle w:val="20"/>
              <w:shd w:val="clear" w:color="auto" w:fill="auto"/>
              <w:ind w:firstLine="0"/>
              <w:rPr>
                <w:color w:val="auto"/>
                <w:sz w:val="24"/>
              </w:rPr>
            </w:pPr>
            <w:r>
              <w:rPr>
                <w:color w:val="auto"/>
                <w:sz w:val="24"/>
              </w:rPr>
              <w:t>600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r w:rsidR="00EA411A">
        <w:tc>
          <w:tcPr>
            <w:tcW w:w="534" w:type="dxa"/>
          </w:tcPr>
          <w:p w:rsidR="00EA411A" w:rsidRDefault="00EA411A">
            <w:pPr>
              <w:pStyle w:val="20"/>
              <w:shd w:val="clear" w:color="auto" w:fill="auto"/>
              <w:ind w:firstLine="0"/>
              <w:rPr>
                <w:color w:val="auto"/>
                <w:sz w:val="24"/>
              </w:rPr>
            </w:pPr>
            <w:r>
              <w:rPr>
                <w:color w:val="auto"/>
                <w:sz w:val="24"/>
              </w:rPr>
              <w:t>5</w:t>
            </w:r>
          </w:p>
        </w:tc>
        <w:tc>
          <w:tcPr>
            <w:tcW w:w="3294" w:type="dxa"/>
          </w:tcPr>
          <w:p w:rsidR="00EA411A" w:rsidRDefault="00EA411A">
            <w:pPr>
              <w:pStyle w:val="20"/>
              <w:shd w:val="clear" w:color="auto" w:fill="auto"/>
              <w:ind w:firstLine="0"/>
              <w:rPr>
                <w:color w:val="auto"/>
                <w:sz w:val="24"/>
              </w:rPr>
            </w:pPr>
            <w:r>
              <w:rPr>
                <w:color w:val="auto"/>
                <w:sz w:val="24"/>
              </w:rPr>
              <w:t>Возврат объекта основных фондов арендодателю по истечении срока оперативного лизинга</w:t>
            </w:r>
          </w:p>
        </w:tc>
        <w:tc>
          <w:tcPr>
            <w:tcW w:w="1134" w:type="dxa"/>
          </w:tcPr>
          <w:p w:rsidR="00EA411A" w:rsidRDefault="00EA411A">
            <w:pPr>
              <w:pStyle w:val="20"/>
              <w:shd w:val="clear" w:color="auto" w:fill="auto"/>
              <w:ind w:firstLine="0"/>
              <w:rPr>
                <w:color w:val="auto"/>
                <w:sz w:val="24"/>
              </w:rPr>
            </w:pPr>
            <w:r>
              <w:rPr>
                <w:color w:val="auto"/>
                <w:sz w:val="24"/>
              </w:rPr>
              <w:t>-</w:t>
            </w:r>
          </w:p>
        </w:tc>
        <w:tc>
          <w:tcPr>
            <w:tcW w:w="1418" w:type="dxa"/>
          </w:tcPr>
          <w:p w:rsidR="00EA411A" w:rsidRDefault="00EA411A">
            <w:pPr>
              <w:pStyle w:val="20"/>
              <w:shd w:val="clear" w:color="auto" w:fill="auto"/>
              <w:ind w:firstLine="0"/>
              <w:rPr>
                <w:color w:val="auto"/>
                <w:sz w:val="24"/>
              </w:rPr>
            </w:pPr>
            <w:r>
              <w:rPr>
                <w:color w:val="auto"/>
                <w:sz w:val="24"/>
              </w:rPr>
              <w:t>01</w:t>
            </w:r>
          </w:p>
        </w:tc>
        <w:tc>
          <w:tcPr>
            <w:tcW w:w="1701" w:type="dxa"/>
          </w:tcPr>
          <w:p w:rsidR="00EA411A" w:rsidRDefault="00EA411A">
            <w:pPr>
              <w:pStyle w:val="20"/>
              <w:shd w:val="clear" w:color="auto" w:fill="auto"/>
              <w:ind w:firstLine="0"/>
              <w:rPr>
                <w:color w:val="auto"/>
                <w:sz w:val="24"/>
              </w:rPr>
            </w:pPr>
            <w:r>
              <w:rPr>
                <w:color w:val="auto"/>
                <w:sz w:val="24"/>
              </w:rPr>
              <w:t>10000</w:t>
            </w:r>
          </w:p>
        </w:tc>
        <w:tc>
          <w:tcPr>
            <w:tcW w:w="1276" w:type="dxa"/>
          </w:tcPr>
          <w:p w:rsidR="00EA411A" w:rsidRDefault="00EA411A">
            <w:pPr>
              <w:pStyle w:val="20"/>
              <w:shd w:val="clear" w:color="auto" w:fill="auto"/>
              <w:ind w:firstLine="0"/>
              <w:rPr>
                <w:color w:val="auto"/>
                <w:sz w:val="24"/>
              </w:rPr>
            </w:pPr>
            <w:r>
              <w:rPr>
                <w:color w:val="auto"/>
                <w:sz w:val="24"/>
              </w:rPr>
              <w:t>-</w:t>
            </w:r>
          </w:p>
        </w:tc>
        <w:tc>
          <w:tcPr>
            <w:tcW w:w="1417" w:type="dxa"/>
          </w:tcPr>
          <w:p w:rsidR="00EA411A" w:rsidRDefault="00EA411A">
            <w:pPr>
              <w:pStyle w:val="20"/>
              <w:shd w:val="clear" w:color="auto" w:fill="auto"/>
              <w:ind w:firstLine="0"/>
              <w:rPr>
                <w:color w:val="auto"/>
                <w:sz w:val="24"/>
              </w:rPr>
            </w:pPr>
            <w:r>
              <w:rPr>
                <w:color w:val="auto"/>
                <w:sz w:val="24"/>
              </w:rPr>
              <w:t>-</w:t>
            </w:r>
          </w:p>
        </w:tc>
      </w:tr>
    </w:tbl>
    <w:p w:rsidR="00EA411A" w:rsidRDefault="00EA411A">
      <w:pPr>
        <w:spacing w:line="360" w:lineRule="auto"/>
        <w:jc w:val="both"/>
        <w:rPr>
          <w:sz w:val="28"/>
        </w:rPr>
      </w:pPr>
    </w:p>
    <w:p w:rsidR="00EA411A" w:rsidRDefault="00EA411A">
      <w:pPr>
        <w:shd w:val="clear" w:color="auto" w:fill="FFFFFF"/>
        <w:spacing w:line="360" w:lineRule="auto"/>
        <w:jc w:val="center"/>
        <w:rPr>
          <w:sz w:val="28"/>
        </w:rPr>
      </w:pPr>
      <w:r>
        <w:rPr>
          <w:b/>
          <w:sz w:val="28"/>
        </w:rPr>
        <w:br w:type="page"/>
      </w:r>
      <w:r>
        <w:rPr>
          <w:b/>
          <w:sz w:val="28"/>
          <w:highlight w:val="yellow"/>
        </w:rPr>
        <w:t>3.6. Юридическое оформление операций аренды земли. Нормативная база, необходимая для осуществления операций по аренде земли</w:t>
      </w:r>
    </w:p>
    <w:p w:rsidR="00EA411A" w:rsidRDefault="00EA411A">
      <w:pPr>
        <w:shd w:val="clear" w:color="auto" w:fill="FFFFFF"/>
        <w:spacing w:line="360" w:lineRule="auto"/>
        <w:jc w:val="both"/>
        <w:rPr>
          <w:sz w:val="28"/>
        </w:rPr>
      </w:pPr>
    </w:p>
    <w:p w:rsidR="00EA411A" w:rsidRDefault="00EA411A">
      <w:pPr>
        <w:shd w:val="clear" w:color="auto" w:fill="FFFFFF"/>
        <w:spacing w:line="360" w:lineRule="auto"/>
        <w:ind w:firstLine="720"/>
        <w:jc w:val="both"/>
        <w:rPr>
          <w:sz w:val="28"/>
        </w:rPr>
      </w:pPr>
      <w:r>
        <w:rPr>
          <w:sz w:val="28"/>
        </w:rPr>
        <w:t xml:space="preserve">Хозяйственный кодекс Украины от 16.01.2003 г. </w:t>
      </w:r>
      <w:r>
        <w:rPr>
          <w:sz w:val="28"/>
          <w:lang w:val="en-US"/>
        </w:rPr>
        <w:t xml:space="preserve">№436-IV </w:t>
      </w:r>
      <w:r>
        <w:rPr>
          <w:sz w:val="28"/>
        </w:rPr>
        <w:t>(далее - ХК).</w:t>
      </w:r>
    </w:p>
    <w:p w:rsidR="00EA411A" w:rsidRDefault="00EA411A">
      <w:pPr>
        <w:shd w:val="clear" w:color="auto" w:fill="FFFFFF"/>
        <w:spacing w:line="360" w:lineRule="auto"/>
        <w:jc w:val="both"/>
        <w:rPr>
          <w:sz w:val="28"/>
        </w:rPr>
      </w:pPr>
      <w:r>
        <w:rPr>
          <w:sz w:val="28"/>
        </w:rPr>
        <w:t>Земельный кодекс Украины от 25.10.2001 г. №2768-111 (далее - ЗК).</w:t>
      </w:r>
    </w:p>
    <w:p w:rsidR="00EA411A" w:rsidRDefault="00EA411A">
      <w:pPr>
        <w:shd w:val="clear" w:color="auto" w:fill="FFFFFF"/>
        <w:spacing w:line="360" w:lineRule="auto"/>
        <w:jc w:val="both"/>
        <w:rPr>
          <w:sz w:val="28"/>
        </w:rPr>
      </w:pPr>
      <w:r>
        <w:rPr>
          <w:sz w:val="28"/>
        </w:rPr>
        <w:t xml:space="preserve">Гражданский кодекс Украины от 16.01.2003 г. </w:t>
      </w:r>
      <w:r>
        <w:rPr>
          <w:sz w:val="28"/>
          <w:lang w:val="en-US"/>
        </w:rPr>
        <w:t xml:space="preserve">№435-IV </w:t>
      </w:r>
      <w:r>
        <w:rPr>
          <w:sz w:val="28"/>
        </w:rPr>
        <w:t>(далее - ГК).</w:t>
      </w:r>
    </w:p>
    <w:p w:rsidR="00EA411A" w:rsidRDefault="00EA411A">
      <w:pPr>
        <w:shd w:val="clear" w:color="auto" w:fill="FFFFFF"/>
        <w:spacing w:line="360" w:lineRule="auto"/>
        <w:jc w:val="both"/>
        <w:rPr>
          <w:sz w:val="28"/>
        </w:rPr>
      </w:pPr>
      <w:r>
        <w:rPr>
          <w:sz w:val="28"/>
        </w:rPr>
        <w:t>Закон Украины «Об аренде зем</w:t>
      </w:r>
      <w:r>
        <w:rPr>
          <w:sz w:val="28"/>
        </w:rPr>
        <w:softHyphen/>
        <w:t xml:space="preserve">ли» от 06.10.98 г. </w:t>
      </w:r>
      <w:r>
        <w:rPr>
          <w:sz w:val="28"/>
          <w:lang w:val="en-US"/>
        </w:rPr>
        <w:t xml:space="preserve">№161-XIV( </w:t>
      </w:r>
      <w:r>
        <w:rPr>
          <w:sz w:val="28"/>
        </w:rPr>
        <w:t>далее — Закон об аренде земли).</w:t>
      </w:r>
    </w:p>
    <w:p w:rsidR="00EA411A" w:rsidRDefault="00EA411A">
      <w:pPr>
        <w:shd w:val="clear" w:color="auto" w:fill="FFFFFF"/>
        <w:spacing w:line="360" w:lineRule="auto"/>
        <w:ind w:firstLine="720"/>
        <w:jc w:val="both"/>
        <w:rPr>
          <w:sz w:val="28"/>
        </w:rPr>
      </w:pPr>
      <w:r>
        <w:rPr>
          <w:sz w:val="28"/>
        </w:rPr>
        <w:t>Постановление КМУот25.12.98 г. №2073 «Об утверждении Порядка го</w:t>
      </w:r>
      <w:r>
        <w:rPr>
          <w:sz w:val="28"/>
        </w:rPr>
        <w:softHyphen/>
        <w:t>сударственной регистрации догово</w:t>
      </w:r>
      <w:r>
        <w:rPr>
          <w:sz w:val="28"/>
        </w:rPr>
        <w:softHyphen/>
        <w:t>ров аренды земли» (далее — Порядок №2073).</w:t>
      </w:r>
    </w:p>
    <w:p w:rsidR="00EA411A" w:rsidRDefault="00EA411A">
      <w:pPr>
        <w:shd w:val="clear" w:color="auto" w:fill="FFFFFF"/>
        <w:spacing w:line="360" w:lineRule="auto"/>
        <w:ind w:firstLine="720"/>
        <w:jc w:val="both"/>
        <w:rPr>
          <w:sz w:val="28"/>
        </w:rPr>
      </w:pPr>
      <w:r>
        <w:rPr>
          <w:sz w:val="28"/>
        </w:rPr>
        <w:t>Постановление КМУ от 24.01.2000 г. № 119 «Об утверждении Порядка реги</w:t>
      </w:r>
      <w:r>
        <w:rPr>
          <w:sz w:val="28"/>
        </w:rPr>
        <w:softHyphen/>
        <w:t>страции договоров аренды земельной доли (пая)» (далее — Порядок №119).</w:t>
      </w:r>
    </w:p>
    <w:p w:rsidR="00EA411A" w:rsidRDefault="00EA411A">
      <w:pPr>
        <w:shd w:val="clear" w:color="auto" w:fill="FFFFFF"/>
        <w:spacing w:line="360" w:lineRule="auto"/>
        <w:ind w:firstLine="720"/>
        <w:jc w:val="both"/>
        <w:rPr>
          <w:sz w:val="28"/>
        </w:rPr>
      </w:pPr>
      <w:r>
        <w:rPr>
          <w:sz w:val="28"/>
        </w:rPr>
        <w:t>Постановление КМУ от11.10.2002 г. № 1531 «Об экспертной денежной оцен</w:t>
      </w:r>
      <w:r>
        <w:rPr>
          <w:sz w:val="28"/>
        </w:rPr>
        <w:softHyphen/>
        <w:t>ке земельных участков».</w:t>
      </w:r>
    </w:p>
    <w:p w:rsidR="00EA411A" w:rsidRDefault="00EA411A">
      <w:pPr>
        <w:shd w:val="clear" w:color="auto" w:fill="FFFFFF"/>
        <w:spacing w:line="360" w:lineRule="auto"/>
        <w:ind w:firstLine="720"/>
        <w:jc w:val="both"/>
        <w:rPr>
          <w:sz w:val="28"/>
        </w:rPr>
      </w:pPr>
      <w:r>
        <w:rPr>
          <w:sz w:val="28"/>
        </w:rPr>
        <w:t>Приказ Государственного комите</w:t>
      </w:r>
      <w:r>
        <w:rPr>
          <w:sz w:val="28"/>
        </w:rPr>
        <w:softHyphen/>
        <w:t>та Украины по земельным ресурсам от 04.05.99 г. №43 «Об утверждении Ин</w:t>
      </w:r>
      <w:r>
        <w:rPr>
          <w:sz w:val="28"/>
        </w:rPr>
        <w:softHyphen/>
        <w:t>струкции о порядке составления, вы</w:t>
      </w:r>
      <w:r>
        <w:rPr>
          <w:sz w:val="28"/>
        </w:rPr>
        <w:softHyphen/>
        <w:t>дачи, регистрации и хранения государ</w:t>
      </w:r>
      <w:r>
        <w:rPr>
          <w:sz w:val="28"/>
        </w:rPr>
        <w:softHyphen/>
        <w:t>ственных актов на право собственнос</w:t>
      </w:r>
      <w:r>
        <w:rPr>
          <w:sz w:val="28"/>
        </w:rPr>
        <w:softHyphen/>
        <w:t>ти на земельный участок и право по</w:t>
      </w:r>
      <w:r>
        <w:rPr>
          <w:sz w:val="28"/>
        </w:rPr>
        <w:softHyphen/>
        <w:t>стоянного пользования земельным участком и договоров аренды земли» (далее — Инструкция №43).</w:t>
      </w:r>
    </w:p>
    <w:p w:rsidR="00EA411A" w:rsidRDefault="00EA411A">
      <w:pPr>
        <w:shd w:val="clear" w:color="auto" w:fill="FFFFFF"/>
        <w:spacing w:line="360" w:lineRule="auto"/>
        <w:ind w:firstLine="720"/>
        <w:jc w:val="both"/>
        <w:rPr>
          <w:sz w:val="28"/>
        </w:rPr>
      </w:pPr>
      <w:r>
        <w:rPr>
          <w:sz w:val="28"/>
        </w:rPr>
        <w:t>Приказ Государственного комите</w:t>
      </w:r>
      <w:r>
        <w:rPr>
          <w:sz w:val="28"/>
        </w:rPr>
        <w:softHyphen/>
        <w:t>та Украины по земельным ресурсам от 17.01.2000 г. №5 «Об утверждении фор</w:t>
      </w:r>
      <w:r>
        <w:rPr>
          <w:sz w:val="28"/>
        </w:rPr>
        <w:softHyphen/>
        <w:t>мы Типового договора аренды земель</w:t>
      </w:r>
      <w:r>
        <w:rPr>
          <w:sz w:val="28"/>
        </w:rPr>
        <w:softHyphen/>
        <w:t>ной доли (пая)».</w:t>
      </w:r>
    </w:p>
    <w:p w:rsidR="00EA411A" w:rsidRDefault="00EA411A">
      <w:pPr>
        <w:shd w:val="clear" w:color="auto" w:fill="FFFFFF"/>
        <w:spacing w:line="360" w:lineRule="auto"/>
        <w:ind w:firstLine="720"/>
        <w:jc w:val="both"/>
        <w:rPr>
          <w:i/>
          <w:sz w:val="28"/>
        </w:rPr>
      </w:pPr>
      <w:r>
        <w:rPr>
          <w:i/>
          <w:sz w:val="28"/>
        </w:rPr>
        <w:t>Общие положения об аренде земли</w:t>
      </w:r>
    </w:p>
    <w:p w:rsidR="00EA411A" w:rsidRDefault="00EA411A">
      <w:pPr>
        <w:shd w:val="clear" w:color="auto" w:fill="FFFFFF"/>
        <w:spacing w:line="360" w:lineRule="auto"/>
        <w:ind w:firstLine="720"/>
        <w:jc w:val="both"/>
        <w:rPr>
          <w:sz w:val="28"/>
        </w:rPr>
      </w:pPr>
      <w:r>
        <w:rPr>
          <w:sz w:val="28"/>
        </w:rPr>
        <w:t>В соответствии с главой 15 ЗК, право пользования земельным участ</w:t>
      </w:r>
      <w:r>
        <w:rPr>
          <w:sz w:val="28"/>
        </w:rPr>
        <w:softHyphen/>
        <w:t>ком может быть реализовано в форме постоянного пользования</w:t>
      </w:r>
      <w:r>
        <w:rPr>
          <w:b/>
          <w:sz w:val="28"/>
        </w:rPr>
        <w:t xml:space="preserve"> </w:t>
      </w:r>
      <w:r>
        <w:rPr>
          <w:sz w:val="28"/>
        </w:rPr>
        <w:t>земельным участком или аренды</w:t>
      </w:r>
      <w:r>
        <w:rPr>
          <w:b/>
          <w:sz w:val="28"/>
        </w:rPr>
        <w:t>.</w:t>
      </w:r>
    </w:p>
    <w:p w:rsidR="00EA411A" w:rsidRDefault="00EA411A">
      <w:pPr>
        <w:shd w:val="clear" w:color="auto" w:fill="FFFFFF"/>
        <w:spacing w:line="360" w:lineRule="auto"/>
        <w:ind w:firstLine="720"/>
        <w:jc w:val="both"/>
        <w:rPr>
          <w:sz w:val="28"/>
        </w:rPr>
      </w:pPr>
      <w:r>
        <w:rPr>
          <w:sz w:val="28"/>
        </w:rPr>
        <w:t>В постоянное пользование пред</w:t>
      </w:r>
      <w:r>
        <w:rPr>
          <w:sz w:val="28"/>
        </w:rPr>
        <w:softHyphen/>
        <w:t>оставляются земельные участки, на</w:t>
      </w:r>
      <w:r>
        <w:rPr>
          <w:sz w:val="28"/>
        </w:rPr>
        <w:softHyphen/>
        <w:t>ходящиеся в государственной или ком</w:t>
      </w:r>
      <w:r>
        <w:rPr>
          <w:sz w:val="28"/>
        </w:rPr>
        <w:softHyphen/>
        <w:t>мунальной собственности, и только предприятиям, учреждениям и орга</w:t>
      </w:r>
      <w:r>
        <w:rPr>
          <w:sz w:val="28"/>
        </w:rPr>
        <w:softHyphen/>
        <w:t>низациям, относящимся к государственной или коммунальной собствен</w:t>
      </w:r>
      <w:r>
        <w:rPr>
          <w:sz w:val="28"/>
        </w:rPr>
        <w:softHyphen/>
        <w:t>ности, при этом срок пользования не ограничивается (ч. 1 ст. 92 ЗК).</w:t>
      </w:r>
    </w:p>
    <w:p w:rsidR="00EA411A" w:rsidRDefault="00EA411A">
      <w:pPr>
        <w:shd w:val="clear" w:color="auto" w:fill="FFFFFF"/>
        <w:spacing w:line="360" w:lineRule="auto"/>
        <w:ind w:firstLine="720"/>
        <w:jc w:val="both"/>
        <w:rPr>
          <w:sz w:val="28"/>
        </w:rPr>
      </w:pPr>
      <w:r>
        <w:rPr>
          <w:sz w:val="28"/>
        </w:rPr>
        <w:t>Что касается аренды, то, согласно ч. 1 ст. 93 ЗК, право аренды земельно</w:t>
      </w:r>
      <w:r>
        <w:rPr>
          <w:sz w:val="28"/>
        </w:rPr>
        <w:softHyphen/>
        <w:t>го участка — это основанное на дого</w:t>
      </w:r>
      <w:r>
        <w:rPr>
          <w:sz w:val="28"/>
        </w:rPr>
        <w:softHyphen/>
        <w:t>воре срочное платное владение и поль</w:t>
      </w:r>
      <w:r>
        <w:rPr>
          <w:sz w:val="28"/>
        </w:rPr>
        <w:softHyphen/>
        <w:t>зование земельным участком, необ</w:t>
      </w:r>
      <w:r>
        <w:rPr>
          <w:sz w:val="28"/>
        </w:rPr>
        <w:softHyphen/>
        <w:t>ходимым арендатору для осуществле</w:t>
      </w:r>
      <w:r>
        <w:rPr>
          <w:sz w:val="28"/>
        </w:rPr>
        <w:softHyphen/>
        <w:t>ния предпринимательской и прочей деятельности. Аренда земельного участка может быть краткосрочной</w:t>
      </w:r>
      <w:r>
        <w:rPr>
          <w:b/>
          <w:sz w:val="28"/>
        </w:rPr>
        <w:t xml:space="preserve"> </w:t>
      </w:r>
      <w:r>
        <w:rPr>
          <w:sz w:val="28"/>
        </w:rPr>
        <w:t>— не больше 5 лет и долгосрочной</w:t>
      </w:r>
      <w:r>
        <w:rPr>
          <w:b/>
          <w:sz w:val="28"/>
        </w:rPr>
        <w:t xml:space="preserve"> </w:t>
      </w:r>
      <w:r>
        <w:rPr>
          <w:sz w:val="28"/>
        </w:rPr>
        <w:t>— не больше 50 лет. В этом разделе рассмо</w:t>
      </w:r>
      <w:r>
        <w:rPr>
          <w:sz w:val="28"/>
        </w:rPr>
        <w:softHyphen/>
        <w:t>трим именно право аренды земельно</w:t>
      </w:r>
      <w:r>
        <w:rPr>
          <w:sz w:val="28"/>
        </w:rPr>
        <w:softHyphen/>
        <w:t>го участка, а не право постоянного пользования (их следует различать).</w:t>
      </w:r>
    </w:p>
    <w:p w:rsidR="00EA411A" w:rsidRDefault="00EA411A">
      <w:pPr>
        <w:shd w:val="clear" w:color="auto" w:fill="FFFFFF"/>
        <w:spacing w:line="360" w:lineRule="auto"/>
        <w:ind w:firstLine="720"/>
        <w:jc w:val="both"/>
        <w:rPr>
          <w:sz w:val="28"/>
        </w:rPr>
      </w:pPr>
      <w:r>
        <w:rPr>
          <w:sz w:val="28"/>
        </w:rPr>
        <w:t>Арендаторами</w:t>
      </w:r>
      <w:r>
        <w:rPr>
          <w:b/>
          <w:sz w:val="28"/>
        </w:rPr>
        <w:t xml:space="preserve"> </w:t>
      </w:r>
      <w:r>
        <w:rPr>
          <w:sz w:val="28"/>
        </w:rPr>
        <w:t>земельных участков могут быть граждане и юридические лица Украины, иностранцы и лица без гражданства, иностранные юри</w:t>
      </w:r>
      <w:r>
        <w:rPr>
          <w:sz w:val="28"/>
        </w:rPr>
        <w:softHyphen/>
        <w:t>дические лица, международные объе</w:t>
      </w:r>
      <w:r>
        <w:rPr>
          <w:sz w:val="28"/>
        </w:rPr>
        <w:softHyphen/>
        <w:t>динения и организации, а также ино</w:t>
      </w:r>
      <w:r>
        <w:rPr>
          <w:sz w:val="28"/>
        </w:rPr>
        <w:softHyphen/>
        <w:t>странные государства.</w:t>
      </w:r>
    </w:p>
    <w:p w:rsidR="00EA411A" w:rsidRDefault="00EA411A">
      <w:pPr>
        <w:shd w:val="clear" w:color="auto" w:fill="FFFFFF"/>
        <w:spacing w:line="360" w:lineRule="auto"/>
        <w:ind w:firstLine="720"/>
        <w:jc w:val="both"/>
        <w:rPr>
          <w:sz w:val="28"/>
        </w:rPr>
      </w:pPr>
      <w:r>
        <w:rPr>
          <w:sz w:val="28"/>
        </w:rPr>
        <w:t>Арендодателями земельных участ</w:t>
      </w:r>
      <w:r>
        <w:rPr>
          <w:sz w:val="28"/>
        </w:rPr>
        <w:softHyphen/>
        <w:t>ков являются граждане и юридичес</w:t>
      </w:r>
      <w:r>
        <w:rPr>
          <w:sz w:val="28"/>
        </w:rPr>
        <w:softHyphen/>
        <w:t>кие лица, в собственности которых находятся земельные участки, или уполномоченные ими лица (ч. 1 ст. 4 Закона об аренде земли). Следова</w:t>
      </w:r>
      <w:r>
        <w:rPr>
          <w:sz w:val="28"/>
        </w:rPr>
        <w:softHyphen/>
        <w:t>тельно, физические и юридические лица, которым земля предоставлена в пользование (ст. 92,123 ЗК), не мо</w:t>
      </w:r>
      <w:r>
        <w:rPr>
          <w:sz w:val="28"/>
        </w:rPr>
        <w:softHyphen/>
        <w:t>гут быть арендодателями. Что каса</w:t>
      </w:r>
      <w:r>
        <w:rPr>
          <w:sz w:val="28"/>
        </w:rPr>
        <w:softHyphen/>
        <w:t>ется земель государственной и ком</w:t>
      </w:r>
      <w:r>
        <w:rPr>
          <w:sz w:val="28"/>
        </w:rPr>
        <w:softHyphen/>
        <w:t>мунальной собственности, то до раз</w:t>
      </w:r>
      <w:r>
        <w:rPr>
          <w:sz w:val="28"/>
        </w:rPr>
        <w:softHyphen/>
        <w:t>граничения,</w:t>
      </w:r>
      <w:r>
        <w:rPr>
          <w:b/>
          <w:sz w:val="28"/>
        </w:rPr>
        <w:t xml:space="preserve"> </w:t>
      </w:r>
      <w:r>
        <w:rPr>
          <w:sz w:val="28"/>
        </w:rPr>
        <w:t>в соответствии с законом, этих земель арендодателями земель</w:t>
      </w:r>
      <w:r>
        <w:rPr>
          <w:sz w:val="28"/>
        </w:rPr>
        <w:softHyphen/>
        <w:t>ных участков в пределах населенных пунктов, кроме земель, переданных в частную собственность, являются соответствующие сельские, поселко</w:t>
      </w:r>
      <w:r>
        <w:rPr>
          <w:sz w:val="28"/>
        </w:rPr>
        <w:softHyphen/>
        <w:t>вые, городские советы, а за предела</w:t>
      </w:r>
      <w:r>
        <w:rPr>
          <w:sz w:val="28"/>
        </w:rPr>
        <w:softHyphen/>
        <w:t>ми населенных пунктов — соответ</w:t>
      </w:r>
      <w:r>
        <w:rPr>
          <w:sz w:val="28"/>
        </w:rPr>
        <w:softHyphen/>
        <w:t>ствующие органы исполнительной власти в рамках полномочий, опреде</w:t>
      </w:r>
      <w:r>
        <w:rPr>
          <w:sz w:val="28"/>
        </w:rPr>
        <w:softHyphen/>
        <w:t>ленных Земельным кодексом Укра</w:t>
      </w:r>
      <w:r>
        <w:rPr>
          <w:sz w:val="28"/>
        </w:rPr>
        <w:softHyphen/>
        <w:t>ины (п. 1 Заключительных положе</w:t>
      </w:r>
      <w:r>
        <w:rPr>
          <w:sz w:val="28"/>
        </w:rPr>
        <w:softHyphen/>
        <w:t>ний Закона об аренде земли).</w:t>
      </w:r>
    </w:p>
    <w:p w:rsidR="00EA411A" w:rsidRDefault="00EA411A">
      <w:pPr>
        <w:shd w:val="clear" w:color="auto" w:fill="FFFFFF"/>
        <w:spacing w:line="360" w:lineRule="auto"/>
        <w:ind w:firstLine="720"/>
        <w:jc w:val="both"/>
        <w:rPr>
          <w:sz w:val="28"/>
        </w:rPr>
      </w:pPr>
      <w:r>
        <w:rPr>
          <w:sz w:val="28"/>
        </w:rPr>
        <w:t>Объектами</w:t>
      </w:r>
      <w:r>
        <w:rPr>
          <w:b/>
          <w:sz w:val="28"/>
        </w:rPr>
        <w:t xml:space="preserve"> </w:t>
      </w:r>
      <w:r>
        <w:rPr>
          <w:sz w:val="28"/>
        </w:rPr>
        <w:t>аренды являются зе</w:t>
      </w:r>
      <w:r>
        <w:rPr>
          <w:sz w:val="28"/>
        </w:rPr>
        <w:softHyphen/>
        <w:t>мельные участки, находящиеся в соб</w:t>
      </w:r>
      <w:r>
        <w:rPr>
          <w:sz w:val="28"/>
        </w:rPr>
        <w:softHyphen/>
        <w:t>ственности граждан, юридических лиц, коммунальной или государ</w:t>
      </w:r>
      <w:r>
        <w:rPr>
          <w:sz w:val="28"/>
        </w:rPr>
        <w:softHyphen/>
        <w:t>ственной собственности. Земельный участок может передаваться в аренду вместе с насаждениями, зданиями, сооружениями, водоемами, находя</w:t>
      </w:r>
      <w:r>
        <w:rPr>
          <w:sz w:val="28"/>
        </w:rPr>
        <w:softHyphen/>
        <w:t>щимися на ней, или без них.</w:t>
      </w:r>
    </w:p>
    <w:p w:rsidR="00EA411A" w:rsidRDefault="00EA411A">
      <w:pPr>
        <w:shd w:val="clear" w:color="auto" w:fill="FFFFFF"/>
        <w:spacing w:line="360" w:lineRule="auto"/>
        <w:ind w:firstLine="720"/>
        <w:jc w:val="both"/>
        <w:rPr>
          <w:sz w:val="28"/>
        </w:rPr>
      </w:pPr>
      <w:r>
        <w:rPr>
          <w:sz w:val="28"/>
        </w:rPr>
        <w:t>Следует учесть, что земельный участок, обремененный залогом, мо</w:t>
      </w:r>
      <w:r>
        <w:rPr>
          <w:sz w:val="28"/>
        </w:rPr>
        <w:softHyphen/>
        <w:t>жет передаваться в аренду только при согласии залогодержателя (ч. 4 ст. 6 Закона об аренде земли). Договор аренды земельного участка, обреме</w:t>
      </w:r>
      <w:r>
        <w:rPr>
          <w:sz w:val="28"/>
        </w:rPr>
        <w:softHyphen/>
        <w:t>ненного залогом, без согласия зало</w:t>
      </w:r>
      <w:r>
        <w:rPr>
          <w:sz w:val="28"/>
        </w:rPr>
        <w:softHyphen/>
        <w:t>годержателя признается недействи</w:t>
      </w:r>
      <w:r>
        <w:rPr>
          <w:sz w:val="28"/>
        </w:rPr>
        <w:softHyphen/>
        <w:t>тельным согласно ст. 210 ЗК.</w:t>
      </w:r>
    </w:p>
    <w:p w:rsidR="00EA411A" w:rsidRDefault="00EA411A">
      <w:pPr>
        <w:shd w:val="clear" w:color="auto" w:fill="FFFFFF"/>
        <w:spacing w:line="360" w:lineRule="auto"/>
        <w:ind w:firstLine="720"/>
        <w:jc w:val="both"/>
        <w:rPr>
          <w:sz w:val="28"/>
        </w:rPr>
      </w:pPr>
      <w:r>
        <w:rPr>
          <w:sz w:val="28"/>
        </w:rPr>
        <w:t>Земельные участки не могут быть объектами лизинга (п. 2 ст. 3 Закона Украины «О финансовом лизинге», ст. 807 ГК).</w:t>
      </w:r>
    </w:p>
    <w:p w:rsidR="00EA411A" w:rsidRDefault="00EA411A">
      <w:pPr>
        <w:shd w:val="clear" w:color="auto" w:fill="FFFFFF"/>
        <w:spacing w:line="360" w:lineRule="auto"/>
        <w:ind w:firstLine="720"/>
        <w:jc w:val="both"/>
        <w:rPr>
          <w:sz w:val="28"/>
        </w:rPr>
      </w:pPr>
      <w:r>
        <w:rPr>
          <w:sz w:val="28"/>
        </w:rPr>
        <w:t>Договор аренды земли: содержание, заключение, регистрация, расторжение</w:t>
      </w:r>
    </w:p>
    <w:p w:rsidR="00EA411A" w:rsidRDefault="00EA411A">
      <w:pPr>
        <w:shd w:val="clear" w:color="auto" w:fill="FFFFFF"/>
        <w:spacing w:line="360" w:lineRule="auto"/>
        <w:ind w:firstLine="720"/>
        <w:jc w:val="both"/>
        <w:rPr>
          <w:sz w:val="28"/>
        </w:rPr>
      </w:pPr>
      <w:r>
        <w:rPr>
          <w:sz w:val="28"/>
        </w:rPr>
        <w:t>Право на аренду земельного участ</w:t>
      </w:r>
      <w:r>
        <w:rPr>
          <w:sz w:val="28"/>
        </w:rPr>
        <w:softHyphen/>
        <w:t>ка возникает после заключения дого</w:t>
      </w:r>
      <w:r>
        <w:rPr>
          <w:sz w:val="28"/>
        </w:rPr>
        <w:softHyphen/>
        <w:t>вора аренды и его государственной ре</w:t>
      </w:r>
      <w:r>
        <w:rPr>
          <w:sz w:val="28"/>
        </w:rPr>
        <w:softHyphen/>
        <w:t>гистрации (ч. 2 ст. 125 3К). Договор</w:t>
      </w:r>
      <w:r>
        <w:rPr>
          <w:b/>
          <w:sz w:val="28"/>
        </w:rPr>
        <w:t xml:space="preserve"> </w:t>
      </w:r>
      <w:r>
        <w:rPr>
          <w:sz w:val="28"/>
        </w:rPr>
        <w:t>аренды земли</w:t>
      </w:r>
      <w:r>
        <w:rPr>
          <w:b/>
          <w:sz w:val="28"/>
        </w:rPr>
        <w:t xml:space="preserve"> </w:t>
      </w:r>
      <w:r>
        <w:rPr>
          <w:sz w:val="28"/>
        </w:rPr>
        <w:t>— это договор, по кото</w:t>
      </w:r>
      <w:r>
        <w:rPr>
          <w:sz w:val="28"/>
        </w:rPr>
        <w:softHyphen/>
        <w:t>рому арендодатель обязан за плату пе</w:t>
      </w:r>
      <w:r>
        <w:rPr>
          <w:sz w:val="28"/>
        </w:rPr>
        <w:softHyphen/>
        <w:t>редать арендатору земельный участок во владение и пользование на опред</w:t>
      </w:r>
      <w:r>
        <w:rPr>
          <w:sz w:val="28"/>
        </w:rPr>
        <w:softHyphen/>
        <w:t>еленный срок, а арендатор обязан ис</w:t>
      </w:r>
      <w:r>
        <w:rPr>
          <w:sz w:val="28"/>
        </w:rPr>
        <w:softHyphen/>
        <w:t>пользовать земельный участок в соо</w:t>
      </w:r>
      <w:r>
        <w:rPr>
          <w:sz w:val="28"/>
        </w:rPr>
        <w:softHyphen/>
        <w:t>тветствии с условиями договора и тре</w:t>
      </w:r>
      <w:r>
        <w:rPr>
          <w:sz w:val="28"/>
        </w:rPr>
        <w:softHyphen/>
        <w:t>бованиями земельного законодатель</w:t>
      </w:r>
      <w:r>
        <w:rPr>
          <w:sz w:val="28"/>
        </w:rPr>
        <w:softHyphen/>
        <w:t>ства (ст. 13 Закона об аренде земли).</w:t>
      </w:r>
    </w:p>
    <w:p w:rsidR="00EA411A" w:rsidRDefault="00EA411A">
      <w:pPr>
        <w:shd w:val="clear" w:color="auto" w:fill="FFFFFF"/>
        <w:spacing w:line="360" w:lineRule="auto"/>
        <w:ind w:firstLine="720"/>
        <w:jc w:val="both"/>
        <w:rPr>
          <w:sz w:val="28"/>
        </w:rPr>
      </w:pPr>
      <w:r>
        <w:rPr>
          <w:sz w:val="28"/>
        </w:rPr>
        <w:t>Существенные условия</w:t>
      </w:r>
      <w:r>
        <w:rPr>
          <w:b/>
          <w:sz w:val="28"/>
        </w:rPr>
        <w:t xml:space="preserve"> </w:t>
      </w:r>
      <w:r>
        <w:rPr>
          <w:sz w:val="28"/>
        </w:rPr>
        <w:t>договора аренды земли, а также документы, являющиеся неотъемлемой частью</w:t>
      </w:r>
      <w:r>
        <w:rPr>
          <w:b/>
          <w:sz w:val="28"/>
        </w:rPr>
        <w:t xml:space="preserve"> </w:t>
      </w:r>
      <w:r>
        <w:rPr>
          <w:sz w:val="28"/>
        </w:rPr>
        <w:t>та</w:t>
      </w:r>
      <w:r>
        <w:rPr>
          <w:sz w:val="28"/>
        </w:rPr>
        <w:softHyphen/>
        <w:t>кого договора, определены в ст. 15 Закона об аренде земли. Следует иметь в виду, что, согласно ч. 2 ст. 15 упомянутого Закона, отсутствие в до</w:t>
      </w:r>
      <w:r>
        <w:rPr>
          <w:sz w:val="28"/>
        </w:rPr>
        <w:softHyphen/>
        <w:t>говоре аренды земли хотя бы одного из существенных условий, а также нарушение требований статей 4 — 6, И, 17,19 этого закона является осно</w:t>
      </w:r>
      <w:r>
        <w:rPr>
          <w:sz w:val="28"/>
        </w:rPr>
        <w:softHyphen/>
        <w:t>ванием для признания договора не</w:t>
      </w:r>
      <w:r>
        <w:rPr>
          <w:sz w:val="28"/>
        </w:rPr>
        <w:softHyphen/>
        <w:t>действительным.</w:t>
      </w:r>
    </w:p>
    <w:p w:rsidR="00EA411A" w:rsidRDefault="00EA411A">
      <w:pPr>
        <w:shd w:val="clear" w:color="auto" w:fill="FFFFFF"/>
        <w:spacing w:line="360" w:lineRule="auto"/>
        <w:ind w:firstLine="720"/>
        <w:jc w:val="both"/>
        <w:rPr>
          <w:sz w:val="28"/>
        </w:rPr>
      </w:pPr>
      <w:r>
        <w:rPr>
          <w:sz w:val="28"/>
        </w:rPr>
        <w:t>Статьи 24 и 25 Закона об аренде земли содержат перечень прав и обязан</w:t>
      </w:r>
      <w:r>
        <w:rPr>
          <w:sz w:val="28"/>
        </w:rPr>
        <w:softHyphen/>
        <w:t>ностей арендодателя и арендатора.</w:t>
      </w:r>
    </w:p>
    <w:p w:rsidR="00EA411A" w:rsidRDefault="00EA411A">
      <w:pPr>
        <w:shd w:val="clear" w:color="auto" w:fill="FFFFFF"/>
        <w:spacing w:line="360" w:lineRule="auto"/>
        <w:ind w:firstLine="720"/>
        <w:jc w:val="both"/>
        <w:rPr>
          <w:sz w:val="28"/>
        </w:rPr>
      </w:pPr>
      <w:r>
        <w:rPr>
          <w:sz w:val="28"/>
        </w:rPr>
        <w:t>Так, арендодатель обязан:</w:t>
      </w:r>
    </w:p>
    <w:p w:rsidR="00EA411A" w:rsidRDefault="00EA411A">
      <w:pPr>
        <w:shd w:val="clear" w:color="auto" w:fill="FFFFFF"/>
        <w:spacing w:line="360" w:lineRule="auto"/>
        <w:jc w:val="both"/>
        <w:rPr>
          <w:sz w:val="28"/>
        </w:rPr>
      </w:pPr>
      <w:r>
        <w:rPr>
          <w:sz w:val="28"/>
        </w:rPr>
        <w:t>— передать в пользование земель</w:t>
      </w:r>
      <w:r>
        <w:rPr>
          <w:sz w:val="28"/>
        </w:rPr>
        <w:softHyphen/>
        <w:t>ный участок в состоянии, соответству</w:t>
      </w:r>
      <w:r>
        <w:rPr>
          <w:sz w:val="28"/>
        </w:rPr>
        <w:softHyphen/>
        <w:t>ющем условиям договора аренды;</w:t>
      </w:r>
    </w:p>
    <w:p w:rsidR="00EA411A" w:rsidRDefault="00EA411A">
      <w:pPr>
        <w:shd w:val="clear" w:color="auto" w:fill="FFFFFF"/>
        <w:spacing w:line="360" w:lineRule="auto"/>
        <w:jc w:val="both"/>
        <w:rPr>
          <w:sz w:val="28"/>
        </w:rPr>
      </w:pPr>
      <w:r>
        <w:rPr>
          <w:sz w:val="28"/>
        </w:rPr>
        <w:t>— при передаче земельного участ</w:t>
      </w:r>
      <w:r>
        <w:rPr>
          <w:sz w:val="28"/>
        </w:rPr>
        <w:softHyphen/>
        <w:t>ка в аренду обеспечивать, согласно закону, реализацию прав третьих лиц относительно арендованного земель</w:t>
      </w:r>
      <w:r>
        <w:rPr>
          <w:sz w:val="28"/>
        </w:rPr>
        <w:softHyphen/>
        <w:t>ного участка;</w:t>
      </w:r>
    </w:p>
    <w:p w:rsidR="00EA411A" w:rsidRDefault="00EA411A">
      <w:pPr>
        <w:shd w:val="clear" w:color="auto" w:fill="FFFFFF"/>
        <w:spacing w:line="360" w:lineRule="auto"/>
        <w:jc w:val="both"/>
        <w:rPr>
          <w:sz w:val="28"/>
        </w:rPr>
      </w:pPr>
      <w:r>
        <w:rPr>
          <w:sz w:val="28"/>
        </w:rPr>
        <w:t>- не совершать действий, кото</w:t>
      </w:r>
      <w:r>
        <w:rPr>
          <w:sz w:val="28"/>
        </w:rPr>
        <w:softHyphen/>
        <w:t>рые бы препятствовали арендатору пользоваться арендованным земель</w:t>
      </w:r>
      <w:r>
        <w:rPr>
          <w:sz w:val="28"/>
        </w:rPr>
        <w:softHyphen/>
        <w:t>ным участком;</w:t>
      </w:r>
    </w:p>
    <w:p w:rsidR="00EA411A" w:rsidRDefault="00EA411A">
      <w:pPr>
        <w:shd w:val="clear" w:color="auto" w:fill="FFFFFF"/>
        <w:spacing w:line="360" w:lineRule="auto"/>
        <w:jc w:val="both"/>
        <w:rPr>
          <w:sz w:val="28"/>
        </w:rPr>
      </w:pPr>
      <w:r>
        <w:rPr>
          <w:sz w:val="28"/>
        </w:rPr>
        <w:t>- возместить арендатору капи</w:t>
      </w:r>
      <w:r>
        <w:rPr>
          <w:sz w:val="28"/>
        </w:rPr>
        <w:softHyphen/>
        <w:t>тальные расходы, связанные с улуч</w:t>
      </w:r>
      <w:r>
        <w:rPr>
          <w:sz w:val="28"/>
        </w:rPr>
        <w:softHyphen/>
        <w:t>шением состояния объекта аренды, проводившимся арендатором по со</w:t>
      </w:r>
      <w:r>
        <w:rPr>
          <w:sz w:val="28"/>
        </w:rPr>
        <w:softHyphen/>
        <w:t>гласию арендодателя;</w:t>
      </w:r>
    </w:p>
    <w:p w:rsidR="00EA411A" w:rsidRDefault="00EA411A">
      <w:pPr>
        <w:shd w:val="clear" w:color="auto" w:fill="FFFFFF"/>
        <w:spacing w:line="360" w:lineRule="auto"/>
        <w:jc w:val="both"/>
        <w:rPr>
          <w:sz w:val="28"/>
        </w:rPr>
      </w:pPr>
      <w:r>
        <w:rPr>
          <w:sz w:val="28"/>
        </w:rPr>
        <w:t>-  предупредить арендатора об особых свойствах и недостатках зе</w:t>
      </w:r>
      <w:r>
        <w:rPr>
          <w:sz w:val="28"/>
        </w:rPr>
        <w:softHyphen/>
        <w:t>мельного участка, которые в процес</w:t>
      </w:r>
      <w:r>
        <w:rPr>
          <w:sz w:val="28"/>
        </w:rPr>
        <w:softHyphen/>
        <w:t>се его использования могут стать при</w:t>
      </w:r>
      <w:r>
        <w:rPr>
          <w:sz w:val="28"/>
        </w:rPr>
        <w:softHyphen/>
        <w:t>чиной экологически опасных послед</w:t>
      </w:r>
      <w:r>
        <w:rPr>
          <w:sz w:val="28"/>
        </w:rPr>
        <w:softHyphen/>
        <w:t>ствий для окружающей среды или привести к ухудшению состояния са</w:t>
      </w:r>
      <w:r>
        <w:rPr>
          <w:sz w:val="28"/>
        </w:rPr>
        <w:softHyphen/>
        <w:t>мого объекта аренды.</w:t>
      </w:r>
    </w:p>
    <w:p w:rsidR="00EA411A" w:rsidRDefault="00EA411A">
      <w:pPr>
        <w:shd w:val="clear" w:color="auto" w:fill="FFFFFF"/>
        <w:spacing w:line="360" w:lineRule="auto"/>
        <w:ind w:firstLine="720"/>
        <w:jc w:val="both"/>
        <w:rPr>
          <w:i/>
          <w:sz w:val="28"/>
        </w:rPr>
      </w:pPr>
      <w:r>
        <w:rPr>
          <w:i/>
          <w:sz w:val="28"/>
        </w:rPr>
        <w:t>Арендатор земельного участка об</w:t>
      </w:r>
      <w:r>
        <w:rPr>
          <w:i/>
          <w:sz w:val="28"/>
        </w:rPr>
        <w:softHyphen/>
        <w:t>язан:</w:t>
      </w:r>
    </w:p>
    <w:p w:rsidR="00EA411A" w:rsidRDefault="00EA411A">
      <w:pPr>
        <w:shd w:val="clear" w:color="auto" w:fill="FFFFFF"/>
        <w:spacing w:line="360" w:lineRule="auto"/>
        <w:jc w:val="both"/>
        <w:rPr>
          <w:sz w:val="28"/>
        </w:rPr>
      </w:pPr>
      <w:r>
        <w:rPr>
          <w:sz w:val="28"/>
        </w:rPr>
        <w:t>- приступить к использованию земельного участка в сроки, установ</w:t>
      </w:r>
      <w:r>
        <w:rPr>
          <w:sz w:val="28"/>
        </w:rPr>
        <w:softHyphen/>
        <w:t>ленные договором аренды земли, за</w:t>
      </w:r>
      <w:r>
        <w:rPr>
          <w:sz w:val="28"/>
        </w:rPr>
        <w:softHyphen/>
        <w:t>регистрированным в установленном законом порядке;</w:t>
      </w:r>
    </w:p>
    <w:p w:rsidR="00EA411A" w:rsidRDefault="00EA411A">
      <w:pPr>
        <w:shd w:val="clear" w:color="auto" w:fill="FFFFFF"/>
        <w:spacing w:line="360" w:lineRule="auto"/>
        <w:jc w:val="both"/>
        <w:rPr>
          <w:sz w:val="28"/>
        </w:rPr>
      </w:pPr>
      <w:r>
        <w:rPr>
          <w:sz w:val="28"/>
        </w:rPr>
        <w:t>- выполнять установленные относительно объекта аренды огра</w:t>
      </w:r>
      <w:r>
        <w:rPr>
          <w:sz w:val="28"/>
        </w:rPr>
        <w:softHyphen/>
        <w:t>ничения (обременения) в объеме, предусмотренном законом или до</w:t>
      </w:r>
      <w:r>
        <w:rPr>
          <w:sz w:val="28"/>
        </w:rPr>
        <w:softHyphen/>
        <w:t>говором аренды земли;</w:t>
      </w:r>
    </w:p>
    <w:p w:rsidR="00EA411A" w:rsidRDefault="00EA411A">
      <w:pPr>
        <w:shd w:val="clear" w:color="auto" w:fill="FFFFFF"/>
        <w:spacing w:line="360" w:lineRule="auto"/>
        <w:jc w:val="both"/>
        <w:rPr>
          <w:sz w:val="28"/>
        </w:rPr>
      </w:pPr>
      <w:r>
        <w:rPr>
          <w:sz w:val="28"/>
        </w:rPr>
        <w:t>-  соблюдать режим использова</w:t>
      </w:r>
      <w:r>
        <w:rPr>
          <w:sz w:val="28"/>
        </w:rPr>
        <w:softHyphen/>
        <w:t>ния земель природно-заповедного и прочего природоохранного назначе</w:t>
      </w:r>
      <w:r>
        <w:rPr>
          <w:sz w:val="28"/>
        </w:rPr>
        <w:softHyphen/>
        <w:t>ния, оздоровительного, рекреацион</w:t>
      </w:r>
      <w:r>
        <w:rPr>
          <w:sz w:val="28"/>
        </w:rPr>
        <w:softHyphen/>
        <w:t>ного и историко-культурного назна</w:t>
      </w:r>
      <w:r>
        <w:rPr>
          <w:sz w:val="28"/>
        </w:rPr>
        <w:softHyphen/>
        <w:t>чения;</w:t>
      </w:r>
    </w:p>
    <w:p w:rsidR="00EA411A" w:rsidRDefault="00EA411A">
      <w:pPr>
        <w:shd w:val="clear" w:color="auto" w:fill="FFFFFF"/>
        <w:spacing w:line="360" w:lineRule="auto"/>
        <w:jc w:val="both"/>
        <w:rPr>
          <w:sz w:val="28"/>
        </w:rPr>
      </w:pPr>
      <w:r>
        <w:rPr>
          <w:sz w:val="28"/>
        </w:rPr>
        <w:t>- в пятидневный срок после го</w:t>
      </w:r>
      <w:r>
        <w:rPr>
          <w:sz w:val="28"/>
        </w:rPr>
        <w:softHyphen/>
        <w:t>сударственной регистрации договора аренды земельного участка государ</w:t>
      </w:r>
      <w:r>
        <w:rPr>
          <w:sz w:val="28"/>
        </w:rPr>
        <w:softHyphen/>
        <w:t>ственной или коммунальной соб</w:t>
      </w:r>
      <w:r>
        <w:rPr>
          <w:sz w:val="28"/>
        </w:rPr>
        <w:softHyphen/>
        <w:t>ственности предоставить копию до</w:t>
      </w:r>
      <w:r>
        <w:rPr>
          <w:sz w:val="28"/>
        </w:rPr>
        <w:softHyphen/>
        <w:t>говора соответствующему органу го</w:t>
      </w:r>
      <w:r>
        <w:rPr>
          <w:sz w:val="28"/>
        </w:rPr>
        <w:softHyphen/>
        <w:t>сударственной налоговой службы.</w:t>
      </w:r>
    </w:p>
    <w:p w:rsidR="00EA411A" w:rsidRDefault="00EA411A">
      <w:pPr>
        <w:shd w:val="clear" w:color="auto" w:fill="FFFFFF"/>
        <w:spacing w:line="360" w:lineRule="auto"/>
        <w:ind w:firstLine="720"/>
        <w:jc w:val="both"/>
        <w:rPr>
          <w:sz w:val="28"/>
        </w:rPr>
      </w:pPr>
      <w:r>
        <w:rPr>
          <w:sz w:val="28"/>
        </w:rPr>
        <w:t>Соответствующим образом дока</w:t>
      </w:r>
      <w:r>
        <w:rPr>
          <w:sz w:val="28"/>
        </w:rPr>
        <w:softHyphen/>
        <w:t>занное невыполнение стороной в до</w:t>
      </w:r>
      <w:r>
        <w:rPr>
          <w:sz w:val="28"/>
        </w:rPr>
        <w:softHyphen/>
        <w:t>говоре хотя бы одной из этих обязан</w:t>
      </w:r>
      <w:r>
        <w:rPr>
          <w:sz w:val="28"/>
        </w:rPr>
        <w:softHyphen/>
        <w:t>ностей является, согласно ч. 1 ст. 32 Закона об аренде земли, основанием тля расторжения договора аренды в судебном порядке по требованию вто</w:t>
      </w:r>
      <w:r>
        <w:rPr>
          <w:sz w:val="28"/>
        </w:rPr>
        <w:softHyphen/>
        <w:t>рой стороны. Следует учитывать, что невыполнение арендодателем обязан</w:t>
      </w:r>
      <w:r>
        <w:rPr>
          <w:sz w:val="28"/>
        </w:rPr>
        <w:softHyphen/>
        <w:t>ности по предоставлению в пользова</w:t>
      </w:r>
      <w:r>
        <w:rPr>
          <w:sz w:val="28"/>
        </w:rPr>
        <w:softHyphen/>
        <w:t>ние земельного участка в состоянии, отвечающем условиям договора арен</w:t>
      </w:r>
      <w:r>
        <w:rPr>
          <w:sz w:val="28"/>
        </w:rPr>
        <w:softHyphen/>
        <w:t>ды (п. 1 ч. 2 ст. 24 Закона об аренде земли), может быть основанием для расторжения договора только в слу</w:t>
      </w:r>
      <w:r>
        <w:rPr>
          <w:sz w:val="28"/>
        </w:rPr>
        <w:softHyphen/>
        <w:t>чае, если арендодатель не оговорил недостатки земельного участка при заключении договора (ч. 3 ст. 36 За</w:t>
      </w:r>
      <w:r>
        <w:rPr>
          <w:sz w:val="28"/>
        </w:rPr>
        <w:softHyphen/>
        <w:t>кона об аренде земли).</w:t>
      </w:r>
    </w:p>
    <w:p w:rsidR="00EA411A" w:rsidRDefault="00EA411A">
      <w:pPr>
        <w:shd w:val="clear" w:color="auto" w:fill="FFFFFF"/>
        <w:spacing w:line="360" w:lineRule="auto"/>
        <w:ind w:firstLine="720"/>
        <w:jc w:val="both"/>
        <w:rPr>
          <w:sz w:val="28"/>
        </w:rPr>
      </w:pPr>
      <w:r>
        <w:rPr>
          <w:sz w:val="28"/>
        </w:rPr>
        <w:t>Статьей 33 этого Закона установ</w:t>
      </w:r>
      <w:r>
        <w:rPr>
          <w:sz w:val="28"/>
        </w:rPr>
        <w:softHyphen/>
        <w:t>лено преимущественное право</w:t>
      </w:r>
      <w:r>
        <w:rPr>
          <w:b/>
          <w:sz w:val="28"/>
        </w:rPr>
        <w:t xml:space="preserve"> </w:t>
      </w:r>
      <w:r>
        <w:rPr>
          <w:sz w:val="28"/>
        </w:rPr>
        <w:t>аренда</w:t>
      </w:r>
      <w:r>
        <w:rPr>
          <w:sz w:val="28"/>
        </w:rPr>
        <w:softHyphen/>
        <w:t>тора, соответствующим образом вы</w:t>
      </w:r>
      <w:r>
        <w:rPr>
          <w:sz w:val="28"/>
        </w:rPr>
        <w:softHyphen/>
        <w:t>полнявшего обязанности согласно условиям договора, на возобновление договора после окончания срока, на который он был заключен. Таким об</w:t>
      </w:r>
      <w:r>
        <w:rPr>
          <w:sz w:val="28"/>
        </w:rPr>
        <w:softHyphen/>
        <w:t>разом, - если после окончания срока действия договора аренды арендода</w:t>
      </w:r>
      <w:r>
        <w:rPr>
          <w:sz w:val="28"/>
        </w:rPr>
        <w:softHyphen/>
        <w:t>тель передал земельный участок в арен</w:t>
      </w:r>
      <w:r>
        <w:rPr>
          <w:sz w:val="28"/>
        </w:rPr>
        <w:softHyphen/>
        <w:t>ду другому лицу, арендатор по пред</w:t>
      </w:r>
      <w:r>
        <w:rPr>
          <w:sz w:val="28"/>
        </w:rPr>
        <w:softHyphen/>
        <w:t>ыдущему договору имеет право обра</w:t>
      </w:r>
      <w:r>
        <w:rPr>
          <w:sz w:val="28"/>
        </w:rPr>
        <w:softHyphen/>
        <w:t>титься в суд с заявлением о принужде</w:t>
      </w:r>
      <w:r>
        <w:rPr>
          <w:sz w:val="28"/>
        </w:rPr>
        <w:softHyphen/>
        <w:t>нии арендодателя продлить действие этого договора на новый срок и о при</w:t>
      </w:r>
      <w:r>
        <w:rPr>
          <w:sz w:val="28"/>
        </w:rPr>
        <w:softHyphen/>
        <w:t>знании договора с новым арендатором недействительным. Однако если от</w:t>
      </w:r>
      <w:r>
        <w:rPr>
          <w:sz w:val="28"/>
        </w:rPr>
        <w:softHyphen/>
        <w:t>сутствуют доказательства заключения договора аренды земельного участка с другим лицом, и наоборот, установле</w:t>
      </w:r>
      <w:r>
        <w:rPr>
          <w:sz w:val="28"/>
        </w:rPr>
        <w:softHyphen/>
        <w:t>но намерение арендодателя использо</w:t>
      </w:r>
      <w:r>
        <w:rPr>
          <w:sz w:val="28"/>
        </w:rPr>
        <w:softHyphen/>
        <w:t>вать этот участок для собственных нужд, у суда отсутствуют правовые основания для удовлетворения соответ</w:t>
      </w:r>
      <w:r>
        <w:rPr>
          <w:sz w:val="28"/>
        </w:rPr>
        <w:softHyphen/>
        <w:t xml:space="preserve">ствующего требования </w:t>
      </w:r>
      <w:r>
        <w:rPr>
          <w:i/>
          <w:sz w:val="28"/>
        </w:rPr>
        <w:t>(письмо ВАСУ от 14.01.99г. №01-8/10 «О Законе Укра</w:t>
      </w:r>
      <w:r>
        <w:rPr>
          <w:i/>
          <w:sz w:val="28"/>
        </w:rPr>
        <w:softHyphen/>
        <w:t>ины «Об аренде земли»).</w:t>
      </w:r>
    </w:p>
    <w:p w:rsidR="00EA411A" w:rsidRDefault="00EA411A">
      <w:pPr>
        <w:shd w:val="clear" w:color="auto" w:fill="FFFFFF"/>
        <w:spacing w:line="360" w:lineRule="auto"/>
        <w:ind w:firstLine="720"/>
        <w:jc w:val="both"/>
        <w:rPr>
          <w:sz w:val="28"/>
        </w:rPr>
      </w:pPr>
      <w:r>
        <w:rPr>
          <w:sz w:val="28"/>
        </w:rPr>
        <w:t>Для получения земельного участ</w:t>
      </w:r>
      <w:r>
        <w:rPr>
          <w:sz w:val="28"/>
        </w:rPr>
        <w:softHyphen/>
        <w:t>ка в аренду из земель государственной</w:t>
      </w:r>
      <w:r>
        <w:rPr>
          <w:b/>
          <w:sz w:val="28"/>
        </w:rPr>
        <w:t xml:space="preserve"> </w:t>
      </w:r>
      <w:r>
        <w:rPr>
          <w:sz w:val="28"/>
        </w:rPr>
        <w:t>или коммунальной собственности</w:t>
      </w:r>
      <w:r>
        <w:rPr>
          <w:b/>
          <w:sz w:val="28"/>
        </w:rPr>
        <w:t xml:space="preserve"> </w:t>
      </w:r>
      <w:r>
        <w:rPr>
          <w:sz w:val="28"/>
        </w:rPr>
        <w:t>необ</w:t>
      </w:r>
      <w:r>
        <w:rPr>
          <w:sz w:val="28"/>
        </w:rPr>
        <w:softHyphen/>
        <w:t>ходимо подать в соответствующий орган исполнительной власти или ор</w:t>
      </w:r>
      <w:r>
        <w:rPr>
          <w:sz w:val="28"/>
        </w:rPr>
        <w:softHyphen/>
        <w:t>ган местного самоуправления по мес</w:t>
      </w:r>
      <w:r>
        <w:rPr>
          <w:sz w:val="28"/>
        </w:rPr>
        <w:softHyphen/>
        <w:t>ту расположения земельного участка заявление (ходатайство) (ст. 16 Зако</w:t>
      </w:r>
      <w:r>
        <w:rPr>
          <w:sz w:val="28"/>
        </w:rPr>
        <w:softHyphen/>
        <w:t>на об аренде земли). В случае посту</w:t>
      </w:r>
      <w:r>
        <w:rPr>
          <w:sz w:val="28"/>
        </w:rPr>
        <w:softHyphen/>
        <w:t>пления двух или больше заявлений (ходатайств) на аренду одного и того же земельного участка, находящегося в государственной или коммунальной собственности, соответствующие ор</w:t>
      </w:r>
      <w:r>
        <w:rPr>
          <w:sz w:val="28"/>
        </w:rPr>
        <w:softHyphen/>
        <w:t>ганы исполнительной власти или ор</w:t>
      </w:r>
      <w:r>
        <w:rPr>
          <w:sz w:val="28"/>
        </w:rPr>
        <w:softHyphen/>
        <w:t>ганы местного самоуправления про</w:t>
      </w:r>
      <w:r>
        <w:rPr>
          <w:sz w:val="28"/>
        </w:rPr>
        <w:softHyphen/>
        <w:t>водят аукцион или конкурс</w:t>
      </w:r>
      <w:r>
        <w:rPr>
          <w:b/>
          <w:sz w:val="28"/>
        </w:rPr>
        <w:t xml:space="preserve"> </w:t>
      </w:r>
      <w:r>
        <w:rPr>
          <w:sz w:val="28"/>
        </w:rPr>
        <w:t>относитель</w:t>
      </w:r>
      <w:r>
        <w:rPr>
          <w:sz w:val="28"/>
        </w:rPr>
        <w:softHyphen/>
        <w:t>но приобретения права аренды зе</w:t>
      </w:r>
      <w:r>
        <w:rPr>
          <w:sz w:val="28"/>
        </w:rPr>
        <w:softHyphen/>
        <w:t>мельного участка, если законом не установлен иной порядок. Передача в аренду земельных участков, находя</w:t>
      </w:r>
      <w:r>
        <w:rPr>
          <w:sz w:val="28"/>
        </w:rPr>
        <w:softHyphen/>
        <w:t>щихся в государственной или комму</w:t>
      </w:r>
      <w:r>
        <w:rPr>
          <w:sz w:val="28"/>
        </w:rPr>
        <w:softHyphen/>
        <w:t>нальной собственности, осуществляется на основании решения соответ</w:t>
      </w:r>
      <w:r>
        <w:rPr>
          <w:sz w:val="28"/>
        </w:rPr>
        <w:softHyphen/>
        <w:t>ствующего органа исполнительной власти или органа местного самоу</w:t>
      </w:r>
      <w:r>
        <w:rPr>
          <w:sz w:val="28"/>
        </w:rPr>
        <w:softHyphen/>
        <w:t>правления путем заключения догово</w:t>
      </w:r>
      <w:r>
        <w:rPr>
          <w:sz w:val="28"/>
        </w:rPr>
        <w:softHyphen/>
        <w:t>ра аренды земельного участка.</w:t>
      </w:r>
    </w:p>
    <w:p w:rsidR="00EA411A" w:rsidRDefault="00EA411A">
      <w:pPr>
        <w:shd w:val="clear" w:color="auto" w:fill="FFFFFF"/>
        <w:spacing w:line="360" w:lineRule="auto"/>
        <w:ind w:firstLine="720"/>
        <w:jc w:val="both"/>
        <w:rPr>
          <w:sz w:val="28"/>
        </w:rPr>
      </w:pPr>
      <w:r>
        <w:rPr>
          <w:sz w:val="28"/>
        </w:rPr>
        <w:t>Передача в аренду земельных участков, находящихся в собствен</w:t>
      </w:r>
      <w:r>
        <w:rPr>
          <w:sz w:val="28"/>
        </w:rPr>
        <w:softHyphen/>
        <w:t>ности граждан и юридических лиц, осуществляется на основании сво</w:t>
      </w:r>
      <w:r>
        <w:rPr>
          <w:sz w:val="28"/>
        </w:rPr>
        <w:softHyphen/>
        <w:t>бодного волеизъявления по договору аренды между владельцем земельно</w:t>
      </w:r>
      <w:r>
        <w:rPr>
          <w:sz w:val="28"/>
        </w:rPr>
        <w:softHyphen/>
        <w:t>го участка и арендатором. Как Закон об аренде земли (ст. 20), так и ХК (ст. 290) нуждаются в госу</w:t>
      </w:r>
      <w:r>
        <w:rPr>
          <w:sz w:val="28"/>
        </w:rPr>
        <w:softHyphen/>
        <w:t>дарственной регистрации договора аренды земли. А вот относительно но</w:t>
      </w:r>
      <w:r>
        <w:rPr>
          <w:b/>
          <w:sz w:val="28"/>
        </w:rPr>
        <w:softHyphen/>
      </w:r>
      <w:r>
        <w:rPr>
          <w:sz w:val="28"/>
        </w:rPr>
        <w:t>тариальной</w:t>
      </w:r>
      <w:r>
        <w:rPr>
          <w:b/>
          <w:sz w:val="28"/>
        </w:rPr>
        <w:t xml:space="preserve"> </w:t>
      </w:r>
      <w:r>
        <w:rPr>
          <w:sz w:val="28"/>
        </w:rPr>
        <w:t>формы</w:t>
      </w:r>
      <w:r>
        <w:rPr>
          <w:b/>
          <w:sz w:val="28"/>
        </w:rPr>
        <w:t xml:space="preserve"> </w:t>
      </w:r>
      <w:r>
        <w:rPr>
          <w:sz w:val="28"/>
        </w:rPr>
        <w:t>имеются разногла</w:t>
      </w:r>
      <w:r>
        <w:rPr>
          <w:sz w:val="28"/>
        </w:rPr>
        <w:softHyphen/>
        <w:t>сия. В соответствии со ст. 14 Закона об аренде земли, договор аренды зем</w:t>
      </w:r>
      <w:r>
        <w:rPr>
          <w:sz w:val="28"/>
        </w:rPr>
        <w:softHyphen/>
        <w:t>ли заключается в письменной форме и удостоверяется нотариально по же</w:t>
      </w:r>
      <w:r>
        <w:rPr>
          <w:sz w:val="28"/>
        </w:rPr>
        <w:softHyphen/>
        <w:t>ланию</w:t>
      </w:r>
      <w:r>
        <w:rPr>
          <w:b/>
          <w:sz w:val="28"/>
        </w:rPr>
        <w:t xml:space="preserve"> </w:t>
      </w:r>
      <w:r>
        <w:rPr>
          <w:sz w:val="28"/>
        </w:rPr>
        <w:t>одной из сторон, а, согласно ХК, нотариальная форма договора об</w:t>
      </w:r>
      <w:r>
        <w:rPr>
          <w:sz w:val="28"/>
        </w:rPr>
        <w:softHyphen/>
        <w:t>язательна</w:t>
      </w:r>
      <w:r>
        <w:rPr>
          <w:b/>
          <w:sz w:val="28"/>
        </w:rPr>
        <w:t xml:space="preserve"> </w:t>
      </w:r>
      <w:r>
        <w:rPr>
          <w:sz w:val="28"/>
        </w:rPr>
        <w:t>(ст. 290). Поэтому в сфере хозяйственных отношений, т. е. в отношениях между субъектами хозяй</w:t>
      </w:r>
      <w:r>
        <w:rPr>
          <w:sz w:val="28"/>
        </w:rPr>
        <w:softHyphen/>
        <w:t>ствования</w:t>
      </w:r>
      <w:r>
        <w:rPr>
          <w:b/>
          <w:sz w:val="28"/>
        </w:rPr>
        <w:t xml:space="preserve">, </w:t>
      </w:r>
      <w:r>
        <w:rPr>
          <w:sz w:val="28"/>
        </w:rPr>
        <w:t>в этом вопросе нужно со</w:t>
      </w:r>
      <w:r>
        <w:rPr>
          <w:sz w:val="28"/>
        </w:rPr>
        <w:softHyphen/>
        <w:t>блюдать требования ХК.</w:t>
      </w:r>
    </w:p>
    <w:p w:rsidR="00EA411A" w:rsidRDefault="00EA411A">
      <w:pPr>
        <w:shd w:val="clear" w:color="auto" w:fill="FFFFFF"/>
        <w:spacing w:line="360" w:lineRule="auto"/>
        <w:ind w:firstLine="720"/>
        <w:jc w:val="both"/>
        <w:rPr>
          <w:sz w:val="28"/>
        </w:rPr>
      </w:pPr>
      <w:r>
        <w:rPr>
          <w:sz w:val="28"/>
        </w:rPr>
        <w:t>Согласно ч. 1 ст. 220 ГК, при не</w:t>
      </w:r>
      <w:r>
        <w:rPr>
          <w:sz w:val="28"/>
        </w:rPr>
        <w:softHyphen/>
        <w:t>соблюдении сторонами требования Закона о нотариальном удостовере</w:t>
      </w:r>
      <w:r>
        <w:rPr>
          <w:sz w:val="28"/>
        </w:rPr>
        <w:softHyphen/>
        <w:t>нии договора такой договор является ничтожным. Ничтожный</w:t>
      </w:r>
      <w:r>
        <w:rPr>
          <w:b/>
          <w:sz w:val="28"/>
        </w:rPr>
        <w:t xml:space="preserve"> </w:t>
      </w:r>
      <w:r>
        <w:rPr>
          <w:sz w:val="28"/>
        </w:rPr>
        <w:t>правочин недействителен с момента его совер</w:t>
      </w:r>
      <w:r>
        <w:rPr>
          <w:sz w:val="28"/>
        </w:rPr>
        <w:softHyphen/>
        <w:t>шения (ч. 1 ст. 236 ГК), и суд не тре</w:t>
      </w:r>
      <w:r>
        <w:rPr>
          <w:sz w:val="28"/>
        </w:rPr>
        <w:softHyphen/>
        <w:t>бует признания такого правочина не</w:t>
      </w:r>
      <w:r>
        <w:rPr>
          <w:sz w:val="28"/>
        </w:rPr>
        <w:softHyphen/>
        <w:t>действительным (ч. 2 ст. 215 ГК).</w:t>
      </w:r>
    </w:p>
    <w:p w:rsidR="00EA411A" w:rsidRDefault="00EA411A">
      <w:pPr>
        <w:shd w:val="clear" w:color="auto" w:fill="FFFFFF"/>
        <w:spacing w:line="360" w:lineRule="auto"/>
        <w:ind w:firstLine="720"/>
        <w:jc w:val="both"/>
        <w:rPr>
          <w:sz w:val="28"/>
        </w:rPr>
      </w:pPr>
      <w:r>
        <w:rPr>
          <w:sz w:val="28"/>
        </w:rPr>
        <w:t>За нотариальное удостоверение договора аренды земельного участка должна уплачиваться государственная пошлина в размере и по ставке, уста</w:t>
      </w:r>
      <w:r>
        <w:rPr>
          <w:sz w:val="28"/>
        </w:rPr>
        <w:softHyphen/>
        <w:t>новленным пп. «у» п. 3 ст. 3 Декрета КМУ от21.01.93 г. №7-93 «О государ</w:t>
      </w:r>
      <w:r>
        <w:rPr>
          <w:sz w:val="28"/>
        </w:rPr>
        <w:softHyphen/>
        <w:t>ственной пошлине», определяющим ставку государственной пошлины в размере 0,01% денежной оценки зе</w:t>
      </w:r>
      <w:r>
        <w:rPr>
          <w:sz w:val="28"/>
        </w:rPr>
        <w:softHyphen/>
        <w:t>мельного участка, устанавливаемой по методике, утвержденной КМУ. При отсутствии денежной оценки земель - 1% суммы договора, но не меньше одного не облагаемого налогом ми</w:t>
      </w:r>
      <w:r>
        <w:rPr>
          <w:sz w:val="28"/>
        </w:rPr>
        <w:softHyphen/>
        <w:t>нимума доходов граждан. Согласно ст. 201 ЗК, в зависимости от назначе</w:t>
      </w:r>
      <w:r>
        <w:rPr>
          <w:sz w:val="28"/>
        </w:rPr>
        <w:softHyphen/>
        <w:t>ния и порядка проведения денежная оценка земельных участков может быть нормативной и экспертной. При осуществлении гражданско-правовых соглашений относительно земельных участков используется экспертная де</w:t>
      </w:r>
      <w:r>
        <w:rPr>
          <w:sz w:val="28"/>
        </w:rPr>
        <w:softHyphen/>
        <w:t>нежная оценка. Поэтому при опред</w:t>
      </w:r>
      <w:r>
        <w:rPr>
          <w:sz w:val="28"/>
        </w:rPr>
        <w:softHyphen/>
        <w:t>елении размера государственной по</w:t>
      </w:r>
      <w:r>
        <w:rPr>
          <w:sz w:val="28"/>
        </w:rPr>
        <w:softHyphen/>
        <w:t>шлины за нотариальное удостоверение договоров аренды (субаренды) земель</w:t>
      </w:r>
      <w:r>
        <w:rPr>
          <w:sz w:val="28"/>
        </w:rPr>
        <w:softHyphen/>
        <w:t>ных участков учитывается экспертная денежная оценка земельных участков, определяемая по Методике эксперт</w:t>
      </w:r>
      <w:r>
        <w:rPr>
          <w:sz w:val="28"/>
        </w:rPr>
        <w:softHyphen/>
        <w:t>ной денежной оценки земельных участков, утвержденной постановле</w:t>
      </w:r>
      <w:r>
        <w:rPr>
          <w:sz w:val="28"/>
        </w:rPr>
        <w:softHyphen/>
        <w:t>нием КМУ от 11.10.2002г. №1531.</w:t>
      </w:r>
    </w:p>
    <w:p w:rsidR="00EA411A" w:rsidRDefault="00EA411A">
      <w:pPr>
        <w:shd w:val="clear" w:color="auto" w:fill="FFFFFF"/>
        <w:spacing w:line="360" w:lineRule="auto"/>
        <w:ind w:firstLine="720"/>
        <w:jc w:val="both"/>
        <w:rPr>
          <w:sz w:val="28"/>
        </w:rPr>
      </w:pPr>
      <w:r>
        <w:rPr>
          <w:sz w:val="28"/>
        </w:rPr>
        <w:t>Что касается государственной ре</w:t>
      </w:r>
      <w:r>
        <w:rPr>
          <w:sz w:val="28"/>
        </w:rPr>
        <w:softHyphen/>
        <w:t>гистрации</w:t>
      </w:r>
      <w:r>
        <w:rPr>
          <w:b/>
          <w:sz w:val="28"/>
        </w:rPr>
        <w:t xml:space="preserve"> </w:t>
      </w:r>
      <w:r>
        <w:rPr>
          <w:sz w:val="28"/>
        </w:rPr>
        <w:t>договора аренды земли, то эта процедура осуществляется в со</w:t>
      </w:r>
      <w:r>
        <w:rPr>
          <w:sz w:val="28"/>
        </w:rPr>
        <w:softHyphen/>
        <w:t>ответствии с Порядком №2073, хотя в ближайшее время по этому вопро</w:t>
      </w:r>
      <w:r>
        <w:rPr>
          <w:sz w:val="28"/>
        </w:rPr>
        <w:softHyphen/>
        <w:t>су должен быть принят закон (ч. 2 ст. 20 Закона об аренде земли).</w:t>
      </w:r>
    </w:p>
    <w:p w:rsidR="00EA411A" w:rsidRDefault="00EA411A">
      <w:pPr>
        <w:shd w:val="clear" w:color="auto" w:fill="FFFFFF"/>
        <w:spacing w:line="360" w:lineRule="auto"/>
        <w:ind w:firstLine="720"/>
        <w:jc w:val="both"/>
        <w:rPr>
          <w:sz w:val="28"/>
        </w:rPr>
      </w:pPr>
      <w:r>
        <w:rPr>
          <w:sz w:val="28"/>
        </w:rPr>
        <w:t>Государственная регистрация до</w:t>
      </w:r>
      <w:r>
        <w:rPr>
          <w:sz w:val="28"/>
        </w:rPr>
        <w:softHyphen/>
        <w:t>говоров аренды земли осуществляет</w:t>
      </w:r>
      <w:r>
        <w:rPr>
          <w:sz w:val="28"/>
        </w:rPr>
        <w:softHyphen/>
        <w:t>ся структурными подразделениями Центра государственного земельного кадастра при Госкомземе Украины (п. 3.2 Инструкции №43).</w:t>
      </w:r>
    </w:p>
    <w:p w:rsidR="00EA411A" w:rsidRDefault="00EA411A">
      <w:pPr>
        <w:shd w:val="clear" w:color="auto" w:fill="FFFFFF"/>
        <w:spacing w:line="360" w:lineRule="auto"/>
        <w:jc w:val="both"/>
        <w:rPr>
          <w:sz w:val="28"/>
        </w:rPr>
      </w:pPr>
      <w:r>
        <w:rPr>
          <w:sz w:val="28"/>
        </w:rPr>
        <w:t>Для государственной регистрации договоров аренды юридическое или физическое лицо (заявитель) подает лично или отправляет по почте в со</w:t>
      </w:r>
      <w:r>
        <w:rPr>
          <w:sz w:val="28"/>
        </w:rPr>
        <w:softHyphen/>
        <w:t>ответствующий государственный ор</w:t>
      </w:r>
      <w:r>
        <w:rPr>
          <w:sz w:val="28"/>
        </w:rPr>
        <w:softHyphen/>
        <w:t>ган земельных ресурсов следующие документы (п. 5 Порядка):</w:t>
      </w:r>
    </w:p>
    <w:p w:rsidR="00EA411A" w:rsidRDefault="00EA411A">
      <w:pPr>
        <w:shd w:val="clear" w:color="auto" w:fill="FFFFFF"/>
        <w:spacing w:line="360" w:lineRule="auto"/>
        <w:jc w:val="both"/>
        <w:rPr>
          <w:sz w:val="28"/>
        </w:rPr>
      </w:pPr>
      <w:r>
        <w:rPr>
          <w:sz w:val="28"/>
        </w:rPr>
        <w:t>- заявление о государственной регистрации договора аренды (к заяв</w:t>
      </w:r>
      <w:r>
        <w:rPr>
          <w:sz w:val="28"/>
        </w:rPr>
        <w:softHyphen/>
        <w:t>лению прилагают: акт перенесения границ земельного участка, предостав</w:t>
      </w:r>
      <w:r>
        <w:rPr>
          <w:sz w:val="28"/>
        </w:rPr>
        <w:softHyphen/>
        <w:t>ляемого в аренду, на местность — в случае неопределения их в натуре; про</w:t>
      </w:r>
      <w:r>
        <w:rPr>
          <w:sz w:val="28"/>
        </w:rPr>
        <w:softHyphen/>
        <w:t>ект отведения земельного участка — в случае предоставления его в аренду с изменением целевого назначения);</w:t>
      </w:r>
    </w:p>
    <w:p w:rsidR="00EA411A" w:rsidRDefault="00EA411A">
      <w:pPr>
        <w:shd w:val="clear" w:color="auto" w:fill="FFFFFF"/>
        <w:spacing w:line="360" w:lineRule="auto"/>
        <w:jc w:val="both"/>
        <w:rPr>
          <w:sz w:val="28"/>
        </w:rPr>
      </w:pPr>
      <w:r>
        <w:rPr>
          <w:sz w:val="28"/>
        </w:rPr>
        <w:t>- договор аренды (в трех экземп</w:t>
      </w:r>
      <w:r>
        <w:rPr>
          <w:sz w:val="28"/>
        </w:rPr>
        <w:softHyphen/>
        <w:t>лярах);</w:t>
      </w:r>
    </w:p>
    <w:p w:rsidR="00EA411A" w:rsidRDefault="00EA411A">
      <w:pPr>
        <w:shd w:val="clear" w:color="auto" w:fill="FFFFFF"/>
        <w:spacing w:line="360" w:lineRule="auto"/>
        <w:jc w:val="both"/>
        <w:rPr>
          <w:sz w:val="28"/>
        </w:rPr>
      </w:pPr>
      <w:r>
        <w:rPr>
          <w:sz w:val="28"/>
        </w:rPr>
        <w:t>- план (схему) земельного участ</w:t>
      </w:r>
      <w:r>
        <w:rPr>
          <w:sz w:val="28"/>
        </w:rPr>
        <w:softHyphen/>
        <w:t>ка, предоставляемого в аренду (в трех экземплярах);</w:t>
      </w:r>
    </w:p>
    <w:p w:rsidR="00EA411A" w:rsidRDefault="00EA411A">
      <w:pPr>
        <w:shd w:val="clear" w:color="auto" w:fill="FFFFFF"/>
        <w:spacing w:line="360" w:lineRule="auto"/>
        <w:jc w:val="both"/>
        <w:rPr>
          <w:sz w:val="28"/>
        </w:rPr>
      </w:pPr>
      <w:r>
        <w:rPr>
          <w:sz w:val="28"/>
        </w:rPr>
        <w:t>- решение органа исполнитель</w:t>
      </w:r>
      <w:r>
        <w:rPr>
          <w:sz w:val="28"/>
        </w:rPr>
        <w:softHyphen/>
        <w:t>ной власти или органа местного са</w:t>
      </w:r>
      <w:r>
        <w:rPr>
          <w:sz w:val="28"/>
        </w:rPr>
        <w:softHyphen/>
        <w:t>моуправления о предоставлении в аренду земельного участка, находя</w:t>
      </w:r>
      <w:r>
        <w:rPr>
          <w:sz w:val="28"/>
        </w:rPr>
        <w:softHyphen/>
        <w:t>щегося в государственной или ком</w:t>
      </w:r>
      <w:r>
        <w:rPr>
          <w:sz w:val="28"/>
        </w:rPr>
        <w:softHyphen/>
        <w:t>мунальной собственности;</w:t>
      </w:r>
    </w:p>
    <w:p w:rsidR="00EA411A" w:rsidRDefault="00EA411A">
      <w:pPr>
        <w:shd w:val="clear" w:color="auto" w:fill="FFFFFF"/>
        <w:spacing w:line="360" w:lineRule="auto"/>
        <w:jc w:val="both"/>
        <w:rPr>
          <w:sz w:val="28"/>
        </w:rPr>
      </w:pPr>
      <w:r>
        <w:rPr>
          <w:sz w:val="28"/>
        </w:rPr>
        <w:t>- результаты конкурса или аук</w:t>
      </w:r>
      <w:r>
        <w:rPr>
          <w:sz w:val="28"/>
        </w:rPr>
        <w:softHyphen/>
        <w:t>циона — в случае приобретения права на аренду земельного участка на конкурсных началах;</w:t>
      </w:r>
    </w:p>
    <w:p w:rsidR="00EA411A" w:rsidRDefault="00EA411A">
      <w:pPr>
        <w:shd w:val="clear" w:color="auto" w:fill="FFFFFF"/>
        <w:spacing w:line="360" w:lineRule="auto"/>
        <w:jc w:val="both"/>
        <w:rPr>
          <w:sz w:val="28"/>
        </w:rPr>
      </w:pPr>
      <w:r>
        <w:rPr>
          <w:sz w:val="28"/>
        </w:rPr>
        <w:t>- копию государственного акта на право собственности на землю, находящуюся в собственности физи</w:t>
      </w:r>
      <w:r>
        <w:rPr>
          <w:sz w:val="28"/>
        </w:rPr>
        <w:softHyphen/>
        <w:t>ческих или юридических лиц.</w:t>
      </w:r>
    </w:p>
    <w:p w:rsidR="00EA411A" w:rsidRDefault="00EA411A">
      <w:pPr>
        <w:shd w:val="clear" w:color="auto" w:fill="FFFFFF"/>
        <w:spacing w:line="360" w:lineRule="auto"/>
        <w:ind w:firstLine="720"/>
        <w:jc w:val="both"/>
        <w:rPr>
          <w:sz w:val="28"/>
        </w:rPr>
      </w:pPr>
      <w:r>
        <w:rPr>
          <w:sz w:val="28"/>
        </w:rPr>
        <w:t>Государственный орган земельных ресурсов в 20-дневный срок проверя</w:t>
      </w:r>
      <w:r>
        <w:rPr>
          <w:sz w:val="28"/>
        </w:rPr>
        <w:softHyphen/>
        <w:t>ет поданные документы на со</w:t>
      </w:r>
      <w:r>
        <w:rPr>
          <w:sz w:val="28"/>
        </w:rPr>
        <w:softHyphen/>
        <w:t>ответствие действующему законода</w:t>
      </w:r>
      <w:r>
        <w:rPr>
          <w:sz w:val="28"/>
        </w:rPr>
        <w:softHyphen/>
        <w:t>тельству и по результатам проверки готовит заключение о государствен</w:t>
      </w:r>
      <w:r>
        <w:rPr>
          <w:sz w:val="28"/>
        </w:rPr>
        <w:softHyphen/>
        <w:t>ной регистрации, или обоснованное заключение об отказе в такой реги</w:t>
      </w:r>
      <w:r>
        <w:rPr>
          <w:sz w:val="28"/>
        </w:rPr>
        <w:softHyphen/>
        <w:t>страции и передает регистрационное дело соответственно исполнительно</w:t>
      </w:r>
      <w:r>
        <w:rPr>
          <w:sz w:val="28"/>
        </w:rPr>
        <w:softHyphen/>
        <w:t>му комитету сельского, поселкового и городского совета, Киевской и Се</w:t>
      </w:r>
      <w:r>
        <w:rPr>
          <w:sz w:val="28"/>
        </w:rPr>
        <w:softHyphen/>
        <w:t>вастопольской городским государ</w:t>
      </w:r>
      <w:r>
        <w:rPr>
          <w:sz w:val="28"/>
        </w:rPr>
        <w:softHyphen/>
        <w:t>ственным администрациям по месту расположения земельного участка для удостоверения факта государственной регистрации или отказа в такой реги</w:t>
      </w:r>
      <w:r>
        <w:rPr>
          <w:sz w:val="28"/>
        </w:rPr>
        <w:softHyphen/>
        <w:t>страции. Факт государственной реги</w:t>
      </w:r>
      <w:r>
        <w:rPr>
          <w:sz w:val="28"/>
        </w:rPr>
        <w:softHyphen/>
        <w:t>страции удостоверяется в 10-дневный срок гербовой печатью и подписью председателя соответствующего со</w:t>
      </w:r>
      <w:r>
        <w:rPr>
          <w:sz w:val="28"/>
        </w:rPr>
        <w:softHyphen/>
        <w:t>вета, Киевской, Севастопольской го</w:t>
      </w:r>
      <w:r>
        <w:rPr>
          <w:sz w:val="28"/>
        </w:rPr>
        <w:softHyphen/>
        <w:t>родской государственной администра</w:t>
      </w:r>
      <w:r>
        <w:rPr>
          <w:sz w:val="28"/>
        </w:rPr>
        <w:softHyphen/>
        <w:t>ции или уполномоченного ими долж</w:t>
      </w:r>
      <w:r>
        <w:rPr>
          <w:sz w:val="28"/>
        </w:rPr>
        <w:softHyphen/>
        <w:t>ностного лица. Печать и подпись ста</w:t>
      </w:r>
      <w:r>
        <w:rPr>
          <w:sz w:val="28"/>
        </w:rPr>
        <w:softHyphen/>
        <w:t>вятся на всех экземплярах договора аренды (субаренды). После удостове</w:t>
      </w:r>
      <w:r>
        <w:rPr>
          <w:sz w:val="28"/>
        </w:rPr>
        <w:softHyphen/>
        <w:t>рения факта государственной реги</w:t>
      </w:r>
      <w:r>
        <w:rPr>
          <w:sz w:val="28"/>
        </w:rPr>
        <w:softHyphen/>
        <w:t>страции договор аренды регистриру</w:t>
      </w:r>
      <w:r>
        <w:rPr>
          <w:sz w:val="28"/>
        </w:rPr>
        <w:softHyphen/>
        <w:t>ется в Книге записей государственной регистрации договоров аренды земли, которая ведется государственным ор</w:t>
      </w:r>
      <w:r>
        <w:rPr>
          <w:sz w:val="28"/>
        </w:rPr>
        <w:softHyphen/>
        <w:t>ганом земельных ресурсов.</w:t>
      </w:r>
    </w:p>
    <w:p w:rsidR="00EA411A" w:rsidRDefault="00EA411A">
      <w:pPr>
        <w:shd w:val="clear" w:color="auto" w:fill="FFFFFF"/>
        <w:spacing w:line="360" w:lineRule="auto"/>
        <w:ind w:firstLine="720"/>
        <w:jc w:val="both"/>
        <w:rPr>
          <w:sz w:val="28"/>
        </w:rPr>
      </w:pPr>
      <w:r>
        <w:rPr>
          <w:sz w:val="28"/>
        </w:rPr>
        <w:t>При расположении земельного участка, предоставляемого в аренду, на территории нескольких админи</w:t>
      </w:r>
      <w:r>
        <w:rPr>
          <w:sz w:val="28"/>
        </w:rPr>
        <w:softHyphen/>
        <w:t>стративно-территориальных единиц договор аренды заключается отдель</w:t>
      </w:r>
      <w:r>
        <w:rPr>
          <w:sz w:val="28"/>
        </w:rPr>
        <w:softHyphen/>
        <w:t>но на каждую часть земельного участ</w:t>
      </w:r>
      <w:r>
        <w:rPr>
          <w:sz w:val="28"/>
        </w:rPr>
        <w:softHyphen/>
        <w:t>ка, расположенную на территории соответствующей административно-территориальной единицы (п. 1.9 Ин</w:t>
      </w:r>
      <w:r>
        <w:rPr>
          <w:sz w:val="28"/>
        </w:rPr>
        <w:softHyphen/>
        <w:t>струкции №43).</w:t>
      </w:r>
    </w:p>
    <w:p w:rsidR="00EA411A" w:rsidRDefault="00EA411A">
      <w:pPr>
        <w:shd w:val="clear" w:color="auto" w:fill="FFFFFF"/>
        <w:spacing w:line="360" w:lineRule="auto"/>
        <w:ind w:firstLine="720"/>
        <w:jc w:val="both"/>
        <w:rPr>
          <w:sz w:val="28"/>
        </w:rPr>
      </w:pPr>
      <w:r>
        <w:rPr>
          <w:sz w:val="28"/>
        </w:rPr>
        <w:t>Договор аренды земли вступает в силу после его государственной реги</w:t>
      </w:r>
      <w:r>
        <w:rPr>
          <w:sz w:val="28"/>
        </w:rPr>
        <w:softHyphen/>
        <w:t>страции</w:t>
      </w:r>
      <w:r>
        <w:rPr>
          <w:b/>
          <w:sz w:val="28"/>
        </w:rPr>
        <w:t xml:space="preserve"> </w:t>
      </w:r>
      <w:r>
        <w:rPr>
          <w:sz w:val="28"/>
        </w:rPr>
        <w:t>(ст. 18 Закона об аренде зем</w:t>
      </w:r>
      <w:r>
        <w:rPr>
          <w:sz w:val="28"/>
        </w:rPr>
        <w:softHyphen/>
        <w:t>ли). До момента получения документа, подтверждающего право на зе</w:t>
      </w:r>
      <w:r>
        <w:rPr>
          <w:sz w:val="28"/>
        </w:rPr>
        <w:softHyphen/>
        <w:t>мельный участок, и до государствен</w:t>
      </w:r>
      <w:r>
        <w:rPr>
          <w:sz w:val="28"/>
        </w:rPr>
        <w:softHyphen/>
        <w:t>ной регистрации такого документа приступать к использованию земель</w:t>
      </w:r>
      <w:r>
        <w:rPr>
          <w:sz w:val="28"/>
        </w:rPr>
        <w:softHyphen/>
        <w:t>ного участка не разрешается, о чем прямо указано в п. 3 ст. 125 ЗК.</w:t>
      </w:r>
    </w:p>
    <w:p w:rsidR="00EA411A" w:rsidRDefault="00EA411A">
      <w:pPr>
        <w:pStyle w:val="30"/>
        <w:ind w:firstLine="720"/>
        <w:rPr>
          <w:color w:val="auto"/>
        </w:rPr>
      </w:pPr>
      <w:r>
        <w:rPr>
          <w:color w:val="auto"/>
        </w:rPr>
        <w:t>В соответствии со ст. 14 Закона об аренде земли, типовая форма договора аренды земли должна утверждаться Ка</w:t>
      </w:r>
      <w:r>
        <w:rPr>
          <w:color w:val="auto"/>
        </w:rPr>
        <w:softHyphen/>
        <w:t>бинетом Министров Украины. Типовая форма договора, применявшаяся раньше (утверждена постановлением КМУ от 17.03.93 г. №197), не соответствует но</w:t>
      </w:r>
      <w:r>
        <w:rPr>
          <w:color w:val="auto"/>
        </w:rPr>
        <w:softHyphen/>
        <w:t>вой редакции Закона об аренде земли.</w:t>
      </w:r>
    </w:p>
    <w:p w:rsidR="00EA411A" w:rsidRDefault="00EA411A">
      <w:pPr>
        <w:shd w:val="clear" w:color="auto" w:fill="FFFFFF"/>
        <w:spacing w:line="360" w:lineRule="auto"/>
        <w:ind w:firstLine="720"/>
        <w:jc w:val="both"/>
        <w:rPr>
          <w:sz w:val="28"/>
        </w:rPr>
      </w:pPr>
      <w:r>
        <w:rPr>
          <w:sz w:val="28"/>
        </w:rPr>
        <w:t>Арендатор имеет право на возме</w:t>
      </w:r>
      <w:r>
        <w:rPr>
          <w:sz w:val="28"/>
        </w:rPr>
        <w:softHyphen/>
        <w:t>щение убытков, понесенных им вслед</w:t>
      </w:r>
      <w:r>
        <w:rPr>
          <w:sz w:val="28"/>
        </w:rPr>
        <w:softHyphen/>
        <w:t>ствие невыполнения арендодателем условий, определенных договором арен</w:t>
      </w:r>
      <w:r>
        <w:rPr>
          <w:sz w:val="28"/>
        </w:rPr>
        <w:softHyphen/>
        <w:t>ды. Убытками считаются фактические потери, понесенные арендатором в свя</w:t>
      </w:r>
      <w:r>
        <w:rPr>
          <w:sz w:val="28"/>
        </w:rPr>
        <w:softHyphen/>
        <w:t>зи с невыполнением или ненадлежащим выполнением условий договора арен</w:t>
      </w:r>
      <w:r>
        <w:rPr>
          <w:sz w:val="28"/>
        </w:rPr>
        <w:softHyphen/>
        <w:t>додателем, а также расходы, которые арендатор осуществил или должен осу</w:t>
      </w:r>
      <w:r>
        <w:rPr>
          <w:sz w:val="28"/>
        </w:rPr>
        <w:softHyphen/>
        <w:t>ществить для восстановления своего нарушенного права, и доходы, которые он мог бы реально получить в случае надлежащего выполнения арендодате</w:t>
      </w:r>
      <w:r>
        <w:rPr>
          <w:sz w:val="28"/>
        </w:rPr>
        <w:softHyphen/>
        <w:t>лем условий договора. Размер факти</w:t>
      </w:r>
      <w:r>
        <w:rPr>
          <w:sz w:val="28"/>
        </w:rPr>
        <w:softHyphen/>
        <w:t>ческих расходов арендатора определя</w:t>
      </w:r>
      <w:r>
        <w:rPr>
          <w:sz w:val="28"/>
        </w:rPr>
        <w:softHyphen/>
        <w:t>ется на основании документально под</w:t>
      </w:r>
      <w:r>
        <w:rPr>
          <w:sz w:val="28"/>
        </w:rPr>
        <w:softHyphen/>
        <w:t>твержденных данных. В случае действий арендатора, не предусмотренныхдого-вором аренды, приведших к изменению состояния земельного участка, арендо</w:t>
      </w:r>
      <w:r>
        <w:rPr>
          <w:sz w:val="28"/>
        </w:rPr>
        <w:softHyphen/>
        <w:t>датель не имеет права на возмещение убытков. В случае осуществления арен</w:t>
      </w:r>
      <w:r>
        <w:rPr>
          <w:sz w:val="28"/>
        </w:rPr>
        <w:softHyphen/>
        <w:t>датором по письменному согласию арендодателя улучшения арендованно</w:t>
      </w:r>
      <w:r>
        <w:rPr>
          <w:sz w:val="28"/>
        </w:rPr>
        <w:softHyphen/>
        <w:t>го земельного участка за свой счет арен</w:t>
      </w:r>
      <w:r>
        <w:rPr>
          <w:sz w:val="28"/>
        </w:rPr>
        <w:softHyphen/>
        <w:t>додатель обязан компенсировать расходы на его улучшение, если иное не предусмотрено договором аренды.</w:t>
      </w:r>
    </w:p>
    <w:p w:rsidR="00EA411A" w:rsidRDefault="00EA411A">
      <w:pPr>
        <w:pStyle w:val="20"/>
        <w:rPr>
          <w:color w:val="auto"/>
        </w:rPr>
      </w:pPr>
      <w:r>
        <w:rPr>
          <w:color w:val="auto"/>
        </w:rPr>
        <w:t>Арендодатель имеет право на воз</w:t>
      </w:r>
      <w:r>
        <w:rPr>
          <w:color w:val="auto"/>
        </w:rPr>
        <w:softHyphen/>
        <w:t>мещение убытков в случае ухудшения арендатором полезных свойств арен</w:t>
      </w:r>
      <w:r>
        <w:rPr>
          <w:color w:val="auto"/>
        </w:rPr>
        <w:softHyphen/>
        <w:t>дованного земельного участка.</w:t>
      </w:r>
    </w:p>
    <w:p w:rsidR="00EA411A" w:rsidRDefault="00EA411A">
      <w:pPr>
        <w:shd w:val="clear" w:color="auto" w:fill="FFFFFF"/>
        <w:spacing w:line="360" w:lineRule="auto"/>
        <w:jc w:val="both"/>
        <w:rPr>
          <w:sz w:val="28"/>
        </w:rPr>
      </w:pPr>
      <w:r>
        <w:rPr>
          <w:sz w:val="28"/>
        </w:rPr>
        <w:t>При решении вопросов, связан</w:t>
      </w:r>
      <w:r>
        <w:rPr>
          <w:sz w:val="28"/>
        </w:rPr>
        <w:softHyphen/>
        <w:t>ных с возмещением убытков арендо</w:t>
      </w:r>
      <w:r>
        <w:rPr>
          <w:sz w:val="28"/>
        </w:rPr>
        <w:softHyphen/>
        <w:t>дателям земли и арендаторам, следует руководствоваться статьями 28,29 За</w:t>
      </w:r>
      <w:r>
        <w:rPr>
          <w:sz w:val="28"/>
        </w:rPr>
        <w:softHyphen/>
        <w:t>кона, а также Постановлением Каби</w:t>
      </w:r>
      <w:r>
        <w:rPr>
          <w:sz w:val="28"/>
        </w:rPr>
        <w:softHyphen/>
        <w:t>нета Министров Украины от 19.04.93 г. №284 «О порядке определения и возмещения убытков владельцам зем</w:t>
      </w:r>
      <w:r>
        <w:rPr>
          <w:sz w:val="28"/>
        </w:rPr>
        <w:softHyphen/>
        <w:t>ли и землепользователям».</w:t>
      </w:r>
    </w:p>
    <w:p w:rsidR="00EA411A" w:rsidRDefault="00EA411A">
      <w:pPr>
        <w:pStyle w:val="1"/>
        <w:jc w:val="center"/>
        <w:rPr>
          <w:i w:val="0"/>
          <w:color w:val="auto"/>
        </w:rPr>
      </w:pPr>
      <w:r>
        <w:rPr>
          <w:color w:val="auto"/>
        </w:rPr>
        <w:br w:type="page"/>
      </w:r>
      <w:r>
        <w:rPr>
          <w:i w:val="0"/>
          <w:color w:val="auto"/>
        </w:rPr>
        <w:t>Раздел 4. Учет арендных операций  ВАТ «Большевик»</w:t>
      </w:r>
    </w:p>
    <w:p w:rsidR="00EA411A" w:rsidRDefault="00EA411A">
      <w:pPr>
        <w:shd w:val="clear" w:color="auto" w:fill="FFFFFF"/>
        <w:jc w:val="both"/>
        <w:rPr>
          <w:b/>
          <w:i/>
          <w:sz w:val="28"/>
        </w:rPr>
      </w:pPr>
    </w:p>
    <w:p w:rsidR="00EA411A" w:rsidRDefault="00EA411A">
      <w:pPr>
        <w:shd w:val="clear" w:color="auto" w:fill="FFFFFF"/>
        <w:spacing w:line="360" w:lineRule="auto"/>
        <w:ind w:firstLine="720"/>
        <w:jc w:val="both"/>
        <w:rPr>
          <w:sz w:val="28"/>
        </w:rPr>
      </w:pPr>
      <w:r>
        <w:rPr>
          <w:sz w:val="28"/>
        </w:rPr>
        <w:t>По условиям числового примера ВАТ «Большевик» выступает в договорах арен</w:t>
      </w:r>
      <w:r>
        <w:rPr>
          <w:sz w:val="28"/>
        </w:rPr>
        <w:softHyphen/>
        <w:t>ды одновременно в двух лицах, являясь:</w:t>
      </w:r>
    </w:p>
    <w:p w:rsidR="00EA411A" w:rsidRDefault="00EA411A">
      <w:pPr>
        <w:shd w:val="clear" w:color="auto" w:fill="FFFFFF"/>
        <w:spacing w:line="360" w:lineRule="auto"/>
        <w:jc w:val="both"/>
        <w:rPr>
          <w:sz w:val="28"/>
        </w:rPr>
      </w:pPr>
      <w:r>
        <w:rPr>
          <w:sz w:val="28"/>
        </w:rPr>
        <w:t>-  арендодателем по отношению:</w:t>
      </w:r>
    </w:p>
    <w:p w:rsidR="00EA411A" w:rsidRDefault="00EA411A">
      <w:pPr>
        <w:shd w:val="clear" w:color="auto" w:fill="FFFFFF"/>
        <w:spacing w:line="360" w:lineRule="auto"/>
        <w:jc w:val="both"/>
        <w:rPr>
          <w:sz w:val="28"/>
        </w:rPr>
      </w:pPr>
      <w:r>
        <w:rPr>
          <w:sz w:val="28"/>
        </w:rPr>
        <w:t>-   к ООО "Олимп" - по переданной в аренду под складские помещения ча</w:t>
      </w:r>
      <w:r>
        <w:rPr>
          <w:sz w:val="28"/>
        </w:rPr>
        <w:softHyphen/>
        <w:t>сти производственного здания (инв.№ 1) площадью  100 кв. м с оплатой 12 000 грн. в месяц (в т. ч. НДС);</w:t>
      </w:r>
    </w:p>
    <w:p w:rsidR="00EA411A" w:rsidRDefault="00EA411A">
      <w:pPr>
        <w:shd w:val="clear" w:color="auto" w:fill="FFFFFF"/>
        <w:spacing w:line="360" w:lineRule="auto"/>
        <w:jc w:val="both"/>
        <w:rPr>
          <w:sz w:val="28"/>
        </w:rPr>
      </w:pPr>
      <w:r>
        <w:rPr>
          <w:sz w:val="28"/>
        </w:rPr>
        <w:t>- к физическому лицу - СПД А. С. Алексееву - по переданному ему по бартерному контракту от 01.10.02 г. в аренду грузовому автомобилю КрАЗ (в счет полученных от него товаров (сантехника) на 1 800 грн. (с НДС)) сроком на 3 месяца с оплатой по 600 грн. в месяц;</w:t>
      </w:r>
    </w:p>
    <w:p w:rsidR="00EA411A" w:rsidRDefault="00EA411A">
      <w:pPr>
        <w:pStyle w:val="30"/>
        <w:rPr>
          <w:color w:val="auto"/>
        </w:rPr>
      </w:pPr>
      <w:r>
        <w:rPr>
          <w:color w:val="auto"/>
        </w:rPr>
        <w:t>-  арендатором по отношению к физическому лицу - СПД И. К. Глебову -по полученному от него в аренду легковому автомобилю (оценен в 13 000 грн.) для административных нужд.</w:t>
      </w:r>
    </w:p>
    <w:p w:rsidR="00EA411A" w:rsidRDefault="00EA411A">
      <w:pPr>
        <w:pStyle w:val="30"/>
        <w:ind w:firstLine="720"/>
        <w:rPr>
          <w:color w:val="auto"/>
        </w:rPr>
      </w:pPr>
      <w:r>
        <w:rPr>
          <w:color w:val="auto"/>
        </w:rPr>
        <w:t>Согласно Закону об аренде "арендой является основанное на договоре срочное платное пользование имуществом, необходимое арендатору для осуществ</w:t>
      </w:r>
      <w:r>
        <w:rPr>
          <w:color w:val="auto"/>
        </w:rPr>
        <w:softHyphen/>
        <w:t>ления предпринимательской и другой деятельности" (ст. 2).</w:t>
      </w:r>
    </w:p>
    <w:p w:rsidR="00EA411A" w:rsidRDefault="00EA411A">
      <w:pPr>
        <w:shd w:val="clear" w:color="auto" w:fill="FFFFFF"/>
        <w:spacing w:line="360" w:lineRule="auto"/>
        <w:ind w:firstLine="720"/>
        <w:jc w:val="both"/>
        <w:rPr>
          <w:sz w:val="28"/>
        </w:rPr>
      </w:pPr>
      <w:r>
        <w:rPr>
          <w:sz w:val="28"/>
        </w:rPr>
        <w:t>Поскольку в примере рассматривается случай аренды имущества, не при</w:t>
      </w:r>
      <w:r>
        <w:rPr>
          <w:sz w:val="28"/>
        </w:rPr>
        <w:softHyphen/>
        <w:t>надлежащего предприятиям государственной или коммунальной формы соб</w:t>
      </w:r>
      <w:r>
        <w:rPr>
          <w:sz w:val="28"/>
        </w:rPr>
        <w:softHyphen/>
        <w:t>ственности, то сторонам аренды следует пользоваться нормами главы 25 "Иму</w:t>
      </w:r>
      <w:r>
        <w:rPr>
          <w:sz w:val="28"/>
        </w:rPr>
        <w:softHyphen/>
        <w:t>щественный наем" Гражданского кодекса (ГК).</w:t>
      </w:r>
    </w:p>
    <w:p w:rsidR="00EA411A" w:rsidRDefault="00EA411A">
      <w:pPr>
        <w:shd w:val="clear" w:color="auto" w:fill="FFFFFF"/>
        <w:spacing w:line="360" w:lineRule="auto"/>
        <w:ind w:firstLine="720"/>
        <w:jc w:val="both"/>
        <w:rPr>
          <w:sz w:val="28"/>
        </w:rPr>
      </w:pPr>
      <w:r>
        <w:rPr>
          <w:sz w:val="28"/>
        </w:rPr>
        <w:t>Примечание. При желании можно пользоваться и нормами Закона об аренде (п. 4 ст. 1), но такое решение должно быть зафиксировано в самом договоре аренды.</w:t>
      </w:r>
    </w:p>
    <w:p w:rsidR="00EA411A" w:rsidRDefault="00EA411A">
      <w:pPr>
        <w:shd w:val="clear" w:color="auto" w:fill="FFFFFF"/>
        <w:spacing w:line="360" w:lineRule="auto"/>
        <w:ind w:firstLine="720"/>
        <w:jc w:val="both"/>
        <w:rPr>
          <w:sz w:val="28"/>
        </w:rPr>
      </w:pPr>
      <w:r>
        <w:rPr>
          <w:sz w:val="28"/>
        </w:rPr>
        <w:t>Приведем некоторые положения, которые являются азами аренды, но поче</w:t>
      </w:r>
      <w:r>
        <w:rPr>
          <w:sz w:val="28"/>
        </w:rPr>
        <w:softHyphen/>
        <w:t>му-то иногда упускаются из виду сторонами арендных отношений.</w:t>
      </w:r>
    </w:p>
    <w:p w:rsidR="00EA411A" w:rsidRDefault="00EA411A">
      <w:pPr>
        <w:shd w:val="clear" w:color="auto" w:fill="FFFFFF"/>
        <w:spacing w:line="360" w:lineRule="auto"/>
        <w:ind w:firstLine="720"/>
        <w:jc w:val="both"/>
        <w:rPr>
          <w:sz w:val="28"/>
        </w:rPr>
      </w:pPr>
      <w:r>
        <w:rPr>
          <w:sz w:val="28"/>
        </w:rPr>
        <w:t xml:space="preserve">  Так как согласно ГК "наймодатель обязуется предоставить нанимателю иму</w:t>
      </w:r>
      <w:r>
        <w:rPr>
          <w:sz w:val="28"/>
        </w:rPr>
        <w:softHyphen/>
        <w:t>щество во временное пользование за плату" (ст. 256), то бесплатных, как и бессрочных, договоров аренды не бывает</w:t>
      </w:r>
    </w:p>
    <w:p w:rsidR="00EA411A" w:rsidRDefault="00EA411A">
      <w:pPr>
        <w:shd w:val="clear" w:color="auto" w:fill="FFFFFF"/>
        <w:spacing w:line="360" w:lineRule="auto"/>
        <w:jc w:val="both"/>
        <w:rPr>
          <w:sz w:val="28"/>
        </w:rPr>
      </w:pPr>
      <w:r>
        <w:rPr>
          <w:sz w:val="28"/>
        </w:rPr>
        <w:t>-   Договор аренды заключается только в письменной форме (ст. 257 ГК).</w:t>
      </w:r>
    </w:p>
    <w:p w:rsidR="00EA411A" w:rsidRDefault="00EA411A">
      <w:pPr>
        <w:shd w:val="clear" w:color="auto" w:fill="FFFFFF"/>
        <w:spacing w:line="360" w:lineRule="auto"/>
        <w:jc w:val="both"/>
        <w:rPr>
          <w:sz w:val="28"/>
        </w:rPr>
      </w:pPr>
      <w:r>
        <w:rPr>
          <w:sz w:val="28"/>
        </w:rPr>
        <w:t>-   Договор аренды заключается:</w:t>
      </w:r>
    </w:p>
    <w:p w:rsidR="00EA411A" w:rsidRDefault="00EA411A">
      <w:pPr>
        <w:shd w:val="clear" w:color="auto" w:fill="FFFFFF"/>
        <w:spacing w:line="360" w:lineRule="auto"/>
        <w:jc w:val="both"/>
        <w:rPr>
          <w:sz w:val="28"/>
        </w:rPr>
      </w:pPr>
      <w:r>
        <w:rPr>
          <w:sz w:val="28"/>
        </w:rPr>
        <w:t>-   при аренде государственного имущества - с использованием формы Ти</w:t>
      </w:r>
      <w:r>
        <w:rPr>
          <w:sz w:val="28"/>
        </w:rPr>
        <w:softHyphen/>
        <w:t>пового договора аренды;</w:t>
      </w:r>
    </w:p>
    <w:p w:rsidR="00EA411A" w:rsidRDefault="00EA411A">
      <w:pPr>
        <w:shd w:val="clear" w:color="auto" w:fill="FFFFFF"/>
        <w:spacing w:line="360" w:lineRule="auto"/>
        <w:jc w:val="both"/>
        <w:rPr>
          <w:sz w:val="28"/>
        </w:rPr>
      </w:pPr>
      <w:r>
        <w:rPr>
          <w:sz w:val="28"/>
        </w:rPr>
        <w:t>-   в случае аренды коммунального имущества  - по форме, разработанной и утвержденной органами местного самоуправления.</w:t>
      </w:r>
    </w:p>
    <w:p w:rsidR="00EA411A" w:rsidRDefault="00EA411A">
      <w:pPr>
        <w:shd w:val="clear" w:color="auto" w:fill="FFFFFF"/>
        <w:spacing w:line="360" w:lineRule="auto"/>
        <w:jc w:val="both"/>
        <w:rPr>
          <w:sz w:val="28"/>
        </w:rPr>
      </w:pPr>
      <w:r>
        <w:rPr>
          <w:sz w:val="28"/>
        </w:rPr>
        <w:t>При аренде имущества предприятий других форм собственности или иму</w:t>
      </w:r>
      <w:r>
        <w:rPr>
          <w:sz w:val="28"/>
        </w:rPr>
        <w:softHyphen/>
        <w:t>щества физических лиц форма договора может быть произвольной.</w:t>
      </w:r>
    </w:p>
    <w:p w:rsidR="00EA411A" w:rsidRDefault="00EA411A">
      <w:pPr>
        <w:shd w:val="clear" w:color="auto" w:fill="FFFFFF"/>
        <w:spacing w:line="360" w:lineRule="auto"/>
        <w:ind w:firstLine="720"/>
        <w:jc w:val="both"/>
        <w:rPr>
          <w:sz w:val="28"/>
        </w:rPr>
      </w:pPr>
      <w:r>
        <w:rPr>
          <w:sz w:val="28"/>
        </w:rPr>
        <w:t xml:space="preserve">   Согласно ст. 153 ГК договор считается заключенным, если между сторона</w:t>
      </w:r>
      <w:r>
        <w:rPr>
          <w:sz w:val="28"/>
        </w:rPr>
        <w:softHyphen/>
        <w:t>ми достигнуто соглашение по всем существенным условиям.</w:t>
      </w:r>
    </w:p>
    <w:p w:rsidR="00EA411A" w:rsidRDefault="00EA411A">
      <w:pPr>
        <w:shd w:val="clear" w:color="auto" w:fill="FFFFFF"/>
        <w:spacing w:line="360" w:lineRule="auto"/>
        <w:ind w:firstLine="720"/>
        <w:jc w:val="both"/>
        <w:rPr>
          <w:sz w:val="28"/>
        </w:rPr>
      </w:pPr>
      <w:r>
        <w:rPr>
          <w:sz w:val="28"/>
        </w:rPr>
        <w:t>Существенными являются те условия договора, которые признаны таковыми зако</w:t>
      </w:r>
      <w:r>
        <w:rPr>
          <w:sz w:val="28"/>
        </w:rPr>
        <w:softHyphen/>
        <w:t>ном или необходимы для договоров данного вида, а также все те условия, относи</w:t>
      </w:r>
      <w:r>
        <w:rPr>
          <w:sz w:val="28"/>
        </w:rPr>
        <w:softHyphen/>
        <w:t>тельно которых по заявлению одной из сторон должно быть достигнуто соглашение.</w:t>
      </w:r>
    </w:p>
    <w:p w:rsidR="00EA411A" w:rsidRDefault="00EA411A">
      <w:pPr>
        <w:shd w:val="clear" w:color="auto" w:fill="FFFFFF"/>
        <w:spacing w:line="360" w:lineRule="auto"/>
        <w:ind w:firstLine="720"/>
        <w:jc w:val="both"/>
        <w:rPr>
          <w:sz w:val="28"/>
        </w:rPr>
      </w:pPr>
      <w:r>
        <w:rPr>
          <w:sz w:val="28"/>
        </w:rPr>
        <w:t>Для государственного и коммунального имущества существенные условия договоров аренды определены статьей 10 Закона об аренде.</w:t>
      </w:r>
    </w:p>
    <w:p w:rsidR="00EA411A" w:rsidRDefault="00EA411A">
      <w:pPr>
        <w:shd w:val="clear" w:color="auto" w:fill="FFFFFF"/>
        <w:spacing w:line="360" w:lineRule="auto"/>
        <w:ind w:firstLine="360"/>
        <w:jc w:val="both"/>
        <w:rPr>
          <w:sz w:val="28"/>
        </w:rPr>
      </w:pPr>
      <w:r>
        <w:rPr>
          <w:sz w:val="28"/>
        </w:rPr>
        <w:t>Для всего остального имущества существенными считаются:</w:t>
      </w:r>
    </w:p>
    <w:p w:rsidR="00EA411A" w:rsidRDefault="00EA411A" w:rsidP="00EA411A">
      <w:pPr>
        <w:numPr>
          <w:ilvl w:val="0"/>
          <w:numId w:val="10"/>
        </w:numPr>
        <w:shd w:val="clear" w:color="auto" w:fill="FFFFFF"/>
        <w:spacing w:line="360" w:lineRule="auto"/>
        <w:jc w:val="both"/>
        <w:rPr>
          <w:sz w:val="28"/>
        </w:rPr>
      </w:pPr>
      <w:r>
        <w:rPr>
          <w:sz w:val="28"/>
        </w:rPr>
        <w:t>упомянутые условия, если стороны договора аренды приняли решение ру</w:t>
      </w:r>
      <w:r>
        <w:rPr>
          <w:sz w:val="28"/>
        </w:rPr>
        <w:softHyphen/>
        <w:t>ководствоваться Законом об аренде;</w:t>
      </w:r>
    </w:p>
    <w:p w:rsidR="00EA411A" w:rsidRDefault="00EA411A" w:rsidP="00EA411A">
      <w:pPr>
        <w:numPr>
          <w:ilvl w:val="0"/>
          <w:numId w:val="10"/>
        </w:numPr>
        <w:shd w:val="clear" w:color="auto" w:fill="FFFFFF"/>
        <w:spacing w:line="360" w:lineRule="auto"/>
        <w:jc w:val="both"/>
        <w:rPr>
          <w:sz w:val="28"/>
        </w:rPr>
      </w:pPr>
      <w:r>
        <w:rPr>
          <w:sz w:val="28"/>
        </w:rPr>
        <w:t>условия, необходимые для договоров данного вида.</w:t>
      </w:r>
    </w:p>
    <w:p w:rsidR="00EA411A" w:rsidRDefault="00EA411A">
      <w:pPr>
        <w:shd w:val="clear" w:color="auto" w:fill="FFFFFF"/>
        <w:spacing w:line="360" w:lineRule="auto"/>
        <w:ind w:firstLine="360"/>
        <w:jc w:val="both"/>
        <w:rPr>
          <w:sz w:val="28"/>
        </w:rPr>
      </w:pPr>
      <w:r>
        <w:rPr>
          <w:sz w:val="28"/>
        </w:rPr>
        <w:t>Поэтому в любом договоре аренды следует указать:</w:t>
      </w:r>
    </w:p>
    <w:p w:rsidR="00EA411A" w:rsidRDefault="00EA411A" w:rsidP="00EA411A">
      <w:pPr>
        <w:numPr>
          <w:ilvl w:val="0"/>
          <w:numId w:val="10"/>
        </w:numPr>
        <w:shd w:val="clear" w:color="auto" w:fill="FFFFFF"/>
        <w:spacing w:line="360" w:lineRule="auto"/>
        <w:jc w:val="both"/>
        <w:rPr>
          <w:sz w:val="28"/>
        </w:rPr>
      </w:pPr>
      <w:r>
        <w:rPr>
          <w:sz w:val="28"/>
        </w:rPr>
        <w:t>начало и срок аренды,</w:t>
      </w:r>
    </w:p>
    <w:p w:rsidR="00EA411A" w:rsidRDefault="00EA411A" w:rsidP="00EA411A">
      <w:pPr>
        <w:numPr>
          <w:ilvl w:val="0"/>
          <w:numId w:val="10"/>
        </w:numPr>
        <w:shd w:val="clear" w:color="auto" w:fill="FFFFFF"/>
        <w:spacing w:line="360" w:lineRule="auto"/>
        <w:jc w:val="both"/>
        <w:rPr>
          <w:sz w:val="28"/>
        </w:rPr>
      </w:pPr>
      <w:r>
        <w:rPr>
          <w:sz w:val="28"/>
        </w:rPr>
        <w:t>наименование объекта и его стоимость,</w:t>
      </w:r>
    </w:p>
    <w:p w:rsidR="00EA411A" w:rsidRDefault="00EA411A" w:rsidP="00EA411A">
      <w:pPr>
        <w:numPr>
          <w:ilvl w:val="0"/>
          <w:numId w:val="10"/>
        </w:numPr>
        <w:shd w:val="clear" w:color="auto" w:fill="FFFFFF"/>
        <w:spacing w:line="360" w:lineRule="auto"/>
        <w:jc w:val="both"/>
        <w:rPr>
          <w:sz w:val="28"/>
        </w:rPr>
      </w:pPr>
      <w:r>
        <w:rPr>
          <w:sz w:val="28"/>
        </w:rPr>
        <w:t>условия получения и возврата такого объекта,</w:t>
      </w:r>
    </w:p>
    <w:p w:rsidR="00EA411A" w:rsidRDefault="00EA411A" w:rsidP="00EA411A">
      <w:pPr>
        <w:numPr>
          <w:ilvl w:val="0"/>
          <w:numId w:val="10"/>
        </w:numPr>
        <w:shd w:val="clear" w:color="auto" w:fill="FFFFFF"/>
        <w:spacing w:line="360" w:lineRule="auto"/>
        <w:jc w:val="both"/>
        <w:rPr>
          <w:sz w:val="28"/>
        </w:rPr>
      </w:pPr>
      <w:r>
        <w:rPr>
          <w:sz w:val="28"/>
        </w:rPr>
        <w:t>размер арендной платы и др.</w:t>
      </w:r>
    </w:p>
    <w:p w:rsidR="00EA411A" w:rsidRDefault="00EA411A">
      <w:pPr>
        <w:shd w:val="clear" w:color="auto" w:fill="FFFFFF"/>
        <w:spacing w:line="360" w:lineRule="auto"/>
        <w:ind w:firstLine="360"/>
        <w:jc w:val="both"/>
        <w:rPr>
          <w:sz w:val="28"/>
        </w:rPr>
      </w:pPr>
      <w:r>
        <w:rPr>
          <w:sz w:val="28"/>
        </w:rPr>
        <w:t>Стороны могут предусмотреть в качестве условия, например, страхование имущества арендатором или индексацию арендной платы и др.</w:t>
      </w:r>
    </w:p>
    <w:p w:rsidR="00EA411A" w:rsidRDefault="00EA411A">
      <w:pPr>
        <w:shd w:val="clear" w:color="auto" w:fill="FFFFFF"/>
        <w:spacing w:line="360" w:lineRule="auto"/>
        <w:ind w:firstLine="360"/>
        <w:jc w:val="both"/>
        <w:rPr>
          <w:sz w:val="28"/>
        </w:rPr>
      </w:pPr>
      <w:r>
        <w:rPr>
          <w:sz w:val="28"/>
        </w:rPr>
        <w:t>Очень важно решить вопрос о ремонте или(и) улучшениях объектов аренды (реконструкции, модернизации и т. п.): возможность либо необходи</w:t>
      </w:r>
      <w:r>
        <w:rPr>
          <w:sz w:val="28"/>
        </w:rPr>
        <w:softHyphen/>
        <w:t>мость их проведения и за чей счет они будут осуществляться.</w:t>
      </w:r>
    </w:p>
    <w:p w:rsidR="00EA411A" w:rsidRDefault="00EA411A">
      <w:pPr>
        <w:shd w:val="clear" w:color="auto" w:fill="FFFFFF"/>
        <w:spacing w:line="360" w:lineRule="auto"/>
        <w:ind w:firstLine="720"/>
        <w:jc w:val="both"/>
        <w:rPr>
          <w:sz w:val="28"/>
        </w:rPr>
      </w:pPr>
      <w:r>
        <w:rPr>
          <w:sz w:val="28"/>
        </w:rPr>
        <w:t>Если, как в нашем примере, заключается договор аренды помещения, то сторонам аренды следует определиться с оплатой коммунальных услуг. Поэтому в самом договоре необходимо указать, кому арендатор должен пла</w:t>
      </w:r>
      <w:r>
        <w:rPr>
          <w:sz w:val="28"/>
        </w:rPr>
        <w:softHyphen/>
        <w:t>тить за предоставленные услуги: арендодателю или непосредственно постав</w:t>
      </w:r>
      <w:r>
        <w:rPr>
          <w:sz w:val="28"/>
        </w:rPr>
        <w:softHyphen/>
        <w:t>щикам таких услуг. (Как свидетельствует практика, при долгосрочных догово</w:t>
      </w:r>
      <w:r>
        <w:rPr>
          <w:sz w:val="28"/>
        </w:rPr>
        <w:softHyphen/>
        <w:t>рах аренды помещений арендатору приходится самому производить оплату коммунальных услуг поставщикам этих услуг с заключением с ними соответ</w:t>
      </w:r>
      <w:r>
        <w:rPr>
          <w:sz w:val="28"/>
        </w:rPr>
        <w:softHyphen/>
        <w:t>ствующих договоров - на подачу тепла, воды, электроэнергии и т. п.)</w:t>
      </w:r>
    </w:p>
    <w:p w:rsidR="00EA411A" w:rsidRDefault="00EA411A">
      <w:pPr>
        <w:pStyle w:val="8"/>
        <w:rPr>
          <w:color w:val="auto"/>
        </w:rPr>
      </w:pPr>
      <w:r>
        <w:rPr>
          <w:color w:val="auto"/>
        </w:rPr>
        <w:t>Бухгалтерский учет</w:t>
      </w:r>
    </w:p>
    <w:p w:rsidR="00EA411A" w:rsidRDefault="00EA411A">
      <w:pPr>
        <w:shd w:val="clear" w:color="auto" w:fill="FFFFFF"/>
        <w:spacing w:line="360" w:lineRule="auto"/>
        <w:ind w:firstLine="720"/>
        <w:jc w:val="both"/>
        <w:rPr>
          <w:sz w:val="28"/>
        </w:rPr>
      </w:pPr>
      <w:r>
        <w:rPr>
          <w:sz w:val="28"/>
        </w:rPr>
        <w:t>Принципы формирования в бухгалтерском учете информации об аренде и ее раскрытия в финансовой отчетности определены П(С)БУ 14 "Аренда".</w:t>
      </w:r>
    </w:p>
    <w:p w:rsidR="00EA411A" w:rsidRDefault="00EA411A">
      <w:pPr>
        <w:shd w:val="clear" w:color="auto" w:fill="FFFFFF"/>
        <w:spacing w:line="360" w:lineRule="auto"/>
        <w:ind w:firstLine="720"/>
        <w:jc w:val="both"/>
        <w:rPr>
          <w:sz w:val="28"/>
        </w:rPr>
      </w:pPr>
      <w:r>
        <w:rPr>
          <w:sz w:val="28"/>
        </w:rPr>
        <w:t>Поскольку по условиям числового примера заключаются договоры операци</w:t>
      </w:r>
      <w:r>
        <w:rPr>
          <w:sz w:val="28"/>
        </w:rPr>
        <w:softHyphen/>
        <w:t>онной аренды, то учет именно этих операций я и рассмотрю.</w:t>
      </w:r>
    </w:p>
    <w:p w:rsidR="00EA411A" w:rsidRDefault="00EA411A">
      <w:pPr>
        <w:shd w:val="clear" w:color="auto" w:fill="FFFFFF"/>
        <w:spacing w:line="360" w:lineRule="auto"/>
        <w:ind w:firstLine="720"/>
        <w:jc w:val="both"/>
        <w:rPr>
          <w:sz w:val="28"/>
        </w:rPr>
      </w:pPr>
      <w:r>
        <w:rPr>
          <w:sz w:val="28"/>
        </w:rPr>
        <w:t>Объект операционной аренды остается собственностью арендодателя и в бухгалтерском учете продолжает числиться на балансе.</w:t>
      </w:r>
    </w:p>
    <w:p w:rsidR="00EA411A" w:rsidRDefault="00EA411A">
      <w:pPr>
        <w:shd w:val="clear" w:color="auto" w:fill="FFFFFF"/>
        <w:spacing w:line="360" w:lineRule="auto"/>
        <w:jc w:val="both"/>
        <w:rPr>
          <w:sz w:val="28"/>
        </w:rPr>
      </w:pPr>
      <w:r>
        <w:rPr>
          <w:sz w:val="28"/>
        </w:rPr>
        <w:t>В регистрах аналитического учета объекты аренды выделяются в отдельную группу "Объекты, переданные в операционную аренду".</w:t>
      </w:r>
    </w:p>
    <w:p w:rsidR="00EA411A" w:rsidRDefault="00EA411A">
      <w:pPr>
        <w:shd w:val="clear" w:color="auto" w:fill="FFFFFF"/>
        <w:spacing w:line="360" w:lineRule="auto"/>
        <w:ind w:firstLine="720"/>
        <w:jc w:val="both"/>
        <w:rPr>
          <w:sz w:val="28"/>
        </w:rPr>
      </w:pPr>
      <w:r>
        <w:rPr>
          <w:sz w:val="28"/>
        </w:rPr>
        <w:t>Согласно п. 16 П(С)БУ 14 стоимость и начисление амортизации объекта аренды отражается на счетах бухгалтерского учета класса 1, то есть на счетах 10, 11 и 13.</w:t>
      </w:r>
    </w:p>
    <w:p w:rsidR="00EA411A" w:rsidRDefault="00EA411A">
      <w:pPr>
        <w:shd w:val="clear" w:color="auto" w:fill="FFFFFF"/>
        <w:spacing w:line="360" w:lineRule="auto"/>
        <w:ind w:firstLine="720"/>
        <w:jc w:val="both"/>
        <w:rPr>
          <w:sz w:val="28"/>
        </w:rPr>
      </w:pPr>
      <w:r>
        <w:rPr>
          <w:sz w:val="28"/>
        </w:rPr>
        <w:t>Доход от операционной аренды признается прочим операционным доходом (п. 17 П(С)БУ 14), поэтому для его отражения на счете 71 выделен отдельный субсчет 713 "Доход от операционной аренды активов".</w:t>
      </w:r>
    </w:p>
    <w:p w:rsidR="00EA411A" w:rsidRDefault="00EA411A">
      <w:pPr>
        <w:shd w:val="clear" w:color="auto" w:fill="FFFFFF"/>
        <w:spacing w:line="360" w:lineRule="auto"/>
        <w:ind w:firstLine="720"/>
        <w:jc w:val="both"/>
        <w:rPr>
          <w:sz w:val="28"/>
        </w:rPr>
      </w:pPr>
      <w:r>
        <w:rPr>
          <w:sz w:val="28"/>
        </w:rPr>
        <w:t>Все расходы арендодателя, связанные с операционной арендой, признают</w:t>
      </w:r>
      <w:r>
        <w:rPr>
          <w:sz w:val="28"/>
        </w:rPr>
        <w:softHyphen/>
        <w:t>ся прочими операционными расходами (п. 18 П(С)БУ 14), поэтому отражаются на субсчете 949 "Прочие расходы операционной деятельности".</w:t>
      </w:r>
    </w:p>
    <w:p w:rsidR="00EA411A" w:rsidRDefault="00EA411A">
      <w:pPr>
        <w:shd w:val="clear" w:color="auto" w:fill="FFFFFF"/>
        <w:spacing w:line="360" w:lineRule="auto"/>
        <w:jc w:val="both"/>
        <w:rPr>
          <w:sz w:val="28"/>
        </w:rPr>
      </w:pPr>
      <w:r>
        <w:rPr>
          <w:sz w:val="28"/>
        </w:rPr>
        <w:t>•  У арендатора</w:t>
      </w:r>
    </w:p>
    <w:p w:rsidR="00EA411A" w:rsidRDefault="00EA411A">
      <w:pPr>
        <w:shd w:val="clear" w:color="auto" w:fill="FFFFFF"/>
        <w:spacing w:line="360" w:lineRule="auto"/>
        <w:ind w:firstLine="720"/>
        <w:jc w:val="both"/>
        <w:rPr>
          <w:sz w:val="28"/>
        </w:rPr>
      </w:pPr>
      <w:r>
        <w:rPr>
          <w:sz w:val="28"/>
        </w:rPr>
        <w:t>Объект операционной аренды отражается на забалансовом счете 01 "Арен</w:t>
      </w:r>
      <w:r>
        <w:rPr>
          <w:sz w:val="28"/>
        </w:rPr>
        <w:softHyphen/>
        <w:t>дованные необоротные активы" по стоимости, указанной в договоре аренды (п. 8 П(С)БУ 14).</w:t>
      </w:r>
    </w:p>
    <w:p w:rsidR="00EA411A" w:rsidRDefault="00EA411A">
      <w:pPr>
        <w:shd w:val="clear" w:color="auto" w:fill="FFFFFF"/>
        <w:spacing w:line="360" w:lineRule="auto"/>
        <w:ind w:firstLine="720"/>
        <w:jc w:val="both"/>
        <w:rPr>
          <w:sz w:val="28"/>
        </w:rPr>
      </w:pPr>
      <w:r>
        <w:rPr>
          <w:sz w:val="28"/>
        </w:rPr>
        <w:t>Арендная плата за пользование объектом аренды признается расходами</w:t>
      </w:r>
    </w:p>
    <w:p w:rsidR="00EA411A" w:rsidRDefault="00EA411A">
      <w:pPr>
        <w:shd w:val="clear" w:color="auto" w:fill="FFFFFF"/>
        <w:spacing w:line="360" w:lineRule="auto"/>
        <w:jc w:val="both"/>
        <w:rPr>
          <w:sz w:val="28"/>
        </w:rPr>
      </w:pPr>
      <w:r>
        <w:rPr>
          <w:sz w:val="28"/>
        </w:rPr>
        <w:t>согласно П(С)БУ 16 с учетом способа получения экономических выгод от использования объекта аренды (п. 9 П(С)БУ 14), то есть в бухгалтерском учете отражается по дебету счетов 23, 15, 39, 84 и счетов класса 9 в корреспонден</w:t>
      </w:r>
      <w:r>
        <w:rPr>
          <w:sz w:val="28"/>
        </w:rPr>
        <w:softHyphen/>
        <w:t>ции с субсчетом 685 "Расчеты с прочими кредиторами".</w:t>
      </w:r>
    </w:p>
    <w:p w:rsidR="00EA411A" w:rsidRDefault="00EA411A">
      <w:pPr>
        <w:shd w:val="clear" w:color="auto" w:fill="FFFFFF"/>
        <w:spacing w:line="360" w:lineRule="auto"/>
        <w:ind w:firstLine="720"/>
        <w:jc w:val="both"/>
        <w:rPr>
          <w:sz w:val="28"/>
        </w:rPr>
      </w:pPr>
      <w:r>
        <w:rPr>
          <w:sz w:val="28"/>
        </w:rPr>
        <w:t>Передача в аренду части производственного здания</w:t>
      </w:r>
    </w:p>
    <w:p w:rsidR="00EA411A" w:rsidRDefault="00EA411A">
      <w:pPr>
        <w:shd w:val="clear" w:color="auto" w:fill="FFFFFF"/>
        <w:spacing w:line="360" w:lineRule="auto"/>
        <w:jc w:val="both"/>
        <w:rPr>
          <w:sz w:val="28"/>
        </w:rPr>
      </w:pPr>
      <w:r>
        <w:rPr>
          <w:sz w:val="28"/>
        </w:rPr>
        <w:t>По условию сквозного примера согласно договору аренды с ООО "Олимп" предприятие ВАТ «Большевик» передает с 01.10.02 г. часть (100 кв. м) производ</w:t>
      </w:r>
      <w:r>
        <w:rPr>
          <w:sz w:val="28"/>
        </w:rPr>
        <w:softHyphen/>
        <w:t>ственного здания (общей площадью 500 кв. м) в аренду сроком на 2 года с оплатой 12 000 грн. (с НДС) в месяц.</w:t>
      </w:r>
    </w:p>
    <w:p w:rsidR="00EA411A" w:rsidRDefault="00EA411A">
      <w:pPr>
        <w:shd w:val="clear" w:color="auto" w:fill="FFFFFF"/>
        <w:spacing w:line="360" w:lineRule="auto"/>
        <w:ind w:firstLine="720"/>
        <w:jc w:val="both"/>
        <w:rPr>
          <w:sz w:val="28"/>
        </w:rPr>
      </w:pPr>
      <w:r>
        <w:rPr>
          <w:sz w:val="28"/>
        </w:rPr>
        <w:t>Стоимость переданной части составляет 1/5 общей стоимости здания -12300 грн.(61 500 грн. х 1/5).</w:t>
      </w:r>
    </w:p>
    <w:p w:rsidR="00EA411A" w:rsidRDefault="00EA411A">
      <w:pPr>
        <w:shd w:val="clear" w:color="auto" w:fill="FFFFFF"/>
        <w:spacing w:line="360" w:lineRule="auto"/>
        <w:ind w:firstLine="720"/>
        <w:jc w:val="both"/>
        <w:rPr>
          <w:sz w:val="28"/>
        </w:rPr>
      </w:pPr>
      <w:r>
        <w:rPr>
          <w:sz w:val="28"/>
        </w:rPr>
        <w:t>Амортизация по арендованной части здания составляет 1/5 часть месячной суммы амортизации всего здания - 26 грн. (129 грн. х 1/5). "Амортизация основных средств" блока "Учет основных средств" настоящего пособия.</w:t>
      </w:r>
    </w:p>
    <w:p w:rsidR="00EA411A" w:rsidRDefault="00EA411A">
      <w:pPr>
        <w:shd w:val="clear" w:color="auto" w:fill="FFFFFF"/>
        <w:spacing w:line="360" w:lineRule="auto"/>
        <w:ind w:firstLine="720"/>
        <w:jc w:val="both"/>
        <w:rPr>
          <w:sz w:val="28"/>
        </w:rPr>
      </w:pPr>
      <w:r>
        <w:rPr>
          <w:sz w:val="28"/>
        </w:rPr>
        <w:t>Арендные операции в бухгалтерском учете ВАТ «Большевик» отразятся следую</w:t>
      </w:r>
      <w:r>
        <w:rPr>
          <w:sz w:val="28"/>
        </w:rPr>
        <w:softHyphen/>
        <w:t>щим образом в таблице 4.</w:t>
      </w:r>
    </w:p>
    <w:p w:rsidR="00EA411A" w:rsidRDefault="00EA411A">
      <w:pPr>
        <w:shd w:val="clear" w:color="auto" w:fill="FFFFFF"/>
        <w:spacing w:line="360" w:lineRule="auto"/>
        <w:ind w:firstLine="720"/>
        <w:jc w:val="both"/>
        <w:rPr>
          <w:sz w:val="28"/>
        </w:rPr>
      </w:pPr>
      <w:r>
        <w:rPr>
          <w:sz w:val="28"/>
        </w:rPr>
        <w:t>Передача в аренду грузового автомобиля</w:t>
      </w:r>
    </w:p>
    <w:p w:rsidR="00EA411A" w:rsidRDefault="00EA411A">
      <w:pPr>
        <w:pStyle w:val="30"/>
        <w:ind w:firstLine="720"/>
        <w:rPr>
          <w:color w:val="auto"/>
        </w:rPr>
      </w:pPr>
      <w:r>
        <w:rPr>
          <w:color w:val="auto"/>
        </w:rPr>
        <w:t>Согласно договору аренды с СПД Алексеевым А. С. предприятие переда</w:t>
      </w:r>
      <w:r>
        <w:rPr>
          <w:color w:val="auto"/>
        </w:rPr>
        <w:softHyphen/>
        <w:t>ет в аренду с 01.10.03 г. по 31.12.03 г. грузовой автомобиль КрАЗ стоимос</w:t>
      </w:r>
      <w:r>
        <w:rPr>
          <w:color w:val="auto"/>
        </w:rPr>
        <w:softHyphen/>
        <w:t>тью 9 000 грн.</w:t>
      </w:r>
    </w:p>
    <w:p w:rsidR="00EA411A" w:rsidRDefault="00EA411A">
      <w:pPr>
        <w:shd w:val="clear" w:color="auto" w:fill="FFFFFF"/>
        <w:spacing w:line="360" w:lineRule="auto"/>
        <w:ind w:firstLine="720"/>
        <w:jc w:val="both"/>
        <w:rPr>
          <w:sz w:val="28"/>
        </w:rPr>
      </w:pPr>
      <w:r>
        <w:rPr>
          <w:sz w:val="28"/>
        </w:rPr>
        <w:t>По договору аренды оплата производится за весь срок (за три месяца) из расчета 600 грн. в месяц (с НДС), в октябре - строительными материалами и сантехникой на сумму 1 800 грн., в т. ч. НДС - 300 грн.</w:t>
      </w:r>
    </w:p>
    <w:p w:rsidR="00EA411A" w:rsidRDefault="00EA411A">
      <w:pPr>
        <w:shd w:val="clear" w:color="auto" w:fill="FFFFFF"/>
        <w:spacing w:line="360" w:lineRule="auto"/>
        <w:ind w:firstLine="720"/>
        <w:jc w:val="both"/>
        <w:rPr>
          <w:sz w:val="28"/>
        </w:rPr>
      </w:pPr>
      <w:r>
        <w:rPr>
          <w:sz w:val="28"/>
        </w:rPr>
        <w:t>Амортизация по арендованному автомобилю составляет 214 грн. в месяц .</w:t>
      </w:r>
    </w:p>
    <w:p w:rsidR="00EA411A" w:rsidRDefault="00EA411A">
      <w:pPr>
        <w:shd w:val="clear" w:color="auto" w:fill="FFFFFF"/>
        <w:spacing w:line="360" w:lineRule="auto"/>
        <w:ind w:firstLine="720"/>
        <w:jc w:val="right"/>
        <w:rPr>
          <w:sz w:val="28"/>
        </w:rPr>
      </w:pPr>
      <w:r>
        <w:rPr>
          <w:sz w:val="28"/>
        </w:rPr>
        <w:br w:type="page"/>
        <w:t>Таблица 4.</w:t>
      </w:r>
    </w:p>
    <w:p w:rsidR="00EA411A" w:rsidRDefault="00EA411A">
      <w:pPr>
        <w:shd w:val="clear" w:color="auto" w:fill="FFFFFF"/>
        <w:spacing w:line="360" w:lineRule="auto"/>
        <w:ind w:firstLine="720"/>
        <w:jc w:val="center"/>
        <w:rPr>
          <w:sz w:val="28"/>
        </w:rPr>
      </w:pPr>
      <w:r>
        <w:rPr>
          <w:b/>
          <w:sz w:val="28"/>
        </w:rPr>
        <w:t>Арендные операции в бухгалтерском учете ВАТ «Большевик»</w:t>
      </w:r>
    </w:p>
    <w:p w:rsidR="00EA411A" w:rsidRDefault="00EA411A">
      <w:pPr>
        <w:shd w:val="clear" w:color="auto" w:fill="FFFFFF"/>
        <w:spacing w:line="360" w:lineRule="auto"/>
        <w:ind w:firstLine="720"/>
        <w:jc w:val="right"/>
        <w:rPr>
          <w:sz w:val="28"/>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8"/>
        <w:gridCol w:w="141"/>
        <w:gridCol w:w="567"/>
        <w:gridCol w:w="1560"/>
        <w:gridCol w:w="141"/>
        <w:gridCol w:w="567"/>
        <w:gridCol w:w="567"/>
        <w:gridCol w:w="709"/>
        <w:gridCol w:w="709"/>
        <w:gridCol w:w="567"/>
        <w:gridCol w:w="850"/>
        <w:gridCol w:w="1418"/>
        <w:gridCol w:w="1134"/>
      </w:tblGrid>
      <w:tr w:rsidR="00EA411A">
        <w:trPr>
          <w:cantSplit/>
        </w:trPr>
        <w:tc>
          <w:tcPr>
            <w:tcW w:w="1418" w:type="dxa"/>
            <w:gridSpan w:val="3"/>
            <w:vMerge w:val="restart"/>
          </w:tcPr>
          <w:p w:rsidR="00EA411A" w:rsidRDefault="00EA411A">
            <w:pPr>
              <w:spacing w:line="360" w:lineRule="auto"/>
              <w:jc w:val="both"/>
              <w:rPr>
                <w:sz w:val="16"/>
              </w:rPr>
            </w:pPr>
            <w:r>
              <w:rPr>
                <w:sz w:val="16"/>
              </w:rPr>
              <w:t>Дата, период осуществления хоз.операции</w:t>
            </w:r>
          </w:p>
        </w:tc>
        <w:tc>
          <w:tcPr>
            <w:tcW w:w="567" w:type="dxa"/>
            <w:vMerge w:val="restart"/>
          </w:tcPr>
          <w:p w:rsidR="00EA411A" w:rsidRDefault="00EA411A">
            <w:pPr>
              <w:spacing w:line="360" w:lineRule="auto"/>
              <w:jc w:val="both"/>
              <w:rPr>
                <w:sz w:val="16"/>
              </w:rPr>
            </w:pPr>
            <w:r>
              <w:rPr>
                <w:sz w:val="16"/>
              </w:rPr>
              <w:t>№ п/п</w:t>
            </w:r>
          </w:p>
        </w:tc>
        <w:tc>
          <w:tcPr>
            <w:tcW w:w="1701" w:type="dxa"/>
            <w:gridSpan w:val="2"/>
            <w:vMerge w:val="restart"/>
          </w:tcPr>
          <w:p w:rsidR="00EA411A" w:rsidRDefault="00EA411A">
            <w:pPr>
              <w:spacing w:line="360" w:lineRule="auto"/>
              <w:jc w:val="center"/>
              <w:rPr>
                <w:sz w:val="16"/>
              </w:rPr>
            </w:pPr>
            <w:r>
              <w:rPr>
                <w:sz w:val="16"/>
              </w:rPr>
              <w:t>Содержание операции</w:t>
            </w:r>
          </w:p>
        </w:tc>
        <w:tc>
          <w:tcPr>
            <w:tcW w:w="1843" w:type="dxa"/>
            <w:gridSpan w:val="3"/>
          </w:tcPr>
          <w:p w:rsidR="00EA411A" w:rsidRDefault="00EA411A">
            <w:pPr>
              <w:spacing w:line="360" w:lineRule="auto"/>
              <w:jc w:val="center"/>
              <w:rPr>
                <w:sz w:val="16"/>
              </w:rPr>
            </w:pPr>
            <w:r>
              <w:rPr>
                <w:sz w:val="16"/>
              </w:rPr>
              <w:t>С применением счетов класса 9</w:t>
            </w:r>
          </w:p>
        </w:tc>
        <w:tc>
          <w:tcPr>
            <w:tcW w:w="2126" w:type="dxa"/>
            <w:gridSpan w:val="3"/>
          </w:tcPr>
          <w:p w:rsidR="00EA411A" w:rsidRDefault="00EA411A">
            <w:pPr>
              <w:spacing w:line="360" w:lineRule="auto"/>
              <w:jc w:val="center"/>
              <w:rPr>
                <w:sz w:val="16"/>
              </w:rPr>
            </w:pPr>
            <w:r>
              <w:rPr>
                <w:sz w:val="16"/>
              </w:rPr>
              <w:t>С применением счетов класса 8</w:t>
            </w:r>
          </w:p>
        </w:tc>
        <w:tc>
          <w:tcPr>
            <w:tcW w:w="1418" w:type="dxa"/>
            <w:vMerge w:val="restart"/>
          </w:tcPr>
          <w:p w:rsidR="00EA411A" w:rsidRDefault="00EA411A">
            <w:pPr>
              <w:spacing w:line="360" w:lineRule="auto"/>
              <w:jc w:val="both"/>
              <w:rPr>
                <w:sz w:val="16"/>
              </w:rPr>
            </w:pPr>
            <w:r>
              <w:rPr>
                <w:sz w:val="16"/>
              </w:rPr>
              <w:t xml:space="preserve">Отражение в финансовой отчетности </w:t>
            </w:r>
          </w:p>
        </w:tc>
        <w:tc>
          <w:tcPr>
            <w:tcW w:w="1134" w:type="dxa"/>
            <w:vMerge w:val="restart"/>
          </w:tcPr>
          <w:p w:rsidR="00EA411A" w:rsidRDefault="00EA411A">
            <w:pPr>
              <w:spacing w:line="360" w:lineRule="auto"/>
              <w:jc w:val="both"/>
              <w:rPr>
                <w:sz w:val="16"/>
              </w:rPr>
            </w:pPr>
            <w:r>
              <w:rPr>
                <w:sz w:val="16"/>
              </w:rPr>
              <w:t>Документы, подтвержда-ющие операцию</w:t>
            </w:r>
          </w:p>
        </w:tc>
      </w:tr>
      <w:tr w:rsidR="00EA411A">
        <w:trPr>
          <w:cantSplit/>
        </w:trPr>
        <w:tc>
          <w:tcPr>
            <w:tcW w:w="1418" w:type="dxa"/>
            <w:gridSpan w:val="3"/>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gridSpan w:val="2"/>
            <w:vMerge/>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Дт</w:t>
            </w:r>
          </w:p>
        </w:tc>
        <w:tc>
          <w:tcPr>
            <w:tcW w:w="567" w:type="dxa"/>
          </w:tcPr>
          <w:p w:rsidR="00EA411A" w:rsidRDefault="00EA411A">
            <w:pPr>
              <w:spacing w:line="360" w:lineRule="auto"/>
              <w:jc w:val="both"/>
              <w:rPr>
                <w:sz w:val="16"/>
              </w:rPr>
            </w:pPr>
            <w:r>
              <w:rPr>
                <w:sz w:val="16"/>
              </w:rPr>
              <w:t>Кт</w:t>
            </w:r>
          </w:p>
        </w:tc>
        <w:tc>
          <w:tcPr>
            <w:tcW w:w="709" w:type="dxa"/>
          </w:tcPr>
          <w:p w:rsidR="00EA411A" w:rsidRDefault="00EA411A">
            <w:pPr>
              <w:spacing w:line="360" w:lineRule="auto"/>
              <w:jc w:val="both"/>
              <w:rPr>
                <w:sz w:val="16"/>
              </w:rPr>
            </w:pPr>
            <w:r>
              <w:rPr>
                <w:sz w:val="16"/>
              </w:rPr>
              <w:t>Сумма</w:t>
            </w:r>
          </w:p>
        </w:tc>
        <w:tc>
          <w:tcPr>
            <w:tcW w:w="709" w:type="dxa"/>
          </w:tcPr>
          <w:p w:rsidR="00EA411A" w:rsidRDefault="00EA411A">
            <w:pPr>
              <w:spacing w:line="360" w:lineRule="auto"/>
              <w:jc w:val="both"/>
              <w:rPr>
                <w:sz w:val="16"/>
              </w:rPr>
            </w:pPr>
            <w:r>
              <w:rPr>
                <w:sz w:val="16"/>
              </w:rPr>
              <w:t>Дт</w:t>
            </w:r>
          </w:p>
        </w:tc>
        <w:tc>
          <w:tcPr>
            <w:tcW w:w="567" w:type="dxa"/>
          </w:tcPr>
          <w:p w:rsidR="00EA411A" w:rsidRDefault="00EA411A">
            <w:pPr>
              <w:spacing w:line="360" w:lineRule="auto"/>
              <w:jc w:val="both"/>
              <w:rPr>
                <w:sz w:val="16"/>
              </w:rPr>
            </w:pPr>
            <w:r>
              <w:rPr>
                <w:sz w:val="16"/>
              </w:rPr>
              <w:t>Кт</w:t>
            </w:r>
          </w:p>
        </w:tc>
        <w:tc>
          <w:tcPr>
            <w:tcW w:w="850" w:type="dxa"/>
          </w:tcPr>
          <w:p w:rsidR="00EA411A" w:rsidRDefault="00EA411A">
            <w:pPr>
              <w:spacing w:line="360" w:lineRule="auto"/>
              <w:jc w:val="both"/>
              <w:rPr>
                <w:sz w:val="16"/>
              </w:rPr>
            </w:pPr>
          </w:p>
        </w:tc>
        <w:tc>
          <w:tcPr>
            <w:tcW w:w="1418" w:type="dxa"/>
            <w:vMerge/>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c>
          <w:tcPr>
            <w:tcW w:w="1418" w:type="dxa"/>
            <w:gridSpan w:val="3"/>
          </w:tcPr>
          <w:p w:rsidR="00EA411A" w:rsidRDefault="00EA411A">
            <w:pPr>
              <w:spacing w:line="360" w:lineRule="auto"/>
              <w:jc w:val="both"/>
              <w:rPr>
                <w:sz w:val="16"/>
              </w:rPr>
            </w:pPr>
            <w:r>
              <w:rPr>
                <w:sz w:val="16"/>
              </w:rPr>
              <w:t>А</w:t>
            </w:r>
          </w:p>
        </w:tc>
        <w:tc>
          <w:tcPr>
            <w:tcW w:w="567" w:type="dxa"/>
          </w:tcPr>
          <w:p w:rsidR="00EA411A" w:rsidRDefault="00EA411A">
            <w:pPr>
              <w:spacing w:line="360" w:lineRule="auto"/>
              <w:jc w:val="both"/>
              <w:rPr>
                <w:sz w:val="16"/>
              </w:rPr>
            </w:pPr>
            <w:r>
              <w:rPr>
                <w:sz w:val="16"/>
              </w:rPr>
              <w:t>1</w:t>
            </w:r>
          </w:p>
        </w:tc>
        <w:tc>
          <w:tcPr>
            <w:tcW w:w="1701" w:type="dxa"/>
            <w:gridSpan w:val="2"/>
          </w:tcPr>
          <w:p w:rsidR="00EA411A" w:rsidRDefault="00EA411A">
            <w:pPr>
              <w:spacing w:line="360" w:lineRule="auto"/>
              <w:jc w:val="both"/>
              <w:rPr>
                <w:sz w:val="16"/>
              </w:rPr>
            </w:pPr>
            <w:r>
              <w:rPr>
                <w:sz w:val="16"/>
              </w:rPr>
              <w:t>2</w:t>
            </w:r>
          </w:p>
        </w:tc>
        <w:tc>
          <w:tcPr>
            <w:tcW w:w="567" w:type="dxa"/>
          </w:tcPr>
          <w:p w:rsidR="00EA411A" w:rsidRDefault="00EA411A">
            <w:pPr>
              <w:spacing w:line="360" w:lineRule="auto"/>
              <w:jc w:val="both"/>
              <w:rPr>
                <w:sz w:val="16"/>
              </w:rPr>
            </w:pPr>
            <w:r>
              <w:rPr>
                <w:sz w:val="16"/>
              </w:rPr>
              <w:t>3</w:t>
            </w:r>
          </w:p>
        </w:tc>
        <w:tc>
          <w:tcPr>
            <w:tcW w:w="567" w:type="dxa"/>
          </w:tcPr>
          <w:p w:rsidR="00EA411A" w:rsidRDefault="00EA411A">
            <w:pPr>
              <w:spacing w:line="360" w:lineRule="auto"/>
              <w:jc w:val="both"/>
              <w:rPr>
                <w:sz w:val="16"/>
              </w:rPr>
            </w:pPr>
            <w:r>
              <w:rPr>
                <w:sz w:val="16"/>
              </w:rPr>
              <w:t>4</w:t>
            </w:r>
          </w:p>
        </w:tc>
        <w:tc>
          <w:tcPr>
            <w:tcW w:w="709" w:type="dxa"/>
          </w:tcPr>
          <w:p w:rsidR="00EA411A" w:rsidRDefault="00EA411A">
            <w:pPr>
              <w:spacing w:line="360" w:lineRule="auto"/>
              <w:jc w:val="both"/>
              <w:rPr>
                <w:sz w:val="16"/>
              </w:rPr>
            </w:pPr>
            <w:r>
              <w:rPr>
                <w:sz w:val="16"/>
              </w:rPr>
              <w:t>5</w:t>
            </w:r>
          </w:p>
        </w:tc>
        <w:tc>
          <w:tcPr>
            <w:tcW w:w="709" w:type="dxa"/>
          </w:tcPr>
          <w:p w:rsidR="00EA411A" w:rsidRDefault="00EA411A">
            <w:pPr>
              <w:spacing w:line="360" w:lineRule="auto"/>
              <w:jc w:val="both"/>
              <w:rPr>
                <w:sz w:val="16"/>
              </w:rPr>
            </w:pPr>
            <w:r>
              <w:rPr>
                <w:sz w:val="16"/>
              </w:rPr>
              <w:t>6</w:t>
            </w:r>
          </w:p>
        </w:tc>
        <w:tc>
          <w:tcPr>
            <w:tcW w:w="567" w:type="dxa"/>
          </w:tcPr>
          <w:p w:rsidR="00EA411A" w:rsidRDefault="00EA411A">
            <w:pPr>
              <w:spacing w:line="360" w:lineRule="auto"/>
              <w:jc w:val="both"/>
              <w:rPr>
                <w:sz w:val="16"/>
              </w:rPr>
            </w:pPr>
            <w:r>
              <w:rPr>
                <w:sz w:val="16"/>
              </w:rPr>
              <w:t>7</w:t>
            </w:r>
          </w:p>
        </w:tc>
        <w:tc>
          <w:tcPr>
            <w:tcW w:w="850" w:type="dxa"/>
          </w:tcPr>
          <w:p w:rsidR="00EA411A" w:rsidRDefault="00EA411A">
            <w:pPr>
              <w:spacing w:line="360" w:lineRule="auto"/>
              <w:jc w:val="both"/>
              <w:rPr>
                <w:sz w:val="16"/>
              </w:rPr>
            </w:pPr>
            <w:r>
              <w:rPr>
                <w:sz w:val="16"/>
              </w:rPr>
              <w:t>8</w:t>
            </w:r>
          </w:p>
        </w:tc>
        <w:tc>
          <w:tcPr>
            <w:tcW w:w="1418" w:type="dxa"/>
          </w:tcPr>
          <w:p w:rsidR="00EA411A" w:rsidRDefault="00EA411A">
            <w:pPr>
              <w:spacing w:line="360" w:lineRule="auto"/>
              <w:jc w:val="both"/>
              <w:rPr>
                <w:sz w:val="16"/>
              </w:rPr>
            </w:pPr>
            <w:r>
              <w:rPr>
                <w:sz w:val="16"/>
              </w:rPr>
              <w:t>9</w:t>
            </w:r>
          </w:p>
        </w:tc>
        <w:tc>
          <w:tcPr>
            <w:tcW w:w="1134" w:type="dxa"/>
          </w:tcPr>
          <w:p w:rsidR="00EA411A" w:rsidRDefault="00EA411A">
            <w:pPr>
              <w:spacing w:line="360" w:lineRule="auto"/>
              <w:jc w:val="both"/>
              <w:rPr>
                <w:sz w:val="16"/>
              </w:rPr>
            </w:pPr>
            <w:r>
              <w:rPr>
                <w:sz w:val="16"/>
              </w:rPr>
              <w:t>10</w:t>
            </w:r>
          </w:p>
        </w:tc>
      </w:tr>
      <w:tr w:rsidR="00EA411A">
        <w:trPr>
          <w:cantSplit/>
        </w:trPr>
        <w:tc>
          <w:tcPr>
            <w:tcW w:w="10207" w:type="dxa"/>
            <w:gridSpan w:val="14"/>
          </w:tcPr>
          <w:p w:rsidR="00EA411A" w:rsidRDefault="00EA411A">
            <w:pPr>
              <w:spacing w:line="360" w:lineRule="auto"/>
              <w:jc w:val="center"/>
              <w:rPr>
                <w:b/>
                <w:sz w:val="16"/>
              </w:rPr>
            </w:pPr>
            <w:r>
              <w:rPr>
                <w:b/>
                <w:sz w:val="16"/>
              </w:rPr>
              <w:t>Предприятие как арендодатель</w:t>
            </w:r>
          </w:p>
        </w:tc>
      </w:tr>
      <w:tr w:rsidR="00EA411A">
        <w:tc>
          <w:tcPr>
            <w:tcW w:w="1418" w:type="dxa"/>
            <w:gridSpan w:val="3"/>
          </w:tcPr>
          <w:p w:rsidR="00EA411A" w:rsidRDefault="00EA411A">
            <w:pPr>
              <w:spacing w:line="360" w:lineRule="auto"/>
              <w:jc w:val="both"/>
              <w:rPr>
                <w:sz w:val="16"/>
              </w:rPr>
            </w:pPr>
            <w:r>
              <w:rPr>
                <w:sz w:val="16"/>
              </w:rPr>
              <w:t>01.10.03г.</w:t>
            </w:r>
          </w:p>
        </w:tc>
        <w:tc>
          <w:tcPr>
            <w:tcW w:w="567" w:type="dxa"/>
          </w:tcPr>
          <w:p w:rsidR="00EA411A" w:rsidRDefault="00EA411A">
            <w:pPr>
              <w:spacing w:line="360" w:lineRule="auto"/>
              <w:jc w:val="both"/>
              <w:rPr>
                <w:sz w:val="16"/>
              </w:rPr>
            </w:pPr>
            <w:r>
              <w:rPr>
                <w:sz w:val="16"/>
              </w:rPr>
              <w:t>1.</w:t>
            </w:r>
          </w:p>
        </w:tc>
        <w:tc>
          <w:tcPr>
            <w:tcW w:w="1701" w:type="dxa"/>
            <w:gridSpan w:val="2"/>
          </w:tcPr>
          <w:p w:rsidR="00EA411A" w:rsidRDefault="00EA411A">
            <w:pPr>
              <w:spacing w:line="360" w:lineRule="auto"/>
              <w:jc w:val="both"/>
              <w:rPr>
                <w:sz w:val="16"/>
              </w:rPr>
            </w:pPr>
            <w:r>
              <w:rPr>
                <w:sz w:val="16"/>
              </w:rPr>
              <w:t>Отражена стоимость грузового автомобиля (инв.№3),переданного в аренду</w:t>
            </w:r>
          </w:p>
        </w:tc>
        <w:tc>
          <w:tcPr>
            <w:tcW w:w="567" w:type="dxa"/>
          </w:tcPr>
          <w:p w:rsidR="00EA411A" w:rsidRDefault="00EA411A">
            <w:pPr>
              <w:spacing w:line="360" w:lineRule="auto"/>
              <w:jc w:val="both"/>
              <w:rPr>
                <w:sz w:val="16"/>
              </w:rPr>
            </w:pPr>
            <w:r>
              <w:rPr>
                <w:sz w:val="16"/>
              </w:rPr>
              <w:t>1051</w:t>
            </w:r>
          </w:p>
        </w:tc>
        <w:tc>
          <w:tcPr>
            <w:tcW w:w="567" w:type="dxa"/>
          </w:tcPr>
          <w:p w:rsidR="00EA411A" w:rsidRDefault="00EA411A">
            <w:pPr>
              <w:spacing w:line="360" w:lineRule="auto"/>
              <w:jc w:val="both"/>
              <w:rPr>
                <w:sz w:val="16"/>
              </w:rPr>
            </w:pPr>
            <w:r>
              <w:rPr>
                <w:sz w:val="16"/>
              </w:rPr>
              <w:t>105</w:t>
            </w:r>
          </w:p>
        </w:tc>
        <w:tc>
          <w:tcPr>
            <w:tcW w:w="709" w:type="dxa"/>
          </w:tcPr>
          <w:p w:rsidR="00EA411A" w:rsidRDefault="00EA411A">
            <w:pPr>
              <w:spacing w:line="360" w:lineRule="auto"/>
              <w:jc w:val="both"/>
              <w:rPr>
                <w:sz w:val="16"/>
              </w:rPr>
            </w:pPr>
            <w:r>
              <w:rPr>
                <w:sz w:val="16"/>
              </w:rPr>
              <w:t>9000</w:t>
            </w:r>
          </w:p>
        </w:tc>
        <w:tc>
          <w:tcPr>
            <w:tcW w:w="709" w:type="dxa"/>
          </w:tcPr>
          <w:p w:rsidR="00EA411A" w:rsidRDefault="00EA411A">
            <w:pPr>
              <w:spacing w:line="360" w:lineRule="auto"/>
              <w:jc w:val="both"/>
              <w:rPr>
                <w:sz w:val="16"/>
              </w:rPr>
            </w:pPr>
            <w:r>
              <w:rPr>
                <w:sz w:val="16"/>
              </w:rPr>
              <w:t>1051</w:t>
            </w:r>
          </w:p>
        </w:tc>
        <w:tc>
          <w:tcPr>
            <w:tcW w:w="567" w:type="dxa"/>
          </w:tcPr>
          <w:p w:rsidR="00EA411A" w:rsidRDefault="00EA411A">
            <w:pPr>
              <w:spacing w:line="360" w:lineRule="auto"/>
              <w:jc w:val="both"/>
              <w:rPr>
                <w:sz w:val="16"/>
              </w:rPr>
            </w:pPr>
            <w:r>
              <w:rPr>
                <w:sz w:val="16"/>
              </w:rPr>
              <w:t>105</w:t>
            </w:r>
          </w:p>
        </w:tc>
        <w:tc>
          <w:tcPr>
            <w:tcW w:w="850" w:type="dxa"/>
          </w:tcPr>
          <w:p w:rsidR="00EA411A" w:rsidRDefault="00EA411A">
            <w:pPr>
              <w:spacing w:line="360" w:lineRule="auto"/>
              <w:jc w:val="both"/>
              <w:rPr>
                <w:sz w:val="16"/>
              </w:rPr>
            </w:pPr>
            <w:r>
              <w:rPr>
                <w:sz w:val="16"/>
              </w:rPr>
              <w:t>9000</w:t>
            </w:r>
          </w:p>
        </w:tc>
        <w:tc>
          <w:tcPr>
            <w:tcW w:w="1418" w:type="dxa"/>
          </w:tcPr>
          <w:p w:rsidR="00EA411A" w:rsidRDefault="00EA411A">
            <w:pPr>
              <w:spacing w:line="360" w:lineRule="auto"/>
              <w:jc w:val="both"/>
              <w:rPr>
                <w:sz w:val="16"/>
              </w:rPr>
            </w:pPr>
            <w:r>
              <w:rPr>
                <w:sz w:val="16"/>
              </w:rPr>
              <w:t>Стр.031формы№1</w:t>
            </w:r>
          </w:p>
        </w:tc>
        <w:tc>
          <w:tcPr>
            <w:tcW w:w="1134" w:type="dxa"/>
          </w:tcPr>
          <w:p w:rsidR="00EA411A" w:rsidRDefault="00EA411A">
            <w:pPr>
              <w:spacing w:line="360" w:lineRule="auto"/>
              <w:jc w:val="both"/>
              <w:rPr>
                <w:sz w:val="16"/>
              </w:rPr>
            </w:pPr>
            <w:r>
              <w:rPr>
                <w:sz w:val="16"/>
              </w:rPr>
              <w:t>Договор аренды, Акт приемки-передачи</w:t>
            </w:r>
          </w:p>
        </w:tc>
      </w:tr>
      <w:tr w:rsidR="00EA411A">
        <w:trPr>
          <w:cantSplit/>
        </w:trPr>
        <w:tc>
          <w:tcPr>
            <w:tcW w:w="1418" w:type="dxa"/>
            <w:gridSpan w:val="3"/>
            <w:vMerge w:val="restart"/>
          </w:tcPr>
          <w:p w:rsidR="00EA411A" w:rsidRDefault="00EA411A">
            <w:pPr>
              <w:spacing w:line="360" w:lineRule="auto"/>
              <w:jc w:val="both"/>
              <w:rPr>
                <w:sz w:val="16"/>
              </w:rPr>
            </w:pPr>
            <w:r>
              <w:rPr>
                <w:sz w:val="16"/>
              </w:rPr>
              <w:t>22.10.03г.</w:t>
            </w:r>
          </w:p>
        </w:tc>
        <w:tc>
          <w:tcPr>
            <w:tcW w:w="567" w:type="dxa"/>
          </w:tcPr>
          <w:p w:rsidR="00EA411A" w:rsidRDefault="00EA411A">
            <w:pPr>
              <w:spacing w:line="360" w:lineRule="auto"/>
              <w:jc w:val="both"/>
              <w:rPr>
                <w:sz w:val="16"/>
              </w:rPr>
            </w:pPr>
            <w:r>
              <w:rPr>
                <w:sz w:val="16"/>
              </w:rPr>
              <w:t>2.</w:t>
            </w:r>
          </w:p>
        </w:tc>
        <w:tc>
          <w:tcPr>
            <w:tcW w:w="1701" w:type="dxa"/>
            <w:gridSpan w:val="2"/>
          </w:tcPr>
          <w:p w:rsidR="00EA411A" w:rsidRDefault="00EA411A">
            <w:pPr>
              <w:spacing w:line="360" w:lineRule="auto"/>
              <w:jc w:val="both"/>
              <w:rPr>
                <w:sz w:val="16"/>
              </w:rPr>
            </w:pPr>
            <w:r>
              <w:rPr>
                <w:sz w:val="16"/>
              </w:rPr>
              <w:t>Получена предоплата строительными материалами и сантехникой за весь срок аренды автомобиля (бартерная операция)</w:t>
            </w:r>
          </w:p>
        </w:tc>
        <w:tc>
          <w:tcPr>
            <w:tcW w:w="567" w:type="dxa"/>
          </w:tcPr>
          <w:p w:rsidR="00EA411A" w:rsidRDefault="00EA411A">
            <w:pPr>
              <w:spacing w:line="360" w:lineRule="auto"/>
              <w:jc w:val="both"/>
              <w:rPr>
                <w:sz w:val="16"/>
              </w:rPr>
            </w:pPr>
            <w:r>
              <w:rPr>
                <w:sz w:val="16"/>
              </w:rPr>
              <w:t>201</w:t>
            </w:r>
          </w:p>
        </w:tc>
        <w:tc>
          <w:tcPr>
            <w:tcW w:w="567" w:type="dxa"/>
          </w:tcPr>
          <w:p w:rsidR="00EA411A" w:rsidRDefault="00EA411A">
            <w:pPr>
              <w:spacing w:line="360" w:lineRule="auto"/>
              <w:jc w:val="both"/>
              <w:rPr>
                <w:sz w:val="16"/>
              </w:rPr>
            </w:pPr>
            <w:r>
              <w:rPr>
                <w:sz w:val="16"/>
              </w:rPr>
              <w:t>631</w:t>
            </w:r>
          </w:p>
        </w:tc>
        <w:tc>
          <w:tcPr>
            <w:tcW w:w="709" w:type="dxa"/>
          </w:tcPr>
          <w:p w:rsidR="00EA411A" w:rsidRDefault="00EA411A">
            <w:pPr>
              <w:spacing w:line="360" w:lineRule="auto"/>
              <w:jc w:val="both"/>
              <w:rPr>
                <w:sz w:val="16"/>
              </w:rPr>
            </w:pPr>
            <w:r>
              <w:rPr>
                <w:sz w:val="16"/>
              </w:rPr>
              <w:t>1500</w:t>
            </w:r>
          </w:p>
        </w:tc>
        <w:tc>
          <w:tcPr>
            <w:tcW w:w="709" w:type="dxa"/>
          </w:tcPr>
          <w:p w:rsidR="00EA411A" w:rsidRDefault="00EA411A">
            <w:pPr>
              <w:spacing w:line="360" w:lineRule="auto"/>
              <w:jc w:val="both"/>
              <w:rPr>
                <w:sz w:val="16"/>
              </w:rPr>
            </w:pPr>
            <w:r>
              <w:rPr>
                <w:sz w:val="16"/>
              </w:rPr>
              <w:t>201</w:t>
            </w:r>
          </w:p>
        </w:tc>
        <w:tc>
          <w:tcPr>
            <w:tcW w:w="567" w:type="dxa"/>
          </w:tcPr>
          <w:p w:rsidR="00EA411A" w:rsidRDefault="00EA411A">
            <w:pPr>
              <w:spacing w:line="360" w:lineRule="auto"/>
              <w:jc w:val="both"/>
              <w:rPr>
                <w:sz w:val="16"/>
              </w:rPr>
            </w:pPr>
            <w:r>
              <w:rPr>
                <w:sz w:val="16"/>
              </w:rPr>
              <w:t>631</w:t>
            </w:r>
          </w:p>
        </w:tc>
        <w:tc>
          <w:tcPr>
            <w:tcW w:w="850" w:type="dxa"/>
          </w:tcPr>
          <w:p w:rsidR="00EA411A" w:rsidRDefault="00EA411A">
            <w:pPr>
              <w:spacing w:line="360" w:lineRule="auto"/>
              <w:jc w:val="both"/>
              <w:rPr>
                <w:sz w:val="16"/>
              </w:rPr>
            </w:pPr>
            <w:r>
              <w:rPr>
                <w:sz w:val="16"/>
              </w:rPr>
              <w:t>1500</w:t>
            </w:r>
          </w:p>
        </w:tc>
        <w:tc>
          <w:tcPr>
            <w:tcW w:w="1418" w:type="dxa"/>
          </w:tcPr>
          <w:p w:rsidR="00EA411A" w:rsidRDefault="00EA411A">
            <w:pPr>
              <w:spacing w:line="360" w:lineRule="auto"/>
              <w:jc w:val="both"/>
              <w:rPr>
                <w:sz w:val="16"/>
              </w:rPr>
            </w:pPr>
          </w:p>
        </w:tc>
        <w:tc>
          <w:tcPr>
            <w:tcW w:w="1134" w:type="dxa"/>
          </w:tcPr>
          <w:p w:rsidR="00EA411A" w:rsidRDefault="00EA411A">
            <w:pPr>
              <w:spacing w:line="360" w:lineRule="auto"/>
              <w:jc w:val="both"/>
              <w:rPr>
                <w:sz w:val="16"/>
              </w:rPr>
            </w:pPr>
            <w:r>
              <w:rPr>
                <w:sz w:val="16"/>
              </w:rPr>
              <w:t>Условие договора, накладные</w:t>
            </w:r>
          </w:p>
        </w:tc>
      </w:tr>
      <w:tr w:rsidR="00EA411A">
        <w:trPr>
          <w:cantSplit/>
        </w:trPr>
        <w:tc>
          <w:tcPr>
            <w:tcW w:w="1418" w:type="dxa"/>
            <w:gridSpan w:val="3"/>
            <w:vMerge/>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3.</w:t>
            </w:r>
          </w:p>
        </w:tc>
        <w:tc>
          <w:tcPr>
            <w:tcW w:w="1701" w:type="dxa"/>
            <w:gridSpan w:val="2"/>
          </w:tcPr>
          <w:p w:rsidR="00EA411A" w:rsidRDefault="00EA411A">
            <w:pPr>
              <w:spacing w:line="360" w:lineRule="auto"/>
              <w:jc w:val="both"/>
              <w:rPr>
                <w:sz w:val="16"/>
              </w:rPr>
            </w:pPr>
            <w:r>
              <w:rPr>
                <w:sz w:val="16"/>
              </w:rPr>
              <w:t>Отражены расчеты по налоговому кредиту по НДС</w:t>
            </w:r>
          </w:p>
        </w:tc>
        <w:tc>
          <w:tcPr>
            <w:tcW w:w="567" w:type="dxa"/>
          </w:tcPr>
          <w:p w:rsidR="00EA411A" w:rsidRDefault="00EA411A">
            <w:pPr>
              <w:spacing w:line="360" w:lineRule="auto"/>
              <w:jc w:val="both"/>
              <w:rPr>
                <w:sz w:val="16"/>
              </w:rPr>
            </w:pPr>
            <w:r>
              <w:rPr>
                <w:sz w:val="16"/>
              </w:rPr>
              <w:t>644</w:t>
            </w:r>
          </w:p>
        </w:tc>
        <w:tc>
          <w:tcPr>
            <w:tcW w:w="567" w:type="dxa"/>
          </w:tcPr>
          <w:p w:rsidR="00EA411A" w:rsidRDefault="00EA411A">
            <w:pPr>
              <w:spacing w:line="360" w:lineRule="auto"/>
              <w:jc w:val="both"/>
              <w:rPr>
                <w:sz w:val="16"/>
              </w:rPr>
            </w:pPr>
            <w:r>
              <w:rPr>
                <w:sz w:val="16"/>
              </w:rPr>
              <w:t>631</w:t>
            </w:r>
          </w:p>
        </w:tc>
        <w:tc>
          <w:tcPr>
            <w:tcW w:w="709" w:type="dxa"/>
          </w:tcPr>
          <w:p w:rsidR="00EA411A" w:rsidRDefault="00EA411A">
            <w:pPr>
              <w:spacing w:line="360" w:lineRule="auto"/>
              <w:jc w:val="both"/>
              <w:rPr>
                <w:sz w:val="16"/>
              </w:rPr>
            </w:pPr>
            <w:r>
              <w:rPr>
                <w:sz w:val="16"/>
              </w:rPr>
              <w:t>300</w:t>
            </w:r>
          </w:p>
        </w:tc>
        <w:tc>
          <w:tcPr>
            <w:tcW w:w="709" w:type="dxa"/>
          </w:tcPr>
          <w:p w:rsidR="00EA411A" w:rsidRDefault="00EA411A">
            <w:pPr>
              <w:spacing w:line="360" w:lineRule="auto"/>
              <w:jc w:val="both"/>
              <w:rPr>
                <w:sz w:val="16"/>
              </w:rPr>
            </w:pPr>
            <w:r>
              <w:rPr>
                <w:sz w:val="16"/>
              </w:rPr>
              <w:t>644</w:t>
            </w:r>
          </w:p>
        </w:tc>
        <w:tc>
          <w:tcPr>
            <w:tcW w:w="567" w:type="dxa"/>
          </w:tcPr>
          <w:p w:rsidR="00EA411A" w:rsidRDefault="00EA411A">
            <w:pPr>
              <w:spacing w:line="360" w:lineRule="auto"/>
              <w:jc w:val="both"/>
              <w:rPr>
                <w:sz w:val="16"/>
              </w:rPr>
            </w:pPr>
            <w:r>
              <w:rPr>
                <w:sz w:val="16"/>
              </w:rPr>
              <w:t>631</w:t>
            </w:r>
          </w:p>
        </w:tc>
        <w:tc>
          <w:tcPr>
            <w:tcW w:w="850" w:type="dxa"/>
          </w:tcPr>
          <w:p w:rsidR="00EA411A" w:rsidRDefault="00EA411A">
            <w:pPr>
              <w:spacing w:line="360" w:lineRule="auto"/>
              <w:jc w:val="both"/>
              <w:rPr>
                <w:sz w:val="16"/>
              </w:rPr>
            </w:pPr>
            <w:r>
              <w:rPr>
                <w:sz w:val="16"/>
              </w:rPr>
              <w:t>300</w:t>
            </w:r>
          </w:p>
        </w:tc>
        <w:tc>
          <w:tcPr>
            <w:tcW w:w="1418" w:type="dxa"/>
          </w:tcPr>
          <w:p w:rsidR="00EA411A" w:rsidRDefault="00EA411A">
            <w:pPr>
              <w:spacing w:line="360" w:lineRule="auto"/>
              <w:jc w:val="both"/>
              <w:rPr>
                <w:sz w:val="16"/>
              </w:rPr>
            </w:pPr>
          </w:p>
        </w:tc>
        <w:tc>
          <w:tcPr>
            <w:tcW w:w="1134" w:type="dxa"/>
            <w:vMerge w:val="restart"/>
          </w:tcPr>
          <w:p w:rsidR="00EA411A" w:rsidRDefault="00EA411A">
            <w:pPr>
              <w:spacing w:line="360" w:lineRule="auto"/>
              <w:jc w:val="both"/>
              <w:rPr>
                <w:sz w:val="16"/>
              </w:rPr>
            </w:pPr>
            <w:r>
              <w:rPr>
                <w:sz w:val="16"/>
              </w:rPr>
              <w:t>Налоговые накладные</w:t>
            </w:r>
          </w:p>
        </w:tc>
      </w:tr>
      <w:tr w:rsidR="00EA411A">
        <w:trPr>
          <w:cantSplit/>
        </w:trPr>
        <w:tc>
          <w:tcPr>
            <w:tcW w:w="1418" w:type="dxa"/>
            <w:gridSpan w:val="3"/>
            <w:vMerge/>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4.</w:t>
            </w:r>
          </w:p>
        </w:tc>
        <w:tc>
          <w:tcPr>
            <w:tcW w:w="1701" w:type="dxa"/>
            <w:gridSpan w:val="2"/>
          </w:tcPr>
          <w:p w:rsidR="00EA411A" w:rsidRDefault="00EA411A">
            <w:pPr>
              <w:spacing w:line="360" w:lineRule="auto"/>
              <w:jc w:val="both"/>
              <w:rPr>
                <w:sz w:val="16"/>
              </w:rPr>
            </w:pPr>
            <w:r>
              <w:rPr>
                <w:sz w:val="16"/>
              </w:rPr>
              <w:t>Одновременно отражена сумма налоговых обязательств по НДС</w:t>
            </w:r>
          </w:p>
        </w:tc>
        <w:tc>
          <w:tcPr>
            <w:tcW w:w="567" w:type="dxa"/>
          </w:tcPr>
          <w:p w:rsidR="00EA411A" w:rsidRDefault="00EA411A">
            <w:pPr>
              <w:spacing w:line="360" w:lineRule="auto"/>
              <w:jc w:val="both"/>
              <w:rPr>
                <w:sz w:val="16"/>
              </w:rPr>
            </w:pPr>
            <w:r>
              <w:rPr>
                <w:sz w:val="16"/>
              </w:rPr>
              <w:t>643 *</w:t>
            </w:r>
          </w:p>
        </w:tc>
        <w:tc>
          <w:tcPr>
            <w:tcW w:w="567" w:type="dxa"/>
          </w:tcPr>
          <w:p w:rsidR="00EA411A" w:rsidRDefault="00EA411A">
            <w:pPr>
              <w:spacing w:line="360" w:lineRule="auto"/>
              <w:jc w:val="both"/>
              <w:rPr>
                <w:sz w:val="16"/>
              </w:rPr>
            </w:pPr>
            <w:r>
              <w:rPr>
                <w:sz w:val="16"/>
              </w:rPr>
              <w:t>641</w:t>
            </w:r>
          </w:p>
        </w:tc>
        <w:tc>
          <w:tcPr>
            <w:tcW w:w="709" w:type="dxa"/>
          </w:tcPr>
          <w:p w:rsidR="00EA411A" w:rsidRDefault="00EA411A">
            <w:pPr>
              <w:spacing w:line="360" w:lineRule="auto"/>
              <w:jc w:val="both"/>
              <w:rPr>
                <w:sz w:val="16"/>
              </w:rPr>
            </w:pPr>
            <w:r>
              <w:rPr>
                <w:sz w:val="16"/>
              </w:rPr>
              <w:t>300</w:t>
            </w:r>
          </w:p>
        </w:tc>
        <w:tc>
          <w:tcPr>
            <w:tcW w:w="709" w:type="dxa"/>
          </w:tcPr>
          <w:p w:rsidR="00EA411A" w:rsidRDefault="00EA411A">
            <w:pPr>
              <w:spacing w:line="360" w:lineRule="auto"/>
              <w:jc w:val="both"/>
              <w:rPr>
                <w:sz w:val="16"/>
              </w:rPr>
            </w:pPr>
            <w:r>
              <w:rPr>
                <w:sz w:val="16"/>
              </w:rPr>
              <w:t>643</w:t>
            </w:r>
          </w:p>
        </w:tc>
        <w:tc>
          <w:tcPr>
            <w:tcW w:w="567" w:type="dxa"/>
          </w:tcPr>
          <w:p w:rsidR="00EA411A" w:rsidRDefault="00EA411A">
            <w:pPr>
              <w:spacing w:line="360" w:lineRule="auto"/>
              <w:jc w:val="both"/>
              <w:rPr>
                <w:sz w:val="16"/>
              </w:rPr>
            </w:pPr>
            <w:r>
              <w:rPr>
                <w:sz w:val="16"/>
              </w:rPr>
              <w:t>641</w:t>
            </w:r>
          </w:p>
        </w:tc>
        <w:tc>
          <w:tcPr>
            <w:tcW w:w="850" w:type="dxa"/>
          </w:tcPr>
          <w:p w:rsidR="00EA411A" w:rsidRDefault="00EA411A">
            <w:pPr>
              <w:spacing w:line="360" w:lineRule="auto"/>
              <w:jc w:val="both"/>
              <w:rPr>
                <w:sz w:val="16"/>
              </w:rPr>
            </w:pPr>
            <w:r>
              <w:rPr>
                <w:sz w:val="16"/>
              </w:rPr>
              <w:t>300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tcPr>
          <w:p w:rsidR="00EA411A" w:rsidRDefault="00EA411A">
            <w:pPr>
              <w:spacing w:line="360" w:lineRule="auto"/>
              <w:jc w:val="both"/>
              <w:rPr>
                <w:sz w:val="16"/>
              </w:rPr>
            </w:pPr>
            <w:r>
              <w:rPr>
                <w:sz w:val="16"/>
              </w:rPr>
              <w:t>Октябрь</w:t>
            </w:r>
          </w:p>
        </w:tc>
        <w:tc>
          <w:tcPr>
            <w:tcW w:w="567" w:type="dxa"/>
          </w:tcPr>
          <w:p w:rsidR="00EA411A" w:rsidRDefault="00EA411A">
            <w:pPr>
              <w:spacing w:line="360" w:lineRule="auto"/>
              <w:jc w:val="both"/>
              <w:rPr>
                <w:sz w:val="16"/>
              </w:rPr>
            </w:pPr>
            <w:r>
              <w:rPr>
                <w:sz w:val="16"/>
              </w:rPr>
              <w:t>5.</w:t>
            </w:r>
          </w:p>
        </w:tc>
        <w:tc>
          <w:tcPr>
            <w:tcW w:w="1701" w:type="dxa"/>
            <w:gridSpan w:val="2"/>
          </w:tcPr>
          <w:p w:rsidR="00EA411A" w:rsidRDefault="00EA411A">
            <w:pPr>
              <w:spacing w:line="360" w:lineRule="auto"/>
              <w:jc w:val="both"/>
              <w:rPr>
                <w:sz w:val="16"/>
              </w:rPr>
            </w:pPr>
            <w:r>
              <w:rPr>
                <w:sz w:val="16"/>
              </w:rPr>
              <w:t>Начислена арендная плата</w:t>
            </w:r>
          </w:p>
          <w:p w:rsidR="00EA411A" w:rsidRDefault="00EA411A">
            <w:pPr>
              <w:spacing w:line="360" w:lineRule="auto"/>
              <w:jc w:val="both"/>
              <w:rPr>
                <w:sz w:val="16"/>
              </w:rPr>
            </w:pPr>
            <w:r>
              <w:rPr>
                <w:sz w:val="16"/>
              </w:rPr>
              <w:t>- за октябрь</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377</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713</w:t>
            </w:r>
          </w:p>
        </w:tc>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600</w:t>
            </w:r>
          </w:p>
        </w:tc>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643</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641</w:t>
            </w:r>
          </w:p>
        </w:tc>
        <w:tc>
          <w:tcPr>
            <w:tcW w:w="850"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300</w:t>
            </w:r>
          </w:p>
        </w:tc>
        <w:tc>
          <w:tcPr>
            <w:tcW w:w="1418" w:type="dxa"/>
          </w:tcPr>
          <w:p w:rsidR="00EA411A" w:rsidRDefault="00EA411A">
            <w:pPr>
              <w:spacing w:line="360" w:lineRule="auto"/>
              <w:jc w:val="both"/>
              <w:rPr>
                <w:sz w:val="16"/>
              </w:rPr>
            </w:pPr>
          </w:p>
        </w:tc>
        <w:tc>
          <w:tcPr>
            <w:tcW w:w="1134" w:type="dxa"/>
            <w:vMerge w:val="restart"/>
          </w:tcPr>
          <w:p w:rsidR="00EA411A" w:rsidRDefault="00EA411A">
            <w:pPr>
              <w:spacing w:line="360" w:lineRule="auto"/>
              <w:jc w:val="both"/>
              <w:rPr>
                <w:sz w:val="16"/>
              </w:rPr>
            </w:pPr>
            <w:r>
              <w:rPr>
                <w:sz w:val="16"/>
              </w:rPr>
              <w:t>Договор аренды, счет на оплату</w:t>
            </w:r>
          </w:p>
        </w:tc>
      </w:tr>
      <w:tr w:rsidR="00EA411A">
        <w:trPr>
          <w:cantSplit/>
        </w:trPr>
        <w:tc>
          <w:tcPr>
            <w:tcW w:w="1418" w:type="dxa"/>
            <w:gridSpan w:val="3"/>
          </w:tcPr>
          <w:p w:rsidR="00EA411A" w:rsidRDefault="00EA411A">
            <w:pPr>
              <w:spacing w:line="360" w:lineRule="auto"/>
              <w:jc w:val="both"/>
              <w:rPr>
                <w:sz w:val="16"/>
              </w:rPr>
            </w:pPr>
            <w:r>
              <w:rPr>
                <w:sz w:val="16"/>
              </w:rPr>
              <w:t xml:space="preserve">Ноябрь </w:t>
            </w:r>
          </w:p>
        </w:tc>
        <w:tc>
          <w:tcPr>
            <w:tcW w:w="567" w:type="dxa"/>
          </w:tcPr>
          <w:p w:rsidR="00EA411A" w:rsidRDefault="00EA411A">
            <w:pPr>
              <w:spacing w:line="360" w:lineRule="auto"/>
              <w:jc w:val="both"/>
              <w:rPr>
                <w:sz w:val="16"/>
              </w:rPr>
            </w:pPr>
          </w:p>
        </w:tc>
        <w:tc>
          <w:tcPr>
            <w:tcW w:w="1701" w:type="dxa"/>
            <w:gridSpan w:val="2"/>
          </w:tcPr>
          <w:p w:rsidR="00EA411A" w:rsidRDefault="00EA411A">
            <w:pPr>
              <w:spacing w:line="360" w:lineRule="auto"/>
              <w:jc w:val="both"/>
              <w:rPr>
                <w:sz w:val="16"/>
              </w:rPr>
            </w:pPr>
            <w:r>
              <w:rPr>
                <w:sz w:val="16"/>
              </w:rPr>
              <w:t>- за ноябрь</w:t>
            </w:r>
          </w:p>
        </w:tc>
        <w:tc>
          <w:tcPr>
            <w:tcW w:w="567" w:type="dxa"/>
          </w:tcPr>
          <w:p w:rsidR="00EA411A" w:rsidRDefault="00EA411A">
            <w:pPr>
              <w:spacing w:line="360" w:lineRule="auto"/>
              <w:jc w:val="both"/>
              <w:rPr>
                <w:sz w:val="16"/>
              </w:rPr>
            </w:pPr>
            <w:r>
              <w:rPr>
                <w:sz w:val="16"/>
              </w:rPr>
              <w:t>377</w:t>
            </w:r>
          </w:p>
        </w:tc>
        <w:tc>
          <w:tcPr>
            <w:tcW w:w="567" w:type="dxa"/>
          </w:tcPr>
          <w:p w:rsidR="00EA411A" w:rsidRDefault="00EA411A">
            <w:pPr>
              <w:spacing w:line="360" w:lineRule="auto"/>
              <w:jc w:val="both"/>
              <w:rPr>
                <w:sz w:val="16"/>
              </w:rPr>
            </w:pPr>
            <w:r>
              <w:rPr>
                <w:sz w:val="16"/>
              </w:rPr>
              <w:t>713</w:t>
            </w:r>
          </w:p>
        </w:tc>
        <w:tc>
          <w:tcPr>
            <w:tcW w:w="709" w:type="dxa"/>
          </w:tcPr>
          <w:p w:rsidR="00EA411A" w:rsidRDefault="00EA411A">
            <w:pPr>
              <w:spacing w:line="360" w:lineRule="auto"/>
              <w:jc w:val="both"/>
              <w:rPr>
                <w:sz w:val="16"/>
              </w:rPr>
            </w:pPr>
            <w:r>
              <w:rPr>
                <w:sz w:val="16"/>
              </w:rPr>
              <w:t>600</w:t>
            </w:r>
          </w:p>
        </w:tc>
        <w:tc>
          <w:tcPr>
            <w:tcW w:w="709" w:type="dxa"/>
          </w:tcPr>
          <w:p w:rsidR="00EA411A" w:rsidRDefault="00EA411A">
            <w:pPr>
              <w:spacing w:line="360" w:lineRule="auto"/>
              <w:jc w:val="both"/>
              <w:rPr>
                <w:sz w:val="16"/>
              </w:rPr>
            </w:pPr>
            <w:r>
              <w:rPr>
                <w:sz w:val="16"/>
              </w:rPr>
              <w:t>643</w:t>
            </w:r>
          </w:p>
        </w:tc>
        <w:tc>
          <w:tcPr>
            <w:tcW w:w="567" w:type="dxa"/>
          </w:tcPr>
          <w:p w:rsidR="00EA411A" w:rsidRDefault="00EA411A">
            <w:pPr>
              <w:spacing w:line="360" w:lineRule="auto"/>
              <w:jc w:val="both"/>
              <w:rPr>
                <w:sz w:val="16"/>
              </w:rPr>
            </w:pPr>
            <w:r>
              <w:rPr>
                <w:sz w:val="16"/>
              </w:rPr>
              <w:t>641</w:t>
            </w:r>
          </w:p>
        </w:tc>
        <w:tc>
          <w:tcPr>
            <w:tcW w:w="850" w:type="dxa"/>
          </w:tcPr>
          <w:p w:rsidR="00EA411A" w:rsidRDefault="00EA411A">
            <w:pPr>
              <w:spacing w:line="360" w:lineRule="auto"/>
              <w:jc w:val="both"/>
              <w:rPr>
                <w:sz w:val="16"/>
              </w:rPr>
            </w:pPr>
            <w:r>
              <w:rPr>
                <w:sz w:val="16"/>
              </w:rPr>
              <w:t>300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tcPr>
          <w:p w:rsidR="00EA411A" w:rsidRDefault="00EA411A">
            <w:pPr>
              <w:spacing w:line="360" w:lineRule="auto"/>
              <w:jc w:val="both"/>
              <w:rPr>
                <w:sz w:val="16"/>
              </w:rPr>
            </w:pPr>
            <w:r>
              <w:rPr>
                <w:sz w:val="16"/>
              </w:rPr>
              <w:t>Декабрь</w:t>
            </w:r>
          </w:p>
        </w:tc>
        <w:tc>
          <w:tcPr>
            <w:tcW w:w="567" w:type="dxa"/>
          </w:tcPr>
          <w:p w:rsidR="00EA411A" w:rsidRDefault="00EA411A">
            <w:pPr>
              <w:spacing w:line="360" w:lineRule="auto"/>
              <w:jc w:val="both"/>
              <w:rPr>
                <w:sz w:val="16"/>
              </w:rPr>
            </w:pPr>
          </w:p>
        </w:tc>
        <w:tc>
          <w:tcPr>
            <w:tcW w:w="1701" w:type="dxa"/>
            <w:gridSpan w:val="2"/>
          </w:tcPr>
          <w:p w:rsidR="00EA411A" w:rsidRDefault="00EA411A">
            <w:pPr>
              <w:spacing w:line="360" w:lineRule="auto"/>
              <w:jc w:val="both"/>
              <w:rPr>
                <w:sz w:val="16"/>
              </w:rPr>
            </w:pPr>
            <w:r>
              <w:rPr>
                <w:sz w:val="16"/>
              </w:rPr>
              <w:t>- за декабрь</w:t>
            </w:r>
          </w:p>
        </w:tc>
        <w:tc>
          <w:tcPr>
            <w:tcW w:w="567" w:type="dxa"/>
          </w:tcPr>
          <w:p w:rsidR="00EA411A" w:rsidRDefault="00EA411A">
            <w:pPr>
              <w:spacing w:line="360" w:lineRule="auto"/>
              <w:jc w:val="both"/>
              <w:rPr>
                <w:sz w:val="16"/>
              </w:rPr>
            </w:pPr>
            <w:r>
              <w:rPr>
                <w:sz w:val="16"/>
              </w:rPr>
              <w:t>377</w:t>
            </w:r>
          </w:p>
        </w:tc>
        <w:tc>
          <w:tcPr>
            <w:tcW w:w="567" w:type="dxa"/>
          </w:tcPr>
          <w:p w:rsidR="00EA411A" w:rsidRDefault="00EA411A">
            <w:pPr>
              <w:spacing w:line="360" w:lineRule="auto"/>
              <w:jc w:val="both"/>
              <w:rPr>
                <w:sz w:val="16"/>
              </w:rPr>
            </w:pPr>
            <w:r>
              <w:rPr>
                <w:sz w:val="16"/>
              </w:rPr>
              <w:t>713</w:t>
            </w:r>
          </w:p>
        </w:tc>
        <w:tc>
          <w:tcPr>
            <w:tcW w:w="709" w:type="dxa"/>
          </w:tcPr>
          <w:p w:rsidR="00EA411A" w:rsidRDefault="00EA411A">
            <w:pPr>
              <w:spacing w:line="360" w:lineRule="auto"/>
              <w:jc w:val="both"/>
              <w:rPr>
                <w:sz w:val="16"/>
              </w:rPr>
            </w:pPr>
            <w:r>
              <w:rPr>
                <w:sz w:val="16"/>
              </w:rPr>
              <w:t>600</w:t>
            </w:r>
          </w:p>
        </w:tc>
        <w:tc>
          <w:tcPr>
            <w:tcW w:w="709" w:type="dxa"/>
          </w:tcPr>
          <w:p w:rsidR="00EA411A" w:rsidRDefault="00EA411A">
            <w:pPr>
              <w:spacing w:line="360" w:lineRule="auto"/>
              <w:jc w:val="both"/>
              <w:rPr>
                <w:sz w:val="16"/>
              </w:rPr>
            </w:pPr>
            <w:r>
              <w:rPr>
                <w:sz w:val="16"/>
              </w:rPr>
              <w:t>643</w:t>
            </w:r>
          </w:p>
        </w:tc>
        <w:tc>
          <w:tcPr>
            <w:tcW w:w="567" w:type="dxa"/>
          </w:tcPr>
          <w:p w:rsidR="00EA411A" w:rsidRDefault="00EA411A">
            <w:pPr>
              <w:spacing w:line="360" w:lineRule="auto"/>
              <w:jc w:val="both"/>
              <w:rPr>
                <w:sz w:val="16"/>
              </w:rPr>
            </w:pPr>
            <w:r>
              <w:rPr>
                <w:sz w:val="16"/>
              </w:rPr>
              <w:t>641</w:t>
            </w:r>
          </w:p>
        </w:tc>
        <w:tc>
          <w:tcPr>
            <w:tcW w:w="850" w:type="dxa"/>
          </w:tcPr>
          <w:p w:rsidR="00EA411A" w:rsidRDefault="00EA411A">
            <w:pPr>
              <w:spacing w:line="360" w:lineRule="auto"/>
              <w:jc w:val="both"/>
              <w:rPr>
                <w:sz w:val="16"/>
              </w:rPr>
            </w:pPr>
            <w:r>
              <w:rPr>
                <w:sz w:val="16"/>
              </w:rPr>
              <w:t>300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Октябрь</w:t>
            </w:r>
          </w:p>
        </w:tc>
        <w:tc>
          <w:tcPr>
            <w:tcW w:w="567" w:type="dxa"/>
          </w:tcPr>
          <w:p w:rsidR="00EA411A" w:rsidRDefault="00EA411A">
            <w:pPr>
              <w:spacing w:line="360" w:lineRule="auto"/>
              <w:jc w:val="both"/>
              <w:rPr>
                <w:sz w:val="16"/>
              </w:rPr>
            </w:pPr>
            <w:r>
              <w:rPr>
                <w:sz w:val="16"/>
              </w:rPr>
              <w:t>6.</w:t>
            </w:r>
          </w:p>
        </w:tc>
        <w:tc>
          <w:tcPr>
            <w:tcW w:w="1701" w:type="dxa"/>
            <w:gridSpan w:val="2"/>
          </w:tcPr>
          <w:p w:rsidR="00EA411A" w:rsidRDefault="00EA411A">
            <w:pPr>
              <w:spacing w:line="360" w:lineRule="auto"/>
              <w:jc w:val="both"/>
              <w:rPr>
                <w:sz w:val="16"/>
              </w:rPr>
            </w:pPr>
            <w:r>
              <w:rPr>
                <w:sz w:val="16"/>
              </w:rPr>
              <w:t>Отображены расчеты по налоговым обязательствам по НДС:</w:t>
            </w:r>
          </w:p>
          <w:p w:rsidR="00EA411A" w:rsidRDefault="00EA411A">
            <w:pPr>
              <w:spacing w:line="360" w:lineRule="auto"/>
              <w:jc w:val="both"/>
              <w:rPr>
                <w:sz w:val="16"/>
              </w:rPr>
            </w:pPr>
            <w:r>
              <w:rPr>
                <w:sz w:val="16"/>
              </w:rPr>
              <w:t>- за октябрь</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643</w:t>
            </w:r>
          </w:p>
        </w:tc>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100</w:t>
            </w:r>
          </w:p>
        </w:tc>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643</w:t>
            </w:r>
          </w:p>
        </w:tc>
        <w:tc>
          <w:tcPr>
            <w:tcW w:w="850"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100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tcPr>
          <w:p w:rsidR="00EA411A" w:rsidRDefault="00EA411A">
            <w:pPr>
              <w:spacing w:line="360" w:lineRule="auto"/>
              <w:jc w:val="both"/>
              <w:rPr>
                <w:sz w:val="16"/>
              </w:rPr>
            </w:pPr>
            <w:r>
              <w:rPr>
                <w:sz w:val="16"/>
              </w:rPr>
              <w:t>Ноябрь</w:t>
            </w:r>
          </w:p>
        </w:tc>
        <w:tc>
          <w:tcPr>
            <w:tcW w:w="567" w:type="dxa"/>
          </w:tcPr>
          <w:p w:rsidR="00EA411A" w:rsidRDefault="00EA411A">
            <w:pPr>
              <w:spacing w:line="360" w:lineRule="auto"/>
              <w:jc w:val="both"/>
              <w:rPr>
                <w:sz w:val="16"/>
              </w:rPr>
            </w:pPr>
          </w:p>
        </w:tc>
        <w:tc>
          <w:tcPr>
            <w:tcW w:w="1701" w:type="dxa"/>
            <w:gridSpan w:val="2"/>
          </w:tcPr>
          <w:p w:rsidR="00EA411A" w:rsidRDefault="00EA411A">
            <w:pPr>
              <w:spacing w:line="360" w:lineRule="auto"/>
              <w:jc w:val="both"/>
              <w:rPr>
                <w:sz w:val="16"/>
              </w:rPr>
            </w:pPr>
            <w:r>
              <w:rPr>
                <w:sz w:val="16"/>
              </w:rPr>
              <w:t>- за ноябрь</w:t>
            </w:r>
          </w:p>
        </w:tc>
        <w:tc>
          <w:tcPr>
            <w:tcW w:w="567" w:type="dxa"/>
          </w:tcPr>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r>
              <w:rPr>
                <w:sz w:val="16"/>
              </w:rPr>
              <w:t>643</w:t>
            </w:r>
          </w:p>
        </w:tc>
        <w:tc>
          <w:tcPr>
            <w:tcW w:w="709" w:type="dxa"/>
          </w:tcPr>
          <w:p w:rsidR="00EA411A" w:rsidRDefault="00EA411A">
            <w:pPr>
              <w:spacing w:line="360" w:lineRule="auto"/>
              <w:jc w:val="both"/>
              <w:rPr>
                <w:sz w:val="16"/>
              </w:rPr>
            </w:pPr>
            <w:r>
              <w:rPr>
                <w:sz w:val="16"/>
              </w:rPr>
              <w:t>100</w:t>
            </w:r>
          </w:p>
        </w:tc>
        <w:tc>
          <w:tcPr>
            <w:tcW w:w="709" w:type="dxa"/>
          </w:tcPr>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r>
              <w:rPr>
                <w:sz w:val="16"/>
              </w:rPr>
              <w:t>643</w:t>
            </w:r>
          </w:p>
        </w:tc>
        <w:tc>
          <w:tcPr>
            <w:tcW w:w="850" w:type="dxa"/>
          </w:tcPr>
          <w:p w:rsidR="00EA411A" w:rsidRDefault="00EA411A">
            <w:pPr>
              <w:spacing w:line="360" w:lineRule="auto"/>
              <w:jc w:val="both"/>
              <w:rPr>
                <w:sz w:val="16"/>
              </w:rPr>
            </w:pPr>
            <w:r>
              <w:rPr>
                <w:sz w:val="16"/>
              </w:rPr>
              <w:t>100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tcPr>
          <w:p w:rsidR="00EA411A" w:rsidRDefault="00EA411A">
            <w:pPr>
              <w:spacing w:line="360" w:lineRule="auto"/>
              <w:jc w:val="both"/>
              <w:rPr>
                <w:sz w:val="16"/>
              </w:rPr>
            </w:pPr>
            <w:r>
              <w:rPr>
                <w:sz w:val="16"/>
              </w:rPr>
              <w:t>Декабрь</w:t>
            </w:r>
          </w:p>
        </w:tc>
        <w:tc>
          <w:tcPr>
            <w:tcW w:w="567" w:type="dxa"/>
          </w:tcPr>
          <w:p w:rsidR="00EA411A" w:rsidRDefault="00EA411A">
            <w:pPr>
              <w:spacing w:line="360" w:lineRule="auto"/>
              <w:jc w:val="both"/>
              <w:rPr>
                <w:sz w:val="16"/>
              </w:rPr>
            </w:pPr>
          </w:p>
        </w:tc>
        <w:tc>
          <w:tcPr>
            <w:tcW w:w="1701" w:type="dxa"/>
            <w:gridSpan w:val="2"/>
          </w:tcPr>
          <w:p w:rsidR="00EA411A" w:rsidRDefault="00EA411A">
            <w:pPr>
              <w:spacing w:line="360" w:lineRule="auto"/>
              <w:jc w:val="both"/>
              <w:rPr>
                <w:sz w:val="16"/>
              </w:rPr>
            </w:pPr>
            <w:r>
              <w:rPr>
                <w:sz w:val="16"/>
              </w:rPr>
              <w:t>- за декабрь</w:t>
            </w:r>
          </w:p>
        </w:tc>
        <w:tc>
          <w:tcPr>
            <w:tcW w:w="567" w:type="dxa"/>
          </w:tcPr>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r>
              <w:rPr>
                <w:sz w:val="16"/>
              </w:rPr>
              <w:t>643</w:t>
            </w:r>
          </w:p>
        </w:tc>
        <w:tc>
          <w:tcPr>
            <w:tcW w:w="709" w:type="dxa"/>
          </w:tcPr>
          <w:p w:rsidR="00EA411A" w:rsidRDefault="00EA411A">
            <w:pPr>
              <w:spacing w:line="360" w:lineRule="auto"/>
              <w:jc w:val="both"/>
              <w:rPr>
                <w:sz w:val="16"/>
              </w:rPr>
            </w:pPr>
            <w:r>
              <w:rPr>
                <w:sz w:val="16"/>
              </w:rPr>
              <w:t>100</w:t>
            </w:r>
          </w:p>
        </w:tc>
        <w:tc>
          <w:tcPr>
            <w:tcW w:w="709" w:type="dxa"/>
          </w:tcPr>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r>
              <w:rPr>
                <w:sz w:val="16"/>
              </w:rPr>
              <w:t>643</w:t>
            </w:r>
          </w:p>
        </w:tc>
        <w:tc>
          <w:tcPr>
            <w:tcW w:w="850" w:type="dxa"/>
          </w:tcPr>
          <w:p w:rsidR="00EA411A" w:rsidRDefault="00EA411A">
            <w:pPr>
              <w:spacing w:line="360" w:lineRule="auto"/>
              <w:jc w:val="both"/>
              <w:rPr>
                <w:sz w:val="16"/>
              </w:rPr>
            </w:pPr>
            <w:r>
              <w:rPr>
                <w:sz w:val="16"/>
              </w:rPr>
              <w:t>100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7.</w:t>
            </w:r>
          </w:p>
        </w:tc>
        <w:tc>
          <w:tcPr>
            <w:tcW w:w="1701" w:type="dxa"/>
            <w:gridSpan w:val="2"/>
          </w:tcPr>
          <w:p w:rsidR="00EA411A" w:rsidRDefault="00EA411A">
            <w:pPr>
              <w:spacing w:line="360" w:lineRule="auto"/>
              <w:jc w:val="both"/>
              <w:rPr>
                <w:sz w:val="16"/>
              </w:rPr>
            </w:pPr>
            <w:r>
              <w:rPr>
                <w:sz w:val="16"/>
              </w:rPr>
              <w:t>Отражен налоговый кредит по НДС (100 – октябрь, 100- ноябрь, 100- декабрь)</w:t>
            </w:r>
          </w:p>
        </w:tc>
        <w:tc>
          <w:tcPr>
            <w:tcW w:w="567" w:type="dxa"/>
          </w:tcPr>
          <w:p w:rsidR="00EA411A" w:rsidRDefault="00EA411A">
            <w:pPr>
              <w:spacing w:line="360" w:lineRule="auto"/>
              <w:jc w:val="both"/>
              <w:rPr>
                <w:sz w:val="16"/>
              </w:rPr>
            </w:pPr>
            <w:r>
              <w:rPr>
                <w:sz w:val="16"/>
              </w:rPr>
              <w:t>641**</w:t>
            </w:r>
          </w:p>
        </w:tc>
        <w:tc>
          <w:tcPr>
            <w:tcW w:w="567" w:type="dxa"/>
          </w:tcPr>
          <w:p w:rsidR="00EA411A" w:rsidRDefault="00EA411A">
            <w:pPr>
              <w:spacing w:line="360" w:lineRule="auto"/>
              <w:jc w:val="both"/>
              <w:rPr>
                <w:sz w:val="16"/>
              </w:rPr>
            </w:pPr>
            <w:r>
              <w:rPr>
                <w:sz w:val="16"/>
              </w:rPr>
              <w:t>644</w:t>
            </w:r>
          </w:p>
        </w:tc>
        <w:tc>
          <w:tcPr>
            <w:tcW w:w="709" w:type="dxa"/>
          </w:tcPr>
          <w:p w:rsidR="00EA411A" w:rsidRDefault="00EA411A">
            <w:pPr>
              <w:spacing w:line="360" w:lineRule="auto"/>
              <w:jc w:val="both"/>
              <w:rPr>
                <w:sz w:val="16"/>
              </w:rPr>
            </w:pPr>
            <w:r>
              <w:rPr>
                <w:sz w:val="16"/>
              </w:rPr>
              <w:t>300</w:t>
            </w:r>
          </w:p>
        </w:tc>
        <w:tc>
          <w:tcPr>
            <w:tcW w:w="709" w:type="dxa"/>
          </w:tcPr>
          <w:p w:rsidR="00EA411A" w:rsidRDefault="00EA411A">
            <w:pPr>
              <w:spacing w:line="360" w:lineRule="auto"/>
              <w:jc w:val="both"/>
              <w:rPr>
                <w:sz w:val="16"/>
              </w:rPr>
            </w:pPr>
            <w:r>
              <w:rPr>
                <w:sz w:val="16"/>
              </w:rPr>
              <w:t>641</w:t>
            </w:r>
          </w:p>
        </w:tc>
        <w:tc>
          <w:tcPr>
            <w:tcW w:w="567" w:type="dxa"/>
          </w:tcPr>
          <w:p w:rsidR="00EA411A" w:rsidRDefault="00EA411A">
            <w:pPr>
              <w:spacing w:line="360" w:lineRule="auto"/>
              <w:jc w:val="both"/>
              <w:rPr>
                <w:sz w:val="16"/>
              </w:rPr>
            </w:pPr>
            <w:r>
              <w:rPr>
                <w:sz w:val="16"/>
              </w:rPr>
              <w:t>644</w:t>
            </w:r>
          </w:p>
        </w:tc>
        <w:tc>
          <w:tcPr>
            <w:tcW w:w="850" w:type="dxa"/>
          </w:tcPr>
          <w:p w:rsidR="00EA411A" w:rsidRDefault="00EA411A">
            <w:pPr>
              <w:spacing w:line="360" w:lineRule="auto"/>
              <w:jc w:val="both"/>
              <w:rPr>
                <w:sz w:val="16"/>
              </w:rPr>
            </w:pPr>
            <w:r>
              <w:rPr>
                <w:sz w:val="16"/>
              </w:rPr>
              <w:t>300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1418" w:type="dxa"/>
            <w:gridSpan w:val="3"/>
            <w:vMerge w:val="restart"/>
          </w:tcPr>
          <w:p w:rsidR="00EA411A" w:rsidRDefault="00EA411A">
            <w:pPr>
              <w:spacing w:line="360" w:lineRule="auto"/>
              <w:jc w:val="both"/>
              <w:rPr>
                <w:sz w:val="16"/>
              </w:rPr>
            </w:pPr>
            <w:r>
              <w:rPr>
                <w:sz w:val="16"/>
              </w:rPr>
              <w:t>Октябрь – декабрь</w:t>
            </w:r>
          </w:p>
        </w:tc>
        <w:tc>
          <w:tcPr>
            <w:tcW w:w="567" w:type="dxa"/>
          </w:tcPr>
          <w:p w:rsidR="00EA411A" w:rsidRDefault="00EA411A">
            <w:pPr>
              <w:spacing w:line="360" w:lineRule="auto"/>
              <w:jc w:val="both"/>
              <w:rPr>
                <w:sz w:val="16"/>
              </w:rPr>
            </w:pPr>
            <w:r>
              <w:rPr>
                <w:sz w:val="16"/>
              </w:rPr>
              <w:t>8.</w:t>
            </w:r>
          </w:p>
        </w:tc>
        <w:tc>
          <w:tcPr>
            <w:tcW w:w="1701" w:type="dxa"/>
            <w:gridSpan w:val="2"/>
          </w:tcPr>
          <w:p w:rsidR="00EA411A" w:rsidRDefault="00EA411A">
            <w:pPr>
              <w:spacing w:line="360" w:lineRule="auto"/>
              <w:rPr>
                <w:sz w:val="16"/>
              </w:rPr>
            </w:pPr>
            <w:r>
              <w:rPr>
                <w:sz w:val="16"/>
              </w:rPr>
              <w:t>Начислена за октябрь – декабрь амортизация автомобиля Кр АЗ, сданного в аренду (214 х 3)</w:t>
            </w:r>
          </w:p>
        </w:tc>
        <w:tc>
          <w:tcPr>
            <w:tcW w:w="567" w:type="dxa"/>
          </w:tcPr>
          <w:p w:rsidR="00EA411A" w:rsidRDefault="00EA411A">
            <w:pPr>
              <w:spacing w:line="360" w:lineRule="auto"/>
              <w:jc w:val="both"/>
              <w:rPr>
                <w:sz w:val="16"/>
              </w:rPr>
            </w:pPr>
            <w:r>
              <w:rPr>
                <w:sz w:val="16"/>
              </w:rPr>
              <w:t>949</w:t>
            </w:r>
          </w:p>
        </w:tc>
        <w:tc>
          <w:tcPr>
            <w:tcW w:w="567" w:type="dxa"/>
          </w:tcPr>
          <w:p w:rsidR="00EA411A" w:rsidRDefault="00EA411A">
            <w:pPr>
              <w:spacing w:line="360" w:lineRule="auto"/>
              <w:jc w:val="both"/>
              <w:rPr>
                <w:sz w:val="16"/>
              </w:rPr>
            </w:pPr>
            <w:r>
              <w:rPr>
                <w:sz w:val="16"/>
              </w:rPr>
              <w:t>1311</w:t>
            </w:r>
          </w:p>
        </w:tc>
        <w:tc>
          <w:tcPr>
            <w:tcW w:w="709" w:type="dxa"/>
          </w:tcPr>
          <w:p w:rsidR="00EA411A" w:rsidRDefault="00EA411A">
            <w:pPr>
              <w:spacing w:line="360" w:lineRule="auto"/>
              <w:jc w:val="both"/>
              <w:rPr>
                <w:sz w:val="16"/>
              </w:rPr>
            </w:pPr>
            <w:r>
              <w:rPr>
                <w:sz w:val="16"/>
              </w:rPr>
              <w:t>642</w:t>
            </w:r>
          </w:p>
        </w:tc>
        <w:tc>
          <w:tcPr>
            <w:tcW w:w="709" w:type="dxa"/>
          </w:tcPr>
          <w:p w:rsidR="00EA411A" w:rsidRDefault="00EA411A">
            <w:pPr>
              <w:spacing w:line="360" w:lineRule="auto"/>
              <w:jc w:val="both"/>
              <w:rPr>
                <w:sz w:val="16"/>
              </w:rPr>
            </w:pPr>
            <w:r>
              <w:rPr>
                <w:sz w:val="16"/>
              </w:rPr>
              <w:t>831</w:t>
            </w:r>
          </w:p>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1311</w:t>
            </w:r>
          </w:p>
          <w:p w:rsidR="00EA411A" w:rsidRDefault="00EA411A">
            <w:pPr>
              <w:spacing w:line="360" w:lineRule="auto"/>
              <w:jc w:val="both"/>
              <w:rPr>
                <w:sz w:val="16"/>
              </w:rPr>
            </w:pPr>
            <w:r>
              <w:rPr>
                <w:sz w:val="16"/>
              </w:rPr>
              <w:t>831</w:t>
            </w:r>
          </w:p>
        </w:tc>
        <w:tc>
          <w:tcPr>
            <w:tcW w:w="850" w:type="dxa"/>
          </w:tcPr>
          <w:p w:rsidR="00EA411A" w:rsidRDefault="00EA411A">
            <w:pPr>
              <w:spacing w:line="360" w:lineRule="auto"/>
              <w:jc w:val="both"/>
              <w:rPr>
                <w:sz w:val="16"/>
              </w:rPr>
            </w:pPr>
            <w:r>
              <w:rPr>
                <w:sz w:val="16"/>
              </w:rPr>
              <w:t>642</w:t>
            </w:r>
          </w:p>
        </w:tc>
        <w:tc>
          <w:tcPr>
            <w:tcW w:w="1418" w:type="dxa"/>
          </w:tcPr>
          <w:p w:rsidR="00EA411A" w:rsidRDefault="00EA411A">
            <w:pPr>
              <w:spacing w:line="360" w:lineRule="auto"/>
              <w:jc w:val="both"/>
              <w:rPr>
                <w:sz w:val="16"/>
              </w:rPr>
            </w:pPr>
            <w:r>
              <w:rPr>
                <w:sz w:val="16"/>
              </w:rPr>
              <w:t>Стр. 032</w:t>
            </w:r>
          </w:p>
          <w:p w:rsidR="00EA411A" w:rsidRDefault="00EA411A">
            <w:pPr>
              <w:spacing w:line="360" w:lineRule="auto"/>
              <w:jc w:val="both"/>
              <w:rPr>
                <w:sz w:val="16"/>
              </w:rPr>
            </w:pPr>
            <w:r>
              <w:rPr>
                <w:sz w:val="16"/>
              </w:rPr>
              <w:t>формы №1</w:t>
            </w:r>
          </w:p>
        </w:tc>
        <w:tc>
          <w:tcPr>
            <w:tcW w:w="1134" w:type="dxa"/>
            <w:vMerge w:val="restart"/>
          </w:tcPr>
          <w:p w:rsidR="00EA411A" w:rsidRDefault="00EA411A">
            <w:pPr>
              <w:spacing w:line="360" w:lineRule="auto"/>
              <w:jc w:val="both"/>
              <w:rPr>
                <w:sz w:val="16"/>
              </w:rPr>
            </w:pPr>
            <w:r>
              <w:rPr>
                <w:sz w:val="16"/>
              </w:rPr>
              <w:t>Расчет амортизации</w:t>
            </w:r>
          </w:p>
        </w:tc>
      </w:tr>
      <w:tr w:rsidR="00EA411A">
        <w:trPr>
          <w:cantSplit/>
        </w:trPr>
        <w:tc>
          <w:tcPr>
            <w:tcW w:w="1418" w:type="dxa"/>
            <w:gridSpan w:val="3"/>
            <w:vMerge/>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9.</w:t>
            </w:r>
          </w:p>
        </w:tc>
        <w:tc>
          <w:tcPr>
            <w:tcW w:w="1701" w:type="dxa"/>
            <w:gridSpan w:val="2"/>
          </w:tcPr>
          <w:p w:rsidR="00EA411A" w:rsidRDefault="00EA411A">
            <w:pPr>
              <w:spacing w:line="360" w:lineRule="auto"/>
              <w:jc w:val="both"/>
              <w:rPr>
                <w:sz w:val="16"/>
              </w:rPr>
            </w:pPr>
            <w:r>
              <w:rPr>
                <w:sz w:val="16"/>
              </w:rPr>
              <w:t>Списана на финансовый результат начисленная сумма амортизации за октябрь – декабрь 2002 года</w:t>
            </w:r>
          </w:p>
        </w:tc>
        <w:tc>
          <w:tcPr>
            <w:tcW w:w="567" w:type="dxa"/>
          </w:tcPr>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949</w:t>
            </w:r>
          </w:p>
        </w:tc>
        <w:tc>
          <w:tcPr>
            <w:tcW w:w="709" w:type="dxa"/>
          </w:tcPr>
          <w:p w:rsidR="00EA411A" w:rsidRDefault="00EA411A">
            <w:pPr>
              <w:spacing w:line="360" w:lineRule="auto"/>
              <w:jc w:val="both"/>
              <w:rPr>
                <w:sz w:val="16"/>
              </w:rPr>
            </w:pPr>
            <w:r>
              <w:rPr>
                <w:sz w:val="16"/>
              </w:rPr>
              <w:t>642</w:t>
            </w:r>
          </w:p>
        </w:tc>
        <w:tc>
          <w:tcPr>
            <w:tcW w:w="709" w:type="dxa"/>
          </w:tcPr>
          <w:p w:rsidR="00EA411A" w:rsidRDefault="00EA411A">
            <w:pPr>
              <w:spacing w:line="360" w:lineRule="auto"/>
              <w:jc w:val="both"/>
              <w:rPr>
                <w:sz w:val="16"/>
              </w:rPr>
            </w:pPr>
            <w:r>
              <w:rPr>
                <w:sz w:val="16"/>
              </w:rPr>
              <w:t xml:space="preserve">- </w:t>
            </w:r>
          </w:p>
        </w:tc>
        <w:tc>
          <w:tcPr>
            <w:tcW w:w="567" w:type="dxa"/>
          </w:tcPr>
          <w:p w:rsidR="00EA411A" w:rsidRDefault="00EA411A">
            <w:pPr>
              <w:spacing w:line="360" w:lineRule="auto"/>
              <w:jc w:val="both"/>
              <w:rPr>
                <w:sz w:val="16"/>
              </w:rPr>
            </w:pPr>
            <w:r>
              <w:rPr>
                <w:sz w:val="16"/>
              </w:rPr>
              <w:t>-</w:t>
            </w:r>
          </w:p>
        </w:tc>
        <w:tc>
          <w:tcPr>
            <w:tcW w:w="850" w:type="dxa"/>
          </w:tcPr>
          <w:p w:rsidR="00EA411A" w:rsidRDefault="00EA411A">
            <w:pPr>
              <w:spacing w:line="360" w:lineRule="auto"/>
              <w:jc w:val="both"/>
              <w:rPr>
                <w:sz w:val="16"/>
              </w:rPr>
            </w:pPr>
            <w:r>
              <w:rPr>
                <w:sz w:val="16"/>
              </w:rPr>
              <w:t>-</w:t>
            </w:r>
          </w:p>
        </w:tc>
        <w:tc>
          <w:tcPr>
            <w:tcW w:w="1418" w:type="dxa"/>
          </w:tcPr>
          <w:p w:rsidR="00EA411A" w:rsidRDefault="00EA411A">
            <w:pPr>
              <w:spacing w:line="360" w:lineRule="auto"/>
              <w:jc w:val="both"/>
              <w:rPr>
                <w:sz w:val="16"/>
              </w:rPr>
            </w:pPr>
            <w:r>
              <w:rPr>
                <w:sz w:val="16"/>
              </w:rPr>
              <w:t>Стр. 090 формы №2</w:t>
            </w:r>
          </w:p>
        </w:tc>
        <w:tc>
          <w:tcPr>
            <w:tcW w:w="1134" w:type="dxa"/>
            <w:vMerge/>
          </w:tcPr>
          <w:p w:rsidR="00EA411A" w:rsidRDefault="00EA411A">
            <w:pPr>
              <w:spacing w:line="360" w:lineRule="auto"/>
              <w:jc w:val="both"/>
              <w:rPr>
                <w:sz w:val="16"/>
              </w:rPr>
            </w:pPr>
          </w:p>
        </w:tc>
      </w:tr>
      <w:tr w:rsidR="00EA411A">
        <w:trPr>
          <w:cantSplit/>
        </w:trPr>
        <w:tc>
          <w:tcPr>
            <w:tcW w:w="10207" w:type="dxa"/>
            <w:gridSpan w:val="14"/>
          </w:tcPr>
          <w:p w:rsidR="00EA411A" w:rsidRDefault="00EA411A">
            <w:pPr>
              <w:spacing w:line="360" w:lineRule="auto"/>
              <w:jc w:val="center"/>
              <w:rPr>
                <w:b/>
                <w:sz w:val="16"/>
              </w:rPr>
            </w:pPr>
            <w:r>
              <w:rPr>
                <w:b/>
                <w:sz w:val="16"/>
              </w:rPr>
              <w:t>Предприятие как арендодатель</w:t>
            </w:r>
          </w:p>
        </w:tc>
      </w:tr>
      <w:tr w:rsidR="00EA411A">
        <w:trPr>
          <w:cantSplit/>
        </w:trPr>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Октябрь</w:t>
            </w:r>
          </w:p>
        </w:tc>
        <w:tc>
          <w:tcPr>
            <w:tcW w:w="568" w:type="dxa"/>
          </w:tcPr>
          <w:p w:rsidR="00EA411A" w:rsidRDefault="00EA411A">
            <w:pPr>
              <w:spacing w:line="360" w:lineRule="auto"/>
              <w:jc w:val="both"/>
              <w:rPr>
                <w:sz w:val="16"/>
              </w:rPr>
            </w:pPr>
            <w:r>
              <w:rPr>
                <w:sz w:val="16"/>
              </w:rPr>
              <w:t>10.</w:t>
            </w:r>
          </w:p>
        </w:tc>
        <w:tc>
          <w:tcPr>
            <w:tcW w:w="2268" w:type="dxa"/>
            <w:gridSpan w:val="3"/>
          </w:tcPr>
          <w:p w:rsidR="00EA411A" w:rsidRDefault="00EA411A">
            <w:pPr>
              <w:spacing w:line="360" w:lineRule="auto"/>
              <w:jc w:val="both"/>
              <w:rPr>
                <w:sz w:val="16"/>
              </w:rPr>
            </w:pPr>
            <w:r>
              <w:rPr>
                <w:sz w:val="16"/>
              </w:rPr>
              <w:t>Зачтена предоплата (строительными материалами и сантехникой), полученная от арендатора в счет платы за аренду автомобиля:</w:t>
            </w:r>
          </w:p>
          <w:p w:rsidR="00EA411A" w:rsidRDefault="00EA411A">
            <w:pPr>
              <w:spacing w:line="360" w:lineRule="auto"/>
              <w:jc w:val="both"/>
              <w:rPr>
                <w:sz w:val="16"/>
              </w:rPr>
            </w:pPr>
            <w:r>
              <w:rPr>
                <w:sz w:val="16"/>
              </w:rPr>
              <w:t>- за октябрь</w:t>
            </w:r>
          </w:p>
        </w:tc>
        <w:tc>
          <w:tcPr>
            <w:tcW w:w="708" w:type="dxa"/>
            <w:gridSpan w:val="2"/>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631</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377</w:t>
            </w:r>
          </w:p>
        </w:tc>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600</w:t>
            </w:r>
          </w:p>
        </w:tc>
        <w:tc>
          <w:tcPr>
            <w:tcW w:w="709"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631</w:t>
            </w:r>
          </w:p>
        </w:tc>
        <w:tc>
          <w:tcPr>
            <w:tcW w:w="567"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377</w:t>
            </w:r>
          </w:p>
        </w:tc>
        <w:tc>
          <w:tcPr>
            <w:tcW w:w="850" w:type="dxa"/>
          </w:tcPr>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600</w:t>
            </w:r>
          </w:p>
        </w:tc>
        <w:tc>
          <w:tcPr>
            <w:tcW w:w="1418" w:type="dxa"/>
          </w:tcPr>
          <w:p w:rsidR="00EA411A" w:rsidRDefault="00EA411A">
            <w:pPr>
              <w:spacing w:line="360" w:lineRule="auto"/>
              <w:jc w:val="both"/>
              <w:rPr>
                <w:sz w:val="16"/>
              </w:rPr>
            </w:pPr>
          </w:p>
        </w:tc>
        <w:tc>
          <w:tcPr>
            <w:tcW w:w="1134" w:type="dxa"/>
            <w:vMerge w:val="restart"/>
          </w:tcPr>
          <w:p w:rsidR="00EA411A" w:rsidRDefault="00EA411A">
            <w:pPr>
              <w:spacing w:line="360" w:lineRule="auto"/>
              <w:jc w:val="both"/>
              <w:rPr>
                <w:sz w:val="16"/>
              </w:rPr>
            </w:pPr>
          </w:p>
        </w:tc>
      </w:tr>
      <w:tr w:rsidR="00EA411A">
        <w:trPr>
          <w:cantSplit/>
        </w:trPr>
        <w:tc>
          <w:tcPr>
            <w:tcW w:w="709" w:type="dxa"/>
          </w:tcPr>
          <w:p w:rsidR="00EA411A" w:rsidRDefault="00EA411A">
            <w:pPr>
              <w:spacing w:line="360" w:lineRule="auto"/>
              <w:jc w:val="both"/>
              <w:rPr>
                <w:sz w:val="16"/>
              </w:rPr>
            </w:pPr>
            <w:r>
              <w:rPr>
                <w:sz w:val="16"/>
              </w:rPr>
              <w:t>Ноябрь</w:t>
            </w:r>
          </w:p>
        </w:tc>
        <w:tc>
          <w:tcPr>
            <w:tcW w:w="568" w:type="dxa"/>
          </w:tcPr>
          <w:p w:rsidR="00EA411A" w:rsidRDefault="00EA411A">
            <w:pPr>
              <w:spacing w:line="360" w:lineRule="auto"/>
              <w:jc w:val="both"/>
              <w:rPr>
                <w:sz w:val="16"/>
              </w:rPr>
            </w:pPr>
          </w:p>
        </w:tc>
        <w:tc>
          <w:tcPr>
            <w:tcW w:w="2268" w:type="dxa"/>
            <w:gridSpan w:val="3"/>
          </w:tcPr>
          <w:p w:rsidR="00EA411A" w:rsidRDefault="00EA411A">
            <w:pPr>
              <w:spacing w:line="360" w:lineRule="auto"/>
              <w:jc w:val="both"/>
              <w:rPr>
                <w:sz w:val="16"/>
              </w:rPr>
            </w:pPr>
            <w:r>
              <w:rPr>
                <w:sz w:val="16"/>
              </w:rPr>
              <w:t>-  за ноябрь</w:t>
            </w:r>
          </w:p>
        </w:tc>
        <w:tc>
          <w:tcPr>
            <w:tcW w:w="708" w:type="dxa"/>
            <w:gridSpan w:val="2"/>
          </w:tcPr>
          <w:p w:rsidR="00EA411A" w:rsidRDefault="00EA411A">
            <w:pPr>
              <w:spacing w:line="360" w:lineRule="auto"/>
              <w:jc w:val="both"/>
              <w:rPr>
                <w:sz w:val="16"/>
              </w:rPr>
            </w:pPr>
            <w:r>
              <w:rPr>
                <w:sz w:val="16"/>
              </w:rPr>
              <w:t>631</w:t>
            </w:r>
          </w:p>
        </w:tc>
        <w:tc>
          <w:tcPr>
            <w:tcW w:w="567" w:type="dxa"/>
          </w:tcPr>
          <w:p w:rsidR="00EA411A" w:rsidRDefault="00EA411A">
            <w:pPr>
              <w:spacing w:line="360" w:lineRule="auto"/>
              <w:jc w:val="both"/>
              <w:rPr>
                <w:sz w:val="16"/>
              </w:rPr>
            </w:pPr>
            <w:r>
              <w:rPr>
                <w:sz w:val="16"/>
              </w:rPr>
              <w:t>377</w:t>
            </w:r>
          </w:p>
        </w:tc>
        <w:tc>
          <w:tcPr>
            <w:tcW w:w="709" w:type="dxa"/>
          </w:tcPr>
          <w:p w:rsidR="00EA411A" w:rsidRDefault="00EA411A">
            <w:pPr>
              <w:spacing w:line="360" w:lineRule="auto"/>
              <w:jc w:val="both"/>
              <w:rPr>
                <w:sz w:val="16"/>
              </w:rPr>
            </w:pPr>
            <w:r>
              <w:rPr>
                <w:sz w:val="16"/>
              </w:rPr>
              <w:t>600</w:t>
            </w:r>
          </w:p>
        </w:tc>
        <w:tc>
          <w:tcPr>
            <w:tcW w:w="709" w:type="dxa"/>
          </w:tcPr>
          <w:p w:rsidR="00EA411A" w:rsidRDefault="00EA411A">
            <w:pPr>
              <w:spacing w:line="360" w:lineRule="auto"/>
              <w:jc w:val="both"/>
              <w:rPr>
                <w:sz w:val="16"/>
              </w:rPr>
            </w:pPr>
            <w:r>
              <w:rPr>
                <w:sz w:val="16"/>
              </w:rPr>
              <w:t>631</w:t>
            </w:r>
          </w:p>
        </w:tc>
        <w:tc>
          <w:tcPr>
            <w:tcW w:w="567" w:type="dxa"/>
          </w:tcPr>
          <w:p w:rsidR="00EA411A" w:rsidRDefault="00EA411A">
            <w:pPr>
              <w:spacing w:line="360" w:lineRule="auto"/>
              <w:jc w:val="both"/>
              <w:rPr>
                <w:sz w:val="16"/>
              </w:rPr>
            </w:pPr>
            <w:r>
              <w:rPr>
                <w:sz w:val="16"/>
              </w:rPr>
              <w:t>377</w:t>
            </w:r>
          </w:p>
        </w:tc>
        <w:tc>
          <w:tcPr>
            <w:tcW w:w="850" w:type="dxa"/>
          </w:tcPr>
          <w:p w:rsidR="00EA411A" w:rsidRDefault="00EA411A">
            <w:pPr>
              <w:spacing w:line="360" w:lineRule="auto"/>
              <w:jc w:val="both"/>
              <w:rPr>
                <w:sz w:val="16"/>
              </w:rPr>
            </w:pPr>
            <w:r>
              <w:rPr>
                <w:sz w:val="16"/>
              </w:rPr>
              <w:t>600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Pr>
        <w:tc>
          <w:tcPr>
            <w:tcW w:w="709" w:type="dxa"/>
          </w:tcPr>
          <w:p w:rsidR="00EA411A" w:rsidRDefault="00EA411A">
            <w:pPr>
              <w:spacing w:line="360" w:lineRule="auto"/>
              <w:jc w:val="both"/>
              <w:rPr>
                <w:sz w:val="16"/>
              </w:rPr>
            </w:pPr>
            <w:r>
              <w:rPr>
                <w:sz w:val="16"/>
              </w:rPr>
              <w:t>Декабрь</w:t>
            </w:r>
          </w:p>
        </w:tc>
        <w:tc>
          <w:tcPr>
            <w:tcW w:w="568" w:type="dxa"/>
          </w:tcPr>
          <w:p w:rsidR="00EA411A" w:rsidRDefault="00EA411A">
            <w:pPr>
              <w:spacing w:line="360" w:lineRule="auto"/>
              <w:jc w:val="both"/>
              <w:rPr>
                <w:sz w:val="16"/>
              </w:rPr>
            </w:pPr>
          </w:p>
        </w:tc>
        <w:tc>
          <w:tcPr>
            <w:tcW w:w="2268" w:type="dxa"/>
            <w:gridSpan w:val="3"/>
          </w:tcPr>
          <w:p w:rsidR="00EA411A" w:rsidRDefault="00EA411A">
            <w:pPr>
              <w:spacing w:line="360" w:lineRule="auto"/>
              <w:jc w:val="both"/>
              <w:rPr>
                <w:sz w:val="16"/>
              </w:rPr>
            </w:pPr>
            <w:r>
              <w:rPr>
                <w:sz w:val="16"/>
              </w:rPr>
              <w:t>- за декабрь</w:t>
            </w:r>
          </w:p>
        </w:tc>
        <w:tc>
          <w:tcPr>
            <w:tcW w:w="708" w:type="dxa"/>
            <w:gridSpan w:val="2"/>
          </w:tcPr>
          <w:p w:rsidR="00EA411A" w:rsidRDefault="00EA411A">
            <w:pPr>
              <w:spacing w:line="360" w:lineRule="auto"/>
              <w:jc w:val="both"/>
              <w:rPr>
                <w:sz w:val="16"/>
              </w:rPr>
            </w:pPr>
            <w:r>
              <w:rPr>
                <w:sz w:val="16"/>
              </w:rPr>
              <w:t>631</w:t>
            </w:r>
          </w:p>
        </w:tc>
        <w:tc>
          <w:tcPr>
            <w:tcW w:w="567" w:type="dxa"/>
          </w:tcPr>
          <w:p w:rsidR="00EA411A" w:rsidRDefault="00EA411A">
            <w:pPr>
              <w:spacing w:line="360" w:lineRule="auto"/>
              <w:jc w:val="both"/>
              <w:rPr>
                <w:sz w:val="16"/>
              </w:rPr>
            </w:pPr>
            <w:r>
              <w:rPr>
                <w:sz w:val="16"/>
              </w:rPr>
              <w:t>377</w:t>
            </w:r>
          </w:p>
        </w:tc>
        <w:tc>
          <w:tcPr>
            <w:tcW w:w="709" w:type="dxa"/>
          </w:tcPr>
          <w:p w:rsidR="00EA411A" w:rsidRDefault="00EA411A">
            <w:pPr>
              <w:spacing w:line="360" w:lineRule="auto"/>
              <w:jc w:val="both"/>
              <w:rPr>
                <w:sz w:val="16"/>
              </w:rPr>
            </w:pPr>
            <w:r>
              <w:rPr>
                <w:sz w:val="16"/>
              </w:rPr>
              <w:t>600</w:t>
            </w:r>
          </w:p>
        </w:tc>
        <w:tc>
          <w:tcPr>
            <w:tcW w:w="709" w:type="dxa"/>
          </w:tcPr>
          <w:p w:rsidR="00EA411A" w:rsidRDefault="00EA411A">
            <w:pPr>
              <w:spacing w:line="360" w:lineRule="auto"/>
              <w:jc w:val="both"/>
              <w:rPr>
                <w:sz w:val="16"/>
              </w:rPr>
            </w:pPr>
            <w:r>
              <w:rPr>
                <w:sz w:val="16"/>
              </w:rPr>
              <w:t>631</w:t>
            </w:r>
          </w:p>
        </w:tc>
        <w:tc>
          <w:tcPr>
            <w:tcW w:w="567" w:type="dxa"/>
          </w:tcPr>
          <w:p w:rsidR="00EA411A" w:rsidRDefault="00EA411A">
            <w:pPr>
              <w:spacing w:line="360" w:lineRule="auto"/>
              <w:jc w:val="both"/>
              <w:rPr>
                <w:sz w:val="16"/>
              </w:rPr>
            </w:pPr>
            <w:r>
              <w:rPr>
                <w:sz w:val="16"/>
              </w:rPr>
              <w:t>377</w:t>
            </w:r>
          </w:p>
        </w:tc>
        <w:tc>
          <w:tcPr>
            <w:tcW w:w="850" w:type="dxa"/>
          </w:tcPr>
          <w:p w:rsidR="00EA411A" w:rsidRDefault="00EA411A">
            <w:pPr>
              <w:spacing w:line="360" w:lineRule="auto"/>
              <w:jc w:val="both"/>
              <w:rPr>
                <w:sz w:val="16"/>
              </w:rPr>
            </w:pPr>
            <w:r>
              <w:rPr>
                <w:sz w:val="16"/>
              </w:rPr>
              <w:t>600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c>
          <w:tcPr>
            <w:tcW w:w="709" w:type="dxa"/>
          </w:tcPr>
          <w:p w:rsidR="00EA411A" w:rsidRDefault="00EA411A">
            <w:pPr>
              <w:spacing w:line="360" w:lineRule="auto"/>
              <w:jc w:val="both"/>
              <w:rPr>
                <w:sz w:val="16"/>
              </w:rPr>
            </w:pPr>
            <w:r>
              <w:rPr>
                <w:sz w:val="16"/>
              </w:rPr>
              <w:t>- _-_-_-</w:t>
            </w:r>
          </w:p>
        </w:tc>
        <w:tc>
          <w:tcPr>
            <w:tcW w:w="568" w:type="dxa"/>
          </w:tcPr>
          <w:p w:rsidR="00EA411A" w:rsidRDefault="00EA411A">
            <w:pPr>
              <w:spacing w:line="360" w:lineRule="auto"/>
              <w:jc w:val="both"/>
              <w:rPr>
                <w:sz w:val="16"/>
              </w:rPr>
            </w:pPr>
            <w:r>
              <w:rPr>
                <w:sz w:val="16"/>
              </w:rPr>
              <w:t>11.</w:t>
            </w:r>
          </w:p>
        </w:tc>
        <w:tc>
          <w:tcPr>
            <w:tcW w:w="2268" w:type="dxa"/>
            <w:gridSpan w:val="3"/>
          </w:tcPr>
          <w:p w:rsidR="00EA411A" w:rsidRDefault="00EA411A">
            <w:pPr>
              <w:spacing w:line="360" w:lineRule="auto"/>
              <w:jc w:val="both"/>
              <w:rPr>
                <w:sz w:val="16"/>
              </w:rPr>
            </w:pPr>
            <w:r>
              <w:rPr>
                <w:sz w:val="16"/>
              </w:rPr>
              <w:t>Списан на финансовый результат доход от сдачи в аренду автомобиля</w:t>
            </w:r>
          </w:p>
        </w:tc>
        <w:tc>
          <w:tcPr>
            <w:tcW w:w="708" w:type="dxa"/>
            <w:gridSpan w:val="2"/>
          </w:tcPr>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r>
              <w:rPr>
                <w:sz w:val="16"/>
              </w:rPr>
              <w:t>791</w:t>
            </w:r>
          </w:p>
        </w:tc>
        <w:tc>
          <w:tcPr>
            <w:tcW w:w="709" w:type="dxa"/>
          </w:tcPr>
          <w:p w:rsidR="00EA411A" w:rsidRDefault="00EA411A">
            <w:pPr>
              <w:spacing w:line="360" w:lineRule="auto"/>
              <w:jc w:val="both"/>
              <w:rPr>
                <w:sz w:val="16"/>
              </w:rPr>
            </w:pPr>
            <w:r>
              <w:rPr>
                <w:sz w:val="16"/>
              </w:rPr>
              <w:t>1 500</w:t>
            </w:r>
          </w:p>
        </w:tc>
        <w:tc>
          <w:tcPr>
            <w:tcW w:w="709" w:type="dxa"/>
          </w:tcPr>
          <w:p w:rsidR="00EA411A" w:rsidRDefault="00EA411A">
            <w:pPr>
              <w:spacing w:line="360" w:lineRule="auto"/>
              <w:jc w:val="both"/>
              <w:rPr>
                <w:sz w:val="16"/>
              </w:rPr>
            </w:pPr>
            <w:r>
              <w:rPr>
                <w:sz w:val="16"/>
              </w:rPr>
              <w:t>713</w:t>
            </w:r>
          </w:p>
        </w:tc>
        <w:tc>
          <w:tcPr>
            <w:tcW w:w="567" w:type="dxa"/>
          </w:tcPr>
          <w:p w:rsidR="00EA411A" w:rsidRDefault="00EA411A">
            <w:pPr>
              <w:spacing w:line="360" w:lineRule="auto"/>
              <w:jc w:val="both"/>
              <w:rPr>
                <w:sz w:val="16"/>
              </w:rPr>
            </w:pPr>
            <w:r>
              <w:rPr>
                <w:sz w:val="16"/>
              </w:rPr>
              <w:t>791</w:t>
            </w:r>
          </w:p>
        </w:tc>
        <w:tc>
          <w:tcPr>
            <w:tcW w:w="850" w:type="dxa"/>
          </w:tcPr>
          <w:p w:rsidR="00EA411A" w:rsidRDefault="00EA411A">
            <w:pPr>
              <w:spacing w:line="360" w:lineRule="auto"/>
              <w:jc w:val="both"/>
              <w:rPr>
                <w:sz w:val="16"/>
              </w:rPr>
            </w:pPr>
            <w:r>
              <w:rPr>
                <w:sz w:val="16"/>
              </w:rPr>
              <w:t>1 500</w:t>
            </w:r>
          </w:p>
        </w:tc>
        <w:tc>
          <w:tcPr>
            <w:tcW w:w="1418" w:type="dxa"/>
          </w:tcPr>
          <w:p w:rsidR="00EA411A" w:rsidRDefault="00EA411A">
            <w:pPr>
              <w:spacing w:line="360" w:lineRule="auto"/>
              <w:jc w:val="both"/>
              <w:rPr>
                <w:sz w:val="16"/>
              </w:rPr>
            </w:pPr>
            <w:r>
              <w:rPr>
                <w:sz w:val="16"/>
              </w:rPr>
              <w:t>Стр. 060 формы №2</w:t>
            </w:r>
          </w:p>
        </w:tc>
        <w:tc>
          <w:tcPr>
            <w:tcW w:w="1134" w:type="dxa"/>
          </w:tcPr>
          <w:p w:rsidR="00EA411A" w:rsidRDefault="00EA411A">
            <w:pPr>
              <w:spacing w:line="360" w:lineRule="auto"/>
              <w:jc w:val="both"/>
              <w:rPr>
                <w:sz w:val="16"/>
              </w:rPr>
            </w:pPr>
            <w:r>
              <w:rPr>
                <w:sz w:val="16"/>
              </w:rPr>
              <w:t>Бухгалтерская справка</w:t>
            </w:r>
          </w:p>
        </w:tc>
      </w:tr>
      <w:tr w:rsidR="00EA411A">
        <w:trPr>
          <w:cantSplit/>
        </w:trPr>
        <w:tc>
          <w:tcPr>
            <w:tcW w:w="709" w:type="dxa"/>
            <w:vMerge w:val="restart"/>
          </w:tcPr>
          <w:p w:rsidR="00EA411A" w:rsidRDefault="00EA411A">
            <w:pPr>
              <w:spacing w:line="360" w:lineRule="auto"/>
              <w:jc w:val="both"/>
              <w:rPr>
                <w:sz w:val="16"/>
              </w:rPr>
            </w:pPr>
            <w:r>
              <w:rPr>
                <w:sz w:val="16"/>
              </w:rPr>
              <w:t>31.12.03 г.</w:t>
            </w:r>
          </w:p>
        </w:tc>
        <w:tc>
          <w:tcPr>
            <w:tcW w:w="568" w:type="dxa"/>
          </w:tcPr>
          <w:p w:rsidR="00EA411A" w:rsidRDefault="00EA411A">
            <w:pPr>
              <w:spacing w:line="360" w:lineRule="auto"/>
              <w:jc w:val="both"/>
              <w:rPr>
                <w:sz w:val="16"/>
              </w:rPr>
            </w:pPr>
            <w:r>
              <w:rPr>
                <w:sz w:val="16"/>
              </w:rPr>
              <w:t>12.</w:t>
            </w:r>
          </w:p>
        </w:tc>
        <w:tc>
          <w:tcPr>
            <w:tcW w:w="2268" w:type="dxa"/>
            <w:gridSpan w:val="3"/>
          </w:tcPr>
          <w:p w:rsidR="00EA411A" w:rsidRDefault="00EA411A">
            <w:pPr>
              <w:spacing w:line="360" w:lineRule="auto"/>
              <w:jc w:val="both"/>
              <w:rPr>
                <w:sz w:val="16"/>
              </w:rPr>
            </w:pPr>
            <w:r>
              <w:rPr>
                <w:sz w:val="16"/>
              </w:rPr>
              <w:t>Получен из аренды по окончании договора грузовой автомобиль КрАЗ (инв. № 3)</w:t>
            </w:r>
          </w:p>
        </w:tc>
        <w:tc>
          <w:tcPr>
            <w:tcW w:w="708" w:type="dxa"/>
            <w:gridSpan w:val="2"/>
          </w:tcPr>
          <w:p w:rsidR="00EA411A" w:rsidRDefault="00EA411A">
            <w:pPr>
              <w:spacing w:line="360" w:lineRule="auto"/>
              <w:jc w:val="both"/>
              <w:rPr>
                <w:sz w:val="16"/>
              </w:rPr>
            </w:pPr>
            <w:r>
              <w:rPr>
                <w:sz w:val="16"/>
              </w:rPr>
              <w:t>105</w:t>
            </w:r>
          </w:p>
        </w:tc>
        <w:tc>
          <w:tcPr>
            <w:tcW w:w="567" w:type="dxa"/>
          </w:tcPr>
          <w:p w:rsidR="00EA411A" w:rsidRDefault="00EA411A">
            <w:pPr>
              <w:spacing w:line="360" w:lineRule="auto"/>
              <w:jc w:val="both"/>
              <w:rPr>
                <w:sz w:val="16"/>
              </w:rPr>
            </w:pPr>
            <w:r>
              <w:rPr>
                <w:sz w:val="16"/>
              </w:rPr>
              <w:t>1051</w:t>
            </w:r>
          </w:p>
        </w:tc>
        <w:tc>
          <w:tcPr>
            <w:tcW w:w="709" w:type="dxa"/>
          </w:tcPr>
          <w:p w:rsidR="00EA411A" w:rsidRDefault="00EA411A">
            <w:pPr>
              <w:spacing w:line="360" w:lineRule="auto"/>
              <w:jc w:val="both"/>
              <w:rPr>
                <w:sz w:val="16"/>
              </w:rPr>
            </w:pPr>
            <w:r>
              <w:rPr>
                <w:sz w:val="16"/>
              </w:rPr>
              <w:t>9000</w:t>
            </w:r>
          </w:p>
        </w:tc>
        <w:tc>
          <w:tcPr>
            <w:tcW w:w="709" w:type="dxa"/>
          </w:tcPr>
          <w:p w:rsidR="00EA411A" w:rsidRDefault="00EA411A">
            <w:pPr>
              <w:spacing w:line="360" w:lineRule="auto"/>
              <w:jc w:val="both"/>
              <w:rPr>
                <w:sz w:val="16"/>
              </w:rPr>
            </w:pPr>
            <w:r>
              <w:rPr>
                <w:sz w:val="16"/>
              </w:rPr>
              <w:t>105</w:t>
            </w:r>
          </w:p>
        </w:tc>
        <w:tc>
          <w:tcPr>
            <w:tcW w:w="567" w:type="dxa"/>
          </w:tcPr>
          <w:p w:rsidR="00EA411A" w:rsidRDefault="00EA411A">
            <w:pPr>
              <w:spacing w:line="360" w:lineRule="auto"/>
              <w:jc w:val="both"/>
              <w:rPr>
                <w:sz w:val="16"/>
              </w:rPr>
            </w:pPr>
            <w:r>
              <w:rPr>
                <w:sz w:val="16"/>
              </w:rPr>
              <w:t>1051</w:t>
            </w:r>
          </w:p>
        </w:tc>
        <w:tc>
          <w:tcPr>
            <w:tcW w:w="850" w:type="dxa"/>
          </w:tcPr>
          <w:p w:rsidR="00EA411A" w:rsidRDefault="00EA411A">
            <w:pPr>
              <w:spacing w:line="360" w:lineRule="auto"/>
              <w:jc w:val="both"/>
              <w:rPr>
                <w:sz w:val="16"/>
              </w:rPr>
            </w:pPr>
            <w:r>
              <w:rPr>
                <w:sz w:val="16"/>
              </w:rPr>
              <w:t>9000</w:t>
            </w:r>
          </w:p>
        </w:tc>
        <w:tc>
          <w:tcPr>
            <w:tcW w:w="1418" w:type="dxa"/>
          </w:tcPr>
          <w:p w:rsidR="00EA411A" w:rsidRDefault="00EA411A">
            <w:pPr>
              <w:spacing w:line="360" w:lineRule="auto"/>
              <w:jc w:val="both"/>
              <w:rPr>
                <w:sz w:val="16"/>
              </w:rPr>
            </w:pPr>
            <w:r>
              <w:rPr>
                <w:sz w:val="16"/>
              </w:rPr>
              <w:t>Стр. 031 формы №1</w:t>
            </w:r>
          </w:p>
        </w:tc>
        <w:tc>
          <w:tcPr>
            <w:tcW w:w="1134" w:type="dxa"/>
          </w:tcPr>
          <w:p w:rsidR="00EA411A" w:rsidRDefault="00EA411A">
            <w:pPr>
              <w:spacing w:line="360" w:lineRule="auto"/>
              <w:jc w:val="both"/>
              <w:rPr>
                <w:sz w:val="16"/>
              </w:rPr>
            </w:pPr>
            <w:r>
              <w:rPr>
                <w:sz w:val="16"/>
              </w:rPr>
              <w:t>Акт приемки   - передачи</w:t>
            </w:r>
          </w:p>
        </w:tc>
      </w:tr>
      <w:tr w:rsidR="00EA411A">
        <w:trPr>
          <w:cantSplit/>
        </w:trPr>
        <w:tc>
          <w:tcPr>
            <w:tcW w:w="709" w:type="dxa"/>
            <w:vMerge/>
          </w:tcPr>
          <w:p w:rsidR="00EA411A" w:rsidRDefault="00EA411A">
            <w:pPr>
              <w:spacing w:line="360" w:lineRule="auto"/>
              <w:jc w:val="both"/>
              <w:rPr>
                <w:sz w:val="16"/>
              </w:rPr>
            </w:pPr>
          </w:p>
        </w:tc>
        <w:tc>
          <w:tcPr>
            <w:tcW w:w="568" w:type="dxa"/>
          </w:tcPr>
          <w:p w:rsidR="00EA411A" w:rsidRDefault="00EA411A">
            <w:pPr>
              <w:spacing w:line="360" w:lineRule="auto"/>
              <w:jc w:val="both"/>
              <w:rPr>
                <w:sz w:val="16"/>
              </w:rPr>
            </w:pPr>
            <w:r>
              <w:rPr>
                <w:sz w:val="16"/>
              </w:rPr>
              <w:t>13.</w:t>
            </w:r>
          </w:p>
        </w:tc>
        <w:tc>
          <w:tcPr>
            <w:tcW w:w="2268" w:type="dxa"/>
            <w:gridSpan w:val="3"/>
          </w:tcPr>
          <w:p w:rsidR="00EA411A" w:rsidRDefault="00EA411A">
            <w:pPr>
              <w:spacing w:line="360" w:lineRule="auto"/>
              <w:jc w:val="both"/>
              <w:rPr>
                <w:sz w:val="16"/>
              </w:rPr>
            </w:pPr>
            <w:r>
              <w:rPr>
                <w:sz w:val="16"/>
              </w:rPr>
              <w:t>Отражена сумма износа автомобиля, возвращенного из аренды</w:t>
            </w:r>
          </w:p>
        </w:tc>
        <w:tc>
          <w:tcPr>
            <w:tcW w:w="708" w:type="dxa"/>
            <w:gridSpan w:val="2"/>
          </w:tcPr>
          <w:p w:rsidR="00EA411A" w:rsidRDefault="00EA411A">
            <w:pPr>
              <w:spacing w:line="360" w:lineRule="auto"/>
              <w:jc w:val="both"/>
              <w:rPr>
                <w:sz w:val="16"/>
              </w:rPr>
            </w:pPr>
            <w:r>
              <w:rPr>
                <w:sz w:val="16"/>
              </w:rPr>
              <w:t>1311</w:t>
            </w:r>
          </w:p>
        </w:tc>
        <w:tc>
          <w:tcPr>
            <w:tcW w:w="567" w:type="dxa"/>
          </w:tcPr>
          <w:p w:rsidR="00EA411A" w:rsidRDefault="00EA411A">
            <w:pPr>
              <w:spacing w:line="360" w:lineRule="auto"/>
              <w:jc w:val="both"/>
              <w:rPr>
                <w:sz w:val="16"/>
              </w:rPr>
            </w:pPr>
            <w:r>
              <w:rPr>
                <w:sz w:val="16"/>
              </w:rPr>
              <w:t>131</w:t>
            </w:r>
          </w:p>
        </w:tc>
        <w:tc>
          <w:tcPr>
            <w:tcW w:w="709" w:type="dxa"/>
          </w:tcPr>
          <w:p w:rsidR="00EA411A" w:rsidRDefault="00EA411A">
            <w:pPr>
              <w:spacing w:line="360" w:lineRule="auto"/>
              <w:jc w:val="both"/>
              <w:rPr>
                <w:sz w:val="16"/>
              </w:rPr>
            </w:pPr>
            <w:r>
              <w:rPr>
                <w:sz w:val="16"/>
              </w:rPr>
              <w:t>642</w:t>
            </w:r>
          </w:p>
        </w:tc>
        <w:tc>
          <w:tcPr>
            <w:tcW w:w="709" w:type="dxa"/>
          </w:tcPr>
          <w:p w:rsidR="00EA411A" w:rsidRDefault="00EA411A">
            <w:pPr>
              <w:spacing w:line="360" w:lineRule="auto"/>
              <w:jc w:val="both"/>
              <w:rPr>
                <w:sz w:val="16"/>
              </w:rPr>
            </w:pPr>
            <w:r>
              <w:rPr>
                <w:sz w:val="16"/>
              </w:rPr>
              <w:t>1311</w:t>
            </w:r>
          </w:p>
        </w:tc>
        <w:tc>
          <w:tcPr>
            <w:tcW w:w="567" w:type="dxa"/>
          </w:tcPr>
          <w:p w:rsidR="00EA411A" w:rsidRDefault="00EA411A">
            <w:pPr>
              <w:spacing w:line="360" w:lineRule="auto"/>
              <w:jc w:val="both"/>
              <w:rPr>
                <w:sz w:val="16"/>
              </w:rPr>
            </w:pPr>
            <w:r>
              <w:rPr>
                <w:sz w:val="16"/>
              </w:rPr>
              <w:t>131</w:t>
            </w:r>
          </w:p>
        </w:tc>
        <w:tc>
          <w:tcPr>
            <w:tcW w:w="850" w:type="dxa"/>
          </w:tcPr>
          <w:p w:rsidR="00EA411A" w:rsidRDefault="00EA411A">
            <w:pPr>
              <w:spacing w:line="360" w:lineRule="auto"/>
              <w:jc w:val="both"/>
              <w:rPr>
                <w:sz w:val="16"/>
              </w:rPr>
            </w:pPr>
            <w:r>
              <w:rPr>
                <w:sz w:val="16"/>
              </w:rPr>
              <w:t>642</w:t>
            </w:r>
          </w:p>
        </w:tc>
        <w:tc>
          <w:tcPr>
            <w:tcW w:w="1418" w:type="dxa"/>
          </w:tcPr>
          <w:p w:rsidR="00EA411A" w:rsidRDefault="00EA411A">
            <w:pPr>
              <w:spacing w:line="360" w:lineRule="auto"/>
              <w:jc w:val="both"/>
              <w:rPr>
                <w:sz w:val="16"/>
              </w:rPr>
            </w:pPr>
            <w:r>
              <w:rPr>
                <w:sz w:val="16"/>
              </w:rPr>
              <w:t>Стр. 032 формы №1</w:t>
            </w:r>
          </w:p>
        </w:tc>
        <w:tc>
          <w:tcPr>
            <w:tcW w:w="1134" w:type="dxa"/>
          </w:tcPr>
          <w:p w:rsidR="00EA411A" w:rsidRDefault="00EA411A">
            <w:pPr>
              <w:spacing w:line="360" w:lineRule="auto"/>
              <w:jc w:val="both"/>
              <w:rPr>
                <w:sz w:val="16"/>
              </w:rPr>
            </w:pPr>
          </w:p>
        </w:tc>
      </w:tr>
      <w:tr w:rsidR="00EA411A">
        <w:trPr>
          <w:cantSplit/>
        </w:trPr>
        <w:tc>
          <w:tcPr>
            <w:tcW w:w="10207" w:type="dxa"/>
            <w:gridSpan w:val="14"/>
          </w:tcPr>
          <w:p w:rsidR="00EA411A" w:rsidRDefault="00EA411A">
            <w:pPr>
              <w:spacing w:line="360" w:lineRule="auto"/>
              <w:jc w:val="both"/>
              <w:rPr>
                <w:sz w:val="16"/>
              </w:rPr>
            </w:pPr>
            <w:r>
              <w:rPr>
                <w:sz w:val="16"/>
              </w:rPr>
              <w:t>* Согласно пп. 7.3.4 Закона об НДС датой возникновения налоговых обязательств при бартерных операциях считается любое из событий, наступившее ранее, в данном случае – дата оприходования налогоплатильщиком строительных материалов и сантехники.</w:t>
            </w:r>
          </w:p>
          <w:p w:rsidR="00EA411A" w:rsidRDefault="00EA411A">
            <w:pPr>
              <w:spacing w:line="360" w:lineRule="auto"/>
              <w:jc w:val="both"/>
              <w:rPr>
                <w:sz w:val="16"/>
              </w:rPr>
            </w:pPr>
            <w:r>
              <w:rPr>
                <w:sz w:val="16"/>
              </w:rPr>
              <w:t>** Согласно пп. 7.5.3 Закона об НДС датой возникновения права налогоплатильщика на налоговый кредит считается дата осуществления заключительной операции.</w:t>
            </w:r>
          </w:p>
        </w:tc>
      </w:tr>
    </w:tbl>
    <w:p w:rsidR="00EA411A" w:rsidRDefault="00EA411A">
      <w:pPr>
        <w:spacing w:line="360" w:lineRule="auto"/>
        <w:jc w:val="both"/>
        <w:rPr>
          <w:b/>
          <w:i/>
          <w:sz w:val="28"/>
        </w:rPr>
      </w:pPr>
    </w:p>
    <w:p w:rsidR="00EA411A" w:rsidRDefault="00EA411A">
      <w:pPr>
        <w:spacing w:line="360" w:lineRule="auto"/>
        <w:jc w:val="both"/>
        <w:rPr>
          <w:b/>
          <w:i/>
          <w:sz w:val="28"/>
        </w:rPr>
      </w:pPr>
    </w:p>
    <w:p w:rsidR="00EA411A" w:rsidRDefault="00EA411A">
      <w:pPr>
        <w:shd w:val="clear" w:color="auto" w:fill="FFFFFF"/>
        <w:spacing w:line="360" w:lineRule="auto"/>
        <w:jc w:val="both"/>
        <w:rPr>
          <w:sz w:val="28"/>
        </w:rPr>
      </w:pPr>
      <w:r>
        <w:rPr>
          <w:sz w:val="28"/>
          <w:lang w:val="en-US"/>
        </w:rPr>
        <w:t xml:space="preserve">    </w:t>
      </w:r>
      <w:r>
        <w:rPr>
          <w:sz w:val="28"/>
        </w:rPr>
        <w:t>Обращаю внимание! Законом № 469 пп. 7.3.4 и 7.5.3 Закона об НДС изложены в новой редакции, в результате чего после 01.01.03 г. право на налоговый кредит и налоговые обязательства при осуществлении бартер</w:t>
      </w:r>
      <w:r>
        <w:rPr>
          <w:sz w:val="28"/>
        </w:rPr>
        <w:softHyphen/>
        <w:t>ных операций возникает в общем порядке по первому событию, согласно пп. 7.3.1 и 7.4.1 (соответственно) Закона об НДС. В налоговом учете доходы предприятия от осуществления операций аренды 31 500 грн. (30 000 + 1 500) в соответствии с нормой пп. 4.1.4 За</w:t>
      </w:r>
      <w:r>
        <w:rPr>
          <w:sz w:val="28"/>
        </w:rPr>
        <w:softHyphen/>
        <w:t>кона о прибыли</w:t>
      </w:r>
      <w:r>
        <w:rPr>
          <w:b/>
          <w:i/>
          <w:sz w:val="28"/>
        </w:rPr>
        <w:t xml:space="preserve"> </w:t>
      </w:r>
      <w:r>
        <w:rPr>
          <w:sz w:val="28"/>
        </w:rPr>
        <w:t>включаются в валовой</w:t>
      </w:r>
      <w:r>
        <w:rPr>
          <w:b/>
          <w:i/>
          <w:sz w:val="28"/>
        </w:rPr>
        <w:t xml:space="preserve"> </w:t>
      </w:r>
      <w:r>
        <w:rPr>
          <w:sz w:val="28"/>
        </w:rPr>
        <w:t>доход отчетного периода. Сумма амортизации, начисленная согласно ст. 8 Закона о прибыли, умень</w:t>
      </w:r>
      <w:r>
        <w:rPr>
          <w:sz w:val="28"/>
        </w:rPr>
        <w:softHyphen/>
        <w:t>шает сумму  валового дохода при исчислении налого</w:t>
      </w:r>
      <w:r>
        <w:rPr>
          <w:sz w:val="28"/>
        </w:rPr>
        <w:softHyphen/>
        <w:t>облагаемой прибыли отчетного периода. Эти нормы продолжают действовать и после 01.01.03 г.</w:t>
      </w:r>
    </w:p>
    <w:p w:rsidR="00EA411A" w:rsidRDefault="00EA411A">
      <w:pPr>
        <w:pStyle w:val="20"/>
      </w:pPr>
      <w:r>
        <w:rPr>
          <w:color w:val="auto"/>
        </w:rPr>
        <w:t xml:space="preserve">Аренда легкового автомобиля у физического лица </w:t>
      </w:r>
      <w:r>
        <w:t>не предусмотрены какие-либо ограниче</w:t>
      </w:r>
      <w:r>
        <w:softHyphen/>
        <w:t>ния . Согласно ст. 44 ГК любые сделки, в том числе и соглашение об аренде, между юридическими и физичес</w:t>
      </w:r>
      <w:r>
        <w:softHyphen/>
        <w:t>кими лицами должны быть заключены в письменной форме. Это относится и к договорам аренды автомобиля у физических лиц - СПД. Нотариальное удос</w:t>
      </w:r>
      <w:r>
        <w:softHyphen/>
        <w:t>товерение таких договоров законодательством не предусмотрено, поэтому при</w:t>
      </w:r>
      <w:r>
        <w:softHyphen/>
        <w:t>бегают к такой процедуре только в случае желания одной из сторон.</w:t>
      </w:r>
    </w:p>
    <w:p w:rsidR="00EA411A" w:rsidRDefault="00EA411A">
      <w:pPr>
        <w:shd w:val="clear" w:color="auto" w:fill="FFFFFF"/>
        <w:spacing w:line="360" w:lineRule="auto"/>
        <w:ind w:firstLine="720"/>
        <w:jc w:val="both"/>
        <w:rPr>
          <w:sz w:val="28"/>
        </w:rPr>
      </w:pPr>
      <w:r>
        <w:rPr>
          <w:sz w:val="28"/>
        </w:rPr>
        <w:t>Обращаю внимание на то, что договор аренды автомобиля можно заключить только с его владельцем-собственником или с лицом, у которого есть нотариально оформленная генеральная доверенность. В любом другом случае договор аренды автомобиля не будет иметь юридической силы.</w:t>
      </w:r>
    </w:p>
    <w:p w:rsidR="00EA411A" w:rsidRDefault="00EA411A">
      <w:pPr>
        <w:shd w:val="clear" w:color="auto" w:fill="FFFFFF"/>
        <w:spacing w:line="360" w:lineRule="auto"/>
        <w:ind w:firstLine="720"/>
        <w:jc w:val="both"/>
        <w:rPr>
          <w:sz w:val="28"/>
        </w:rPr>
      </w:pPr>
      <w:r>
        <w:rPr>
          <w:sz w:val="28"/>
        </w:rPr>
        <w:t>Поэтому кроме документа, подтверждающего личность арендодателя, необ</w:t>
      </w:r>
      <w:r>
        <w:rPr>
          <w:sz w:val="28"/>
        </w:rPr>
        <w:softHyphen/>
        <w:t>ходимо представить и документ, подтверждающий право собственности</w:t>
      </w:r>
    </w:p>
    <w:p w:rsidR="00EA411A" w:rsidRDefault="00EA411A">
      <w:pPr>
        <w:shd w:val="clear" w:color="auto" w:fill="FFFFFF"/>
        <w:spacing w:line="360" w:lineRule="auto"/>
        <w:jc w:val="both"/>
        <w:rPr>
          <w:sz w:val="28"/>
        </w:rPr>
      </w:pPr>
      <w:r>
        <w:rPr>
          <w:sz w:val="28"/>
        </w:rPr>
        <w:t>такого лица на автомобиль. Этим документом является свидетельство о регистрации или технический паспорт, выданный органами ГАИ в установленном порядке.</w:t>
      </w:r>
    </w:p>
    <w:p w:rsidR="00EA411A" w:rsidRDefault="00EA411A">
      <w:pPr>
        <w:shd w:val="clear" w:color="auto" w:fill="FFFFFF"/>
        <w:spacing w:line="360" w:lineRule="auto"/>
        <w:ind w:firstLine="720"/>
        <w:jc w:val="both"/>
        <w:rPr>
          <w:sz w:val="28"/>
        </w:rPr>
      </w:pPr>
      <w:r>
        <w:rPr>
          <w:sz w:val="28"/>
        </w:rPr>
        <w:t>Технический паспорт автомобиля является обязательным приложением к акту приемки-передачи автомобиля в аренду.</w:t>
      </w:r>
    </w:p>
    <w:p w:rsidR="00EA411A" w:rsidRDefault="00EA411A">
      <w:pPr>
        <w:shd w:val="clear" w:color="auto" w:fill="FFFFFF"/>
        <w:spacing w:line="360" w:lineRule="auto"/>
        <w:ind w:firstLine="720"/>
        <w:jc w:val="both"/>
        <w:rPr>
          <w:sz w:val="28"/>
        </w:rPr>
      </w:pPr>
      <w:r>
        <w:rPr>
          <w:sz w:val="28"/>
        </w:rPr>
        <w:t>Чтобы избежать каких-либо недоразумений между сторонами договора, арендодатель должен представить акт технического осмотра (или копию), под</w:t>
      </w:r>
      <w:r>
        <w:rPr>
          <w:sz w:val="28"/>
        </w:rPr>
        <w:softHyphen/>
        <w:t>тверждающий, что автомобиль находится в технически исправном состоянии.</w:t>
      </w:r>
    </w:p>
    <w:p w:rsidR="00EA411A" w:rsidRDefault="00EA411A">
      <w:pPr>
        <w:shd w:val="clear" w:color="auto" w:fill="FFFFFF"/>
        <w:spacing w:line="360" w:lineRule="auto"/>
        <w:ind w:firstLine="720"/>
        <w:jc w:val="both"/>
        <w:rPr>
          <w:sz w:val="28"/>
        </w:rPr>
      </w:pPr>
      <w:r>
        <w:rPr>
          <w:sz w:val="28"/>
        </w:rPr>
        <w:t>В договоре аренды автомобиля и в акте приемки-передачи должна быть указана стоимость автомобиля. Если арендатор согласен с той стоимостью, которую определил арендодатель (с предоставлением подтверждающих доку</w:t>
      </w:r>
      <w:r>
        <w:rPr>
          <w:sz w:val="28"/>
        </w:rPr>
        <w:softHyphen/>
        <w:t>ментов или без таковых), то и проблем нет. Если же он не согласен, то необхо</w:t>
      </w:r>
      <w:r>
        <w:rPr>
          <w:sz w:val="28"/>
        </w:rPr>
        <w:softHyphen/>
        <w:t>димо провести экспертную оценку. Вопрос о том, кто оплачивает стоимость эк</w:t>
      </w:r>
      <w:r>
        <w:rPr>
          <w:sz w:val="28"/>
        </w:rPr>
        <w:softHyphen/>
        <w:t>спертных работ, решается по договоренности сторон.</w:t>
      </w:r>
    </w:p>
    <w:p w:rsidR="00EA411A" w:rsidRDefault="00EA411A">
      <w:pPr>
        <w:shd w:val="clear" w:color="auto" w:fill="FFFFFF"/>
        <w:spacing w:line="360" w:lineRule="auto"/>
        <w:ind w:firstLine="720"/>
        <w:jc w:val="both"/>
        <w:rPr>
          <w:sz w:val="28"/>
        </w:rPr>
      </w:pPr>
      <w:r>
        <w:rPr>
          <w:sz w:val="28"/>
        </w:rPr>
        <w:t>При возврате автомобиля арендодателю (по окончании договора аренды) также оформляется акт приемки-передачи, к которому прилагается возвра</w:t>
      </w:r>
      <w:r>
        <w:rPr>
          <w:sz w:val="28"/>
        </w:rPr>
        <w:softHyphen/>
        <w:t>щенный технический паспорт. И во избежание разногласий также рекомендует</w:t>
      </w:r>
      <w:r>
        <w:rPr>
          <w:sz w:val="28"/>
        </w:rPr>
        <w:softHyphen/>
        <w:t>ся представить акт (копию) технического осмотра автомобиля.</w:t>
      </w:r>
    </w:p>
    <w:p w:rsidR="00EA411A" w:rsidRDefault="00EA411A">
      <w:pPr>
        <w:shd w:val="clear" w:color="auto" w:fill="FFFFFF"/>
        <w:spacing w:line="360" w:lineRule="auto"/>
        <w:jc w:val="both"/>
        <w:rPr>
          <w:sz w:val="28"/>
        </w:rPr>
      </w:pPr>
      <w:r>
        <w:rPr>
          <w:sz w:val="28"/>
        </w:rPr>
        <w:t xml:space="preserve"> У физического лица - СПД</w:t>
      </w:r>
    </w:p>
    <w:p w:rsidR="00EA411A" w:rsidRDefault="00EA411A">
      <w:pPr>
        <w:shd w:val="clear" w:color="auto" w:fill="FFFFFF"/>
        <w:spacing w:line="360" w:lineRule="auto"/>
        <w:ind w:firstLine="720"/>
        <w:jc w:val="both"/>
        <w:rPr>
          <w:sz w:val="28"/>
        </w:rPr>
      </w:pPr>
      <w:r>
        <w:rPr>
          <w:sz w:val="28"/>
        </w:rPr>
        <w:t>У субъекта предпринимательской деятельности и у гражданина, не являю</w:t>
      </w:r>
      <w:r>
        <w:rPr>
          <w:sz w:val="28"/>
        </w:rPr>
        <w:softHyphen/>
        <w:t>щегося таковым, доход в виде арендной платы подлежит обложению подо</w:t>
      </w:r>
      <w:r>
        <w:rPr>
          <w:sz w:val="28"/>
        </w:rPr>
        <w:softHyphen/>
        <w:t>ходным налогом.</w:t>
      </w:r>
    </w:p>
    <w:p w:rsidR="00EA411A" w:rsidRDefault="00EA411A">
      <w:pPr>
        <w:shd w:val="clear" w:color="auto" w:fill="FFFFFF"/>
        <w:spacing w:line="360" w:lineRule="auto"/>
        <w:ind w:firstLine="720"/>
        <w:jc w:val="both"/>
        <w:rPr>
          <w:sz w:val="28"/>
        </w:rPr>
      </w:pPr>
      <w:r>
        <w:rPr>
          <w:sz w:val="28"/>
        </w:rPr>
        <w:t>Если физическое лицо - арендодатель автомобиля является субъектом пред</w:t>
      </w:r>
      <w:r>
        <w:rPr>
          <w:sz w:val="28"/>
        </w:rPr>
        <w:softHyphen/>
        <w:t>принимательской деятельности, то он должен предъявить арендатору:</w:t>
      </w:r>
    </w:p>
    <w:p w:rsidR="00EA411A" w:rsidRDefault="00EA411A">
      <w:pPr>
        <w:shd w:val="clear" w:color="auto" w:fill="FFFFFF"/>
        <w:spacing w:line="360" w:lineRule="auto"/>
        <w:jc w:val="both"/>
        <w:rPr>
          <w:sz w:val="28"/>
        </w:rPr>
      </w:pPr>
      <w:r>
        <w:rPr>
          <w:sz w:val="28"/>
        </w:rPr>
        <w:t>1)  оригинал свидетельства о своей регистрации в качестве субъекта пред</w:t>
      </w:r>
      <w:r>
        <w:rPr>
          <w:sz w:val="28"/>
        </w:rPr>
        <w:softHyphen/>
        <w:t>принимательской деятельности,</w:t>
      </w:r>
    </w:p>
    <w:p w:rsidR="00EA411A" w:rsidRDefault="00EA411A">
      <w:pPr>
        <w:shd w:val="clear" w:color="auto" w:fill="FFFFFF"/>
        <w:spacing w:line="360" w:lineRule="auto"/>
        <w:jc w:val="both"/>
        <w:rPr>
          <w:sz w:val="28"/>
        </w:rPr>
      </w:pPr>
      <w:r>
        <w:rPr>
          <w:sz w:val="28"/>
        </w:rPr>
        <w:t>2) платежное поручение (или квитанцию) об уплате налоговой инспекции по месту своего проживания авансовых платежей по подоходному налогу либо патент или свидетельство об уплате единого налога.</w:t>
      </w:r>
    </w:p>
    <w:p w:rsidR="00EA411A" w:rsidRDefault="00EA411A">
      <w:pPr>
        <w:shd w:val="clear" w:color="auto" w:fill="FFFFFF"/>
        <w:spacing w:line="360" w:lineRule="auto"/>
        <w:ind w:firstLine="720"/>
        <w:jc w:val="both"/>
        <w:rPr>
          <w:sz w:val="28"/>
        </w:rPr>
      </w:pPr>
      <w:r>
        <w:rPr>
          <w:sz w:val="28"/>
        </w:rPr>
        <w:t>Арендатору желательно получить от СПД ксерокопии этих документов.</w:t>
      </w:r>
    </w:p>
    <w:p w:rsidR="00EA411A" w:rsidRDefault="00EA411A">
      <w:pPr>
        <w:shd w:val="clear" w:color="auto" w:fill="FFFFFF"/>
        <w:spacing w:line="360" w:lineRule="auto"/>
        <w:ind w:firstLine="720"/>
        <w:jc w:val="both"/>
        <w:rPr>
          <w:sz w:val="28"/>
        </w:rPr>
      </w:pPr>
      <w:r>
        <w:rPr>
          <w:sz w:val="28"/>
        </w:rPr>
        <w:t>Тогда, согласно пп. 4.1.1 Инструкции № 12, предприятие-арендатор не удер</w:t>
      </w:r>
      <w:r>
        <w:rPr>
          <w:sz w:val="28"/>
        </w:rPr>
        <w:softHyphen/>
        <w:t>живает подоходный налог у источника выплаты арендной платы, а только направляет в налоговую администрацию по месту жительства гражданина - СПД справку ф. № 2.</w:t>
      </w:r>
    </w:p>
    <w:p w:rsidR="00EA411A" w:rsidRDefault="00EA411A">
      <w:pPr>
        <w:shd w:val="clear" w:color="auto" w:fill="FFFFFF"/>
        <w:spacing w:line="360" w:lineRule="auto"/>
        <w:jc w:val="both"/>
        <w:rPr>
          <w:sz w:val="28"/>
        </w:rPr>
      </w:pPr>
      <w:r>
        <w:rPr>
          <w:sz w:val="28"/>
        </w:rPr>
        <w:t>У арендатора</w:t>
      </w:r>
    </w:p>
    <w:p w:rsidR="00EA411A" w:rsidRDefault="00EA411A">
      <w:pPr>
        <w:shd w:val="clear" w:color="auto" w:fill="FFFFFF"/>
        <w:spacing w:line="360" w:lineRule="auto"/>
        <w:ind w:firstLine="720"/>
        <w:jc w:val="both"/>
        <w:rPr>
          <w:sz w:val="28"/>
        </w:rPr>
      </w:pPr>
      <w:r>
        <w:rPr>
          <w:sz w:val="28"/>
        </w:rPr>
        <w:t>Отметим, что договор аренды автомобиля с физическим лицом - это дого</w:t>
      </w:r>
      <w:r>
        <w:rPr>
          <w:sz w:val="28"/>
        </w:rPr>
        <w:softHyphen/>
        <w:t>вор на оказание услуги. При этом от арендодателя не требуется обязательной трудовой деятельности на данном предприятии. Иными словами, арендная плата (вознаграждение) - это не плата за труд, это плата за услугу. Поэто</w:t>
      </w:r>
      <w:r>
        <w:rPr>
          <w:sz w:val="28"/>
        </w:rPr>
        <w:softHyphen/>
        <w:t>му арендная плата не является объектом для начисления сбора в Пенсион</w:t>
      </w:r>
      <w:r>
        <w:rPr>
          <w:sz w:val="28"/>
        </w:rPr>
        <w:softHyphen/>
        <w:t>ный фонд, взносов на обязательное социальное страхование, в том числе на случай безработицы.</w:t>
      </w:r>
    </w:p>
    <w:p w:rsidR="00EA411A" w:rsidRDefault="00EA411A">
      <w:pPr>
        <w:shd w:val="clear" w:color="auto" w:fill="FFFFFF"/>
        <w:spacing w:line="360" w:lineRule="auto"/>
        <w:ind w:firstLine="720"/>
        <w:jc w:val="both"/>
        <w:rPr>
          <w:sz w:val="28"/>
        </w:rPr>
      </w:pPr>
      <w:r>
        <w:rPr>
          <w:sz w:val="28"/>
        </w:rPr>
        <w:t>Из суммы арендной платы предприятие не должно удерживать 0,5 % сбора на обязательное социальное страхование на случай безработицы и 1 % (2 %) сбора на обязательное государственное пенсионное страхование.</w:t>
      </w:r>
    </w:p>
    <w:p w:rsidR="00EA411A" w:rsidRDefault="00EA411A">
      <w:pPr>
        <w:shd w:val="clear" w:color="auto" w:fill="FFFFFF"/>
        <w:spacing w:line="360" w:lineRule="auto"/>
        <w:ind w:firstLine="720"/>
        <w:jc w:val="both"/>
        <w:rPr>
          <w:sz w:val="28"/>
        </w:rPr>
      </w:pPr>
      <w:r>
        <w:rPr>
          <w:sz w:val="28"/>
        </w:rPr>
        <w:t>До вступления в силу Закона № 349 согласно пп. 5.1.2 Закона о прибыли (и с учетом п. 1.18 этого Закона) арендная плата по договору аренды автомобиля включалась в состав валовых расходов арендатора, если автомобиль исполь</w:t>
      </w:r>
      <w:r>
        <w:rPr>
          <w:sz w:val="28"/>
        </w:rPr>
        <w:softHyphen/>
        <w:t>зовался в хозяйственной деятельности, независимоот его вида: грузовой или легковой. Никаких ограничений в части аренды автомобиля у физического лица в Законе о прибыли не было.</w:t>
      </w:r>
    </w:p>
    <w:p w:rsidR="00EA411A" w:rsidRDefault="00EA411A">
      <w:pPr>
        <w:shd w:val="clear" w:color="auto" w:fill="FFFFFF"/>
        <w:spacing w:line="360" w:lineRule="auto"/>
        <w:jc w:val="both"/>
        <w:rPr>
          <w:sz w:val="28"/>
        </w:rPr>
      </w:pPr>
      <w:r>
        <w:rPr>
          <w:sz w:val="28"/>
        </w:rPr>
        <w:t>Ограничение было установлено по эксплуатационным расходам легкового ав</w:t>
      </w:r>
      <w:r>
        <w:rPr>
          <w:sz w:val="28"/>
        </w:rPr>
        <w:softHyphen/>
        <w:t>томобиля. Если любые эксплуатационные расходы (ГСМ, зарплата водителя и др.) по арендованному грузовому автомобилю полностью включались в состав вало</w:t>
      </w:r>
      <w:r>
        <w:rPr>
          <w:sz w:val="28"/>
        </w:rPr>
        <w:softHyphen/>
        <w:t>вых расходов предприятия-арендатора, то для арендованного легкового авто</w:t>
      </w:r>
      <w:r>
        <w:rPr>
          <w:sz w:val="28"/>
        </w:rPr>
        <w:softHyphen/>
        <w:t>мобиля действовало ограничение, предусмотренное пп. 5.4.10 Закона о прибы</w:t>
      </w:r>
      <w:r>
        <w:rPr>
          <w:sz w:val="28"/>
        </w:rPr>
        <w:softHyphen/>
        <w:t>ли в части ГСМ, затрат на стоянку и парковку.</w:t>
      </w:r>
    </w:p>
    <w:p w:rsidR="00EA411A" w:rsidRDefault="00EA411A">
      <w:pPr>
        <w:shd w:val="clear" w:color="auto" w:fill="FFFFFF"/>
        <w:spacing w:line="360" w:lineRule="auto"/>
        <w:ind w:firstLine="720"/>
        <w:jc w:val="both"/>
        <w:rPr>
          <w:sz w:val="28"/>
        </w:rPr>
      </w:pPr>
      <w:r>
        <w:rPr>
          <w:sz w:val="28"/>
        </w:rPr>
        <w:t>После вступления в силу Закона № 349, внесшего с 01.01.03 г. измене</w:t>
      </w:r>
      <w:r>
        <w:rPr>
          <w:sz w:val="28"/>
        </w:rPr>
        <w:softHyphen/>
        <w:t>ния в пп. 5.4.10 Закона о прибыли, 50 % затрат на приобретение ГСМ для легковых автомобилей и оперативную аренду легковых автомобилей мо</w:t>
      </w:r>
      <w:r>
        <w:rPr>
          <w:sz w:val="28"/>
        </w:rPr>
        <w:softHyphen/>
        <w:t>гут быть включены в состав валовых расходов соответствующего налогово</w:t>
      </w:r>
      <w:r>
        <w:rPr>
          <w:sz w:val="28"/>
        </w:rPr>
        <w:softHyphen/>
        <w:t>го периода налогоплательщика.</w:t>
      </w:r>
    </w:p>
    <w:p w:rsidR="00EA411A" w:rsidRDefault="00EA411A">
      <w:pPr>
        <w:shd w:val="clear" w:color="auto" w:fill="FFFFFF"/>
        <w:spacing w:line="360" w:lineRule="auto"/>
        <w:ind w:firstLine="720"/>
        <w:jc w:val="both"/>
        <w:rPr>
          <w:sz w:val="28"/>
        </w:rPr>
      </w:pPr>
      <w:r>
        <w:rPr>
          <w:sz w:val="28"/>
        </w:rPr>
        <w:t>Вернемся к  примеру ВАТ «Большевик».</w:t>
      </w:r>
    </w:p>
    <w:p w:rsidR="00EA411A" w:rsidRDefault="00EA411A">
      <w:pPr>
        <w:shd w:val="clear" w:color="auto" w:fill="FFFFFF"/>
        <w:spacing w:line="360" w:lineRule="auto"/>
        <w:ind w:firstLine="720"/>
        <w:jc w:val="both"/>
        <w:rPr>
          <w:sz w:val="28"/>
        </w:rPr>
      </w:pPr>
      <w:r>
        <w:rPr>
          <w:sz w:val="28"/>
        </w:rPr>
        <w:t>Согласно договору аренды с ЧП Глебовым И. К. предприятие берет в аренду с 15.10.03 г. ещё один легковой автомобиль стоимостью по оценке эксперта 13 000 грн. сроком на 6 месяцев. Арендная плата за месяц определена в сумме 360 грн. (без НДС, т. к. ЧП Глебов И. К. - плательщик единого налога). По условиям договора ремонт автомобиля производится за счет арендатора (табл. 5)</w:t>
      </w:r>
    </w:p>
    <w:p w:rsidR="00EA411A" w:rsidRDefault="00EA411A">
      <w:pPr>
        <w:spacing w:line="360" w:lineRule="auto"/>
        <w:jc w:val="right"/>
        <w:rPr>
          <w:sz w:val="28"/>
        </w:rPr>
      </w:pPr>
      <w:r>
        <w:rPr>
          <w:b/>
          <w:i/>
          <w:sz w:val="28"/>
        </w:rPr>
        <w:br w:type="page"/>
      </w:r>
      <w:r>
        <w:rPr>
          <w:sz w:val="28"/>
        </w:rPr>
        <w:t>Таблица 5</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
        <w:gridCol w:w="1701"/>
        <w:gridCol w:w="567"/>
        <w:gridCol w:w="567"/>
        <w:gridCol w:w="709"/>
        <w:gridCol w:w="709"/>
        <w:gridCol w:w="567"/>
        <w:gridCol w:w="850"/>
        <w:gridCol w:w="1418"/>
        <w:gridCol w:w="1134"/>
      </w:tblGrid>
      <w:tr w:rsidR="00EA411A">
        <w:trPr>
          <w:cantSplit/>
        </w:trPr>
        <w:tc>
          <w:tcPr>
            <w:tcW w:w="1134" w:type="dxa"/>
            <w:vMerge w:val="restart"/>
          </w:tcPr>
          <w:p w:rsidR="00EA411A" w:rsidRDefault="00EA411A">
            <w:pPr>
              <w:spacing w:line="360" w:lineRule="auto"/>
              <w:jc w:val="center"/>
              <w:rPr>
                <w:sz w:val="16"/>
              </w:rPr>
            </w:pPr>
            <w:r>
              <w:rPr>
                <w:sz w:val="16"/>
              </w:rPr>
              <w:t>Дата, период осуществ - ления хозоперации</w:t>
            </w:r>
          </w:p>
        </w:tc>
        <w:tc>
          <w:tcPr>
            <w:tcW w:w="567" w:type="dxa"/>
            <w:vMerge w:val="restart"/>
          </w:tcPr>
          <w:p w:rsidR="00EA411A" w:rsidRDefault="00EA411A">
            <w:pPr>
              <w:spacing w:line="360" w:lineRule="auto"/>
              <w:jc w:val="both"/>
              <w:rPr>
                <w:sz w:val="16"/>
              </w:rPr>
            </w:pPr>
            <w:r>
              <w:rPr>
                <w:sz w:val="16"/>
              </w:rPr>
              <w:t>№ п/п</w:t>
            </w:r>
          </w:p>
        </w:tc>
        <w:tc>
          <w:tcPr>
            <w:tcW w:w="1701" w:type="dxa"/>
            <w:vMerge w:val="restart"/>
          </w:tcPr>
          <w:p w:rsidR="00EA411A" w:rsidRDefault="00EA411A">
            <w:pPr>
              <w:spacing w:line="360" w:lineRule="auto"/>
              <w:jc w:val="center"/>
              <w:rPr>
                <w:sz w:val="16"/>
              </w:rPr>
            </w:pPr>
            <w:r>
              <w:rPr>
                <w:sz w:val="16"/>
              </w:rPr>
              <w:t>Содержание операции</w:t>
            </w:r>
          </w:p>
        </w:tc>
        <w:tc>
          <w:tcPr>
            <w:tcW w:w="1843" w:type="dxa"/>
            <w:gridSpan w:val="3"/>
          </w:tcPr>
          <w:p w:rsidR="00EA411A" w:rsidRDefault="00EA411A">
            <w:pPr>
              <w:spacing w:line="360" w:lineRule="auto"/>
              <w:jc w:val="center"/>
              <w:rPr>
                <w:sz w:val="16"/>
              </w:rPr>
            </w:pPr>
            <w:r>
              <w:rPr>
                <w:sz w:val="16"/>
              </w:rPr>
              <w:t>С применением счетов класса 9</w:t>
            </w:r>
          </w:p>
        </w:tc>
        <w:tc>
          <w:tcPr>
            <w:tcW w:w="2126" w:type="dxa"/>
            <w:gridSpan w:val="3"/>
          </w:tcPr>
          <w:p w:rsidR="00EA411A" w:rsidRDefault="00EA411A">
            <w:pPr>
              <w:spacing w:line="360" w:lineRule="auto"/>
              <w:jc w:val="center"/>
              <w:rPr>
                <w:sz w:val="16"/>
              </w:rPr>
            </w:pPr>
            <w:r>
              <w:rPr>
                <w:sz w:val="16"/>
              </w:rPr>
              <w:t>С применением счетов класса 8</w:t>
            </w:r>
          </w:p>
        </w:tc>
        <w:tc>
          <w:tcPr>
            <w:tcW w:w="1418" w:type="dxa"/>
            <w:vMerge w:val="restart"/>
          </w:tcPr>
          <w:p w:rsidR="00EA411A" w:rsidRDefault="00EA411A">
            <w:pPr>
              <w:spacing w:line="360" w:lineRule="auto"/>
              <w:jc w:val="both"/>
              <w:rPr>
                <w:sz w:val="16"/>
              </w:rPr>
            </w:pPr>
            <w:r>
              <w:rPr>
                <w:sz w:val="16"/>
              </w:rPr>
              <w:t xml:space="preserve">Отражение в финансовой отчетности </w:t>
            </w:r>
          </w:p>
        </w:tc>
        <w:tc>
          <w:tcPr>
            <w:tcW w:w="1134" w:type="dxa"/>
            <w:vMerge w:val="restart"/>
          </w:tcPr>
          <w:p w:rsidR="00EA411A" w:rsidRDefault="00EA411A">
            <w:pPr>
              <w:spacing w:line="360" w:lineRule="auto"/>
              <w:jc w:val="both"/>
              <w:rPr>
                <w:sz w:val="16"/>
              </w:rPr>
            </w:pPr>
            <w:r>
              <w:rPr>
                <w:sz w:val="16"/>
              </w:rPr>
              <w:t>Документы, подтвержда-ющие операцию</w:t>
            </w:r>
          </w:p>
        </w:tc>
      </w:tr>
      <w:tr w:rsidR="00EA411A">
        <w:trPr>
          <w:cantSplit/>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Дт</w:t>
            </w:r>
          </w:p>
        </w:tc>
        <w:tc>
          <w:tcPr>
            <w:tcW w:w="567" w:type="dxa"/>
          </w:tcPr>
          <w:p w:rsidR="00EA411A" w:rsidRDefault="00EA411A">
            <w:pPr>
              <w:spacing w:line="360" w:lineRule="auto"/>
              <w:jc w:val="both"/>
              <w:rPr>
                <w:sz w:val="16"/>
              </w:rPr>
            </w:pPr>
            <w:r>
              <w:rPr>
                <w:sz w:val="16"/>
              </w:rPr>
              <w:t>Кт</w:t>
            </w:r>
          </w:p>
        </w:tc>
        <w:tc>
          <w:tcPr>
            <w:tcW w:w="709" w:type="dxa"/>
          </w:tcPr>
          <w:p w:rsidR="00EA411A" w:rsidRDefault="00EA411A">
            <w:pPr>
              <w:spacing w:line="360" w:lineRule="auto"/>
              <w:jc w:val="both"/>
              <w:rPr>
                <w:sz w:val="16"/>
              </w:rPr>
            </w:pPr>
            <w:r>
              <w:rPr>
                <w:sz w:val="16"/>
              </w:rPr>
              <w:t>Сумма</w:t>
            </w:r>
          </w:p>
        </w:tc>
        <w:tc>
          <w:tcPr>
            <w:tcW w:w="709" w:type="dxa"/>
          </w:tcPr>
          <w:p w:rsidR="00EA411A" w:rsidRDefault="00EA411A">
            <w:pPr>
              <w:spacing w:line="360" w:lineRule="auto"/>
              <w:jc w:val="both"/>
              <w:rPr>
                <w:sz w:val="16"/>
              </w:rPr>
            </w:pPr>
            <w:r>
              <w:rPr>
                <w:sz w:val="16"/>
              </w:rPr>
              <w:t>Дт</w:t>
            </w:r>
          </w:p>
        </w:tc>
        <w:tc>
          <w:tcPr>
            <w:tcW w:w="567" w:type="dxa"/>
          </w:tcPr>
          <w:p w:rsidR="00EA411A" w:rsidRDefault="00EA411A">
            <w:pPr>
              <w:spacing w:line="360" w:lineRule="auto"/>
              <w:jc w:val="both"/>
              <w:rPr>
                <w:sz w:val="16"/>
              </w:rPr>
            </w:pPr>
            <w:r>
              <w:rPr>
                <w:sz w:val="16"/>
              </w:rPr>
              <w:t>Кт</w:t>
            </w:r>
          </w:p>
        </w:tc>
        <w:tc>
          <w:tcPr>
            <w:tcW w:w="850" w:type="dxa"/>
          </w:tcPr>
          <w:p w:rsidR="00EA411A" w:rsidRDefault="00EA411A">
            <w:pPr>
              <w:spacing w:line="360" w:lineRule="auto"/>
              <w:jc w:val="both"/>
              <w:rPr>
                <w:sz w:val="16"/>
              </w:rPr>
            </w:pPr>
          </w:p>
        </w:tc>
        <w:tc>
          <w:tcPr>
            <w:tcW w:w="1418" w:type="dxa"/>
            <w:vMerge/>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c>
          <w:tcPr>
            <w:tcW w:w="1134" w:type="dxa"/>
          </w:tcPr>
          <w:p w:rsidR="00EA411A" w:rsidRDefault="00EA411A">
            <w:pPr>
              <w:spacing w:line="360" w:lineRule="auto"/>
              <w:jc w:val="both"/>
              <w:rPr>
                <w:sz w:val="16"/>
              </w:rPr>
            </w:pPr>
            <w:r>
              <w:rPr>
                <w:sz w:val="16"/>
              </w:rPr>
              <w:t>А</w:t>
            </w:r>
          </w:p>
        </w:tc>
        <w:tc>
          <w:tcPr>
            <w:tcW w:w="567" w:type="dxa"/>
          </w:tcPr>
          <w:p w:rsidR="00EA411A" w:rsidRDefault="00EA411A">
            <w:pPr>
              <w:spacing w:line="360" w:lineRule="auto"/>
              <w:jc w:val="both"/>
              <w:rPr>
                <w:sz w:val="16"/>
              </w:rPr>
            </w:pPr>
            <w:r>
              <w:rPr>
                <w:sz w:val="16"/>
              </w:rPr>
              <w:t>1</w:t>
            </w:r>
          </w:p>
        </w:tc>
        <w:tc>
          <w:tcPr>
            <w:tcW w:w="1701" w:type="dxa"/>
          </w:tcPr>
          <w:p w:rsidR="00EA411A" w:rsidRDefault="00EA411A">
            <w:pPr>
              <w:spacing w:line="360" w:lineRule="auto"/>
              <w:jc w:val="both"/>
              <w:rPr>
                <w:sz w:val="16"/>
              </w:rPr>
            </w:pPr>
            <w:r>
              <w:rPr>
                <w:sz w:val="16"/>
              </w:rPr>
              <w:t>2</w:t>
            </w:r>
          </w:p>
        </w:tc>
        <w:tc>
          <w:tcPr>
            <w:tcW w:w="567" w:type="dxa"/>
          </w:tcPr>
          <w:p w:rsidR="00EA411A" w:rsidRDefault="00EA411A">
            <w:pPr>
              <w:spacing w:line="360" w:lineRule="auto"/>
              <w:jc w:val="both"/>
              <w:rPr>
                <w:sz w:val="16"/>
              </w:rPr>
            </w:pPr>
            <w:r>
              <w:rPr>
                <w:sz w:val="16"/>
              </w:rPr>
              <w:t>3</w:t>
            </w:r>
          </w:p>
        </w:tc>
        <w:tc>
          <w:tcPr>
            <w:tcW w:w="567" w:type="dxa"/>
          </w:tcPr>
          <w:p w:rsidR="00EA411A" w:rsidRDefault="00EA411A">
            <w:pPr>
              <w:spacing w:line="360" w:lineRule="auto"/>
              <w:jc w:val="both"/>
              <w:rPr>
                <w:sz w:val="16"/>
              </w:rPr>
            </w:pPr>
            <w:r>
              <w:rPr>
                <w:sz w:val="16"/>
              </w:rPr>
              <w:t>4</w:t>
            </w:r>
          </w:p>
        </w:tc>
        <w:tc>
          <w:tcPr>
            <w:tcW w:w="709" w:type="dxa"/>
          </w:tcPr>
          <w:p w:rsidR="00EA411A" w:rsidRDefault="00EA411A">
            <w:pPr>
              <w:spacing w:line="360" w:lineRule="auto"/>
              <w:jc w:val="both"/>
              <w:rPr>
                <w:sz w:val="16"/>
              </w:rPr>
            </w:pPr>
            <w:r>
              <w:rPr>
                <w:sz w:val="16"/>
              </w:rPr>
              <w:t>5</w:t>
            </w:r>
          </w:p>
        </w:tc>
        <w:tc>
          <w:tcPr>
            <w:tcW w:w="709" w:type="dxa"/>
          </w:tcPr>
          <w:p w:rsidR="00EA411A" w:rsidRDefault="00EA411A">
            <w:pPr>
              <w:spacing w:line="360" w:lineRule="auto"/>
              <w:jc w:val="both"/>
              <w:rPr>
                <w:sz w:val="16"/>
              </w:rPr>
            </w:pPr>
            <w:r>
              <w:rPr>
                <w:sz w:val="16"/>
              </w:rPr>
              <w:t>6</w:t>
            </w:r>
          </w:p>
        </w:tc>
        <w:tc>
          <w:tcPr>
            <w:tcW w:w="567" w:type="dxa"/>
          </w:tcPr>
          <w:p w:rsidR="00EA411A" w:rsidRDefault="00EA411A">
            <w:pPr>
              <w:spacing w:line="360" w:lineRule="auto"/>
              <w:jc w:val="both"/>
              <w:rPr>
                <w:sz w:val="16"/>
              </w:rPr>
            </w:pPr>
            <w:r>
              <w:rPr>
                <w:sz w:val="16"/>
              </w:rPr>
              <w:t>7</w:t>
            </w:r>
          </w:p>
        </w:tc>
        <w:tc>
          <w:tcPr>
            <w:tcW w:w="850" w:type="dxa"/>
          </w:tcPr>
          <w:p w:rsidR="00EA411A" w:rsidRDefault="00EA411A">
            <w:pPr>
              <w:spacing w:line="360" w:lineRule="auto"/>
              <w:jc w:val="both"/>
              <w:rPr>
                <w:sz w:val="16"/>
              </w:rPr>
            </w:pPr>
            <w:r>
              <w:rPr>
                <w:sz w:val="16"/>
              </w:rPr>
              <w:t>8</w:t>
            </w:r>
          </w:p>
        </w:tc>
        <w:tc>
          <w:tcPr>
            <w:tcW w:w="1418" w:type="dxa"/>
          </w:tcPr>
          <w:p w:rsidR="00EA411A" w:rsidRDefault="00EA411A">
            <w:pPr>
              <w:spacing w:line="360" w:lineRule="auto"/>
              <w:jc w:val="both"/>
              <w:rPr>
                <w:sz w:val="16"/>
              </w:rPr>
            </w:pPr>
            <w:r>
              <w:rPr>
                <w:sz w:val="16"/>
              </w:rPr>
              <w:t>9</w:t>
            </w:r>
          </w:p>
        </w:tc>
        <w:tc>
          <w:tcPr>
            <w:tcW w:w="1134" w:type="dxa"/>
          </w:tcPr>
          <w:p w:rsidR="00EA411A" w:rsidRDefault="00EA411A">
            <w:pPr>
              <w:spacing w:line="360" w:lineRule="auto"/>
              <w:jc w:val="both"/>
              <w:rPr>
                <w:sz w:val="16"/>
              </w:rPr>
            </w:pPr>
            <w:r>
              <w:rPr>
                <w:sz w:val="16"/>
              </w:rPr>
              <w:t>10</w:t>
            </w:r>
          </w:p>
        </w:tc>
      </w:tr>
      <w:tr w:rsidR="00EA411A">
        <w:trPr>
          <w:cantSplit/>
        </w:trPr>
        <w:tc>
          <w:tcPr>
            <w:tcW w:w="9923" w:type="dxa"/>
            <w:gridSpan w:val="11"/>
          </w:tcPr>
          <w:p w:rsidR="00EA411A" w:rsidRDefault="00EA411A">
            <w:pPr>
              <w:spacing w:line="360" w:lineRule="auto"/>
              <w:jc w:val="center"/>
              <w:rPr>
                <w:b/>
                <w:sz w:val="16"/>
              </w:rPr>
            </w:pPr>
            <w:r>
              <w:rPr>
                <w:b/>
                <w:sz w:val="16"/>
              </w:rPr>
              <w:t>Предприятие как арендатор</w:t>
            </w:r>
          </w:p>
        </w:tc>
      </w:tr>
      <w:tr w:rsidR="00EA411A">
        <w:tc>
          <w:tcPr>
            <w:tcW w:w="1134" w:type="dxa"/>
          </w:tcPr>
          <w:p w:rsidR="00EA411A" w:rsidRDefault="00EA411A">
            <w:pPr>
              <w:spacing w:line="360" w:lineRule="auto"/>
              <w:jc w:val="both"/>
              <w:rPr>
                <w:sz w:val="16"/>
              </w:rPr>
            </w:pPr>
            <w:r>
              <w:rPr>
                <w:sz w:val="16"/>
              </w:rPr>
              <w:t>15.10.03 г.</w:t>
            </w:r>
          </w:p>
        </w:tc>
        <w:tc>
          <w:tcPr>
            <w:tcW w:w="567" w:type="dxa"/>
          </w:tcPr>
          <w:p w:rsidR="00EA411A" w:rsidRDefault="00EA411A">
            <w:pPr>
              <w:spacing w:line="360" w:lineRule="auto"/>
              <w:jc w:val="both"/>
              <w:rPr>
                <w:sz w:val="16"/>
              </w:rPr>
            </w:pPr>
            <w:r>
              <w:rPr>
                <w:sz w:val="16"/>
              </w:rPr>
              <w:t>1.</w:t>
            </w:r>
          </w:p>
        </w:tc>
        <w:tc>
          <w:tcPr>
            <w:tcW w:w="1701" w:type="dxa"/>
          </w:tcPr>
          <w:p w:rsidR="00EA411A" w:rsidRDefault="00EA411A">
            <w:pPr>
              <w:spacing w:line="360" w:lineRule="auto"/>
              <w:jc w:val="both"/>
              <w:rPr>
                <w:sz w:val="16"/>
              </w:rPr>
            </w:pPr>
            <w:r>
              <w:rPr>
                <w:sz w:val="16"/>
              </w:rPr>
              <w:t>Получен по договору операционной аренды ЧП Глебовым И. К. легковой автомобиль</w:t>
            </w:r>
          </w:p>
        </w:tc>
        <w:tc>
          <w:tcPr>
            <w:tcW w:w="567" w:type="dxa"/>
          </w:tcPr>
          <w:p w:rsidR="00EA411A" w:rsidRDefault="00EA411A">
            <w:pPr>
              <w:spacing w:line="360" w:lineRule="auto"/>
              <w:jc w:val="both"/>
              <w:rPr>
                <w:sz w:val="16"/>
              </w:rPr>
            </w:pPr>
            <w:r>
              <w:rPr>
                <w:sz w:val="16"/>
              </w:rPr>
              <w:t>01</w:t>
            </w:r>
          </w:p>
        </w:tc>
        <w:tc>
          <w:tcPr>
            <w:tcW w:w="567" w:type="dxa"/>
          </w:tcPr>
          <w:p w:rsidR="00EA411A" w:rsidRDefault="00EA411A">
            <w:pPr>
              <w:spacing w:line="360" w:lineRule="auto"/>
              <w:jc w:val="both"/>
              <w:rPr>
                <w:sz w:val="16"/>
              </w:rPr>
            </w:pPr>
            <w:r>
              <w:rPr>
                <w:sz w:val="16"/>
              </w:rPr>
              <w:t>-</w:t>
            </w:r>
          </w:p>
        </w:tc>
        <w:tc>
          <w:tcPr>
            <w:tcW w:w="709" w:type="dxa"/>
          </w:tcPr>
          <w:p w:rsidR="00EA411A" w:rsidRDefault="00EA411A">
            <w:pPr>
              <w:spacing w:line="360" w:lineRule="auto"/>
              <w:jc w:val="both"/>
              <w:rPr>
                <w:sz w:val="16"/>
              </w:rPr>
            </w:pPr>
            <w:r>
              <w:rPr>
                <w:sz w:val="16"/>
              </w:rPr>
              <w:t>13000</w:t>
            </w:r>
          </w:p>
        </w:tc>
        <w:tc>
          <w:tcPr>
            <w:tcW w:w="709" w:type="dxa"/>
          </w:tcPr>
          <w:p w:rsidR="00EA411A" w:rsidRDefault="00EA411A">
            <w:pPr>
              <w:spacing w:line="360" w:lineRule="auto"/>
              <w:jc w:val="both"/>
              <w:rPr>
                <w:sz w:val="16"/>
              </w:rPr>
            </w:pPr>
            <w:r>
              <w:rPr>
                <w:sz w:val="16"/>
              </w:rPr>
              <w:t>01</w:t>
            </w:r>
          </w:p>
        </w:tc>
        <w:tc>
          <w:tcPr>
            <w:tcW w:w="567" w:type="dxa"/>
          </w:tcPr>
          <w:p w:rsidR="00EA411A" w:rsidRDefault="00EA411A">
            <w:pPr>
              <w:spacing w:line="360" w:lineRule="auto"/>
              <w:jc w:val="both"/>
              <w:rPr>
                <w:sz w:val="16"/>
              </w:rPr>
            </w:pPr>
            <w:r>
              <w:rPr>
                <w:sz w:val="16"/>
              </w:rPr>
              <w:t>-</w:t>
            </w:r>
          </w:p>
        </w:tc>
        <w:tc>
          <w:tcPr>
            <w:tcW w:w="850" w:type="dxa"/>
          </w:tcPr>
          <w:p w:rsidR="00EA411A" w:rsidRDefault="00EA411A">
            <w:pPr>
              <w:spacing w:line="360" w:lineRule="auto"/>
              <w:jc w:val="both"/>
              <w:rPr>
                <w:sz w:val="16"/>
              </w:rPr>
            </w:pPr>
            <w:r>
              <w:rPr>
                <w:sz w:val="16"/>
              </w:rPr>
              <w:t>13000</w:t>
            </w:r>
          </w:p>
        </w:tc>
        <w:tc>
          <w:tcPr>
            <w:tcW w:w="1418" w:type="dxa"/>
          </w:tcPr>
          <w:p w:rsidR="00EA411A" w:rsidRDefault="00EA411A">
            <w:pPr>
              <w:spacing w:line="360" w:lineRule="auto"/>
              <w:jc w:val="both"/>
              <w:rPr>
                <w:sz w:val="16"/>
              </w:rPr>
            </w:pPr>
          </w:p>
        </w:tc>
        <w:tc>
          <w:tcPr>
            <w:tcW w:w="1134" w:type="dxa"/>
          </w:tcPr>
          <w:p w:rsidR="00EA411A" w:rsidRDefault="00EA411A">
            <w:pPr>
              <w:spacing w:line="360" w:lineRule="auto"/>
              <w:jc w:val="both"/>
              <w:rPr>
                <w:sz w:val="16"/>
              </w:rPr>
            </w:pPr>
            <w:r>
              <w:rPr>
                <w:sz w:val="16"/>
              </w:rPr>
              <w:t>Договор аренды, Акт приемки-передачи</w:t>
            </w:r>
          </w:p>
        </w:tc>
      </w:tr>
      <w:tr w:rsidR="00EA411A">
        <w:trPr>
          <w:cantSplit/>
        </w:trPr>
        <w:tc>
          <w:tcPr>
            <w:tcW w:w="1134" w:type="dxa"/>
            <w:vMerge w:val="restart"/>
          </w:tcPr>
          <w:p w:rsidR="00EA411A" w:rsidRDefault="00EA411A">
            <w:pPr>
              <w:spacing w:line="360" w:lineRule="auto"/>
              <w:jc w:val="both"/>
              <w:rPr>
                <w:sz w:val="16"/>
              </w:rPr>
            </w:pPr>
            <w:r>
              <w:rPr>
                <w:sz w:val="16"/>
              </w:rPr>
              <w:t>Октябрь</w:t>
            </w: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p>
          <w:p w:rsidR="00EA411A" w:rsidRDefault="00EA411A">
            <w:pPr>
              <w:spacing w:line="360" w:lineRule="auto"/>
              <w:jc w:val="both"/>
              <w:rPr>
                <w:sz w:val="16"/>
              </w:rPr>
            </w:pPr>
            <w:r>
              <w:rPr>
                <w:sz w:val="16"/>
              </w:rPr>
              <w:t>Ноябрь</w:t>
            </w:r>
          </w:p>
        </w:tc>
        <w:tc>
          <w:tcPr>
            <w:tcW w:w="567" w:type="dxa"/>
            <w:vMerge w:val="restart"/>
          </w:tcPr>
          <w:p w:rsidR="00EA411A" w:rsidRDefault="00EA411A">
            <w:pPr>
              <w:spacing w:line="360" w:lineRule="auto"/>
              <w:jc w:val="both"/>
              <w:rPr>
                <w:sz w:val="16"/>
              </w:rPr>
            </w:pPr>
            <w:r>
              <w:rPr>
                <w:sz w:val="16"/>
              </w:rPr>
              <w:t>2.</w:t>
            </w:r>
          </w:p>
        </w:tc>
        <w:tc>
          <w:tcPr>
            <w:tcW w:w="1701" w:type="dxa"/>
          </w:tcPr>
          <w:p w:rsidR="00EA411A" w:rsidRDefault="00EA411A">
            <w:pPr>
              <w:spacing w:line="360" w:lineRule="auto"/>
              <w:jc w:val="both"/>
              <w:rPr>
                <w:sz w:val="16"/>
              </w:rPr>
            </w:pPr>
            <w:r>
              <w:rPr>
                <w:sz w:val="16"/>
              </w:rPr>
              <w:t>Отражена начисленная арендная плата</w:t>
            </w:r>
          </w:p>
        </w:tc>
        <w:tc>
          <w:tcPr>
            <w:tcW w:w="567" w:type="dxa"/>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p>
        </w:tc>
        <w:tc>
          <w:tcPr>
            <w:tcW w:w="709" w:type="dxa"/>
          </w:tcPr>
          <w:p w:rsidR="00EA411A" w:rsidRDefault="00EA411A">
            <w:pPr>
              <w:spacing w:line="360" w:lineRule="auto"/>
              <w:jc w:val="both"/>
              <w:rPr>
                <w:sz w:val="16"/>
              </w:rPr>
            </w:pPr>
          </w:p>
        </w:tc>
        <w:tc>
          <w:tcPr>
            <w:tcW w:w="709" w:type="dxa"/>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p>
        </w:tc>
        <w:tc>
          <w:tcPr>
            <w:tcW w:w="850" w:type="dxa"/>
          </w:tcPr>
          <w:p w:rsidR="00EA411A" w:rsidRDefault="00EA411A">
            <w:pPr>
              <w:spacing w:line="360" w:lineRule="auto"/>
              <w:jc w:val="both"/>
              <w:rPr>
                <w:sz w:val="16"/>
              </w:rPr>
            </w:pPr>
          </w:p>
        </w:tc>
        <w:tc>
          <w:tcPr>
            <w:tcW w:w="1418" w:type="dxa"/>
          </w:tcPr>
          <w:p w:rsidR="00EA411A" w:rsidRDefault="00EA411A">
            <w:pPr>
              <w:spacing w:line="360" w:lineRule="auto"/>
              <w:jc w:val="both"/>
              <w:rPr>
                <w:sz w:val="16"/>
              </w:rPr>
            </w:pPr>
          </w:p>
        </w:tc>
        <w:tc>
          <w:tcPr>
            <w:tcW w:w="1134" w:type="dxa"/>
          </w:tcPr>
          <w:p w:rsidR="00EA411A" w:rsidRDefault="00EA411A">
            <w:pPr>
              <w:spacing w:line="360" w:lineRule="auto"/>
              <w:jc w:val="both"/>
              <w:rPr>
                <w:sz w:val="16"/>
              </w:rPr>
            </w:pPr>
          </w:p>
        </w:tc>
      </w:tr>
      <w:tr w:rsidR="00EA411A">
        <w:trPr>
          <w:cantSplit/>
          <w:trHeight w:val="555"/>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val="restart"/>
          </w:tcPr>
          <w:p w:rsidR="00EA411A" w:rsidRDefault="00EA411A">
            <w:pPr>
              <w:spacing w:line="360" w:lineRule="auto"/>
              <w:jc w:val="both"/>
              <w:rPr>
                <w:sz w:val="16"/>
              </w:rPr>
            </w:pPr>
            <w:r>
              <w:rPr>
                <w:sz w:val="16"/>
              </w:rPr>
              <w:t xml:space="preserve"> - за октябрь (с 15.10.03 г.) (за 17 календарных дней октября)</w:t>
            </w:r>
          </w:p>
        </w:tc>
        <w:tc>
          <w:tcPr>
            <w:tcW w:w="567" w:type="dxa"/>
            <w:vMerge w:val="restart"/>
          </w:tcPr>
          <w:p w:rsidR="00EA411A" w:rsidRDefault="00EA411A">
            <w:pPr>
              <w:spacing w:line="360" w:lineRule="auto"/>
              <w:jc w:val="both"/>
              <w:rPr>
                <w:sz w:val="16"/>
              </w:rPr>
            </w:pPr>
            <w:r>
              <w:rPr>
                <w:sz w:val="16"/>
              </w:rPr>
              <w:t>92</w:t>
            </w:r>
          </w:p>
        </w:tc>
        <w:tc>
          <w:tcPr>
            <w:tcW w:w="567" w:type="dxa"/>
            <w:vMerge w:val="restart"/>
          </w:tcPr>
          <w:p w:rsidR="00EA411A" w:rsidRDefault="00EA411A">
            <w:pPr>
              <w:spacing w:line="360" w:lineRule="auto"/>
              <w:jc w:val="both"/>
              <w:rPr>
                <w:sz w:val="16"/>
              </w:rPr>
            </w:pPr>
            <w:r>
              <w:rPr>
                <w:sz w:val="16"/>
              </w:rPr>
              <w:t>685</w:t>
            </w:r>
          </w:p>
        </w:tc>
        <w:tc>
          <w:tcPr>
            <w:tcW w:w="709" w:type="dxa"/>
            <w:vMerge w:val="restart"/>
          </w:tcPr>
          <w:p w:rsidR="00EA411A" w:rsidRDefault="00EA411A">
            <w:pPr>
              <w:spacing w:line="360" w:lineRule="auto"/>
              <w:jc w:val="both"/>
              <w:rPr>
                <w:sz w:val="16"/>
              </w:rPr>
            </w:pPr>
            <w:r>
              <w:rPr>
                <w:sz w:val="16"/>
              </w:rPr>
              <w:t>197</w:t>
            </w:r>
          </w:p>
        </w:tc>
        <w:tc>
          <w:tcPr>
            <w:tcW w:w="709" w:type="dxa"/>
          </w:tcPr>
          <w:p w:rsidR="00EA411A" w:rsidRDefault="00EA411A">
            <w:pPr>
              <w:spacing w:line="360" w:lineRule="auto"/>
              <w:jc w:val="both"/>
              <w:rPr>
                <w:sz w:val="16"/>
              </w:rPr>
            </w:pPr>
            <w:r>
              <w:rPr>
                <w:sz w:val="16"/>
              </w:rPr>
              <w:t>84</w:t>
            </w:r>
          </w:p>
        </w:tc>
        <w:tc>
          <w:tcPr>
            <w:tcW w:w="567" w:type="dxa"/>
          </w:tcPr>
          <w:p w:rsidR="00EA411A" w:rsidRDefault="00EA411A">
            <w:pPr>
              <w:spacing w:line="360" w:lineRule="auto"/>
              <w:jc w:val="both"/>
              <w:rPr>
                <w:sz w:val="16"/>
              </w:rPr>
            </w:pPr>
            <w:r>
              <w:rPr>
                <w:sz w:val="16"/>
              </w:rPr>
              <w:t>685</w:t>
            </w:r>
          </w:p>
        </w:tc>
        <w:tc>
          <w:tcPr>
            <w:tcW w:w="850" w:type="dxa"/>
            <w:vMerge w:val="restart"/>
          </w:tcPr>
          <w:p w:rsidR="00EA411A" w:rsidRDefault="00EA411A">
            <w:pPr>
              <w:spacing w:line="360" w:lineRule="auto"/>
              <w:jc w:val="both"/>
              <w:rPr>
                <w:sz w:val="16"/>
              </w:rPr>
            </w:pPr>
            <w:r>
              <w:rPr>
                <w:sz w:val="16"/>
              </w:rPr>
              <w:t>197</w:t>
            </w:r>
          </w:p>
        </w:tc>
        <w:tc>
          <w:tcPr>
            <w:tcW w:w="1418" w:type="dxa"/>
            <w:vMerge w:val="restart"/>
          </w:tcPr>
          <w:p w:rsidR="00EA411A" w:rsidRDefault="00EA411A">
            <w:pPr>
              <w:spacing w:line="360" w:lineRule="auto"/>
              <w:jc w:val="both"/>
              <w:rPr>
                <w:sz w:val="16"/>
              </w:rPr>
            </w:pPr>
          </w:p>
        </w:tc>
        <w:tc>
          <w:tcPr>
            <w:tcW w:w="1134" w:type="dxa"/>
            <w:vMerge w:val="restart"/>
          </w:tcPr>
          <w:p w:rsidR="00EA411A" w:rsidRDefault="00EA411A">
            <w:pPr>
              <w:spacing w:line="360" w:lineRule="auto"/>
              <w:jc w:val="both"/>
              <w:rPr>
                <w:sz w:val="16"/>
              </w:rPr>
            </w:pPr>
            <w:r>
              <w:rPr>
                <w:sz w:val="16"/>
              </w:rPr>
              <w:t>Договор аренды, расчет</w:t>
            </w:r>
          </w:p>
        </w:tc>
      </w:tr>
      <w:tr w:rsidR="00EA411A">
        <w:trPr>
          <w:cantSplit/>
          <w:trHeight w:val="555"/>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709" w:type="dxa"/>
            <w:vMerge/>
          </w:tcPr>
          <w:p w:rsidR="00EA411A" w:rsidRDefault="00EA411A">
            <w:pPr>
              <w:spacing w:line="360" w:lineRule="auto"/>
              <w:jc w:val="both"/>
              <w:rPr>
                <w:sz w:val="16"/>
              </w:rPr>
            </w:pPr>
          </w:p>
        </w:tc>
        <w:tc>
          <w:tcPr>
            <w:tcW w:w="709" w:type="dxa"/>
          </w:tcPr>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84</w:t>
            </w:r>
          </w:p>
        </w:tc>
        <w:tc>
          <w:tcPr>
            <w:tcW w:w="850" w:type="dxa"/>
            <w:vMerge/>
          </w:tcPr>
          <w:p w:rsidR="00EA411A" w:rsidRDefault="00EA411A">
            <w:pPr>
              <w:spacing w:line="360" w:lineRule="auto"/>
              <w:jc w:val="both"/>
              <w:rPr>
                <w:sz w:val="16"/>
              </w:rPr>
            </w:pPr>
          </w:p>
        </w:tc>
        <w:tc>
          <w:tcPr>
            <w:tcW w:w="1418" w:type="dxa"/>
            <w:vMerge/>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Height w:val="278"/>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val="restart"/>
          </w:tcPr>
          <w:p w:rsidR="00EA411A" w:rsidRDefault="00EA411A">
            <w:pPr>
              <w:spacing w:line="360" w:lineRule="auto"/>
              <w:jc w:val="both"/>
              <w:rPr>
                <w:sz w:val="16"/>
              </w:rPr>
            </w:pPr>
            <w:r>
              <w:rPr>
                <w:sz w:val="16"/>
              </w:rPr>
              <w:t>- за ноябрь</w:t>
            </w:r>
          </w:p>
        </w:tc>
        <w:tc>
          <w:tcPr>
            <w:tcW w:w="567" w:type="dxa"/>
            <w:vMerge w:val="restart"/>
          </w:tcPr>
          <w:p w:rsidR="00EA411A" w:rsidRDefault="00EA411A">
            <w:pPr>
              <w:spacing w:line="360" w:lineRule="auto"/>
              <w:jc w:val="both"/>
              <w:rPr>
                <w:sz w:val="16"/>
              </w:rPr>
            </w:pPr>
            <w:r>
              <w:rPr>
                <w:sz w:val="16"/>
              </w:rPr>
              <w:t>92</w:t>
            </w:r>
          </w:p>
        </w:tc>
        <w:tc>
          <w:tcPr>
            <w:tcW w:w="567" w:type="dxa"/>
            <w:vMerge w:val="restart"/>
          </w:tcPr>
          <w:p w:rsidR="00EA411A" w:rsidRDefault="00EA411A">
            <w:pPr>
              <w:spacing w:line="360" w:lineRule="auto"/>
              <w:jc w:val="both"/>
              <w:rPr>
                <w:sz w:val="16"/>
              </w:rPr>
            </w:pPr>
            <w:r>
              <w:rPr>
                <w:sz w:val="16"/>
              </w:rPr>
              <w:t>685</w:t>
            </w:r>
          </w:p>
        </w:tc>
        <w:tc>
          <w:tcPr>
            <w:tcW w:w="709" w:type="dxa"/>
            <w:vMerge w:val="restart"/>
          </w:tcPr>
          <w:p w:rsidR="00EA411A" w:rsidRDefault="00EA411A">
            <w:pPr>
              <w:spacing w:line="360" w:lineRule="auto"/>
              <w:jc w:val="both"/>
              <w:rPr>
                <w:sz w:val="16"/>
              </w:rPr>
            </w:pPr>
            <w:r>
              <w:rPr>
                <w:sz w:val="16"/>
              </w:rPr>
              <w:t>360</w:t>
            </w:r>
          </w:p>
        </w:tc>
        <w:tc>
          <w:tcPr>
            <w:tcW w:w="709" w:type="dxa"/>
          </w:tcPr>
          <w:p w:rsidR="00EA411A" w:rsidRDefault="00EA411A">
            <w:pPr>
              <w:spacing w:line="360" w:lineRule="auto"/>
              <w:jc w:val="both"/>
              <w:rPr>
                <w:sz w:val="16"/>
              </w:rPr>
            </w:pPr>
            <w:r>
              <w:rPr>
                <w:sz w:val="16"/>
              </w:rPr>
              <w:t>84</w:t>
            </w:r>
          </w:p>
        </w:tc>
        <w:tc>
          <w:tcPr>
            <w:tcW w:w="567" w:type="dxa"/>
          </w:tcPr>
          <w:p w:rsidR="00EA411A" w:rsidRDefault="00EA411A">
            <w:pPr>
              <w:spacing w:line="360" w:lineRule="auto"/>
              <w:jc w:val="both"/>
              <w:rPr>
                <w:sz w:val="16"/>
              </w:rPr>
            </w:pPr>
            <w:r>
              <w:rPr>
                <w:sz w:val="16"/>
              </w:rPr>
              <w:t>685</w:t>
            </w:r>
          </w:p>
        </w:tc>
        <w:tc>
          <w:tcPr>
            <w:tcW w:w="850" w:type="dxa"/>
            <w:vMerge w:val="restart"/>
          </w:tcPr>
          <w:p w:rsidR="00EA411A" w:rsidRDefault="00EA411A">
            <w:pPr>
              <w:spacing w:line="360" w:lineRule="auto"/>
              <w:jc w:val="both"/>
              <w:rPr>
                <w:sz w:val="16"/>
              </w:rPr>
            </w:pPr>
            <w:r>
              <w:rPr>
                <w:sz w:val="16"/>
              </w:rPr>
              <w:t>360</w:t>
            </w:r>
          </w:p>
        </w:tc>
        <w:tc>
          <w:tcPr>
            <w:tcW w:w="1418" w:type="dxa"/>
            <w:vMerge w:val="restart"/>
          </w:tcPr>
          <w:p w:rsidR="00EA411A" w:rsidRDefault="00EA411A">
            <w:pPr>
              <w:spacing w:line="360" w:lineRule="auto"/>
              <w:jc w:val="both"/>
              <w:rPr>
                <w:sz w:val="16"/>
              </w:rPr>
            </w:pPr>
            <w:r>
              <w:rPr>
                <w:sz w:val="16"/>
              </w:rPr>
              <w:t>Стр. 610 ф. №1</w:t>
            </w:r>
          </w:p>
        </w:tc>
        <w:tc>
          <w:tcPr>
            <w:tcW w:w="1134" w:type="dxa"/>
            <w:vMerge/>
          </w:tcPr>
          <w:p w:rsidR="00EA411A" w:rsidRDefault="00EA411A">
            <w:pPr>
              <w:spacing w:line="360" w:lineRule="auto"/>
              <w:jc w:val="both"/>
              <w:rPr>
                <w:sz w:val="16"/>
              </w:rPr>
            </w:pPr>
          </w:p>
        </w:tc>
      </w:tr>
      <w:tr w:rsidR="00EA411A">
        <w:trPr>
          <w:cantSplit/>
          <w:trHeight w:val="277"/>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709" w:type="dxa"/>
            <w:vMerge/>
          </w:tcPr>
          <w:p w:rsidR="00EA411A" w:rsidRDefault="00EA411A">
            <w:pPr>
              <w:spacing w:line="360" w:lineRule="auto"/>
              <w:jc w:val="both"/>
              <w:rPr>
                <w:sz w:val="16"/>
              </w:rPr>
            </w:pPr>
          </w:p>
        </w:tc>
        <w:tc>
          <w:tcPr>
            <w:tcW w:w="709" w:type="dxa"/>
          </w:tcPr>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84</w:t>
            </w:r>
          </w:p>
        </w:tc>
        <w:tc>
          <w:tcPr>
            <w:tcW w:w="850" w:type="dxa"/>
            <w:vMerge/>
          </w:tcPr>
          <w:p w:rsidR="00EA411A" w:rsidRDefault="00EA411A">
            <w:pPr>
              <w:spacing w:line="360" w:lineRule="auto"/>
              <w:jc w:val="both"/>
              <w:rPr>
                <w:sz w:val="16"/>
              </w:rPr>
            </w:pPr>
          </w:p>
        </w:tc>
        <w:tc>
          <w:tcPr>
            <w:tcW w:w="1418" w:type="dxa"/>
            <w:vMerge/>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Height w:val="413"/>
        </w:trPr>
        <w:tc>
          <w:tcPr>
            <w:tcW w:w="1134" w:type="dxa"/>
            <w:vMerge w:val="restart"/>
          </w:tcPr>
          <w:p w:rsidR="00EA411A" w:rsidRDefault="00EA411A">
            <w:pPr>
              <w:spacing w:line="360" w:lineRule="auto"/>
              <w:jc w:val="both"/>
              <w:rPr>
                <w:sz w:val="16"/>
              </w:rPr>
            </w:pPr>
            <w:r>
              <w:rPr>
                <w:sz w:val="16"/>
              </w:rPr>
              <w:t>Декабрь</w:t>
            </w:r>
          </w:p>
        </w:tc>
        <w:tc>
          <w:tcPr>
            <w:tcW w:w="567" w:type="dxa"/>
            <w:vMerge w:val="restart"/>
          </w:tcPr>
          <w:p w:rsidR="00EA411A" w:rsidRDefault="00EA411A">
            <w:pPr>
              <w:spacing w:line="360" w:lineRule="auto"/>
              <w:jc w:val="both"/>
              <w:rPr>
                <w:sz w:val="16"/>
              </w:rPr>
            </w:pPr>
          </w:p>
        </w:tc>
        <w:tc>
          <w:tcPr>
            <w:tcW w:w="1701" w:type="dxa"/>
            <w:vMerge w:val="restart"/>
          </w:tcPr>
          <w:p w:rsidR="00EA411A" w:rsidRDefault="00EA411A">
            <w:pPr>
              <w:spacing w:line="360" w:lineRule="auto"/>
              <w:jc w:val="both"/>
              <w:rPr>
                <w:sz w:val="16"/>
              </w:rPr>
            </w:pPr>
            <w:r>
              <w:rPr>
                <w:sz w:val="16"/>
              </w:rPr>
              <w:t>- за декабрь</w:t>
            </w:r>
          </w:p>
        </w:tc>
        <w:tc>
          <w:tcPr>
            <w:tcW w:w="567" w:type="dxa"/>
            <w:vMerge w:val="restart"/>
          </w:tcPr>
          <w:p w:rsidR="00EA411A" w:rsidRDefault="00EA411A">
            <w:pPr>
              <w:spacing w:line="360" w:lineRule="auto"/>
              <w:jc w:val="both"/>
              <w:rPr>
                <w:sz w:val="16"/>
              </w:rPr>
            </w:pPr>
            <w:r>
              <w:rPr>
                <w:sz w:val="16"/>
              </w:rPr>
              <w:t>92</w:t>
            </w:r>
          </w:p>
        </w:tc>
        <w:tc>
          <w:tcPr>
            <w:tcW w:w="567" w:type="dxa"/>
            <w:vMerge w:val="restart"/>
          </w:tcPr>
          <w:p w:rsidR="00EA411A" w:rsidRDefault="00EA411A">
            <w:pPr>
              <w:spacing w:line="360" w:lineRule="auto"/>
              <w:jc w:val="both"/>
              <w:rPr>
                <w:sz w:val="16"/>
              </w:rPr>
            </w:pPr>
            <w:r>
              <w:rPr>
                <w:sz w:val="16"/>
              </w:rPr>
              <w:t>685</w:t>
            </w:r>
          </w:p>
        </w:tc>
        <w:tc>
          <w:tcPr>
            <w:tcW w:w="709" w:type="dxa"/>
            <w:vMerge w:val="restart"/>
          </w:tcPr>
          <w:p w:rsidR="00EA411A" w:rsidRDefault="00EA411A">
            <w:pPr>
              <w:spacing w:line="360" w:lineRule="auto"/>
              <w:jc w:val="both"/>
              <w:rPr>
                <w:sz w:val="16"/>
              </w:rPr>
            </w:pPr>
            <w:r>
              <w:rPr>
                <w:sz w:val="16"/>
              </w:rPr>
              <w:t>360</w:t>
            </w:r>
          </w:p>
        </w:tc>
        <w:tc>
          <w:tcPr>
            <w:tcW w:w="709" w:type="dxa"/>
          </w:tcPr>
          <w:p w:rsidR="00EA411A" w:rsidRDefault="00EA411A">
            <w:pPr>
              <w:spacing w:line="360" w:lineRule="auto"/>
              <w:jc w:val="both"/>
              <w:rPr>
                <w:sz w:val="16"/>
              </w:rPr>
            </w:pPr>
            <w:r>
              <w:rPr>
                <w:sz w:val="16"/>
              </w:rPr>
              <w:t>84</w:t>
            </w:r>
          </w:p>
        </w:tc>
        <w:tc>
          <w:tcPr>
            <w:tcW w:w="567" w:type="dxa"/>
          </w:tcPr>
          <w:p w:rsidR="00EA411A" w:rsidRDefault="00EA411A">
            <w:pPr>
              <w:spacing w:line="360" w:lineRule="auto"/>
              <w:jc w:val="both"/>
              <w:rPr>
                <w:sz w:val="16"/>
              </w:rPr>
            </w:pPr>
            <w:r>
              <w:rPr>
                <w:sz w:val="16"/>
              </w:rPr>
              <w:t>685</w:t>
            </w:r>
          </w:p>
        </w:tc>
        <w:tc>
          <w:tcPr>
            <w:tcW w:w="850" w:type="dxa"/>
            <w:vMerge w:val="restart"/>
          </w:tcPr>
          <w:p w:rsidR="00EA411A" w:rsidRDefault="00EA411A">
            <w:pPr>
              <w:spacing w:line="360" w:lineRule="auto"/>
              <w:jc w:val="both"/>
              <w:rPr>
                <w:sz w:val="16"/>
              </w:rPr>
            </w:pPr>
            <w:r>
              <w:rPr>
                <w:sz w:val="16"/>
              </w:rPr>
              <w:t>360</w:t>
            </w:r>
          </w:p>
        </w:tc>
        <w:tc>
          <w:tcPr>
            <w:tcW w:w="1418" w:type="dxa"/>
            <w:vMerge w:val="restart"/>
          </w:tcPr>
          <w:p w:rsidR="00EA411A" w:rsidRDefault="00EA411A">
            <w:pPr>
              <w:spacing w:line="360" w:lineRule="auto"/>
              <w:jc w:val="both"/>
              <w:rPr>
                <w:sz w:val="16"/>
              </w:rPr>
            </w:pPr>
            <w:r>
              <w:rPr>
                <w:sz w:val="16"/>
              </w:rPr>
              <w:t>Стр. 610 ф. №1</w:t>
            </w:r>
          </w:p>
        </w:tc>
        <w:tc>
          <w:tcPr>
            <w:tcW w:w="1134" w:type="dxa"/>
            <w:vMerge/>
          </w:tcPr>
          <w:p w:rsidR="00EA411A" w:rsidRDefault="00EA411A">
            <w:pPr>
              <w:spacing w:line="360" w:lineRule="auto"/>
              <w:jc w:val="both"/>
              <w:rPr>
                <w:sz w:val="16"/>
              </w:rPr>
            </w:pPr>
          </w:p>
        </w:tc>
      </w:tr>
      <w:tr w:rsidR="00EA411A">
        <w:trPr>
          <w:cantSplit/>
          <w:trHeight w:val="412"/>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709" w:type="dxa"/>
            <w:vMerge/>
          </w:tcPr>
          <w:p w:rsidR="00EA411A" w:rsidRDefault="00EA411A">
            <w:pPr>
              <w:spacing w:line="360" w:lineRule="auto"/>
              <w:jc w:val="both"/>
              <w:rPr>
                <w:sz w:val="16"/>
              </w:rPr>
            </w:pPr>
          </w:p>
        </w:tc>
        <w:tc>
          <w:tcPr>
            <w:tcW w:w="709" w:type="dxa"/>
          </w:tcPr>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84</w:t>
            </w:r>
          </w:p>
        </w:tc>
        <w:tc>
          <w:tcPr>
            <w:tcW w:w="850" w:type="dxa"/>
            <w:vMerge/>
          </w:tcPr>
          <w:p w:rsidR="00EA411A" w:rsidRDefault="00EA411A">
            <w:pPr>
              <w:spacing w:line="360" w:lineRule="auto"/>
              <w:jc w:val="both"/>
              <w:rPr>
                <w:sz w:val="16"/>
              </w:rPr>
            </w:pPr>
          </w:p>
        </w:tc>
        <w:tc>
          <w:tcPr>
            <w:tcW w:w="1418" w:type="dxa"/>
            <w:vMerge/>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Height w:val="412"/>
        </w:trPr>
        <w:tc>
          <w:tcPr>
            <w:tcW w:w="1134" w:type="dxa"/>
          </w:tcPr>
          <w:p w:rsidR="00EA411A" w:rsidRDefault="00EA411A">
            <w:pPr>
              <w:spacing w:line="360" w:lineRule="auto"/>
              <w:jc w:val="both"/>
              <w:rPr>
                <w:sz w:val="16"/>
              </w:rPr>
            </w:pPr>
            <w:r>
              <w:rPr>
                <w:sz w:val="16"/>
              </w:rPr>
              <w:t>04.11.03 г.</w:t>
            </w:r>
          </w:p>
        </w:tc>
        <w:tc>
          <w:tcPr>
            <w:tcW w:w="567" w:type="dxa"/>
          </w:tcPr>
          <w:p w:rsidR="00EA411A" w:rsidRDefault="00EA411A">
            <w:pPr>
              <w:spacing w:line="360" w:lineRule="auto"/>
              <w:jc w:val="both"/>
              <w:rPr>
                <w:sz w:val="16"/>
              </w:rPr>
            </w:pPr>
            <w:r>
              <w:rPr>
                <w:sz w:val="16"/>
              </w:rPr>
              <w:t>3.</w:t>
            </w:r>
          </w:p>
        </w:tc>
        <w:tc>
          <w:tcPr>
            <w:tcW w:w="1701" w:type="dxa"/>
          </w:tcPr>
          <w:p w:rsidR="00EA411A" w:rsidRDefault="00EA411A">
            <w:pPr>
              <w:spacing w:line="360" w:lineRule="auto"/>
              <w:jc w:val="both"/>
              <w:rPr>
                <w:sz w:val="16"/>
              </w:rPr>
            </w:pPr>
            <w:r>
              <w:rPr>
                <w:sz w:val="16"/>
              </w:rPr>
              <w:t>Уплачена арендная плата за октябрь и ноябрь (197 грн.+360 грн.)</w:t>
            </w:r>
          </w:p>
        </w:tc>
        <w:tc>
          <w:tcPr>
            <w:tcW w:w="567" w:type="dxa"/>
          </w:tcPr>
          <w:p w:rsidR="00EA411A" w:rsidRDefault="00EA411A">
            <w:pPr>
              <w:spacing w:line="360" w:lineRule="auto"/>
              <w:jc w:val="both"/>
              <w:rPr>
                <w:sz w:val="16"/>
              </w:rPr>
            </w:pPr>
            <w:r>
              <w:rPr>
                <w:sz w:val="16"/>
              </w:rPr>
              <w:t>685</w:t>
            </w:r>
          </w:p>
        </w:tc>
        <w:tc>
          <w:tcPr>
            <w:tcW w:w="567" w:type="dxa"/>
          </w:tcPr>
          <w:p w:rsidR="00EA411A" w:rsidRDefault="00EA411A">
            <w:pPr>
              <w:spacing w:line="360" w:lineRule="auto"/>
              <w:jc w:val="both"/>
              <w:rPr>
                <w:sz w:val="16"/>
              </w:rPr>
            </w:pPr>
            <w:r>
              <w:rPr>
                <w:sz w:val="16"/>
              </w:rPr>
              <w:t>311</w:t>
            </w:r>
          </w:p>
        </w:tc>
        <w:tc>
          <w:tcPr>
            <w:tcW w:w="709" w:type="dxa"/>
          </w:tcPr>
          <w:p w:rsidR="00EA411A" w:rsidRDefault="00EA411A">
            <w:pPr>
              <w:spacing w:line="360" w:lineRule="auto"/>
              <w:jc w:val="both"/>
              <w:rPr>
                <w:sz w:val="16"/>
              </w:rPr>
            </w:pPr>
            <w:r>
              <w:rPr>
                <w:sz w:val="16"/>
              </w:rPr>
              <w:t>557</w:t>
            </w:r>
          </w:p>
        </w:tc>
        <w:tc>
          <w:tcPr>
            <w:tcW w:w="709" w:type="dxa"/>
          </w:tcPr>
          <w:p w:rsidR="00EA411A" w:rsidRDefault="00EA411A">
            <w:pPr>
              <w:spacing w:line="360" w:lineRule="auto"/>
              <w:jc w:val="both"/>
              <w:rPr>
                <w:sz w:val="16"/>
              </w:rPr>
            </w:pPr>
            <w:r>
              <w:rPr>
                <w:sz w:val="16"/>
              </w:rPr>
              <w:t>685</w:t>
            </w:r>
          </w:p>
        </w:tc>
        <w:tc>
          <w:tcPr>
            <w:tcW w:w="567" w:type="dxa"/>
          </w:tcPr>
          <w:p w:rsidR="00EA411A" w:rsidRDefault="00EA411A">
            <w:pPr>
              <w:spacing w:line="360" w:lineRule="auto"/>
              <w:jc w:val="both"/>
              <w:rPr>
                <w:sz w:val="16"/>
              </w:rPr>
            </w:pPr>
            <w:r>
              <w:rPr>
                <w:sz w:val="16"/>
              </w:rPr>
              <w:t>311</w:t>
            </w:r>
          </w:p>
        </w:tc>
        <w:tc>
          <w:tcPr>
            <w:tcW w:w="850" w:type="dxa"/>
          </w:tcPr>
          <w:p w:rsidR="00EA411A" w:rsidRDefault="00EA411A">
            <w:pPr>
              <w:spacing w:line="360" w:lineRule="auto"/>
              <w:jc w:val="both"/>
              <w:rPr>
                <w:sz w:val="16"/>
              </w:rPr>
            </w:pPr>
            <w:r>
              <w:rPr>
                <w:sz w:val="16"/>
              </w:rPr>
              <w:t>557</w:t>
            </w:r>
          </w:p>
        </w:tc>
        <w:tc>
          <w:tcPr>
            <w:tcW w:w="1418" w:type="dxa"/>
          </w:tcPr>
          <w:p w:rsidR="00EA411A" w:rsidRDefault="00EA411A">
            <w:pPr>
              <w:spacing w:line="360" w:lineRule="auto"/>
              <w:jc w:val="both"/>
              <w:rPr>
                <w:sz w:val="16"/>
              </w:rPr>
            </w:pPr>
          </w:p>
        </w:tc>
        <w:tc>
          <w:tcPr>
            <w:tcW w:w="1134" w:type="dxa"/>
          </w:tcPr>
          <w:p w:rsidR="00EA411A" w:rsidRDefault="00EA411A">
            <w:pPr>
              <w:spacing w:line="360" w:lineRule="auto"/>
              <w:jc w:val="both"/>
              <w:rPr>
                <w:sz w:val="16"/>
              </w:rPr>
            </w:pPr>
            <w:r>
              <w:rPr>
                <w:sz w:val="16"/>
              </w:rPr>
              <w:t>Выписка банка</w:t>
            </w:r>
          </w:p>
        </w:tc>
      </w:tr>
      <w:tr w:rsidR="00EA411A">
        <w:trPr>
          <w:cantSplit/>
          <w:trHeight w:val="412"/>
        </w:trPr>
        <w:tc>
          <w:tcPr>
            <w:tcW w:w="1134" w:type="dxa"/>
            <w:vMerge w:val="restart"/>
          </w:tcPr>
          <w:p w:rsidR="00EA411A" w:rsidRDefault="00EA411A">
            <w:pPr>
              <w:spacing w:line="360" w:lineRule="auto"/>
              <w:jc w:val="both"/>
              <w:rPr>
                <w:sz w:val="16"/>
              </w:rPr>
            </w:pPr>
            <w:r>
              <w:rPr>
                <w:sz w:val="16"/>
              </w:rPr>
              <w:t>04.11.03.г.</w:t>
            </w:r>
          </w:p>
        </w:tc>
        <w:tc>
          <w:tcPr>
            <w:tcW w:w="567" w:type="dxa"/>
          </w:tcPr>
          <w:p w:rsidR="00EA411A" w:rsidRDefault="00EA411A">
            <w:pPr>
              <w:spacing w:line="360" w:lineRule="auto"/>
              <w:jc w:val="both"/>
              <w:rPr>
                <w:sz w:val="16"/>
              </w:rPr>
            </w:pPr>
            <w:r>
              <w:rPr>
                <w:sz w:val="16"/>
              </w:rPr>
              <w:t>4.</w:t>
            </w:r>
          </w:p>
        </w:tc>
        <w:tc>
          <w:tcPr>
            <w:tcW w:w="1701" w:type="dxa"/>
          </w:tcPr>
          <w:p w:rsidR="00EA411A" w:rsidRDefault="00EA411A">
            <w:pPr>
              <w:spacing w:line="360" w:lineRule="auto"/>
              <w:jc w:val="both"/>
              <w:rPr>
                <w:sz w:val="16"/>
              </w:rPr>
            </w:pPr>
            <w:r>
              <w:rPr>
                <w:sz w:val="16"/>
              </w:rPr>
              <w:t>Приобретение за наличный расчет тормозные колодки (по авансовому отчету)</w:t>
            </w:r>
          </w:p>
        </w:tc>
        <w:tc>
          <w:tcPr>
            <w:tcW w:w="567" w:type="dxa"/>
          </w:tcPr>
          <w:p w:rsidR="00EA411A" w:rsidRDefault="00EA411A">
            <w:pPr>
              <w:spacing w:line="360" w:lineRule="auto"/>
              <w:jc w:val="both"/>
              <w:rPr>
                <w:sz w:val="16"/>
              </w:rPr>
            </w:pPr>
            <w:r>
              <w:rPr>
                <w:sz w:val="16"/>
              </w:rPr>
              <w:t>207</w:t>
            </w:r>
          </w:p>
        </w:tc>
        <w:tc>
          <w:tcPr>
            <w:tcW w:w="567" w:type="dxa"/>
          </w:tcPr>
          <w:p w:rsidR="00EA411A" w:rsidRDefault="00EA411A">
            <w:pPr>
              <w:spacing w:line="360" w:lineRule="auto"/>
              <w:jc w:val="both"/>
              <w:rPr>
                <w:sz w:val="16"/>
              </w:rPr>
            </w:pPr>
            <w:r>
              <w:rPr>
                <w:sz w:val="16"/>
              </w:rPr>
              <w:t>372</w:t>
            </w:r>
          </w:p>
        </w:tc>
        <w:tc>
          <w:tcPr>
            <w:tcW w:w="709" w:type="dxa"/>
          </w:tcPr>
          <w:p w:rsidR="00EA411A" w:rsidRDefault="00EA411A">
            <w:pPr>
              <w:spacing w:line="360" w:lineRule="auto"/>
              <w:jc w:val="both"/>
              <w:rPr>
                <w:sz w:val="16"/>
              </w:rPr>
            </w:pPr>
            <w:r>
              <w:rPr>
                <w:sz w:val="16"/>
              </w:rPr>
              <w:t>100</w:t>
            </w:r>
          </w:p>
        </w:tc>
        <w:tc>
          <w:tcPr>
            <w:tcW w:w="709" w:type="dxa"/>
          </w:tcPr>
          <w:p w:rsidR="00EA411A" w:rsidRDefault="00EA411A">
            <w:pPr>
              <w:spacing w:line="360" w:lineRule="auto"/>
              <w:jc w:val="both"/>
              <w:rPr>
                <w:sz w:val="16"/>
              </w:rPr>
            </w:pPr>
            <w:r>
              <w:rPr>
                <w:sz w:val="16"/>
              </w:rPr>
              <w:t>207</w:t>
            </w:r>
          </w:p>
        </w:tc>
        <w:tc>
          <w:tcPr>
            <w:tcW w:w="567" w:type="dxa"/>
          </w:tcPr>
          <w:p w:rsidR="00EA411A" w:rsidRDefault="00EA411A">
            <w:pPr>
              <w:spacing w:line="360" w:lineRule="auto"/>
              <w:jc w:val="both"/>
              <w:rPr>
                <w:sz w:val="16"/>
              </w:rPr>
            </w:pPr>
            <w:r>
              <w:rPr>
                <w:sz w:val="16"/>
              </w:rPr>
              <w:t>372</w:t>
            </w:r>
          </w:p>
        </w:tc>
        <w:tc>
          <w:tcPr>
            <w:tcW w:w="850" w:type="dxa"/>
          </w:tcPr>
          <w:p w:rsidR="00EA411A" w:rsidRDefault="00EA411A">
            <w:pPr>
              <w:spacing w:line="360" w:lineRule="auto"/>
              <w:jc w:val="both"/>
              <w:rPr>
                <w:sz w:val="16"/>
              </w:rPr>
            </w:pPr>
            <w:r>
              <w:rPr>
                <w:sz w:val="16"/>
              </w:rPr>
              <w:t>100</w:t>
            </w:r>
          </w:p>
        </w:tc>
        <w:tc>
          <w:tcPr>
            <w:tcW w:w="1418" w:type="dxa"/>
          </w:tcPr>
          <w:p w:rsidR="00EA411A" w:rsidRDefault="00EA411A">
            <w:pPr>
              <w:spacing w:line="360" w:lineRule="auto"/>
              <w:jc w:val="both"/>
              <w:rPr>
                <w:sz w:val="16"/>
              </w:rPr>
            </w:pPr>
            <w:r>
              <w:rPr>
                <w:sz w:val="16"/>
              </w:rPr>
              <w:t>Стр. 100 ф.№1</w:t>
            </w:r>
          </w:p>
        </w:tc>
        <w:tc>
          <w:tcPr>
            <w:tcW w:w="1134" w:type="dxa"/>
            <w:vMerge w:val="restart"/>
          </w:tcPr>
          <w:p w:rsidR="00EA411A" w:rsidRDefault="00EA411A">
            <w:pPr>
              <w:spacing w:line="360" w:lineRule="auto"/>
              <w:jc w:val="both"/>
              <w:rPr>
                <w:sz w:val="16"/>
              </w:rPr>
            </w:pPr>
            <w:r>
              <w:rPr>
                <w:sz w:val="16"/>
              </w:rPr>
              <w:t>Авансовый отчет</w:t>
            </w:r>
          </w:p>
        </w:tc>
      </w:tr>
      <w:tr w:rsidR="00EA411A">
        <w:trPr>
          <w:cantSplit/>
          <w:trHeight w:val="412"/>
        </w:trPr>
        <w:tc>
          <w:tcPr>
            <w:tcW w:w="1134" w:type="dxa"/>
            <w:vMerge/>
          </w:tcPr>
          <w:p w:rsidR="00EA411A" w:rsidRDefault="00EA411A">
            <w:pPr>
              <w:spacing w:line="360" w:lineRule="auto"/>
              <w:jc w:val="both"/>
              <w:rPr>
                <w:sz w:val="16"/>
              </w:rPr>
            </w:pPr>
          </w:p>
        </w:tc>
        <w:tc>
          <w:tcPr>
            <w:tcW w:w="567" w:type="dxa"/>
          </w:tcPr>
          <w:p w:rsidR="00EA411A" w:rsidRDefault="00EA411A">
            <w:pPr>
              <w:spacing w:line="360" w:lineRule="auto"/>
              <w:jc w:val="both"/>
              <w:rPr>
                <w:sz w:val="16"/>
              </w:rPr>
            </w:pPr>
            <w:r>
              <w:rPr>
                <w:sz w:val="16"/>
              </w:rPr>
              <w:t>5.</w:t>
            </w:r>
          </w:p>
        </w:tc>
        <w:tc>
          <w:tcPr>
            <w:tcW w:w="1701" w:type="dxa"/>
          </w:tcPr>
          <w:p w:rsidR="00EA411A" w:rsidRDefault="00EA411A">
            <w:pPr>
              <w:spacing w:line="360" w:lineRule="auto"/>
              <w:jc w:val="both"/>
              <w:rPr>
                <w:sz w:val="16"/>
              </w:rPr>
            </w:pPr>
            <w:r>
              <w:rPr>
                <w:sz w:val="16"/>
              </w:rPr>
              <w:t>Отражена сумма налогового кредита по НДС</w:t>
            </w:r>
          </w:p>
        </w:tc>
        <w:tc>
          <w:tcPr>
            <w:tcW w:w="567" w:type="dxa"/>
          </w:tcPr>
          <w:p w:rsidR="00EA411A" w:rsidRDefault="00EA411A">
            <w:pPr>
              <w:spacing w:line="360" w:lineRule="auto"/>
              <w:jc w:val="both"/>
              <w:rPr>
                <w:sz w:val="16"/>
              </w:rPr>
            </w:pPr>
            <w:r>
              <w:rPr>
                <w:sz w:val="16"/>
              </w:rPr>
              <w:t>641</w:t>
            </w:r>
          </w:p>
        </w:tc>
        <w:tc>
          <w:tcPr>
            <w:tcW w:w="567" w:type="dxa"/>
          </w:tcPr>
          <w:p w:rsidR="00EA411A" w:rsidRDefault="00EA411A">
            <w:pPr>
              <w:spacing w:line="360" w:lineRule="auto"/>
              <w:jc w:val="both"/>
              <w:rPr>
                <w:sz w:val="16"/>
              </w:rPr>
            </w:pPr>
            <w:r>
              <w:rPr>
                <w:sz w:val="16"/>
              </w:rPr>
              <w:t>372</w:t>
            </w:r>
          </w:p>
        </w:tc>
        <w:tc>
          <w:tcPr>
            <w:tcW w:w="709" w:type="dxa"/>
          </w:tcPr>
          <w:p w:rsidR="00EA411A" w:rsidRDefault="00EA411A">
            <w:pPr>
              <w:spacing w:line="360" w:lineRule="auto"/>
              <w:jc w:val="both"/>
              <w:rPr>
                <w:sz w:val="16"/>
              </w:rPr>
            </w:pPr>
            <w:r>
              <w:rPr>
                <w:sz w:val="16"/>
              </w:rPr>
              <w:t>20</w:t>
            </w:r>
          </w:p>
        </w:tc>
        <w:tc>
          <w:tcPr>
            <w:tcW w:w="709" w:type="dxa"/>
          </w:tcPr>
          <w:p w:rsidR="00EA411A" w:rsidRDefault="00EA411A">
            <w:pPr>
              <w:spacing w:line="360" w:lineRule="auto"/>
              <w:jc w:val="both"/>
              <w:rPr>
                <w:sz w:val="16"/>
              </w:rPr>
            </w:pPr>
            <w:r>
              <w:rPr>
                <w:sz w:val="16"/>
              </w:rPr>
              <w:t>641</w:t>
            </w:r>
          </w:p>
        </w:tc>
        <w:tc>
          <w:tcPr>
            <w:tcW w:w="567" w:type="dxa"/>
          </w:tcPr>
          <w:p w:rsidR="00EA411A" w:rsidRDefault="00EA411A">
            <w:pPr>
              <w:spacing w:line="360" w:lineRule="auto"/>
              <w:jc w:val="both"/>
              <w:rPr>
                <w:sz w:val="16"/>
              </w:rPr>
            </w:pPr>
            <w:r>
              <w:rPr>
                <w:sz w:val="16"/>
              </w:rPr>
              <w:t>372</w:t>
            </w:r>
          </w:p>
        </w:tc>
        <w:tc>
          <w:tcPr>
            <w:tcW w:w="850" w:type="dxa"/>
          </w:tcPr>
          <w:p w:rsidR="00EA411A" w:rsidRDefault="00EA411A">
            <w:pPr>
              <w:spacing w:line="360" w:lineRule="auto"/>
              <w:jc w:val="both"/>
              <w:rPr>
                <w:sz w:val="16"/>
              </w:rPr>
            </w:pPr>
            <w:r>
              <w:rPr>
                <w:sz w:val="16"/>
              </w:rPr>
              <w:t>20</w:t>
            </w:r>
          </w:p>
        </w:tc>
        <w:tc>
          <w:tcPr>
            <w:tcW w:w="1418" w:type="dxa"/>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Height w:val="690"/>
        </w:trPr>
        <w:tc>
          <w:tcPr>
            <w:tcW w:w="1134" w:type="dxa"/>
            <w:vMerge w:val="restart"/>
          </w:tcPr>
          <w:p w:rsidR="00EA411A" w:rsidRDefault="00EA411A">
            <w:pPr>
              <w:spacing w:line="360" w:lineRule="auto"/>
              <w:jc w:val="both"/>
              <w:rPr>
                <w:sz w:val="16"/>
              </w:rPr>
            </w:pPr>
            <w:r>
              <w:rPr>
                <w:sz w:val="16"/>
              </w:rPr>
              <w:t>26.12.03 г.</w:t>
            </w:r>
          </w:p>
        </w:tc>
        <w:tc>
          <w:tcPr>
            <w:tcW w:w="567" w:type="dxa"/>
            <w:vMerge w:val="restart"/>
          </w:tcPr>
          <w:p w:rsidR="00EA411A" w:rsidRDefault="00EA411A">
            <w:pPr>
              <w:spacing w:line="360" w:lineRule="auto"/>
              <w:jc w:val="both"/>
              <w:rPr>
                <w:sz w:val="16"/>
              </w:rPr>
            </w:pPr>
            <w:r>
              <w:rPr>
                <w:sz w:val="16"/>
              </w:rPr>
              <w:t>6.</w:t>
            </w:r>
          </w:p>
        </w:tc>
        <w:tc>
          <w:tcPr>
            <w:tcW w:w="1701" w:type="dxa"/>
            <w:vMerge w:val="restart"/>
          </w:tcPr>
          <w:p w:rsidR="00EA411A" w:rsidRDefault="00EA411A">
            <w:pPr>
              <w:spacing w:line="360" w:lineRule="auto"/>
              <w:jc w:val="both"/>
              <w:rPr>
                <w:sz w:val="16"/>
              </w:rPr>
            </w:pPr>
            <w:r>
              <w:rPr>
                <w:sz w:val="16"/>
              </w:rPr>
              <w:t>Списаны на текущий ремонт тормозные колодки арендованного автомобиля (2 шт)</w:t>
            </w:r>
          </w:p>
        </w:tc>
        <w:tc>
          <w:tcPr>
            <w:tcW w:w="567" w:type="dxa"/>
            <w:vMerge w:val="restart"/>
          </w:tcPr>
          <w:p w:rsidR="00EA411A" w:rsidRDefault="00EA411A">
            <w:pPr>
              <w:spacing w:line="360" w:lineRule="auto"/>
              <w:jc w:val="both"/>
              <w:rPr>
                <w:sz w:val="16"/>
              </w:rPr>
            </w:pPr>
            <w:r>
              <w:rPr>
                <w:sz w:val="16"/>
              </w:rPr>
              <w:t>92</w:t>
            </w:r>
          </w:p>
        </w:tc>
        <w:tc>
          <w:tcPr>
            <w:tcW w:w="567" w:type="dxa"/>
            <w:vMerge w:val="restart"/>
          </w:tcPr>
          <w:p w:rsidR="00EA411A" w:rsidRDefault="00EA411A">
            <w:pPr>
              <w:spacing w:line="360" w:lineRule="auto"/>
              <w:jc w:val="both"/>
              <w:rPr>
                <w:sz w:val="16"/>
              </w:rPr>
            </w:pPr>
            <w:r>
              <w:rPr>
                <w:sz w:val="16"/>
              </w:rPr>
              <w:t>207</w:t>
            </w:r>
          </w:p>
        </w:tc>
        <w:tc>
          <w:tcPr>
            <w:tcW w:w="709" w:type="dxa"/>
            <w:vMerge w:val="restart"/>
          </w:tcPr>
          <w:p w:rsidR="00EA411A" w:rsidRDefault="00EA411A">
            <w:pPr>
              <w:spacing w:line="360" w:lineRule="auto"/>
              <w:jc w:val="both"/>
              <w:rPr>
                <w:sz w:val="16"/>
              </w:rPr>
            </w:pPr>
            <w:r>
              <w:rPr>
                <w:sz w:val="16"/>
              </w:rPr>
              <w:t>100</w:t>
            </w:r>
          </w:p>
        </w:tc>
        <w:tc>
          <w:tcPr>
            <w:tcW w:w="709" w:type="dxa"/>
          </w:tcPr>
          <w:p w:rsidR="00EA411A" w:rsidRDefault="00EA411A">
            <w:pPr>
              <w:spacing w:line="360" w:lineRule="auto"/>
              <w:jc w:val="both"/>
              <w:rPr>
                <w:sz w:val="16"/>
              </w:rPr>
            </w:pPr>
            <w:r>
              <w:rPr>
                <w:sz w:val="16"/>
              </w:rPr>
              <w:t>84</w:t>
            </w:r>
          </w:p>
        </w:tc>
        <w:tc>
          <w:tcPr>
            <w:tcW w:w="567" w:type="dxa"/>
          </w:tcPr>
          <w:p w:rsidR="00EA411A" w:rsidRDefault="00EA411A">
            <w:pPr>
              <w:spacing w:line="360" w:lineRule="auto"/>
              <w:jc w:val="both"/>
              <w:rPr>
                <w:sz w:val="16"/>
              </w:rPr>
            </w:pPr>
            <w:r>
              <w:rPr>
                <w:sz w:val="16"/>
              </w:rPr>
              <w:t>207</w:t>
            </w:r>
          </w:p>
        </w:tc>
        <w:tc>
          <w:tcPr>
            <w:tcW w:w="850" w:type="dxa"/>
            <w:vMerge w:val="restart"/>
          </w:tcPr>
          <w:p w:rsidR="00EA411A" w:rsidRDefault="00EA411A">
            <w:pPr>
              <w:spacing w:line="360" w:lineRule="auto"/>
              <w:jc w:val="both"/>
              <w:rPr>
                <w:sz w:val="16"/>
              </w:rPr>
            </w:pPr>
            <w:r>
              <w:rPr>
                <w:sz w:val="16"/>
              </w:rPr>
              <w:t>100</w:t>
            </w:r>
          </w:p>
        </w:tc>
        <w:tc>
          <w:tcPr>
            <w:tcW w:w="1418" w:type="dxa"/>
            <w:vMerge w:val="restart"/>
          </w:tcPr>
          <w:p w:rsidR="00EA411A" w:rsidRDefault="00EA411A">
            <w:pPr>
              <w:spacing w:line="360" w:lineRule="auto"/>
              <w:jc w:val="both"/>
              <w:rPr>
                <w:sz w:val="16"/>
              </w:rPr>
            </w:pPr>
          </w:p>
        </w:tc>
        <w:tc>
          <w:tcPr>
            <w:tcW w:w="1134" w:type="dxa"/>
            <w:vMerge w:val="restart"/>
          </w:tcPr>
          <w:p w:rsidR="00EA411A" w:rsidRDefault="00EA411A">
            <w:pPr>
              <w:spacing w:line="360" w:lineRule="auto"/>
              <w:jc w:val="both"/>
              <w:rPr>
                <w:sz w:val="16"/>
              </w:rPr>
            </w:pPr>
          </w:p>
        </w:tc>
      </w:tr>
      <w:tr w:rsidR="00EA411A">
        <w:trPr>
          <w:cantSplit/>
          <w:trHeight w:val="690"/>
        </w:trPr>
        <w:tc>
          <w:tcPr>
            <w:tcW w:w="1134"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1701"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567" w:type="dxa"/>
            <w:vMerge/>
          </w:tcPr>
          <w:p w:rsidR="00EA411A" w:rsidRDefault="00EA411A">
            <w:pPr>
              <w:spacing w:line="360" w:lineRule="auto"/>
              <w:jc w:val="both"/>
              <w:rPr>
                <w:sz w:val="16"/>
              </w:rPr>
            </w:pPr>
          </w:p>
        </w:tc>
        <w:tc>
          <w:tcPr>
            <w:tcW w:w="709" w:type="dxa"/>
            <w:vMerge/>
          </w:tcPr>
          <w:p w:rsidR="00EA411A" w:rsidRDefault="00EA411A">
            <w:pPr>
              <w:spacing w:line="360" w:lineRule="auto"/>
              <w:jc w:val="both"/>
              <w:rPr>
                <w:sz w:val="16"/>
              </w:rPr>
            </w:pPr>
          </w:p>
        </w:tc>
        <w:tc>
          <w:tcPr>
            <w:tcW w:w="709" w:type="dxa"/>
          </w:tcPr>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84</w:t>
            </w:r>
          </w:p>
        </w:tc>
        <w:tc>
          <w:tcPr>
            <w:tcW w:w="850" w:type="dxa"/>
            <w:vMerge/>
          </w:tcPr>
          <w:p w:rsidR="00EA411A" w:rsidRDefault="00EA411A">
            <w:pPr>
              <w:spacing w:line="360" w:lineRule="auto"/>
              <w:jc w:val="both"/>
              <w:rPr>
                <w:sz w:val="16"/>
              </w:rPr>
            </w:pPr>
          </w:p>
        </w:tc>
        <w:tc>
          <w:tcPr>
            <w:tcW w:w="1418" w:type="dxa"/>
            <w:vMerge/>
          </w:tcPr>
          <w:p w:rsidR="00EA411A" w:rsidRDefault="00EA411A">
            <w:pPr>
              <w:spacing w:line="360" w:lineRule="auto"/>
              <w:jc w:val="both"/>
              <w:rPr>
                <w:sz w:val="16"/>
              </w:rPr>
            </w:pPr>
          </w:p>
        </w:tc>
        <w:tc>
          <w:tcPr>
            <w:tcW w:w="1134" w:type="dxa"/>
            <w:vMerge/>
          </w:tcPr>
          <w:p w:rsidR="00EA411A" w:rsidRDefault="00EA411A">
            <w:pPr>
              <w:spacing w:line="360" w:lineRule="auto"/>
              <w:jc w:val="both"/>
              <w:rPr>
                <w:sz w:val="16"/>
              </w:rPr>
            </w:pPr>
          </w:p>
        </w:tc>
      </w:tr>
      <w:tr w:rsidR="00EA411A">
        <w:trPr>
          <w:cantSplit/>
          <w:trHeight w:val="412"/>
        </w:trPr>
        <w:tc>
          <w:tcPr>
            <w:tcW w:w="1134" w:type="dxa"/>
          </w:tcPr>
          <w:p w:rsidR="00EA411A" w:rsidRDefault="00EA411A">
            <w:pPr>
              <w:spacing w:line="360" w:lineRule="auto"/>
              <w:jc w:val="both"/>
              <w:rPr>
                <w:sz w:val="16"/>
              </w:rPr>
            </w:pPr>
            <w:r>
              <w:rPr>
                <w:sz w:val="16"/>
              </w:rPr>
              <w:t>Октябрь – ноябрь</w:t>
            </w:r>
          </w:p>
        </w:tc>
        <w:tc>
          <w:tcPr>
            <w:tcW w:w="567" w:type="dxa"/>
          </w:tcPr>
          <w:p w:rsidR="00EA411A" w:rsidRDefault="00EA411A">
            <w:pPr>
              <w:spacing w:line="360" w:lineRule="auto"/>
              <w:jc w:val="both"/>
              <w:rPr>
                <w:sz w:val="16"/>
              </w:rPr>
            </w:pPr>
            <w:r>
              <w:rPr>
                <w:sz w:val="16"/>
              </w:rPr>
              <w:t>7.</w:t>
            </w:r>
          </w:p>
        </w:tc>
        <w:tc>
          <w:tcPr>
            <w:tcW w:w="1701" w:type="dxa"/>
          </w:tcPr>
          <w:p w:rsidR="00EA411A" w:rsidRDefault="00EA411A">
            <w:pPr>
              <w:spacing w:line="360" w:lineRule="auto"/>
              <w:jc w:val="both"/>
              <w:rPr>
                <w:sz w:val="16"/>
              </w:rPr>
            </w:pPr>
            <w:r>
              <w:rPr>
                <w:sz w:val="16"/>
              </w:rPr>
              <w:t>Списаны на финансовый результат арендная плата по автомобилю и затраты на его текущий ремонт</w:t>
            </w:r>
          </w:p>
        </w:tc>
        <w:tc>
          <w:tcPr>
            <w:tcW w:w="567" w:type="dxa"/>
          </w:tcPr>
          <w:p w:rsidR="00EA411A" w:rsidRDefault="00EA411A">
            <w:pPr>
              <w:spacing w:line="360" w:lineRule="auto"/>
              <w:jc w:val="both"/>
              <w:rPr>
                <w:sz w:val="16"/>
              </w:rPr>
            </w:pPr>
            <w:r>
              <w:rPr>
                <w:sz w:val="16"/>
              </w:rPr>
              <w:t>791</w:t>
            </w:r>
          </w:p>
        </w:tc>
        <w:tc>
          <w:tcPr>
            <w:tcW w:w="567" w:type="dxa"/>
          </w:tcPr>
          <w:p w:rsidR="00EA411A" w:rsidRDefault="00EA411A">
            <w:pPr>
              <w:spacing w:line="360" w:lineRule="auto"/>
              <w:jc w:val="both"/>
              <w:rPr>
                <w:sz w:val="16"/>
              </w:rPr>
            </w:pPr>
            <w:r>
              <w:rPr>
                <w:sz w:val="16"/>
              </w:rPr>
              <w:t>92</w:t>
            </w:r>
          </w:p>
        </w:tc>
        <w:tc>
          <w:tcPr>
            <w:tcW w:w="709" w:type="dxa"/>
          </w:tcPr>
          <w:p w:rsidR="00EA411A" w:rsidRDefault="00EA411A">
            <w:pPr>
              <w:spacing w:line="360" w:lineRule="auto"/>
              <w:jc w:val="both"/>
              <w:rPr>
                <w:sz w:val="16"/>
              </w:rPr>
            </w:pPr>
            <w:r>
              <w:rPr>
                <w:sz w:val="16"/>
              </w:rPr>
              <w:t>1017</w:t>
            </w:r>
          </w:p>
        </w:tc>
        <w:tc>
          <w:tcPr>
            <w:tcW w:w="709" w:type="dxa"/>
          </w:tcPr>
          <w:p w:rsidR="00EA411A" w:rsidRDefault="00EA411A">
            <w:pPr>
              <w:spacing w:line="360" w:lineRule="auto"/>
              <w:jc w:val="both"/>
              <w:rPr>
                <w:sz w:val="16"/>
              </w:rPr>
            </w:pPr>
            <w:r>
              <w:rPr>
                <w:sz w:val="16"/>
              </w:rPr>
              <w:t>-</w:t>
            </w:r>
          </w:p>
        </w:tc>
        <w:tc>
          <w:tcPr>
            <w:tcW w:w="567" w:type="dxa"/>
          </w:tcPr>
          <w:p w:rsidR="00EA411A" w:rsidRDefault="00EA411A">
            <w:pPr>
              <w:spacing w:line="360" w:lineRule="auto"/>
              <w:jc w:val="both"/>
              <w:rPr>
                <w:sz w:val="16"/>
              </w:rPr>
            </w:pPr>
            <w:r>
              <w:rPr>
                <w:sz w:val="16"/>
              </w:rPr>
              <w:t>-</w:t>
            </w:r>
          </w:p>
        </w:tc>
        <w:tc>
          <w:tcPr>
            <w:tcW w:w="850" w:type="dxa"/>
          </w:tcPr>
          <w:p w:rsidR="00EA411A" w:rsidRDefault="00EA411A">
            <w:pPr>
              <w:spacing w:line="360" w:lineRule="auto"/>
              <w:jc w:val="both"/>
              <w:rPr>
                <w:sz w:val="16"/>
              </w:rPr>
            </w:pPr>
            <w:r>
              <w:rPr>
                <w:sz w:val="16"/>
              </w:rPr>
              <w:t>-</w:t>
            </w:r>
          </w:p>
        </w:tc>
        <w:tc>
          <w:tcPr>
            <w:tcW w:w="1418" w:type="dxa"/>
          </w:tcPr>
          <w:p w:rsidR="00EA411A" w:rsidRDefault="00EA411A">
            <w:pPr>
              <w:spacing w:line="360" w:lineRule="auto"/>
              <w:jc w:val="both"/>
              <w:rPr>
                <w:sz w:val="16"/>
              </w:rPr>
            </w:pPr>
            <w:r>
              <w:rPr>
                <w:sz w:val="16"/>
              </w:rPr>
              <w:t>Стр. 070 ф. №2</w:t>
            </w:r>
          </w:p>
        </w:tc>
        <w:tc>
          <w:tcPr>
            <w:tcW w:w="1134" w:type="dxa"/>
          </w:tcPr>
          <w:p w:rsidR="00EA411A" w:rsidRDefault="00EA411A">
            <w:pPr>
              <w:spacing w:line="360" w:lineRule="auto"/>
              <w:jc w:val="both"/>
              <w:rPr>
                <w:sz w:val="16"/>
              </w:rPr>
            </w:pPr>
            <w:r>
              <w:rPr>
                <w:sz w:val="16"/>
              </w:rPr>
              <w:t>Бухгалтерская справка</w:t>
            </w:r>
          </w:p>
        </w:tc>
      </w:tr>
    </w:tbl>
    <w:p w:rsidR="00EA411A" w:rsidRDefault="00EA411A">
      <w:pPr>
        <w:spacing w:line="360" w:lineRule="auto"/>
        <w:jc w:val="both"/>
        <w:rPr>
          <w:sz w:val="28"/>
        </w:rPr>
      </w:pPr>
    </w:p>
    <w:p w:rsidR="00EA411A" w:rsidRDefault="00EA411A">
      <w:pPr>
        <w:spacing w:line="360" w:lineRule="auto"/>
        <w:jc w:val="center"/>
        <w:rPr>
          <w:b/>
          <w:sz w:val="28"/>
        </w:rPr>
      </w:pPr>
      <w:r>
        <w:rPr>
          <w:sz w:val="28"/>
        </w:rPr>
        <w:br w:type="page"/>
      </w:r>
      <w:r>
        <w:rPr>
          <w:b/>
          <w:sz w:val="28"/>
        </w:rPr>
        <w:t>ЛИСТ  - РАСШИФРОВКА №5</w:t>
      </w:r>
    </w:p>
    <w:p w:rsidR="00EA411A" w:rsidRDefault="00EA411A">
      <w:pPr>
        <w:spacing w:line="360" w:lineRule="auto"/>
        <w:jc w:val="center"/>
        <w:rPr>
          <w:b/>
          <w:sz w:val="28"/>
        </w:rPr>
      </w:pPr>
      <w:r>
        <w:rPr>
          <w:b/>
          <w:sz w:val="28"/>
        </w:rPr>
        <w:t xml:space="preserve">отражения на счетах бухгалтерского учета арендных операций </w:t>
      </w:r>
    </w:p>
    <w:p w:rsidR="00EA411A" w:rsidRDefault="00EA411A">
      <w:pPr>
        <w:spacing w:line="360" w:lineRule="auto"/>
        <w:jc w:val="center"/>
        <w:rPr>
          <w:b/>
          <w:sz w:val="28"/>
        </w:rPr>
      </w:pPr>
      <w:r>
        <w:rPr>
          <w:b/>
          <w:sz w:val="28"/>
        </w:rPr>
        <w:t xml:space="preserve">за </w:t>
      </w:r>
      <w:r>
        <w:rPr>
          <w:b/>
          <w:sz w:val="28"/>
          <w:lang w:val="en-US"/>
        </w:rPr>
        <w:t>IV</w:t>
      </w:r>
      <w:r>
        <w:rPr>
          <w:b/>
          <w:sz w:val="28"/>
        </w:rPr>
        <w:t xml:space="preserve"> квартал 2003 года предприятия ВАТ «Большевик»</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870"/>
        <w:gridCol w:w="657"/>
        <w:gridCol w:w="457"/>
        <w:gridCol w:w="709"/>
        <w:gridCol w:w="567"/>
        <w:gridCol w:w="895"/>
        <w:gridCol w:w="657"/>
        <w:gridCol w:w="657"/>
        <w:gridCol w:w="657"/>
        <w:gridCol w:w="657"/>
        <w:gridCol w:w="657"/>
        <w:gridCol w:w="657"/>
        <w:gridCol w:w="657"/>
      </w:tblGrid>
      <w:tr w:rsidR="00EA411A">
        <w:trPr>
          <w:cantSplit/>
        </w:trPr>
        <w:tc>
          <w:tcPr>
            <w:tcW w:w="534" w:type="dxa"/>
            <w:vMerge w:val="restart"/>
          </w:tcPr>
          <w:p w:rsidR="00EA411A" w:rsidRDefault="00EA411A">
            <w:pPr>
              <w:spacing w:line="360" w:lineRule="auto"/>
              <w:jc w:val="center"/>
              <w:rPr>
                <w:sz w:val="16"/>
              </w:rPr>
            </w:pPr>
            <w:r>
              <w:rPr>
                <w:sz w:val="16"/>
              </w:rPr>
              <w:t>№</w:t>
            </w:r>
          </w:p>
          <w:p w:rsidR="00EA411A" w:rsidRDefault="00EA411A">
            <w:pPr>
              <w:spacing w:line="360" w:lineRule="auto"/>
              <w:jc w:val="center"/>
              <w:rPr>
                <w:sz w:val="16"/>
              </w:rPr>
            </w:pPr>
            <w:r>
              <w:rPr>
                <w:sz w:val="16"/>
              </w:rPr>
              <w:t>п/п</w:t>
            </w:r>
          </w:p>
        </w:tc>
        <w:tc>
          <w:tcPr>
            <w:tcW w:w="567" w:type="dxa"/>
            <w:vMerge w:val="restart"/>
            <w:textDirection w:val="btLr"/>
          </w:tcPr>
          <w:p w:rsidR="00EA411A" w:rsidRDefault="00EA411A">
            <w:pPr>
              <w:ind w:left="113" w:right="113"/>
              <w:jc w:val="center"/>
              <w:rPr>
                <w:sz w:val="16"/>
              </w:rPr>
            </w:pPr>
            <w:r>
              <w:rPr>
                <w:sz w:val="16"/>
              </w:rPr>
              <w:t>Дебет счетов, субщетов</w:t>
            </w:r>
          </w:p>
        </w:tc>
        <w:tc>
          <w:tcPr>
            <w:tcW w:w="8097" w:type="dxa"/>
            <w:gridSpan w:val="12"/>
          </w:tcPr>
          <w:p w:rsidR="00EA411A" w:rsidRDefault="00EA411A">
            <w:pPr>
              <w:spacing w:line="360" w:lineRule="auto"/>
              <w:jc w:val="center"/>
              <w:rPr>
                <w:b/>
                <w:sz w:val="24"/>
              </w:rPr>
            </w:pPr>
            <w:r>
              <w:rPr>
                <w:b/>
                <w:sz w:val="24"/>
              </w:rPr>
              <w:t>Кредит счетов, субщетов с отражением в Журналах</w:t>
            </w:r>
          </w:p>
        </w:tc>
        <w:tc>
          <w:tcPr>
            <w:tcW w:w="657" w:type="dxa"/>
            <w:vMerge w:val="restart"/>
            <w:textDirection w:val="btLr"/>
          </w:tcPr>
          <w:p w:rsidR="00EA411A" w:rsidRDefault="00EA411A">
            <w:pPr>
              <w:ind w:left="113" w:right="113"/>
              <w:jc w:val="center"/>
              <w:rPr>
                <w:sz w:val="16"/>
              </w:rPr>
            </w:pPr>
            <w:r>
              <w:rPr>
                <w:sz w:val="16"/>
              </w:rPr>
              <w:t>Итого контрольная сумма, грн</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r>
              <w:rPr>
                <w:sz w:val="16"/>
              </w:rPr>
              <w:t>103,</w:t>
            </w:r>
          </w:p>
          <w:p w:rsidR="00EA411A" w:rsidRDefault="00EA411A">
            <w:pPr>
              <w:spacing w:line="360" w:lineRule="auto"/>
              <w:jc w:val="center"/>
              <w:rPr>
                <w:sz w:val="16"/>
              </w:rPr>
            </w:pPr>
            <w:r>
              <w:rPr>
                <w:sz w:val="16"/>
              </w:rPr>
              <w:t>105,</w:t>
            </w:r>
          </w:p>
          <w:p w:rsidR="00EA411A" w:rsidRDefault="00EA411A">
            <w:pPr>
              <w:spacing w:line="360" w:lineRule="auto"/>
              <w:jc w:val="center"/>
              <w:rPr>
                <w:sz w:val="16"/>
              </w:rPr>
            </w:pPr>
            <w:r>
              <w:rPr>
                <w:sz w:val="16"/>
              </w:rPr>
              <w:t>1051</w:t>
            </w:r>
          </w:p>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131,</w:t>
            </w:r>
          </w:p>
          <w:p w:rsidR="00EA411A" w:rsidRDefault="00EA411A">
            <w:pPr>
              <w:spacing w:line="360" w:lineRule="auto"/>
              <w:jc w:val="center"/>
              <w:rPr>
                <w:sz w:val="16"/>
              </w:rPr>
            </w:pPr>
            <w:r>
              <w:rPr>
                <w:sz w:val="16"/>
              </w:rPr>
              <w:t>1311</w:t>
            </w:r>
          </w:p>
        </w:tc>
        <w:tc>
          <w:tcPr>
            <w:tcW w:w="457" w:type="dxa"/>
          </w:tcPr>
          <w:p w:rsidR="00EA411A" w:rsidRDefault="00EA411A">
            <w:pPr>
              <w:spacing w:line="360" w:lineRule="auto"/>
              <w:jc w:val="center"/>
              <w:rPr>
                <w:sz w:val="16"/>
              </w:rPr>
            </w:pPr>
            <w:r>
              <w:rPr>
                <w:sz w:val="16"/>
              </w:rPr>
              <w:t>207</w:t>
            </w:r>
          </w:p>
        </w:tc>
        <w:tc>
          <w:tcPr>
            <w:tcW w:w="709" w:type="dxa"/>
          </w:tcPr>
          <w:p w:rsidR="00EA411A" w:rsidRDefault="00EA411A">
            <w:pPr>
              <w:spacing w:line="360" w:lineRule="auto"/>
              <w:jc w:val="center"/>
              <w:rPr>
                <w:sz w:val="16"/>
              </w:rPr>
            </w:pPr>
            <w:r>
              <w:rPr>
                <w:sz w:val="16"/>
              </w:rPr>
              <w:t>-</w:t>
            </w:r>
          </w:p>
        </w:tc>
        <w:tc>
          <w:tcPr>
            <w:tcW w:w="567" w:type="dxa"/>
          </w:tcPr>
          <w:p w:rsidR="00EA411A" w:rsidRDefault="00EA411A">
            <w:pPr>
              <w:spacing w:line="360" w:lineRule="auto"/>
              <w:jc w:val="center"/>
              <w:rPr>
                <w:sz w:val="16"/>
              </w:rPr>
            </w:pPr>
            <w:r>
              <w:rPr>
                <w:sz w:val="16"/>
              </w:rPr>
              <w:t>311</w:t>
            </w:r>
          </w:p>
        </w:tc>
        <w:tc>
          <w:tcPr>
            <w:tcW w:w="895" w:type="dxa"/>
          </w:tcPr>
          <w:p w:rsidR="00EA411A" w:rsidRDefault="00EA411A">
            <w:pPr>
              <w:spacing w:line="360" w:lineRule="auto"/>
              <w:jc w:val="center"/>
              <w:rPr>
                <w:sz w:val="16"/>
              </w:rPr>
            </w:pPr>
            <w:r>
              <w:rPr>
                <w:sz w:val="16"/>
              </w:rPr>
              <w:t>372,</w:t>
            </w:r>
          </w:p>
          <w:p w:rsidR="00EA411A" w:rsidRDefault="00EA411A">
            <w:pPr>
              <w:spacing w:line="360" w:lineRule="auto"/>
              <w:jc w:val="center"/>
              <w:rPr>
                <w:sz w:val="16"/>
              </w:rPr>
            </w:pPr>
            <w:r>
              <w:rPr>
                <w:sz w:val="16"/>
              </w:rPr>
              <w:t>377</w:t>
            </w:r>
          </w:p>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641,</w:t>
            </w:r>
          </w:p>
          <w:p w:rsidR="00EA411A" w:rsidRDefault="00EA411A">
            <w:pPr>
              <w:spacing w:line="360" w:lineRule="auto"/>
              <w:jc w:val="center"/>
              <w:rPr>
                <w:sz w:val="16"/>
              </w:rPr>
            </w:pPr>
            <w:r>
              <w:rPr>
                <w:sz w:val="16"/>
              </w:rPr>
              <w:t>643,</w:t>
            </w:r>
          </w:p>
          <w:p w:rsidR="00EA411A" w:rsidRDefault="00EA411A">
            <w:pPr>
              <w:spacing w:line="360" w:lineRule="auto"/>
              <w:jc w:val="center"/>
              <w:rPr>
                <w:sz w:val="16"/>
              </w:rPr>
            </w:pPr>
            <w:r>
              <w:rPr>
                <w:sz w:val="16"/>
              </w:rPr>
              <w:t>644</w:t>
            </w:r>
          </w:p>
        </w:tc>
        <w:tc>
          <w:tcPr>
            <w:tcW w:w="657" w:type="dxa"/>
          </w:tcPr>
          <w:p w:rsidR="00EA411A" w:rsidRDefault="00EA411A">
            <w:pPr>
              <w:spacing w:line="360" w:lineRule="auto"/>
              <w:jc w:val="center"/>
              <w:rPr>
                <w:sz w:val="16"/>
              </w:rPr>
            </w:pPr>
            <w:r>
              <w:rPr>
                <w:sz w:val="16"/>
              </w:rPr>
              <w:t>681,</w:t>
            </w:r>
          </w:p>
          <w:p w:rsidR="00EA411A" w:rsidRDefault="00EA411A">
            <w:pPr>
              <w:spacing w:line="360" w:lineRule="auto"/>
              <w:jc w:val="center"/>
              <w:rPr>
                <w:sz w:val="16"/>
              </w:rPr>
            </w:pPr>
            <w:r>
              <w:rPr>
                <w:sz w:val="16"/>
              </w:rPr>
              <w:t>685</w:t>
            </w:r>
          </w:p>
        </w:tc>
        <w:tc>
          <w:tcPr>
            <w:tcW w:w="657" w:type="dxa"/>
          </w:tcPr>
          <w:p w:rsidR="00EA411A" w:rsidRDefault="00EA411A">
            <w:pPr>
              <w:spacing w:line="360" w:lineRule="auto"/>
              <w:jc w:val="center"/>
              <w:rPr>
                <w:sz w:val="16"/>
              </w:rPr>
            </w:pPr>
            <w:r>
              <w:rPr>
                <w:sz w:val="16"/>
              </w:rPr>
              <w:t>713</w:t>
            </w:r>
          </w:p>
        </w:tc>
        <w:tc>
          <w:tcPr>
            <w:tcW w:w="657" w:type="dxa"/>
          </w:tcPr>
          <w:p w:rsidR="00EA411A" w:rsidRDefault="00EA411A">
            <w:pPr>
              <w:spacing w:line="360" w:lineRule="auto"/>
              <w:jc w:val="center"/>
              <w:rPr>
                <w:sz w:val="16"/>
              </w:rPr>
            </w:pPr>
            <w:r>
              <w:rPr>
                <w:sz w:val="16"/>
              </w:rPr>
              <w:t>791</w:t>
            </w:r>
          </w:p>
        </w:tc>
        <w:tc>
          <w:tcPr>
            <w:tcW w:w="657" w:type="dxa"/>
          </w:tcPr>
          <w:p w:rsidR="00EA411A" w:rsidRDefault="00EA411A">
            <w:pPr>
              <w:spacing w:line="360" w:lineRule="auto"/>
              <w:jc w:val="center"/>
              <w:rPr>
                <w:sz w:val="16"/>
              </w:rPr>
            </w:pPr>
            <w:r>
              <w:rPr>
                <w:sz w:val="16"/>
              </w:rPr>
              <w:t>92</w:t>
            </w:r>
          </w:p>
        </w:tc>
        <w:tc>
          <w:tcPr>
            <w:tcW w:w="657" w:type="dxa"/>
          </w:tcPr>
          <w:p w:rsidR="00EA411A" w:rsidRDefault="00EA411A">
            <w:pPr>
              <w:spacing w:line="360" w:lineRule="auto"/>
              <w:jc w:val="center"/>
              <w:rPr>
                <w:sz w:val="16"/>
              </w:rPr>
            </w:pPr>
            <w:r>
              <w:rPr>
                <w:sz w:val="16"/>
              </w:rPr>
              <w:t>949</w:t>
            </w:r>
          </w:p>
        </w:tc>
        <w:tc>
          <w:tcPr>
            <w:tcW w:w="657" w:type="dxa"/>
            <w:vMerge/>
          </w:tcPr>
          <w:p w:rsidR="00EA411A" w:rsidRDefault="00EA411A">
            <w:pPr>
              <w:spacing w:line="360" w:lineRule="auto"/>
              <w:jc w:val="center"/>
              <w:rPr>
                <w:sz w:val="16"/>
              </w:rPr>
            </w:pPr>
          </w:p>
        </w:tc>
      </w:tr>
      <w:tr w:rsidR="00EA411A">
        <w:tc>
          <w:tcPr>
            <w:tcW w:w="534" w:type="dxa"/>
          </w:tcPr>
          <w:p w:rsidR="00EA411A" w:rsidRDefault="00EA411A">
            <w:pPr>
              <w:spacing w:line="360" w:lineRule="auto"/>
              <w:jc w:val="center"/>
              <w:rPr>
                <w:sz w:val="16"/>
              </w:rPr>
            </w:pPr>
            <w:r>
              <w:rPr>
                <w:sz w:val="16"/>
              </w:rPr>
              <w:t>1</w:t>
            </w:r>
          </w:p>
        </w:tc>
        <w:tc>
          <w:tcPr>
            <w:tcW w:w="567" w:type="dxa"/>
          </w:tcPr>
          <w:p w:rsidR="00EA411A" w:rsidRDefault="00EA411A">
            <w:pPr>
              <w:spacing w:line="360" w:lineRule="auto"/>
              <w:jc w:val="center"/>
              <w:rPr>
                <w:sz w:val="16"/>
              </w:rPr>
            </w:pPr>
            <w:r>
              <w:rPr>
                <w:sz w:val="16"/>
              </w:rPr>
              <w:t>2</w:t>
            </w:r>
          </w:p>
        </w:tc>
        <w:tc>
          <w:tcPr>
            <w:tcW w:w="870" w:type="dxa"/>
          </w:tcPr>
          <w:p w:rsidR="00EA411A" w:rsidRDefault="00EA411A">
            <w:pPr>
              <w:spacing w:line="360" w:lineRule="auto"/>
              <w:jc w:val="center"/>
              <w:rPr>
                <w:sz w:val="16"/>
              </w:rPr>
            </w:pPr>
            <w:r>
              <w:rPr>
                <w:sz w:val="16"/>
              </w:rPr>
              <w:t>3</w:t>
            </w:r>
          </w:p>
        </w:tc>
        <w:tc>
          <w:tcPr>
            <w:tcW w:w="657" w:type="dxa"/>
          </w:tcPr>
          <w:p w:rsidR="00EA411A" w:rsidRDefault="00EA411A">
            <w:pPr>
              <w:spacing w:line="360" w:lineRule="auto"/>
              <w:jc w:val="center"/>
              <w:rPr>
                <w:sz w:val="16"/>
              </w:rPr>
            </w:pPr>
            <w:r>
              <w:rPr>
                <w:sz w:val="16"/>
              </w:rPr>
              <w:t>4</w:t>
            </w:r>
          </w:p>
        </w:tc>
        <w:tc>
          <w:tcPr>
            <w:tcW w:w="457" w:type="dxa"/>
          </w:tcPr>
          <w:p w:rsidR="00EA411A" w:rsidRDefault="00EA411A">
            <w:pPr>
              <w:spacing w:line="360" w:lineRule="auto"/>
              <w:jc w:val="center"/>
              <w:rPr>
                <w:sz w:val="16"/>
              </w:rPr>
            </w:pPr>
            <w:r>
              <w:rPr>
                <w:sz w:val="16"/>
              </w:rPr>
              <w:t>5</w:t>
            </w:r>
          </w:p>
        </w:tc>
        <w:tc>
          <w:tcPr>
            <w:tcW w:w="709" w:type="dxa"/>
          </w:tcPr>
          <w:p w:rsidR="00EA411A" w:rsidRDefault="00EA411A">
            <w:pPr>
              <w:spacing w:line="360" w:lineRule="auto"/>
              <w:jc w:val="center"/>
              <w:rPr>
                <w:sz w:val="16"/>
              </w:rPr>
            </w:pPr>
            <w:r>
              <w:rPr>
                <w:sz w:val="16"/>
              </w:rPr>
              <w:t>6</w:t>
            </w:r>
          </w:p>
        </w:tc>
        <w:tc>
          <w:tcPr>
            <w:tcW w:w="567" w:type="dxa"/>
          </w:tcPr>
          <w:p w:rsidR="00EA411A" w:rsidRDefault="00EA411A">
            <w:pPr>
              <w:spacing w:line="360" w:lineRule="auto"/>
              <w:jc w:val="center"/>
              <w:rPr>
                <w:sz w:val="16"/>
              </w:rPr>
            </w:pPr>
            <w:r>
              <w:rPr>
                <w:sz w:val="16"/>
              </w:rPr>
              <w:t>7</w:t>
            </w:r>
          </w:p>
        </w:tc>
        <w:tc>
          <w:tcPr>
            <w:tcW w:w="895" w:type="dxa"/>
          </w:tcPr>
          <w:p w:rsidR="00EA411A" w:rsidRDefault="00EA411A">
            <w:pPr>
              <w:spacing w:line="360" w:lineRule="auto"/>
              <w:jc w:val="center"/>
              <w:rPr>
                <w:sz w:val="16"/>
              </w:rPr>
            </w:pPr>
            <w:r>
              <w:rPr>
                <w:sz w:val="16"/>
              </w:rPr>
              <w:t>8</w:t>
            </w:r>
          </w:p>
        </w:tc>
        <w:tc>
          <w:tcPr>
            <w:tcW w:w="657" w:type="dxa"/>
          </w:tcPr>
          <w:p w:rsidR="00EA411A" w:rsidRDefault="00EA411A">
            <w:pPr>
              <w:spacing w:line="360" w:lineRule="auto"/>
              <w:jc w:val="center"/>
              <w:rPr>
                <w:sz w:val="16"/>
              </w:rPr>
            </w:pPr>
            <w:r>
              <w:rPr>
                <w:sz w:val="16"/>
              </w:rPr>
              <w:t>9</w:t>
            </w:r>
          </w:p>
        </w:tc>
        <w:tc>
          <w:tcPr>
            <w:tcW w:w="657" w:type="dxa"/>
          </w:tcPr>
          <w:p w:rsidR="00EA411A" w:rsidRDefault="00EA411A">
            <w:pPr>
              <w:spacing w:line="360" w:lineRule="auto"/>
              <w:jc w:val="center"/>
              <w:rPr>
                <w:sz w:val="16"/>
              </w:rPr>
            </w:pPr>
            <w:r>
              <w:rPr>
                <w:sz w:val="16"/>
              </w:rPr>
              <w:t>10</w:t>
            </w:r>
          </w:p>
        </w:tc>
        <w:tc>
          <w:tcPr>
            <w:tcW w:w="657" w:type="dxa"/>
          </w:tcPr>
          <w:p w:rsidR="00EA411A" w:rsidRDefault="00EA411A">
            <w:pPr>
              <w:spacing w:line="360" w:lineRule="auto"/>
              <w:jc w:val="center"/>
              <w:rPr>
                <w:sz w:val="16"/>
              </w:rPr>
            </w:pPr>
            <w:r>
              <w:rPr>
                <w:sz w:val="16"/>
              </w:rPr>
              <w:t>11</w:t>
            </w:r>
          </w:p>
        </w:tc>
        <w:tc>
          <w:tcPr>
            <w:tcW w:w="657" w:type="dxa"/>
          </w:tcPr>
          <w:p w:rsidR="00EA411A" w:rsidRDefault="00EA411A">
            <w:pPr>
              <w:spacing w:line="360" w:lineRule="auto"/>
              <w:jc w:val="center"/>
              <w:rPr>
                <w:sz w:val="16"/>
              </w:rPr>
            </w:pPr>
            <w:r>
              <w:rPr>
                <w:sz w:val="16"/>
              </w:rPr>
              <w:t>12</w:t>
            </w:r>
          </w:p>
        </w:tc>
        <w:tc>
          <w:tcPr>
            <w:tcW w:w="657" w:type="dxa"/>
          </w:tcPr>
          <w:p w:rsidR="00EA411A" w:rsidRDefault="00EA411A">
            <w:pPr>
              <w:spacing w:line="360" w:lineRule="auto"/>
              <w:jc w:val="center"/>
              <w:rPr>
                <w:sz w:val="16"/>
              </w:rPr>
            </w:pPr>
            <w:r>
              <w:rPr>
                <w:sz w:val="16"/>
              </w:rPr>
              <w:t>13</w:t>
            </w:r>
          </w:p>
        </w:tc>
        <w:tc>
          <w:tcPr>
            <w:tcW w:w="657" w:type="dxa"/>
          </w:tcPr>
          <w:p w:rsidR="00EA411A" w:rsidRDefault="00EA411A">
            <w:pPr>
              <w:spacing w:line="360" w:lineRule="auto"/>
              <w:jc w:val="center"/>
              <w:rPr>
                <w:sz w:val="16"/>
              </w:rPr>
            </w:pPr>
            <w:r>
              <w:rPr>
                <w:sz w:val="16"/>
              </w:rPr>
              <w:t>14</w:t>
            </w:r>
          </w:p>
        </w:tc>
        <w:tc>
          <w:tcPr>
            <w:tcW w:w="657" w:type="dxa"/>
          </w:tcPr>
          <w:p w:rsidR="00EA411A" w:rsidRDefault="00EA411A">
            <w:pPr>
              <w:spacing w:line="360" w:lineRule="auto"/>
              <w:jc w:val="center"/>
              <w:rPr>
                <w:sz w:val="16"/>
              </w:rPr>
            </w:pPr>
            <w:r>
              <w:rPr>
                <w:sz w:val="16"/>
              </w:rPr>
              <w:t>15</w:t>
            </w:r>
          </w:p>
        </w:tc>
      </w:tr>
      <w:tr w:rsidR="00EA411A">
        <w:tc>
          <w:tcPr>
            <w:tcW w:w="534" w:type="dxa"/>
          </w:tcPr>
          <w:p w:rsidR="00EA411A" w:rsidRDefault="00EA411A">
            <w:pPr>
              <w:spacing w:line="360" w:lineRule="auto"/>
              <w:jc w:val="center"/>
              <w:rPr>
                <w:sz w:val="16"/>
              </w:rPr>
            </w:pPr>
            <w:r>
              <w:rPr>
                <w:sz w:val="16"/>
              </w:rPr>
              <w:t>1.</w:t>
            </w:r>
          </w:p>
        </w:tc>
        <w:tc>
          <w:tcPr>
            <w:tcW w:w="567" w:type="dxa"/>
          </w:tcPr>
          <w:p w:rsidR="00EA411A" w:rsidRDefault="00EA411A">
            <w:pPr>
              <w:spacing w:line="360" w:lineRule="auto"/>
              <w:jc w:val="center"/>
              <w:rPr>
                <w:sz w:val="16"/>
              </w:rPr>
            </w:pPr>
            <w:r>
              <w:rPr>
                <w:sz w:val="16"/>
              </w:rPr>
              <w:t>1031</w:t>
            </w:r>
          </w:p>
        </w:tc>
        <w:tc>
          <w:tcPr>
            <w:tcW w:w="870" w:type="dxa"/>
          </w:tcPr>
          <w:p w:rsidR="00EA411A" w:rsidRDefault="00EA411A">
            <w:pPr>
              <w:spacing w:line="360" w:lineRule="auto"/>
              <w:jc w:val="center"/>
              <w:rPr>
                <w:sz w:val="16"/>
              </w:rPr>
            </w:pPr>
            <w:r>
              <w:rPr>
                <w:sz w:val="16"/>
              </w:rPr>
              <w:t>12 300</w:t>
            </w: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12 300</w:t>
            </w:r>
          </w:p>
        </w:tc>
      </w:tr>
      <w:tr w:rsidR="00EA411A">
        <w:trPr>
          <w:cantSplit/>
          <w:trHeight w:val="268"/>
        </w:trPr>
        <w:tc>
          <w:tcPr>
            <w:tcW w:w="534" w:type="dxa"/>
            <w:vMerge w:val="restart"/>
          </w:tcPr>
          <w:p w:rsidR="00EA411A" w:rsidRDefault="00EA411A">
            <w:pPr>
              <w:spacing w:line="360" w:lineRule="auto"/>
              <w:jc w:val="center"/>
              <w:rPr>
                <w:sz w:val="16"/>
              </w:rPr>
            </w:pPr>
            <w:r>
              <w:rPr>
                <w:sz w:val="16"/>
              </w:rPr>
              <w:t>2.</w:t>
            </w:r>
          </w:p>
        </w:tc>
        <w:tc>
          <w:tcPr>
            <w:tcW w:w="567" w:type="dxa"/>
            <w:vMerge w:val="restart"/>
          </w:tcPr>
          <w:p w:rsidR="00EA411A" w:rsidRDefault="00EA411A">
            <w:pPr>
              <w:spacing w:line="360" w:lineRule="auto"/>
              <w:jc w:val="center"/>
              <w:rPr>
                <w:sz w:val="16"/>
              </w:rPr>
            </w:pPr>
            <w:r>
              <w:rPr>
                <w:sz w:val="16"/>
              </w:rPr>
              <w:t>105,</w:t>
            </w:r>
          </w:p>
          <w:p w:rsidR="00EA411A" w:rsidRDefault="00EA411A">
            <w:pPr>
              <w:spacing w:line="360" w:lineRule="auto"/>
              <w:jc w:val="center"/>
              <w:rPr>
                <w:sz w:val="16"/>
              </w:rPr>
            </w:pPr>
            <w:r>
              <w:rPr>
                <w:sz w:val="16"/>
              </w:rPr>
              <w:t>1051</w:t>
            </w:r>
          </w:p>
        </w:tc>
        <w:tc>
          <w:tcPr>
            <w:tcW w:w="870" w:type="dxa"/>
          </w:tcPr>
          <w:p w:rsidR="00EA411A" w:rsidRDefault="00EA411A">
            <w:pPr>
              <w:spacing w:line="360" w:lineRule="auto"/>
              <w:jc w:val="center"/>
              <w:rPr>
                <w:sz w:val="16"/>
              </w:rPr>
            </w:pPr>
            <w:r>
              <w:rPr>
                <w:sz w:val="16"/>
              </w:rPr>
              <w:t>9 000</w:t>
            </w:r>
          </w:p>
        </w:tc>
        <w:tc>
          <w:tcPr>
            <w:tcW w:w="657" w:type="dxa"/>
            <w:vMerge w:val="restart"/>
          </w:tcPr>
          <w:p w:rsidR="00EA411A" w:rsidRDefault="00EA411A">
            <w:pPr>
              <w:spacing w:line="360" w:lineRule="auto"/>
              <w:jc w:val="center"/>
              <w:rPr>
                <w:sz w:val="16"/>
              </w:rPr>
            </w:pPr>
          </w:p>
        </w:tc>
        <w:tc>
          <w:tcPr>
            <w:tcW w:w="457" w:type="dxa"/>
            <w:vMerge w:val="restart"/>
          </w:tcPr>
          <w:p w:rsidR="00EA411A" w:rsidRDefault="00EA411A">
            <w:pPr>
              <w:spacing w:line="360" w:lineRule="auto"/>
              <w:jc w:val="center"/>
              <w:rPr>
                <w:sz w:val="16"/>
              </w:rPr>
            </w:pPr>
          </w:p>
        </w:tc>
        <w:tc>
          <w:tcPr>
            <w:tcW w:w="709" w:type="dxa"/>
            <w:vMerge w:val="restart"/>
          </w:tcPr>
          <w:p w:rsidR="00EA411A" w:rsidRDefault="00EA411A">
            <w:pPr>
              <w:spacing w:line="360" w:lineRule="auto"/>
              <w:jc w:val="center"/>
              <w:rPr>
                <w:sz w:val="16"/>
              </w:rPr>
            </w:pPr>
          </w:p>
        </w:tc>
        <w:tc>
          <w:tcPr>
            <w:tcW w:w="567" w:type="dxa"/>
            <w:vMerge w:val="restart"/>
          </w:tcPr>
          <w:p w:rsidR="00EA411A" w:rsidRDefault="00EA411A">
            <w:pPr>
              <w:spacing w:line="360" w:lineRule="auto"/>
              <w:jc w:val="center"/>
              <w:rPr>
                <w:sz w:val="16"/>
              </w:rPr>
            </w:pPr>
          </w:p>
        </w:tc>
        <w:tc>
          <w:tcPr>
            <w:tcW w:w="895"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18000</w:t>
            </w:r>
          </w:p>
        </w:tc>
      </w:tr>
      <w:tr w:rsidR="00EA411A">
        <w:trPr>
          <w:cantSplit/>
          <w:trHeight w:val="258"/>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r>
              <w:rPr>
                <w:sz w:val="16"/>
              </w:rPr>
              <w:t>9000</w:t>
            </w:r>
          </w:p>
        </w:tc>
        <w:tc>
          <w:tcPr>
            <w:tcW w:w="657" w:type="dxa"/>
            <w:vMerge/>
          </w:tcPr>
          <w:p w:rsidR="00EA411A" w:rsidRDefault="00EA411A">
            <w:pPr>
              <w:spacing w:line="360" w:lineRule="auto"/>
              <w:jc w:val="center"/>
              <w:rPr>
                <w:sz w:val="16"/>
              </w:rPr>
            </w:pPr>
          </w:p>
        </w:tc>
        <w:tc>
          <w:tcPr>
            <w:tcW w:w="457" w:type="dxa"/>
            <w:vMerge/>
          </w:tcPr>
          <w:p w:rsidR="00EA411A" w:rsidRDefault="00EA411A">
            <w:pPr>
              <w:spacing w:line="360" w:lineRule="auto"/>
              <w:jc w:val="center"/>
              <w:rPr>
                <w:sz w:val="16"/>
              </w:rPr>
            </w:pPr>
          </w:p>
        </w:tc>
        <w:tc>
          <w:tcPr>
            <w:tcW w:w="709"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95"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c>
          <w:tcPr>
            <w:tcW w:w="534" w:type="dxa"/>
          </w:tcPr>
          <w:p w:rsidR="00EA411A" w:rsidRDefault="00EA411A">
            <w:pPr>
              <w:spacing w:line="360" w:lineRule="auto"/>
              <w:jc w:val="center"/>
              <w:rPr>
                <w:sz w:val="16"/>
              </w:rPr>
            </w:pPr>
            <w:r>
              <w:rPr>
                <w:sz w:val="16"/>
              </w:rPr>
              <w:t>3.</w:t>
            </w:r>
          </w:p>
        </w:tc>
        <w:tc>
          <w:tcPr>
            <w:tcW w:w="567" w:type="dxa"/>
          </w:tcPr>
          <w:p w:rsidR="00EA411A" w:rsidRDefault="00EA411A">
            <w:pPr>
              <w:spacing w:line="360" w:lineRule="auto"/>
              <w:jc w:val="center"/>
              <w:rPr>
                <w:sz w:val="16"/>
              </w:rPr>
            </w:pPr>
            <w:r>
              <w:rPr>
                <w:sz w:val="16"/>
              </w:rPr>
              <w:t>1311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642</w:t>
            </w: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642</w:t>
            </w:r>
          </w:p>
        </w:tc>
      </w:tr>
      <w:tr w:rsidR="00EA411A">
        <w:tc>
          <w:tcPr>
            <w:tcW w:w="534" w:type="dxa"/>
          </w:tcPr>
          <w:p w:rsidR="00EA411A" w:rsidRDefault="00EA411A">
            <w:pPr>
              <w:spacing w:line="360" w:lineRule="auto"/>
              <w:jc w:val="center"/>
              <w:rPr>
                <w:sz w:val="16"/>
              </w:rPr>
            </w:pPr>
            <w:r>
              <w:rPr>
                <w:sz w:val="16"/>
              </w:rPr>
              <w:t>4.</w:t>
            </w:r>
          </w:p>
        </w:tc>
        <w:tc>
          <w:tcPr>
            <w:tcW w:w="567" w:type="dxa"/>
          </w:tcPr>
          <w:p w:rsidR="00EA411A" w:rsidRDefault="00EA411A">
            <w:pPr>
              <w:spacing w:line="360" w:lineRule="auto"/>
              <w:jc w:val="center"/>
              <w:rPr>
                <w:sz w:val="16"/>
              </w:rPr>
            </w:pPr>
            <w:r>
              <w:rPr>
                <w:sz w:val="16"/>
              </w:rPr>
              <w:t>201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1 500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1 500</w:t>
            </w:r>
          </w:p>
        </w:tc>
      </w:tr>
      <w:tr w:rsidR="00EA411A">
        <w:tc>
          <w:tcPr>
            <w:tcW w:w="534" w:type="dxa"/>
          </w:tcPr>
          <w:p w:rsidR="00EA411A" w:rsidRDefault="00EA411A">
            <w:pPr>
              <w:spacing w:line="360" w:lineRule="auto"/>
              <w:jc w:val="center"/>
              <w:rPr>
                <w:sz w:val="16"/>
              </w:rPr>
            </w:pPr>
            <w:r>
              <w:rPr>
                <w:sz w:val="16"/>
              </w:rPr>
              <w:t>5.</w:t>
            </w:r>
          </w:p>
        </w:tc>
        <w:tc>
          <w:tcPr>
            <w:tcW w:w="567" w:type="dxa"/>
          </w:tcPr>
          <w:p w:rsidR="00EA411A" w:rsidRDefault="00EA411A">
            <w:pPr>
              <w:spacing w:line="360" w:lineRule="auto"/>
              <w:jc w:val="center"/>
              <w:rPr>
                <w:sz w:val="16"/>
              </w:rPr>
            </w:pPr>
            <w:r>
              <w:rPr>
                <w:sz w:val="16"/>
              </w:rPr>
              <w:t>207</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r>
              <w:rPr>
                <w:sz w:val="16"/>
              </w:rPr>
              <w:t>100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100</w:t>
            </w:r>
          </w:p>
        </w:tc>
      </w:tr>
      <w:tr w:rsidR="00EA411A">
        <w:tc>
          <w:tcPr>
            <w:tcW w:w="534" w:type="dxa"/>
          </w:tcPr>
          <w:p w:rsidR="00EA411A" w:rsidRDefault="00EA411A">
            <w:pPr>
              <w:spacing w:line="360" w:lineRule="auto"/>
              <w:jc w:val="center"/>
              <w:rPr>
                <w:sz w:val="16"/>
              </w:rPr>
            </w:pPr>
            <w:r>
              <w:rPr>
                <w:sz w:val="16"/>
              </w:rPr>
              <w:t>6.</w:t>
            </w:r>
          </w:p>
        </w:tc>
        <w:tc>
          <w:tcPr>
            <w:tcW w:w="567" w:type="dxa"/>
          </w:tcPr>
          <w:p w:rsidR="00EA411A" w:rsidRDefault="00EA411A">
            <w:pPr>
              <w:spacing w:line="360" w:lineRule="auto"/>
              <w:jc w:val="center"/>
              <w:rPr>
                <w:sz w:val="16"/>
              </w:rPr>
            </w:pPr>
            <w:r>
              <w:rPr>
                <w:sz w:val="16"/>
              </w:rPr>
              <w:t>301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3 000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3 000</w:t>
            </w:r>
          </w:p>
        </w:tc>
      </w:tr>
      <w:tr w:rsidR="00EA411A">
        <w:tc>
          <w:tcPr>
            <w:tcW w:w="534" w:type="dxa"/>
          </w:tcPr>
          <w:p w:rsidR="00EA411A" w:rsidRDefault="00EA411A">
            <w:pPr>
              <w:spacing w:line="360" w:lineRule="auto"/>
              <w:jc w:val="center"/>
              <w:rPr>
                <w:sz w:val="16"/>
              </w:rPr>
            </w:pPr>
            <w:r>
              <w:rPr>
                <w:sz w:val="16"/>
              </w:rPr>
              <w:t>7.</w:t>
            </w:r>
          </w:p>
        </w:tc>
        <w:tc>
          <w:tcPr>
            <w:tcW w:w="567" w:type="dxa"/>
          </w:tcPr>
          <w:p w:rsidR="00EA411A" w:rsidRDefault="00EA411A">
            <w:pPr>
              <w:spacing w:line="360" w:lineRule="auto"/>
              <w:jc w:val="center"/>
              <w:rPr>
                <w:sz w:val="16"/>
              </w:rPr>
            </w:pPr>
            <w:r>
              <w:rPr>
                <w:sz w:val="16"/>
              </w:rPr>
              <w:t>311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r>
              <w:rPr>
                <w:sz w:val="16"/>
              </w:rPr>
              <w:t>21 000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21 000</w:t>
            </w:r>
          </w:p>
        </w:tc>
      </w:tr>
      <w:tr w:rsidR="00EA411A">
        <w:trPr>
          <w:cantSplit/>
        </w:trPr>
        <w:tc>
          <w:tcPr>
            <w:tcW w:w="534" w:type="dxa"/>
            <w:vMerge w:val="restart"/>
          </w:tcPr>
          <w:p w:rsidR="00EA411A" w:rsidRDefault="00EA411A">
            <w:pPr>
              <w:spacing w:line="360" w:lineRule="auto"/>
              <w:jc w:val="center"/>
              <w:rPr>
                <w:sz w:val="16"/>
              </w:rPr>
            </w:pPr>
            <w:r>
              <w:rPr>
                <w:sz w:val="16"/>
              </w:rPr>
              <w:t>8.</w:t>
            </w:r>
          </w:p>
        </w:tc>
        <w:tc>
          <w:tcPr>
            <w:tcW w:w="567" w:type="dxa"/>
            <w:vMerge w:val="restart"/>
          </w:tcPr>
          <w:p w:rsidR="00EA411A" w:rsidRDefault="00EA411A">
            <w:pPr>
              <w:spacing w:line="360" w:lineRule="auto"/>
              <w:jc w:val="center"/>
              <w:rPr>
                <w:sz w:val="16"/>
              </w:rPr>
            </w:pPr>
            <w:r>
              <w:rPr>
                <w:sz w:val="16"/>
              </w:rPr>
              <w:t>377</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36 00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37 800</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1 800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c>
          <w:tcPr>
            <w:tcW w:w="534" w:type="dxa"/>
          </w:tcPr>
          <w:p w:rsidR="00EA411A" w:rsidRDefault="00EA411A">
            <w:pPr>
              <w:spacing w:line="360" w:lineRule="auto"/>
              <w:jc w:val="center"/>
              <w:rPr>
                <w:sz w:val="16"/>
              </w:rPr>
            </w:pPr>
            <w:r>
              <w:rPr>
                <w:sz w:val="16"/>
              </w:rPr>
              <w:t>9.</w:t>
            </w:r>
          </w:p>
        </w:tc>
        <w:tc>
          <w:tcPr>
            <w:tcW w:w="567" w:type="dxa"/>
          </w:tcPr>
          <w:p w:rsidR="00EA411A" w:rsidRDefault="00EA411A">
            <w:pPr>
              <w:spacing w:line="360" w:lineRule="auto"/>
              <w:jc w:val="center"/>
              <w:rPr>
                <w:sz w:val="16"/>
              </w:rPr>
            </w:pPr>
            <w:r>
              <w:rPr>
                <w:sz w:val="16"/>
              </w:rPr>
              <w:t>641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r>
              <w:rPr>
                <w:sz w:val="16"/>
              </w:rPr>
              <w:t>20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320</w:t>
            </w:r>
          </w:p>
        </w:tc>
      </w:tr>
      <w:tr w:rsidR="00EA411A">
        <w:trPr>
          <w:cantSplit/>
        </w:trPr>
        <w:tc>
          <w:tcPr>
            <w:tcW w:w="534" w:type="dxa"/>
            <w:vMerge w:val="restart"/>
          </w:tcPr>
          <w:p w:rsidR="00EA411A" w:rsidRDefault="00EA411A">
            <w:pPr>
              <w:spacing w:line="360" w:lineRule="auto"/>
              <w:jc w:val="center"/>
              <w:rPr>
                <w:sz w:val="16"/>
              </w:rPr>
            </w:pPr>
            <w:r>
              <w:rPr>
                <w:sz w:val="16"/>
              </w:rPr>
              <w:t xml:space="preserve">10. </w:t>
            </w:r>
          </w:p>
        </w:tc>
        <w:tc>
          <w:tcPr>
            <w:tcW w:w="567" w:type="dxa"/>
            <w:vMerge w:val="restart"/>
          </w:tcPr>
          <w:p w:rsidR="00EA411A" w:rsidRDefault="00EA411A">
            <w:pPr>
              <w:spacing w:line="360" w:lineRule="auto"/>
              <w:jc w:val="center"/>
              <w:rPr>
                <w:sz w:val="16"/>
              </w:rPr>
            </w:pPr>
            <w:r>
              <w:rPr>
                <w:sz w:val="16"/>
              </w:rPr>
              <w:t>643</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500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800</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rPr>
          <w:cantSplit/>
        </w:trPr>
        <w:tc>
          <w:tcPr>
            <w:tcW w:w="534" w:type="dxa"/>
            <w:vMerge w:val="restart"/>
          </w:tcPr>
          <w:p w:rsidR="00EA411A" w:rsidRDefault="00EA411A">
            <w:pPr>
              <w:spacing w:line="360" w:lineRule="auto"/>
              <w:jc w:val="center"/>
              <w:rPr>
                <w:sz w:val="16"/>
              </w:rPr>
            </w:pPr>
            <w:r>
              <w:rPr>
                <w:sz w:val="16"/>
              </w:rPr>
              <w:t>11.</w:t>
            </w:r>
          </w:p>
        </w:tc>
        <w:tc>
          <w:tcPr>
            <w:tcW w:w="567" w:type="dxa"/>
            <w:vMerge w:val="restart"/>
          </w:tcPr>
          <w:p w:rsidR="00EA411A" w:rsidRDefault="00EA411A">
            <w:pPr>
              <w:spacing w:line="360" w:lineRule="auto"/>
              <w:jc w:val="center"/>
              <w:rPr>
                <w:sz w:val="16"/>
              </w:rPr>
            </w:pPr>
            <w:r>
              <w:rPr>
                <w:sz w:val="16"/>
              </w:rPr>
              <w:t>681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r>
              <w:rPr>
                <w:sz w:val="16"/>
              </w:rPr>
              <w:t>3 000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4 800</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r>
              <w:rPr>
                <w:sz w:val="16"/>
              </w:rPr>
              <w:t>1 800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c>
          <w:tcPr>
            <w:tcW w:w="534" w:type="dxa"/>
          </w:tcPr>
          <w:p w:rsidR="00EA411A" w:rsidRDefault="00EA411A">
            <w:pPr>
              <w:spacing w:line="360" w:lineRule="auto"/>
              <w:jc w:val="center"/>
              <w:rPr>
                <w:sz w:val="16"/>
              </w:rPr>
            </w:pPr>
            <w:r>
              <w:rPr>
                <w:sz w:val="16"/>
              </w:rPr>
              <w:t>12.</w:t>
            </w:r>
          </w:p>
        </w:tc>
        <w:tc>
          <w:tcPr>
            <w:tcW w:w="567" w:type="dxa"/>
          </w:tcPr>
          <w:p w:rsidR="00EA411A" w:rsidRDefault="00EA411A">
            <w:pPr>
              <w:spacing w:line="360" w:lineRule="auto"/>
              <w:jc w:val="center"/>
              <w:rPr>
                <w:sz w:val="16"/>
              </w:rPr>
            </w:pPr>
            <w:r>
              <w:rPr>
                <w:sz w:val="16"/>
              </w:rPr>
              <w:t>685</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r>
              <w:rPr>
                <w:sz w:val="16"/>
              </w:rPr>
              <w:t>557</w:t>
            </w: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557</w:t>
            </w:r>
          </w:p>
        </w:tc>
      </w:tr>
      <w:tr w:rsidR="00EA411A">
        <w:trPr>
          <w:cantSplit/>
        </w:trPr>
        <w:tc>
          <w:tcPr>
            <w:tcW w:w="534" w:type="dxa"/>
            <w:vMerge w:val="restart"/>
          </w:tcPr>
          <w:p w:rsidR="00EA411A" w:rsidRDefault="00EA411A">
            <w:pPr>
              <w:spacing w:line="360" w:lineRule="auto"/>
              <w:jc w:val="center"/>
              <w:rPr>
                <w:sz w:val="16"/>
              </w:rPr>
            </w:pPr>
            <w:r>
              <w:rPr>
                <w:sz w:val="16"/>
              </w:rPr>
              <w:t>13.</w:t>
            </w:r>
          </w:p>
        </w:tc>
        <w:tc>
          <w:tcPr>
            <w:tcW w:w="567" w:type="dxa"/>
            <w:vMerge w:val="restart"/>
          </w:tcPr>
          <w:p w:rsidR="00EA411A" w:rsidRDefault="00EA411A">
            <w:pPr>
              <w:spacing w:line="360" w:lineRule="auto"/>
              <w:jc w:val="center"/>
              <w:rPr>
                <w:sz w:val="16"/>
              </w:rPr>
            </w:pPr>
            <w:r>
              <w:rPr>
                <w:sz w:val="16"/>
              </w:rPr>
              <w:t>713</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37 800</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5 500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30 000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500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1 500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rPr>
          <w:cantSplit/>
        </w:trPr>
        <w:tc>
          <w:tcPr>
            <w:tcW w:w="534" w:type="dxa"/>
            <w:vMerge w:val="restart"/>
          </w:tcPr>
          <w:p w:rsidR="00EA411A" w:rsidRDefault="00EA411A">
            <w:pPr>
              <w:spacing w:line="360" w:lineRule="auto"/>
              <w:jc w:val="center"/>
              <w:rPr>
                <w:sz w:val="16"/>
              </w:rPr>
            </w:pPr>
            <w:r>
              <w:rPr>
                <w:sz w:val="16"/>
              </w:rPr>
              <w:t>14.</w:t>
            </w:r>
          </w:p>
        </w:tc>
        <w:tc>
          <w:tcPr>
            <w:tcW w:w="567" w:type="dxa"/>
            <w:vMerge w:val="restart"/>
          </w:tcPr>
          <w:p w:rsidR="00EA411A" w:rsidRDefault="00EA411A">
            <w:pPr>
              <w:spacing w:line="360" w:lineRule="auto"/>
              <w:jc w:val="center"/>
              <w:rPr>
                <w:sz w:val="16"/>
              </w:rPr>
            </w:pPr>
            <w:r>
              <w:rPr>
                <w:sz w:val="16"/>
              </w:rPr>
              <w:t>791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 xml:space="preserve">1 017 </w:t>
            </w:r>
          </w:p>
        </w:tc>
        <w:tc>
          <w:tcPr>
            <w:tcW w:w="657" w:type="dxa"/>
          </w:tcPr>
          <w:p w:rsidR="00EA411A" w:rsidRDefault="00EA411A">
            <w:pPr>
              <w:spacing w:line="360" w:lineRule="auto"/>
              <w:jc w:val="center"/>
              <w:rPr>
                <w:sz w:val="16"/>
              </w:rPr>
            </w:pPr>
            <w:r>
              <w:rPr>
                <w:sz w:val="16"/>
              </w:rPr>
              <w:t>78</w:t>
            </w:r>
          </w:p>
        </w:tc>
        <w:tc>
          <w:tcPr>
            <w:tcW w:w="657" w:type="dxa"/>
            <w:vMerge w:val="restart"/>
          </w:tcPr>
          <w:p w:rsidR="00EA411A" w:rsidRDefault="00EA411A">
            <w:pPr>
              <w:spacing w:line="360" w:lineRule="auto"/>
              <w:jc w:val="center"/>
              <w:rPr>
                <w:sz w:val="16"/>
              </w:rPr>
            </w:pPr>
            <w:r>
              <w:rPr>
                <w:sz w:val="16"/>
              </w:rPr>
              <w:t>1 737</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642</w:t>
            </w:r>
          </w:p>
        </w:tc>
        <w:tc>
          <w:tcPr>
            <w:tcW w:w="657" w:type="dxa"/>
            <w:vMerge/>
          </w:tcPr>
          <w:p w:rsidR="00EA411A" w:rsidRDefault="00EA411A">
            <w:pPr>
              <w:spacing w:line="360" w:lineRule="auto"/>
              <w:jc w:val="center"/>
              <w:rPr>
                <w:sz w:val="16"/>
              </w:rPr>
            </w:pPr>
          </w:p>
        </w:tc>
      </w:tr>
      <w:tr w:rsidR="00EA411A">
        <w:trPr>
          <w:cantSplit/>
        </w:trPr>
        <w:tc>
          <w:tcPr>
            <w:tcW w:w="534" w:type="dxa"/>
            <w:vMerge w:val="restart"/>
          </w:tcPr>
          <w:p w:rsidR="00EA411A" w:rsidRDefault="00EA411A">
            <w:pPr>
              <w:spacing w:line="360" w:lineRule="auto"/>
              <w:jc w:val="center"/>
              <w:rPr>
                <w:sz w:val="16"/>
              </w:rPr>
            </w:pPr>
            <w:r>
              <w:rPr>
                <w:sz w:val="16"/>
              </w:rPr>
              <w:t>15.</w:t>
            </w:r>
          </w:p>
        </w:tc>
        <w:tc>
          <w:tcPr>
            <w:tcW w:w="567" w:type="dxa"/>
            <w:vMerge w:val="restart"/>
          </w:tcPr>
          <w:p w:rsidR="00EA411A" w:rsidRDefault="00EA411A">
            <w:pPr>
              <w:spacing w:line="360" w:lineRule="auto"/>
              <w:jc w:val="center"/>
              <w:rPr>
                <w:sz w:val="16"/>
              </w:rPr>
            </w:pPr>
            <w:r>
              <w:rPr>
                <w:sz w:val="16"/>
              </w:rPr>
              <w:t>92</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r>
              <w:rPr>
                <w:sz w:val="16"/>
              </w:rPr>
              <w:t>100</w:t>
            </w: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197</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1 017</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360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360</w:t>
            </w: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rPr>
          <w:cantSplit/>
        </w:trPr>
        <w:tc>
          <w:tcPr>
            <w:tcW w:w="534" w:type="dxa"/>
            <w:vMerge w:val="restart"/>
          </w:tcPr>
          <w:p w:rsidR="00EA411A" w:rsidRDefault="00EA411A">
            <w:pPr>
              <w:spacing w:line="360" w:lineRule="auto"/>
              <w:jc w:val="center"/>
              <w:rPr>
                <w:sz w:val="16"/>
              </w:rPr>
            </w:pPr>
            <w:r>
              <w:rPr>
                <w:sz w:val="16"/>
              </w:rPr>
              <w:t>16.</w:t>
            </w:r>
          </w:p>
        </w:tc>
        <w:tc>
          <w:tcPr>
            <w:tcW w:w="567" w:type="dxa"/>
            <w:vMerge w:val="restart"/>
          </w:tcPr>
          <w:p w:rsidR="00EA411A" w:rsidRDefault="00EA411A">
            <w:pPr>
              <w:spacing w:line="360" w:lineRule="auto"/>
              <w:jc w:val="center"/>
              <w:rPr>
                <w:sz w:val="16"/>
              </w:rPr>
            </w:pPr>
            <w:r>
              <w:rPr>
                <w:sz w:val="16"/>
              </w:rPr>
              <w:t>949</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78</w:t>
            </w: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val="restart"/>
          </w:tcPr>
          <w:p w:rsidR="00EA411A" w:rsidRDefault="00EA411A">
            <w:pPr>
              <w:spacing w:line="360" w:lineRule="auto"/>
              <w:jc w:val="center"/>
              <w:rPr>
                <w:sz w:val="16"/>
              </w:rPr>
            </w:pPr>
            <w:r>
              <w:rPr>
                <w:sz w:val="16"/>
              </w:rPr>
              <w:t>720</w:t>
            </w:r>
          </w:p>
        </w:tc>
      </w:tr>
      <w:tr w:rsidR="00EA411A">
        <w:trPr>
          <w:cantSplit/>
        </w:trPr>
        <w:tc>
          <w:tcPr>
            <w:tcW w:w="534" w:type="dxa"/>
            <w:vMerge/>
          </w:tcPr>
          <w:p w:rsidR="00EA411A" w:rsidRDefault="00EA411A">
            <w:pPr>
              <w:spacing w:line="360" w:lineRule="auto"/>
              <w:jc w:val="center"/>
              <w:rPr>
                <w:sz w:val="16"/>
              </w:rPr>
            </w:pPr>
          </w:p>
        </w:tc>
        <w:tc>
          <w:tcPr>
            <w:tcW w:w="567" w:type="dxa"/>
            <w:vMerge/>
          </w:tcPr>
          <w:p w:rsidR="00EA411A" w:rsidRDefault="00EA411A">
            <w:pPr>
              <w:spacing w:line="360" w:lineRule="auto"/>
              <w:jc w:val="center"/>
              <w:rPr>
                <w:sz w:val="16"/>
              </w:rPr>
            </w:pP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642</w:t>
            </w: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vMerge/>
          </w:tcPr>
          <w:p w:rsidR="00EA411A" w:rsidRDefault="00EA411A">
            <w:pPr>
              <w:spacing w:line="360" w:lineRule="auto"/>
              <w:jc w:val="center"/>
              <w:rPr>
                <w:sz w:val="16"/>
              </w:rPr>
            </w:pPr>
          </w:p>
        </w:tc>
      </w:tr>
      <w:tr w:rsidR="00EA411A">
        <w:tc>
          <w:tcPr>
            <w:tcW w:w="534" w:type="dxa"/>
          </w:tcPr>
          <w:p w:rsidR="00EA411A" w:rsidRDefault="00EA411A">
            <w:pPr>
              <w:spacing w:line="360" w:lineRule="auto"/>
              <w:jc w:val="center"/>
              <w:rPr>
                <w:sz w:val="16"/>
              </w:rPr>
            </w:pPr>
            <w:r>
              <w:rPr>
                <w:sz w:val="16"/>
              </w:rPr>
              <w:t>17.</w:t>
            </w:r>
          </w:p>
        </w:tc>
        <w:tc>
          <w:tcPr>
            <w:tcW w:w="567" w:type="dxa"/>
          </w:tcPr>
          <w:p w:rsidR="00EA411A" w:rsidRDefault="00EA411A">
            <w:pPr>
              <w:spacing w:line="360" w:lineRule="auto"/>
              <w:jc w:val="center"/>
              <w:rPr>
                <w:sz w:val="16"/>
              </w:rPr>
            </w:pPr>
            <w:r>
              <w:rPr>
                <w:sz w:val="16"/>
              </w:rPr>
              <w:t>01</w:t>
            </w:r>
          </w:p>
        </w:tc>
        <w:tc>
          <w:tcPr>
            <w:tcW w:w="870"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457" w:type="dxa"/>
          </w:tcPr>
          <w:p w:rsidR="00EA411A" w:rsidRDefault="00EA411A">
            <w:pPr>
              <w:spacing w:line="360" w:lineRule="auto"/>
              <w:jc w:val="center"/>
              <w:rPr>
                <w:sz w:val="16"/>
              </w:rPr>
            </w:pPr>
          </w:p>
        </w:tc>
        <w:tc>
          <w:tcPr>
            <w:tcW w:w="709" w:type="dxa"/>
          </w:tcPr>
          <w:p w:rsidR="00EA411A" w:rsidRDefault="00EA411A">
            <w:pPr>
              <w:spacing w:line="360" w:lineRule="auto"/>
              <w:jc w:val="center"/>
              <w:rPr>
                <w:sz w:val="16"/>
              </w:rPr>
            </w:pPr>
            <w:r>
              <w:rPr>
                <w:sz w:val="16"/>
              </w:rPr>
              <w:t>13 000</w:t>
            </w:r>
          </w:p>
        </w:tc>
        <w:tc>
          <w:tcPr>
            <w:tcW w:w="567" w:type="dxa"/>
          </w:tcPr>
          <w:p w:rsidR="00EA411A" w:rsidRDefault="00EA411A">
            <w:pPr>
              <w:spacing w:line="360" w:lineRule="auto"/>
              <w:jc w:val="center"/>
              <w:rPr>
                <w:sz w:val="16"/>
              </w:rPr>
            </w:pPr>
          </w:p>
        </w:tc>
        <w:tc>
          <w:tcPr>
            <w:tcW w:w="895"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p>
        </w:tc>
        <w:tc>
          <w:tcPr>
            <w:tcW w:w="657" w:type="dxa"/>
          </w:tcPr>
          <w:p w:rsidR="00EA411A" w:rsidRDefault="00EA411A">
            <w:pPr>
              <w:spacing w:line="360" w:lineRule="auto"/>
              <w:jc w:val="center"/>
              <w:rPr>
                <w:sz w:val="16"/>
              </w:rPr>
            </w:pPr>
            <w:r>
              <w:rPr>
                <w:sz w:val="16"/>
              </w:rPr>
              <w:t>13 000</w:t>
            </w:r>
          </w:p>
        </w:tc>
      </w:tr>
      <w:tr w:rsidR="00EA411A">
        <w:trPr>
          <w:cantSplit/>
        </w:trPr>
        <w:tc>
          <w:tcPr>
            <w:tcW w:w="1101" w:type="dxa"/>
            <w:gridSpan w:val="2"/>
          </w:tcPr>
          <w:p w:rsidR="00EA411A" w:rsidRDefault="00EA411A">
            <w:pPr>
              <w:spacing w:line="360" w:lineRule="auto"/>
              <w:jc w:val="center"/>
              <w:rPr>
                <w:sz w:val="16"/>
              </w:rPr>
            </w:pPr>
            <w:r>
              <w:rPr>
                <w:sz w:val="16"/>
              </w:rPr>
              <w:t>Итого</w:t>
            </w:r>
          </w:p>
        </w:tc>
        <w:tc>
          <w:tcPr>
            <w:tcW w:w="870" w:type="dxa"/>
          </w:tcPr>
          <w:p w:rsidR="00EA411A" w:rsidRDefault="00EA411A">
            <w:pPr>
              <w:spacing w:line="360" w:lineRule="auto"/>
              <w:jc w:val="center"/>
              <w:rPr>
                <w:sz w:val="16"/>
              </w:rPr>
            </w:pPr>
            <w:r>
              <w:rPr>
                <w:sz w:val="16"/>
              </w:rPr>
              <w:t>30 300</w:t>
            </w:r>
          </w:p>
        </w:tc>
        <w:tc>
          <w:tcPr>
            <w:tcW w:w="657" w:type="dxa"/>
          </w:tcPr>
          <w:p w:rsidR="00EA411A" w:rsidRDefault="00EA411A">
            <w:pPr>
              <w:spacing w:line="360" w:lineRule="auto"/>
              <w:jc w:val="center"/>
              <w:rPr>
                <w:sz w:val="16"/>
              </w:rPr>
            </w:pPr>
            <w:r>
              <w:rPr>
                <w:sz w:val="16"/>
              </w:rPr>
              <w:t>1 362</w:t>
            </w:r>
          </w:p>
        </w:tc>
        <w:tc>
          <w:tcPr>
            <w:tcW w:w="457" w:type="dxa"/>
          </w:tcPr>
          <w:p w:rsidR="00EA411A" w:rsidRDefault="00EA411A">
            <w:pPr>
              <w:spacing w:line="360" w:lineRule="auto"/>
              <w:jc w:val="center"/>
              <w:rPr>
                <w:sz w:val="16"/>
              </w:rPr>
            </w:pPr>
            <w:r>
              <w:rPr>
                <w:sz w:val="16"/>
              </w:rPr>
              <w:t>100</w:t>
            </w:r>
          </w:p>
        </w:tc>
        <w:tc>
          <w:tcPr>
            <w:tcW w:w="709" w:type="dxa"/>
          </w:tcPr>
          <w:p w:rsidR="00EA411A" w:rsidRDefault="00EA411A">
            <w:pPr>
              <w:spacing w:line="360" w:lineRule="auto"/>
              <w:jc w:val="center"/>
              <w:rPr>
                <w:sz w:val="16"/>
              </w:rPr>
            </w:pPr>
            <w:r>
              <w:rPr>
                <w:sz w:val="16"/>
              </w:rPr>
              <w:t>13 000</w:t>
            </w:r>
          </w:p>
        </w:tc>
        <w:tc>
          <w:tcPr>
            <w:tcW w:w="567" w:type="dxa"/>
          </w:tcPr>
          <w:p w:rsidR="00EA411A" w:rsidRDefault="00EA411A">
            <w:pPr>
              <w:spacing w:line="360" w:lineRule="auto"/>
              <w:jc w:val="center"/>
              <w:rPr>
                <w:sz w:val="16"/>
              </w:rPr>
            </w:pPr>
            <w:r>
              <w:rPr>
                <w:sz w:val="16"/>
              </w:rPr>
              <w:t>557</w:t>
            </w:r>
          </w:p>
        </w:tc>
        <w:tc>
          <w:tcPr>
            <w:tcW w:w="895" w:type="dxa"/>
          </w:tcPr>
          <w:p w:rsidR="00EA411A" w:rsidRDefault="00EA411A">
            <w:pPr>
              <w:spacing w:line="360" w:lineRule="auto"/>
              <w:jc w:val="center"/>
              <w:rPr>
                <w:sz w:val="16"/>
              </w:rPr>
            </w:pPr>
            <w:r>
              <w:rPr>
                <w:sz w:val="16"/>
              </w:rPr>
              <w:t xml:space="preserve">25 920  </w:t>
            </w:r>
          </w:p>
        </w:tc>
        <w:tc>
          <w:tcPr>
            <w:tcW w:w="657" w:type="dxa"/>
          </w:tcPr>
          <w:p w:rsidR="00EA411A" w:rsidRDefault="00EA411A">
            <w:pPr>
              <w:spacing w:line="360" w:lineRule="auto"/>
              <w:jc w:val="center"/>
              <w:rPr>
                <w:sz w:val="16"/>
              </w:rPr>
            </w:pPr>
            <w:r>
              <w:rPr>
                <w:sz w:val="16"/>
              </w:rPr>
              <w:t>7 100</w:t>
            </w:r>
          </w:p>
        </w:tc>
        <w:tc>
          <w:tcPr>
            <w:tcW w:w="657" w:type="dxa"/>
          </w:tcPr>
          <w:p w:rsidR="00EA411A" w:rsidRDefault="00EA411A">
            <w:pPr>
              <w:spacing w:line="360" w:lineRule="auto"/>
              <w:jc w:val="center"/>
              <w:rPr>
                <w:sz w:val="16"/>
              </w:rPr>
            </w:pPr>
            <w:r>
              <w:rPr>
                <w:sz w:val="16"/>
              </w:rPr>
              <w:t>5 717</w:t>
            </w:r>
          </w:p>
        </w:tc>
        <w:tc>
          <w:tcPr>
            <w:tcW w:w="657" w:type="dxa"/>
          </w:tcPr>
          <w:p w:rsidR="00EA411A" w:rsidRDefault="00EA411A">
            <w:pPr>
              <w:spacing w:line="360" w:lineRule="auto"/>
              <w:jc w:val="center"/>
              <w:rPr>
                <w:sz w:val="16"/>
              </w:rPr>
            </w:pPr>
            <w:r>
              <w:rPr>
                <w:sz w:val="16"/>
              </w:rPr>
              <w:t>37 800</w:t>
            </w:r>
          </w:p>
        </w:tc>
        <w:tc>
          <w:tcPr>
            <w:tcW w:w="657" w:type="dxa"/>
          </w:tcPr>
          <w:p w:rsidR="00EA411A" w:rsidRDefault="00EA411A">
            <w:pPr>
              <w:spacing w:line="360" w:lineRule="auto"/>
              <w:jc w:val="center"/>
              <w:rPr>
                <w:sz w:val="16"/>
              </w:rPr>
            </w:pPr>
            <w:r>
              <w:rPr>
                <w:sz w:val="16"/>
              </w:rPr>
              <w:t>31 500</w:t>
            </w:r>
          </w:p>
        </w:tc>
        <w:tc>
          <w:tcPr>
            <w:tcW w:w="657" w:type="dxa"/>
          </w:tcPr>
          <w:p w:rsidR="00EA411A" w:rsidRDefault="00EA411A">
            <w:pPr>
              <w:spacing w:line="360" w:lineRule="auto"/>
              <w:jc w:val="center"/>
              <w:rPr>
                <w:sz w:val="16"/>
              </w:rPr>
            </w:pPr>
            <w:r>
              <w:rPr>
                <w:sz w:val="16"/>
              </w:rPr>
              <w:t>1 017</w:t>
            </w:r>
          </w:p>
        </w:tc>
        <w:tc>
          <w:tcPr>
            <w:tcW w:w="657" w:type="dxa"/>
          </w:tcPr>
          <w:p w:rsidR="00EA411A" w:rsidRDefault="00EA411A">
            <w:pPr>
              <w:spacing w:line="360" w:lineRule="auto"/>
              <w:jc w:val="center"/>
              <w:rPr>
                <w:sz w:val="16"/>
              </w:rPr>
            </w:pPr>
            <w:r>
              <w:rPr>
                <w:sz w:val="16"/>
              </w:rPr>
              <w:t>720</w:t>
            </w:r>
          </w:p>
        </w:tc>
        <w:tc>
          <w:tcPr>
            <w:tcW w:w="657" w:type="dxa"/>
          </w:tcPr>
          <w:p w:rsidR="00EA411A" w:rsidRDefault="00EA411A">
            <w:pPr>
              <w:spacing w:line="360" w:lineRule="auto"/>
              <w:jc w:val="center"/>
              <w:rPr>
                <w:sz w:val="16"/>
              </w:rPr>
            </w:pPr>
            <w:r>
              <w:rPr>
                <w:sz w:val="16"/>
              </w:rPr>
              <w:t>155 093</w:t>
            </w:r>
          </w:p>
        </w:tc>
      </w:tr>
    </w:tbl>
    <w:p w:rsidR="00EA411A" w:rsidRDefault="00EA411A">
      <w:pPr>
        <w:spacing w:line="360" w:lineRule="auto"/>
        <w:jc w:val="center"/>
        <w:rPr>
          <w:b/>
          <w:sz w:val="28"/>
        </w:rPr>
      </w:pPr>
    </w:p>
    <w:p w:rsidR="00EA411A" w:rsidRDefault="00EA411A">
      <w:pPr>
        <w:spacing w:line="360" w:lineRule="auto"/>
        <w:jc w:val="both"/>
        <w:rPr>
          <w:b/>
          <w:i/>
          <w:sz w:val="28"/>
          <w:u w:val="single"/>
        </w:rPr>
      </w:pPr>
      <w:r>
        <w:rPr>
          <w:b/>
          <w:i/>
          <w:sz w:val="28"/>
          <w:u w:val="single"/>
        </w:rPr>
        <w:t>06 января 2004 г.</w:t>
      </w:r>
    </w:p>
    <w:p w:rsidR="00EA411A" w:rsidRDefault="00EA411A">
      <w:pPr>
        <w:spacing w:line="360" w:lineRule="auto"/>
        <w:jc w:val="both"/>
        <w:rPr>
          <w:b/>
          <w:sz w:val="28"/>
        </w:rPr>
      </w:pPr>
      <w:r>
        <w:rPr>
          <w:sz w:val="28"/>
        </w:rPr>
        <w:t>Исполнитель</w:t>
      </w:r>
      <w:r>
        <w:rPr>
          <w:b/>
          <w:sz w:val="28"/>
        </w:rPr>
        <w:t xml:space="preserve"> </w:t>
      </w:r>
      <w:r>
        <w:rPr>
          <w:b/>
          <w:i/>
          <w:sz w:val="28"/>
          <w:u w:val="single"/>
        </w:rPr>
        <w:t>Неподбереза С. В.</w:t>
      </w:r>
    </w:p>
    <w:p w:rsidR="00EA411A" w:rsidRDefault="00EA411A">
      <w:pPr>
        <w:shd w:val="clear" w:color="auto" w:fill="FFFFFF"/>
        <w:spacing w:line="360" w:lineRule="auto"/>
        <w:jc w:val="center"/>
        <w:rPr>
          <w:b/>
          <w:sz w:val="28"/>
        </w:rPr>
      </w:pPr>
      <w:r>
        <w:rPr>
          <w:b/>
          <w:sz w:val="28"/>
        </w:rPr>
        <w:br w:type="page"/>
        <w:t>ДОГОВОР</w:t>
      </w:r>
    </w:p>
    <w:p w:rsidR="00EA411A" w:rsidRDefault="00EA411A">
      <w:pPr>
        <w:pStyle w:val="31"/>
        <w:rPr>
          <w:color w:val="auto"/>
        </w:rPr>
      </w:pPr>
      <w:r>
        <w:rPr>
          <w:color w:val="auto"/>
        </w:rPr>
        <w:t>аренды автомобиля у физического лица - субъекта предпринимательской деятельности</w:t>
      </w:r>
    </w:p>
    <w:p w:rsidR="00EA411A" w:rsidRDefault="00EA411A">
      <w:pPr>
        <w:shd w:val="clear" w:color="auto" w:fill="FFFFFF"/>
        <w:spacing w:line="360" w:lineRule="auto"/>
        <w:jc w:val="both"/>
        <w:rPr>
          <w:b/>
          <w:i/>
          <w:sz w:val="28"/>
        </w:rPr>
      </w:pPr>
    </w:p>
    <w:p w:rsidR="00EA411A" w:rsidRDefault="00EA411A">
      <w:pPr>
        <w:shd w:val="clear" w:color="auto" w:fill="FFFFFF"/>
        <w:spacing w:line="360" w:lineRule="auto"/>
        <w:jc w:val="both"/>
        <w:rPr>
          <w:b/>
          <w:i/>
          <w:sz w:val="28"/>
        </w:rPr>
      </w:pPr>
      <w:r>
        <w:rPr>
          <w:b/>
          <w:i/>
          <w:sz w:val="28"/>
        </w:rPr>
        <w:t xml:space="preserve">г. </w:t>
      </w:r>
      <w:r>
        <w:rPr>
          <w:b/>
          <w:i/>
          <w:sz w:val="28"/>
          <w:u w:val="single"/>
        </w:rPr>
        <w:t>Киев</w:t>
      </w:r>
      <w:r>
        <w:rPr>
          <w:b/>
          <w:i/>
          <w:sz w:val="28"/>
        </w:rPr>
        <w:t xml:space="preserve"> "15" </w:t>
      </w:r>
      <w:r>
        <w:rPr>
          <w:b/>
          <w:i/>
          <w:sz w:val="28"/>
          <w:u w:val="single"/>
        </w:rPr>
        <w:t>октября</w:t>
      </w:r>
      <w:r>
        <w:rPr>
          <w:b/>
          <w:i/>
          <w:sz w:val="28"/>
        </w:rPr>
        <w:t xml:space="preserve"> 2002 г. </w:t>
      </w:r>
    </w:p>
    <w:p w:rsidR="00EA411A" w:rsidRDefault="00EA411A">
      <w:pPr>
        <w:shd w:val="clear" w:color="auto" w:fill="FFFFFF"/>
        <w:spacing w:line="360" w:lineRule="auto"/>
        <w:jc w:val="both"/>
        <w:rPr>
          <w:b/>
          <w:i/>
          <w:sz w:val="28"/>
          <w:u w:val="single"/>
        </w:rPr>
      </w:pPr>
      <w:r>
        <w:rPr>
          <w:b/>
          <w:i/>
          <w:sz w:val="28"/>
          <w:u w:val="single"/>
        </w:rPr>
        <w:t xml:space="preserve">Глебов Иван Кириллович. </w:t>
      </w:r>
    </w:p>
    <w:p w:rsidR="00EA411A" w:rsidRDefault="00EA411A">
      <w:pPr>
        <w:pStyle w:val="30"/>
        <w:rPr>
          <w:color w:val="auto"/>
        </w:rPr>
      </w:pPr>
      <w:r>
        <w:rPr>
          <w:color w:val="auto"/>
        </w:rPr>
        <w:t>(Ф. И. О. гражданина)</w:t>
      </w:r>
    </w:p>
    <w:p w:rsidR="00EA411A" w:rsidRDefault="00EA411A">
      <w:pPr>
        <w:pStyle w:val="30"/>
        <w:rPr>
          <w:color w:val="auto"/>
        </w:rPr>
      </w:pPr>
      <w:r>
        <w:rPr>
          <w:color w:val="auto"/>
        </w:rPr>
        <w:t xml:space="preserve">именуемый   в  дальнейшем  Арендодатель,   с  одной   стороны,   и    ВАТ «Большевик» </w:t>
      </w:r>
    </w:p>
    <w:p w:rsidR="00EA411A" w:rsidRDefault="00EA411A">
      <w:pPr>
        <w:shd w:val="clear" w:color="auto" w:fill="FFFFFF"/>
        <w:spacing w:line="360" w:lineRule="auto"/>
        <w:jc w:val="center"/>
        <w:rPr>
          <w:sz w:val="28"/>
        </w:rPr>
      </w:pPr>
      <w:r>
        <w:rPr>
          <w:sz w:val="28"/>
        </w:rPr>
        <w:t>(наименование предприятия)</w:t>
      </w:r>
    </w:p>
    <w:p w:rsidR="00EA411A" w:rsidRDefault="00EA411A">
      <w:pPr>
        <w:shd w:val="clear" w:color="auto" w:fill="FFFFFF"/>
        <w:spacing w:line="360" w:lineRule="auto"/>
        <w:jc w:val="both"/>
        <w:rPr>
          <w:b/>
          <w:i/>
          <w:sz w:val="28"/>
        </w:rPr>
      </w:pPr>
      <w:r>
        <w:rPr>
          <w:sz w:val="28"/>
        </w:rPr>
        <w:t xml:space="preserve">именуемое   в  дальнейшем  Арендатор,   в  лице  директора    </w:t>
      </w:r>
      <w:r>
        <w:rPr>
          <w:sz w:val="28"/>
          <w:u w:val="single"/>
        </w:rPr>
        <w:t>Лесового Алексея Николаевича.</w:t>
      </w:r>
    </w:p>
    <w:p w:rsidR="00EA411A" w:rsidRDefault="00EA411A">
      <w:pPr>
        <w:shd w:val="clear" w:color="auto" w:fill="FFFFFF"/>
        <w:spacing w:line="360" w:lineRule="auto"/>
        <w:jc w:val="center"/>
        <w:rPr>
          <w:sz w:val="28"/>
        </w:rPr>
      </w:pPr>
      <w:r>
        <w:rPr>
          <w:sz w:val="28"/>
        </w:rPr>
        <w:t>(Ф.   И.   О.)</w:t>
      </w:r>
    </w:p>
    <w:p w:rsidR="00EA411A" w:rsidRDefault="00EA411A">
      <w:pPr>
        <w:pStyle w:val="30"/>
        <w:rPr>
          <w:color w:val="auto"/>
        </w:rPr>
      </w:pPr>
      <w:r>
        <w:rPr>
          <w:color w:val="auto"/>
        </w:rPr>
        <w:t>действующего на основании Устава, с другой стороны, заключили настоящий Договор о нижеследующем:</w:t>
      </w:r>
    </w:p>
    <w:p w:rsidR="00EA411A" w:rsidRDefault="00EA411A">
      <w:pPr>
        <w:shd w:val="clear" w:color="auto" w:fill="FFFFFF"/>
        <w:spacing w:line="360" w:lineRule="auto"/>
        <w:jc w:val="center"/>
        <w:rPr>
          <w:b/>
          <w:sz w:val="28"/>
        </w:rPr>
      </w:pPr>
      <w:r>
        <w:rPr>
          <w:b/>
          <w:sz w:val="28"/>
        </w:rPr>
        <w:t>1. Предмет Договора</w:t>
      </w:r>
    </w:p>
    <w:p w:rsidR="00EA411A" w:rsidRDefault="00EA411A">
      <w:pPr>
        <w:shd w:val="clear" w:color="auto" w:fill="FFFFFF"/>
        <w:spacing w:line="360" w:lineRule="auto"/>
        <w:jc w:val="both"/>
        <w:rPr>
          <w:i/>
          <w:sz w:val="28"/>
        </w:rPr>
      </w:pPr>
      <w:r>
        <w:rPr>
          <w:i/>
          <w:sz w:val="28"/>
        </w:rPr>
        <w:t>1.1. Арендодатель передает, а Арендатор принимает во временное пользова</w:t>
      </w:r>
      <w:r>
        <w:rPr>
          <w:i/>
          <w:sz w:val="28"/>
        </w:rPr>
        <w:softHyphen/>
        <w:t>ние легковой автомобиль:</w:t>
      </w:r>
    </w:p>
    <w:p w:rsidR="00EA411A" w:rsidRDefault="00EA411A">
      <w:pPr>
        <w:shd w:val="clear" w:color="auto" w:fill="FFFFFF"/>
        <w:spacing w:line="360" w:lineRule="auto"/>
        <w:jc w:val="both"/>
        <w:rPr>
          <w:i/>
          <w:sz w:val="28"/>
        </w:rPr>
      </w:pPr>
      <w:r>
        <w:rPr>
          <w:i/>
          <w:sz w:val="28"/>
        </w:rPr>
        <w:t xml:space="preserve">-   марка автомобиля   </w:t>
      </w:r>
      <w:r>
        <w:rPr>
          <w:sz w:val="28"/>
          <w:u w:val="single"/>
        </w:rPr>
        <w:t>"Жигули" ВАЗ 2109:</w:t>
      </w:r>
    </w:p>
    <w:p w:rsidR="00EA411A" w:rsidRDefault="00EA411A">
      <w:pPr>
        <w:shd w:val="clear" w:color="auto" w:fill="FFFFFF"/>
        <w:spacing w:line="360" w:lineRule="auto"/>
        <w:jc w:val="both"/>
        <w:rPr>
          <w:i/>
          <w:sz w:val="28"/>
        </w:rPr>
      </w:pPr>
      <w:r>
        <w:rPr>
          <w:sz w:val="28"/>
        </w:rPr>
        <w:t xml:space="preserve">-   </w:t>
      </w:r>
      <w:r>
        <w:rPr>
          <w:i/>
          <w:sz w:val="28"/>
        </w:rPr>
        <w:t xml:space="preserve">гос. номерной знак </w:t>
      </w:r>
      <w:r>
        <w:rPr>
          <w:sz w:val="28"/>
          <w:u w:val="single"/>
        </w:rPr>
        <w:t>Я А № 32-48:</w:t>
      </w:r>
    </w:p>
    <w:p w:rsidR="00EA411A" w:rsidRDefault="00EA411A">
      <w:pPr>
        <w:shd w:val="clear" w:color="auto" w:fill="FFFFFF"/>
        <w:spacing w:line="360" w:lineRule="auto"/>
        <w:jc w:val="both"/>
        <w:rPr>
          <w:i/>
          <w:sz w:val="28"/>
        </w:rPr>
      </w:pPr>
      <w:r>
        <w:rPr>
          <w:sz w:val="28"/>
        </w:rPr>
        <w:t xml:space="preserve">-   </w:t>
      </w:r>
      <w:r>
        <w:rPr>
          <w:i/>
          <w:sz w:val="28"/>
        </w:rPr>
        <w:t xml:space="preserve">год выпуска </w:t>
      </w:r>
      <w:r>
        <w:rPr>
          <w:sz w:val="28"/>
          <w:u w:val="single"/>
        </w:rPr>
        <w:t>1998:</w:t>
      </w:r>
    </w:p>
    <w:p w:rsidR="00EA411A" w:rsidRDefault="00EA411A">
      <w:pPr>
        <w:shd w:val="clear" w:color="auto" w:fill="FFFFFF"/>
        <w:spacing w:line="360" w:lineRule="auto"/>
        <w:jc w:val="both"/>
        <w:rPr>
          <w:i/>
          <w:sz w:val="28"/>
        </w:rPr>
      </w:pPr>
      <w:r>
        <w:rPr>
          <w:sz w:val="28"/>
        </w:rPr>
        <w:t xml:space="preserve">-   </w:t>
      </w:r>
      <w:r>
        <w:rPr>
          <w:i/>
          <w:sz w:val="28"/>
        </w:rPr>
        <w:t xml:space="preserve">№ кузова  </w:t>
      </w:r>
      <w:r>
        <w:rPr>
          <w:sz w:val="28"/>
          <w:u w:val="single"/>
        </w:rPr>
        <w:t>143150;</w:t>
      </w:r>
    </w:p>
    <w:p w:rsidR="00EA411A" w:rsidRDefault="00EA411A">
      <w:pPr>
        <w:shd w:val="clear" w:color="auto" w:fill="FFFFFF"/>
        <w:spacing w:line="360" w:lineRule="auto"/>
        <w:jc w:val="both"/>
        <w:rPr>
          <w:i/>
          <w:sz w:val="28"/>
        </w:rPr>
      </w:pPr>
      <w:r>
        <w:rPr>
          <w:sz w:val="28"/>
        </w:rPr>
        <w:t xml:space="preserve">-   </w:t>
      </w:r>
      <w:r>
        <w:rPr>
          <w:i/>
          <w:sz w:val="28"/>
        </w:rPr>
        <w:t xml:space="preserve">№ двигателя  </w:t>
      </w:r>
      <w:r>
        <w:rPr>
          <w:sz w:val="28"/>
          <w:u w:val="single"/>
        </w:rPr>
        <w:t>83445:</w:t>
      </w:r>
    </w:p>
    <w:p w:rsidR="00EA411A" w:rsidRDefault="00EA411A">
      <w:pPr>
        <w:shd w:val="clear" w:color="auto" w:fill="FFFFFF"/>
        <w:spacing w:line="360" w:lineRule="auto"/>
        <w:jc w:val="both"/>
        <w:rPr>
          <w:i/>
          <w:sz w:val="28"/>
        </w:rPr>
      </w:pPr>
      <w:r>
        <w:rPr>
          <w:sz w:val="28"/>
        </w:rPr>
        <w:t xml:space="preserve">-   </w:t>
      </w:r>
      <w:r>
        <w:rPr>
          <w:i/>
          <w:sz w:val="28"/>
        </w:rPr>
        <w:t xml:space="preserve">№ шасси  </w:t>
      </w:r>
      <w:r>
        <w:rPr>
          <w:sz w:val="28"/>
        </w:rPr>
        <w:t>639013:</w:t>
      </w:r>
    </w:p>
    <w:p w:rsidR="00EA411A" w:rsidRDefault="00EA411A">
      <w:pPr>
        <w:shd w:val="clear" w:color="auto" w:fill="FFFFFF"/>
        <w:spacing w:line="360" w:lineRule="auto"/>
        <w:jc w:val="both"/>
        <w:rPr>
          <w:i/>
          <w:sz w:val="28"/>
        </w:rPr>
      </w:pPr>
      <w:r>
        <w:rPr>
          <w:sz w:val="28"/>
        </w:rPr>
        <w:t xml:space="preserve">-   </w:t>
      </w:r>
      <w:r>
        <w:rPr>
          <w:i/>
          <w:sz w:val="28"/>
        </w:rPr>
        <w:t xml:space="preserve">стоимость автомобиля  </w:t>
      </w:r>
      <w:r>
        <w:rPr>
          <w:sz w:val="28"/>
          <w:u w:val="single"/>
        </w:rPr>
        <w:t>на момент передачи - 13 000 гривен согласно акту оценки № АП-538/9 от 11.10.02 г.</w:t>
      </w:r>
    </w:p>
    <w:p w:rsidR="00EA411A" w:rsidRDefault="00EA411A">
      <w:pPr>
        <w:shd w:val="clear" w:color="auto" w:fill="FFFFFF"/>
        <w:spacing w:line="360" w:lineRule="auto"/>
        <w:jc w:val="center"/>
        <w:rPr>
          <w:b/>
          <w:sz w:val="28"/>
        </w:rPr>
      </w:pPr>
      <w:r>
        <w:rPr>
          <w:b/>
          <w:sz w:val="28"/>
        </w:rPr>
        <w:t>2. Порядок передачи и возврата автомобиля</w:t>
      </w:r>
    </w:p>
    <w:p w:rsidR="00EA411A" w:rsidRDefault="00EA411A">
      <w:pPr>
        <w:shd w:val="clear" w:color="auto" w:fill="FFFFFF"/>
        <w:spacing w:line="360" w:lineRule="auto"/>
        <w:jc w:val="center"/>
        <w:rPr>
          <w:b/>
          <w:sz w:val="28"/>
        </w:rPr>
      </w:pPr>
    </w:p>
    <w:p w:rsidR="00EA411A" w:rsidRDefault="00EA411A">
      <w:pPr>
        <w:shd w:val="clear" w:color="auto" w:fill="FFFFFF"/>
        <w:spacing w:line="360" w:lineRule="auto"/>
        <w:jc w:val="both"/>
        <w:rPr>
          <w:sz w:val="28"/>
        </w:rPr>
      </w:pPr>
      <w:r>
        <w:rPr>
          <w:sz w:val="28"/>
        </w:rPr>
        <w:t>2.1.  Указанный в пункте 1.1 автомобиль Арендодатель должен передать Арен</w:t>
      </w:r>
      <w:r>
        <w:rPr>
          <w:sz w:val="28"/>
        </w:rPr>
        <w:softHyphen/>
        <w:t xml:space="preserve">датору в течение  </w:t>
      </w:r>
      <w:r>
        <w:rPr>
          <w:sz w:val="28"/>
          <w:lang w:val="en-US"/>
        </w:rPr>
        <w:t xml:space="preserve">I </w:t>
      </w:r>
      <w:r>
        <w:rPr>
          <w:sz w:val="28"/>
        </w:rPr>
        <w:t>дней с момента подписания настоящего Договора.</w:t>
      </w:r>
    </w:p>
    <w:p w:rsidR="00EA411A" w:rsidRDefault="00EA411A">
      <w:pPr>
        <w:shd w:val="clear" w:color="auto" w:fill="FFFFFF"/>
        <w:spacing w:line="360" w:lineRule="auto"/>
        <w:jc w:val="both"/>
        <w:rPr>
          <w:sz w:val="28"/>
        </w:rPr>
      </w:pPr>
      <w:r>
        <w:rPr>
          <w:sz w:val="28"/>
        </w:rPr>
        <w:t>2.2.   Передача автомобиля в аренду оформляется актом приема-передачи.</w:t>
      </w:r>
    </w:p>
    <w:p w:rsidR="00EA411A" w:rsidRDefault="00EA411A">
      <w:pPr>
        <w:pStyle w:val="30"/>
        <w:rPr>
          <w:color w:val="auto"/>
        </w:rPr>
      </w:pPr>
      <w:r>
        <w:rPr>
          <w:color w:val="auto"/>
        </w:rPr>
        <w:t>2.3.  Автомобиль должен быть возвращен Арендодателю по истечении срока аренды, указанного в п. 6.1 настоящего Договора, в течение 1_ дней в исправном состоянии, с учетом нормального износа, происшедшего в период эксплуатации арендованного автомобиля.</w:t>
      </w:r>
    </w:p>
    <w:p w:rsidR="00EA411A" w:rsidRDefault="00EA411A">
      <w:pPr>
        <w:shd w:val="clear" w:color="auto" w:fill="FFFFFF"/>
        <w:spacing w:line="360" w:lineRule="auto"/>
        <w:jc w:val="both"/>
        <w:rPr>
          <w:sz w:val="28"/>
        </w:rPr>
      </w:pPr>
      <w:r>
        <w:rPr>
          <w:sz w:val="28"/>
        </w:rPr>
        <w:t>2.4.   Факт возврата автомобиля Арендодателю оформляется актом  приема-передачи.</w:t>
      </w:r>
    </w:p>
    <w:p w:rsidR="00EA411A" w:rsidRDefault="00EA411A">
      <w:pPr>
        <w:shd w:val="clear" w:color="auto" w:fill="FFFFFF"/>
        <w:spacing w:line="360" w:lineRule="auto"/>
        <w:jc w:val="center"/>
        <w:rPr>
          <w:b/>
          <w:sz w:val="28"/>
        </w:rPr>
      </w:pPr>
      <w:r>
        <w:rPr>
          <w:b/>
          <w:sz w:val="28"/>
        </w:rPr>
        <w:t>3. Арендная плата</w:t>
      </w:r>
    </w:p>
    <w:p w:rsidR="00EA411A" w:rsidRDefault="00EA411A">
      <w:pPr>
        <w:shd w:val="clear" w:color="auto" w:fill="FFFFFF"/>
        <w:spacing w:line="360" w:lineRule="auto"/>
        <w:jc w:val="both"/>
        <w:rPr>
          <w:sz w:val="28"/>
        </w:rPr>
      </w:pPr>
      <w:r>
        <w:rPr>
          <w:sz w:val="28"/>
        </w:rPr>
        <w:t xml:space="preserve">3.1.  За пользование автомобилем Арендатор уплачивает Арендодателю плату в размере  </w:t>
      </w:r>
      <w:r>
        <w:rPr>
          <w:sz w:val="28"/>
          <w:u w:val="single"/>
        </w:rPr>
        <w:t>360</w:t>
      </w:r>
      <w:r>
        <w:rPr>
          <w:sz w:val="28"/>
        </w:rPr>
        <w:t xml:space="preserve"> грн. в месяц.</w:t>
      </w:r>
    </w:p>
    <w:p w:rsidR="00EA411A" w:rsidRDefault="00EA411A">
      <w:pPr>
        <w:shd w:val="clear" w:color="auto" w:fill="FFFFFF"/>
        <w:spacing w:line="360" w:lineRule="auto"/>
        <w:jc w:val="both"/>
        <w:rPr>
          <w:sz w:val="28"/>
        </w:rPr>
      </w:pPr>
      <w:r>
        <w:rPr>
          <w:sz w:val="28"/>
        </w:rPr>
        <w:t xml:space="preserve">3.2.  Арендная плата ежемесячно до  </w:t>
      </w:r>
      <w:r>
        <w:rPr>
          <w:sz w:val="28"/>
          <w:u w:val="single"/>
        </w:rPr>
        <w:t>/0-го</w:t>
      </w:r>
      <w:r>
        <w:rPr>
          <w:sz w:val="28"/>
        </w:rPr>
        <w:t xml:space="preserve"> числа месяца, следующего за от</w:t>
      </w:r>
      <w:r>
        <w:rPr>
          <w:sz w:val="28"/>
        </w:rPr>
        <w:softHyphen/>
        <w:t xml:space="preserve">четным, перечисляется Арендатором в безналичном порядке на расчетный счет Арендодателя №  </w:t>
      </w:r>
      <w:r>
        <w:rPr>
          <w:sz w:val="28"/>
          <w:u w:val="single"/>
        </w:rPr>
        <w:t>2700354450</w:t>
      </w:r>
      <w:r>
        <w:rPr>
          <w:sz w:val="28"/>
        </w:rPr>
        <w:t xml:space="preserve"> в  </w:t>
      </w:r>
      <w:r>
        <w:rPr>
          <w:sz w:val="28"/>
          <w:u w:val="single"/>
        </w:rPr>
        <w:t>ЗАО КБ "Приватбанк". отд. № 7.</w:t>
      </w:r>
    </w:p>
    <w:p w:rsidR="00EA411A" w:rsidRDefault="00EA411A">
      <w:pPr>
        <w:shd w:val="clear" w:color="auto" w:fill="FFFFFF"/>
        <w:spacing w:line="360" w:lineRule="auto"/>
        <w:jc w:val="both"/>
        <w:rPr>
          <w:sz w:val="28"/>
        </w:rPr>
      </w:pPr>
      <w:r>
        <w:rPr>
          <w:sz w:val="28"/>
        </w:rPr>
        <w:t>3.3.   Размер арендной платы может быть изменен по соглашению сторон. Если соглашение не достигнуто, Договор подлежит досрочному расторжению с</w:t>
      </w:r>
    </w:p>
    <w:p w:rsidR="00EA411A" w:rsidRDefault="00EA411A">
      <w:pPr>
        <w:shd w:val="clear" w:color="auto" w:fill="FFFFFF"/>
        <w:spacing w:line="360" w:lineRule="auto"/>
        <w:jc w:val="both"/>
        <w:rPr>
          <w:sz w:val="28"/>
        </w:rPr>
      </w:pPr>
      <w:r>
        <w:rPr>
          <w:sz w:val="28"/>
        </w:rPr>
        <w:t>соблюдением условий, предусмотренных в п. 2.3 настоящего Договора.</w:t>
      </w:r>
    </w:p>
    <w:p w:rsidR="00EA411A" w:rsidRDefault="00EA411A">
      <w:pPr>
        <w:shd w:val="clear" w:color="auto" w:fill="FFFFFF"/>
        <w:spacing w:line="360" w:lineRule="auto"/>
        <w:jc w:val="both"/>
        <w:rPr>
          <w:i/>
          <w:sz w:val="28"/>
        </w:rPr>
      </w:pPr>
    </w:p>
    <w:p w:rsidR="00EA411A" w:rsidRDefault="00EA411A">
      <w:pPr>
        <w:shd w:val="clear" w:color="auto" w:fill="FFFFFF"/>
        <w:spacing w:line="360" w:lineRule="auto"/>
        <w:jc w:val="center"/>
        <w:rPr>
          <w:b/>
          <w:sz w:val="28"/>
        </w:rPr>
      </w:pPr>
      <w:r>
        <w:rPr>
          <w:b/>
          <w:sz w:val="28"/>
        </w:rPr>
        <w:t>4. Обязанности сторон</w:t>
      </w:r>
    </w:p>
    <w:p w:rsidR="00EA411A" w:rsidRDefault="00EA411A">
      <w:pPr>
        <w:shd w:val="clear" w:color="auto" w:fill="FFFFFF"/>
        <w:spacing w:line="360" w:lineRule="auto"/>
        <w:jc w:val="both"/>
        <w:rPr>
          <w:sz w:val="28"/>
        </w:rPr>
      </w:pPr>
      <w:r>
        <w:rPr>
          <w:sz w:val="28"/>
        </w:rPr>
        <w:t>4.1.  Арендодатель обязан:</w:t>
      </w:r>
    </w:p>
    <w:p w:rsidR="00EA411A" w:rsidRDefault="00EA411A">
      <w:pPr>
        <w:shd w:val="clear" w:color="auto" w:fill="FFFFFF"/>
        <w:spacing w:line="360" w:lineRule="auto"/>
        <w:jc w:val="both"/>
        <w:rPr>
          <w:sz w:val="28"/>
        </w:rPr>
      </w:pPr>
      <w:r>
        <w:rPr>
          <w:sz w:val="28"/>
        </w:rPr>
        <w:t>-   передать в аренду автомобиль в технически исправном состоянии в установ</w:t>
      </w:r>
      <w:r>
        <w:rPr>
          <w:sz w:val="28"/>
        </w:rPr>
        <w:softHyphen/>
        <w:t>ленные сроки;</w:t>
      </w:r>
    </w:p>
    <w:p w:rsidR="00EA411A" w:rsidRDefault="00EA411A">
      <w:pPr>
        <w:shd w:val="clear" w:color="auto" w:fill="FFFFFF"/>
        <w:spacing w:line="360" w:lineRule="auto"/>
        <w:jc w:val="both"/>
        <w:rPr>
          <w:sz w:val="28"/>
        </w:rPr>
      </w:pPr>
      <w:r>
        <w:rPr>
          <w:sz w:val="28"/>
        </w:rPr>
        <w:t>-   представить Арендатору необходимые документы на арендуемый автомо</w:t>
      </w:r>
      <w:r>
        <w:rPr>
          <w:sz w:val="28"/>
        </w:rPr>
        <w:softHyphen/>
        <w:t>биль  технический паспорт и необходимые принадлежности (________);</w:t>
      </w:r>
    </w:p>
    <w:p w:rsidR="00EA411A" w:rsidRDefault="00EA411A">
      <w:pPr>
        <w:shd w:val="clear" w:color="auto" w:fill="FFFFFF"/>
        <w:spacing w:line="360" w:lineRule="auto"/>
        <w:jc w:val="both"/>
        <w:rPr>
          <w:sz w:val="28"/>
        </w:rPr>
      </w:pPr>
      <w:r>
        <w:rPr>
          <w:sz w:val="28"/>
        </w:rPr>
        <w:t>-   самостоятельно  и   в  установленные  сроки   производить  уплату  налога  с владельцев транспортных средств;</w:t>
      </w:r>
    </w:p>
    <w:p w:rsidR="00EA411A" w:rsidRDefault="00EA411A">
      <w:pPr>
        <w:shd w:val="clear" w:color="auto" w:fill="FFFFFF"/>
        <w:spacing w:line="360" w:lineRule="auto"/>
        <w:jc w:val="both"/>
        <w:rPr>
          <w:sz w:val="28"/>
        </w:rPr>
      </w:pPr>
      <w:r>
        <w:rPr>
          <w:sz w:val="28"/>
        </w:rPr>
        <w:t>-   за свой счет застраховать автомобиль на срок аренды.</w:t>
      </w:r>
    </w:p>
    <w:p w:rsidR="00EA411A" w:rsidRDefault="00EA411A">
      <w:pPr>
        <w:shd w:val="clear" w:color="auto" w:fill="FFFFFF"/>
        <w:spacing w:line="360" w:lineRule="auto"/>
        <w:jc w:val="both"/>
        <w:rPr>
          <w:sz w:val="28"/>
        </w:rPr>
      </w:pPr>
      <w:r>
        <w:rPr>
          <w:sz w:val="28"/>
        </w:rPr>
        <w:t>4.2.  Арендатор обязан:</w:t>
      </w:r>
    </w:p>
    <w:p w:rsidR="00EA411A" w:rsidRDefault="00EA411A">
      <w:pPr>
        <w:shd w:val="clear" w:color="auto" w:fill="FFFFFF"/>
        <w:spacing w:line="360" w:lineRule="auto"/>
        <w:jc w:val="both"/>
        <w:rPr>
          <w:sz w:val="28"/>
        </w:rPr>
      </w:pPr>
      <w:r>
        <w:rPr>
          <w:sz w:val="28"/>
        </w:rPr>
        <w:t>-   использовать  автомобиль   в   соответствии   с  условиями  Договора   и   его назначением для административного обслуживания;</w:t>
      </w:r>
    </w:p>
    <w:p w:rsidR="00EA411A" w:rsidRDefault="00EA411A">
      <w:pPr>
        <w:shd w:val="clear" w:color="auto" w:fill="FFFFFF"/>
        <w:spacing w:line="360" w:lineRule="auto"/>
        <w:jc w:val="both"/>
        <w:rPr>
          <w:sz w:val="28"/>
        </w:rPr>
      </w:pPr>
      <w:r>
        <w:rPr>
          <w:sz w:val="28"/>
        </w:rPr>
        <w:t>-   своевременно производить арендные платежи;</w:t>
      </w:r>
    </w:p>
    <w:p w:rsidR="00EA411A" w:rsidRDefault="00EA411A">
      <w:pPr>
        <w:shd w:val="clear" w:color="auto" w:fill="FFFFFF"/>
        <w:spacing w:line="360" w:lineRule="auto"/>
        <w:jc w:val="both"/>
        <w:rPr>
          <w:sz w:val="28"/>
        </w:rPr>
      </w:pPr>
      <w:r>
        <w:rPr>
          <w:sz w:val="28"/>
        </w:rPr>
        <w:t>-   за свой счет производить техническое обслуживание, текущий  ремонт и технический осмотр автомобиля;</w:t>
      </w:r>
    </w:p>
    <w:p w:rsidR="00EA411A" w:rsidRDefault="00EA411A">
      <w:pPr>
        <w:shd w:val="clear" w:color="auto" w:fill="FFFFFF"/>
        <w:spacing w:line="360" w:lineRule="auto"/>
        <w:jc w:val="both"/>
        <w:rPr>
          <w:sz w:val="28"/>
        </w:rPr>
      </w:pPr>
      <w:r>
        <w:rPr>
          <w:sz w:val="28"/>
        </w:rPr>
        <w:t>-   обеспечивать сохранность автомобиля;</w:t>
      </w:r>
    </w:p>
    <w:p w:rsidR="00EA411A" w:rsidRDefault="00EA411A">
      <w:pPr>
        <w:shd w:val="clear" w:color="auto" w:fill="FFFFFF"/>
        <w:spacing w:line="360" w:lineRule="auto"/>
        <w:jc w:val="both"/>
        <w:rPr>
          <w:sz w:val="28"/>
        </w:rPr>
      </w:pPr>
      <w:r>
        <w:rPr>
          <w:sz w:val="28"/>
        </w:rPr>
        <w:t>-   производить за свой счет заправку автомобиля ГСМ;</w:t>
      </w:r>
    </w:p>
    <w:p w:rsidR="00EA411A" w:rsidRDefault="00EA411A">
      <w:pPr>
        <w:shd w:val="clear" w:color="auto" w:fill="FFFFFF"/>
        <w:spacing w:line="360" w:lineRule="auto"/>
        <w:jc w:val="both"/>
        <w:rPr>
          <w:sz w:val="28"/>
        </w:rPr>
      </w:pPr>
      <w:r>
        <w:rPr>
          <w:sz w:val="28"/>
        </w:rPr>
        <w:t>-   устранять последствия аварий и повреждений автомобиля,  которые воз</w:t>
      </w:r>
      <w:r>
        <w:rPr>
          <w:sz w:val="28"/>
        </w:rPr>
        <w:softHyphen/>
        <w:t>никли во время эксплуатации его Арендатором;</w:t>
      </w:r>
    </w:p>
    <w:p w:rsidR="00EA411A" w:rsidRDefault="00EA411A">
      <w:pPr>
        <w:shd w:val="clear" w:color="auto" w:fill="FFFFFF"/>
        <w:spacing w:line="360" w:lineRule="auto"/>
        <w:jc w:val="both"/>
        <w:rPr>
          <w:sz w:val="28"/>
        </w:rPr>
      </w:pPr>
      <w:r>
        <w:rPr>
          <w:sz w:val="28"/>
        </w:rPr>
        <w:t>-   возвратить автомобиль по истечении срока действия настоящего Договора в исправном состоянии.</w:t>
      </w:r>
    </w:p>
    <w:p w:rsidR="00EA411A" w:rsidRDefault="00EA411A">
      <w:pPr>
        <w:shd w:val="clear" w:color="auto" w:fill="FFFFFF"/>
        <w:spacing w:line="360" w:lineRule="auto"/>
        <w:jc w:val="both"/>
        <w:rPr>
          <w:sz w:val="28"/>
        </w:rPr>
      </w:pPr>
      <w:r>
        <w:rPr>
          <w:sz w:val="28"/>
        </w:rPr>
        <w:t>4.3.   Арендатор   имеет  право  сдавать  автомобиль  в  субаренду  только   при наличии письменного согласия Арендодателя.</w:t>
      </w:r>
    </w:p>
    <w:p w:rsidR="00EA411A" w:rsidRDefault="00EA411A">
      <w:pPr>
        <w:shd w:val="clear" w:color="auto" w:fill="FFFFFF"/>
        <w:spacing w:line="360" w:lineRule="auto"/>
        <w:jc w:val="both"/>
        <w:rPr>
          <w:i/>
          <w:sz w:val="28"/>
        </w:rPr>
      </w:pPr>
    </w:p>
    <w:p w:rsidR="00EA411A" w:rsidRDefault="00EA411A">
      <w:pPr>
        <w:shd w:val="clear" w:color="auto" w:fill="FFFFFF"/>
        <w:spacing w:line="360" w:lineRule="auto"/>
        <w:jc w:val="center"/>
        <w:rPr>
          <w:b/>
          <w:sz w:val="28"/>
        </w:rPr>
      </w:pPr>
      <w:r>
        <w:rPr>
          <w:b/>
          <w:sz w:val="28"/>
        </w:rPr>
        <w:t>5.  Ответственность сторон</w:t>
      </w:r>
    </w:p>
    <w:p w:rsidR="00EA411A" w:rsidRDefault="00EA411A">
      <w:pPr>
        <w:shd w:val="clear" w:color="auto" w:fill="FFFFFF"/>
        <w:spacing w:line="360" w:lineRule="auto"/>
        <w:jc w:val="center"/>
        <w:rPr>
          <w:b/>
          <w:sz w:val="28"/>
        </w:rPr>
      </w:pPr>
    </w:p>
    <w:p w:rsidR="00EA411A" w:rsidRDefault="00EA411A">
      <w:pPr>
        <w:shd w:val="clear" w:color="auto" w:fill="FFFFFF"/>
        <w:spacing w:line="360" w:lineRule="auto"/>
        <w:jc w:val="both"/>
        <w:rPr>
          <w:sz w:val="28"/>
        </w:rPr>
      </w:pPr>
      <w:r>
        <w:rPr>
          <w:sz w:val="28"/>
        </w:rPr>
        <w:t>5.1.  Стороны несут имущественную ответственность за неисполнение или не</w:t>
      </w:r>
      <w:r>
        <w:rPr>
          <w:sz w:val="28"/>
        </w:rPr>
        <w:softHyphen/>
        <w:t>надлежащее исполнение условий настоящего Договора.</w:t>
      </w:r>
    </w:p>
    <w:p w:rsidR="00EA411A" w:rsidRDefault="00EA411A">
      <w:pPr>
        <w:shd w:val="clear" w:color="auto" w:fill="FFFFFF"/>
        <w:spacing w:line="360" w:lineRule="auto"/>
        <w:jc w:val="both"/>
        <w:rPr>
          <w:sz w:val="28"/>
        </w:rPr>
      </w:pPr>
      <w:r>
        <w:rPr>
          <w:sz w:val="28"/>
        </w:rPr>
        <w:t>5.2.   В случае просрочки передачи автомобиля в аренду Арендодатель упла</w:t>
      </w:r>
      <w:r>
        <w:rPr>
          <w:sz w:val="28"/>
        </w:rPr>
        <w:softHyphen/>
        <w:t xml:space="preserve">чивает штраф Арендатору в сумме </w:t>
      </w:r>
      <w:r>
        <w:rPr>
          <w:sz w:val="28"/>
          <w:u w:val="single"/>
        </w:rPr>
        <w:t>100 гривен,</w:t>
      </w:r>
      <w:r>
        <w:rPr>
          <w:sz w:val="28"/>
        </w:rPr>
        <w:t xml:space="preserve"> который удерживается из аренд</w:t>
      </w:r>
      <w:r>
        <w:rPr>
          <w:sz w:val="28"/>
        </w:rPr>
        <w:softHyphen/>
        <w:t>ной платы.</w:t>
      </w:r>
    </w:p>
    <w:p w:rsidR="00EA411A" w:rsidRDefault="00EA411A">
      <w:pPr>
        <w:shd w:val="clear" w:color="auto" w:fill="FFFFFF"/>
        <w:spacing w:line="360" w:lineRule="auto"/>
        <w:jc w:val="both"/>
        <w:rPr>
          <w:sz w:val="28"/>
        </w:rPr>
      </w:pPr>
      <w:r>
        <w:rPr>
          <w:sz w:val="28"/>
        </w:rPr>
        <w:t xml:space="preserve">5.3.  В случае просрочки уплаты арендной платы Арендатор уплачивает пеню в размере </w:t>
      </w:r>
      <w:r>
        <w:rPr>
          <w:sz w:val="28"/>
          <w:u w:val="single"/>
        </w:rPr>
        <w:t>0,02</w:t>
      </w:r>
      <w:r>
        <w:rPr>
          <w:sz w:val="28"/>
        </w:rPr>
        <w:t xml:space="preserve"> % от суммы долга за каждый день просрочки путем ее перечис</w:t>
      </w:r>
      <w:r>
        <w:rPr>
          <w:sz w:val="28"/>
        </w:rPr>
        <w:softHyphen/>
        <w:t>ления вместе с суммой арендной платы согласно п. 3.2 настоящего Договора.</w:t>
      </w:r>
    </w:p>
    <w:p w:rsidR="00EA411A" w:rsidRDefault="00EA411A">
      <w:pPr>
        <w:shd w:val="clear" w:color="auto" w:fill="FFFFFF"/>
        <w:spacing w:line="360" w:lineRule="auto"/>
        <w:jc w:val="both"/>
        <w:rPr>
          <w:sz w:val="28"/>
        </w:rPr>
      </w:pPr>
      <w:r>
        <w:rPr>
          <w:sz w:val="28"/>
        </w:rPr>
        <w:t>5.4.   Уплата  неустойки  не  освобождает  стороны  от  выполнения  условий Договора.</w:t>
      </w:r>
    </w:p>
    <w:p w:rsidR="00EA411A" w:rsidRDefault="00EA411A">
      <w:pPr>
        <w:shd w:val="clear" w:color="auto" w:fill="FFFFFF"/>
        <w:spacing w:line="360" w:lineRule="auto"/>
        <w:jc w:val="both"/>
        <w:rPr>
          <w:i/>
          <w:sz w:val="28"/>
        </w:rPr>
      </w:pPr>
    </w:p>
    <w:p w:rsidR="00EA411A" w:rsidRDefault="00EA411A">
      <w:pPr>
        <w:shd w:val="clear" w:color="auto" w:fill="FFFFFF"/>
        <w:spacing w:line="360" w:lineRule="auto"/>
        <w:jc w:val="center"/>
        <w:rPr>
          <w:b/>
          <w:sz w:val="28"/>
        </w:rPr>
      </w:pPr>
      <w:r>
        <w:rPr>
          <w:b/>
          <w:sz w:val="28"/>
        </w:rPr>
        <w:t>6.  Срок действия Договора</w:t>
      </w:r>
    </w:p>
    <w:p w:rsidR="00EA411A" w:rsidRDefault="00EA411A">
      <w:pPr>
        <w:shd w:val="clear" w:color="auto" w:fill="FFFFFF"/>
        <w:spacing w:line="360" w:lineRule="auto"/>
        <w:jc w:val="both"/>
        <w:rPr>
          <w:sz w:val="28"/>
        </w:rPr>
      </w:pPr>
      <w:r>
        <w:rPr>
          <w:sz w:val="28"/>
        </w:rPr>
        <w:t xml:space="preserve">6.1.  Срок действия Договора устанавливается: с "15" октября 2002 г. по "15" </w:t>
      </w:r>
      <w:r>
        <w:rPr>
          <w:sz w:val="28"/>
          <w:u w:val="single"/>
        </w:rPr>
        <w:t>апреля</w:t>
      </w:r>
      <w:r>
        <w:rPr>
          <w:sz w:val="28"/>
        </w:rPr>
        <w:t xml:space="preserve"> 2003 г.</w:t>
      </w:r>
    </w:p>
    <w:p w:rsidR="00EA411A" w:rsidRDefault="00EA411A">
      <w:pPr>
        <w:shd w:val="clear" w:color="auto" w:fill="FFFFFF"/>
        <w:spacing w:line="360" w:lineRule="auto"/>
        <w:jc w:val="both"/>
        <w:rPr>
          <w:sz w:val="28"/>
        </w:rPr>
      </w:pPr>
      <w:r>
        <w:rPr>
          <w:sz w:val="28"/>
        </w:rPr>
        <w:t>6.2.  Досрочное расторжение настоящего Договора возможно:</w:t>
      </w:r>
    </w:p>
    <w:p w:rsidR="00EA411A" w:rsidRDefault="00EA411A">
      <w:pPr>
        <w:shd w:val="clear" w:color="auto" w:fill="FFFFFF"/>
        <w:spacing w:line="360" w:lineRule="auto"/>
        <w:jc w:val="both"/>
        <w:rPr>
          <w:sz w:val="28"/>
        </w:rPr>
      </w:pPr>
      <w:r>
        <w:rPr>
          <w:sz w:val="28"/>
        </w:rPr>
        <w:t>-   при соглашении сторон;</w:t>
      </w:r>
    </w:p>
    <w:p w:rsidR="00EA411A" w:rsidRDefault="00EA411A">
      <w:pPr>
        <w:shd w:val="clear" w:color="auto" w:fill="FFFFFF"/>
        <w:spacing w:line="360" w:lineRule="auto"/>
        <w:jc w:val="both"/>
        <w:rPr>
          <w:sz w:val="28"/>
        </w:rPr>
      </w:pPr>
      <w:r>
        <w:rPr>
          <w:sz w:val="28"/>
        </w:rPr>
        <w:t>-   согласно п. 3.3 Договора;</w:t>
      </w:r>
    </w:p>
    <w:p w:rsidR="00EA411A" w:rsidRDefault="00EA411A">
      <w:pPr>
        <w:pStyle w:val="30"/>
        <w:rPr>
          <w:color w:val="auto"/>
        </w:rPr>
      </w:pPr>
      <w:r>
        <w:rPr>
          <w:color w:val="auto"/>
        </w:rPr>
        <w:t>-   по другим основаниям, предусмотренным Гражданским кодексом Украины, с возмещением причиненных убытков.</w:t>
      </w:r>
    </w:p>
    <w:p w:rsidR="00EA411A" w:rsidRDefault="00EA411A">
      <w:pPr>
        <w:shd w:val="clear" w:color="auto" w:fill="FFFFFF"/>
        <w:spacing w:line="360" w:lineRule="auto"/>
        <w:jc w:val="both"/>
        <w:rPr>
          <w:i/>
          <w:sz w:val="28"/>
        </w:rPr>
      </w:pPr>
    </w:p>
    <w:p w:rsidR="00EA411A" w:rsidRDefault="00EA411A">
      <w:pPr>
        <w:shd w:val="clear" w:color="auto" w:fill="FFFFFF"/>
        <w:spacing w:line="360" w:lineRule="auto"/>
        <w:jc w:val="center"/>
        <w:rPr>
          <w:b/>
          <w:sz w:val="28"/>
        </w:rPr>
      </w:pPr>
      <w:r>
        <w:rPr>
          <w:b/>
          <w:sz w:val="28"/>
        </w:rPr>
        <w:t>7. Прочие условия</w:t>
      </w:r>
    </w:p>
    <w:p w:rsidR="00EA411A" w:rsidRDefault="00EA411A">
      <w:pPr>
        <w:shd w:val="clear" w:color="auto" w:fill="FFFFFF"/>
        <w:spacing w:line="360" w:lineRule="auto"/>
        <w:jc w:val="both"/>
        <w:rPr>
          <w:sz w:val="28"/>
        </w:rPr>
      </w:pPr>
      <w:r>
        <w:rPr>
          <w:sz w:val="28"/>
        </w:rPr>
        <w:t>7.1.  В случаях, не предусмотренных настоящим Договором, стороны руковод</w:t>
      </w:r>
      <w:r>
        <w:rPr>
          <w:sz w:val="28"/>
        </w:rPr>
        <w:softHyphen/>
        <w:t>ствуются действующим законодательством.</w:t>
      </w:r>
    </w:p>
    <w:p w:rsidR="00EA411A" w:rsidRDefault="00EA411A">
      <w:pPr>
        <w:pStyle w:val="30"/>
        <w:rPr>
          <w:color w:val="auto"/>
        </w:rPr>
      </w:pPr>
      <w:r>
        <w:rPr>
          <w:color w:val="auto"/>
        </w:rPr>
        <w:t>7.2.  Настоящий Договор составлен в 2 подлинных экземплярах - по одному для каждой из сторон.</w:t>
      </w:r>
    </w:p>
    <w:p w:rsidR="00EA411A" w:rsidRDefault="00EA411A">
      <w:pPr>
        <w:shd w:val="clear" w:color="auto" w:fill="FFFFFF"/>
        <w:spacing w:line="360" w:lineRule="auto"/>
        <w:jc w:val="both"/>
        <w:rPr>
          <w:sz w:val="28"/>
        </w:rPr>
      </w:pPr>
      <w:r>
        <w:rPr>
          <w:sz w:val="28"/>
        </w:rPr>
        <w:t>7.3.  Споры по настоящему Договору рассматриваются в установленном порядке.</w:t>
      </w:r>
    </w:p>
    <w:p w:rsidR="00EA411A" w:rsidRDefault="00EA411A">
      <w:pPr>
        <w:shd w:val="clear" w:color="auto" w:fill="FFFFFF"/>
        <w:spacing w:line="360" w:lineRule="auto"/>
        <w:jc w:val="center"/>
        <w:rPr>
          <w:b/>
          <w:sz w:val="28"/>
        </w:rPr>
      </w:pPr>
      <w:r>
        <w:rPr>
          <w:b/>
          <w:sz w:val="28"/>
        </w:rPr>
        <w:t>8. Юридические адреса сторон:</w:t>
      </w:r>
    </w:p>
    <w:p w:rsidR="00EA411A" w:rsidRDefault="00EA411A">
      <w:pPr>
        <w:pStyle w:val="30"/>
        <w:rPr>
          <w:color w:val="auto"/>
        </w:rPr>
      </w:pPr>
      <w:r>
        <w:rPr>
          <w:color w:val="auto"/>
        </w:rPr>
        <w:t>8.1.  Арендодатель:</w:t>
      </w:r>
    </w:p>
    <w:p w:rsidR="00EA411A" w:rsidRDefault="00EA411A">
      <w:pPr>
        <w:shd w:val="clear" w:color="auto" w:fill="FFFFFF"/>
        <w:spacing w:line="360" w:lineRule="auto"/>
        <w:jc w:val="both"/>
        <w:rPr>
          <w:b/>
          <w:sz w:val="28"/>
        </w:rPr>
      </w:pPr>
      <w:r>
        <w:rPr>
          <w:sz w:val="28"/>
          <w:u w:val="single"/>
        </w:rPr>
        <w:t>Глебов Иван Кириллович. ИН 1789200101</w:t>
      </w:r>
      <w:r>
        <w:rPr>
          <w:b/>
          <w:sz w:val="28"/>
        </w:rPr>
        <w:t xml:space="preserve"> </w:t>
      </w:r>
    </w:p>
    <w:p w:rsidR="00EA411A" w:rsidRDefault="00EA411A">
      <w:pPr>
        <w:shd w:val="clear" w:color="auto" w:fill="FFFFFF"/>
        <w:spacing w:line="360" w:lineRule="auto"/>
        <w:jc w:val="both"/>
        <w:rPr>
          <w:i/>
          <w:sz w:val="28"/>
        </w:rPr>
      </w:pPr>
      <w:r>
        <w:rPr>
          <w:i/>
          <w:sz w:val="28"/>
        </w:rPr>
        <w:t xml:space="preserve">(Ф.  И. О.) </w:t>
      </w:r>
    </w:p>
    <w:p w:rsidR="00EA411A" w:rsidRDefault="00EA411A">
      <w:pPr>
        <w:shd w:val="clear" w:color="auto" w:fill="FFFFFF"/>
        <w:spacing w:line="360" w:lineRule="auto"/>
        <w:jc w:val="both"/>
        <w:rPr>
          <w:b/>
          <w:i/>
          <w:sz w:val="28"/>
        </w:rPr>
      </w:pPr>
      <w:r>
        <w:rPr>
          <w:sz w:val="28"/>
          <w:u w:val="single"/>
        </w:rPr>
        <w:t>49120, г. Киев, ул. Передовая, 13/3</w:t>
      </w:r>
    </w:p>
    <w:p w:rsidR="00EA411A" w:rsidRDefault="00EA411A">
      <w:pPr>
        <w:shd w:val="clear" w:color="auto" w:fill="FFFFFF"/>
        <w:spacing w:line="360" w:lineRule="auto"/>
        <w:rPr>
          <w:sz w:val="28"/>
        </w:rPr>
      </w:pPr>
      <w:r>
        <w:rPr>
          <w:sz w:val="28"/>
        </w:rPr>
        <w:t>(адрес)</w:t>
      </w:r>
    </w:p>
    <w:p w:rsidR="00EA411A" w:rsidRDefault="00EA411A">
      <w:pPr>
        <w:shd w:val="clear" w:color="auto" w:fill="FFFFFF"/>
        <w:spacing w:line="360" w:lineRule="auto"/>
        <w:jc w:val="both"/>
        <w:rPr>
          <w:b/>
          <w:i/>
          <w:sz w:val="28"/>
        </w:rPr>
      </w:pPr>
      <w:r>
        <w:rPr>
          <w:b/>
          <w:i/>
          <w:sz w:val="28"/>
          <w:u w:val="single"/>
        </w:rPr>
        <w:t>Свидетельство   о   государственной   регистрации   СПД-физического   лица от 16.02.01 г. № 7.3871 Выдано Индустриальным исполкомом г. Днепропетровска</w:t>
      </w:r>
    </w:p>
    <w:p w:rsidR="00EA411A" w:rsidRDefault="00EA411A">
      <w:pPr>
        <w:pStyle w:val="30"/>
        <w:rPr>
          <w:color w:val="auto"/>
        </w:rPr>
      </w:pPr>
      <w:r>
        <w:rPr>
          <w:color w:val="auto"/>
        </w:rPr>
        <w:t>(сведения о  паспорте,  серия,  номер,  когда и  кем  выдан,  место  прописки)</w:t>
      </w:r>
    </w:p>
    <w:p w:rsidR="00EA411A" w:rsidRDefault="00EA411A">
      <w:pPr>
        <w:pStyle w:val="30"/>
        <w:rPr>
          <w:color w:val="auto"/>
        </w:rPr>
      </w:pPr>
      <w:r>
        <w:rPr>
          <w:color w:val="auto"/>
        </w:rPr>
        <w:t>8.2.  Арендатор:</w:t>
      </w:r>
    </w:p>
    <w:p w:rsidR="00EA411A" w:rsidRDefault="00EA411A">
      <w:pPr>
        <w:shd w:val="clear" w:color="auto" w:fill="FFFFFF"/>
        <w:spacing w:line="360" w:lineRule="auto"/>
        <w:jc w:val="both"/>
        <w:rPr>
          <w:b/>
          <w:i/>
          <w:sz w:val="28"/>
        </w:rPr>
      </w:pPr>
      <w:r>
        <w:rPr>
          <w:sz w:val="28"/>
        </w:rPr>
        <w:t>ВАТ «Большевик»</w:t>
      </w:r>
      <w:r>
        <w:rPr>
          <w:sz w:val="28"/>
          <w:u w:val="single"/>
        </w:rPr>
        <w:t>, т. 421-14-69</w:t>
      </w:r>
    </w:p>
    <w:p w:rsidR="00EA411A" w:rsidRDefault="00EA411A">
      <w:pPr>
        <w:shd w:val="clear" w:color="auto" w:fill="FFFFFF"/>
        <w:spacing w:line="360" w:lineRule="auto"/>
        <w:jc w:val="both"/>
        <w:rPr>
          <w:i/>
          <w:sz w:val="28"/>
        </w:rPr>
      </w:pPr>
      <w:r>
        <w:rPr>
          <w:sz w:val="28"/>
        </w:rPr>
        <w:t>(наименование  предприятия</w:t>
      </w:r>
      <w:r>
        <w:rPr>
          <w:i/>
          <w:sz w:val="28"/>
        </w:rPr>
        <w:t>)</w:t>
      </w:r>
    </w:p>
    <w:p w:rsidR="00EA411A" w:rsidRDefault="00EA411A">
      <w:pPr>
        <w:shd w:val="clear" w:color="auto" w:fill="FFFFFF"/>
        <w:spacing w:line="360" w:lineRule="auto"/>
        <w:jc w:val="both"/>
        <w:rPr>
          <w:b/>
          <w:i/>
          <w:sz w:val="28"/>
        </w:rPr>
      </w:pPr>
      <w:r>
        <w:rPr>
          <w:sz w:val="28"/>
          <w:u w:val="single"/>
        </w:rPr>
        <w:t xml:space="preserve"> ул. Ставропольская 23</w:t>
      </w:r>
    </w:p>
    <w:p w:rsidR="00EA411A" w:rsidRDefault="00EA411A">
      <w:pPr>
        <w:shd w:val="clear" w:color="auto" w:fill="FFFFFF"/>
        <w:spacing w:line="360" w:lineRule="auto"/>
        <w:rPr>
          <w:i/>
          <w:sz w:val="28"/>
        </w:rPr>
      </w:pPr>
      <w:r>
        <w:rPr>
          <w:i/>
          <w:sz w:val="28"/>
        </w:rPr>
        <w:t>(адрес)</w:t>
      </w:r>
    </w:p>
    <w:p w:rsidR="00EA411A" w:rsidRDefault="00EA411A">
      <w:pPr>
        <w:shd w:val="clear" w:color="auto" w:fill="FFFFFF"/>
        <w:spacing w:line="360" w:lineRule="auto"/>
        <w:jc w:val="both"/>
        <w:rPr>
          <w:b/>
          <w:i/>
          <w:sz w:val="28"/>
        </w:rPr>
      </w:pPr>
      <w:r>
        <w:rPr>
          <w:sz w:val="28"/>
          <w:u w:val="single"/>
        </w:rPr>
        <w:t>49094 г. Киев, код 24826521</w:t>
      </w:r>
    </w:p>
    <w:p w:rsidR="00EA411A" w:rsidRDefault="00EA411A">
      <w:pPr>
        <w:shd w:val="clear" w:color="auto" w:fill="FFFFFF"/>
        <w:spacing w:line="360" w:lineRule="auto"/>
        <w:jc w:val="both"/>
        <w:rPr>
          <w:b/>
          <w:i/>
          <w:sz w:val="28"/>
        </w:rPr>
      </w:pPr>
      <w:r>
        <w:rPr>
          <w:b/>
          <w:i/>
          <w:sz w:val="28"/>
        </w:rPr>
        <w:t xml:space="preserve">Арендодатель:  </w:t>
      </w:r>
      <w:r>
        <w:rPr>
          <w:sz w:val="28"/>
          <w:u w:val="single"/>
        </w:rPr>
        <w:t xml:space="preserve">Глебов </w:t>
      </w:r>
      <w:r>
        <w:rPr>
          <w:sz w:val="28"/>
        </w:rPr>
        <w:tab/>
      </w:r>
      <w:r>
        <w:rPr>
          <w:sz w:val="28"/>
        </w:rPr>
        <w:tab/>
      </w:r>
      <w:r>
        <w:rPr>
          <w:sz w:val="28"/>
        </w:rPr>
        <w:tab/>
      </w:r>
      <w:r>
        <w:rPr>
          <w:sz w:val="28"/>
        </w:rPr>
        <w:tab/>
      </w:r>
      <w:r>
        <w:rPr>
          <w:sz w:val="28"/>
        </w:rPr>
        <w:tab/>
      </w:r>
      <w:r>
        <w:rPr>
          <w:b/>
          <w:i/>
          <w:sz w:val="28"/>
        </w:rPr>
        <w:t xml:space="preserve">Арендатор: </w:t>
      </w:r>
      <w:r>
        <w:rPr>
          <w:sz w:val="28"/>
          <w:u w:val="single"/>
        </w:rPr>
        <w:t>Лесовой</w:t>
      </w:r>
    </w:p>
    <w:p w:rsidR="00EA411A" w:rsidRDefault="00EA411A">
      <w:pPr>
        <w:shd w:val="clear" w:color="auto" w:fill="FFFFFF"/>
        <w:spacing w:line="360" w:lineRule="auto"/>
        <w:jc w:val="both"/>
        <w:rPr>
          <w:b/>
          <w:i/>
          <w:sz w:val="28"/>
        </w:rPr>
      </w:pPr>
      <w:r>
        <w:rPr>
          <w:b/>
          <w:i/>
          <w:sz w:val="28"/>
        </w:rPr>
        <w:t>(подпись)</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t>(подпись)    м. п.</w:t>
      </w:r>
    </w:p>
    <w:p w:rsidR="00EA411A" w:rsidRDefault="00EA411A">
      <w:pPr>
        <w:shd w:val="clear" w:color="auto" w:fill="FFFFFF"/>
        <w:spacing w:line="360" w:lineRule="auto"/>
        <w:jc w:val="center"/>
        <w:rPr>
          <w:b/>
          <w:sz w:val="28"/>
        </w:rPr>
      </w:pPr>
      <w:r>
        <w:rPr>
          <w:sz w:val="28"/>
        </w:rPr>
        <w:br w:type="page"/>
      </w:r>
      <w:r>
        <w:rPr>
          <w:b/>
          <w:sz w:val="28"/>
          <w:lang w:val="en-US"/>
        </w:rPr>
        <w:t xml:space="preserve">IV </w:t>
      </w:r>
      <w:r>
        <w:rPr>
          <w:b/>
          <w:sz w:val="28"/>
        </w:rPr>
        <w:t xml:space="preserve">Анализ операций по оперативной финансовой аренде (лизинга) на предприятии ВАТ «Большевик» </w:t>
      </w:r>
    </w:p>
    <w:p w:rsidR="00EA411A" w:rsidRDefault="00EA411A">
      <w:pPr>
        <w:shd w:val="clear" w:color="auto" w:fill="FFFFFF"/>
        <w:spacing w:line="360" w:lineRule="auto"/>
        <w:rPr>
          <w:sz w:val="28"/>
        </w:rPr>
      </w:pPr>
    </w:p>
    <w:p w:rsidR="00EA411A" w:rsidRDefault="00EA411A">
      <w:pPr>
        <w:pStyle w:val="aa"/>
        <w:numPr>
          <w:ilvl w:val="12"/>
          <w:numId w:val="0"/>
        </w:numPr>
        <w:spacing w:line="360" w:lineRule="auto"/>
        <w:ind w:firstLine="567"/>
        <w:jc w:val="both"/>
        <w:rPr>
          <w:sz w:val="28"/>
        </w:rPr>
      </w:pPr>
      <w:r>
        <w:rPr>
          <w:sz w:val="28"/>
        </w:rPr>
        <w:t xml:space="preserve">Данный раздел  посвящен вопросу </w:t>
      </w:r>
      <w:r>
        <w:rPr>
          <w:color w:val="008000"/>
          <w:sz w:val="28"/>
        </w:rPr>
        <w:t>использования</w:t>
      </w:r>
      <w:r>
        <w:rPr>
          <w:sz w:val="28"/>
        </w:rPr>
        <w:t xml:space="preserve">, на </w:t>
      </w:r>
      <w:r>
        <w:rPr>
          <w:color w:val="008000"/>
          <w:sz w:val="28"/>
        </w:rPr>
        <w:t>примере</w:t>
      </w:r>
      <w:r>
        <w:rPr>
          <w:sz w:val="28"/>
        </w:rPr>
        <w:t xml:space="preserve"> ВАТ «Большевик», украинскими предприятиями такой разновидности аренды как финансовый и оперативный лизинг. Основные данные, которые характеризуют деятельность предприятия, приведенные </w:t>
      </w:r>
      <w:r>
        <w:rPr>
          <w:color w:val="008000"/>
          <w:sz w:val="28"/>
        </w:rPr>
        <w:t>в</w:t>
      </w:r>
      <w:r>
        <w:rPr>
          <w:sz w:val="28"/>
        </w:rPr>
        <w:t xml:space="preserve"> </w:t>
      </w:r>
      <w:r>
        <w:rPr>
          <w:color w:val="008000"/>
          <w:sz w:val="28"/>
        </w:rPr>
        <w:t>таблице</w:t>
      </w:r>
      <w:r>
        <w:rPr>
          <w:sz w:val="28"/>
        </w:rPr>
        <w:t xml:space="preserve"> 6.</w:t>
      </w:r>
    </w:p>
    <w:p w:rsidR="00EA411A" w:rsidRDefault="00EA411A">
      <w:pPr>
        <w:pStyle w:val="aa"/>
        <w:numPr>
          <w:ilvl w:val="12"/>
          <w:numId w:val="0"/>
        </w:numPr>
        <w:spacing w:line="360" w:lineRule="auto"/>
        <w:ind w:firstLine="567"/>
        <w:jc w:val="both"/>
        <w:rPr>
          <w:sz w:val="28"/>
        </w:rPr>
      </w:pPr>
      <w:r>
        <w:rPr>
          <w:sz w:val="28"/>
        </w:rPr>
        <w:t xml:space="preserve">В  разделе </w:t>
      </w:r>
      <w:r>
        <w:rPr>
          <w:color w:val="008000"/>
          <w:sz w:val="28"/>
        </w:rPr>
        <w:t>приводятся</w:t>
      </w:r>
      <w:r>
        <w:rPr>
          <w:sz w:val="28"/>
        </w:rPr>
        <w:t xml:space="preserve"> расчеты </w:t>
      </w:r>
      <w:r>
        <w:rPr>
          <w:color w:val="008000"/>
          <w:sz w:val="28"/>
        </w:rPr>
        <w:t>которые</w:t>
      </w:r>
      <w:r>
        <w:rPr>
          <w:sz w:val="28"/>
        </w:rPr>
        <w:t xml:space="preserve"> иллюстрируют преимущества для ВАТ «Большевик» преимущества именно лизинга основных средств, а не </w:t>
      </w:r>
      <w:r>
        <w:rPr>
          <w:color w:val="008000"/>
          <w:sz w:val="28"/>
        </w:rPr>
        <w:t>приобретения</w:t>
      </w:r>
      <w:r>
        <w:rPr>
          <w:sz w:val="28"/>
        </w:rPr>
        <w:t xml:space="preserve"> </w:t>
      </w:r>
      <w:r>
        <w:rPr>
          <w:color w:val="008000"/>
          <w:sz w:val="28"/>
        </w:rPr>
        <w:t>их</w:t>
      </w:r>
      <w:r>
        <w:rPr>
          <w:sz w:val="28"/>
        </w:rPr>
        <w:t xml:space="preserve"> </w:t>
      </w:r>
      <w:r>
        <w:rPr>
          <w:color w:val="008000"/>
          <w:sz w:val="28"/>
        </w:rPr>
        <w:t>в</w:t>
      </w:r>
      <w:r>
        <w:rPr>
          <w:sz w:val="28"/>
        </w:rPr>
        <w:t xml:space="preserve"> кредит. Работа состоит из пяти разделов. </w:t>
      </w:r>
      <w:r>
        <w:rPr>
          <w:color w:val="008000"/>
          <w:sz w:val="28"/>
        </w:rPr>
        <w:t>В</w:t>
      </w:r>
      <w:r>
        <w:rPr>
          <w:sz w:val="28"/>
        </w:rPr>
        <w:t xml:space="preserve"> </w:t>
      </w:r>
      <w:r>
        <w:rPr>
          <w:color w:val="008000"/>
          <w:sz w:val="28"/>
        </w:rPr>
        <w:t>которых</w:t>
      </w:r>
      <w:r>
        <w:rPr>
          <w:sz w:val="28"/>
        </w:rPr>
        <w:t xml:space="preserve"> последовательно анализируются </w:t>
      </w:r>
      <w:r>
        <w:rPr>
          <w:color w:val="008000"/>
          <w:sz w:val="28"/>
        </w:rPr>
        <w:t>вопрос</w:t>
      </w:r>
      <w:r>
        <w:rPr>
          <w:sz w:val="28"/>
        </w:rPr>
        <w:t xml:space="preserve"> использования предприятием основных средств приобретенных на условиями аренды.</w:t>
      </w:r>
    </w:p>
    <w:p w:rsidR="00EA411A" w:rsidRDefault="00EA411A">
      <w:pPr>
        <w:pStyle w:val="aa"/>
        <w:numPr>
          <w:ilvl w:val="12"/>
          <w:numId w:val="0"/>
        </w:numPr>
        <w:spacing w:line="360" w:lineRule="auto"/>
        <w:ind w:firstLine="567"/>
        <w:jc w:val="right"/>
        <w:rPr>
          <w:sz w:val="28"/>
        </w:rPr>
      </w:pPr>
      <w:r>
        <w:rPr>
          <w:sz w:val="28"/>
        </w:rPr>
        <w:t>Таблица 6</w:t>
      </w:r>
    </w:p>
    <w:p w:rsidR="00EA411A" w:rsidRDefault="00EA411A">
      <w:pPr>
        <w:pStyle w:val="aa"/>
        <w:numPr>
          <w:ilvl w:val="12"/>
          <w:numId w:val="0"/>
        </w:numPr>
        <w:spacing w:line="360" w:lineRule="auto"/>
        <w:jc w:val="center"/>
        <w:rPr>
          <w:b/>
          <w:sz w:val="28"/>
        </w:rPr>
      </w:pPr>
      <w:r>
        <w:rPr>
          <w:b/>
          <w:sz w:val="28"/>
        </w:rPr>
        <w:t xml:space="preserve">Основные финансово – экономические показатели деятельности  </w:t>
      </w:r>
    </w:p>
    <w:p w:rsidR="00EA411A" w:rsidRDefault="00EA411A">
      <w:pPr>
        <w:pStyle w:val="aa"/>
        <w:numPr>
          <w:ilvl w:val="12"/>
          <w:numId w:val="0"/>
        </w:numPr>
        <w:spacing w:line="360" w:lineRule="auto"/>
        <w:jc w:val="center"/>
        <w:rPr>
          <w:sz w:val="28"/>
        </w:rPr>
      </w:pPr>
      <w:r>
        <w:rPr>
          <w:b/>
          <w:sz w:val="28"/>
        </w:rPr>
        <w:t>ВАТ «Большевик»</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440"/>
        <w:gridCol w:w="1440"/>
        <w:gridCol w:w="1800"/>
      </w:tblGrid>
      <w:tr w:rsidR="00EA411A">
        <w:tc>
          <w:tcPr>
            <w:tcW w:w="522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jc w:val="center"/>
              <w:rPr>
                <w:sz w:val="28"/>
              </w:rPr>
            </w:pPr>
            <w:r>
              <w:rPr>
                <w:sz w:val="28"/>
              </w:rPr>
              <w:t>Показатели</w:t>
            </w:r>
          </w:p>
        </w:tc>
        <w:tc>
          <w:tcPr>
            <w:tcW w:w="144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jc w:val="both"/>
              <w:rPr>
                <w:sz w:val="28"/>
              </w:rPr>
            </w:pPr>
            <w:r>
              <w:rPr>
                <w:sz w:val="28"/>
              </w:rPr>
              <w:t xml:space="preserve">На конец 2002 </w:t>
            </w:r>
            <w:r>
              <w:rPr>
                <w:color w:val="008000"/>
                <w:sz w:val="28"/>
              </w:rPr>
              <w:t>года</w:t>
            </w:r>
          </w:p>
        </w:tc>
        <w:tc>
          <w:tcPr>
            <w:tcW w:w="144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jc w:val="both"/>
              <w:rPr>
                <w:sz w:val="28"/>
              </w:rPr>
            </w:pPr>
            <w:r>
              <w:rPr>
                <w:sz w:val="28"/>
              </w:rPr>
              <w:t xml:space="preserve">На конец 2003 </w:t>
            </w:r>
            <w:r>
              <w:rPr>
                <w:color w:val="008000"/>
                <w:sz w:val="28"/>
              </w:rPr>
              <w:t>года</w:t>
            </w:r>
          </w:p>
        </w:tc>
        <w:tc>
          <w:tcPr>
            <w:tcW w:w="180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rPr>
                <w:sz w:val="28"/>
              </w:rPr>
            </w:pPr>
            <w:r>
              <w:rPr>
                <w:sz w:val="28"/>
              </w:rPr>
              <w:t>Абсолютное отклонение</w:t>
            </w:r>
          </w:p>
        </w:tc>
      </w:tr>
      <w:tr w:rsidR="00EA411A">
        <w:tc>
          <w:tcPr>
            <w:tcW w:w="522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jc w:val="center"/>
              <w:rPr>
                <w:sz w:val="28"/>
              </w:rPr>
            </w:pPr>
            <w:r>
              <w:rPr>
                <w:sz w:val="28"/>
              </w:rPr>
              <w:t>1</w:t>
            </w:r>
          </w:p>
        </w:tc>
        <w:tc>
          <w:tcPr>
            <w:tcW w:w="144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ind w:firstLine="567"/>
              <w:jc w:val="both"/>
              <w:rPr>
                <w:sz w:val="28"/>
              </w:rPr>
            </w:pPr>
            <w:r>
              <w:rPr>
                <w:sz w:val="28"/>
              </w:rPr>
              <w:t>2</w:t>
            </w:r>
          </w:p>
        </w:tc>
        <w:tc>
          <w:tcPr>
            <w:tcW w:w="144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ind w:firstLine="567"/>
              <w:jc w:val="both"/>
              <w:rPr>
                <w:sz w:val="28"/>
              </w:rPr>
            </w:pPr>
            <w:r>
              <w:rPr>
                <w:sz w:val="28"/>
              </w:rPr>
              <w:t>3</w:t>
            </w:r>
          </w:p>
        </w:tc>
        <w:tc>
          <w:tcPr>
            <w:tcW w:w="1800" w:type="dxa"/>
            <w:tcBorders>
              <w:top w:val="double" w:sz="4" w:space="0" w:color="auto"/>
              <w:left w:val="double" w:sz="4" w:space="0" w:color="auto"/>
              <w:bottom w:val="double" w:sz="4" w:space="0" w:color="auto"/>
              <w:right w:val="double" w:sz="4" w:space="0" w:color="auto"/>
            </w:tcBorders>
          </w:tcPr>
          <w:p w:rsidR="00EA411A" w:rsidRDefault="00EA411A">
            <w:pPr>
              <w:pStyle w:val="aa"/>
              <w:numPr>
                <w:ilvl w:val="12"/>
                <w:numId w:val="0"/>
              </w:numPr>
              <w:spacing w:line="360" w:lineRule="auto"/>
              <w:ind w:firstLine="567"/>
              <w:jc w:val="both"/>
              <w:rPr>
                <w:sz w:val="28"/>
              </w:rPr>
            </w:pPr>
            <w:r>
              <w:rPr>
                <w:sz w:val="28"/>
              </w:rPr>
              <w:t>4</w:t>
            </w:r>
          </w:p>
        </w:tc>
      </w:tr>
      <w:tr w:rsidR="00EA411A">
        <w:tc>
          <w:tcPr>
            <w:tcW w:w="5220" w:type="dxa"/>
            <w:tcBorders>
              <w:top w:val="double" w:sz="4" w:space="0" w:color="auto"/>
            </w:tcBorders>
          </w:tcPr>
          <w:p w:rsidR="00EA411A" w:rsidRDefault="00EA411A">
            <w:pPr>
              <w:pStyle w:val="aa"/>
              <w:numPr>
                <w:ilvl w:val="12"/>
                <w:numId w:val="0"/>
              </w:numPr>
              <w:spacing w:line="360" w:lineRule="auto"/>
              <w:jc w:val="both"/>
              <w:rPr>
                <w:sz w:val="28"/>
              </w:rPr>
            </w:pPr>
            <w:r>
              <w:rPr>
                <w:sz w:val="28"/>
              </w:rPr>
              <w:t xml:space="preserve">1. Уставной капитал, тыс. грн. </w:t>
            </w:r>
          </w:p>
        </w:tc>
        <w:tc>
          <w:tcPr>
            <w:tcW w:w="1440" w:type="dxa"/>
            <w:tcBorders>
              <w:top w:val="double" w:sz="4" w:space="0" w:color="auto"/>
            </w:tcBorders>
          </w:tcPr>
          <w:p w:rsidR="00EA411A" w:rsidRDefault="00EA411A">
            <w:pPr>
              <w:pStyle w:val="aa"/>
              <w:numPr>
                <w:ilvl w:val="12"/>
                <w:numId w:val="0"/>
              </w:numPr>
              <w:spacing w:line="360" w:lineRule="auto"/>
              <w:jc w:val="center"/>
              <w:rPr>
                <w:sz w:val="28"/>
              </w:rPr>
            </w:pPr>
            <w:r>
              <w:rPr>
                <w:sz w:val="28"/>
              </w:rPr>
              <w:t>3500</w:t>
            </w:r>
          </w:p>
        </w:tc>
        <w:tc>
          <w:tcPr>
            <w:tcW w:w="1440" w:type="dxa"/>
            <w:tcBorders>
              <w:top w:val="double" w:sz="4" w:space="0" w:color="auto"/>
            </w:tcBorders>
          </w:tcPr>
          <w:p w:rsidR="00EA411A" w:rsidRDefault="00EA411A">
            <w:pPr>
              <w:pStyle w:val="aa"/>
              <w:numPr>
                <w:ilvl w:val="12"/>
                <w:numId w:val="0"/>
              </w:numPr>
              <w:spacing w:line="360" w:lineRule="auto"/>
              <w:jc w:val="center"/>
              <w:rPr>
                <w:sz w:val="28"/>
              </w:rPr>
            </w:pPr>
            <w:r>
              <w:rPr>
                <w:sz w:val="28"/>
              </w:rPr>
              <w:t>4000</w:t>
            </w:r>
          </w:p>
        </w:tc>
        <w:tc>
          <w:tcPr>
            <w:tcW w:w="1800" w:type="dxa"/>
            <w:tcBorders>
              <w:top w:val="double" w:sz="4" w:space="0" w:color="auto"/>
            </w:tcBorders>
          </w:tcPr>
          <w:p w:rsidR="00EA411A" w:rsidRDefault="00EA411A">
            <w:pPr>
              <w:pStyle w:val="aa"/>
              <w:numPr>
                <w:ilvl w:val="12"/>
                <w:numId w:val="0"/>
              </w:numPr>
              <w:spacing w:line="360" w:lineRule="auto"/>
              <w:jc w:val="center"/>
              <w:rPr>
                <w:sz w:val="28"/>
              </w:rPr>
            </w:pPr>
            <w:r>
              <w:rPr>
                <w:sz w:val="28"/>
              </w:rPr>
              <w:t>500</w:t>
            </w:r>
          </w:p>
        </w:tc>
      </w:tr>
      <w:tr w:rsidR="00EA411A">
        <w:trPr>
          <w:trHeight w:val="296"/>
        </w:trPr>
        <w:tc>
          <w:tcPr>
            <w:tcW w:w="5220" w:type="dxa"/>
          </w:tcPr>
          <w:p w:rsidR="00EA411A" w:rsidRDefault="00EA411A">
            <w:pPr>
              <w:pStyle w:val="aa"/>
              <w:numPr>
                <w:ilvl w:val="12"/>
                <w:numId w:val="0"/>
              </w:numPr>
              <w:spacing w:line="360" w:lineRule="auto"/>
              <w:jc w:val="both"/>
              <w:rPr>
                <w:sz w:val="28"/>
              </w:rPr>
            </w:pPr>
            <w:r>
              <w:rPr>
                <w:sz w:val="28"/>
              </w:rPr>
              <w:t xml:space="preserve">2. Дебиторская задолженность, тыс. грн. </w:t>
            </w:r>
          </w:p>
        </w:tc>
        <w:tc>
          <w:tcPr>
            <w:tcW w:w="1440" w:type="dxa"/>
          </w:tcPr>
          <w:p w:rsidR="00EA411A" w:rsidRDefault="00EA411A">
            <w:pPr>
              <w:pStyle w:val="aa"/>
              <w:numPr>
                <w:ilvl w:val="12"/>
                <w:numId w:val="0"/>
              </w:numPr>
              <w:spacing w:line="360" w:lineRule="auto"/>
              <w:jc w:val="center"/>
              <w:rPr>
                <w:sz w:val="28"/>
              </w:rPr>
            </w:pPr>
            <w:r>
              <w:rPr>
                <w:sz w:val="28"/>
              </w:rPr>
              <w:t>200</w:t>
            </w:r>
          </w:p>
        </w:tc>
        <w:tc>
          <w:tcPr>
            <w:tcW w:w="1440" w:type="dxa"/>
          </w:tcPr>
          <w:p w:rsidR="00EA411A" w:rsidRDefault="00EA411A">
            <w:pPr>
              <w:pStyle w:val="aa"/>
              <w:numPr>
                <w:ilvl w:val="12"/>
                <w:numId w:val="0"/>
              </w:numPr>
              <w:spacing w:line="360" w:lineRule="auto"/>
              <w:jc w:val="center"/>
              <w:rPr>
                <w:sz w:val="28"/>
              </w:rPr>
            </w:pPr>
            <w:r>
              <w:rPr>
                <w:sz w:val="28"/>
              </w:rPr>
              <w:t>850</w:t>
            </w:r>
          </w:p>
        </w:tc>
        <w:tc>
          <w:tcPr>
            <w:tcW w:w="1800" w:type="dxa"/>
          </w:tcPr>
          <w:p w:rsidR="00EA411A" w:rsidRDefault="00EA411A">
            <w:pPr>
              <w:pStyle w:val="aa"/>
              <w:numPr>
                <w:ilvl w:val="12"/>
                <w:numId w:val="0"/>
              </w:numPr>
              <w:spacing w:line="360" w:lineRule="auto"/>
              <w:jc w:val="center"/>
              <w:rPr>
                <w:sz w:val="28"/>
              </w:rPr>
            </w:pPr>
            <w:r>
              <w:rPr>
                <w:sz w:val="28"/>
              </w:rPr>
              <w:t>650</w:t>
            </w:r>
          </w:p>
        </w:tc>
      </w:tr>
      <w:tr w:rsidR="00EA411A">
        <w:tc>
          <w:tcPr>
            <w:tcW w:w="5220" w:type="dxa"/>
          </w:tcPr>
          <w:p w:rsidR="00EA411A" w:rsidRDefault="00EA411A">
            <w:pPr>
              <w:pStyle w:val="aa"/>
              <w:numPr>
                <w:ilvl w:val="12"/>
                <w:numId w:val="0"/>
              </w:numPr>
              <w:spacing w:line="360" w:lineRule="auto"/>
              <w:jc w:val="both"/>
              <w:rPr>
                <w:sz w:val="28"/>
              </w:rPr>
            </w:pPr>
            <w:r>
              <w:rPr>
                <w:sz w:val="28"/>
              </w:rPr>
              <w:t xml:space="preserve">3. Нераспределенные прибыли, тыс. грн. </w:t>
            </w:r>
          </w:p>
        </w:tc>
        <w:tc>
          <w:tcPr>
            <w:tcW w:w="1440" w:type="dxa"/>
          </w:tcPr>
          <w:p w:rsidR="00EA411A" w:rsidRDefault="00EA411A">
            <w:pPr>
              <w:pStyle w:val="aa"/>
              <w:numPr>
                <w:ilvl w:val="12"/>
                <w:numId w:val="0"/>
              </w:numPr>
              <w:spacing w:line="360" w:lineRule="auto"/>
              <w:jc w:val="center"/>
              <w:rPr>
                <w:sz w:val="28"/>
              </w:rPr>
            </w:pPr>
            <w:r>
              <w:rPr>
                <w:sz w:val="28"/>
              </w:rPr>
              <w:t>1000</w:t>
            </w:r>
          </w:p>
        </w:tc>
        <w:tc>
          <w:tcPr>
            <w:tcW w:w="1440" w:type="dxa"/>
          </w:tcPr>
          <w:p w:rsidR="00EA411A" w:rsidRDefault="00EA411A">
            <w:pPr>
              <w:pStyle w:val="aa"/>
              <w:numPr>
                <w:ilvl w:val="12"/>
                <w:numId w:val="0"/>
              </w:numPr>
              <w:spacing w:line="360" w:lineRule="auto"/>
              <w:jc w:val="center"/>
              <w:rPr>
                <w:sz w:val="28"/>
              </w:rPr>
            </w:pPr>
            <w:r>
              <w:rPr>
                <w:sz w:val="28"/>
              </w:rPr>
              <w:t>1600</w:t>
            </w:r>
          </w:p>
        </w:tc>
        <w:tc>
          <w:tcPr>
            <w:tcW w:w="1800" w:type="dxa"/>
          </w:tcPr>
          <w:p w:rsidR="00EA411A" w:rsidRDefault="00EA411A">
            <w:pPr>
              <w:pStyle w:val="aa"/>
              <w:numPr>
                <w:ilvl w:val="12"/>
                <w:numId w:val="0"/>
              </w:numPr>
              <w:spacing w:line="360" w:lineRule="auto"/>
              <w:jc w:val="center"/>
              <w:rPr>
                <w:sz w:val="28"/>
              </w:rPr>
            </w:pPr>
            <w:r>
              <w:rPr>
                <w:sz w:val="28"/>
              </w:rPr>
              <w:t>600</w:t>
            </w:r>
          </w:p>
        </w:tc>
      </w:tr>
      <w:tr w:rsidR="00EA411A">
        <w:tc>
          <w:tcPr>
            <w:tcW w:w="5220" w:type="dxa"/>
          </w:tcPr>
          <w:p w:rsidR="00EA411A" w:rsidRDefault="00EA411A">
            <w:pPr>
              <w:pStyle w:val="aa"/>
              <w:numPr>
                <w:ilvl w:val="12"/>
                <w:numId w:val="0"/>
              </w:numPr>
              <w:spacing w:line="360" w:lineRule="auto"/>
              <w:jc w:val="both"/>
              <w:rPr>
                <w:sz w:val="28"/>
              </w:rPr>
            </w:pPr>
            <w:r>
              <w:rPr>
                <w:sz w:val="28"/>
              </w:rPr>
              <w:t xml:space="preserve">3. Кредиторская задолженность, тыс. грн. </w:t>
            </w:r>
          </w:p>
        </w:tc>
        <w:tc>
          <w:tcPr>
            <w:tcW w:w="1440" w:type="dxa"/>
          </w:tcPr>
          <w:p w:rsidR="00EA411A" w:rsidRDefault="00EA411A">
            <w:pPr>
              <w:pStyle w:val="aa"/>
              <w:numPr>
                <w:ilvl w:val="12"/>
                <w:numId w:val="0"/>
              </w:numPr>
              <w:spacing w:line="360" w:lineRule="auto"/>
              <w:jc w:val="center"/>
              <w:rPr>
                <w:sz w:val="28"/>
              </w:rPr>
            </w:pPr>
            <w:r>
              <w:rPr>
                <w:sz w:val="28"/>
              </w:rPr>
              <w:t>950</w:t>
            </w:r>
          </w:p>
        </w:tc>
        <w:tc>
          <w:tcPr>
            <w:tcW w:w="1440" w:type="dxa"/>
          </w:tcPr>
          <w:p w:rsidR="00EA411A" w:rsidRDefault="00EA411A">
            <w:pPr>
              <w:pStyle w:val="aa"/>
              <w:numPr>
                <w:ilvl w:val="12"/>
                <w:numId w:val="0"/>
              </w:numPr>
              <w:spacing w:line="360" w:lineRule="auto"/>
              <w:jc w:val="center"/>
              <w:rPr>
                <w:sz w:val="28"/>
              </w:rPr>
            </w:pPr>
            <w:r>
              <w:rPr>
                <w:sz w:val="28"/>
              </w:rPr>
              <w:t>800</w:t>
            </w:r>
          </w:p>
        </w:tc>
        <w:tc>
          <w:tcPr>
            <w:tcW w:w="1800" w:type="dxa"/>
          </w:tcPr>
          <w:p w:rsidR="00EA411A" w:rsidRDefault="00EA411A">
            <w:pPr>
              <w:pStyle w:val="aa"/>
              <w:numPr>
                <w:ilvl w:val="12"/>
                <w:numId w:val="0"/>
              </w:numPr>
              <w:spacing w:line="360" w:lineRule="auto"/>
              <w:jc w:val="center"/>
              <w:rPr>
                <w:sz w:val="28"/>
              </w:rPr>
            </w:pPr>
            <w:r>
              <w:rPr>
                <w:sz w:val="28"/>
              </w:rPr>
              <w:t>-150</w:t>
            </w:r>
          </w:p>
        </w:tc>
      </w:tr>
      <w:tr w:rsidR="00EA411A">
        <w:trPr>
          <w:trHeight w:val="241"/>
        </w:trPr>
        <w:tc>
          <w:tcPr>
            <w:tcW w:w="5220" w:type="dxa"/>
          </w:tcPr>
          <w:p w:rsidR="00EA411A" w:rsidRDefault="00EA411A">
            <w:pPr>
              <w:pStyle w:val="aa"/>
              <w:numPr>
                <w:ilvl w:val="12"/>
                <w:numId w:val="0"/>
              </w:numPr>
              <w:spacing w:line="360" w:lineRule="auto"/>
              <w:jc w:val="both"/>
              <w:rPr>
                <w:sz w:val="28"/>
              </w:rPr>
            </w:pPr>
            <w:r>
              <w:rPr>
                <w:sz w:val="28"/>
              </w:rPr>
              <w:t>4. Денежные средство, тыс. грн.</w:t>
            </w:r>
          </w:p>
        </w:tc>
        <w:tc>
          <w:tcPr>
            <w:tcW w:w="1440" w:type="dxa"/>
          </w:tcPr>
          <w:p w:rsidR="00EA411A" w:rsidRDefault="00EA411A">
            <w:pPr>
              <w:pStyle w:val="aa"/>
              <w:numPr>
                <w:ilvl w:val="12"/>
                <w:numId w:val="0"/>
              </w:numPr>
              <w:spacing w:line="360" w:lineRule="auto"/>
              <w:jc w:val="center"/>
              <w:rPr>
                <w:sz w:val="28"/>
              </w:rPr>
            </w:pPr>
            <w:r>
              <w:rPr>
                <w:sz w:val="28"/>
              </w:rPr>
              <w:t>400</w:t>
            </w:r>
          </w:p>
        </w:tc>
        <w:tc>
          <w:tcPr>
            <w:tcW w:w="1440" w:type="dxa"/>
          </w:tcPr>
          <w:p w:rsidR="00EA411A" w:rsidRDefault="00EA411A">
            <w:pPr>
              <w:pStyle w:val="aa"/>
              <w:numPr>
                <w:ilvl w:val="12"/>
                <w:numId w:val="0"/>
              </w:numPr>
              <w:spacing w:line="360" w:lineRule="auto"/>
              <w:jc w:val="center"/>
              <w:rPr>
                <w:sz w:val="28"/>
              </w:rPr>
            </w:pPr>
            <w:r>
              <w:rPr>
                <w:sz w:val="28"/>
              </w:rPr>
              <w:t>90</w:t>
            </w:r>
          </w:p>
        </w:tc>
        <w:tc>
          <w:tcPr>
            <w:tcW w:w="1800" w:type="dxa"/>
          </w:tcPr>
          <w:p w:rsidR="00EA411A" w:rsidRDefault="00EA411A">
            <w:pPr>
              <w:pStyle w:val="aa"/>
              <w:numPr>
                <w:ilvl w:val="12"/>
                <w:numId w:val="0"/>
              </w:numPr>
              <w:spacing w:line="360" w:lineRule="auto"/>
              <w:jc w:val="center"/>
              <w:rPr>
                <w:sz w:val="28"/>
              </w:rPr>
            </w:pPr>
            <w:r>
              <w:rPr>
                <w:sz w:val="28"/>
              </w:rPr>
              <w:t>-310</w:t>
            </w:r>
          </w:p>
        </w:tc>
      </w:tr>
      <w:tr w:rsidR="00EA411A">
        <w:tc>
          <w:tcPr>
            <w:tcW w:w="5220" w:type="dxa"/>
          </w:tcPr>
          <w:p w:rsidR="00EA411A" w:rsidRDefault="00EA411A">
            <w:pPr>
              <w:pStyle w:val="aa"/>
              <w:numPr>
                <w:ilvl w:val="12"/>
                <w:numId w:val="0"/>
              </w:numPr>
              <w:spacing w:line="360" w:lineRule="auto"/>
              <w:rPr>
                <w:sz w:val="28"/>
              </w:rPr>
            </w:pPr>
            <w:r>
              <w:rPr>
                <w:sz w:val="28"/>
              </w:rPr>
              <w:t xml:space="preserve">5. Остаточная стоимость основных средств, тыс. грн. </w:t>
            </w:r>
          </w:p>
        </w:tc>
        <w:tc>
          <w:tcPr>
            <w:tcW w:w="1440" w:type="dxa"/>
          </w:tcPr>
          <w:p w:rsidR="00EA411A" w:rsidRDefault="00EA411A">
            <w:pPr>
              <w:pStyle w:val="aa"/>
              <w:numPr>
                <w:ilvl w:val="12"/>
                <w:numId w:val="0"/>
              </w:numPr>
              <w:spacing w:line="360" w:lineRule="auto"/>
              <w:jc w:val="center"/>
              <w:rPr>
                <w:sz w:val="28"/>
              </w:rPr>
            </w:pPr>
            <w:r>
              <w:rPr>
                <w:sz w:val="28"/>
              </w:rPr>
              <w:t>2400</w:t>
            </w:r>
          </w:p>
        </w:tc>
        <w:tc>
          <w:tcPr>
            <w:tcW w:w="1440" w:type="dxa"/>
          </w:tcPr>
          <w:p w:rsidR="00EA411A" w:rsidRDefault="00EA411A">
            <w:pPr>
              <w:pStyle w:val="aa"/>
              <w:numPr>
                <w:ilvl w:val="12"/>
                <w:numId w:val="0"/>
              </w:numPr>
              <w:spacing w:line="360" w:lineRule="auto"/>
              <w:jc w:val="center"/>
              <w:rPr>
                <w:sz w:val="28"/>
              </w:rPr>
            </w:pPr>
            <w:r>
              <w:rPr>
                <w:sz w:val="28"/>
              </w:rPr>
              <w:t>2900</w:t>
            </w:r>
          </w:p>
        </w:tc>
        <w:tc>
          <w:tcPr>
            <w:tcW w:w="1800" w:type="dxa"/>
          </w:tcPr>
          <w:p w:rsidR="00EA411A" w:rsidRDefault="00EA411A">
            <w:pPr>
              <w:pStyle w:val="aa"/>
              <w:numPr>
                <w:ilvl w:val="12"/>
                <w:numId w:val="0"/>
              </w:numPr>
              <w:spacing w:line="360" w:lineRule="auto"/>
              <w:jc w:val="center"/>
              <w:rPr>
                <w:sz w:val="28"/>
              </w:rPr>
            </w:pPr>
            <w:r>
              <w:rPr>
                <w:sz w:val="28"/>
              </w:rPr>
              <w:t>500</w:t>
            </w:r>
          </w:p>
        </w:tc>
      </w:tr>
      <w:tr w:rsidR="00EA411A">
        <w:trPr>
          <w:trHeight w:val="700"/>
        </w:trPr>
        <w:tc>
          <w:tcPr>
            <w:tcW w:w="5220" w:type="dxa"/>
          </w:tcPr>
          <w:p w:rsidR="00EA411A" w:rsidRDefault="00EA411A">
            <w:pPr>
              <w:pStyle w:val="aa"/>
              <w:numPr>
                <w:ilvl w:val="12"/>
                <w:numId w:val="0"/>
              </w:numPr>
              <w:spacing w:line="360" w:lineRule="auto"/>
              <w:rPr>
                <w:sz w:val="28"/>
              </w:rPr>
            </w:pPr>
            <w:r>
              <w:rPr>
                <w:sz w:val="28"/>
              </w:rPr>
              <w:t xml:space="preserve">6. </w:t>
            </w:r>
            <w:r>
              <w:rPr>
                <w:color w:val="FF0000"/>
                <w:sz w:val="28"/>
              </w:rPr>
              <w:t>Средняя</w:t>
            </w:r>
            <w:r>
              <w:rPr>
                <w:sz w:val="28"/>
              </w:rPr>
              <w:t xml:space="preserve"> численность работающих, </w:t>
            </w:r>
            <w:r>
              <w:rPr>
                <w:color w:val="FF0000"/>
                <w:sz w:val="28"/>
              </w:rPr>
              <w:t>чел.</w:t>
            </w:r>
            <w:r>
              <w:rPr>
                <w:sz w:val="28"/>
              </w:rPr>
              <w:t xml:space="preserve"> </w:t>
            </w:r>
          </w:p>
        </w:tc>
        <w:tc>
          <w:tcPr>
            <w:tcW w:w="1440" w:type="dxa"/>
          </w:tcPr>
          <w:p w:rsidR="00EA411A" w:rsidRDefault="00EA411A">
            <w:pPr>
              <w:pStyle w:val="aa"/>
              <w:numPr>
                <w:ilvl w:val="12"/>
                <w:numId w:val="0"/>
              </w:numPr>
              <w:spacing w:line="360" w:lineRule="auto"/>
              <w:jc w:val="center"/>
              <w:rPr>
                <w:sz w:val="28"/>
              </w:rPr>
            </w:pPr>
            <w:r>
              <w:rPr>
                <w:sz w:val="28"/>
              </w:rPr>
              <w:t>169</w:t>
            </w:r>
          </w:p>
        </w:tc>
        <w:tc>
          <w:tcPr>
            <w:tcW w:w="1440" w:type="dxa"/>
          </w:tcPr>
          <w:p w:rsidR="00EA411A" w:rsidRDefault="00EA411A">
            <w:pPr>
              <w:pStyle w:val="aa"/>
              <w:numPr>
                <w:ilvl w:val="12"/>
                <w:numId w:val="0"/>
              </w:numPr>
              <w:spacing w:line="360" w:lineRule="auto"/>
              <w:jc w:val="center"/>
              <w:rPr>
                <w:sz w:val="28"/>
              </w:rPr>
            </w:pPr>
            <w:r>
              <w:rPr>
                <w:sz w:val="28"/>
              </w:rPr>
              <w:t>201</w:t>
            </w:r>
          </w:p>
        </w:tc>
        <w:tc>
          <w:tcPr>
            <w:tcW w:w="1800" w:type="dxa"/>
          </w:tcPr>
          <w:p w:rsidR="00EA411A" w:rsidRDefault="00EA411A">
            <w:pPr>
              <w:pStyle w:val="aa"/>
              <w:numPr>
                <w:ilvl w:val="12"/>
                <w:numId w:val="0"/>
              </w:numPr>
              <w:spacing w:line="360" w:lineRule="auto"/>
              <w:jc w:val="center"/>
              <w:rPr>
                <w:sz w:val="28"/>
              </w:rPr>
            </w:pPr>
            <w:r>
              <w:rPr>
                <w:sz w:val="28"/>
              </w:rPr>
              <w:t>32</w:t>
            </w:r>
          </w:p>
        </w:tc>
      </w:tr>
      <w:tr w:rsidR="00EA411A">
        <w:trPr>
          <w:trHeight w:val="323"/>
        </w:trPr>
        <w:tc>
          <w:tcPr>
            <w:tcW w:w="5220" w:type="dxa"/>
          </w:tcPr>
          <w:p w:rsidR="00EA411A" w:rsidRDefault="00EA411A">
            <w:pPr>
              <w:pStyle w:val="aa"/>
              <w:numPr>
                <w:ilvl w:val="12"/>
                <w:numId w:val="0"/>
              </w:numPr>
              <w:spacing w:line="360" w:lineRule="auto"/>
              <w:rPr>
                <w:sz w:val="28"/>
              </w:rPr>
            </w:pPr>
            <w:r>
              <w:rPr>
                <w:sz w:val="28"/>
              </w:rPr>
              <w:t>7. Выручка от реализации услуг</w:t>
            </w:r>
          </w:p>
        </w:tc>
        <w:tc>
          <w:tcPr>
            <w:tcW w:w="1440" w:type="dxa"/>
          </w:tcPr>
          <w:p w:rsidR="00EA411A" w:rsidRDefault="00EA411A">
            <w:pPr>
              <w:pStyle w:val="aa"/>
              <w:numPr>
                <w:ilvl w:val="12"/>
                <w:numId w:val="0"/>
              </w:numPr>
              <w:spacing w:line="360" w:lineRule="auto"/>
              <w:jc w:val="center"/>
              <w:rPr>
                <w:sz w:val="28"/>
              </w:rPr>
            </w:pPr>
            <w:r>
              <w:rPr>
                <w:sz w:val="28"/>
              </w:rPr>
              <w:t>11000</w:t>
            </w:r>
          </w:p>
        </w:tc>
        <w:tc>
          <w:tcPr>
            <w:tcW w:w="1440" w:type="dxa"/>
          </w:tcPr>
          <w:p w:rsidR="00EA411A" w:rsidRDefault="00EA411A">
            <w:pPr>
              <w:pStyle w:val="aa"/>
              <w:numPr>
                <w:ilvl w:val="12"/>
                <w:numId w:val="0"/>
              </w:numPr>
              <w:spacing w:line="360" w:lineRule="auto"/>
              <w:jc w:val="center"/>
              <w:rPr>
                <w:sz w:val="28"/>
              </w:rPr>
            </w:pPr>
            <w:r>
              <w:rPr>
                <w:sz w:val="28"/>
              </w:rPr>
              <w:t>12000</w:t>
            </w:r>
          </w:p>
        </w:tc>
        <w:tc>
          <w:tcPr>
            <w:tcW w:w="1800" w:type="dxa"/>
          </w:tcPr>
          <w:p w:rsidR="00EA411A" w:rsidRDefault="00EA411A">
            <w:pPr>
              <w:pStyle w:val="aa"/>
              <w:numPr>
                <w:ilvl w:val="12"/>
                <w:numId w:val="0"/>
              </w:numPr>
              <w:spacing w:line="360" w:lineRule="auto"/>
              <w:jc w:val="center"/>
              <w:rPr>
                <w:sz w:val="28"/>
              </w:rPr>
            </w:pPr>
            <w:r>
              <w:rPr>
                <w:sz w:val="28"/>
              </w:rPr>
              <w:t>1000</w:t>
            </w:r>
          </w:p>
        </w:tc>
      </w:tr>
      <w:tr w:rsidR="00EA411A">
        <w:trPr>
          <w:trHeight w:val="245"/>
        </w:trPr>
        <w:tc>
          <w:tcPr>
            <w:tcW w:w="5220" w:type="dxa"/>
          </w:tcPr>
          <w:p w:rsidR="00EA411A" w:rsidRDefault="00EA411A">
            <w:pPr>
              <w:pStyle w:val="aa"/>
              <w:numPr>
                <w:ilvl w:val="12"/>
                <w:numId w:val="0"/>
              </w:numPr>
              <w:spacing w:line="360" w:lineRule="auto"/>
              <w:rPr>
                <w:sz w:val="28"/>
              </w:rPr>
            </w:pPr>
            <w:r>
              <w:rPr>
                <w:sz w:val="28"/>
              </w:rPr>
              <w:t>8. Фондоотдача (гр.7: гр.5)</w:t>
            </w:r>
          </w:p>
        </w:tc>
        <w:tc>
          <w:tcPr>
            <w:tcW w:w="1440" w:type="dxa"/>
          </w:tcPr>
          <w:p w:rsidR="00EA411A" w:rsidRDefault="00EA411A">
            <w:pPr>
              <w:pStyle w:val="aa"/>
              <w:numPr>
                <w:ilvl w:val="12"/>
                <w:numId w:val="0"/>
              </w:numPr>
              <w:spacing w:line="360" w:lineRule="auto"/>
              <w:jc w:val="center"/>
              <w:rPr>
                <w:sz w:val="28"/>
              </w:rPr>
            </w:pPr>
            <w:r>
              <w:rPr>
                <w:sz w:val="28"/>
              </w:rPr>
              <w:t>4,58</w:t>
            </w:r>
          </w:p>
        </w:tc>
        <w:tc>
          <w:tcPr>
            <w:tcW w:w="1440" w:type="dxa"/>
          </w:tcPr>
          <w:p w:rsidR="00EA411A" w:rsidRDefault="00EA411A">
            <w:pPr>
              <w:pStyle w:val="aa"/>
              <w:numPr>
                <w:ilvl w:val="12"/>
                <w:numId w:val="0"/>
              </w:numPr>
              <w:spacing w:line="360" w:lineRule="auto"/>
              <w:jc w:val="center"/>
              <w:rPr>
                <w:sz w:val="28"/>
              </w:rPr>
            </w:pPr>
            <w:r>
              <w:rPr>
                <w:sz w:val="28"/>
              </w:rPr>
              <w:t>4,14</w:t>
            </w:r>
          </w:p>
        </w:tc>
        <w:tc>
          <w:tcPr>
            <w:tcW w:w="1800" w:type="dxa"/>
          </w:tcPr>
          <w:p w:rsidR="00EA411A" w:rsidRDefault="00EA411A">
            <w:pPr>
              <w:pStyle w:val="aa"/>
              <w:numPr>
                <w:ilvl w:val="12"/>
                <w:numId w:val="0"/>
              </w:numPr>
              <w:spacing w:line="360" w:lineRule="auto"/>
              <w:jc w:val="center"/>
              <w:rPr>
                <w:sz w:val="28"/>
              </w:rPr>
            </w:pPr>
            <w:r>
              <w:rPr>
                <w:sz w:val="28"/>
              </w:rPr>
              <w:t>-0,14</w:t>
            </w:r>
          </w:p>
        </w:tc>
      </w:tr>
    </w:tbl>
    <w:p w:rsidR="00EA411A" w:rsidRDefault="00EA411A">
      <w:pPr>
        <w:spacing w:line="360" w:lineRule="auto"/>
        <w:rPr>
          <w:sz w:val="28"/>
        </w:rPr>
      </w:pPr>
    </w:p>
    <w:p w:rsidR="00EA411A" w:rsidRDefault="00EA411A">
      <w:pPr>
        <w:pStyle w:val="ab"/>
        <w:widowControl/>
        <w:spacing w:line="360" w:lineRule="auto"/>
        <w:jc w:val="center"/>
        <w:rPr>
          <w:rFonts w:ascii="Times New Roman" w:eastAsia="Times New Roman" w:hAnsi="Times New Roman"/>
          <w:b/>
          <w:snapToGrid/>
          <w:spacing w:val="0"/>
          <w:w w:val="100"/>
          <w:kern w:val="0"/>
          <w:position w:val="0"/>
          <w:sz w:val="28"/>
          <w:bdr w:val="none" w:sz="0" w:space="0" w:color="auto"/>
          <w:vertAlign w:val="baseline"/>
        </w:rPr>
      </w:pPr>
      <w:r>
        <w:rPr>
          <w:rFonts w:ascii="Times New Roman" w:eastAsia="Times New Roman" w:hAnsi="Times New Roman"/>
          <w:b/>
          <w:snapToGrid/>
          <w:spacing w:val="0"/>
          <w:w w:val="100"/>
          <w:kern w:val="0"/>
          <w:position w:val="0"/>
          <w:sz w:val="28"/>
          <w:bdr w:val="none" w:sz="0" w:space="0" w:color="auto"/>
          <w:vertAlign w:val="baseline"/>
        </w:rPr>
        <w:t>4.1. Анализ эффективности  оперативной  аренды</w:t>
      </w:r>
    </w:p>
    <w:p w:rsidR="00EA411A" w:rsidRDefault="00EA411A">
      <w:pPr>
        <w:pStyle w:val="aa"/>
        <w:spacing w:line="360" w:lineRule="auto"/>
        <w:jc w:val="both"/>
        <w:rPr>
          <w:sz w:val="28"/>
        </w:rPr>
      </w:pPr>
    </w:p>
    <w:p w:rsidR="00EA411A" w:rsidRDefault="00EA411A">
      <w:pPr>
        <w:pStyle w:val="ab"/>
        <w:widowControl/>
        <w:spacing w:line="360" w:lineRule="auto"/>
        <w:ind w:firstLine="720"/>
        <w:jc w:val="both"/>
        <w:rPr>
          <w:rFonts w:ascii="Times New Roman" w:eastAsia="Times New Roman" w:hAnsi="Times New Roman"/>
          <w:snapToGrid/>
          <w:spacing w:val="0"/>
          <w:w w:val="100"/>
          <w:kern w:val="0"/>
          <w:position w:val="0"/>
          <w:sz w:val="28"/>
          <w:bdr w:val="none" w:sz="0" w:space="0" w:color="auto"/>
          <w:vertAlign w:val="baseline"/>
        </w:rPr>
      </w:pPr>
      <w:r>
        <w:rPr>
          <w:rFonts w:ascii="Times New Roman" w:eastAsia="Times New Roman" w:hAnsi="Times New Roman"/>
          <w:snapToGrid/>
          <w:spacing w:val="0"/>
          <w:w w:val="100"/>
          <w:kern w:val="0"/>
          <w:position w:val="0"/>
          <w:sz w:val="28"/>
          <w:bdr w:val="none" w:sz="0" w:space="0" w:color="auto"/>
          <w:vertAlign w:val="baseline"/>
        </w:rPr>
        <w:t xml:space="preserve">Оперативная аренда автотранспорта на сегодняшний день </w:t>
      </w:r>
      <w:r>
        <w:rPr>
          <w:rFonts w:ascii="Times New Roman" w:eastAsia="Times New Roman" w:hAnsi="Times New Roman"/>
          <w:snapToGrid/>
          <w:color w:val="008000"/>
          <w:spacing w:val="0"/>
          <w:w w:val="100"/>
          <w:kern w:val="0"/>
          <w:position w:val="0"/>
          <w:sz w:val="28"/>
          <w:bdr w:val="none" w:sz="0" w:space="0" w:color="auto"/>
          <w:vertAlign w:val="baseline"/>
        </w:rPr>
        <w:t>есть</w:t>
      </w:r>
      <w:r>
        <w:rPr>
          <w:rFonts w:ascii="Times New Roman" w:eastAsia="Times New Roman" w:hAnsi="Times New Roman"/>
          <w:snapToGrid/>
          <w:spacing w:val="0"/>
          <w:w w:val="100"/>
          <w:kern w:val="0"/>
          <w:position w:val="0"/>
          <w:sz w:val="28"/>
          <w:bdr w:val="none" w:sz="0" w:space="0" w:color="auto"/>
          <w:vertAlign w:val="baseline"/>
        </w:rPr>
        <w:t xml:space="preserve"> довольно распространенной хозяйственной операцией. Так на </w:t>
      </w:r>
      <w:r>
        <w:rPr>
          <w:rFonts w:ascii="Times New Roman" w:eastAsia="Times New Roman" w:hAnsi="Times New Roman"/>
          <w:snapToGrid/>
          <w:color w:val="008000"/>
          <w:spacing w:val="0"/>
          <w:w w:val="100"/>
          <w:kern w:val="0"/>
          <w:position w:val="0"/>
          <w:sz w:val="28"/>
          <w:bdr w:val="none" w:sz="0" w:space="0" w:color="auto"/>
          <w:vertAlign w:val="baseline"/>
        </w:rPr>
        <w:t>примере</w:t>
      </w:r>
      <w:r>
        <w:rPr>
          <w:rFonts w:ascii="Times New Roman" w:eastAsia="Times New Roman" w:hAnsi="Times New Roman"/>
          <w:snapToGrid/>
          <w:spacing w:val="0"/>
          <w:w w:val="100"/>
          <w:kern w:val="0"/>
          <w:position w:val="0"/>
          <w:sz w:val="28"/>
          <w:bdr w:val="none" w:sz="0" w:space="0" w:color="auto"/>
          <w:vertAlign w:val="baseline"/>
        </w:rPr>
        <w:t xml:space="preserve"> ВАТ «Большевик» рассмотрим в чем  являются преимущества оперативной аренды в сравнении с приобретением основных средств с помощью банковского кредита.</w:t>
      </w:r>
    </w:p>
    <w:p w:rsidR="00EA411A" w:rsidRDefault="00EA411A">
      <w:pPr>
        <w:pStyle w:val="aa"/>
        <w:spacing w:line="360" w:lineRule="auto"/>
        <w:ind w:firstLine="720"/>
        <w:jc w:val="both"/>
        <w:rPr>
          <w:sz w:val="28"/>
        </w:rPr>
      </w:pPr>
      <w:r>
        <w:rPr>
          <w:sz w:val="28"/>
        </w:rPr>
        <w:t xml:space="preserve">Оперативная аренда автотранспорта представляет собой хозяйственную операцию, </w:t>
      </w:r>
      <w:r>
        <w:rPr>
          <w:color w:val="008000"/>
          <w:sz w:val="28"/>
        </w:rPr>
        <w:t>которая</w:t>
      </w:r>
      <w:r>
        <w:rPr>
          <w:sz w:val="28"/>
        </w:rPr>
        <w:t xml:space="preserve"> предусматривает передачу </w:t>
      </w:r>
      <w:r>
        <w:rPr>
          <w:color w:val="008000"/>
          <w:sz w:val="28"/>
        </w:rPr>
        <w:t>арендатору</w:t>
      </w:r>
      <w:r>
        <w:rPr>
          <w:sz w:val="28"/>
        </w:rPr>
        <w:t xml:space="preserve"> права </w:t>
      </w:r>
      <w:r>
        <w:rPr>
          <w:color w:val="008000"/>
          <w:sz w:val="28"/>
        </w:rPr>
        <w:t>пользования</w:t>
      </w:r>
      <w:r>
        <w:rPr>
          <w:sz w:val="28"/>
        </w:rPr>
        <w:t xml:space="preserve"> основными фондами за плату </w:t>
      </w:r>
      <w:r>
        <w:rPr>
          <w:color w:val="008000"/>
          <w:sz w:val="28"/>
        </w:rPr>
        <w:t>с</w:t>
      </w:r>
      <w:r>
        <w:rPr>
          <w:sz w:val="28"/>
        </w:rPr>
        <w:t xml:space="preserve"> обязательным их возвращением после окончания </w:t>
      </w:r>
      <w:r>
        <w:rPr>
          <w:color w:val="008000"/>
          <w:sz w:val="28"/>
        </w:rPr>
        <w:t>срока</w:t>
      </w:r>
      <w:r>
        <w:rPr>
          <w:sz w:val="28"/>
        </w:rPr>
        <w:t xml:space="preserve"> действия договора.   </w:t>
      </w:r>
    </w:p>
    <w:p w:rsidR="00EA411A" w:rsidRDefault="00EA411A">
      <w:pPr>
        <w:pStyle w:val="aa"/>
        <w:spacing w:line="360" w:lineRule="auto"/>
        <w:ind w:firstLine="720"/>
        <w:jc w:val="both"/>
        <w:rPr>
          <w:sz w:val="28"/>
        </w:rPr>
      </w:pPr>
      <w:r>
        <w:rPr>
          <w:sz w:val="28"/>
        </w:rPr>
        <w:t xml:space="preserve">Передача и </w:t>
      </w:r>
      <w:r>
        <w:rPr>
          <w:color w:val="008000"/>
          <w:sz w:val="28"/>
        </w:rPr>
        <w:t>возвращения</w:t>
      </w:r>
      <w:r>
        <w:rPr>
          <w:sz w:val="28"/>
        </w:rPr>
        <w:t xml:space="preserve"> арендованных транспортных средств, как рассматривалось выше, оформляются актами приема-передачи, на основании </w:t>
      </w:r>
      <w:r>
        <w:rPr>
          <w:color w:val="008000"/>
          <w:sz w:val="28"/>
        </w:rPr>
        <w:t>которых</w:t>
      </w:r>
      <w:r>
        <w:rPr>
          <w:sz w:val="28"/>
        </w:rPr>
        <w:t xml:space="preserve"> арендованный автотранспорт в бухгалтерском учете </w:t>
      </w:r>
      <w:r>
        <w:rPr>
          <w:color w:val="008000"/>
          <w:sz w:val="28"/>
        </w:rPr>
        <w:t>зачисляется</w:t>
      </w:r>
      <w:r>
        <w:rPr>
          <w:sz w:val="28"/>
        </w:rPr>
        <w:t xml:space="preserve"> арендатором на внебалансовый счет 01 "Арендованные необратимые активы" по стоимости, указанной в договоре аренды.  </w:t>
      </w:r>
    </w:p>
    <w:p w:rsidR="00EA411A" w:rsidRDefault="00EA411A">
      <w:pPr>
        <w:pStyle w:val="aa"/>
        <w:spacing w:line="360" w:lineRule="auto"/>
        <w:ind w:firstLine="720"/>
        <w:jc w:val="both"/>
        <w:rPr>
          <w:sz w:val="28"/>
        </w:rPr>
      </w:pPr>
      <w:r>
        <w:rPr>
          <w:color w:val="008000"/>
          <w:sz w:val="28"/>
        </w:rPr>
        <w:t>В</w:t>
      </w:r>
      <w:r>
        <w:rPr>
          <w:sz w:val="28"/>
        </w:rPr>
        <w:t xml:space="preserve"> </w:t>
      </w:r>
      <w:r>
        <w:rPr>
          <w:color w:val="008000"/>
          <w:sz w:val="28"/>
        </w:rPr>
        <w:t>сроки</w:t>
      </w:r>
      <w:r>
        <w:rPr>
          <w:sz w:val="28"/>
        </w:rPr>
        <w:t xml:space="preserve">, определенные договорами аренды, арендатор выплачивает арендодателям плату за </w:t>
      </w:r>
      <w:r>
        <w:rPr>
          <w:color w:val="008000"/>
          <w:sz w:val="28"/>
        </w:rPr>
        <w:t>пользование</w:t>
      </w:r>
      <w:r>
        <w:rPr>
          <w:sz w:val="28"/>
        </w:rPr>
        <w:t xml:space="preserve"> арендованным автотранспортом (арендную плату). Суммы НДС, которые входят в </w:t>
      </w:r>
      <w:r>
        <w:rPr>
          <w:color w:val="008000"/>
          <w:sz w:val="28"/>
        </w:rPr>
        <w:t>состав</w:t>
      </w:r>
      <w:r>
        <w:rPr>
          <w:sz w:val="28"/>
        </w:rPr>
        <w:t xml:space="preserve"> арендной платы, арендатор при наличии налоговых накладных арендодателей имеет право включить </w:t>
      </w:r>
      <w:r>
        <w:rPr>
          <w:color w:val="008000"/>
          <w:sz w:val="28"/>
        </w:rPr>
        <w:t>в</w:t>
      </w:r>
      <w:r>
        <w:rPr>
          <w:sz w:val="28"/>
        </w:rPr>
        <w:t xml:space="preserve"> налоговый кредит. </w:t>
      </w:r>
    </w:p>
    <w:p w:rsidR="00EA411A" w:rsidRDefault="00EA411A">
      <w:pPr>
        <w:pStyle w:val="aa"/>
        <w:spacing w:line="360" w:lineRule="auto"/>
        <w:ind w:firstLine="720"/>
        <w:jc w:val="both"/>
        <w:rPr>
          <w:sz w:val="28"/>
        </w:rPr>
      </w:pPr>
      <w:r>
        <w:rPr>
          <w:sz w:val="28"/>
        </w:rPr>
        <w:t xml:space="preserve">В начале своей деятельности ВАТ «Большевик» столкнулся </w:t>
      </w:r>
      <w:r>
        <w:rPr>
          <w:color w:val="008000"/>
          <w:sz w:val="28"/>
        </w:rPr>
        <w:t>с</w:t>
      </w:r>
      <w:r>
        <w:rPr>
          <w:sz w:val="28"/>
        </w:rPr>
        <w:t xml:space="preserve"> такой проблемой как выбор варианта </w:t>
      </w:r>
      <w:r>
        <w:rPr>
          <w:color w:val="008000"/>
          <w:sz w:val="28"/>
        </w:rPr>
        <w:t>финансирования</w:t>
      </w:r>
      <w:r>
        <w:rPr>
          <w:sz w:val="28"/>
        </w:rPr>
        <w:t xml:space="preserve"> </w:t>
      </w:r>
      <w:r>
        <w:rPr>
          <w:color w:val="008000"/>
          <w:sz w:val="28"/>
        </w:rPr>
        <w:t>приобретения</w:t>
      </w:r>
      <w:r>
        <w:rPr>
          <w:sz w:val="28"/>
        </w:rPr>
        <w:t xml:space="preserve"> основных средств (а в нашем случае это будут грузовые и легковые автомашины, так как  деятельность предприятия, </w:t>
      </w:r>
      <w:r>
        <w:rPr>
          <w:color w:val="008000"/>
          <w:sz w:val="28"/>
        </w:rPr>
        <w:t>которое</w:t>
      </w:r>
      <w:r>
        <w:rPr>
          <w:sz w:val="28"/>
        </w:rPr>
        <w:t xml:space="preserve"> анализируется  включает авто перевозки). </w:t>
      </w:r>
    </w:p>
    <w:p w:rsidR="00EA411A" w:rsidRDefault="00EA411A">
      <w:pPr>
        <w:pStyle w:val="aa"/>
        <w:spacing w:line="360" w:lineRule="auto"/>
        <w:ind w:firstLine="720"/>
        <w:jc w:val="both"/>
        <w:rPr>
          <w:sz w:val="28"/>
        </w:rPr>
      </w:pPr>
      <w:r>
        <w:rPr>
          <w:sz w:val="28"/>
        </w:rPr>
        <w:t>Исходные условия для сравнения эффективности оперативной аренды в сравнении с банковским кредитом приведены в таблице 7.</w:t>
      </w:r>
    </w:p>
    <w:p w:rsidR="00EA411A" w:rsidRDefault="00EA411A">
      <w:pPr>
        <w:pStyle w:val="aa"/>
        <w:spacing w:line="360" w:lineRule="auto"/>
        <w:ind w:firstLine="720"/>
        <w:jc w:val="both"/>
        <w:rPr>
          <w:sz w:val="28"/>
        </w:rPr>
      </w:pPr>
      <w:r>
        <w:rPr>
          <w:sz w:val="28"/>
        </w:rPr>
        <w:t xml:space="preserve">Ниже в таблице 8 и 9, приведена сравнительная характеристика </w:t>
      </w:r>
      <w:r>
        <w:rPr>
          <w:color w:val="008000"/>
          <w:sz w:val="28"/>
        </w:rPr>
        <w:t>двух</w:t>
      </w:r>
      <w:r>
        <w:rPr>
          <w:sz w:val="28"/>
        </w:rPr>
        <w:t xml:space="preserve"> вариантов финансирования за счет заемных средств: </w:t>
      </w:r>
      <w:r>
        <w:rPr>
          <w:color w:val="008000"/>
          <w:sz w:val="28"/>
        </w:rPr>
        <w:t>приобретения</w:t>
      </w:r>
      <w:r>
        <w:rPr>
          <w:sz w:val="28"/>
        </w:rPr>
        <w:t xml:space="preserve"> оборудования </w:t>
      </w:r>
      <w:r>
        <w:rPr>
          <w:color w:val="008000"/>
          <w:sz w:val="28"/>
        </w:rPr>
        <w:t>в</w:t>
      </w:r>
      <w:r>
        <w:rPr>
          <w:sz w:val="28"/>
        </w:rPr>
        <w:t xml:space="preserve"> лизинг на условиях оперативной аренды на 3 </w:t>
      </w:r>
      <w:r>
        <w:rPr>
          <w:color w:val="008000"/>
          <w:sz w:val="28"/>
        </w:rPr>
        <w:t>года</w:t>
      </w:r>
      <w:r>
        <w:rPr>
          <w:sz w:val="28"/>
        </w:rPr>
        <w:t xml:space="preserve"> и </w:t>
      </w:r>
      <w:r>
        <w:rPr>
          <w:color w:val="008000"/>
          <w:sz w:val="28"/>
        </w:rPr>
        <w:t>с</w:t>
      </w:r>
      <w:r>
        <w:rPr>
          <w:sz w:val="28"/>
        </w:rPr>
        <w:t xml:space="preserve"> использованием кредита. </w:t>
      </w:r>
    </w:p>
    <w:p w:rsidR="00EA411A" w:rsidRDefault="00EA411A">
      <w:pPr>
        <w:pStyle w:val="aa"/>
        <w:spacing w:line="360" w:lineRule="auto"/>
        <w:jc w:val="right"/>
        <w:rPr>
          <w:sz w:val="28"/>
        </w:rPr>
      </w:pPr>
      <w:r>
        <w:rPr>
          <w:sz w:val="28"/>
        </w:rPr>
        <w:t>Таблица 7</w:t>
      </w:r>
    </w:p>
    <w:p w:rsidR="00EA411A" w:rsidRDefault="00EA411A">
      <w:pPr>
        <w:pStyle w:val="aa"/>
        <w:spacing w:line="360" w:lineRule="auto"/>
        <w:jc w:val="center"/>
        <w:rPr>
          <w:sz w:val="28"/>
        </w:rPr>
      </w:pPr>
      <w:r>
        <w:rPr>
          <w:b/>
          <w:color w:val="008000"/>
          <w:sz w:val="28"/>
        </w:rPr>
        <w:t>Исходные</w:t>
      </w:r>
      <w:r>
        <w:rPr>
          <w:b/>
          <w:sz w:val="28"/>
        </w:rPr>
        <w:t xml:space="preserve"> условия для сравнения эффективности оперативной аренды в сравнении с банковским кредитом</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8"/>
        <w:gridCol w:w="2663"/>
      </w:tblGrid>
      <w:tr w:rsidR="00EA411A">
        <w:tc>
          <w:tcPr>
            <w:tcW w:w="6908" w:type="dxa"/>
            <w:tcBorders>
              <w:top w:val="double" w:sz="4" w:space="0" w:color="auto"/>
              <w:left w:val="double" w:sz="4" w:space="0" w:color="auto"/>
            </w:tcBorders>
          </w:tcPr>
          <w:p w:rsidR="00EA411A" w:rsidRDefault="00EA411A">
            <w:pPr>
              <w:pStyle w:val="aa"/>
              <w:rPr>
                <w:sz w:val="28"/>
              </w:rPr>
            </w:pPr>
            <w:r>
              <w:rPr>
                <w:sz w:val="28"/>
              </w:rPr>
              <w:t>1. Объект лизинга</w:t>
            </w:r>
          </w:p>
        </w:tc>
        <w:tc>
          <w:tcPr>
            <w:tcW w:w="2663" w:type="dxa"/>
            <w:tcBorders>
              <w:top w:val="double" w:sz="4" w:space="0" w:color="auto"/>
              <w:right w:val="double" w:sz="4" w:space="0" w:color="auto"/>
            </w:tcBorders>
          </w:tcPr>
          <w:p w:rsidR="00EA411A" w:rsidRDefault="00EA411A">
            <w:pPr>
              <w:pStyle w:val="aa"/>
              <w:jc w:val="center"/>
              <w:rPr>
                <w:sz w:val="28"/>
              </w:rPr>
            </w:pPr>
            <w:r>
              <w:rPr>
                <w:sz w:val="28"/>
              </w:rPr>
              <w:t>Автомобили</w:t>
            </w:r>
          </w:p>
        </w:tc>
      </w:tr>
      <w:tr w:rsidR="00EA411A">
        <w:tc>
          <w:tcPr>
            <w:tcW w:w="6908" w:type="dxa"/>
            <w:tcBorders>
              <w:left w:val="double" w:sz="4" w:space="0" w:color="auto"/>
            </w:tcBorders>
          </w:tcPr>
          <w:p w:rsidR="00EA411A" w:rsidRDefault="00EA411A">
            <w:pPr>
              <w:pStyle w:val="aa"/>
              <w:rPr>
                <w:sz w:val="28"/>
              </w:rPr>
            </w:pPr>
            <w:r>
              <w:rPr>
                <w:sz w:val="28"/>
              </w:rPr>
              <w:t xml:space="preserve">2. Стоимость объекта </w:t>
            </w:r>
            <w:r>
              <w:rPr>
                <w:color w:val="008000"/>
                <w:sz w:val="28"/>
              </w:rPr>
              <w:t>лизинга</w:t>
            </w:r>
          </w:p>
        </w:tc>
        <w:tc>
          <w:tcPr>
            <w:tcW w:w="2663" w:type="dxa"/>
            <w:tcBorders>
              <w:right w:val="double" w:sz="4" w:space="0" w:color="auto"/>
            </w:tcBorders>
          </w:tcPr>
          <w:p w:rsidR="00EA411A" w:rsidRDefault="00EA411A">
            <w:pPr>
              <w:pStyle w:val="aa"/>
              <w:jc w:val="center"/>
              <w:rPr>
                <w:sz w:val="28"/>
              </w:rPr>
            </w:pPr>
            <w:r>
              <w:rPr>
                <w:sz w:val="28"/>
              </w:rPr>
              <w:t>100 000 $</w:t>
            </w:r>
          </w:p>
        </w:tc>
      </w:tr>
      <w:tr w:rsidR="00EA411A">
        <w:tc>
          <w:tcPr>
            <w:tcW w:w="6908" w:type="dxa"/>
            <w:tcBorders>
              <w:left w:val="double" w:sz="4" w:space="0" w:color="auto"/>
              <w:bottom w:val="double" w:sz="4" w:space="0" w:color="auto"/>
            </w:tcBorders>
          </w:tcPr>
          <w:p w:rsidR="00EA411A" w:rsidRDefault="00EA411A">
            <w:pPr>
              <w:pStyle w:val="aa"/>
              <w:rPr>
                <w:sz w:val="28"/>
              </w:rPr>
            </w:pPr>
            <w:r>
              <w:rPr>
                <w:sz w:val="28"/>
              </w:rPr>
              <w:t xml:space="preserve">3. Срок службы объекта </w:t>
            </w:r>
            <w:r>
              <w:rPr>
                <w:color w:val="008000"/>
                <w:sz w:val="28"/>
              </w:rPr>
              <w:t>лизинга</w:t>
            </w:r>
          </w:p>
        </w:tc>
        <w:tc>
          <w:tcPr>
            <w:tcW w:w="2663" w:type="dxa"/>
            <w:tcBorders>
              <w:bottom w:val="double" w:sz="4" w:space="0" w:color="auto"/>
              <w:right w:val="double" w:sz="4" w:space="0" w:color="auto"/>
            </w:tcBorders>
          </w:tcPr>
          <w:p w:rsidR="00EA411A" w:rsidRDefault="00EA411A">
            <w:pPr>
              <w:pStyle w:val="aa"/>
              <w:jc w:val="center"/>
              <w:rPr>
                <w:sz w:val="28"/>
              </w:rPr>
            </w:pPr>
            <w:r>
              <w:rPr>
                <w:sz w:val="28"/>
              </w:rPr>
              <w:t xml:space="preserve">3 </w:t>
            </w:r>
            <w:r>
              <w:rPr>
                <w:color w:val="008000"/>
                <w:sz w:val="28"/>
              </w:rPr>
              <w:t>года</w:t>
            </w:r>
          </w:p>
        </w:tc>
      </w:tr>
      <w:tr w:rsidR="00EA411A">
        <w:tc>
          <w:tcPr>
            <w:tcW w:w="6908" w:type="dxa"/>
            <w:tcBorders>
              <w:top w:val="double" w:sz="4" w:space="0" w:color="auto"/>
              <w:left w:val="double" w:sz="4" w:space="0" w:color="auto"/>
            </w:tcBorders>
          </w:tcPr>
          <w:p w:rsidR="00EA411A" w:rsidRDefault="00EA411A">
            <w:pPr>
              <w:pStyle w:val="aa"/>
              <w:rPr>
                <w:sz w:val="28"/>
              </w:rPr>
            </w:pPr>
            <w:r>
              <w:rPr>
                <w:sz w:val="28"/>
              </w:rPr>
              <w:t xml:space="preserve">4. </w:t>
            </w:r>
            <w:r>
              <w:rPr>
                <w:color w:val="008000"/>
                <w:sz w:val="28"/>
              </w:rPr>
              <w:t>Срок</w:t>
            </w:r>
            <w:r>
              <w:rPr>
                <w:sz w:val="28"/>
              </w:rPr>
              <w:t xml:space="preserve"> кредита</w:t>
            </w:r>
          </w:p>
        </w:tc>
        <w:tc>
          <w:tcPr>
            <w:tcW w:w="2663" w:type="dxa"/>
            <w:tcBorders>
              <w:top w:val="double" w:sz="4" w:space="0" w:color="auto"/>
              <w:right w:val="double" w:sz="4" w:space="0" w:color="auto"/>
            </w:tcBorders>
          </w:tcPr>
          <w:p w:rsidR="00EA411A" w:rsidRDefault="00EA411A">
            <w:pPr>
              <w:pStyle w:val="aa"/>
              <w:jc w:val="center"/>
              <w:rPr>
                <w:sz w:val="28"/>
              </w:rPr>
            </w:pPr>
            <w:r>
              <w:rPr>
                <w:sz w:val="28"/>
              </w:rPr>
              <w:t>36 месяцев</w:t>
            </w:r>
          </w:p>
        </w:tc>
      </w:tr>
      <w:tr w:rsidR="00EA411A">
        <w:tc>
          <w:tcPr>
            <w:tcW w:w="6908" w:type="dxa"/>
            <w:tcBorders>
              <w:left w:val="double" w:sz="4" w:space="0" w:color="auto"/>
            </w:tcBorders>
          </w:tcPr>
          <w:p w:rsidR="00EA411A" w:rsidRDefault="00EA411A">
            <w:pPr>
              <w:pStyle w:val="aa"/>
              <w:rPr>
                <w:sz w:val="28"/>
              </w:rPr>
            </w:pPr>
            <w:r>
              <w:rPr>
                <w:sz w:val="28"/>
              </w:rPr>
              <w:t>5.  Сумма кредита</w:t>
            </w:r>
          </w:p>
        </w:tc>
        <w:tc>
          <w:tcPr>
            <w:tcW w:w="2663" w:type="dxa"/>
            <w:tcBorders>
              <w:right w:val="double" w:sz="4" w:space="0" w:color="auto"/>
            </w:tcBorders>
          </w:tcPr>
          <w:p w:rsidR="00EA411A" w:rsidRDefault="00EA411A">
            <w:pPr>
              <w:pStyle w:val="aa"/>
              <w:jc w:val="center"/>
              <w:rPr>
                <w:sz w:val="28"/>
              </w:rPr>
            </w:pPr>
            <w:r>
              <w:rPr>
                <w:sz w:val="28"/>
              </w:rPr>
              <w:t>70% стоимости автомобилей</w:t>
            </w:r>
          </w:p>
        </w:tc>
      </w:tr>
      <w:tr w:rsidR="00EA411A">
        <w:tc>
          <w:tcPr>
            <w:tcW w:w="6908" w:type="dxa"/>
            <w:tcBorders>
              <w:left w:val="double" w:sz="4" w:space="0" w:color="auto"/>
              <w:bottom w:val="double" w:sz="4" w:space="0" w:color="auto"/>
            </w:tcBorders>
          </w:tcPr>
          <w:p w:rsidR="00EA411A" w:rsidRDefault="00EA411A">
            <w:pPr>
              <w:pStyle w:val="aa"/>
              <w:rPr>
                <w:sz w:val="28"/>
              </w:rPr>
            </w:pPr>
            <w:r>
              <w:rPr>
                <w:sz w:val="28"/>
              </w:rPr>
              <w:t>6. Ставка по кредиту</w:t>
            </w:r>
          </w:p>
        </w:tc>
        <w:tc>
          <w:tcPr>
            <w:tcW w:w="2663" w:type="dxa"/>
            <w:tcBorders>
              <w:bottom w:val="double" w:sz="4" w:space="0" w:color="auto"/>
              <w:right w:val="double" w:sz="4" w:space="0" w:color="auto"/>
            </w:tcBorders>
          </w:tcPr>
          <w:p w:rsidR="00EA411A" w:rsidRDefault="00EA411A">
            <w:pPr>
              <w:pStyle w:val="aa"/>
              <w:jc w:val="center"/>
              <w:rPr>
                <w:sz w:val="28"/>
              </w:rPr>
            </w:pPr>
            <w:r>
              <w:rPr>
                <w:sz w:val="28"/>
              </w:rPr>
              <w:t>16%</w:t>
            </w:r>
          </w:p>
        </w:tc>
      </w:tr>
    </w:tbl>
    <w:p w:rsidR="00EA411A" w:rsidRDefault="00EA411A">
      <w:pPr>
        <w:pStyle w:val="aa"/>
        <w:spacing w:line="360" w:lineRule="auto"/>
        <w:jc w:val="right"/>
        <w:rPr>
          <w:sz w:val="28"/>
        </w:rPr>
      </w:pPr>
    </w:p>
    <w:p w:rsidR="00EA411A" w:rsidRDefault="00EA411A">
      <w:pPr>
        <w:pStyle w:val="aa"/>
        <w:spacing w:line="360" w:lineRule="auto"/>
        <w:jc w:val="right"/>
        <w:rPr>
          <w:sz w:val="28"/>
        </w:rPr>
      </w:pPr>
      <w:r>
        <w:rPr>
          <w:sz w:val="28"/>
        </w:rPr>
        <w:t>Таблица 8</w:t>
      </w:r>
    </w:p>
    <w:p w:rsidR="00EA411A" w:rsidRDefault="00EA411A">
      <w:pPr>
        <w:pStyle w:val="aa"/>
        <w:spacing w:line="360" w:lineRule="auto"/>
        <w:jc w:val="center"/>
        <w:rPr>
          <w:b/>
          <w:sz w:val="28"/>
        </w:rPr>
      </w:pPr>
      <w:r>
        <w:rPr>
          <w:b/>
          <w:sz w:val="28"/>
        </w:rPr>
        <w:t>Анализ финансирования за счет кредита</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161"/>
        <w:gridCol w:w="1139"/>
        <w:gridCol w:w="1200"/>
        <w:gridCol w:w="1100"/>
        <w:gridCol w:w="936"/>
        <w:gridCol w:w="1064"/>
        <w:gridCol w:w="1200"/>
      </w:tblGrid>
      <w:tr w:rsidR="00EA411A">
        <w:tc>
          <w:tcPr>
            <w:tcW w:w="2508"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1" w:type="dxa"/>
            <w:tcBorders>
              <w:top w:val="double" w:sz="4" w:space="0" w:color="auto"/>
              <w:bottom w:val="double" w:sz="4" w:space="0" w:color="auto"/>
            </w:tcBorders>
          </w:tcPr>
          <w:p w:rsidR="00EA411A" w:rsidRDefault="00EA411A">
            <w:pPr>
              <w:pStyle w:val="aa"/>
              <w:spacing w:line="360" w:lineRule="auto"/>
              <w:jc w:val="center"/>
              <w:rPr>
                <w:sz w:val="22"/>
              </w:rPr>
            </w:pPr>
          </w:p>
        </w:tc>
        <w:tc>
          <w:tcPr>
            <w:tcW w:w="1139"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w:t>
            </w:r>
          </w:p>
        </w:tc>
        <w:tc>
          <w:tcPr>
            <w:tcW w:w="12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w:t>
            </w:r>
          </w:p>
        </w:tc>
        <w:tc>
          <w:tcPr>
            <w:tcW w:w="11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4</w:t>
            </w:r>
          </w:p>
        </w:tc>
        <w:tc>
          <w:tcPr>
            <w:tcW w:w="1064"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5</w:t>
            </w:r>
          </w:p>
        </w:tc>
        <w:tc>
          <w:tcPr>
            <w:tcW w:w="1200"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6</w:t>
            </w:r>
          </w:p>
        </w:tc>
      </w:tr>
      <w:tr w:rsidR="00EA411A">
        <w:tc>
          <w:tcPr>
            <w:tcW w:w="2508"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1" w:type="dxa"/>
            <w:tcBorders>
              <w:top w:val="double" w:sz="4" w:space="0" w:color="auto"/>
            </w:tcBorders>
          </w:tcPr>
          <w:p w:rsidR="00EA411A" w:rsidRDefault="00EA411A">
            <w:pPr>
              <w:pStyle w:val="aa"/>
              <w:spacing w:line="360" w:lineRule="auto"/>
              <w:jc w:val="center"/>
              <w:rPr>
                <w:sz w:val="22"/>
              </w:rPr>
            </w:pPr>
            <w:r>
              <w:rPr>
                <w:sz w:val="22"/>
              </w:rPr>
              <w:t>100000</w:t>
            </w:r>
          </w:p>
        </w:tc>
        <w:tc>
          <w:tcPr>
            <w:tcW w:w="1139"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c>
          <w:tcPr>
            <w:tcW w:w="1100" w:type="dxa"/>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064"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jc w:val="both"/>
              <w:rPr>
                <w:sz w:val="22"/>
              </w:rPr>
            </w:pPr>
            <w:r>
              <w:rPr>
                <w:sz w:val="22"/>
              </w:rPr>
              <w:t>2. Авансовый платеж</w:t>
            </w:r>
          </w:p>
        </w:tc>
        <w:tc>
          <w:tcPr>
            <w:tcW w:w="1161" w:type="dxa"/>
          </w:tcPr>
          <w:p w:rsidR="00EA411A" w:rsidRDefault="00EA411A">
            <w:pPr>
              <w:pStyle w:val="aa"/>
              <w:spacing w:line="360" w:lineRule="auto"/>
              <w:jc w:val="center"/>
              <w:rPr>
                <w:sz w:val="22"/>
              </w:rPr>
            </w:pPr>
            <w:r>
              <w:rPr>
                <w:sz w:val="22"/>
              </w:rPr>
              <w:t>-30000</w:t>
            </w:r>
          </w:p>
        </w:tc>
        <w:tc>
          <w:tcPr>
            <w:tcW w:w="1139"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c>
          <w:tcPr>
            <w:tcW w:w="1100" w:type="dxa"/>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064"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rPr>
                <w:sz w:val="22"/>
              </w:rPr>
            </w:pPr>
            <w:r>
              <w:rPr>
                <w:sz w:val="22"/>
              </w:rPr>
              <w:t xml:space="preserve">3. </w:t>
            </w:r>
            <w:r>
              <w:rPr>
                <w:color w:val="008000"/>
                <w:sz w:val="22"/>
              </w:rPr>
              <w:t>Погашения</w:t>
            </w:r>
            <w:r>
              <w:rPr>
                <w:sz w:val="22"/>
              </w:rPr>
              <w:t xml:space="preserve"> кредита</w:t>
            </w:r>
          </w:p>
        </w:tc>
        <w:tc>
          <w:tcPr>
            <w:tcW w:w="1161" w:type="dxa"/>
          </w:tcPr>
          <w:p w:rsidR="00EA411A" w:rsidRDefault="00EA411A">
            <w:pPr>
              <w:pStyle w:val="aa"/>
              <w:spacing w:line="360" w:lineRule="auto"/>
              <w:jc w:val="center"/>
              <w:rPr>
                <w:sz w:val="22"/>
              </w:rPr>
            </w:pPr>
          </w:p>
        </w:tc>
        <w:tc>
          <w:tcPr>
            <w:tcW w:w="1139" w:type="dxa"/>
          </w:tcPr>
          <w:p w:rsidR="00EA411A" w:rsidRDefault="00EA411A">
            <w:pPr>
              <w:pStyle w:val="aa"/>
              <w:spacing w:line="360" w:lineRule="auto"/>
              <w:jc w:val="center"/>
              <w:rPr>
                <w:sz w:val="22"/>
              </w:rPr>
            </w:pPr>
            <w:r>
              <w:rPr>
                <w:sz w:val="22"/>
              </w:rPr>
              <w:t>-1527,66</w:t>
            </w:r>
          </w:p>
        </w:tc>
        <w:tc>
          <w:tcPr>
            <w:tcW w:w="1200" w:type="dxa"/>
          </w:tcPr>
          <w:p w:rsidR="00EA411A" w:rsidRDefault="00EA411A">
            <w:pPr>
              <w:pStyle w:val="aa"/>
              <w:spacing w:line="360" w:lineRule="auto"/>
              <w:jc w:val="center"/>
              <w:rPr>
                <w:sz w:val="22"/>
              </w:rPr>
            </w:pPr>
            <w:r>
              <w:rPr>
                <w:sz w:val="22"/>
              </w:rPr>
              <w:t>-1548,03</w:t>
            </w:r>
          </w:p>
        </w:tc>
        <w:tc>
          <w:tcPr>
            <w:tcW w:w="1100" w:type="dxa"/>
          </w:tcPr>
          <w:p w:rsidR="00EA411A" w:rsidRDefault="00EA411A">
            <w:pPr>
              <w:pStyle w:val="aa"/>
              <w:spacing w:line="360" w:lineRule="auto"/>
              <w:jc w:val="center"/>
              <w:rPr>
                <w:sz w:val="22"/>
              </w:rPr>
            </w:pPr>
            <w:r>
              <w:rPr>
                <w:sz w:val="22"/>
              </w:rPr>
              <w:t>-1568,67</w:t>
            </w:r>
          </w:p>
        </w:tc>
        <w:tc>
          <w:tcPr>
            <w:tcW w:w="936" w:type="dxa"/>
          </w:tcPr>
          <w:p w:rsidR="00EA411A" w:rsidRDefault="00EA411A">
            <w:pPr>
              <w:pStyle w:val="aa"/>
              <w:spacing w:line="360" w:lineRule="auto"/>
              <w:jc w:val="center"/>
              <w:rPr>
                <w:sz w:val="22"/>
              </w:rPr>
            </w:pPr>
            <w:r>
              <w:rPr>
                <w:sz w:val="22"/>
              </w:rPr>
              <w:t>-1589,6</w:t>
            </w:r>
          </w:p>
        </w:tc>
        <w:tc>
          <w:tcPr>
            <w:tcW w:w="1064" w:type="dxa"/>
          </w:tcPr>
          <w:p w:rsidR="00EA411A" w:rsidRDefault="00EA411A">
            <w:pPr>
              <w:pStyle w:val="aa"/>
              <w:spacing w:line="360" w:lineRule="auto"/>
              <w:jc w:val="center"/>
              <w:rPr>
                <w:sz w:val="22"/>
              </w:rPr>
            </w:pPr>
            <w:r>
              <w:rPr>
                <w:sz w:val="22"/>
              </w:rPr>
              <w:t>-1610,78</w:t>
            </w:r>
          </w:p>
        </w:tc>
        <w:tc>
          <w:tcPr>
            <w:tcW w:w="1200" w:type="dxa"/>
          </w:tcPr>
          <w:p w:rsidR="00EA411A" w:rsidRDefault="00EA411A">
            <w:pPr>
              <w:pStyle w:val="aa"/>
              <w:spacing w:line="360" w:lineRule="auto"/>
              <w:jc w:val="center"/>
              <w:rPr>
                <w:sz w:val="22"/>
              </w:rPr>
            </w:pPr>
            <w:r>
              <w:rPr>
                <w:sz w:val="22"/>
              </w:rPr>
              <w:t>-1632,26</w:t>
            </w:r>
          </w:p>
        </w:tc>
      </w:tr>
      <w:tr w:rsidR="00EA411A">
        <w:tc>
          <w:tcPr>
            <w:tcW w:w="2508" w:type="dxa"/>
          </w:tcPr>
          <w:p w:rsidR="00EA411A" w:rsidRDefault="00EA411A">
            <w:pPr>
              <w:pStyle w:val="aa"/>
              <w:spacing w:line="360" w:lineRule="auto"/>
              <w:jc w:val="both"/>
              <w:rPr>
                <w:sz w:val="22"/>
              </w:rPr>
            </w:pPr>
            <w:r>
              <w:rPr>
                <w:sz w:val="22"/>
              </w:rPr>
              <w:t>4. Проценты по кредиту</w:t>
            </w:r>
          </w:p>
        </w:tc>
        <w:tc>
          <w:tcPr>
            <w:tcW w:w="1161" w:type="dxa"/>
          </w:tcPr>
          <w:p w:rsidR="00EA411A" w:rsidRDefault="00EA411A">
            <w:pPr>
              <w:pStyle w:val="aa"/>
              <w:spacing w:line="360" w:lineRule="auto"/>
              <w:jc w:val="center"/>
              <w:rPr>
                <w:sz w:val="22"/>
              </w:rPr>
            </w:pPr>
          </w:p>
        </w:tc>
        <w:tc>
          <w:tcPr>
            <w:tcW w:w="1139" w:type="dxa"/>
          </w:tcPr>
          <w:p w:rsidR="00EA411A" w:rsidRDefault="00EA411A">
            <w:pPr>
              <w:pStyle w:val="aa"/>
              <w:spacing w:line="360" w:lineRule="auto"/>
              <w:jc w:val="center"/>
              <w:rPr>
                <w:sz w:val="22"/>
              </w:rPr>
            </w:pPr>
            <w:r>
              <w:rPr>
                <w:sz w:val="22"/>
              </w:rPr>
              <w:t>-933,33</w:t>
            </w:r>
          </w:p>
        </w:tc>
        <w:tc>
          <w:tcPr>
            <w:tcW w:w="1200" w:type="dxa"/>
          </w:tcPr>
          <w:p w:rsidR="00EA411A" w:rsidRDefault="00EA411A">
            <w:pPr>
              <w:pStyle w:val="aa"/>
              <w:spacing w:line="360" w:lineRule="auto"/>
              <w:jc w:val="center"/>
              <w:rPr>
                <w:sz w:val="22"/>
              </w:rPr>
            </w:pPr>
            <w:r>
              <w:rPr>
                <w:sz w:val="22"/>
              </w:rPr>
              <w:t>-912,96</w:t>
            </w:r>
          </w:p>
        </w:tc>
        <w:tc>
          <w:tcPr>
            <w:tcW w:w="1100" w:type="dxa"/>
          </w:tcPr>
          <w:p w:rsidR="00EA411A" w:rsidRDefault="00EA411A">
            <w:pPr>
              <w:pStyle w:val="aa"/>
              <w:spacing w:line="360" w:lineRule="auto"/>
              <w:jc w:val="center"/>
              <w:rPr>
                <w:sz w:val="22"/>
              </w:rPr>
            </w:pPr>
            <w:r>
              <w:rPr>
                <w:sz w:val="22"/>
              </w:rPr>
              <w:t>-892,32</w:t>
            </w:r>
          </w:p>
        </w:tc>
        <w:tc>
          <w:tcPr>
            <w:tcW w:w="936" w:type="dxa"/>
          </w:tcPr>
          <w:p w:rsidR="00EA411A" w:rsidRDefault="00EA411A">
            <w:pPr>
              <w:pStyle w:val="aa"/>
              <w:spacing w:line="360" w:lineRule="auto"/>
              <w:jc w:val="center"/>
              <w:rPr>
                <w:sz w:val="22"/>
              </w:rPr>
            </w:pPr>
            <w:r>
              <w:rPr>
                <w:sz w:val="22"/>
              </w:rPr>
              <w:t>-871,41</w:t>
            </w:r>
          </w:p>
        </w:tc>
        <w:tc>
          <w:tcPr>
            <w:tcW w:w="1064" w:type="dxa"/>
          </w:tcPr>
          <w:p w:rsidR="00EA411A" w:rsidRDefault="00EA411A">
            <w:pPr>
              <w:pStyle w:val="aa"/>
              <w:spacing w:line="360" w:lineRule="auto"/>
              <w:jc w:val="center"/>
              <w:rPr>
                <w:sz w:val="22"/>
              </w:rPr>
            </w:pPr>
            <w:r>
              <w:rPr>
                <w:sz w:val="22"/>
              </w:rPr>
              <w:t>-850,21</w:t>
            </w:r>
          </w:p>
        </w:tc>
        <w:tc>
          <w:tcPr>
            <w:tcW w:w="1200" w:type="dxa"/>
          </w:tcPr>
          <w:p w:rsidR="00EA411A" w:rsidRDefault="00EA411A">
            <w:pPr>
              <w:pStyle w:val="aa"/>
              <w:spacing w:line="360" w:lineRule="auto"/>
              <w:jc w:val="center"/>
              <w:rPr>
                <w:sz w:val="22"/>
              </w:rPr>
            </w:pPr>
            <w:r>
              <w:rPr>
                <w:sz w:val="22"/>
              </w:rPr>
              <w:t>-828,74</w:t>
            </w:r>
          </w:p>
        </w:tc>
      </w:tr>
      <w:tr w:rsidR="00EA411A">
        <w:tc>
          <w:tcPr>
            <w:tcW w:w="2508" w:type="dxa"/>
          </w:tcPr>
          <w:p w:rsidR="00EA411A" w:rsidRDefault="00EA411A">
            <w:pPr>
              <w:pStyle w:val="aa"/>
              <w:spacing w:line="360" w:lineRule="auto"/>
              <w:jc w:val="both"/>
              <w:rPr>
                <w:sz w:val="22"/>
              </w:rPr>
            </w:pPr>
            <w:r>
              <w:rPr>
                <w:sz w:val="22"/>
              </w:rPr>
              <w:t xml:space="preserve">5. Окончательная стоимость </w:t>
            </w:r>
          </w:p>
        </w:tc>
        <w:tc>
          <w:tcPr>
            <w:tcW w:w="1161" w:type="dxa"/>
          </w:tcPr>
          <w:p w:rsidR="00EA411A" w:rsidRDefault="00EA411A">
            <w:pPr>
              <w:pStyle w:val="aa"/>
              <w:spacing w:line="360" w:lineRule="auto"/>
              <w:jc w:val="center"/>
              <w:rPr>
                <w:sz w:val="22"/>
              </w:rPr>
            </w:pPr>
            <w:r>
              <w:rPr>
                <w:sz w:val="22"/>
              </w:rPr>
              <w:t>83333,33</w:t>
            </w:r>
          </w:p>
        </w:tc>
        <w:tc>
          <w:tcPr>
            <w:tcW w:w="1139" w:type="dxa"/>
          </w:tcPr>
          <w:p w:rsidR="00EA411A" w:rsidRDefault="00EA411A">
            <w:pPr>
              <w:pStyle w:val="aa"/>
              <w:spacing w:line="360" w:lineRule="auto"/>
              <w:jc w:val="center"/>
              <w:rPr>
                <w:sz w:val="22"/>
              </w:rPr>
            </w:pPr>
            <w:r>
              <w:rPr>
                <w:sz w:val="22"/>
              </w:rPr>
              <w:t>82341,27</w:t>
            </w:r>
          </w:p>
        </w:tc>
        <w:tc>
          <w:tcPr>
            <w:tcW w:w="1200" w:type="dxa"/>
          </w:tcPr>
          <w:p w:rsidR="00EA411A" w:rsidRDefault="00EA411A">
            <w:pPr>
              <w:pStyle w:val="aa"/>
              <w:spacing w:line="360" w:lineRule="auto"/>
              <w:jc w:val="center"/>
              <w:rPr>
                <w:sz w:val="22"/>
              </w:rPr>
            </w:pPr>
            <w:r>
              <w:rPr>
                <w:sz w:val="22"/>
              </w:rPr>
              <w:t>81349,21</w:t>
            </w:r>
          </w:p>
        </w:tc>
        <w:tc>
          <w:tcPr>
            <w:tcW w:w="1100" w:type="dxa"/>
          </w:tcPr>
          <w:p w:rsidR="00EA411A" w:rsidRDefault="00EA411A">
            <w:pPr>
              <w:pStyle w:val="aa"/>
              <w:spacing w:line="360" w:lineRule="auto"/>
              <w:jc w:val="center"/>
              <w:rPr>
                <w:sz w:val="22"/>
              </w:rPr>
            </w:pPr>
            <w:r>
              <w:rPr>
                <w:sz w:val="22"/>
              </w:rPr>
              <w:t>80357,14</w:t>
            </w:r>
          </w:p>
        </w:tc>
        <w:tc>
          <w:tcPr>
            <w:tcW w:w="936" w:type="dxa"/>
          </w:tcPr>
          <w:p w:rsidR="00EA411A" w:rsidRDefault="00EA411A">
            <w:pPr>
              <w:pStyle w:val="aa"/>
              <w:spacing w:line="360" w:lineRule="auto"/>
              <w:jc w:val="center"/>
              <w:rPr>
                <w:sz w:val="22"/>
              </w:rPr>
            </w:pPr>
            <w:r>
              <w:rPr>
                <w:sz w:val="22"/>
              </w:rPr>
              <w:t>79365,8</w:t>
            </w:r>
          </w:p>
        </w:tc>
        <w:tc>
          <w:tcPr>
            <w:tcW w:w="1064" w:type="dxa"/>
          </w:tcPr>
          <w:p w:rsidR="00EA411A" w:rsidRDefault="00EA411A">
            <w:pPr>
              <w:pStyle w:val="aa"/>
              <w:spacing w:line="360" w:lineRule="auto"/>
              <w:jc w:val="center"/>
              <w:rPr>
                <w:sz w:val="22"/>
              </w:rPr>
            </w:pPr>
            <w:r>
              <w:rPr>
                <w:sz w:val="22"/>
              </w:rPr>
              <w:t>78373,02</w:t>
            </w:r>
          </w:p>
        </w:tc>
        <w:tc>
          <w:tcPr>
            <w:tcW w:w="1200" w:type="dxa"/>
          </w:tcPr>
          <w:p w:rsidR="00EA411A" w:rsidRDefault="00EA411A">
            <w:pPr>
              <w:pStyle w:val="aa"/>
              <w:spacing w:line="360" w:lineRule="auto"/>
              <w:jc w:val="center"/>
              <w:rPr>
                <w:sz w:val="22"/>
              </w:rPr>
            </w:pPr>
            <w:r>
              <w:rPr>
                <w:sz w:val="22"/>
              </w:rPr>
              <w:t>77380,95</w:t>
            </w:r>
          </w:p>
        </w:tc>
      </w:tr>
      <w:tr w:rsidR="00EA411A">
        <w:trPr>
          <w:trHeight w:val="295"/>
        </w:trPr>
        <w:tc>
          <w:tcPr>
            <w:tcW w:w="2508" w:type="dxa"/>
          </w:tcPr>
          <w:p w:rsidR="00EA411A" w:rsidRDefault="00EA411A">
            <w:pPr>
              <w:pStyle w:val="aa"/>
              <w:spacing w:line="360" w:lineRule="auto"/>
              <w:jc w:val="both"/>
              <w:rPr>
                <w:sz w:val="22"/>
              </w:rPr>
            </w:pPr>
            <w:r>
              <w:rPr>
                <w:sz w:val="22"/>
              </w:rPr>
              <w:t>6. Амортизация</w:t>
            </w:r>
          </w:p>
        </w:tc>
        <w:tc>
          <w:tcPr>
            <w:tcW w:w="1161" w:type="dxa"/>
          </w:tcPr>
          <w:p w:rsidR="00EA411A" w:rsidRDefault="00EA411A">
            <w:pPr>
              <w:pStyle w:val="aa"/>
              <w:spacing w:line="360" w:lineRule="auto"/>
              <w:jc w:val="center"/>
              <w:rPr>
                <w:sz w:val="22"/>
              </w:rPr>
            </w:pPr>
          </w:p>
        </w:tc>
        <w:tc>
          <w:tcPr>
            <w:tcW w:w="1139"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c>
          <w:tcPr>
            <w:tcW w:w="1100" w:type="dxa"/>
          </w:tcPr>
          <w:p w:rsidR="00EA411A" w:rsidRDefault="00EA411A">
            <w:pPr>
              <w:pStyle w:val="aa"/>
              <w:spacing w:line="360" w:lineRule="auto"/>
              <w:jc w:val="center"/>
              <w:rPr>
                <w:sz w:val="22"/>
              </w:rPr>
            </w:pPr>
            <w:r>
              <w:rPr>
                <w:sz w:val="22"/>
              </w:rPr>
              <w:t>992,06</w:t>
            </w:r>
          </w:p>
        </w:tc>
        <w:tc>
          <w:tcPr>
            <w:tcW w:w="936" w:type="dxa"/>
          </w:tcPr>
          <w:p w:rsidR="00EA411A" w:rsidRDefault="00EA411A">
            <w:pPr>
              <w:pStyle w:val="aa"/>
              <w:spacing w:line="360" w:lineRule="auto"/>
              <w:jc w:val="center"/>
              <w:rPr>
                <w:sz w:val="22"/>
              </w:rPr>
            </w:pPr>
            <w:r>
              <w:rPr>
                <w:sz w:val="22"/>
              </w:rPr>
              <w:t>992,06</w:t>
            </w:r>
          </w:p>
        </w:tc>
        <w:tc>
          <w:tcPr>
            <w:tcW w:w="1064"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r>
      <w:tr w:rsidR="00EA411A">
        <w:tc>
          <w:tcPr>
            <w:tcW w:w="2508" w:type="dxa"/>
          </w:tcPr>
          <w:p w:rsidR="00EA411A" w:rsidRDefault="00EA411A">
            <w:pPr>
              <w:pStyle w:val="aa"/>
              <w:spacing w:line="360" w:lineRule="auto"/>
              <w:rPr>
                <w:sz w:val="22"/>
              </w:rPr>
            </w:pPr>
            <w:r>
              <w:rPr>
                <w:sz w:val="22"/>
              </w:rPr>
              <w:t>7. Выплаты по кредиту</w:t>
            </w:r>
          </w:p>
        </w:tc>
        <w:tc>
          <w:tcPr>
            <w:tcW w:w="1161" w:type="dxa"/>
          </w:tcPr>
          <w:p w:rsidR="00EA411A" w:rsidRDefault="00EA411A">
            <w:pPr>
              <w:pStyle w:val="aa"/>
              <w:spacing w:line="360" w:lineRule="auto"/>
              <w:jc w:val="center"/>
              <w:rPr>
                <w:sz w:val="22"/>
              </w:rPr>
            </w:pPr>
            <w:r>
              <w:rPr>
                <w:sz w:val="22"/>
              </w:rPr>
              <w:t>2460,99</w:t>
            </w:r>
          </w:p>
        </w:tc>
        <w:tc>
          <w:tcPr>
            <w:tcW w:w="1139"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c>
          <w:tcPr>
            <w:tcW w:w="1100" w:type="dxa"/>
          </w:tcPr>
          <w:p w:rsidR="00EA411A" w:rsidRDefault="00EA411A">
            <w:pPr>
              <w:pStyle w:val="aa"/>
              <w:spacing w:line="360" w:lineRule="auto"/>
              <w:jc w:val="center"/>
              <w:rPr>
                <w:sz w:val="22"/>
              </w:rPr>
            </w:pPr>
            <w:r>
              <w:rPr>
                <w:sz w:val="22"/>
              </w:rPr>
              <w:t>2460,99</w:t>
            </w:r>
          </w:p>
        </w:tc>
        <w:tc>
          <w:tcPr>
            <w:tcW w:w="936" w:type="dxa"/>
          </w:tcPr>
          <w:p w:rsidR="00EA411A" w:rsidRDefault="00EA411A">
            <w:pPr>
              <w:pStyle w:val="aa"/>
              <w:spacing w:line="360" w:lineRule="auto"/>
              <w:jc w:val="center"/>
              <w:rPr>
                <w:sz w:val="22"/>
              </w:rPr>
            </w:pPr>
            <w:r>
              <w:rPr>
                <w:sz w:val="22"/>
              </w:rPr>
              <w:t>2460,99</w:t>
            </w:r>
          </w:p>
        </w:tc>
        <w:tc>
          <w:tcPr>
            <w:tcW w:w="1064"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r>
      <w:tr w:rsidR="00EA411A">
        <w:tc>
          <w:tcPr>
            <w:tcW w:w="2508" w:type="dxa"/>
            <w:tcBorders>
              <w:bottom w:val="double" w:sz="4" w:space="0" w:color="auto"/>
            </w:tcBorders>
          </w:tcPr>
          <w:p w:rsidR="00EA411A" w:rsidRDefault="00EA411A">
            <w:pPr>
              <w:pStyle w:val="aa"/>
              <w:spacing w:line="360" w:lineRule="auto"/>
              <w:jc w:val="both"/>
              <w:rPr>
                <w:sz w:val="22"/>
              </w:rPr>
            </w:pPr>
            <w:r>
              <w:rPr>
                <w:sz w:val="22"/>
              </w:rPr>
              <w:t>8. Остаток долга</w:t>
            </w:r>
          </w:p>
        </w:tc>
        <w:tc>
          <w:tcPr>
            <w:tcW w:w="1161" w:type="dxa"/>
            <w:tcBorders>
              <w:bottom w:val="double" w:sz="4" w:space="0" w:color="auto"/>
            </w:tcBorders>
          </w:tcPr>
          <w:p w:rsidR="00EA411A" w:rsidRDefault="00EA411A">
            <w:pPr>
              <w:pStyle w:val="aa"/>
              <w:spacing w:line="360" w:lineRule="auto"/>
              <w:jc w:val="center"/>
              <w:rPr>
                <w:sz w:val="22"/>
              </w:rPr>
            </w:pPr>
            <w:r>
              <w:rPr>
                <w:sz w:val="22"/>
              </w:rPr>
              <w:t>70000</w:t>
            </w:r>
          </w:p>
        </w:tc>
        <w:tc>
          <w:tcPr>
            <w:tcW w:w="1139" w:type="dxa"/>
            <w:tcBorders>
              <w:bottom w:val="double" w:sz="4" w:space="0" w:color="auto"/>
            </w:tcBorders>
          </w:tcPr>
          <w:p w:rsidR="00EA411A" w:rsidRDefault="00EA411A">
            <w:pPr>
              <w:pStyle w:val="aa"/>
              <w:spacing w:line="360" w:lineRule="auto"/>
              <w:jc w:val="center"/>
              <w:rPr>
                <w:sz w:val="22"/>
              </w:rPr>
            </w:pPr>
            <w:r>
              <w:rPr>
                <w:sz w:val="22"/>
              </w:rPr>
              <w:t>68472,34</w:t>
            </w:r>
          </w:p>
        </w:tc>
        <w:tc>
          <w:tcPr>
            <w:tcW w:w="1200" w:type="dxa"/>
            <w:tcBorders>
              <w:bottom w:val="double" w:sz="4" w:space="0" w:color="auto"/>
            </w:tcBorders>
          </w:tcPr>
          <w:p w:rsidR="00EA411A" w:rsidRDefault="00EA411A">
            <w:pPr>
              <w:pStyle w:val="aa"/>
              <w:spacing w:line="360" w:lineRule="auto"/>
              <w:jc w:val="center"/>
              <w:rPr>
                <w:sz w:val="22"/>
              </w:rPr>
            </w:pPr>
            <w:r>
              <w:rPr>
                <w:sz w:val="22"/>
              </w:rPr>
              <w:t>66924,31</w:t>
            </w:r>
          </w:p>
        </w:tc>
        <w:tc>
          <w:tcPr>
            <w:tcW w:w="1100" w:type="dxa"/>
            <w:tcBorders>
              <w:bottom w:val="double" w:sz="4" w:space="0" w:color="auto"/>
            </w:tcBorders>
          </w:tcPr>
          <w:p w:rsidR="00EA411A" w:rsidRDefault="00EA411A">
            <w:pPr>
              <w:pStyle w:val="aa"/>
              <w:spacing w:line="360" w:lineRule="auto"/>
              <w:jc w:val="center"/>
              <w:rPr>
                <w:sz w:val="22"/>
              </w:rPr>
            </w:pPr>
            <w:r>
              <w:rPr>
                <w:sz w:val="22"/>
              </w:rPr>
              <w:t>653555,6</w:t>
            </w:r>
          </w:p>
        </w:tc>
        <w:tc>
          <w:tcPr>
            <w:tcW w:w="936" w:type="dxa"/>
            <w:tcBorders>
              <w:bottom w:val="double" w:sz="4" w:space="0" w:color="auto"/>
            </w:tcBorders>
          </w:tcPr>
          <w:p w:rsidR="00EA411A" w:rsidRDefault="00EA411A">
            <w:pPr>
              <w:pStyle w:val="aa"/>
              <w:spacing w:line="360" w:lineRule="auto"/>
              <w:jc w:val="center"/>
              <w:rPr>
                <w:sz w:val="22"/>
              </w:rPr>
            </w:pPr>
            <w:r>
              <w:rPr>
                <w:sz w:val="22"/>
              </w:rPr>
              <w:t>63766,1</w:t>
            </w:r>
          </w:p>
        </w:tc>
        <w:tc>
          <w:tcPr>
            <w:tcW w:w="1064" w:type="dxa"/>
            <w:tcBorders>
              <w:bottom w:val="double" w:sz="4" w:space="0" w:color="auto"/>
            </w:tcBorders>
          </w:tcPr>
          <w:p w:rsidR="00EA411A" w:rsidRDefault="00EA411A">
            <w:pPr>
              <w:pStyle w:val="aa"/>
              <w:spacing w:line="360" w:lineRule="auto"/>
              <w:jc w:val="center"/>
              <w:rPr>
                <w:sz w:val="22"/>
              </w:rPr>
            </w:pPr>
            <w:r>
              <w:rPr>
                <w:sz w:val="22"/>
              </w:rPr>
              <w:t>62155,3</w:t>
            </w:r>
          </w:p>
        </w:tc>
        <w:tc>
          <w:tcPr>
            <w:tcW w:w="1200" w:type="dxa"/>
            <w:tcBorders>
              <w:bottom w:val="double" w:sz="4" w:space="0" w:color="auto"/>
            </w:tcBorders>
          </w:tcPr>
          <w:p w:rsidR="00EA411A" w:rsidRDefault="00EA411A">
            <w:pPr>
              <w:pStyle w:val="aa"/>
              <w:spacing w:line="360" w:lineRule="auto"/>
              <w:jc w:val="center"/>
              <w:rPr>
                <w:sz w:val="22"/>
              </w:rPr>
            </w:pPr>
            <w:r>
              <w:rPr>
                <w:sz w:val="22"/>
              </w:rPr>
              <w:t>60523,03</w:t>
            </w:r>
          </w:p>
        </w:tc>
      </w:tr>
      <w:tr w:rsidR="00EA411A">
        <w:tc>
          <w:tcPr>
            <w:tcW w:w="2508"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7</w:t>
            </w:r>
          </w:p>
        </w:tc>
        <w:tc>
          <w:tcPr>
            <w:tcW w:w="1139"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8</w:t>
            </w:r>
          </w:p>
        </w:tc>
        <w:tc>
          <w:tcPr>
            <w:tcW w:w="12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9</w:t>
            </w:r>
          </w:p>
        </w:tc>
        <w:tc>
          <w:tcPr>
            <w:tcW w:w="11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10</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11</w:t>
            </w:r>
          </w:p>
        </w:tc>
        <w:tc>
          <w:tcPr>
            <w:tcW w:w="1064"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12</w:t>
            </w:r>
          </w:p>
        </w:tc>
        <w:tc>
          <w:tcPr>
            <w:tcW w:w="1200"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13</w:t>
            </w:r>
          </w:p>
        </w:tc>
      </w:tr>
      <w:tr w:rsidR="00EA411A">
        <w:tc>
          <w:tcPr>
            <w:tcW w:w="2508"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1" w:type="dxa"/>
            <w:tcBorders>
              <w:top w:val="double" w:sz="4" w:space="0" w:color="auto"/>
            </w:tcBorders>
          </w:tcPr>
          <w:p w:rsidR="00EA411A" w:rsidRDefault="00EA411A">
            <w:pPr>
              <w:pStyle w:val="aa"/>
              <w:spacing w:line="360" w:lineRule="auto"/>
              <w:jc w:val="center"/>
              <w:rPr>
                <w:sz w:val="22"/>
              </w:rPr>
            </w:pPr>
            <w:r>
              <w:rPr>
                <w:sz w:val="22"/>
              </w:rPr>
              <w:t>0</w:t>
            </w:r>
          </w:p>
        </w:tc>
        <w:tc>
          <w:tcPr>
            <w:tcW w:w="1139"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c>
          <w:tcPr>
            <w:tcW w:w="1100" w:type="dxa"/>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064"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jc w:val="both"/>
              <w:rPr>
                <w:sz w:val="22"/>
              </w:rPr>
            </w:pPr>
            <w:r>
              <w:rPr>
                <w:sz w:val="22"/>
              </w:rPr>
              <w:t>2. Авансовый платеж</w:t>
            </w:r>
          </w:p>
        </w:tc>
        <w:tc>
          <w:tcPr>
            <w:tcW w:w="1161" w:type="dxa"/>
          </w:tcPr>
          <w:p w:rsidR="00EA411A" w:rsidRDefault="00EA411A">
            <w:pPr>
              <w:pStyle w:val="aa"/>
              <w:spacing w:line="360" w:lineRule="auto"/>
              <w:jc w:val="center"/>
              <w:rPr>
                <w:sz w:val="22"/>
              </w:rPr>
            </w:pPr>
            <w:r>
              <w:rPr>
                <w:sz w:val="22"/>
              </w:rPr>
              <w:t>0</w:t>
            </w:r>
          </w:p>
        </w:tc>
        <w:tc>
          <w:tcPr>
            <w:tcW w:w="1139"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c>
          <w:tcPr>
            <w:tcW w:w="1100" w:type="dxa"/>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064"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rPr>
                <w:sz w:val="22"/>
              </w:rPr>
            </w:pPr>
            <w:r>
              <w:rPr>
                <w:sz w:val="22"/>
              </w:rPr>
              <w:t xml:space="preserve">3. </w:t>
            </w:r>
            <w:r>
              <w:rPr>
                <w:color w:val="008000"/>
                <w:sz w:val="22"/>
              </w:rPr>
              <w:t>Погашения</w:t>
            </w:r>
            <w:r>
              <w:rPr>
                <w:sz w:val="22"/>
              </w:rPr>
              <w:t xml:space="preserve"> кредита</w:t>
            </w:r>
          </w:p>
        </w:tc>
        <w:tc>
          <w:tcPr>
            <w:tcW w:w="1161" w:type="dxa"/>
          </w:tcPr>
          <w:p w:rsidR="00EA411A" w:rsidRDefault="00EA411A">
            <w:pPr>
              <w:pStyle w:val="aa"/>
              <w:spacing w:line="360" w:lineRule="auto"/>
              <w:jc w:val="center"/>
              <w:rPr>
                <w:sz w:val="22"/>
              </w:rPr>
            </w:pPr>
            <w:r>
              <w:rPr>
                <w:sz w:val="22"/>
              </w:rPr>
              <w:t>-1654,02</w:t>
            </w:r>
          </w:p>
        </w:tc>
        <w:tc>
          <w:tcPr>
            <w:tcW w:w="1139" w:type="dxa"/>
          </w:tcPr>
          <w:p w:rsidR="00EA411A" w:rsidRDefault="00EA411A">
            <w:pPr>
              <w:pStyle w:val="aa"/>
              <w:spacing w:line="360" w:lineRule="auto"/>
              <w:jc w:val="center"/>
              <w:rPr>
                <w:sz w:val="22"/>
              </w:rPr>
            </w:pPr>
            <w:r>
              <w:rPr>
                <w:sz w:val="22"/>
              </w:rPr>
              <w:t>-1676,07</w:t>
            </w:r>
          </w:p>
        </w:tc>
        <w:tc>
          <w:tcPr>
            <w:tcW w:w="1200" w:type="dxa"/>
          </w:tcPr>
          <w:p w:rsidR="00EA411A" w:rsidRDefault="00EA411A">
            <w:pPr>
              <w:pStyle w:val="aa"/>
              <w:spacing w:line="360" w:lineRule="auto"/>
              <w:jc w:val="center"/>
              <w:rPr>
                <w:sz w:val="22"/>
              </w:rPr>
            </w:pPr>
            <w:r>
              <w:rPr>
                <w:sz w:val="22"/>
              </w:rPr>
              <w:t>-1698,42</w:t>
            </w:r>
          </w:p>
        </w:tc>
        <w:tc>
          <w:tcPr>
            <w:tcW w:w="1100" w:type="dxa"/>
          </w:tcPr>
          <w:p w:rsidR="00EA411A" w:rsidRDefault="00EA411A">
            <w:pPr>
              <w:pStyle w:val="aa"/>
              <w:spacing w:line="360" w:lineRule="auto"/>
              <w:jc w:val="center"/>
              <w:rPr>
                <w:sz w:val="22"/>
              </w:rPr>
            </w:pPr>
            <w:r>
              <w:rPr>
                <w:sz w:val="22"/>
              </w:rPr>
              <w:t>-1721,07</w:t>
            </w:r>
          </w:p>
        </w:tc>
        <w:tc>
          <w:tcPr>
            <w:tcW w:w="936" w:type="dxa"/>
          </w:tcPr>
          <w:p w:rsidR="00EA411A" w:rsidRDefault="00EA411A">
            <w:pPr>
              <w:pStyle w:val="aa"/>
              <w:spacing w:line="360" w:lineRule="auto"/>
              <w:jc w:val="center"/>
              <w:rPr>
                <w:sz w:val="22"/>
              </w:rPr>
            </w:pPr>
            <w:r>
              <w:rPr>
                <w:sz w:val="22"/>
              </w:rPr>
              <w:t>-1744,1</w:t>
            </w:r>
          </w:p>
        </w:tc>
        <w:tc>
          <w:tcPr>
            <w:tcW w:w="1064" w:type="dxa"/>
          </w:tcPr>
          <w:p w:rsidR="00EA411A" w:rsidRDefault="00EA411A">
            <w:pPr>
              <w:pStyle w:val="aa"/>
              <w:spacing w:line="360" w:lineRule="auto"/>
              <w:jc w:val="center"/>
              <w:rPr>
                <w:sz w:val="22"/>
              </w:rPr>
            </w:pPr>
            <w:r>
              <w:rPr>
                <w:sz w:val="22"/>
              </w:rPr>
              <w:t>-1767,27</w:t>
            </w:r>
          </w:p>
        </w:tc>
        <w:tc>
          <w:tcPr>
            <w:tcW w:w="1200" w:type="dxa"/>
          </w:tcPr>
          <w:p w:rsidR="00EA411A" w:rsidRDefault="00EA411A">
            <w:pPr>
              <w:pStyle w:val="aa"/>
              <w:spacing w:line="360" w:lineRule="auto"/>
              <w:jc w:val="center"/>
              <w:rPr>
                <w:sz w:val="22"/>
              </w:rPr>
            </w:pPr>
            <w:r>
              <w:rPr>
                <w:sz w:val="22"/>
              </w:rPr>
              <w:t>-1790,83</w:t>
            </w:r>
          </w:p>
        </w:tc>
      </w:tr>
      <w:tr w:rsidR="00EA411A">
        <w:tc>
          <w:tcPr>
            <w:tcW w:w="2508" w:type="dxa"/>
          </w:tcPr>
          <w:p w:rsidR="00EA411A" w:rsidRDefault="00EA411A">
            <w:pPr>
              <w:pStyle w:val="aa"/>
              <w:spacing w:line="360" w:lineRule="auto"/>
              <w:jc w:val="both"/>
              <w:rPr>
                <w:sz w:val="22"/>
              </w:rPr>
            </w:pPr>
            <w:r>
              <w:rPr>
                <w:sz w:val="22"/>
              </w:rPr>
              <w:t>4. Проценты по кредиту</w:t>
            </w:r>
          </w:p>
        </w:tc>
        <w:tc>
          <w:tcPr>
            <w:tcW w:w="1161" w:type="dxa"/>
          </w:tcPr>
          <w:p w:rsidR="00EA411A" w:rsidRDefault="00EA411A">
            <w:pPr>
              <w:pStyle w:val="aa"/>
              <w:spacing w:line="360" w:lineRule="auto"/>
              <w:jc w:val="center"/>
              <w:rPr>
                <w:sz w:val="22"/>
              </w:rPr>
            </w:pPr>
            <w:r>
              <w:rPr>
                <w:sz w:val="22"/>
              </w:rPr>
              <w:t>-806,97</w:t>
            </w:r>
          </w:p>
        </w:tc>
        <w:tc>
          <w:tcPr>
            <w:tcW w:w="1139" w:type="dxa"/>
          </w:tcPr>
          <w:p w:rsidR="00EA411A" w:rsidRDefault="00EA411A">
            <w:pPr>
              <w:pStyle w:val="aa"/>
              <w:spacing w:line="360" w:lineRule="auto"/>
              <w:jc w:val="center"/>
              <w:rPr>
                <w:sz w:val="22"/>
              </w:rPr>
            </w:pPr>
            <w:r>
              <w:rPr>
                <w:sz w:val="22"/>
              </w:rPr>
              <w:t>-784,92</w:t>
            </w:r>
          </w:p>
        </w:tc>
        <w:tc>
          <w:tcPr>
            <w:tcW w:w="1200" w:type="dxa"/>
          </w:tcPr>
          <w:p w:rsidR="00EA411A" w:rsidRDefault="00EA411A">
            <w:pPr>
              <w:pStyle w:val="aa"/>
              <w:spacing w:line="360" w:lineRule="auto"/>
              <w:jc w:val="center"/>
              <w:rPr>
                <w:sz w:val="22"/>
              </w:rPr>
            </w:pPr>
            <w:r>
              <w:rPr>
                <w:sz w:val="22"/>
              </w:rPr>
              <w:t>-762,57</w:t>
            </w:r>
          </w:p>
        </w:tc>
        <w:tc>
          <w:tcPr>
            <w:tcW w:w="1100" w:type="dxa"/>
          </w:tcPr>
          <w:p w:rsidR="00EA411A" w:rsidRDefault="00EA411A">
            <w:pPr>
              <w:pStyle w:val="aa"/>
              <w:spacing w:line="360" w:lineRule="auto"/>
              <w:jc w:val="center"/>
              <w:rPr>
                <w:sz w:val="22"/>
              </w:rPr>
            </w:pPr>
            <w:r>
              <w:rPr>
                <w:sz w:val="22"/>
              </w:rPr>
              <w:t>-739,93</w:t>
            </w:r>
          </w:p>
        </w:tc>
        <w:tc>
          <w:tcPr>
            <w:tcW w:w="936" w:type="dxa"/>
          </w:tcPr>
          <w:p w:rsidR="00EA411A" w:rsidRDefault="00EA411A">
            <w:pPr>
              <w:pStyle w:val="aa"/>
              <w:spacing w:line="360" w:lineRule="auto"/>
              <w:jc w:val="center"/>
              <w:rPr>
                <w:sz w:val="22"/>
              </w:rPr>
            </w:pPr>
            <w:r>
              <w:rPr>
                <w:sz w:val="22"/>
              </w:rPr>
              <w:t>-716,98</w:t>
            </w:r>
          </w:p>
        </w:tc>
        <w:tc>
          <w:tcPr>
            <w:tcW w:w="1064" w:type="dxa"/>
          </w:tcPr>
          <w:p w:rsidR="00EA411A" w:rsidRDefault="00EA411A">
            <w:pPr>
              <w:pStyle w:val="aa"/>
              <w:spacing w:line="360" w:lineRule="auto"/>
              <w:jc w:val="center"/>
              <w:rPr>
                <w:sz w:val="22"/>
              </w:rPr>
            </w:pPr>
            <w:r>
              <w:rPr>
                <w:sz w:val="22"/>
              </w:rPr>
              <w:t>-693,73</w:t>
            </w:r>
          </w:p>
        </w:tc>
        <w:tc>
          <w:tcPr>
            <w:tcW w:w="1200" w:type="dxa"/>
          </w:tcPr>
          <w:p w:rsidR="00EA411A" w:rsidRDefault="00EA411A">
            <w:pPr>
              <w:pStyle w:val="aa"/>
              <w:spacing w:line="360" w:lineRule="auto"/>
              <w:jc w:val="center"/>
              <w:rPr>
                <w:sz w:val="22"/>
              </w:rPr>
            </w:pPr>
            <w:r>
              <w:rPr>
                <w:sz w:val="22"/>
              </w:rPr>
              <w:t>-670,16</w:t>
            </w:r>
          </w:p>
        </w:tc>
      </w:tr>
      <w:tr w:rsidR="00EA411A">
        <w:tc>
          <w:tcPr>
            <w:tcW w:w="2508" w:type="dxa"/>
          </w:tcPr>
          <w:p w:rsidR="00EA411A" w:rsidRDefault="00EA411A">
            <w:pPr>
              <w:pStyle w:val="aa"/>
              <w:spacing w:line="360" w:lineRule="auto"/>
              <w:jc w:val="both"/>
              <w:rPr>
                <w:sz w:val="22"/>
              </w:rPr>
            </w:pPr>
            <w:r>
              <w:rPr>
                <w:sz w:val="22"/>
              </w:rPr>
              <w:t>5. Окончательная стоимость</w:t>
            </w:r>
          </w:p>
        </w:tc>
        <w:tc>
          <w:tcPr>
            <w:tcW w:w="1161" w:type="dxa"/>
          </w:tcPr>
          <w:p w:rsidR="00EA411A" w:rsidRDefault="00EA411A">
            <w:pPr>
              <w:pStyle w:val="aa"/>
              <w:spacing w:line="360" w:lineRule="auto"/>
              <w:jc w:val="center"/>
              <w:rPr>
                <w:sz w:val="22"/>
              </w:rPr>
            </w:pPr>
            <w:r>
              <w:rPr>
                <w:sz w:val="22"/>
              </w:rPr>
              <w:t>76388,89</w:t>
            </w:r>
          </w:p>
        </w:tc>
        <w:tc>
          <w:tcPr>
            <w:tcW w:w="1139" w:type="dxa"/>
          </w:tcPr>
          <w:p w:rsidR="00EA411A" w:rsidRDefault="00EA411A">
            <w:pPr>
              <w:pStyle w:val="aa"/>
              <w:spacing w:line="360" w:lineRule="auto"/>
              <w:jc w:val="center"/>
              <w:rPr>
                <w:sz w:val="22"/>
              </w:rPr>
            </w:pPr>
            <w:r>
              <w:rPr>
                <w:sz w:val="22"/>
              </w:rPr>
              <w:t>75396,83</w:t>
            </w:r>
          </w:p>
        </w:tc>
        <w:tc>
          <w:tcPr>
            <w:tcW w:w="1200" w:type="dxa"/>
          </w:tcPr>
          <w:p w:rsidR="00EA411A" w:rsidRDefault="00EA411A">
            <w:pPr>
              <w:pStyle w:val="aa"/>
              <w:spacing w:line="360" w:lineRule="auto"/>
              <w:jc w:val="center"/>
              <w:rPr>
                <w:sz w:val="22"/>
              </w:rPr>
            </w:pPr>
            <w:r>
              <w:rPr>
                <w:sz w:val="22"/>
              </w:rPr>
              <w:t>74404,76</w:t>
            </w:r>
          </w:p>
        </w:tc>
        <w:tc>
          <w:tcPr>
            <w:tcW w:w="1100" w:type="dxa"/>
          </w:tcPr>
          <w:p w:rsidR="00EA411A" w:rsidRDefault="00EA411A">
            <w:pPr>
              <w:pStyle w:val="aa"/>
              <w:spacing w:line="360" w:lineRule="auto"/>
              <w:jc w:val="center"/>
              <w:rPr>
                <w:sz w:val="22"/>
              </w:rPr>
            </w:pPr>
            <w:r>
              <w:rPr>
                <w:sz w:val="22"/>
              </w:rPr>
              <w:t>73412,7</w:t>
            </w:r>
          </w:p>
        </w:tc>
        <w:tc>
          <w:tcPr>
            <w:tcW w:w="936" w:type="dxa"/>
          </w:tcPr>
          <w:p w:rsidR="00EA411A" w:rsidRDefault="00EA411A">
            <w:pPr>
              <w:pStyle w:val="aa"/>
              <w:spacing w:line="360" w:lineRule="auto"/>
              <w:jc w:val="center"/>
              <w:rPr>
                <w:sz w:val="22"/>
              </w:rPr>
            </w:pPr>
            <w:r>
              <w:rPr>
                <w:sz w:val="22"/>
              </w:rPr>
              <w:t>72420,6</w:t>
            </w:r>
          </w:p>
        </w:tc>
        <w:tc>
          <w:tcPr>
            <w:tcW w:w="1064" w:type="dxa"/>
          </w:tcPr>
          <w:p w:rsidR="00EA411A" w:rsidRDefault="00EA411A">
            <w:pPr>
              <w:pStyle w:val="aa"/>
              <w:spacing w:line="360" w:lineRule="auto"/>
              <w:jc w:val="center"/>
              <w:rPr>
                <w:sz w:val="22"/>
              </w:rPr>
            </w:pPr>
            <w:r>
              <w:rPr>
                <w:sz w:val="22"/>
              </w:rPr>
              <w:t>71428,57</w:t>
            </w:r>
          </w:p>
        </w:tc>
        <w:tc>
          <w:tcPr>
            <w:tcW w:w="1200" w:type="dxa"/>
          </w:tcPr>
          <w:p w:rsidR="00EA411A" w:rsidRDefault="00EA411A">
            <w:pPr>
              <w:pStyle w:val="aa"/>
              <w:spacing w:line="360" w:lineRule="auto"/>
              <w:jc w:val="center"/>
              <w:rPr>
                <w:sz w:val="22"/>
              </w:rPr>
            </w:pPr>
            <w:r>
              <w:rPr>
                <w:sz w:val="22"/>
              </w:rPr>
              <w:t>70436,51</w:t>
            </w:r>
          </w:p>
        </w:tc>
      </w:tr>
      <w:tr w:rsidR="00EA411A">
        <w:trPr>
          <w:trHeight w:val="191"/>
        </w:trPr>
        <w:tc>
          <w:tcPr>
            <w:tcW w:w="2508" w:type="dxa"/>
          </w:tcPr>
          <w:p w:rsidR="00EA411A" w:rsidRDefault="00EA411A">
            <w:pPr>
              <w:pStyle w:val="aa"/>
              <w:spacing w:line="360" w:lineRule="auto"/>
              <w:jc w:val="both"/>
              <w:rPr>
                <w:sz w:val="22"/>
              </w:rPr>
            </w:pPr>
            <w:r>
              <w:rPr>
                <w:sz w:val="22"/>
              </w:rPr>
              <w:t>6. Амортизация</w:t>
            </w:r>
          </w:p>
        </w:tc>
        <w:tc>
          <w:tcPr>
            <w:tcW w:w="1161" w:type="dxa"/>
          </w:tcPr>
          <w:p w:rsidR="00EA411A" w:rsidRDefault="00EA411A">
            <w:pPr>
              <w:pStyle w:val="aa"/>
              <w:spacing w:line="360" w:lineRule="auto"/>
              <w:jc w:val="center"/>
              <w:rPr>
                <w:sz w:val="22"/>
              </w:rPr>
            </w:pPr>
            <w:r>
              <w:rPr>
                <w:sz w:val="22"/>
              </w:rPr>
              <w:t>992,06</w:t>
            </w:r>
          </w:p>
        </w:tc>
        <w:tc>
          <w:tcPr>
            <w:tcW w:w="1139"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c>
          <w:tcPr>
            <w:tcW w:w="1100" w:type="dxa"/>
          </w:tcPr>
          <w:p w:rsidR="00EA411A" w:rsidRDefault="00EA411A">
            <w:pPr>
              <w:pStyle w:val="aa"/>
              <w:spacing w:line="360" w:lineRule="auto"/>
              <w:jc w:val="center"/>
              <w:rPr>
                <w:sz w:val="22"/>
              </w:rPr>
            </w:pPr>
            <w:r>
              <w:rPr>
                <w:sz w:val="22"/>
              </w:rPr>
              <w:t>992,06</w:t>
            </w:r>
          </w:p>
        </w:tc>
        <w:tc>
          <w:tcPr>
            <w:tcW w:w="936" w:type="dxa"/>
          </w:tcPr>
          <w:p w:rsidR="00EA411A" w:rsidRDefault="00EA411A">
            <w:pPr>
              <w:pStyle w:val="aa"/>
              <w:spacing w:line="360" w:lineRule="auto"/>
              <w:jc w:val="center"/>
              <w:rPr>
                <w:sz w:val="22"/>
              </w:rPr>
            </w:pPr>
            <w:r>
              <w:rPr>
                <w:sz w:val="22"/>
              </w:rPr>
              <w:t>992,06</w:t>
            </w:r>
          </w:p>
        </w:tc>
        <w:tc>
          <w:tcPr>
            <w:tcW w:w="1064"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r>
      <w:tr w:rsidR="00EA411A">
        <w:tc>
          <w:tcPr>
            <w:tcW w:w="2508" w:type="dxa"/>
          </w:tcPr>
          <w:p w:rsidR="00EA411A" w:rsidRDefault="00EA411A">
            <w:pPr>
              <w:pStyle w:val="aa"/>
              <w:spacing w:line="360" w:lineRule="auto"/>
              <w:rPr>
                <w:sz w:val="22"/>
              </w:rPr>
            </w:pPr>
            <w:r>
              <w:rPr>
                <w:sz w:val="22"/>
              </w:rPr>
              <w:t>7. Выплаты по кредиту</w:t>
            </w:r>
          </w:p>
        </w:tc>
        <w:tc>
          <w:tcPr>
            <w:tcW w:w="1161" w:type="dxa"/>
          </w:tcPr>
          <w:p w:rsidR="00EA411A" w:rsidRDefault="00EA411A">
            <w:pPr>
              <w:pStyle w:val="aa"/>
              <w:spacing w:line="360" w:lineRule="auto"/>
              <w:jc w:val="center"/>
              <w:rPr>
                <w:sz w:val="22"/>
              </w:rPr>
            </w:pPr>
            <w:r>
              <w:rPr>
                <w:sz w:val="22"/>
              </w:rPr>
              <w:t>2460,99</w:t>
            </w:r>
          </w:p>
        </w:tc>
        <w:tc>
          <w:tcPr>
            <w:tcW w:w="1139"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c>
          <w:tcPr>
            <w:tcW w:w="1100" w:type="dxa"/>
          </w:tcPr>
          <w:p w:rsidR="00EA411A" w:rsidRDefault="00EA411A">
            <w:pPr>
              <w:pStyle w:val="aa"/>
              <w:spacing w:line="360" w:lineRule="auto"/>
              <w:jc w:val="center"/>
              <w:rPr>
                <w:sz w:val="22"/>
              </w:rPr>
            </w:pPr>
            <w:r>
              <w:rPr>
                <w:sz w:val="22"/>
              </w:rPr>
              <w:t>2460,99</w:t>
            </w:r>
          </w:p>
        </w:tc>
        <w:tc>
          <w:tcPr>
            <w:tcW w:w="936" w:type="dxa"/>
          </w:tcPr>
          <w:p w:rsidR="00EA411A" w:rsidRDefault="00EA411A">
            <w:pPr>
              <w:pStyle w:val="aa"/>
              <w:spacing w:line="360" w:lineRule="auto"/>
              <w:jc w:val="center"/>
              <w:rPr>
                <w:sz w:val="22"/>
              </w:rPr>
            </w:pPr>
            <w:r>
              <w:rPr>
                <w:sz w:val="22"/>
              </w:rPr>
              <w:t>2460,99</w:t>
            </w:r>
          </w:p>
        </w:tc>
        <w:tc>
          <w:tcPr>
            <w:tcW w:w="1064"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r>
      <w:tr w:rsidR="00EA411A">
        <w:tc>
          <w:tcPr>
            <w:tcW w:w="2508" w:type="dxa"/>
            <w:tcBorders>
              <w:bottom w:val="double" w:sz="4" w:space="0" w:color="auto"/>
            </w:tcBorders>
          </w:tcPr>
          <w:p w:rsidR="00EA411A" w:rsidRDefault="00EA411A">
            <w:pPr>
              <w:pStyle w:val="aa"/>
              <w:spacing w:line="360" w:lineRule="auto"/>
              <w:jc w:val="both"/>
              <w:rPr>
                <w:sz w:val="22"/>
              </w:rPr>
            </w:pPr>
            <w:r>
              <w:rPr>
                <w:sz w:val="22"/>
              </w:rPr>
              <w:t>8. Остаток долга</w:t>
            </w:r>
          </w:p>
        </w:tc>
        <w:tc>
          <w:tcPr>
            <w:tcW w:w="1161" w:type="dxa"/>
            <w:tcBorders>
              <w:bottom w:val="double" w:sz="4" w:space="0" w:color="auto"/>
            </w:tcBorders>
          </w:tcPr>
          <w:p w:rsidR="00EA411A" w:rsidRDefault="00EA411A">
            <w:pPr>
              <w:pStyle w:val="aa"/>
              <w:spacing w:line="360" w:lineRule="auto"/>
              <w:jc w:val="center"/>
              <w:rPr>
                <w:sz w:val="22"/>
              </w:rPr>
            </w:pPr>
            <w:r>
              <w:rPr>
                <w:sz w:val="22"/>
              </w:rPr>
              <w:t>58869,01</w:t>
            </w:r>
          </w:p>
        </w:tc>
        <w:tc>
          <w:tcPr>
            <w:tcW w:w="1139" w:type="dxa"/>
            <w:tcBorders>
              <w:bottom w:val="double" w:sz="4" w:space="0" w:color="auto"/>
            </w:tcBorders>
          </w:tcPr>
          <w:p w:rsidR="00EA411A" w:rsidRDefault="00EA411A">
            <w:pPr>
              <w:pStyle w:val="aa"/>
              <w:spacing w:line="360" w:lineRule="auto"/>
              <w:jc w:val="center"/>
              <w:rPr>
                <w:sz w:val="22"/>
              </w:rPr>
            </w:pPr>
            <w:r>
              <w:rPr>
                <w:sz w:val="22"/>
              </w:rPr>
              <w:t>57192,94</w:t>
            </w:r>
          </w:p>
        </w:tc>
        <w:tc>
          <w:tcPr>
            <w:tcW w:w="1200" w:type="dxa"/>
            <w:tcBorders>
              <w:bottom w:val="double" w:sz="4" w:space="0" w:color="auto"/>
            </w:tcBorders>
          </w:tcPr>
          <w:p w:rsidR="00EA411A" w:rsidRDefault="00EA411A">
            <w:pPr>
              <w:pStyle w:val="aa"/>
              <w:spacing w:line="360" w:lineRule="auto"/>
              <w:jc w:val="center"/>
              <w:rPr>
                <w:sz w:val="22"/>
              </w:rPr>
            </w:pPr>
            <w:r>
              <w:rPr>
                <w:sz w:val="22"/>
              </w:rPr>
              <w:t>55494,52</w:t>
            </w:r>
          </w:p>
        </w:tc>
        <w:tc>
          <w:tcPr>
            <w:tcW w:w="1100" w:type="dxa"/>
            <w:tcBorders>
              <w:bottom w:val="double" w:sz="4" w:space="0" w:color="auto"/>
            </w:tcBorders>
          </w:tcPr>
          <w:p w:rsidR="00EA411A" w:rsidRDefault="00EA411A">
            <w:pPr>
              <w:pStyle w:val="aa"/>
              <w:spacing w:line="360" w:lineRule="auto"/>
              <w:jc w:val="center"/>
              <w:rPr>
                <w:sz w:val="22"/>
              </w:rPr>
            </w:pPr>
            <w:r>
              <w:rPr>
                <w:sz w:val="22"/>
              </w:rPr>
              <w:t>53773,45</w:t>
            </w:r>
          </w:p>
        </w:tc>
        <w:tc>
          <w:tcPr>
            <w:tcW w:w="936" w:type="dxa"/>
            <w:tcBorders>
              <w:bottom w:val="double" w:sz="4" w:space="0" w:color="auto"/>
            </w:tcBorders>
          </w:tcPr>
          <w:p w:rsidR="00EA411A" w:rsidRDefault="00EA411A">
            <w:pPr>
              <w:pStyle w:val="aa"/>
              <w:spacing w:line="360" w:lineRule="auto"/>
              <w:jc w:val="center"/>
              <w:rPr>
                <w:sz w:val="22"/>
              </w:rPr>
            </w:pPr>
            <w:r>
              <w:rPr>
                <w:sz w:val="22"/>
              </w:rPr>
              <w:t>52029,4</w:t>
            </w:r>
          </w:p>
        </w:tc>
        <w:tc>
          <w:tcPr>
            <w:tcW w:w="1064" w:type="dxa"/>
            <w:tcBorders>
              <w:bottom w:val="double" w:sz="4" w:space="0" w:color="auto"/>
            </w:tcBorders>
          </w:tcPr>
          <w:p w:rsidR="00EA411A" w:rsidRDefault="00EA411A">
            <w:pPr>
              <w:pStyle w:val="aa"/>
              <w:spacing w:line="360" w:lineRule="auto"/>
              <w:jc w:val="center"/>
              <w:rPr>
                <w:sz w:val="22"/>
              </w:rPr>
            </w:pPr>
            <w:r>
              <w:rPr>
                <w:sz w:val="22"/>
              </w:rPr>
              <w:t>50262,2</w:t>
            </w:r>
          </w:p>
        </w:tc>
        <w:tc>
          <w:tcPr>
            <w:tcW w:w="1200" w:type="dxa"/>
            <w:tcBorders>
              <w:bottom w:val="double" w:sz="4" w:space="0" w:color="auto"/>
            </w:tcBorders>
          </w:tcPr>
          <w:p w:rsidR="00EA411A" w:rsidRDefault="00EA411A">
            <w:pPr>
              <w:pStyle w:val="aa"/>
              <w:spacing w:line="360" w:lineRule="auto"/>
              <w:jc w:val="center"/>
              <w:rPr>
                <w:sz w:val="22"/>
              </w:rPr>
            </w:pPr>
            <w:r>
              <w:rPr>
                <w:sz w:val="22"/>
              </w:rPr>
              <w:t>48471,34</w:t>
            </w:r>
          </w:p>
        </w:tc>
      </w:tr>
      <w:tr w:rsidR="00EA411A">
        <w:tc>
          <w:tcPr>
            <w:tcW w:w="2508"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14</w:t>
            </w:r>
          </w:p>
        </w:tc>
        <w:tc>
          <w:tcPr>
            <w:tcW w:w="1139"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15</w:t>
            </w:r>
          </w:p>
        </w:tc>
        <w:tc>
          <w:tcPr>
            <w:tcW w:w="12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16</w:t>
            </w:r>
          </w:p>
        </w:tc>
        <w:tc>
          <w:tcPr>
            <w:tcW w:w="11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17</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18</w:t>
            </w:r>
          </w:p>
        </w:tc>
        <w:tc>
          <w:tcPr>
            <w:tcW w:w="1064"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19</w:t>
            </w:r>
          </w:p>
        </w:tc>
        <w:tc>
          <w:tcPr>
            <w:tcW w:w="1200"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20</w:t>
            </w:r>
          </w:p>
        </w:tc>
      </w:tr>
      <w:tr w:rsidR="00EA411A">
        <w:tc>
          <w:tcPr>
            <w:tcW w:w="2508"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1" w:type="dxa"/>
            <w:tcBorders>
              <w:top w:val="double" w:sz="4" w:space="0" w:color="auto"/>
            </w:tcBorders>
          </w:tcPr>
          <w:p w:rsidR="00EA411A" w:rsidRDefault="00EA411A">
            <w:pPr>
              <w:pStyle w:val="aa"/>
              <w:spacing w:line="360" w:lineRule="auto"/>
              <w:jc w:val="center"/>
              <w:rPr>
                <w:sz w:val="22"/>
              </w:rPr>
            </w:pPr>
            <w:r>
              <w:rPr>
                <w:sz w:val="22"/>
              </w:rPr>
              <w:t>0</w:t>
            </w:r>
          </w:p>
        </w:tc>
        <w:tc>
          <w:tcPr>
            <w:tcW w:w="1139"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c>
          <w:tcPr>
            <w:tcW w:w="1100" w:type="dxa"/>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064"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jc w:val="both"/>
              <w:rPr>
                <w:sz w:val="22"/>
              </w:rPr>
            </w:pPr>
            <w:r>
              <w:rPr>
                <w:sz w:val="22"/>
              </w:rPr>
              <w:t>2. Авансовый платеж</w:t>
            </w:r>
          </w:p>
        </w:tc>
        <w:tc>
          <w:tcPr>
            <w:tcW w:w="1161" w:type="dxa"/>
          </w:tcPr>
          <w:p w:rsidR="00EA411A" w:rsidRDefault="00EA411A">
            <w:pPr>
              <w:pStyle w:val="aa"/>
              <w:spacing w:line="360" w:lineRule="auto"/>
              <w:jc w:val="center"/>
              <w:rPr>
                <w:sz w:val="22"/>
              </w:rPr>
            </w:pPr>
            <w:r>
              <w:rPr>
                <w:sz w:val="22"/>
              </w:rPr>
              <w:t>0</w:t>
            </w:r>
          </w:p>
        </w:tc>
        <w:tc>
          <w:tcPr>
            <w:tcW w:w="1139"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c>
          <w:tcPr>
            <w:tcW w:w="1100" w:type="dxa"/>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064"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rPr>
                <w:sz w:val="22"/>
              </w:rPr>
            </w:pPr>
            <w:r>
              <w:rPr>
                <w:sz w:val="22"/>
              </w:rPr>
              <w:t xml:space="preserve">3. </w:t>
            </w:r>
            <w:r>
              <w:rPr>
                <w:color w:val="008000"/>
                <w:sz w:val="22"/>
              </w:rPr>
              <w:t>Погашения</w:t>
            </w:r>
            <w:r>
              <w:rPr>
                <w:sz w:val="22"/>
              </w:rPr>
              <w:t xml:space="preserve"> кредита</w:t>
            </w:r>
          </w:p>
        </w:tc>
        <w:tc>
          <w:tcPr>
            <w:tcW w:w="1161" w:type="dxa"/>
          </w:tcPr>
          <w:p w:rsidR="00EA411A" w:rsidRDefault="00EA411A">
            <w:pPr>
              <w:pStyle w:val="aa"/>
              <w:spacing w:line="360" w:lineRule="auto"/>
              <w:jc w:val="center"/>
              <w:rPr>
                <w:sz w:val="22"/>
              </w:rPr>
            </w:pPr>
            <w:r>
              <w:rPr>
                <w:sz w:val="22"/>
              </w:rPr>
              <w:t>-1814,71</w:t>
            </w:r>
          </w:p>
        </w:tc>
        <w:tc>
          <w:tcPr>
            <w:tcW w:w="1139" w:type="dxa"/>
          </w:tcPr>
          <w:p w:rsidR="00EA411A" w:rsidRDefault="00EA411A">
            <w:pPr>
              <w:pStyle w:val="aa"/>
              <w:spacing w:line="360" w:lineRule="auto"/>
              <w:jc w:val="center"/>
              <w:rPr>
                <w:sz w:val="22"/>
              </w:rPr>
            </w:pPr>
            <w:r>
              <w:rPr>
                <w:sz w:val="22"/>
              </w:rPr>
              <w:t>-1838,9</w:t>
            </w:r>
          </w:p>
        </w:tc>
        <w:tc>
          <w:tcPr>
            <w:tcW w:w="1200" w:type="dxa"/>
          </w:tcPr>
          <w:p w:rsidR="00EA411A" w:rsidRDefault="00EA411A">
            <w:pPr>
              <w:pStyle w:val="aa"/>
              <w:spacing w:line="360" w:lineRule="auto"/>
              <w:jc w:val="center"/>
              <w:rPr>
                <w:sz w:val="22"/>
              </w:rPr>
            </w:pPr>
            <w:r>
              <w:rPr>
                <w:sz w:val="22"/>
              </w:rPr>
              <w:t>-1863,42</w:t>
            </w:r>
          </w:p>
        </w:tc>
        <w:tc>
          <w:tcPr>
            <w:tcW w:w="1100" w:type="dxa"/>
          </w:tcPr>
          <w:p w:rsidR="00EA411A" w:rsidRDefault="00EA411A">
            <w:pPr>
              <w:pStyle w:val="aa"/>
              <w:spacing w:line="360" w:lineRule="auto"/>
              <w:jc w:val="center"/>
              <w:rPr>
                <w:sz w:val="22"/>
              </w:rPr>
            </w:pPr>
            <w:r>
              <w:rPr>
                <w:sz w:val="22"/>
              </w:rPr>
              <w:t>-1888,27</w:t>
            </w:r>
          </w:p>
        </w:tc>
        <w:tc>
          <w:tcPr>
            <w:tcW w:w="936" w:type="dxa"/>
          </w:tcPr>
          <w:p w:rsidR="00EA411A" w:rsidRDefault="00EA411A">
            <w:pPr>
              <w:pStyle w:val="aa"/>
              <w:spacing w:line="360" w:lineRule="auto"/>
              <w:jc w:val="center"/>
              <w:rPr>
                <w:sz w:val="22"/>
              </w:rPr>
            </w:pPr>
            <w:r>
              <w:rPr>
                <w:sz w:val="22"/>
              </w:rPr>
              <w:t>-1913,5</w:t>
            </w:r>
          </w:p>
        </w:tc>
        <w:tc>
          <w:tcPr>
            <w:tcW w:w="1064" w:type="dxa"/>
          </w:tcPr>
          <w:p w:rsidR="00EA411A" w:rsidRDefault="00EA411A">
            <w:pPr>
              <w:pStyle w:val="aa"/>
              <w:spacing w:line="360" w:lineRule="auto"/>
              <w:jc w:val="center"/>
              <w:rPr>
                <w:sz w:val="22"/>
              </w:rPr>
            </w:pPr>
            <w:r>
              <w:rPr>
                <w:sz w:val="22"/>
              </w:rPr>
              <w:t>-1938,96</w:t>
            </w:r>
          </w:p>
        </w:tc>
        <w:tc>
          <w:tcPr>
            <w:tcW w:w="1200" w:type="dxa"/>
          </w:tcPr>
          <w:p w:rsidR="00EA411A" w:rsidRDefault="00EA411A">
            <w:pPr>
              <w:pStyle w:val="aa"/>
              <w:spacing w:line="360" w:lineRule="auto"/>
              <w:jc w:val="center"/>
              <w:rPr>
                <w:sz w:val="22"/>
              </w:rPr>
            </w:pPr>
            <w:r>
              <w:rPr>
                <w:sz w:val="22"/>
              </w:rPr>
              <w:t>-1964,81</w:t>
            </w:r>
          </w:p>
        </w:tc>
      </w:tr>
      <w:tr w:rsidR="00EA411A">
        <w:tc>
          <w:tcPr>
            <w:tcW w:w="2508" w:type="dxa"/>
          </w:tcPr>
          <w:p w:rsidR="00EA411A" w:rsidRDefault="00EA411A">
            <w:pPr>
              <w:pStyle w:val="aa"/>
              <w:spacing w:line="360" w:lineRule="auto"/>
              <w:jc w:val="both"/>
              <w:rPr>
                <w:sz w:val="22"/>
              </w:rPr>
            </w:pPr>
            <w:r>
              <w:rPr>
                <w:sz w:val="22"/>
              </w:rPr>
              <w:t>4. Проценты по кредиту</w:t>
            </w:r>
          </w:p>
        </w:tc>
        <w:tc>
          <w:tcPr>
            <w:tcW w:w="1161" w:type="dxa"/>
          </w:tcPr>
          <w:p w:rsidR="00EA411A" w:rsidRDefault="00EA411A">
            <w:pPr>
              <w:pStyle w:val="aa"/>
              <w:spacing w:line="360" w:lineRule="auto"/>
              <w:jc w:val="center"/>
              <w:rPr>
                <w:sz w:val="22"/>
              </w:rPr>
            </w:pPr>
            <w:r>
              <w:rPr>
                <w:sz w:val="22"/>
              </w:rPr>
              <w:t>-646,28</w:t>
            </w:r>
          </w:p>
        </w:tc>
        <w:tc>
          <w:tcPr>
            <w:tcW w:w="1139" w:type="dxa"/>
          </w:tcPr>
          <w:p w:rsidR="00EA411A" w:rsidRDefault="00EA411A">
            <w:pPr>
              <w:pStyle w:val="aa"/>
              <w:spacing w:line="360" w:lineRule="auto"/>
              <w:jc w:val="center"/>
              <w:rPr>
                <w:sz w:val="22"/>
              </w:rPr>
            </w:pPr>
            <w:r>
              <w:rPr>
                <w:sz w:val="22"/>
              </w:rPr>
              <w:t>-622,09</w:t>
            </w:r>
          </w:p>
        </w:tc>
        <w:tc>
          <w:tcPr>
            <w:tcW w:w="1200" w:type="dxa"/>
          </w:tcPr>
          <w:p w:rsidR="00EA411A" w:rsidRDefault="00EA411A">
            <w:pPr>
              <w:pStyle w:val="aa"/>
              <w:spacing w:line="360" w:lineRule="auto"/>
              <w:jc w:val="center"/>
              <w:rPr>
                <w:sz w:val="22"/>
              </w:rPr>
            </w:pPr>
            <w:r>
              <w:rPr>
                <w:sz w:val="22"/>
              </w:rPr>
              <w:t>-597,57</w:t>
            </w:r>
          </w:p>
        </w:tc>
        <w:tc>
          <w:tcPr>
            <w:tcW w:w="1100" w:type="dxa"/>
          </w:tcPr>
          <w:p w:rsidR="00EA411A" w:rsidRDefault="00EA411A">
            <w:pPr>
              <w:pStyle w:val="aa"/>
              <w:spacing w:line="360" w:lineRule="auto"/>
              <w:jc w:val="center"/>
              <w:rPr>
                <w:sz w:val="22"/>
              </w:rPr>
            </w:pPr>
            <w:r>
              <w:rPr>
                <w:sz w:val="22"/>
              </w:rPr>
              <w:t>-575,72</w:t>
            </w:r>
          </w:p>
        </w:tc>
        <w:tc>
          <w:tcPr>
            <w:tcW w:w="936" w:type="dxa"/>
          </w:tcPr>
          <w:p w:rsidR="00EA411A" w:rsidRDefault="00EA411A">
            <w:pPr>
              <w:pStyle w:val="aa"/>
              <w:spacing w:line="360" w:lineRule="auto"/>
              <w:jc w:val="center"/>
              <w:rPr>
                <w:sz w:val="22"/>
              </w:rPr>
            </w:pPr>
            <w:r>
              <w:rPr>
                <w:sz w:val="22"/>
              </w:rPr>
              <w:t>-547,55</w:t>
            </w:r>
          </w:p>
        </w:tc>
        <w:tc>
          <w:tcPr>
            <w:tcW w:w="1064" w:type="dxa"/>
          </w:tcPr>
          <w:p w:rsidR="00EA411A" w:rsidRDefault="00EA411A">
            <w:pPr>
              <w:pStyle w:val="aa"/>
              <w:spacing w:line="360" w:lineRule="auto"/>
              <w:jc w:val="center"/>
              <w:rPr>
                <w:sz w:val="22"/>
              </w:rPr>
            </w:pPr>
            <w:r>
              <w:rPr>
                <w:sz w:val="22"/>
              </w:rPr>
              <w:t>-522,03</w:t>
            </w:r>
          </w:p>
        </w:tc>
        <w:tc>
          <w:tcPr>
            <w:tcW w:w="1200" w:type="dxa"/>
          </w:tcPr>
          <w:p w:rsidR="00EA411A" w:rsidRDefault="00EA411A">
            <w:pPr>
              <w:pStyle w:val="aa"/>
              <w:spacing w:line="360" w:lineRule="auto"/>
              <w:jc w:val="center"/>
              <w:rPr>
                <w:sz w:val="22"/>
              </w:rPr>
            </w:pPr>
            <w:r>
              <w:rPr>
                <w:sz w:val="22"/>
              </w:rPr>
              <w:t>-496,18</w:t>
            </w:r>
          </w:p>
        </w:tc>
      </w:tr>
      <w:tr w:rsidR="00EA411A">
        <w:tc>
          <w:tcPr>
            <w:tcW w:w="2508" w:type="dxa"/>
          </w:tcPr>
          <w:p w:rsidR="00EA411A" w:rsidRDefault="00EA411A">
            <w:pPr>
              <w:pStyle w:val="aa"/>
              <w:spacing w:line="360" w:lineRule="auto"/>
              <w:jc w:val="both"/>
              <w:rPr>
                <w:sz w:val="22"/>
              </w:rPr>
            </w:pPr>
            <w:r>
              <w:rPr>
                <w:sz w:val="22"/>
              </w:rPr>
              <w:t>5. Окончательная стоимость</w:t>
            </w:r>
          </w:p>
        </w:tc>
        <w:tc>
          <w:tcPr>
            <w:tcW w:w="1161" w:type="dxa"/>
          </w:tcPr>
          <w:p w:rsidR="00EA411A" w:rsidRDefault="00EA411A">
            <w:pPr>
              <w:pStyle w:val="aa"/>
              <w:spacing w:line="360" w:lineRule="auto"/>
              <w:jc w:val="center"/>
              <w:rPr>
                <w:sz w:val="22"/>
              </w:rPr>
            </w:pPr>
            <w:r>
              <w:rPr>
                <w:sz w:val="22"/>
              </w:rPr>
              <w:t>69444,44</w:t>
            </w:r>
          </w:p>
        </w:tc>
        <w:tc>
          <w:tcPr>
            <w:tcW w:w="1139" w:type="dxa"/>
          </w:tcPr>
          <w:p w:rsidR="00EA411A" w:rsidRDefault="00EA411A">
            <w:pPr>
              <w:pStyle w:val="aa"/>
              <w:spacing w:line="360" w:lineRule="auto"/>
              <w:jc w:val="center"/>
              <w:rPr>
                <w:sz w:val="22"/>
              </w:rPr>
            </w:pPr>
            <w:r>
              <w:rPr>
                <w:sz w:val="22"/>
              </w:rPr>
              <w:t>68452,38</w:t>
            </w:r>
          </w:p>
        </w:tc>
        <w:tc>
          <w:tcPr>
            <w:tcW w:w="1200" w:type="dxa"/>
          </w:tcPr>
          <w:p w:rsidR="00EA411A" w:rsidRDefault="00EA411A">
            <w:pPr>
              <w:pStyle w:val="aa"/>
              <w:spacing w:line="360" w:lineRule="auto"/>
              <w:jc w:val="center"/>
              <w:rPr>
                <w:sz w:val="22"/>
              </w:rPr>
            </w:pPr>
            <w:r>
              <w:rPr>
                <w:sz w:val="22"/>
              </w:rPr>
              <w:t>67460,32</w:t>
            </w:r>
          </w:p>
        </w:tc>
        <w:tc>
          <w:tcPr>
            <w:tcW w:w="1100" w:type="dxa"/>
          </w:tcPr>
          <w:p w:rsidR="00EA411A" w:rsidRDefault="00EA411A">
            <w:pPr>
              <w:pStyle w:val="aa"/>
              <w:spacing w:line="360" w:lineRule="auto"/>
              <w:jc w:val="center"/>
              <w:rPr>
                <w:sz w:val="22"/>
              </w:rPr>
            </w:pPr>
            <w:r>
              <w:rPr>
                <w:sz w:val="22"/>
              </w:rPr>
              <w:t>66468,25</w:t>
            </w:r>
          </w:p>
        </w:tc>
        <w:tc>
          <w:tcPr>
            <w:tcW w:w="936" w:type="dxa"/>
          </w:tcPr>
          <w:p w:rsidR="00EA411A" w:rsidRDefault="00EA411A">
            <w:pPr>
              <w:pStyle w:val="aa"/>
              <w:spacing w:line="360" w:lineRule="auto"/>
              <w:jc w:val="center"/>
              <w:rPr>
                <w:sz w:val="22"/>
              </w:rPr>
            </w:pPr>
            <w:r>
              <w:rPr>
                <w:sz w:val="22"/>
              </w:rPr>
              <w:t>65476,1</w:t>
            </w:r>
          </w:p>
        </w:tc>
        <w:tc>
          <w:tcPr>
            <w:tcW w:w="1064" w:type="dxa"/>
          </w:tcPr>
          <w:p w:rsidR="00EA411A" w:rsidRDefault="00EA411A">
            <w:pPr>
              <w:pStyle w:val="aa"/>
              <w:spacing w:line="360" w:lineRule="auto"/>
              <w:jc w:val="center"/>
              <w:rPr>
                <w:sz w:val="22"/>
              </w:rPr>
            </w:pPr>
            <w:r>
              <w:rPr>
                <w:sz w:val="22"/>
              </w:rPr>
              <w:t>64484,13</w:t>
            </w:r>
          </w:p>
        </w:tc>
        <w:tc>
          <w:tcPr>
            <w:tcW w:w="1200" w:type="dxa"/>
          </w:tcPr>
          <w:p w:rsidR="00EA411A" w:rsidRDefault="00EA411A">
            <w:pPr>
              <w:pStyle w:val="aa"/>
              <w:spacing w:line="360" w:lineRule="auto"/>
              <w:jc w:val="center"/>
              <w:rPr>
                <w:sz w:val="22"/>
              </w:rPr>
            </w:pPr>
            <w:r>
              <w:rPr>
                <w:sz w:val="22"/>
              </w:rPr>
              <w:t>63492,06</w:t>
            </w:r>
          </w:p>
        </w:tc>
      </w:tr>
      <w:tr w:rsidR="00EA411A">
        <w:trPr>
          <w:trHeight w:val="322"/>
        </w:trPr>
        <w:tc>
          <w:tcPr>
            <w:tcW w:w="2508" w:type="dxa"/>
          </w:tcPr>
          <w:p w:rsidR="00EA411A" w:rsidRDefault="00EA411A">
            <w:pPr>
              <w:pStyle w:val="aa"/>
              <w:spacing w:line="360" w:lineRule="auto"/>
              <w:jc w:val="both"/>
              <w:rPr>
                <w:sz w:val="22"/>
              </w:rPr>
            </w:pPr>
            <w:r>
              <w:rPr>
                <w:sz w:val="22"/>
              </w:rPr>
              <w:t>6. Амортизация</w:t>
            </w:r>
          </w:p>
        </w:tc>
        <w:tc>
          <w:tcPr>
            <w:tcW w:w="1161" w:type="dxa"/>
          </w:tcPr>
          <w:p w:rsidR="00EA411A" w:rsidRDefault="00EA411A">
            <w:pPr>
              <w:pStyle w:val="aa"/>
              <w:spacing w:line="360" w:lineRule="auto"/>
              <w:jc w:val="center"/>
              <w:rPr>
                <w:sz w:val="22"/>
              </w:rPr>
            </w:pPr>
            <w:r>
              <w:rPr>
                <w:sz w:val="22"/>
              </w:rPr>
              <w:t>992,06</w:t>
            </w:r>
          </w:p>
        </w:tc>
        <w:tc>
          <w:tcPr>
            <w:tcW w:w="1139"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c>
          <w:tcPr>
            <w:tcW w:w="1100" w:type="dxa"/>
          </w:tcPr>
          <w:p w:rsidR="00EA411A" w:rsidRDefault="00EA411A">
            <w:pPr>
              <w:pStyle w:val="aa"/>
              <w:spacing w:line="360" w:lineRule="auto"/>
              <w:jc w:val="center"/>
              <w:rPr>
                <w:sz w:val="22"/>
              </w:rPr>
            </w:pPr>
            <w:r>
              <w:rPr>
                <w:sz w:val="22"/>
              </w:rPr>
              <w:t>992,06</w:t>
            </w:r>
          </w:p>
        </w:tc>
        <w:tc>
          <w:tcPr>
            <w:tcW w:w="936" w:type="dxa"/>
          </w:tcPr>
          <w:p w:rsidR="00EA411A" w:rsidRDefault="00EA411A">
            <w:pPr>
              <w:pStyle w:val="aa"/>
              <w:spacing w:line="360" w:lineRule="auto"/>
              <w:jc w:val="center"/>
              <w:rPr>
                <w:sz w:val="22"/>
              </w:rPr>
            </w:pPr>
            <w:r>
              <w:rPr>
                <w:sz w:val="22"/>
              </w:rPr>
              <w:t>992,06</w:t>
            </w:r>
          </w:p>
        </w:tc>
        <w:tc>
          <w:tcPr>
            <w:tcW w:w="1064"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r>
      <w:tr w:rsidR="00EA411A">
        <w:tc>
          <w:tcPr>
            <w:tcW w:w="2508" w:type="dxa"/>
          </w:tcPr>
          <w:p w:rsidR="00EA411A" w:rsidRDefault="00EA411A">
            <w:pPr>
              <w:pStyle w:val="aa"/>
              <w:spacing w:line="360" w:lineRule="auto"/>
              <w:rPr>
                <w:sz w:val="22"/>
              </w:rPr>
            </w:pPr>
            <w:r>
              <w:rPr>
                <w:sz w:val="22"/>
              </w:rPr>
              <w:t>7. Выплаты по кредиту</w:t>
            </w:r>
          </w:p>
        </w:tc>
        <w:tc>
          <w:tcPr>
            <w:tcW w:w="1161" w:type="dxa"/>
          </w:tcPr>
          <w:p w:rsidR="00EA411A" w:rsidRDefault="00EA411A">
            <w:pPr>
              <w:pStyle w:val="aa"/>
              <w:spacing w:line="360" w:lineRule="auto"/>
              <w:jc w:val="center"/>
              <w:rPr>
                <w:sz w:val="22"/>
              </w:rPr>
            </w:pPr>
            <w:r>
              <w:rPr>
                <w:sz w:val="22"/>
              </w:rPr>
              <w:t>2460,99</w:t>
            </w:r>
          </w:p>
        </w:tc>
        <w:tc>
          <w:tcPr>
            <w:tcW w:w="1139"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c>
          <w:tcPr>
            <w:tcW w:w="1100" w:type="dxa"/>
          </w:tcPr>
          <w:p w:rsidR="00EA411A" w:rsidRDefault="00EA411A">
            <w:pPr>
              <w:pStyle w:val="aa"/>
              <w:spacing w:line="360" w:lineRule="auto"/>
              <w:jc w:val="center"/>
              <w:rPr>
                <w:sz w:val="22"/>
              </w:rPr>
            </w:pPr>
            <w:r>
              <w:rPr>
                <w:sz w:val="22"/>
              </w:rPr>
              <w:t>2460,99</w:t>
            </w:r>
          </w:p>
        </w:tc>
        <w:tc>
          <w:tcPr>
            <w:tcW w:w="936" w:type="dxa"/>
          </w:tcPr>
          <w:p w:rsidR="00EA411A" w:rsidRDefault="00EA411A">
            <w:pPr>
              <w:pStyle w:val="aa"/>
              <w:spacing w:line="360" w:lineRule="auto"/>
              <w:jc w:val="center"/>
              <w:rPr>
                <w:sz w:val="22"/>
              </w:rPr>
            </w:pPr>
            <w:r>
              <w:rPr>
                <w:sz w:val="22"/>
              </w:rPr>
              <w:t>2460,99</w:t>
            </w:r>
          </w:p>
        </w:tc>
        <w:tc>
          <w:tcPr>
            <w:tcW w:w="1064"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r>
      <w:tr w:rsidR="00EA411A">
        <w:trPr>
          <w:trHeight w:val="381"/>
        </w:trPr>
        <w:tc>
          <w:tcPr>
            <w:tcW w:w="2508" w:type="dxa"/>
          </w:tcPr>
          <w:p w:rsidR="00EA411A" w:rsidRDefault="00EA411A">
            <w:pPr>
              <w:pStyle w:val="aa"/>
              <w:spacing w:line="360" w:lineRule="auto"/>
              <w:jc w:val="both"/>
              <w:rPr>
                <w:sz w:val="22"/>
              </w:rPr>
            </w:pPr>
            <w:r>
              <w:rPr>
                <w:sz w:val="22"/>
              </w:rPr>
              <w:t>8. Остаток долга</w:t>
            </w:r>
          </w:p>
        </w:tc>
        <w:tc>
          <w:tcPr>
            <w:tcW w:w="1161" w:type="dxa"/>
          </w:tcPr>
          <w:p w:rsidR="00EA411A" w:rsidRDefault="00EA411A">
            <w:pPr>
              <w:pStyle w:val="aa"/>
              <w:spacing w:line="360" w:lineRule="auto"/>
              <w:jc w:val="center"/>
              <w:rPr>
                <w:sz w:val="22"/>
              </w:rPr>
            </w:pPr>
            <w:r>
              <w:rPr>
                <w:sz w:val="22"/>
              </w:rPr>
              <w:t>46656,63</w:t>
            </w:r>
          </w:p>
        </w:tc>
        <w:tc>
          <w:tcPr>
            <w:tcW w:w="1139" w:type="dxa"/>
          </w:tcPr>
          <w:p w:rsidR="00EA411A" w:rsidRDefault="00EA411A">
            <w:pPr>
              <w:pStyle w:val="aa"/>
              <w:spacing w:line="360" w:lineRule="auto"/>
              <w:jc w:val="center"/>
              <w:rPr>
                <w:sz w:val="22"/>
              </w:rPr>
            </w:pPr>
            <w:r>
              <w:rPr>
                <w:sz w:val="22"/>
              </w:rPr>
              <w:t>44817,73</w:t>
            </w:r>
          </w:p>
        </w:tc>
        <w:tc>
          <w:tcPr>
            <w:tcW w:w="1200" w:type="dxa"/>
          </w:tcPr>
          <w:p w:rsidR="00EA411A" w:rsidRDefault="00EA411A">
            <w:pPr>
              <w:pStyle w:val="aa"/>
              <w:spacing w:line="360" w:lineRule="auto"/>
              <w:jc w:val="center"/>
              <w:rPr>
                <w:sz w:val="22"/>
              </w:rPr>
            </w:pPr>
            <w:r>
              <w:rPr>
                <w:sz w:val="22"/>
              </w:rPr>
              <w:t>42954,31</w:t>
            </w:r>
          </w:p>
        </w:tc>
        <w:tc>
          <w:tcPr>
            <w:tcW w:w="1100" w:type="dxa"/>
          </w:tcPr>
          <w:p w:rsidR="00EA411A" w:rsidRDefault="00EA411A">
            <w:pPr>
              <w:pStyle w:val="aa"/>
              <w:spacing w:line="360" w:lineRule="auto"/>
              <w:jc w:val="center"/>
              <w:rPr>
                <w:sz w:val="22"/>
              </w:rPr>
            </w:pPr>
            <w:r>
              <w:rPr>
                <w:sz w:val="22"/>
              </w:rPr>
              <w:t>41066,04</w:t>
            </w:r>
          </w:p>
        </w:tc>
        <w:tc>
          <w:tcPr>
            <w:tcW w:w="936" w:type="dxa"/>
          </w:tcPr>
          <w:p w:rsidR="00EA411A" w:rsidRDefault="00EA411A">
            <w:pPr>
              <w:pStyle w:val="aa"/>
              <w:spacing w:line="360" w:lineRule="auto"/>
              <w:jc w:val="center"/>
              <w:rPr>
                <w:sz w:val="22"/>
              </w:rPr>
            </w:pPr>
            <w:r>
              <w:rPr>
                <w:sz w:val="22"/>
              </w:rPr>
              <w:t>39152,6</w:t>
            </w:r>
          </w:p>
        </w:tc>
        <w:tc>
          <w:tcPr>
            <w:tcW w:w="1064" w:type="dxa"/>
          </w:tcPr>
          <w:p w:rsidR="00EA411A" w:rsidRDefault="00EA411A">
            <w:pPr>
              <w:pStyle w:val="aa"/>
              <w:spacing w:line="360" w:lineRule="auto"/>
              <w:jc w:val="center"/>
              <w:rPr>
                <w:sz w:val="22"/>
              </w:rPr>
            </w:pPr>
            <w:r>
              <w:rPr>
                <w:sz w:val="22"/>
              </w:rPr>
              <w:t>37213,64</w:t>
            </w:r>
          </w:p>
        </w:tc>
        <w:tc>
          <w:tcPr>
            <w:tcW w:w="1200" w:type="dxa"/>
          </w:tcPr>
          <w:p w:rsidR="00EA411A" w:rsidRDefault="00EA411A">
            <w:pPr>
              <w:pStyle w:val="aa"/>
              <w:spacing w:line="360" w:lineRule="auto"/>
              <w:jc w:val="center"/>
              <w:rPr>
                <w:sz w:val="22"/>
              </w:rPr>
            </w:pPr>
            <w:r>
              <w:rPr>
                <w:sz w:val="22"/>
              </w:rPr>
              <w:t>35248,83</w:t>
            </w:r>
          </w:p>
        </w:tc>
      </w:tr>
      <w:tr w:rsidR="00EA411A">
        <w:tc>
          <w:tcPr>
            <w:tcW w:w="2508"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21</w:t>
            </w:r>
          </w:p>
        </w:tc>
        <w:tc>
          <w:tcPr>
            <w:tcW w:w="1139"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22</w:t>
            </w:r>
          </w:p>
        </w:tc>
        <w:tc>
          <w:tcPr>
            <w:tcW w:w="12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23</w:t>
            </w:r>
          </w:p>
        </w:tc>
        <w:tc>
          <w:tcPr>
            <w:tcW w:w="11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24</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25</w:t>
            </w:r>
          </w:p>
        </w:tc>
        <w:tc>
          <w:tcPr>
            <w:tcW w:w="1064"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26</w:t>
            </w:r>
          </w:p>
        </w:tc>
        <w:tc>
          <w:tcPr>
            <w:tcW w:w="1200"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27</w:t>
            </w:r>
          </w:p>
        </w:tc>
      </w:tr>
      <w:tr w:rsidR="00EA411A">
        <w:tc>
          <w:tcPr>
            <w:tcW w:w="2508"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1" w:type="dxa"/>
            <w:tcBorders>
              <w:top w:val="double" w:sz="4" w:space="0" w:color="auto"/>
            </w:tcBorders>
          </w:tcPr>
          <w:p w:rsidR="00EA411A" w:rsidRDefault="00EA411A">
            <w:pPr>
              <w:pStyle w:val="aa"/>
              <w:spacing w:line="360" w:lineRule="auto"/>
              <w:jc w:val="center"/>
              <w:rPr>
                <w:sz w:val="22"/>
              </w:rPr>
            </w:pPr>
            <w:r>
              <w:rPr>
                <w:sz w:val="22"/>
              </w:rPr>
              <w:t>0</w:t>
            </w:r>
          </w:p>
        </w:tc>
        <w:tc>
          <w:tcPr>
            <w:tcW w:w="1139"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c>
          <w:tcPr>
            <w:tcW w:w="1100" w:type="dxa"/>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064"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jc w:val="both"/>
              <w:rPr>
                <w:sz w:val="22"/>
              </w:rPr>
            </w:pPr>
            <w:r>
              <w:rPr>
                <w:sz w:val="22"/>
              </w:rPr>
              <w:t>2. Авансовый платеж</w:t>
            </w:r>
          </w:p>
        </w:tc>
        <w:tc>
          <w:tcPr>
            <w:tcW w:w="1161" w:type="dxa"/>
          </w:tcPr>
          <w:p w:rsidR="00EA411A" w:rsidRDefault="00EA411A">
            <w:pPr>
              <w:pStyle w:val="aa"/>
              <w:spacing w:line="360" w:lineRule="auto"/>
              <w:jc w:val="center"/>
              <w:rPr>
                <w:sz w:val="22"/>
              </w:rPr>
            </w:pPr>
            <w:r>
              <w:rPr>
                <w:sz w:val="22"/>
              </w:rPr>
              <w:t>0</w:t>
            </w:r>
          </w:p>
        </w:tc>
        <w:tc>
          <w:tcPr>
            <w:tcW w:w="1139"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c>
          <w:tcPr>
            <w:tcW w:w="1100" w:type="dxa"/>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064"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rPr>
                <w:sz w:val="22"/>
              </w:rPr>
            </w:pPr>
            <w:r>
              <w:rPr>
                <w:sz w:val="22"/>
              </w:rPr>
              <w:t xml:space="preserve">3. </w:t>
            </w:r>
            <w:r>
              <w:rPr>
                <w:color w:val="008000"/>
                <w:sz w:val="22"/>
              </w:rPr>
              <w:t>Погашения</w:t>
            </w:r>
            <w:r>
              <w:rPr>
                <w:sz w:val="22"/>
              </w:rPr>
              <w:t xml:space="preserve"> кредита</w:t>
            </w:r>
          </w:p>
        </w:tc>
        <w:tc>
          <w:tcPr>
            <w:tcW w:w="1161" w:type="dxa"/>
          </w:tcPr>
          <w:p w:rsidR="00EA411A" w:rsidRDefault="00EA411A">
            <w:pPr>
              <w:pStyle w:val="aa"/>
              <w:spacing w:line="360" w:lineRule="auto"/>
              <w:jc w:val="center"/>
              <w:rPr>
                <w:sz w:val="22"/>
              </w:rPr>
            </w:pPr>
            <w:r>
              <w:rPr>
                <w:sz w:val="22"/>
              </w:rPr>
              <w:t>-1991,01</w:t>
            </w:r>
          </w:p>
        </w:tc>
        <w:tc>
          <w:tcPr>
            <w:tcW w:w="1139" w:type="dxa"/>
          </w:tcPr>
          <w:p w:rsidR="00EA411A" w:rsidRDefault="00EA411A">
            <w:pPr>
              <w:pStyle w:val="aa"/>
              <w:spacing w:line="360" w:lineRule="auto"/>
              <w:jc w:val="center"/>
              <w:rPr>
                <w:sz w:val="22"/>
              </w:rPr>
            </w:pPr>
            <w:r>
              <w:rPr>
                <w:sz w:val="22"/>
              </w:rPr>
              <w:t>-2017,55</w:t>
            </w:r>
          </w:p>
        </w:tc>
        <w:tc>
          <w:tcPr>
            <w:tcW w:w="1200" w:type="dxa"/>
          </w:tcPr>
          <w:p w:rsidR="00EA411A" w:rsidRDefault="00EA411A">
            <w:pPr>
              <w:pStyle w:val="aa"/>
              <w:spacing w:line="360" w:lineRule="auto"/>
              <w:jc w:val="center"/>
              <w:rPr>
                <w:sz w:val="22"/>
              </w:rPr>
            </w:pPr>
            <w:r>
              <w:rPr>
                <w:sz w:val="22"/>
              </w:rPr>
              <w:t>-2044,46</w:t>
            </w:r>
          </w:p>
        </w:tc>
        <w:tc>
          <w:tcPr>
            <w:tcW w:w="1100" w:type="dxa"/>
          </w:tcPr>
          <w:p w:rsidR="00EA411A" w:rsidRDefault="00EA411A">
            <w:pPr>
              <w:pStyle w:val="aa"/>
              <w:spacing w:line="360" w:lineRule="auto"/>
              <w:jc w:val="center"/>
              <w:rPr>
                <w:sz w:val="22"/>
              </w:rPr>
            </w:pPr>
            <w:r>
              <w:rPr>
                <w:sz w:val="22"/>
              </w:rPr>
              <w:t>-2071,71</w:t>
            </w:r>
          </w:p>
        </w:tc>
        <w:tc>
          <w:tcPr>
            <w:tcW w:w="936" w:type="dxa"/>
          </w:tcPr>
          <w:p w:rsidR="00EA411A" w:rsidRDefault="00EA411A">
            <w:pPr>
              <w:pStyle w:val="aa"/>
              <w:spacing w:line="360" w:lineRule="auto"/>
              <w:jc w:val="center"/>
              <w:rPr>
                <w:sz w:val="22"/>
              </w:rPr>
            </w:pPr>
            <w:r>
              <w:rPr>
                <w:sz w:val="22"/>
              </w:rPr>
              <w:t>-2099,3</w:t>
            </w:r>
          </w:p>
        </w:tc>
        <w:tc>
          <w:tcPr>
            <w:tcW w:w="1064" w:type="dxa"/>
          </w:tcPr>
          <w:p w:rsidR="00EA411A" w:rsidRDefault="00EA411A">
            <w:pPr>
              <w:pStyle w:val="aa"/>
              <w:spacing w:line="360" w:lineRule="auto"/>
              <w:jc w:val="center"/>
              <w:rPr>
                <w:sz w:val="22"/>
              </w:rPr>
            </w:pPr>
            <w:r>
              <w:rPr>
                <w:sz w:val="22"/>
              </w:rPr>
              <w:t>-2127,33</w:t>
            </w:r>
          </w:p>
        </w:tc>
        <w:tc>
          <w:tcPr>
            <w:tcW w:w="1200" w:type="dxa"/>
          </w:tcPr>
          <w:p w:rsidR="00EA411A" w:rsidRDefault="00EA411A">
            <w:pPr>
              <w:pStyle w:val="aa"/>
              <w:spacing w:line="360" w:lineRule="auto"/>
              <w:jc w:val="center"/>
              <w:rPr>
                <w:sz w:val="22"/>
              </w:rPr>
            </w:pPr>
            <w:r>
              <w:rPr>
                <w:sz w:val="22"/>
              </w:rPr>
              <w:t>-215555,7</w:t>
            </w:r>
          </w:p>
        </w:tc>
      </w:tr>
      <w:tr w:rsidR="00EA411A">
        <w:tc>
          <w:tcPr>
            <w:tcW w:w="2508" w:type="dxa"/>
          </w:tcPr>
          <w:p w:rsidR="00EA411A" w:rsidRDefault="00EA411A">
            <w:pPr>
              <w:pStyle w:val="aa"/>
              <w:spacing w:line="360" w:lineRule="auto"/>
              <w:jc w:val="both"/>
              <w:rPr>
                <w:sz w:val="22"/>
              </w:rPr>
            </w:pPr>
            <w:r>
              <w:rPr>
                <w:sz w:val="22"/>
              </w:rPr>
              <w:t>4. Проценты по кредиту</w:t>
            </w:r>
          </w:p>
        </w:tc>
        <w:tc>
          <w:tcPr>
            <w:tcW w:w="1161" w:type="dxa"/>
          </w:tcPr>
          <w:p w:rsidR="00EA411A" w:rsidRDefault="00EA411A">
            <w:pPr>
              <w:pStyle w:val="aa"/>
              <w:spacing w:line="360" w:lineRule="auto"/>
              <w:jc w:val="center"/>
              <w:rPr>
                <w:sz w:val="22"/>
              </w:rPr>
            </w:pPr>
            <w:r>
              <w:rPr>
                <w:sz w:val="22"/>
              </w:rPr>
              <w:t>-469,98</w:t>
            </w:r>
          </w:p>
        </w:tc>
        <w:tc>
          <w:tcPr>
            <w:tcW w:w="1139" w:type="dxa"/>
          </w:tcPr>
          <w:p w:rsidR="00EA411A" w:rsidRDefault="00EA411A">
            <w:pPr>
              <w:pStyle w:val="aa"/>
              <w:spacing w:line="360" w:lineRule="auto"/>
              <w:jc w:val="center"/>
              <w:rPr>
                <w:sz w:val="22"/>
              </w:rPr>
            </w:pPr>
            <w:r>
              <w:rPr>
                <w:sz w:val="22"/>
              </w:rPr>
              <w:t>-443,44</w:t>
            </w:r>
          </w:p>
        </w:tc>
        <w:tc>
          <w:tcPr>
            <w:tcW w:w="1200" w:type="dxa"/>
          </w:tcPr>
          <w:p w:rsidR="00EA411A" w:rsidRDefault="00EA411A">
            <w:pPr>
              <w:pStyle w:val="aa"/>
              <w:spacing w:line="360" w:lineRule="auto"/>
              <w:jc w:val="center"/>
              <w:rPr>
                <w:sz w:val="22"/>
              </w:rPr>
            </w:pPr>
            <w:r>
              <w:rPr>
                <w:sz w:val="22"/>
              </w:rPr>
              <w:t>-416,54</w:t>
            </w:r>
          </w:p>
        </w:tc>
        <w:tc>
          <w:tcPr>
            <w:tcW w:w="1100" w:type="dxa"/>
          </w:tcPr>
          <w:p w:rsidR="00EA411A" w:rsidRDefault="00EA411A">
            <w:pPr>
              <w:pStyle w:val="aa"/>
              <w:spacing w:line="360" w:lineRule="auto"/>
              <w:jc w:val="center"/>
              <w:rPr>
                <w:sz w:val="22"/>
              </w:rPr>
            </w:pPr>
            <w:r>
              <w:rPr>
                <w:sz w:val="22"/>
              </w:rPr>
              <w:t>-389,28</w:t>
            </w:r>
          </w:p>
        </w:tc>
        <w:tc>
          <w:tcPr>
            <w:tcW w:w="936" w:type="dxa"/>
          </w:tcPr>
          <w:p w:rsidR="00EA411A" w:rsidRDefault="00EA411A">
            <w:pPr>
              <w:pStyle w:val="aa"/>
              <w:spacing w:line="360" w:lineRule="auto"/>
              <w:jc w:val="center"/>
              <w:rPr>
                <w:sz w:val="22"/>
              </w:rPr>
            </w:pPr>
            <w:r>
              <w:rPr>
                <w:sz w:val="22"/>
              </w:rPr>
              <w:t>-361,65</w:t>
            </w:r>
          </w:p>
        </w:tc>
        <w:tc>
          <w:tcPr>
            <w:tcW w:w="1064" w:type="dxa"/>
          </w:tcPr>
          <w:p w:rsidR="00EA411A" w:rsidRDefault="00EA411A">
            <w:pPr>
              <w:pStyle w:val="aa"/>
              <w:spacing w:line="360" w:lineRule="auto"/>
              <w:jc w:val="center"/>
              <w:rPr>
                <w:sz w:val="22"/>
              </w:rPr>
            </w:pPr>
            <w:r>
              <w:rPr>
                <w:sz w:val="22"/>
              </w:rPr>
              <w:t>-333,66</w:t>
            </w:r>
          </w:p>
        </w:tc>
        <w:tc>
          <w:tcPr>
            <w:tcW w:w="1200" w:type="dxa"/>
          </w:tcPr>
          <w:p w:rsidR="00EA411A" w:rsidRDefault="00EA411A">
            <w:pPr>
              <w:pStyle w:val="aa"/>
              <w:spacing w:line="360" w:lineRule="auto"/>
              <w:jc w:val="center"/>
              <w:rPr>
                <w:sz w:val="22"/>
              </w:rPr>
            </w:pPr>
            <w:r>
              <w:rPr>
                <w:sz w:val="22"/>
              </w:rPr>
              <w:t>-305,3</w:t>
            </w:r>
          </w:p>
        </w:tc>
      </w:tr>
      <w:tr w:rsidR="00EA411A">
        <w:tc>
          <w:tcPr>
            <w:tcW w:w="2508" w:type="dxa"/>
          </w:tcPr>
          <w:p w:rsidR="00EA411A" w:rsidRDefault="00EA411A">
            <w:pPr>
              <w:pStyle w:val="aa"/>
              <w:spacing w:line="360" w:lineRule="auto"/>
              <w:jc w:val="both"/>
              <w:rPr>
                <w:sz w:val="22"/>
              </w:rPr>
            </w:pPr>
            <w:r>
              <w:rPr>
                <w:sz w:val="22"/>
              </w:rPr>
              <w:t>5. Окончательная стоимость</w:t>
            </w:r>
          </w:p>
        </w:tc>
        <w:tc>
          <w:tcPr>
            <w:tcW w:w="1161" w:type="dxa"/>
          </w:tcPr>
          <w:p w:rsidR="00EA411A" w:rsidRDefault="00EA411A">
            <w:pPr>
              <w:pStyle w:val="aa"/>
              <w:spacing w:line="360" w:lineRule="auto"/>
              <w:jc w:val="center"/>
              <w:rPr>
                <w:sz w:val="22"/>
              </w:rPr>
            </w:pPr>
            <w:r>
              <w:rPr>
                <w:sz w:val="22"/>
              </w:rPr>
              <w:t>62500</w:t>
            </w:r>
          </w:p>
        </w:tc>
        <w:tc>
          <w:tcPr>
            <w:tcW w:w="1139" w:type="dxa"/>
          </w:tcPr>
          <w:p w:rsidR="00EA411A" w:rsidRDefault="00EA411A">
            <w:pPr>
              <w:pStyle w:val="aa"/>
              <w:spacing w:line="360" w:lineRule="auto"/>
              <w:jc w:val="center"/>
              <w:rPr>
                <w:sz w:val="22"/>
              </w:rPr>
            </w:pPr>
            <w:r>
              <w:rPr>
                <w:sz w:val="22"/>
              </w:rPr>
              <w:t>61507,94</w:t>
            </w:r>
          </w:p>
        </w:tc>
        <w:tc>
          <w:tcPr>
            <w:tcW w:w="1200" w:type="dxa"/>
          </w:tcPr>
          <w:p w:rsidR="00EA411A" w:rsidRDefault="00EA411A">
            <w:pPr>
              <w:pStyle w:val="aa"/>
              <w:spacing w:line="360" w:lineRule="auto"/>
              <w:jc w:val="center"/>
              <w:rPr>
                <w:sz w:val="22"/>
              </w:rPr>
            </w:pPr>
            <w:r>
              <w:rPr>
                <w:sz w:val="22"/>
              </w:rPr>
              <w:t>60515,87</w:t>
            </w:r>
          </w:p>
        </w:tc>
        <w:tc>
          <w:tcPr>
            <w:tcW w:w="1100" w:type="dxa"/>
          </w:tcPr>
          <w:p w:rsidR="00EA411A" w:rsidRDefault="00EA411A">
            <w:pPr>
              <w:pStyle w:val="aa"/>
              <w:spacing w:line="360" w:lineRule="auto"/>
              <w:jc w:val="center"/>
              <w:rPr>
                <w:sz w:val="22"/>
              </w:rPr>
            </w:pPr>
            <w:r>
              <w:rPr>
                <w:sz w:val="22"/>
              </w:rPr>
              <w:t>59523,81</w:t>
            </w:r>
          </w:p>
        </w:tc>
        <w:tc>
          <w:tcPr>
            <w:tcW w:w="936" w:type="dxa"/>
          </w:tcPr>
          <w:p w:rsidR="00EA411A" w:rsidRDefault="00EA411A">
            <w:pPr>
              <w:pStyle w:val="aa"/>
              <w:spacing w:line="360" w:lineRule="auto"/>
              <w:jc w:val="center"/>
              <w:rPr>
                <w:sz w:val="22"/>
              </w:rPr>
            </w:pPr>
            <w:r>
              <w:rPr>
                <w:sz w:val="22"/>
              </w:rPr>
              <w:t>58531,7</w:t>
            </w:r>
          </w:p>
        </w:tc>
        <w:tc>
          <w:tcPr>
            <w:tcW w:w="1064" w:type="dxa"/>
          </w:tcPr>
          <w:p w:rsidR="00EA411A" w:rsidRDefault="00EA411A">
            <w:pPr>
              <w:pStyle w:val="aa"/>
              <w:spacing w:line="360" w:lineRule="auto"/>
              <w:jc w:val="center"/>
              <w:rPr>
                <w:sz w:val="22"/>
              </w:rPr>
            </w:pPr>
            <w:r>
              <w:rPr>
                <w:sz w:val="22"/>
              </w:rPr>
              <w:t>57539,68</w:t>
            </w:r>
          </w:p>
        </w:tc>
        <w:tc>
          <w:tcPr>
            <w:tcW w:w="1200" w:type="dxa"/>
          </w:tcPr>
          <w:p w:rsidR="00EA411A" w:rsidRDefault="00EA411A">
            <w:pPr>
              <w:pStyle w:val="aa"/>
              <w:spacing w:line="360" w:lineRule="auto"/>
              <w:jc w:val="center"/>
              <w:rPr>
                <w:sz w:val="22"/>
              </w:rPr>
            </w:pPr>
            <w:r>
              <w:rPr>
                <w:sz w:val="22"/>
              </w:rPr>
              <w:t>56547,62</w:t>
            </w:r>
          </w:p>
        </w:tc>
      </w:tr>
      <w:tr w:rsidR="00EA411A">
        <w:trPr>
          <w:trHeight w:val="325"/>
        </w:trPr>
        <w:tc>
          <w:tcPr>
            <w:tcW w:w="2508" w:type="dxa"/>
          </w:tcPr>
          <w:p w:rsidR="00EA411A" w:rsidRDefault="00EA411A">
            <w:pPr>
              <w:pStyle w:val="aa"/>
              <w:spacing w:line="360" w:lineRule="auto"/>
              <w:jc w:val="both"/>
              <w:rPr>
                <w:sz w:val="22"/>
              </w:rPr>
            </w:pPr>
            <w:r>
              <w:rPr>
                <w:sz w:val="22"/>
              </w:rPr>
              <w:t>6. Амортизация</w:t>
            </w:r>
          </w:p>
        </w:tc>
        <w:tc>
          <w:tcPr>
            <w:tcW w:w="1161" w:type="dxa"/>
          </w:tcPr>
          <w:p w:rsidR="00EA411A" w:rsidRDefault="00EA411A">
            <w:pPr>
              <w:pStyle w:val="aa"/>
              <w:spacing w:line="360" w:lineRule="auto"/>
              <w:jc w:val="center"/>
              <w:rPr>
                <w:sz w:val="22"/>
              </w:rPr>
            </w:pPr>
            <w:r>
              <w:rPr>
                <w:sz w:val="22"/>
              </w:rPr>
              <w:t>992,06</w:t>
            </w:r>
          </w:p>
        </w:tc>
        <w:tc>
          <w:tcPr>
            <w:tcW w:w="1139"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c>
          <w:tcPr>
            <w:tcW w:w="1100" w:type="dxa"/>
          </w:tcPr>
          <w:p w:rsidR="00EA411A" w:rsidRDefault="00EA411A">
            <w:pPr>
              <w:pStyle w:val="aa"/>
              <w:spacing w:line="360" w:lineRule="auto"/>
              <w:jc w:val="center"/>
              <w:rPr>
                <w:sz w:val="22"/>
              </w:rPr>
            </w:pPr>
            <w:r>
              <w:rPr>
                <w:sz w:val="22"/>
              </w:rPr>
              <w:t>992,06</w:t>
            </w:r>
          </w:p>
        </w:tc>
        <w:tc>
          <w:tcPr>
            <w:tcW w:w="936" w:type="dxa"/>
          </w:tcPr>
          <w:p w:rsidR="00EA411A" w:rsidRDefault="00EA411A">
            <w:pPr>
              <w:pStyle w:val="aa"/>
              <w:spacing w:line="360" w:lineRule="auto"/>
              <w:jc w:val="center"/>
              <w:rPr>
                <w:sz w:val="22"/>
              </w:rPr>
            </w:pPr>
            <w:r>
              <w:rPr>
                <w:sz w:val="22"/>
              </w:rPr>
              <w:t>992,06</w:t>
            </w:r>
          </w:p>
        </w:tc>
        <w:tc>
          <w:tcPr>
            <w:tcW w:w="1064"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r>
      <w:tr w:rsidR="00EA411A">
        <w:tc>
          <w:tcPr>
            <w:tcW w:w="2508" w:type="dxa"/>
          </w:tcPr>
          <w:p w:rsidR="00EA411A" w:rsidRDefault="00EA411A">
            <w:pPr>
              <w:pStyle w:val="aa"/>
              <w:spacing w:line="360" w:lineRule="auto"/>
              <w:rPr>
                <w:sz w:val="22"/>
              </w:rPr>
            </w:pPr>
            <w:r>
              <w:rPr>
                <w:sz w:val="22"/>
              </w:rPr>
              <w:t>7. Выплаты по кредиту</w:t>
            </w:r>
          </w:p>
        </w:tc>
        <w:tc>
          <w:tcPr>
            <w:tcW w:w="1161" w:type="dxa"/>
          </w:tcPr>
          <w:p w:rsidR="00EA411A" w:rsidRDefault="00EA411A">
            <w:pPr>
              <w:pStyle w:val="aa"/>
              <w:spacing w:line="360" w:lineRule="auto"/>
              <w:jc w:val="center"/>
              <w:rPr>
                <w:sz w:val="22"/>
              </w:rPr>
            </w:pPr>
            <w:r>
              <w:rPr>
                <w:sz w:val="22"/>
              </w:rPr>
              <w:t>2460,99</w:t>
            </w:r>
          </w:p>
        </w:tc>
        <w:tc>
          <w:tcPr>
            <w:tcW w:w="1139"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c>
          <w:tcPr>
            <w:tcW w:w="1100" w:type="dxa"/>
          </w:tcPr>
          <w:p w:rsidR="00EA411A" w:rsidRDefault="00EA411A">
            <w:pPr>
              <w:pStyle w:val="aa"/>
              <w:spacing w:line="360" w:lineRule="auto"/>
              <w:jc w:val="center"/>
              <w:rPr>
                <w:sz w:val="22"/>
              </w:rPr>
            </w:pPr>
            <w:r>
              <w:rPr>
                <w:sz w:val="22"/>
              </w:rPr>
              <w:t>2460,99</w:t>
            </w:r>
          </w:p>
        </w:tc>
        <w:tc>
          <w:tcPr>
            <w:tcW w:w="936" w:type="dxa"/>
          </w:tcPr>
          <w:p w:rsidR="00EA411A" w:rsidRDefault="00EA411A">
            <w:pPr>
              <w:pStyle w:val="aa"/>
              <w:spacing w:line="360" w:lineRule="auto"/>
              <w:jc w:val="center"/>
              <w:rPr>
                <w:sz w:val="22"/>
              </w:rPr>
            </w:pPr>
            <w:r>
              <w:rPr>
                <w:sz w:val="22"/>
              </w:rPr>
              <w:t>2460,99</w:t>
            </w:r>
          </w:p>
        </w:tc>
        <w:tc>
          <w:tcPr>
            <w:tcW w:w="1064"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r>
      <w:tr w:rsidR="00EA411A">
        <w:tc>
          <w:tcPr>
            <w:tcW w:w="2508" w:type="dxa"/>
            <w:tcBorders>
              <w:bottom w:val="double" w:sz="4" w:space="0" w:color="auto"/>
            </w:tcBorders>
          </w:tcPr>
          <w:p w:rsidR="00EA411A" w:rsidRDefault="00EA411A">
            <w:pPr>
              <w:pStyle w:val="aa"/>
              <w:spacing w:line="360" w:lineRule="auto"/>
              <w:jc w:val="both"/>
              <w:rPr>
                <w:sz w:val="22"/>
              </w:rPr>
            </w:pPr>
            <w:r>
              <w:rPr>
                <w:sz w:val="22"/>
              </w:rPr>
              <w:t>8. Остаток долга</w:t>
            </w:r>
          </w:p>
        </w:tc>
        <w:tc>
          <w:tcPr>
            <w:tcW w:w="1161" w:type="dxa"/>
            <w:tcBorders>
              <w:bottom w:val="double" w:sz="4" w:space="0" w:color="auto"/>
            </w:tcBorders>
          </w:tcPr>
          <w:p w:rsidR="00EA411A" w:rsidRDefault="00EA411A">
            <w:pPr>
              <w:pStyle w:val="aa"/>
              <w:spacing w:line="360" w:lineRule="auto"/>
              <w:jc w:val="center"/>
              <w:rPr>
                <w:sz w:val="22"/>
              </w:rPr>
            </w:pPr>
            <w:r>
              <w:rPr>
                <w:sz w:val="22"/>
              </w:rPr>
              <w:t>33257,82</w:t>
            </w:r>
          </w:p>
        </w:tc>
        <w:tc>
          <w:tcPr>
            <w:tcW w:w="1139" w:type="dxa"/>
            <w:tcBorders>
              <w:bottom w:val="double" w:sz="4" w:space="0" w:color="auto"/>
            </w:tcBorders>
          </w:tcPr>
          <w:p w:rsidR="00EA411A" w:rsidRDefault="00EA411A">
            <w:pPr>
              <w:pStyle w:val="aa"/>
              <w:spacing w:line="360" w:lineRule="auto"/>
              <w:jc w:val="center"/>
              <w:rPr>
                <w:sz w:val="22"/>
              </w:rPr>
            </w:pPr>
            <w:r>
              <w:rPr>
                <w:sz w:val="22"/>
              </w:rPr>
              <w:t>31240,26</w:t>
            </w:r>
          </w:p>
        </w:tc>
        <w:tc>
          <w:tcPr>
            <w:tcW w:w="1200" w:type="dxa"/>
            <w:tcBorders>
              <w:bottom w:val="double" w:sz="4" w:space="0" w:color="auto"/>
            </w:tcBorders>
          </w:tcPr>
          <w:p w:rsidR="00EA411A" w:rsidRDefault="00EA411A">
            <w:pPr>
              <w:pStyle w:val="aa"/>
              <w:spacing w:line="360" w:lineRule="auto"/>
              <w:jc w:val="center"/>
              <w:rPr>
                <w:sz w:val="22"/>
              </w:rPr>
            </w:pPr>
            <w:r>
              <w:rPr>
                <w:sz w:val="22"/>
              </w:rPr>
              <w:t>29195,81</w:t>
            </w:r>
          </w:p>
        </w:tc>
        <w:tc>
          <w:tcPr>
            <w:tcW w:w="1100" w:type="dxa"/>
            <w:tcBorders>
              <w:bottom w:val="double" w:sz="4" w:space="0" w:color="auto"/>
            </w:tcBorders>
          </w:tcPr>
          <w:p w:rsidR="00EA411A" w:rsidRDefault="00EA411A">
            <w:pPr>
              <w:pStyle w:val="aa"/>
              <w:spacing w:line="360" w:lineRule="auto"/>
              <w:jc w:val="center"/>
              <w:rPr>
                <w:sz w:val="22"/>
              </w:rPr>
            </w:pPr>
            <w:r>
              <w:rPr>
                <w:sz w:val="22"/>
              </w:rPr>
              <w:t>27124,09</w:t>
            </w:r>
          </w:p>
        </w:tc>
        <w:tc>
          <w:tcPr>
            <w:tcW w:w="936" w:type="dxa"/>
            <w:tcBorders>
              <w:bottom w:val="double" w:sz="4" w:space="0" w:color="auto"/>
            </w:tcBorders>
          </w:tcPr>
          <w:p w:rsidR="00EA411A" w:rsidRDefault="00EA411A">
            <w:pPr>
              <w:pStyle w:val="aa"/>
              <w:spacing w:line="360" w:lineRule="auto"/>
              <w:jc w:val="center"/>
              <w:rPr>
                <w:sz w:val="22"/>
              </w:rPr>
            </w:pPr>
            <w:r>
              <w:rPr>
                <w:sz w:val="22"/>
              </w:rPr>
              <w:t>25024,8</w:t>
            </w:r>
          </w:p>
        </w:tc>
        <w:tc>
          <w:tcPr>
            <w:tcW w:w="1064" w:type="dxa"/>
            <w:tcBorders>
              <w:bottom w:val="double" w:sz="4" w:space="0" w:color="auto"/>
            </w:tcBorders>
          </w:tcPr>
          <w:p w:rsidR="00EA411A" w:rsidRDefault="00EA411A">
            <w:pPr>
              <w:pStyle w:val="aa"/>
              <w:spacing w:line="360" w:lineRule="auto"/>
              <w:jc w:val="center"/>
              <w:rPr>
                <w:sz w:val="22"/>
              </w:rPr>
            </w:pPr>
            <w:r>
              <w:rPr>
                <w:sz w:val="22"/>
              </w:rPr>
              <w:t>22897,43</w:t>
            </w:r>
          </w:p>
        </w:tc>
        <w:tc>
          <w:tcPr>
            <w:tcW w:w="1200" w:type="dxa"/>
            <w:tcBorders>
              <w:bottom w:val="double" w:sz="4" w:space="0" w:color="auto"/>
            </w:tcBorders>
          </w:tcPr>
          <w:p w:rsidR="00EA411A" w:rsidRDefault="00EA411A">
            <w:pPr>
              <w:pStyle w:val="aa"/>
              <w:spacing w:line="360" w:lineRule="auto"/>
              <w:jc w:val="center"/>
              <w:rPr>
                <w:sz w:val="22"/>
              </w:rPr>
            </w:pPr>
            <w:r>
              <w:rPr>
                <w:sz w:val="22"/>
              </w:rPr>
              <w:t>20741,73</w:t>
            </w:r>
          </w:p>
        </w:tc>
      </w:tr>
      <w:tr w:rsidR="00EA411A">
        <w:tc>
          <w:tcPr>
            <w:tcW w:w="2508"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28</w:t>
            </w:r>
          </w:p>
        </w:tc>
        <w:tc>
          <w:tcPr>
            <w:tcW w:w="1139"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29</w:t>
            </w:r>
          </w:p>
        </w:tc>
        <w:tc>
          <w:tcPr>
            <w:tcW w:w="12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30</w:t>
            </w:r>
          </w:p>
        </w:tc>
        <w:tc>
          <w:tcPr>
            <w:tcW w:w="110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31</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32</w:t>
            </w:r>
          </w:p>
        </w:tc>
        <w:tc>
          <w:tcPr>
            <w:tcW w:w="1064"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33</w:t>
            </w:r>
          </w:p>
        </w:tc>
        <w:tc>
          <w:tcPr>
            <w:tcW w:w="1200"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34</w:t>
            </w:r>
          </w:p>
        </w:tc>
      </w:tr>
      <w:tr w:rsidR="00EA411A">
        <w:tc>
          <w:tcPr>
            <w:tcW w:w="2508"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1" w:type="dxa"/>
            <w:tcBorders>
              <w:top w:val="double" w:sz="4" w:space="0" w:color="auto"/>
            </w:tcBorders>
          </w:tcPr>
          <w:p w:rsidR="00EA411A" w:rsidRDefault="00EA411A">
            <w:pPr>
              <w:pStyle w:val="aa"/>
              <w:spacing w:line="360" w:lineRule="auto"/>
              <w:jc w:val="center"/>
              <w:rPr>
                <w:sz w:val="22"/>
              </w:rPr>
            </w:pPr>
            <w:r>
              <w:rPr>
                <w:sz w:val="22"/>
              </w:rPr>
              <w:t>0</w:t>
            </w:r>
          </w:p>
        </w:tc>
        <w:tc>
          <w:tcPr>
            <w:tcW w:w="1139"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c>
          <w:tcPr>
            <w:tcW w:w="1100" w:type="dxa"/>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064" w:type="dxa"/>
            <w:tcBorders>
              <w:top w:val="double" w:sz="4" w:space="0" w:color="auto"/>
            </w:tcBorders>
          </w:tcPr>
          <w:p w:rsidR="00EA411A" w:rsidRDefault="00EA411A">
            <w:pPr>
              <w:pStyle w:val="aa"/>
              <w:spacing w:line="360" w:lineRule="auto"/>
              <w:jc w:val="center"/>
              <w:rPr>
                <w:sz w:val="22"/>
              </w:rPr>
            </w:pPr>
            <w:r>
              <w:rPr>
                <w:sz w:val="22"/>
              </w:rPr>
              <w:t>0</w:t>
            </w:r>
          </w:p>
        </w:tc>
        <w:tc>
          <w:tcPr>
            <w:tcW w:w="1200" w:type="dxa"/>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jc w:val="both"/>
              <w:rPr>
                <w:sz w:val="22"/>
              </w:rPr>
            </w:pPr>
            <w:r>
              <w:rPr>
                <w:sz w:val="22"/>
              </w:rPr>
              <w:t>2. Авансовый платеж</w:t>
            </w:r>
          </w:p>
        </w:tc>
        <w:tc>
          <w:tcPr>
            <w:tcW w:w="1161" w:type="dxa"/>
          </w:tcPr>
          <w:p w:rsidR="00EA411A" w:rsidRDefault="00EA411A">
            <w:pPr>
              <w:pStyle w:val="aa"/>
              <w:spacing w:line="360" w:lineRule="auto"/>
              <w:jc w:val="center"/>
              <w:rPr>
                <w:sz w:val="22"/>
              </w:rPr>
            </w:pPr>
            <w:r>
              <w:rPr>
                <w:sz w:val="22"/>
              </w:rPr>
              <w:t>0</w:t>
            </w:r>
          </w:p>
        </w:tc>
        <w:tc>
          <w:tcPr>
            <w:tcW w:w="1139"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c>
          <w:tcPr>
            <w:tcW w:w="1100" w:type="dxa"/>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064" w:type="dxa"/>
          </w:tcPr>
          <w:p w:rsidR="00EA411A" w:rsidRDefault="00EA411A">
            <w:pPr>
              <w:pStyle w:val="aa"/>
              <w:spacing w:line="360" w:lineRule="auto"/>
              <w:jc w:val="center"/>
              <w:rPr>
                <w:sz w:val="22"/>
              </w:rPr>
            </w:pPr>
            <w:r>
              <w:rPr>
                <w:sz w:val="22"/>
              </w:rPr>
              <w:t>0</w:t>
            </w:r>
          </w:p>
        </w:tc>
        <w:tc>
          <w:tcPr>
            <w:tcW w:w="1200" w:type="dxa"/>
          </w:tcPr>
          <w:p w:rsidR="00EA411A" w:rsidRDefault="00EA411A">
            <w:pPr>
              <w:pStyle w:val="aa"/>
              <w:spacing w:line="360" w:lineRule="auto"/>
              <w:jc w:val="center"/>
              <w:rPr>
                <w:sz w:val="22"/>
              </w:rPr>
            </w:pPr>
            <w:r>
              <w:rPr>
                <w:sz w:val="22"/>
              </w:rPr>
              <w:t>0</w:t>
            </w:r>
          </w:p>
        </w:tc>
      </w:tr>
      <w:tr w:rsidR="00EA411A">
        <w:tc>
          <w:tcPr>
            <w:tcW w:w="2508" w:type="dxa"/>
          </w:tcPr>
          <w:p w:rsidR="00EA411A" w:rsidRDefault="00EA411A">
            <w:pPr>
              <w:pStyle w:val="aa"/>
              <w:spacing w:line="360" w:lineRule="auto"/>
              <w:rPr>
                <w:sz w:val="22"/>
              </w:rPr>
            </w:pPr>
            <w:r>
              <w:rPr>
                <w:sz w:val="22"/>
              </w:rPr>
              <w:t xml:space="preserve">3. </w:t>
            </w:r>
            <w:r>
              <w:rPr>
                <w:color w:val="008000"/>
                <w:sz w:val="22"/>
              </w:rPr>
              <w:t>Погашения</w:t>
            </w:r>
            <w:r>
              <w:rPr>
                <w:sz w:val="22"/>
              </w:rPr>
              <w:t xml:space="preserve"> кредита</w:t>
            </w:r>
          </w:p>
        </w:tc>
        <w:tc>
          <w:tcPr>
            <w:tcW w:w="1161" w:type="dxa"/>
          </w:tcPr>
          <w:p w:rsidR="00EA411A" w:rsidRDefault="00EA411A">
            <w:pPr>
              <w:pStyle w:val="aa"/>
              <w:spacing w:line="360" w:lineRule="auto"/>
              <w:jc w:val="center"/>
              <w:rPr>
                <w:sz w:val="22"/>
              </w:rPr>
            </w:pPr>
            <w:r>
              <w:rPr>
                <w:sz w:val="22"/>
              </w:rPr>
              <w:t>-2184,44</w:t>
            </w:r>
          </w:p>
        </w:tc>
        <w:tc>
          <w:tcPr>
            <w:tcW w:w="1139" w:type="dxa"/>
          </w:tcPr>
          <w:p w:rsidR="00EA411A" w:rsidRDefault="00EA411A">
            <w:pPr>
              <w:pStyle w:val="aa"/>
              <w:spacing w:line="360" w:lineRule="auto"/>
              <w:jc w:val="center"/>
              <w:rPr>
                <w:sz w:val="22"/>
              </w:rPr>
            </w:pPr>
            <w:r>
              <w:rPr>
                <w:sz w:val="22"/>
              </w:rPr>
              <w:t>-2213,56</w:t>
            </w:r>
          </w:p>
        </w:tc>
        <w:tc>
          <w:tcPr>
            <w:tcW w:w="1200" w:type="dxa"/>
          </w:tcPr>
          <w:p w:rsidR="00EA411A" w:rsidRDefault="00EA411A">
            <w:pPr>
              <w:pStyle w:val="aa"/>
              <w:spacing w:line="360" w:lineRule="auto"/>
              <w:jc w:val="center"/>
              <w:rPr>
                <w:sz w:val="22"/>
              </w:rPr>
            </w:pPr>
            <w:r>
              <w:rPr>
                <w:sz w:val="22"/>
              </w:rPr>
              <w:t>-2243,08</w:t>
            </w:r>
          </w:p>
        </w:tc>
        <w:tc>
          <w:tcPr>
            <w:tcW w:w="1100" w:type="dxa"/>
          </w:tcPr>
          <w:p w:rsidR="00EA411A" w:rsidRDefault="00EA411A">
            <w:pPr>
              <w:pStyle w:val="aa"/>
              <w:spacing w:line="360" w:lineRule="auto"/>
              <w:jc w:val="center"/>
              <w:rPr>
                <w:sz w:val="22"/>
              </w:rPr>
            </w:pPr>
            <w:r>
              <w:rPr>
                <w:sz w:val="22"/>
              </w:rPr>
              <w:t>-2272,98</w:t>
            </w:r>
          </w:p>
        </w:tc>
        <w:tc>
          <w:tcPr>
            <w:tcW w:w="936" w:type="dxa"/>
          </w:tcPr>
          <w:p w:rsidR="00EA411A" w:rsidRDefault="00EA411A">
            <w:pPr>
              <w:pStyle w:val="aa"/>
              <w:spacing w:line="360" w:lineRule="auto"/>
              <w:jc w:val="center"/>
              <w:rPr>
                <w:sz w:val="22"/>
              </w:rPr>
            </w:pPr>
            <w:r>
              <w:rPr>
                <w:sz w:val="22"/>
              </w:rPr>
              <w:t>-2303,3</w:t>
            </w:r>
          </w:p>
        </w:tc>
        <w:tc>
          <w:tcPr>
            <w:tcW w:w="1064" w:type="dxa"/>
          </w:tcPr>
          <w:p w:rsidR="00EA411A" w:rsidRDefault="00EA411A">
            <w:pPr>
              <w:pStyle w:val="aa"/>
              <w:spacing w:line="360" w:lineRule="auto"/>
              <w:jc w:val="center"/>
              <w:rPr>
                <w:sz w:val="22"/>
              </w:rPr>
            </w:pPr>
            <w:r>
              <w:rPr>
                <w:sz w:val="22"/>
              </w:rPr>
              <w:t>-2334</w:t>
            </w:r>
          </w:p>
        </w:tc>
        <w:tc>
          <w:tcPr>
            <w:tcW w:w="1200" w:type="dxa"/>
          </w:tcPr>
          <w:p w:rsidR="00EA411A" w:rsidRDefault="00EA411A">
            <w:pPr>
              <w:pStyle w:val="aa"/>
              <w:spacing w:line="360" w:lineRule="auto"/>
              <w:jc w:val="center"/>
              <w:rPr>
                <w:sz w:val="22"/>
              </w:rPr>
            </w:pPr>
            <w:r>
              <w:rPr>
                <w:sz w:val="22"/>
              </w:rPr>
              <w:t>-2365,12</w:t>
            </w:r>
          </w:p>
        </w:tc>
      </w:tr>
      <w:tr w:rsidR="00EA411A">
        <w:tc>
          <w:tcPr>
            <w:tcW w:w="2508" w:type="dxa"/>
          </w:tcPr>
          <w:p w:rsidR="00EA411A" w:rsidRDefault="00EA411A">
            <w:pPr>
              <w:pStyle w:val="aa"/>
              <w:spacing w:line="360" w:lineRule="auto"/>
              <w:jc w:val="both"/>
              <w:rPr>
                <w:sz w:val="22"/>
              </w:rPr>
            </w:pPr>
            <w:r>
              <w:rPr>
                <w:sz w:val="22"/>
              </w:rPr>
              <w:t>4. Проценты по кредиту</w:t>
            </w:r>
          </w:p>
        </w:tc>
        <w:tc>
          <w:tcPr>
            <w:tcW w:w="1161" w:type="dxa"/>
          </w:tcPr>
          <w:p w:rsidR="00EA411A" w:rsidRDefault="00EA411A">
            <w:pPr>
              <w:pStyle w:val="aa"/>
              <w:spacing w:line="360" w:lineRule="auto"/>
              <w:jc w:val="center"/>
              <w:rPr>
                <w:sz w:val="22"/>
              </w:rPr>
            </w:pPr>
            <w:r>
              <w:rPr>
                <w:sz w:val="22"/>
              </w:rPr>
              <w:t>-276,56</w:t>
            </w:r>
          </w:p>
        </w:tc>
        <w:tc>
          <w:tcPr>
            <w:tcW w:w="1139" w:type="dxa"/>
          </w:tcPr>
          <w:p w:rsidR="00EA411A" w:rsidRDefault="00EA411A">
            <w:pPr>
              <w:pStyle w:val="aa"/>
              <w:spacing w:line="360" w:lineRule="auto"/>
              <w:jc w:val="center"/>
              <w:rPr>
                <w:sz w:val="22"/>
              </w:rPr>
            </w:pPr>
            <w:r>
              <w:rPr>
                <w:sz w:val="22"/>
              </w:rPr>
              <w:t>-247,43</w:t>
            </w:r>
          </w:p>
        </w:tc>
        <w:tc>
          <w:tcPr>
            <w:tcW w:w="1200" w:type="dxa"/>
          </w:tcPr>
          <w:p w:rsidR="00EA411A" w:rsidRDefault="00EA411A">
            <w:pPr>
              <w:pStyle w:val="aa"/>
              <w:spacing w:line="360" w:lineRule="auto"/>
              <w:jc w:val="center"/>
              <w:rPr>
                <w:sz w:val="22"/>
              </w:rPr>
            </w:pPr>
            <w:r>
              <w:rPr>
                <w:sz w:val="22"/>
              </w:rPr>
              <w:t>-217,92</w:t>
            </w:r>
          </w:p>
        </w:tc>
        <w:tc>
          <w:tcPr>
            <w:tcW w:w="1100" w:type="dxa"/>
          </w:tcPr>
          <w:p w:rsidR="00EA411A" w:rsidRDefault="00EA411A">
            <w:pPr>
              <w:pStyle w:val="aa"/>
              <w:spacing w:line="360" w:lineRule="auto"/>
              <w:jc w:val="center"/>
              <w:rPr>
                <w:sz w:val="22"/>
              </w:rPr>
            </w:pPr>
            <w:r>
              <w:rPr>
                <w:sz w:val="22"/>
              </w:rPr>
              <w:t>-188,01</w:t>
            </w:r>
          </w:p>
        </w:tc>
        <w:tc>
          <w:tcPr>
            <w:tcW w:w="936" w:type="dxa"/>
          </w:tcPr>
          <w:p w:rsidR="00EA411A" w:rsidRDefault="00EA411A">
            <w:pPr>
              <w:pStyle w:val="aa"/>
              <w:spacing w:line="360" w:lineRule="auto"/>
              <w:jc w:val="center"/>
              <w:rPr>
                <w:sz w:val="22"/>
              </w:rPr>
            </w:pPr>
            <w:r>
              <w:rPr>
                <w:sz w:val="22"/>
              </w:rPr>
              <w:t>-157,7</w:t>
            </w:r>
          </w:p>
        </w:tc>
        <w:tc>
          <w:tcPr>
            <w:tcW w:w="1064" w:type="dxa"/>
          </w:tcPr>
          <w:p w:rsidR="00EA411A" w:rsidRDefault="00EA411A">
            <w:pPr>
              <w:pStyle w:val="aa"/>
              <w:spacing w:line="360" w:lineRule="auto"/>
              <w:jc w:val="center"/>
              <w:rPr>
                <w:sz w:val="22"/>
              </w:rPr>
            </w:pPr>
            <w:r>
              <w:rPr>
                <w:sz w:val="22"/>
              </w:rPr>
              <w:t>-126,99</w:t>
            </w:r>
          </w:p>
        </w:tc>
        <w:tc>
          <w:tcPr>
            <w:tcW w:w="1200" w:type="dxa"/>
          </w:tcPr>
          <w:p w:rsidR="00EA411A" w:rsidRDefault="00EA411A">
            <w:pPr>
              <w:pStyle w:val="aa"/>
              <w:spacing w:line="360" w:lineRule="auto"/>
              <w:jc w:val="center"/>
              <w:rPr>
                <w:sz w:val="22"/>
              </w:rPr>
            </w:pPr>
            <w:r>
              <w:rPr>
                <w:sz w:val="22"/>
              </w:rPr>
              <w:t>-95,87</w:t>
            </w:r>
          </w:p>
        </w:tc>
      </w:tr>
      <w:tr w:rsidR="00EA411A">
        <w:tc>
          <w:tcPr>
            <w:tcW w:w="2508" w:type="dxa"/>
          </w:tcPr>
          <w:p w:rsidR="00EA411A" w:rsidRDefault="00EA411A">
            <w:pPr>
              <w:pStyle w:val="aa"/>
              <w:spacing w:line="360" w:lineRule="auto"/>
              <w:jc w:val="both"/>
              <w:rPr>
                <w:sz w:val="22"/>
              </w:rPr>
            </w:pPr>
            <w:r>
              <w:rPr>
                <w:sz w:val="22"/>
              </w:rPr>
              <w:t>5. Окончательная стоимость</w:t>
            </w:r>
          </w:p>
        </w:tc>
        <w:tc>
          <w:tcPr>
            <w:tcW w:w="1161" w:type="dxa"/>
          </w:tcPr>
          <w:p w:rsidR="00EA411A" w:rsidRDefault="00EA411A">
            <w:pPr>
              <w:pStyle w:val="aa"/>
              <w:spacing w:line="360" w:lineRule="auto"/>
              <w:jc w:val="center"/>
              <w:rPr>
                <w:sz w:val="22"/>
              </w:rPr>
            </w:pPr>
            <w:r>
              <w:rPr>
                <w:sz w:val="22"/>
              </w:rPr>
              <w:t>555555,56</w:t>
            </w:r>
          </w:p>
        </w:tc>
        <w:tc>
          <w:tcPr>
            <w:tcW w:w="1139" w:type="dxa"/>
          </w:tcPr>
          <w:p w:rsidR="00EA411A" w:rsidRDefault="00EA411A">
            <w:pPr>
              <w:pStyle w:val="aa"/>
              <w:spacing w:line="360" w:lineRule="auto"/>
              <w:jc w:val="center"/>
              <w:rPr>
                <w:sz w:val="22"/>
              </w:rPr>
            </w:pPr>
            <w:r>
              <w:rPr>
                <w:sz w:val="22"/>
              </w:rPr>
              <w:t>54563,49</w:t>
            </w:r>
          </w:p>
        </w:tc>
        <w:tc>
          <w:tcPr>
            <w:tcW w:w="1200" w:type="dxa"/>
          </w:tcPr>
          <w:p w:rsidR="00EA411A" w:rsidRDefault="00EA411A">
            <w:pPr>
              <w:pStyle w:val="aa"/>
              <w:spacing w:line="360" w:lineRule="auto"/>
              <w:jc w:val="center"/>
              <w:rPr>
                <w:sz w:val="22"/>
              </w:rPr>
            </w:pPr>
            <w:r>
              <w:rPr>
                <w:sz w:val="22"/>
              </w:rPr>
              <w:t>53571,43</w:t>
            </w:r>
          </w:p>
        </w:tc>
        <w:tc>
          <w:tcPr>
            <w:tcW w:w="1100" w:type="dxa"/>
          </w:tcPr>
          <w:p w:rsidR="00EA411A" w:rsidRDefault="00EA411A">
            <w:pPr>
              <w:pStyle w:val="aa"/>
              <w:spacing w:line="360" w:lineRule="auto"/>
              <w:jc w:val="center"/>
              <w:rPr>
                <w:sz w:val="22"/>
              </w:rPr>
            </w:pPr>
            <w:r>
              <w:rPr>
                <w:sz w:val="22"/>
              </w:rPr>
              <w:t>52579,37</w:t>
            </w:r>
          </w:p>
        </w:tc>
        <w:tc>
          <w:tcPr>
            <w:tcW w:w="936" w:type="dxa"/>
          </w:tcPr>
          <w:p w:rsidR="00EA411A" w:rsidRDefault="00EA411A">
            <w:pPr>
              <w:pStyle w:val="aa"/>
              <w:spacing w:line="360" w:lineRule="auto"/>
              <w:jc w:val="center"/>
              <w:rPr>
                <w:sz w:val="22"/>
              </w:rPr>
            </w:pPr>
            <w:r>
              <w:rPr>
                <w:sz w:val="22"/>
              </w:rPr>
              <w:t>51587,3</w:t>
            </w:r>
          </w:p>
        </w:tc>
        <w:tc>
          <w:tcPr>
            <w:tcW w:w="1064" w:type="dxa"/>
          </w:tcPr>
          <w:p w:rsidR="00EA411A" w:rsidRDefault="00EA411A">
            <w:pPr>
              <w:pStyle w:val="aa"/>
              <w:spacing w:line="360" w:lineRule="auto"/>
              <w:jc w:val="center"/>
              <w:rPr>
                <w:sz w:val="22"/>
              </w:rPr>
            </w:pPr>
            <w:r>
              <w:rPr>
                <w:sz w:val="22"/>
              </w:rPr>
              <w:t>50595,24</w:t>
            </w:r>
          </w:p>
        </w:tc>
        <w:tc>
          <w:tcPr>
            <w:tcW w:w="1200" w:type="dxa"/>
          </w:tcPr>
          <w:p w:rsidR="00EA411A" w:rsidRDefault="00EA411A">
            <w:pPr>
              <w:pStyle w:val="aa"/>
              <w:spacing w:line="360" w:lineRule="auto"/>
              <w:jc w:val="center"/>
              <w:rPr>
                <w:sz w:val="22"/>
              </w:rPr>
            </w:pPr>
            <w:r>
              <w:rPr>
                <w:sz w:val="22"/>
              </w:rPr>
              <w:t>49603,17</w:t>
            </w:r>
          </w:p>
        </w:tc>
      </w:tr>
      <w:tr w:rsidR="00EA411A">
        <w:trPr>
          <w:trHeight w:val="256"/>
        </w:trPr>
        <w:tc>
          <w:tcPr>
            <w:tcW w:w="2508" w:type="dxa"/>
          </w:tcPr>
          <w:p w:rsidR="00EA411A" w:rsidRDefault="00EA411A">
            <w:pPr>
              <w:pStyle w:val="aa"/>
              <w:spacing w:line="360" w:lineRule="auto"/>
              <w:jc w:val="both"/>
              <w:rPr>
                <w:sz w:val="22"/>
              </w:rPr>
            </w:pPr>
            <w:r>
              <w:rPr>
                <w:sz w:val="22"/>
              </w:rPr>
              <w:t>6. Амортизация</w:t>
            </w:r>
          </w:p>
        </w:tc>
        <w:tc>
          <w:tcPr>
            <w:tcW w:w="1161" w:type="dxa"/>
          </w:tcPr>
          <w:p w:rsidR="00EA411A" w:rsidRDefault="00EA411A">
            <w:pPr>
              <w:pStyle w:val="aa"/>
              <w:spacing w:line="360" w:lineRule="auto"/>
              <w:jc w:val="center"/>
              <w:rPr>
                <w:sz w:val="22"/>
              </w:rPr>
            </w:pPr>
            <w:r>
              <w:rPr>
                <w:sz w:val="22"/>
              </w:rPr>
              <w:t>992,06</w:t>
            </w:r>
          </w:p>
        </w:tc>
        <w:tc>
          <w:tcPr>
            <w:tcW w:w="1139"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c>
          <w:tcPr>
            <w:tcW w:w="1100" w:type="dxa"/>
          </w:tcPr>
          <w:p w:rsidR="00EA411A" w:rsidRDefault="00EA411A">
            <w:pPr>
              <w:pStyle w:val="aa"/>
              <w:spacing w:line="360" w:lineRule="auto"/>
              <w:jc w:val="center"/>
              <w:rPr>
                <w:sz w:val="22"/>
              </w:rPr>
            </w:pPr>
            <w:r>
              <w:rPr>
                <w:sz w:val="22"/>
              </w:rPr>
              <w:t>992,06</w:t>
            </w:r>
          </w:p>
        </w:tc>
        <w:tc>
          <w:tcPr>
            <w:tcW w:w="936" w:type="dxa"/>
          </w:tcPr>
          <w:p w:rsidR="00EA411A" w:rsidRDefault="00EA411A">
            <w:pPr>
              <w:pStyle w:val="aa"/>
              <w:spacing w:line="360" w:lineRule="auto"/>
              <w:jc w:val="center"/>
              <w:rPr>
                <w:sz w:val="22"/>
              </w:rPr>
            </w:pPr>
            <w:r>
              <w:rPr>
                <w:sz w:val="22"/>
              </w:rPr>
              <w:t>992,06</w:t>
            </w:r>
          </w:p>
        </w:tc>
        <w:tc>
          <w:tcPr>
            <w:tcW w:w="1064" w:type="dxa"/>
          </w:tcPr>
          <w:p w:rsidR="00EA411A" w:rsidRDefault="00EA411A">
            <w:pPr>
              <w:pStyle w:val="aa"/>
              <w:spacing w:line="360" w:lineRule="auto"/>
              <w:jc w:val="center"/>
              <w:rPr>
                <w:sz w:val="22"/>
              </w:rPr>
            </w:pPr>
            <w:r>
              <w:rPr>
                <w:sz w:val="22"/>
              </w:rPr>
              <w:t>992,06</w:t>
            </w:r>
          </w:p>
        </w:tc>
        <w:tc>
          <w:tcPr>
            <w:tcW w:w="1200" w:type="dxa"/>
          </w:tcPr>
          <w:p w:rsidR="00EA411A" w:rsidRDefault="00EA411A">
            <w:pPr>
              <w:pStyle w:val="aa"/>
              <w:spacing w:line="360" w:lineRule="auto"/>
              <w:jc w:val="center"/>
              <w:rPr>
                <w:sz w:val="22"/>
              </w:rPr>
            </w:pPr>
            <w:r>
              <w:rPr>
                <w:sz w:val="22"/>
              </w:rPr>
              <w:t>992,06</w:t>
            </w:r>
          </w:p>
        </w:tc>
      </w:tr>
      <w:tr w:rsidR="00EA411A">
        <w:tc>
          <w:tcPr>
            <w:tcW w:w="2508" w:type="dxa"/>
          </w:tcPr>
          <w:p w:rsidR="00EA411A" w:rsidRDefault="00EA411A">
            <w:pPr>
              <w:pStyle w:val="aa"/>
              <w:spacing w:line="360" w:lineRule="auto"/>
              <w:rPr>
                <w:sz w:val="22"/>
              </w:rPr>
            </w:pPr>
            <w:r>
              <w:rPr>
                <w:sz w:val="22"/>
              </w:rPr>
              <w:t>7. Выплаты по кредиту</w:t>
            </w:r>
          </w:p>
        </w:tc>
        <w:tc>
          <w:tcPr>
            <w:tcW w:w="1161" w:type="dxa"/>
          </w:tcPr>
          <w:p w:rsidR="00EA411A" w:rsidRDefault="00EA411A">
            <w:pPr>
              <w:pStyle w:val="aa"/>
              <w:spacing w:line="360" w:lineRule="auto"/>
              <w:jc w:val="center"/>
              <w:rPr>
                <w:sz w:val="22"/>
              </w:rPr>
            </w:pPr>
            <w:r>
              <w:rPr>
                <w:sz w:val="22"/>
              </w:rPr>
              <w:t>2460,99</w:t>
            </w:r>
          </w:p>
        </w:tc>
        <w:tc>
          <w:tcPr>
            <w:tcW w:w="1139"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c>
          <w:tcPr>
            <w:tcW w:w="1100" w:type="dxa"/>
          </w:tcPr>
          <w:p w:rsidR="00EA411A" w:rsidRDefault="00EA411A">
            <w:pPr>
              <w:pStyle w:val="aa"/>
              <w:spacing w:line="360" w:lineRule="auto"/>
              <w:jc w:val="center"/>
              <w:rPr>
                <w:sz w:val="22"/>
              </w:rPr>
            </w:pPr>
            <w:r>
              <w:rPr>
                <w:sz w:val="22"/>
              </w:rPr>
              <w:t>2460,99</w:t>
            </w:r>
          </w:p>
        </w:tc>
        <w:tc>
          <w:tcPr>
            <w:tcW w:w="936" w:type="dxa"/>
          </w:tcPr>
          <w:p w:rsidR="00EA411A" w:rsidRDefault="00EA411A">
            <w:pPr>
              <w:pStyle w:val="aa"/>
              <w:spacing w:line="360" w:lineRule="auto"/>
              <w:jc w:val="center"/>
              <w:rPr>
                <w:sz w:val="22"/>
              </w:rPr>
            </w:pPr>
            <w:r>
              <w:rPr>
                <w:sz w:val="22"/>
              </w:rPr>
              <w:t>2460,99</w:t>
            </w:r>
          </w:p>
        </w:tc>
        <w:tc>
          <w:tcPr>
            <w:tcW w:w="1064" w:type="dxa"/>
          </w:tcPr>
          <w:p w:rsidR="00EA411A" w:rsidRDefault="00EA411A">
            <w:pPr>
              <w:pStyle w:val="aa"/>
              <w:spacing w:line="360" w:lineRule="auto"/>
              <w:jc w:val="center"/>
              <w:rPr>
                <w:sz w:val="22"/>
              </w:rPr>
            </w:pPr>
            <w:r>
              <w:rPr>
                <w:sz w:val="22"/>
              </w:rPr>
              <w:t>2460,99</w:t>
            </w:r>
          </w:p>
        </w:tc>
        <w:tc>
          <w:tcPr>
            <w:tcW w:w="1200" w:type="dxa"/>
          </w:tcPr>
          <w:p w:rsidR="00EA411A" w:rsidRDefault="00EA411A">
            <w:pPr>
              <w:pStyle w:val="aa"/>
              <w:spacing w:line="360" w:lineRule="auto"/>
              <w:jc w:val="center"/>
              <w:rPr>
                <w:sz w:val="22"/>
              </w:rPr>
            </w:pPr>
            <w:r>
              <w:rPr>
                <w:sz w:val="22"/>
              </w:rPr>
              <w:t>2460,99</w:t>
            </w:r>
          </w:p>
        </w:tc>
      </w:tr>
      <w:tr w:rsidR="00EA411A">
        <w:tc>
          <w:tcPr>
            <w:tcW w:w="2508" w:type="dxa"/>
            <w:tcBorders>
              <w:bottom w:val="double" w:sz="4" w:space="0" w:color="auto"/>
            </w:tcBorders>
          </w:tcPr>
          <w:p w:rsidR="00EA411A" w:rsidRDefault="00EA411A">
            <w:pPr>
              <w:pStyle w:val="aa"/>
              <w:spacing w:line="360" w:lineRule="auto"/>
              <w:jc w:val="both"/>
              <w:rPr>
                <w:sz w:val="22"/>
              </w:rPr>
            </w:pPr>
            <w:r>
              <w:rPr>
                <w:sz w:val="22"/>
              </w:rPr>
              <w:t>8. Остаток долга</w:t>
            </w:r>
          </w:p>
        </w:tc>
        <w:tc>
          <w:tcPr>
            <w:tcW w:w="1161" w:type="dxa"/>
            <w:tcBorders>
              <w:bottom w:val="double" w:sz="4" w:space="0" w:color="auto"/>
            </w:tcBorders>
          </w:tcPr>
          <w:p w:rsidR="00EA411A" w:rsidRDefault="00EA411A">
            <w:pPr>
              <w:pStyle w:val="aa"/>
              <w:spacing w:line="360" w:lineRule="auto"/>
              <w:jc w:val="center"/>
              <w:rPr>
                <w:sz w:val="22"/>
              </w:rPr>
            </w:pPr>
            <w:r>
              <w:rPr>
                <w:sz w:val="22"/>
              </w:rPr>
              <w:t>18557,3</w:t>
            </w:r>
          </w:p>
        </w:tc>
        <w:tc>
          <w:tcPr>
            <w:tcW w:w="1139" w:type="dxa"/>
            <w:tcBorders>
              <w:bottom w:val="double" w:sz="4" w:space="0" w:color="auto"/>
            </w:tcBorders>
          </w:tcPr>
          <w:p w:rsidR="00EA411A" w:rsidRDefault="00EA411A">
            <w:pPr>
              <w:pStyle w:val="aa"/>
              <w:spacing w:line="360" w:lineRule="auto"/>
              <w:jc w:val="center"/>
              <w:rPr>
                <w:sz w:val="22"/>
              </w:rPr>
            </w:pPr>
            <w:r>
              <w:rPr>
                <w:sz w:val="22"/>
              </w:rPr>
              <w:t>16343,74</w:t>
            </w:r>
          </w:p>
        </w:tc>
        <w:tc>
          <w:tcPr>
            <w:tcW w:w="1200" w:type="dxa"/>
          </w:tcPr>
          <w:p w:rsidR="00EA411A" w:rsidRDefault="00EA411A">
            <w:pPr>
              <w:pStyle w:val="aa"/>
              <w:spacing w:line="360" w:lineRule="auto"/>
              <w:jc w:val="center"/>
              <w:rPr>
                <w:sz w:val="22"/>
              </w:rPr>
            </w:pPr>
            <w:r>
              <w:rPr>
                <w:sz w:val="22"/>
              </w:rPr>
              <w:t>14100,66</w:t>
            </w:r>
          </w:p>
        </w:tc>
        <w:tc>
          <w:tcPr>
            <w:tcW w:w="1100" w:type="dxa"/>
          </w:tcPr>
          <w:p w:rsidR="00EA411A" w:rsidRDefault="00EA411A">
            <w:pPr>
              <w:pStyle w:val="aa"/>
              <w:spacing w:line="360" w:lineRule="auto"/>
              <w:jc w:val="center"/>
              <w:rPr>
                <w:sz w:val="22"/>
              </w:rPr>
            </w:pPr>
            <w:r>
              <w:rPr>
                <w:sz w:val="22"/>
              </w:rPr>
              <w:t>11827,68</w:t>
            </w:r>
          </w:p>
        </w:tc>
        <w:tc>
          <w:tcPr>
            <w:tcW w:w="936" w:type="dxa"/>
          </w:tcPr>
          <w:p w:rsidR="00EA411A" w:rsidRDefault="00EA411A">
            <w:pPr>
              <w:pStyle w:val="aa"/>
              <w:spacing w:line="360" w:lineRule="auto"/>
              <w:jc w:val="center"/>
              <w:rPr>
                <w:sz w:val="22"/>
              </w:rPr>
            </w:pPr>
            <w:r>
              <w:rPr>
                <w:sz w:val="22"/>
              </w:rPr>
              <w:t>9524,39</w:t>
            </w:r>
          </w:p>
        </w:tc>
        <w:tc>
          <w:tcPr>
            <w:tcW w:w="1064" w:type="dxa"/>
          </w:tcPr>
          <w:p w:rsidR="00EA411A" w:rsidRDefault="00EA411A">
            <w:pPr>
              <w:pStyle w:val="aa"/>
              <w:spacing w:line="360" w:lineRule="auto"/>
              <w:jc w:val="center"/>
              <w:rPr>
                <w:sz w:val="22"/>
              </w:rPr>
            </w:pPr>
            <w:r>
              <w:rPr>
                <w:sz w:val="22"/>
              </w:rPr>
              <w:t>7190,39</w:t>
            </w:r>
          </w:p>
        </w:tc>
        <w:tc>
          <w:tcPr>
            <w:tcW w:w="1200" w:type="dxa"/>
          </w:tcPr>
          <w:p w:rsidR="00EA411A" w:rsidRDefault="00EA411A">
            <w:pPr>
              <w:pStyle w:val="aa"/>
              <w:spacing w:line="360" w:lineRule="auto"/>
              <w:jc w:val="center"/>
              <w:rPr>
                <w:sz w:val="22"/>
              </w:rPr>
            </w:pPr>
            <w:r>
              <w:rPr>
                <w:sz w:val="22"/>
              </w:rPr>
              <w:t>4825,27</w:t>
            </w:r>
          </w:p>
        </w:tc>
      </w:tr>
      <w:tr w:rsidR="00EA411A">
        <w:trPr>
          <w:cantSplit/>
        </w:trPr>
        <w:tc>
          <w:tcPr>
            <w:tcW w:w="2508"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35</w:t>
            </w:r>
          </w:p>
        </w:tc>
        <w:tc>
          <w:tcPr>
            <w:tcW w:w="1139"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36</w:t>
            </w:r>
          </w:p>
        </w:tc>
        <w:tc>
          <w:tcPr>
            <w:tcW w:w="5500" w:type="dxa"/>
            <w:gridSpan w:val="5"/>
            <w:vMerge w:val="restart"/>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1" w:type="dxa"/>
            <w:tcBorders>
              <w:top w:val="double" w:sz="4" w:space="0" w:color="auto"/>
            </w:tcBorders>
          </w:tcPr>
          <w:p w:rsidR="00EA411A" w:rsidRDefault="00EA411A">
            <w:pPr>
              <w:pStyle w:val="aa"/>
              <w:spacing w:line="360" w:lineRule="auto"/>
              <w:jc w:val="center"/>
              <w:rPr>
                <w:sz w:val="22"/>
              </w:rPr>
            </w:pPr>
            <w:r>
              <w:rPr>
                <w:sz w:val="22"/>
              </w:rPr>
              <w:t>0</w:t>
            </w:r>
          </w:p>
        </w:tc>
        <w:tc>
          <w:tcPr>
            <w:tcW w:w="1139" w:type="dxa"/>
            <w:tcBorders>
              <w:top w:val="double" w:sz="4" w:space="0" w:color="auto"/>
              <w:right w:val="double" w:sz="4" w:space="0" w:color="auto"/>
            </w:tcBorders>
          </w:tcPr>
          <w:p w:rsidR="00EA411A" w:rsidRDefault="00EA411A">
            <w:pPr>
              <w:pStyle w:val="aa"/>
              <w:spacing w:line="360" w:lineRule="auto"/>
              <w:jc w:val="center"/>
              <w:rPr>
                <w:sz w:val="22"/>
              </w:rPr>
            </w:pPr>
            <w:r>
              <w:rPr>
                <w:sz w:val="22"/>
              </w:rPr>
              <w:t>0</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Pr>
          <w:p w:rsidR="00EA411A" w:rsidRDefault="00EA411A">
            <w:pPr>
              <w:pStyle w:val="aa"/>
              <w:spacing w:line="360" w:lineRule="auto"/>
              <w:jc w:val="both"/>
              <w:rPr>
                <w:sz w:val="22"/>
              </w:rPr>
            </w:pPr>
            <w:r>
              <w:rPr>
                <w:sz w:val="22"/>
              </w:rPr>
              <w:t>2. Авансовый платеж</w:t>
            </w:r>
          </w:p>
        </w:tc>
        <w:tc>
          <w:tcPr>
            <w:tcW w:w="1161" w:type="dxa"/>
          </w:tcPr>
          <w:p w:rsidR="00EA411A" w:rsidRDefault="00EA411A">
            <w:pPr>
              <w:pStyle w:val="aa"/>
              <w:spacing w:line="360" w:lineRule="auto"/>
              <w:jc w:val="center"/>
              <w:rPr>
                <w:sz w:val="22"/>
              </w:rPr>
            </w:pPr>
            <w:r>
              <w:rPr>
                <w:sz w:val="22"/>
              </w:rPr>
              <w:t>0</w:t>
            </w:r>
          </w:p>
        </w:tc>
        <w:tc>
          <w:tcPr>
            <w:tcW w:w="1139" w:type="dxa"/>
            <w:tcBorders>
              <w:right w:val="double" w:sz="4" w:space="0" w:color="auto"/>
            </w:tcBorders>
          </w:tcPr>
          <w:p w:rsidR="00EA411A" w:rsidRDefault="00EA411A">
            <w:pPr>
              <w:pStyle w:val="aa"/>
              <w:spacing w:line="360" w:lineRule="auto"/>
              <w:jc w:val="center"/>
              <w:rPr>
                <w:sz w:val="22"/>
              </w:rPr>
            </w:pPr>
            <w:r>
              <w:rPr>
                <w:sz w:val="22"/>
              </w:rPr>
              <w:t>0</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Pr>
          <w:p w:rsidR="00EA411A" w:rsidRDefault="00EA411A">
            <w:pPr>
              <w:pStyle w:val="aa"/>
              <w:spacing w:line="360" w:lineRule="auto"/>
              <w:rPr>
                <w:sz w:val="22"/>
              </w:rPr>
            </w:pPr>
            <w:r>
              <w:rPr>
                <w:sz w:val="22"/>
              </w:rPr>
              <w:t xml:space="preserve">3. </w:t>
            </w:r>
            <w:r>
              <w:rPr>
                <w:color w:val="008000"/>
                <w:sz w:val="22"/>
              </w:rPr>
              <w:t>Погашения</w:t>
            </w:r>
            <w:r>
              <w:rPr>
                <w:sz w:val="22"/>
              </w:rPr>
              <w:t xml:space="preserve"> кредита</w:t>
            </w:r>
          </w:p>
        </w:tc>
        <w:tc>
          <w:tcPr>
            <w:tcW w:w="1161" w:type="dxa"/>
          </w:tcPr>
          <w:p w:rsidR="00EA411A" w:rsidRDefault="00EA411A">
            <w:pPr>
              <w:pStyle w:val="aa"/>
              <w:spacing w:line="360" w:lineRule="auto"/>
              <w:jc w:val="center"/>
              <w:rPr>
                <w:sz w:val="22"/>
              </w:rPr>
            </w:pPr>
            <w:r>
              <w:rPr>
                <w:sz w:val="22"/>
              </w:rPr>
              <w:t>-2396,66</w:t>
            </w:r>
          </w:p>
        </w:tc>
        <w:tc>
          <w:tcPr>
            <w:tcW w:w="1139" w:type="dxa"/>
            <w:tcBorders>
              <w:right w:val="double" w:sz="4" w:space="0" w:color="auto"/>
            </w:tcBorders>
          </w:tcPr>
          <w:p w:rsidR="00EA411A" w:rsidRDefault="00EA411A">
            <w:pPr>
              <w:pStyle w:val="aa"/>
              <w:spacing w:line="360" w:lineRule="auto"/>
              <w:jc w:val="center"/>
              <w:rPr>
                <w:sz w:val="22"/>
              </w:rPr>
            </w:pPr>
            <w:r>
              <w:rPr>
                <w:sz w:val="22"/>
              </w:rPr>
              <w:t>-2428,61</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Pr>
          <w:p w:rsidR="00EA411A" w:rsidRDefault="00EA411A">
            <w:pPr>
              <w:pStyle w:val="aa"/>
              <w:spacing w:line="360" w:lineRule="auto"/>
              <w:jc w:val="both"/>
              <w:rPr>
                <w:sz w:val="22"/>
              </w:rPr>
            </w:pPr>
            <w:r>
              <w:rPr>
                <w:sz w:val="22"/>
              </w:rPr>
              <w:t>4. Проценты по кредиту</w:t>
            </w:r>
          </w:p>
        </w:tc>
        <w:tc>
          <w:tcPr>
            <w:tcW w:w="1161" w:type="dxa"/>
          </w:tcPr>
          <w:p w:rsidR="00EA411A" w:rsidRDefault="00EA411A">
            <w:pPr>
              <w:pStyle w:val="aa"/>
              <w:spacing w:line="360" w:lineRule="auto"/>
              <w:jc w:val="center"/>
              <w:rPr>
                <w:sz w:val="22"/>
              </w:rPr>
            </w:pPr>
            <w:r>
              <w:rPr>
                <w:sz w:val="22"/>
              </w:rPr>
              <w:t>-64,34</w:t>
            </w:r>
          </w:p>
        </w:tc>
        <w:tc>
          <w:tcPr>
            <w:tcW w:w="1139" w:type="dxa"/>
            <w:tcBorders>
              <w:right w:val="double" w:sz="4" w:space="0" w:color="auto"/>
            </w:tcBorders>
          </w:tcPr>
          <w:p w:rsidR="00EA411A" w:rsidRDefault="00EA411A">
            <w:pPr>
              <w:pStyle w:val="aa"/>
              <w:spacing w:line="360" w:lineRule="auto"/>
              <w:jc w:val="center"/>
              <w:rPr>
                <w:sz w:val="22"/>
              </w:rPr>
            </w:pPr>
            <w:r>
              <w:rPr>
                <w:sz w:val="22"/>
              </w:rPr>
              <w:t>-32,38</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Pr>
          <w:p w:rsidR="00EA411A" w:rsidRDefault="00EA411A">
            <w:pPr>
              <w:pStyle w:val="aa"/>
              <w:spacing w:line="360" w:lineRule="auto"/>
              <w:jc w:val="both"/>
              <w:rPr>
                <w:sz w:val="22"/>
              </w:rPr>
            </w:pPr>
            <w:r>
              <w:rPr>
                <w:sz w:val="22"/>
              </w:rPr>
              <w:t>5. Окончательная стоимость</w:t>
            </w:r>
          </w:p>
        </w:tc>
        <w:tc>
          <w:tcPr>
            <w:tcW w:w="1161" w:type="dxa"/>
          </w:tcPr>
          <w:p w:rsidR="00EA411A" w:rsidRDefault="00EA411A">
            <w:pPr>
              <w:pStyle w:val="aa"/>
              <w:spacing w:line="360" w:lineRule="auto"/>
              <w:jc w:val="center"/>
              <w:rPr>
                <w:sz w:val="22"/>
              </w:rPr>
            </w:pPr>
            <w:r>
              <w:rPr>
                <w:sz w:val="22"/>
              </w:rPr>
              <w:t>48611,11</w:t>
            </w:r>
          </w:p>
        </w:tc>
        <w:tc>
          <w:tcPr>
            <w:tcW w:w="1139" w:type="dxa"/>
            <w:tcBorders>
              <w:right w:val="double" w:sz="4" w:space="0" w:color="auto"/>
            </w:tcBorders>
          </w:tcPr>
          <w:p w:rsidR="00EA411A" w:rsidRDefault="00EA411A">
            <w:pPr>
              <w:pStyle w:val="aa"/>
              <w:spacing w:line="360" w:lineRule="auto"/>
              <w:jc w:val="center"/>
              <w:rPr>
                <w:sz w:val="22"/>
              </w:rPr>
            </w:pPr>
            <w:r>
              <w:rPr>
                <w:sz w:val="22"/>
              </w:rPr>
              <w:t>47619,05</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Height w:val="138"/>
        </w:trPr>
        <w:tc>
          <w:tcPr>
            <w:tcW w:w="2508" w:type="dxa"/>
          </w:tcPr>
          <w:p w:rsidR="00EA411A" w:rsidRDefault="00EA411A">
            <w:pPr>
              <w:pStyle w:val="aa"/>
              <w:spacing w:line="360" w:lineRule="auto"/>
              <w:jc w:val="both"/>
              <w:rPr>
                <w:sz w:val="22"/>
              </w:rPr>
            </w:pPr>
            <w:r>
              <w:rPr>
                <w:sz w:val="22"/>
              </w:rPr>
              <w:t>6. Амортизация</w:t>
            </w:r>
          </w:p>
        </w:tc>
        <w:tc>
          <w:tcPr>
            <w:tcW w:w="1161" w:type="dxa"/>
          </w:tcPr>
          <w:p w:rsidR="00EA411A" w:rsidRDefault="00EA411A">
            <w:pPr>
              <w:pStyle w:val="aa"/>
              <w:spacing w:line="360" w:lineRule="auto"/>
              <w:jc w:val="center"/>
              <w:rPr>
                <w:sz w:val="22"/>
              </w:rPr>
            </w:pPr>
            <w:r>
              <w:rPr>
                <w:sz w:val="22"/>
              </w:rPr>
              <w:t>992,06</w:t>
            </w:r>
          </w:p>
        </w:tc>
        <w:tc>
          <w:tcPr>
            <w:tcW w:w="1139" w:type="dxa"/>
            <w:tcBorders>
              <w:right w:val="double" w:sz="4" w:space="0" w:color="auto"/>
            </w:tcBorders>
          </w:tcPr>
          <w:p w:rsidR="00EA411A" w:rsidRDefault="00EA411A">
            <w:pPr>
              <w:pStyle w:val="aa"/>
              <w:spacing w:line="360" w:lineRule="auto"/>
              <w:jc w:val="center"/>
              <w:rPr>
                <w:sz w:val="22"/>
              </w:rPr>
            </w:pPr>
            <w:r>
              <w:rPr>
                <w:sz w:val="22"/>
              </w:rPr>
              <w:t>992,06</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Pr>
          <w:p w:rsidR="00EA411A" w:rsidRDefault="00EA411A">
            <w:pPr>
              <w:pStyle w:val="aa"/>
              <w:spacing w:line="360" w:lineRule="auto"/>
              <w:rPr>
                <w:sz w:val="22"/>
              </w:rPr>
            </w:pPr>
            <w:r>
              <w:rPr>
                <w:sz w:val="22"/>
              </w:rPr>
              <w:t>7. Выплаты по кредиту</w:t>
            </w:r>
          </w:p>
        </w:tc>
        <w:tc>
          <w:tcPr>
            <w:tcW w:w="1161" w:type="dxa"/>
          </w:tcPr>
          <w:p w:rsidR="00EA411A" w:rsidRDefault="00EA411A">
            <w:pPr>
              <w:pStyle w:val="aa"/>
              <w:spacing w:line="360" w:lineRule="auto"/>
              <w:jc w:val="center"/>
              <w:rPr>
                <w:sz w:val="22"/>
              </w:rPr>
            </w:pPr>
            <w:r>
              <w:rPr>
                <w:sz w:val="22"/>
              </w:rPr>
              <w:t>2460,99</w:t>
            </w:r>
          </w:p>
        </w:tc>
        <w:tc>
          <w:tcPr>
            <w:tcW w:w="1139" w:type="dxa"/>
            <w:tcBorders>
              <w:right w:val="double" w:sz="4" w:space="0" w:color="auto"/>
            </w:tcBorders>
          </w:tcPr>
          <w:p w:rsidR="00EA411A" w:rsidRDefault="00EA411A">
            <w:pPr>
              <w:pStyle w:val="aa"/>
              <w:spacing w:line="360" w:lineRule="auto"/>
              <w:jc w:val="center"/>
              <w:rPr>
                <w:sz w:val="22"/>
              </w:rPr>
            </w:pPr>
            <w:r>
              <w:rPr>
                <w:sz w:val="22"/>
              </w:rPr>
              <w:t>2460,99</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8" w:type="dxa"/>
          </w:tcPr>
          <w:p w:rsidR="00EA411A" w:rsidRDefault="00EA411A">
            <w:pPr>
              <w:pStyle w:val="aa"/>
              <w:spacing w:line="360" w:lineRule="auto"/>
              <w:jc w:val="both"/>
              <w:rPr>
                <w:sz w:val="22"/>
              </w:rPr>
            </w:pPr>
            <w:r>
              <w:rPr>
                <w:sz w:val="22"/>
              </w:rPr>
              <w:t>8. Остаток долга</w:t>
            </w:r>
          </w:p>
        </w:tc>
        <w:tc>
          <w:tcPr>
            <w:tcW w:w="1161" w:type="dxa"/>
          </w:tcPr>
          <w:p w:rsidR="00EA411A" w:rsidRDefault="00EA411A">
            <w:pPr>
              <w:pStyle w:val="aa"/>
              <w:spacing w:line="360" w:lineRule="auto"/>
              <w:jc w:val="center"/>
              <w:rPr>
                <w:sz w:val="22"/>
              </w:rPr>
            </w:pPr>
            <w:r>
              <w:rPr>
                <w:sz w:val="22"/>
              </w:rPr>
              <w:t>2428,61</w:t>
            </w:r>
          </w:p>
        </w:tc>
        <w:tc>
          <w:tcPr>
            <w:tcW w:w="1139" w:type="dxa"/>
            <w:tcBorders>
              <w:right w:val="double" w:sz="4" w:space="0" w:color="auto"/>
            </w:tcBorders>
          </w:tcPr>
          <w:p w:rsidR="00EA411A" w:rsidRDefault="00EA411A">
            <w:pPr>
              <w:pStyle w:val="aa"/>
              <w:spacing w:line="360" w:lineRule="auto"/>
              <w:jc w:val="center"/>
              <w:rPr>
                <w:sz w:val="22"/>
              </w:rPr>
            </w:pPr>
            <w:r>
              <w:rPr>
                <w:sz w:val="22"/>
              </w:rPr>
              <w:t>0</w:t>
            </w:r>
          </w:p>
        </w:tc>
        <w:tc>
          <w:tcPr>
            <w:tcW w:w="5500" w:type="dxa"/>
            <w:gridSpan w:val="5"/>
            <w:vMerge/>
            <w:tcBorders>
              <w:left w:val="double" w:sz="4" w:space="0" w:color="auto"/>
              <w:bottom w:val="nil"/>
              <w:right w:val="nil"/>
            </w:tcBorders>
          </w:tcPr>
          <w:p w:rsidR="00EA411A" w:rsidRDefault="00EA411A">
            <w:pPr>
              <w:pStyle w:val="aa"/>
              <w:spacing w:line="360" w:lineRule="auto"/>
              <w:jc w:val="center"/>
              <w:rPr>
                <w:sz w:val="22"/>
              </w:rPr>
            </w:pPr>
          </w:p>
        </w:tc>
      </w:tr>
    </w:tbl>
    <w:p w:rsidR="00EA411A" w:rsidRDefault="00EA411A">
      <w:pPr>
        <w:pStyle w:val="aa"/>
        <w:spacing w:line="360" w:lineRule="auto"/>
        <w:jc w:val="both"/>
        <w:rPr>
          <w:sz w:val="28"/>
        </w:rPr>
      </w:pPr>
    </w:p>
    <w:p w:rsidR="00EA411A" w:rsidRDefault="00EA411A">
      <w:pPr>
        <w:pStyle w:val="aa"/>
        <w:spacing w:line="360" w:lineRule="auto"/>
        <w:jc w:val="right"/>
        <w:rPr>
          <w:sz w:val="28"/>
        </w:rPr>
      </w:pPr>
      <w:r>
        <w:rPr>
          <w:sz w:val="28"/>
        </w:rPr>
        <w:t>Таблица 9</w:t>
      </w:r>
    </w:p>
    <w:p w:rsidR="00EA411A" w:rsidRDefault="00EA411A">
      <w:pPr>
        <w:pStyle w:val="aa"/>
        <w:spacing w:line="360" w:lineRule="auto"/>
        <w:jc w:val="center"/>
        <w:rPr>
          <w:b/>
          <w:sz w:val="28"/>
        </w:rPr>
      </w:pPr>
      <w:r>
        <w:rPr>
          <w:b/>
          <w:sz w:val="28"/>
        </w:rPr>
        <w:t>Анализ финансирования на условиях оперативной аренды.</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1160"/>
        <w:gridCol w:w="1141"/>
        <w:gridCol w:w="1099"/>
        <w:gridCol w:w="15"/>
        <w:gridCol w:w="1084"/>
        <w:gridCol w:w="30"/>
        <w:gridCol w:w="936"/>
        <w:gridCol w:w="136"/>
        <w:gridCol w:w="898"/>
        <w:gridCol w:w="107"/>
        <w:gridCol w:w="948"/>
        <w:gridCol w:w="12"/>
      </w:tblGrid>
      <w:tr w:rsidR="00EA411A">
        <w:tc>
          <w:tcPr>
            <w:tcW w:w="2502"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0" w:type="dxa"/>
            <w:tcBorders>
              <w:top w:val="double" w:sz="4" w:space="0" w:color="auto"/>
              <w:bottom w:val="double" w:sz="4" w:space="0" w:color="auto"/>
            </w:tcBorders>
          </w:tcPr>
          <w:p w:rsidR="00EA411A" w:rsidRDefault="00EA411A">
            <w:pPr>
              <w:pStyle w:val="aa"/>
              <w:spacing w:line="360" w:lineRule="auto"/>
              <w:jc w:val="center"/>
              <w:rPr>
                <w:sz w:val="22"/>
              </w:rPr>
            </w:pPr>
          </w:p>
        </w:tc>
        <w:tc>
          <w:tcPr>
            <w:tcW w:w="114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w:t>
            </w:r>
          </w:p>
        </w:tc>
        <w:tc>
          <w:tcPr>
            <w:tcW w:w="1099"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w:t>
            </w:r>
          </w:p>
        </w:tc>
        <w:tc>
          <w:tcPr>
            <w:tcW w:w="1099"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3</w:t>
            </w:r>
          </w:p>
        </w:tc>
        <w:tc>
          <w:tcPr>
            <w:tcW w:w="1102" w:type="dxa"/>
            <w:gridSpan w:val="3"/>
            <w:tcBorders>
              <w:top w:val="double" w:sz="4" w:space="0" w:color="auto"/>
              <w:bottom w:val="double" w:sz="4" w:space="0" w:color="auto"/>
            </w:tcBorders>
          </w:tcPr>
          <w:p w:rsidR="00EA411A" w:rsidRDefault="00EA411A">
            <w:pPr>
              <w:pStyle w:val="aa"/>
              <w:spacing w:line="360" w:lineRule="auto"/>
              <w:jc w:val="center"/>
              <w:rPr>
                <w:sz w:val="22"/>
              </w:rPr>
            </w:pPr>
            <w:r>
              <w:rPr>
                <w:sz w:val="22"/>
              </w:rPr>
              <w:t>4</w:t>
            </w:r>
          </w:p>
        </w:tc>
        <w:tc>
          <w:tcPr>
            <w:tcW w:w="1005"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5</w:t>
            </w:r>
          </w:p>
        </w:tc>
        <w:tc>
          <w:tcPr>
            <w:tcW w:w="960" w:type="dxa"/>
            <w:gridSpan w:val="2"/>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6</w:t>
            </w:r>
          </w:p>
        </w:tc>
      </w:tr>
      <w:tr w:rsidR="00EA411A">
        <w:tc>
          <w:tcPr>
            <w:tcW w:w="2502"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0" w:type="dxa"/>
            <w:tcBorders>
              <w:top w:val="double" w:sz="4" w:space="0" w:color="auto"/>
            </w:tcBorders>
          </w:tcPr>
          <w:p w:rsidR="00EA411A" w:rsidRDefault="00EA411A">
            <w:pPr>
              <w:pStyle w:val="aa"/>
              <w:spacing w:line="360" w:lineRule="auto"/>
              <w:jc w:val="center"/>
              <w:rPr>
                <w:sz w:val="22"/>
              </w:rPr>
            </w:pPr>
            <w:r>
              <w:rPr>
                <w:sz w:val="22"/>
              </w:rPr>
              <w:t>100000</w:t>
            </w:r>
          </w:p>
        </w:tc>
        <w:tc>
          <w:tcPr>
            <w:tcW w:w="1141" w:type="dxa"/>
            <w:tcBorders>
              <w:top w:val="double" w:sz="4" w:space="0" w:color="auto"/>
            </w:tcBorders>
          </w:tcPr>
          <w:p w:rsidR="00EA411A" w:rsidRDefault="00EA411A">
            <w:pPr>
              <w:pStyle w:val="aa"/>
              <w:spacing w:line="360" w:lineRule="auto"/>
              <w:jc w:val="center"/>
              <w:rPr>
                <w:sz w:val="22"/>
              </w:rPr>
            </w:pPr>
            <w:r>
              <w:rPr>
                <w:sz w:val="22"/>
              </w:rPr>
              <w:t>0</w:t>
            </w:r>
          </w:p>
        </w:tc>
        <w:tc>
          <w:tcPr>
            <w:tcW w:w="1099" w:type="dxa"/>
            <w:tcBorders>
              <w:top w:val="double" w:sz="4" w:space="0" w:color="auto"/>
            </w:tcBorders>
          </w:tcPr>
          <w:p w:rsidR="00EA411A" w:rsidRDefault="00EA411A">
            <w:pPr>
              <w:pStyle w:val="aa"/>
              <w:spacing w:line="360" w:lineRule="auto"/>
              <w:jc w:val="center"/>
              <w:rPr>
                <w:sz w:val="22"/>
              </w:rPr>
            </w:pPr>
            <w:r>
              <w:rPr>
                <w:sz w:val="22"/>
              </w:rPr>
              <w:t>0</w:t>
            </w:r>
          </w:p>
        </w:tc>
        <w:tc>
          <w:tcPr>
            <w:tcW w:w="1099"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102" w:type="dxa"/>
            <w:gridSpan w:val="3"/>
            <w:tcBorders>
              <w:top w:val="double" w:sz="4" w:space="0" w:color="auto"/>
            </w:tcBorders>
          </w:tcPr>
          <w:p w:rsidR="00EA411A" w:rsidRDefault="00EA411A">
            <w:pPr>
              <w:pStyle w:val="aa"/>
              <w:spacing w:line="360" w:lineRule="auto"/>
              <w:jc w:val="center"/>
              <w:rPr>
                <w:sz w:val="22"/>
              </w:rPr>
            </w:pPr>
            <w:r>
              <w:rPr>
                <w:sz w:val="22"/>
              </w:rPr>
              <w:t>0</w:t>
            </w:r>
          </w:p>
        </w:tc>
        <w:tc>
          <w:tcPr>
            <w:tcW w:w="1005"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960" w:type="dxa"/>
            <w:gridSpan w:val="2"/>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jc w:val="both"/>
              <w:rPr>
                <w:sz w:val="22"/>
              </w:rPr>
            </w:pPr>
            <w:r>
              <w:rPr>
                <w:sz w:val="22"/>
              </w:rPr>
              <w:t>2. Авансовый платеж</w:t>
            </w:r>
          </w:p>
        </w:tc>
        <w:tc>
          <w:tcPr>
            <w:tcW w:w="1160" w:type="dxa"/>
          </w:tcPr>
          <w:p w:rsidR="00EA411A" w:rsidRDefault="00EA411A">
            <w:pPr>
              <w:pStyle w:val="aa"/>
              <w:spacing w:line="360" w:lineRule="auto"/>
              <w:jc w:val="center"/>
              <w:rPr>
                <w:sz w:val="22"/>
              </w:rPr>
            </w:pPr>
            <w:r>
              <w:rPr>
                <w:sz w:val="22"/>
              </w:rPr>
              <w:t>-20000</w:t>
            </w:r>
          </w:p>
        </w:tc>
        <w:tc>
          <w:tcPr>
            <w:tcW w:w="1141" w:type="dxa"/>
          </w:tcPr>
          <w:p w:rsidR="00EA411A" w:rsidRDefault="00EA411A">
            <w:pPr>
              <w:pStyle w:val="aa"/>
              <w:spacing w:line="360" w:lineRule="auto"/>
              <w:jc w:val="center"/>
              <w:rPr>
                <w:sz w:val="22"/>
              </w:rPr>
            </w:pPr>
            <w:r>
              <w:rPr>
                <w:sz w:val="22"/>
              </w:rPr>
              <w:t>0</w:t>
            </w:r>
          </w:p>
        </w:tc>
        <w:tc>
          <w:tcPr>
            <w:tcW w:w="1099" w:type="dxa"/>
          </w:tcPr>
          <w:p w:rsidR="00EA411A" w:rsidRDefault="00EA411A">
            <w:pPr>
              <w:pStyle w:val="aa"/>
              <w:spacing w:line="360" w:lineRule="auto"/>
              <w:jc w:val="center"/>
              <w:rPr>
                <w:sz w:val="22"/>
              </w:rPr>
            </w:pPr>
            <w:r>
              <w:rPr>
                <w:sz w:val="22"/>
              </w:rPr>
              <w:t>0</w:t>
            </w:r>
          </w:p>
        </w:tc>
        <w:tc>
          <w:tcPr>
            <w:tcW w:w="1099" w:type="dxa"/>
            <w:gridSpan w:val="2"/>
          </w:tcPr>
          <w:p w:rsidR="00EA411A" w:rsidRDefault="00EA411A">
            <w:pPr>
              <w:pStyle w:val="aa"/>
              <w:spacing w:line="360" w:lineRule="auto"/>
              <w:jc w:val="center"/>
              <w:rPr>
                <w:sz w:val="22"/>
              </w:rPr>
            </w:pPr>
            <w:r>
              <w:rPr>
                <w:sz w:val="22"/>
              </w:rPr>
              <w:t>0</w:t>
            </w:r>
          </w:p>
        </w:tc>
        <w:tc>
          <w:tcPr>
            <w:tcW w:w="1102" w:type="dxa"/>
            <w:gridSpan w:val="3"/>
          </w:tcPr>
          <w:p w:rsidR="00EA411A" w:rsidRDefault="00EA411A">
            <w:pPr>
              <w:pStyle w:val="aa"/>
              <w:spacing w:line="360" w:lineRule="auto"/>
              <w:jc w:val="center"/>
              <w:rPr>
                <w:sz w:val="22"/>
              </w:rPr>
            </w:pPr>
            <w:r>
              <w:rPr>
                <w:sz w:val="22"/>
              </w:rPr>
              <w:t>0</w:t>
            </w:r>
          </w:p>
        </w:tc>
        <w:tc>
          <w:tcPr>
            <w:tcW w:w="1005" w:type="dxa"/>
            <w:gridSpan w:val="2"/>
          </w:tcPr>
          <w:p w:rsidR="00EA411A" w:rsidRDefault="00EA411A">
            <w:pPr>
              <w:pStyle w:val="aa"/>
              <w:spacing w:line="360" w:lineRule="auto"/>
              <w:jc w:val="center"/>
              <w:rPr>
                <w:sz w:val="22"/>
              </w:rPr>
            </w:pPr>
            <w:r>
              <w:rPr>
                <w:sz w:val="22"/>
              </w:rPr>
              <w:t>0</w:t>
            </w:r>
          </w:p>
        </w:tc>
        <w:tc>
          <w:tcPr>
            <w:tcW w:w="960" w:type="dxa"/>
            <w:gridSpan w:val="2"/>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rPr>
                <w:sz w:val="22"/>
              </w:rPr>
            </w:pPr>
            <w:r>
              <w:rPr>
                <w:sz w:val="22"/>
              </w:rPr>
              <w:t>3. Лизинговые платежи</w:t>
            </w:r>
          </w:p>
        </w:tc>
        <w:tc>
          <w:tcPr>
            <w:tcW w:w="1160" w:type="dxa"/>
          </w:tcPr>
          <w:p w:rsidR="00EA411A" w:rsidRDefault="00EA411A">
            <w:pPr>
              <w:pStyle w:val="aa"/>
              <w:spacing w:line="360" w:lineRule="auto"/>
              <w:jc w:val="center"/>
              <w:rPr>
                <w:sz w:val="22"/>
              </w:rPr>
            </w:pPr>
          </w:p>
        </w:tc>
        <w:tc>
          <w:tcPr>
            <w:tcW w:w="1141" w:type="dxa"/>
          </w:tcPr>
          <w:p w:rsidR="00EA411A" w:rsidRDefault="00EA411A">
            <w:pPr>
              <w:pStyle w:val="aa"/>
              <w:spacing w:line="360" w:lineRule="auto"/>
              <w:jc w:val="center"/>
              <w:rPr>
                <w:sz w:val="22"/>
              </w:rPr>
            </w:pPr>
            <w:r>
              <w:rPr>
                <w:sz w:val="22"/>
              </w:rPr>
              <w:t>-2601,5</w:t>
            </w:r>
          </w:p>
        </w:tc>
        <w:tc>
          <w:tcPr>
            <w:tcW w:w="1099" w:type="dxa"/>
          </w:tcPr>
          <w:p w:rsidR="00EA411A" w:rsidRDefault="00EA411A">
            <w:pPr>
              <w:pStyle w:val="aa"/>
              <w:spacing w:line="360" w:lineRule="auto"/>
              <w:jc w:val="center"/>
              <w:rPr>
                <w:sz w:val="22"/>
              </w:rPr>
            </w:pPr>
            <w:r>
              <w:rPr>
                <w:sz w:val="22"/>
              </w:rPr>
              <w:t>-2601,5</w:t>
            </w:r>
          </w:p>
        </w:tc>
        <w:tc>
          <w:tcPr>
            <w:tcW w:w="1099" w:type="dxa"/>
            <w:gridSpan w:val="2"/>
          </w:tcPr>
          <w:p w:rsidR="00EA411A" w:rsidRDefault="00EA411A">
            <w:pPr>
              <w:pStyle w:val="aa"/>
              <w:spacing w:line="360" w:lineRule="auto"/>
              <w:jc w:val="center"/>
              <w:rPr>
                <w:sz w:val="22"/>
              </w:rPr>
            </w:pPr>
            <w:r>
              <w:rPr>
                <w:sz w:val="22"/>
              </w:rPr>
              <w:t>-2601,5</w:t>
            </w:r>
          </w:p>
        </w:tc>
        <w:tc>
          <w:tcPr>
            <w:tcW w:w="1102" w:type="dxa"/>
            <w:gridSpan w:val="3"/>
          </w:tcPr>
          <w:p w:rsidR="00EA411A" w:rsidRDefault="00EA411A">
            <w:pPr>
              <w:pStyle w:val="aa"/>
              <w:spacing w:line="360" w:lineRule="auto"/>
              <w:jc w:val="center"/>
              <w:rPr>
                <w:sz w:val="22"/>
              </w:rPr>
            </w:pPr>
            <w:r>
              <w:rPr>
                <w:sz w:val="22"/>
              </w:rPr>
              <w:t>-2601,5</w:t>
            </w:r>
          </w:p>
        </w:tc>
        <w:tc>
          <w:tcPr>
            <w:tcW w:w="1005" w:type="dxa"/>
            <w:gridSpan w:val="2"/>
          </w:tcPr>
          <w:p w:rsidR="00EA411A" w:rsidRDefault="00EA411A">
            <w:pPr>
              <w:pStyle w:val="aa"/>
              <w:spacing w:line="360" w:lineRule="auto"/>
              <w:jc w:val="center"/>
              <w:rPr>
                <w:sz w:val="22"/>
              </w:rPr>
            </w:pPr>
            <w:r>
              <w:rPr>
                <w:sz w:val="22"/>
              </w:rPr>
              <w:t>-2601,5</w:t>
            </w:r>
          </w:p>
        </w:tc>
        <w:tc>
          <w:tcPr>
            <w:tcW w:w="960" w:type="dxa"/>
            <w:gridSpan w:val="2"/>
          </w:tcPr>
          <w:p w:rsidR="00EA411A" w:rsidRDefault="00EA411A">
            <w:pPr>
              <w:pStyle w:val="aa"/>
              <w:spacing w:line="360" w:lineRule="auto"/>
              <w:jc w:val="center"/>
              <w:rPr>
                <w:sz w:val="22"/>
              </w:rPr>
            </w:pPr>
            <w:r>
              <w:rPr>
                <w:sz w:val="22"/>
              </w:rPr>
              <w:t>-2601,5</w:t>
            </w:r>
          </w:p>
        </w:tc>
      </w:tr>
      <w:tr w:rsidR="00EA411A">
        <w:trPr>
          <w:gridAfter w:val="1"/>
          <w:wAfter w:w="12" w:type="dxa"/>
          <w:trHeight w:val="90"/>
        </w:trPr>
        <w:tc>
          <w:tcPr>
            <w:tcW w:w="10056" w:type="dxa"/>
            <w:gridSpan w:val="12"/>
          </w:tcPr>
          <w:p w:rsidR="00EA411A" w:rsidRDefault="00EA411A">
            <w:pPr>
              <w:pStyle w:val="aa"/>
              <w:spacing w:line="360" w:lineRule="auto"/>
              <w:jc w:val="center"/>
              <w:rPr>
                <w:sz w:val="22"/>
              </w:rPr>
            </w:pPr>
          </w:p>
        </w:tc>
      </w:tr>
      <w:tr w:rsidR="00EA411A">
        <w:tc>
          <w:tcPr>
            <w:tcW w:w="2502"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7</w:t>
            </w:r>
          </w:p>
        </w:tc>
        <w:tc>
          <w:tcPr>
            <w:tcW w:w="114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8</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9</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10</w:t>
            </w:r>
          </w:p>
        </w:tc>
        <w:tc>
          <w:tcPr>
            <w:tcW w:w="1072"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11</w:t>
            </w:r>
          </w:p>
        </w:tc>
        <w:tc>
          <w:tcPr>
            <w:tcW w:w="1005"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12</w:t>
            </w:r>
          </w:p>
        </w:tc>
        <w:tc>
          <w:tcPr>
            <w:tcW w:w="960" w:type="dxa"/>
            <w:gridSpan w:val="2"/>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13</w:t>
            </w:r>
          </w:p>
        </w:tc>
      </w:tr>
      <w:tr w:rsidR="00EA411A">
        <w:tc>
          <w:tcPr>
            <w:tcW w:w="2502"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0" w:type="dxa"/>
            <w:tcBorders>
              <w:top w:val="double" w:sz="4" w:space="0" w:color="auto"/>
            </w:tcBorders>
          </w:tcPr>
          <w:p w:rsidR="00EA411A" w:rsidRDefault="00EA411A">
            <w:pPr>
              <w:pStyle w:val="aa"/>
              <w:spacing w:line="360" w:lineRule="auto"/>
              <w:jc w:val="center"/>
              <w:rPr>
                <w:sz w:val="22"/>
              </w:rPr>
            </w:pPr>
            <w:r>
              <w:rPr>
                <w:sz w:val="22"/>
              </w:rPr>
              <w:t>0</w:t>
            </w:r>
          </w:p>
        </w:tc>
        <w:tc>
          <w:tcPr>
            <w:tcW w:w="1141" w:type="dxa"/>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072"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005"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960" w:type="dxa"/>
            <w:gridSpan w:val="2"/>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jc w:val="both"/>
              <w:rPr>
                <w:sz w:val="22"/>
              </w:rPr>
            </w:pPr>
            <w:r>
              <w:rPr>
                <w:sz w:val="22"/>
              </w:rPr>
              <w:t>2. Авансовый платеж</w:t>
            </w:r>
          </w:p>
        </w:tc>
        <w:tc>
          <w:tcPr>
            <w:tcW w:w="1160" w:type="dxa"/>
          </w:tcPr>
          <w:p w:rsidR="00EA411A" w:rsidRDefault="00EA411A">
            <w:pPr>
              <w:pStyle w:val="aa"/>
              <w:spacing w:line="360" w:lineRule="auto"/>
              <w:jc w:val="center"/>
              <w:rPr>
                <w:sz w:val="22"/>
              </w:rPr>
            </w:pPr>
            <w:r>
              <w:rPr>
                <w:sz w:val="22"/>
              </w:rPr>
              <w:t>0</w:t>
            </w:r>
          </w:p>
        </w:tc>
        <w:tc>
          <w:tcPr>
            <w:tcW w:w="1141" w:type="dxa"/>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1072" w:type="dxa"/>
            <w:gridSpan w:val="2"/>
          </w:tcPr>
          <w:p w:rsidR="00EA411A" w:rsidRDefault="00EA411A">
            <w:pPr>
              <w:pStyle w:val="aa"/>
              <w:spacing w:line="360" w:lineRule="auto"/>
              <w:jc w:val="center"/>
              <w:rPr>
                <w:sz w:val="22"/>
              </w:rPr>
            </w:pPr>
            <w:r>
              <w:rPr>
                <w:sz w:val="22"/>
              </w:rPr>
              <w:t>0</w:t>
            </w:r>
          </w:p>
        </w:tc>
        <w:tc>
          <w:tcPr>
            <w:tcW w:w="1005" w:type="dxa"/>
            <w:gridSpan w:val="2"/>
          </w:tcPr>
          <w:p w:rsidR="00EA411A" w:rsidRDefault="00EA411A">
            <w:pPr>
              <w:pStyle w:val="aa"/>
              <w:spacing w:line="360" w:lineRule="auto"/>
              <w:jc w:val="center"/>
              <w:rPr>
                <w:sz w:val="22"/>
              </w:rPr>
            </w:pPr>
            <w:r>
              <w:rPr>
                <w:sz w:val="22"/>
              </w:rPr>
              <w:t>0</w:t>
            </w:r>
          </w:p>
        </w:tc>
        <w:tc>
          <w:tcPr>
            <w:tcW w:w="960" w:type="dxa"/>
            <w:gridSpan w:val="2"/>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rPr>
                <w:sz w:val="22"/>
              </w:rPr>
            </w:pPr>
            <w:r>
              <w:rPr>
                <w:sz w:val="22"/>
              </w:rPr>
              <w:t>3. Лизинговые платежи</w:t>
            </w:r>
          </w:p>
        </w:tc>
        <w:tc>
          <w:tcPr>
            <w:tcW w:w="1160" w:type="dxa"/>
          </w:tcPr>
          <w:p w:rsidR="00EA411A" w:rsidRDefault="00EA411A">
            <w:pPr>
              <w:pStyle w:val="aa"/>
              <w:spacing w:line="360" w:lineRule="auto"/>
              <w:jc w:val="center"/>
              <w:rPr>
                <w:sz w:val="22"/>
              </w:rPr>
            </w:pPr>
            <w:r>
              <w:rPr>
                <w:sz w:val="22"/>
              </w:rPr>
              <w:t>-2601,5</w:t>
            </w:r>
          </w:p>
        </w:tc>
        <w:tc>
          <w:tcPr>
            <w:tcW w:w="1141" w:type="dxa"/>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1072" w:type="dxa"/>
            <w:gridSpan w:val="2"/>
          </w:tcPr>
          <w:p w:rsidR="00EA411A" w:rsidRDefault="00EA411A">
            <w:pPr>
              <w:pStyle w:val="aa"/>
              <w:spacing w:line="360" w:lineRule="auto"/>
              <w:jc w:val="center"/>
              <w:rPr>
                <w:sz w:val="22"/>
              </w:rPr>
            </w:pPr>
            <w:r>
              <w:rPr>
                <w:sz w:val="22"/>
              </w:rPr>
              <w:t>-2601,5</w:t>
            </w:r>
          </w:p>
        </w:tc>
        <w:tc>
          <w:tcPr>
            <w:tcW w:w="1005" w:type="dxa"/>
            <w:gridSpan w:val="2"/>
          </w:tcPr>
          <w:p w:rsidR="00EA411A" w:rsidRDefault="00EA411A">
            <w:pPr>
              <w:pStyle w:val="aa"/>
              <w:spacing w:line="360" w:lineRule="auto"/>
              <w:jc w:val="center"/>
              <w:rPr>
                <w:sz w:val="22"/>
              </w:rPr>
            </w:pPr>
            <w:r>
              <w:rPr>
                <w:sz w:val="22"/>
              </w:rPr>
              <w:t>-2601,5</w:t>
            </w:r>
          </w:p>
        </w:tc>
        <w:tc>
          <w:tcPr>
            <w:tcW w:w="960" w:type="dxa"/>
            <w:gridSpan w:val="2"/>
          </w:tcPr>
          <w:p w:rsidR="00EA411A" w:rsidRDefault="00EA411A">
            <w:pPr>
              <w:pStyle w:val="aa"/>
              <w:spacing w:line="360" w:lineRule="auto"/>
              <w:jc w:val="center"/>
              <w:rPr>
                <w:sz w:val="22"/>
              </w:rPr>
            </w:pPr>
            <w:r>
              <w:rPr>
                <w:sz w:val="22"/>
              </w:rPr>
              <w:t>-2601,5</w:t>
            </w:r>
          </w:p>
        </w:tc>
      </w:tr>
      <w:tr w:rsidR="00EA411A">
        <w:trPr>
          <w:trHeight w:val="110"/>
        </w:trPr>
        <w:tc>
          <w:tcPr>
            <w:tcW w:w="10068" w:type="dxa"/>
            <w:gridSpan w:val="13"/>
          </w:tcPr>
          <w:p w:rsidR="00EA411A" w:rsidRDefault="00EA411A">
            <w:pPr>
              <w:pStyle w:val="aa"/>
              <w:spacing w:line="360" w:lineRule="auto"/>
              <w:jc w:val="center"/>
              <w:rPr>
                <w:sz w:val="22"/>
              </w:rPr>
            </w:pPr>
          </w:p>
        </w:tc>
      </w:tr>
      <w:tr w:rsidR="00EA411A">
        <w:tc>
          <w:tcPr>
            <w:tcW w:w="2502"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14</w:t>
            </w:r>
          </w:p>
        </w:tc>
        <w:tc>
          <w:tcPr>
            <w:tcW w:w="114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15</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16</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17</w:t>
            </w:r>
          </w:p>
        </w:tc>
        <w:tc>
          <w:tcPr>
            <w:tcW w:w="1072"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18</w:t>
            </w:r>
          </w:p>
        </w:tc>
        <w:tc>
          <w:tcPr>
            <w:tcW w:w="1005"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19</w:t>
            </w:r>
          </w:p>
        </w:tc>
        <w:tc>
          <w:tcPr>
            <w:tcW w:w="960" w:type="dxa"/>
            <w:gridSpan w:val="2"/>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20</w:t>
            </w:r>
          </w:p>
        </w:tc>
      </w:tr>
      <w:tr w:rsidR="00EA411A">
        <w:tc>
          <w:tcPr>
            <w:tcW w:w="2502"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0" w:type="dxa"/>
            <w:tcBorders>
              <w:top w:val="double" w:sz="4" w:space="0" w:color="auto"/>
            </w:tcBorders>
          </w:tcPr>
          <w:p w:rsidR="00EA411A" w:rsidRDefault="00EA411A">
            <w:pPr>
              <w:pStyle w:val="aa"/>
              <w:spacing w:line="360" w:lineRule="auto"/>
              <w:jc w:val="center"/>
              <w:rPr>
                <w:sz w:val="22"/>
              </w:rPr>
            </w:pPr>
            <w:r>
              <w:rPr>
                <w:sz w:val="22"/>
              </w:rPr>
              <w:t>0</w:t>
            </w:r>
          </w:p>
        </w:tc>
        <w:tc>
          <w:tcPr>
            <w:tcW w:w="1141" w:type="dxa"/>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072"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005"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960" w:type="dxa"/>
            <w:gridSpan w:val="2"/>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jc w:val="both"/>
              <w:rPr>
                <w:sz w:val="22"/>
              </w:rPr>
            </w:pPr>
            <w:r>
              <w:rPr>
                <w:sz w:val="22"/>
              </w:rPr>
              <w:t>2. Авансовый платеж</w:t>
            </w:r>
          </w:p>
        </w:tc>
        <w:tc>
          <w:tcPr>
            <w:tcW w:w="1160" w:type="dxa"/>
          </w:tcPr>
          <w:p w:rsidR="00EA411A" w:rsidRDefault="00EA411A">
            <w:pPr>
              <w:pStyle w:val="aa"/>
              <w:spacing w:line="360" w:lineRule="auto"/>
              <w:jc w:val="center"/>
              <w:rPr>
                <w:sz w:val="22"/>
              </w:rPr>
            </w:pPr>
            <w:r>
              <w:rPr>
                <w:sz w:val="22"/>
              </w:rPr>
              <w:t>0</w:t>
            </w:r>
          </w:p>
        </w:tc>
        <w:tc>
          <w:tcPr>
            <w:tcW w:w="1141" w:type="dxa"/>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1072" w:type="dxa"/>
            <w:gridSpan w:val="2"/>
          </w:tcPr>
          <w:p w:rsidR="00EA411A" w:rsidRDefault="00EA411A">
            <w:pPr>
              <w:pStyle w:val="aa"/>
              <w:spacing w:line="360" w:lineRule="auto"/>
              <w:jc w:val="center"/>
              <w:rPr>
                <w:sz w:val="22"/>
              </w:rPr>
            </w:pPr>
            <w:r>
              <w:rPr>
                <w:sz w:val="22"/>
              </w:rPr>
              <w:t>0</w:t>
            </w:r>
          </w:p>
        </w:tc>
        <w:tc>
          <w:tcPr>
            <w:tcW w:w="1005" w:type="dxa"/>
            <w:gridSpan w:val="2"/>
          </w:tcPr>
          <w:p w:rsidR="00EA411A" w:rsidRDefault="00EA411A">
            <w:pPr>
              <w:pStyle w:val="aa"/>
              <w:spacing w:line="360" w:lineRule="auto"/>
              <w:jc w:val="center"/>
              <w:rPr>
                <w:sz w:val="22"/>
              </w:rPr>
            </w:pPr>
            <w:r>
              <w:rPr>
                <w:sz w:val="22"/>
              </w:rPr>
              <w:t>0</w:t>
            </w:r>
          </w:p>
        </w:tc>
        <w:tc>
          <w:tcPr>
            <w:tcW w:w="960" w:type="dxa"/>
            <w:gridSpan w:val="2"/>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rPr>
                <w:sz w:val="22"/>
              </w:rPr>
            </w:pPr>
            <w:r>
              <w:rPr>
                <w:sz w:val="22"/>
              </w:rPr>
              <w:t>3. Лизинговые платежи</w:t>
            </w:r>
          </w:p>
        </w:tc>
        <w:tc>
          <w:tcPr>
            <w:tcW w:w="1160" w:type="dxa"/>
          </w:tcPr>
          <w:p w:rsidR="00EA411A" w:rsidRDefault="00EA411A">
            <w:pPr>
              <w:pStyle w:val="aa"/>
              <w:spacing w:line="360" w:lineRule="auto"/>
              <w:jc w:val="center"/>
              <w:rPr>
                <w:sz w:val="22"/>
              </w:rPr>
            </w:pPr>
            <w:r>
              <w:rPr>
                <w:sz w:val="22"/>
              </w:rPr>
              <w:t>-2601,5</w:t>
            </w:r>
          </w:p>
        </w:tc>
        <w:tc>
          <w:tcPr>
            <w:tcW w:w="1141" w:type="dxa"/>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1072" w:type="dxa"/>
            <w:gridSpan w:val="2"/>
          </w:tcPr>
          <w:p w:rsidR="00EA411A" w:rsidRDefault="00EA411A">
            <w:pPr>
              <w:pStyle w:val="aa"/>
              <w:spacing w:line="360" w:lineRule="auto"/>
              <w:jc w:val="center"/>
              <w:rPr>
                <w:sz w:val="22"/>
              </w:rPr>
            </w:pPr>
            <w:r>
              <w:rPr>
                <w:sz w:val="22"/>
              </w:rPr>
              <w:t>-2601,5</w:t>
            </w:r>
          </w:p>
        </w:tc>
        <w:tc>
          <w:tcPr>
            <w:tcW w:w="1005" w:type="dxa"/>
            <w:gridSpan w:val="2"/>
          </w:tcPr>
          <w:p w:rsidR="00EA411A" w:rsidRDefault="00EA411A">
            <w:pPr>
              <w:pStyle w:val="aa"/>
              <w:spacing w:line="360" w:lineRule="auto"/>
              <w:jc w:val="center"/>
              <w:rPr>
                <w:sz w:val="22"/>
              </w:rPr>
            </w:pPr>
            <w:r>
              <w:rPr>
                <w:sz w:val="22"/>
              </w:rPr>
              <w:t>-2601,5</w:t>
            </w:r>
          </w:p>
        </w:tc>
        <w:tc>
          <w:tcPr>
            <w:tcW w:w="960" w:type="dxa"/>
            <w:gridSpan w:val="2"/>
          </w:tcPr>
          <w:p w:rsidR="00EA411A" w:rsidRDefault="00EA411A">
            <w:pPr>
              <w:pStyle w:val="aa"/>
              <w:spacing w:line="360" w:lineRule="auto"/>
              <w:jc w:val="center"/>
              <w:rPr>
                <w:sz w:val="22"/>
              </w:rPr>
            </w:pPr>
            <w:r>
              <w:rPr>
                <w:sz w:val="22"/>
              </w:rPr>
              <w:t>-2601,5</w:t>
            </w:r>
          </w:p>
        </w:tc>
      </w:tr>
      <w:tr w:rsidR="00EA411A">
        <w:trPr>
          <w:trHeight w:val="336"/>
        </w:trPr>
        <w:tc>
          <w:tcPr>
            <w:tcW w:w="10068" w:type="dxa"/>
            <w:gridSpan w:val="13"/>
          </w:tcPr>
          <w:p w:rsidR="00EA411A" w:rsidRDefault="00EA411A">
            <w:pPr>
              <w:pStyle w:val="aa"/>
              <w:spacing w:line="360" w:lineRule="auto"/>
              <w:jc w:val="center"/>
              <w:rPr>
                <w:sz w:val="22"/>
              </w:rPr>
            </w:pPr>
          </w:p>
        </w:tc>
      </w:tr>
      <w:tr w:rsidR="00EA411A">
        <w:tc>
          <w:tcPr>
            <w:tcW w:w="2502"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21</w:t>
            </w:r>
          </w:p>
        </w:tc>
        <w:tc>
          <w:tcPr>
            <w:tcW w:w="114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22</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23</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24</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25</w:t>
            </w:r>
          </w:p>
        </w:tc>
        <w:tc>
          <w:tcPr>
            <w:tcW w:w="1141" w:type="dxa"/>
            <w:gridSpan w:val="3"/>
            <w:tcBorders>
              <w:top w:val="double" w:sz="4" w:space="0" w:color="auto"/>
              <w:bottom w:val="double" w:sz="4" w:space="0" w:color="auto"/>
            </w:tcBorders>
          </w:tcPr>
          <w:p w:rsidR="00EA411A" w:rsidRDefault="00EA411A">
            <w:pPr>
              <w:pStyle w:val="aa"/>
              <w:spacing w:line="360" w:lineRule="auto"/>
              <w:jc w:val="center"/>
              <w:rPr>
                <w:sz w:val="22"/>
              </w:rPr>
            </w:pPr>
            <w:r>
              <w:rPr>
                <w:sz w:val="22"/>
              </w:rPr>
              <w:t>26</w:t>
            </w:r>
          </w:p>
        </w:tc>
        <w:tc>
          <w:tcPr>
            <w:tcW w:w="960" w:type="dxa"/>
            <w:gridSpan w:val="2"/>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27</w:t>
            </w:r>
          </w:p>
        </w:tc>
      </w:tr>
      <w:tr w:rsidR="00EA411A">
        <w:tc>
          <w:tcPr>
            <w:tcW w:w="2502"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0" w:type="dxa"/>
            <w:tcBorders>
              <w:top w:val="double" w:sz="4" w:space="0" w:color="auto"/>
            </w:tcBorders>
          </w:tcPr>
          <w:p w:rsidR="00EA411A" w:rsidRDefault="00EA411A">
            <w:pPr>
              <w:pStyle w:val="aa"/>
              <w:spacing w:line="360" w:lineRule="auto"/>
              <w:jc w:val="center"/>
              <w:rPr>
                <w:sz w:val="22"/>
              </w:rPr>
            </w:pPr>
            <w:r>
              <w:rPr>
                <w:sz w:val="22"/>
              </w:rPr>
              <w:t>0</w:t>
            </w:r>
          </w:p>
        </w:tc>
        <w:tc>
          <w:tcPr>
            <w:tcW w:w="1141" w:type="dxa"/>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141" w:type="dxa"/>
            <w:gridSpan w:val="3"/>
            <w:tcBorders>
              <w:top w:val="double" w:sz="4" w:space="0" w:color="auto"/>
            </w:tcBorders>
          </w:tcPr>
          <w:p w:rsidR="00EA411A" w:rsidRDefault="00EA411A">
            <w:pPr>
              <w:pStyle w:val="aa"/>
              <w:spacing w:line="360" w:lineRule="auto"/>
              <w:jc w:val="center"/>
              <w:rPr>
                <w:sz w:val="22"/>
              </w:rPr>
            </w:pPr>
            <w:r>
              <w:rPr>
                <w:sz w:val="22"/>
              </w:rPr>
              <w:t>0</w:t>
            </w:r>
          </w:p>
        </w:tc>
        <w:tc>
          <w:tcPr>
            <w:tcW w:w="960" w:type="dxa"/>
            <w:gridSpan w:val="2"/>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jc w:val="both"/>
              <w:rPr>
                <w:sz w:val="22"/>
              </w:rPr>
            </w:pPr>
            <w:r>
              <w:rPr>
                <w:sz w:val="22"/>
              </w:rPr>
              <w:t>2. Авансовый платеж</w:t>
            </w:r>
          </w:p>
        </w:tc>
        <w:tc>
          <w:tcPr>
            <w:tcW w:w="1160" w:type="dxa"/>
          </w:tcPr>
          <w:p w:rsidR="00EA411A" w:rsidRDefault="00EA411A">
            <w:pPr>
              <w:pStyle w:val="aa"/>
              <w:spacing w:line="360" w:lineRule="auto"/>
              <w:jc w:val="center"/>
              <w:rPr>
                <w:sz w:val="22"/>
              </w:rPr>
            </w:pPr>
            <w:r>
              <w:rPr>
                <w:sz w:val="22"/>
              </w:rPr>
              <w:t>0</w:t>
            </w:r>
          </w:p>
        </w:tc>
        <w:tc>
          <w:tcPr>
            <w:tcW w:w="1141" w:type="dxa"/>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141" w:type="dxa"/>
            <w:gridSpan w:val="3"/>
          </w:tcPr>
          <w:p w:rsidR="00EA411A" w:rsidRDefault="00EA411A">
            <w:pPr>
              <w:pStyle w:val="aa"/>
              <w:spacing w:line="360" w:lineRule="auto"/>
              <w:jc w:val="center"/>
              <w:rPr>
                <w:sz w:val="22"/>
              </w:rPr>
            </w:pPr>
            <w:r>
              <w:rPr>
                <w:sz w:val="22"/>
              </w:rPr>
              <w:t>0</w:t>
            </w:r>
          </w:p>
        </w:tc>
        <w:tc>
          <w:tcPr>
            <w:tcW w:w="960" w:type="dxa"/>
            <w:gridSpan w:val="2"/>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rPr>
                <w:sz w:val="22"/>
              </w:rPr>
            </w:pPr>
            <w:r>
              <w:rPr>
                <w:sz w:val="22"/>
              </w:rPr>
              <w:t>3. Лизинговые платежи</w:t>
            </w:r>
          </w:p>
        </w:tc>
        <w:tc>
          <w:tcPr>
            <w:tcW w:w="1160" w:type="dxa"/>
          </w:tcPr>
          <w:p w:rsidR="00EA411A" w:rsidRDefault="00EA411A">
            <w:pPr>
              <w:pStyle w:val="aa"/>
              <w:spacing w:line="360" w:lineRule="auto"/>
              <w:jc w:val="center"/>
              <w:rPr>
                <w:sz w:val="22"/>
              </w:rPr>
            </w:pPr>
            <w:r>
              <w:rPr>
                <w:sz w:val="22"/>
              </w:rPr>
              <w:t>-2601,5</w:t>
            </w:r>
          </w:p>
        </w:tc>
        <w:tc>
          <w:tcPr>
            <w:tcW w:w="1141" w:type="dxa"/>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936" w:type="dxa"/>
          </w:tcPr>
          <w:p w:rsidR="00EA411A" w:rsidRDefault="00EA411A">
            <w:pPr>
              <w:pStyle w:val="aa"/>
              <w:spacing w:line="360" w:lineRule="auto"/>
              <w:jc w:val="center"/>
              <w:rPr>
                <w:sz w:val="22"/>
              </w:rPr>
            </w:pPr>
            <w:r>
              <w:rPr>
                <w:sz w:val="22"/>
              </w:rPr>
              <w:t>-2601,5</w:t>
            </w:r>
          </w:p>
        </w:tc>
        <w:tc>
          <w:tcPr>
            <w:tcW w:w="1141" w:type="dxa"/>
            <w:gridSpan w:val="3"/>
          </w:tcPr>
          <w:p w:rsidR="00EA411A" w:rsidRDefault="00EA411A">
            <w:pPr>
              <w:pStyle w:val="aa"/>
              <w:spacing w:line="360" w:lineRule="auto"/>
              <w:jc w:val="center"/>
              <w:rPr>
                <w:sz w:val="22"/>
              </w:rPr>
            </w:pPr>
            <w:r>
              <w:rPr>
                <w:sz w:val="22"/>
              </w:rPr>
              <w:t>-2601,5</w:t>
            </w:r>
          </w:p>
        </w:tc>
        <w:tc>
          <w:tcPr>
            <w:tcW w:w="960" w:type="dxa"/>
            <w:gridSpan w:val="2"/>
          </w:tcPr>
          <w:p w:rsidR="00EA411A" w:rsidRDefault="00EA411A">
            <w:pPr>
              <w:pStyle w:val="aa"/>
              <w:spacing w:line="360" w:lineRule="auto"/>
              <w:jc w:val="center"/>
              <w:rPr>
                <w:sz w:val="22"/>
              </w:rPr>
            </w:pPr>
            <w:r>
              <w:rPr>
                <w:sz w:val="22"/>
              </w:rPr>
              <w:t>-2601,5</w:t>
            </w:r>
          </w:p>
        </w:tc>
      </w:tr>
      <w:tr w:rsidR="00EA411A">
        <w:trPr>
          <w:trHeight w:val="90"/>
        </w:trPr>
        <w:tc>
          <w:tcPr>
            <w:tcW w:w="10068" w:type="dxa"/>
            <w:gridSpan w:val="13"/>
          </w:tcPr>
          <w:p w:rsidR="00EA411A" w:rsidRDefault="00EA411A">
            <w:pPr>
              <w:pStyle w:val="aa"/>
              <w:spacing w:line="360" w:lineRule="auto"/>
              <w:jc w:val="center"/>
              <w:rPr>
                <w:sz w:val="22"/>
              </w:rPr>
            </w:pPr>
          </w:p>
        </w:tc>
      </w:tr>
      <w:tr w:rsidR="00EA411A">
        <w:tc>
          <w:tcPr>
            <w:tcW w:w="2502"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28</w:t>
            </w:r>
          </w:p>
        </w:tc>
        <w:tc>
          <w:tcPr>
            <w:tcW w:w="1141"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29</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30</w:t>
            </w:r>
          </w:p>
        </w:tc>
        <w:tc>
          <w:tcPr>
            <w:tcW w:w="111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31</w:t>
            </w:r>
          </w:p>
        </w:tc>
        <w:tc>
          <w:tcPr>
            <w:tcW w:w="936"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32</w:t>
            </w:r>
          </w:p>
        </w:tc>
        <w:tc>
          <w:tcPr>
            <w:tcW w:w="1034" w:type="dxa"/>
            <w:gridSpan w:val="2"/>
            <w:tcBorders>
              <w:top w:val="double" w:sz="4" w:space="0" w:color="auto"/>
              <w:bottom w:val="double" w:sz="4" w:space="0" w:color="auto"/>
            </w:tcBorders>
          </w:tcPr>
          <w:p w:rsidR="00EA411A" w:rsidRDefault="00EA411A">
            <w:pPr>
              <w:pStyle w:val="aa"/>
              <w:spacing w:line="360" w:lineRule="auto"/>
              <w:jc w:val="center"/>
              <w:rPr>
                <w:sz w:val="22"/>
              </w:rPr>
            </w:pPr>
            <w:r>
              <w:rPr>
                <w:sz w:val="22"/>
              </w:rPr>
              <w:t>33</w:t>
            </w:r>
          </w:p>
        </w:tc>
        <w:tc>
          <w:tcPr>
            <w:tcW w:w="1067" w:type="dxa"/>
            <w:gridSpan w:val="3"/>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34</w:t>
            </w:r>
          </w:p>
        </w:tc>
      </w:tr>
      <w:tr w:rsidR="00EA411A">
        <w:tc>
          <w:tcPr>
            <w:tcW w:w="2502"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0" w:type="dxa"/>
            <w:tcBorders>
              <w:top w:val="double" w:sz="4" w:space="0" w:color="auto"/>
            </w:tcBorders>
          </w:tcPr>
          <w:p w:rsidR="00EA411A" w:rsidRDefault="00EA411A">
            <w:pPr>
              <w:pStyle w:val="aa"/>
              <w:spacing w:line="360" w:lineRule="auto"/>
              <w:jc w:val="center"/>
              <w:rPr>
                <w:sz w:val="22"/>
              </w:rPr>
            </w:pPr>
            <w:r>
              <w:rPr>
                <w:sz w:val="22"/>
              </w:rPr>
              <w:t>0</w:t>
            </w:r>
          </w:p>
        </w:tc>
        <w:tc>
          <w:tcPr>
            <w:tcW w:w="1141" w:type="dxa"/>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11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936" w:type="dxa"/>
            <w:tcBorders>
              <w:top w:val="double" w:sz="4" w:space="0" w:color="auto"/>
            </w:tcBorders>
          </w:tcPr>
          <w:p w:rsidR="00EA411A" w:rsidRDefault="00EA411A">
            <w:pPr>
              <w:pStyle w:val="aa"/>
              <w:spacing w:line="360" w:lineRule="auto"/>
              <w:jc w:val="center"/>
              <w:rPr>
                <w:sz w:val="22"/>
              </w:rPr>
            </w:pPr>
            <w:r>
              <w:rPr>
                <w:sz w:val="22"/>
              </w:rPr>
              <w:t>0</w:t>
            </w:r>
          </w:p>
        </w:tc>
        <w:tc>
          <w:tcPr>
            <w:tcW w:w="1034" w:type="dxa"/>
            <w:gridSpan w:val="2"/>
            <w:tcBorders>
              <w:top w:val="double" w:sz="4" w:space="0" w:color="auto"/>
            </w:tcBorders>
          </w:tcPr>
          <w:p w:rsidR="00EA411A" w:rsidRDefault="00EA411A">
            <w:pPr>
              <w:pStyle w:val="aa"/>
              <w:spacing w:line="360" w:lineRule="auto"/>
              <w:jc w:val="center"/>
              <w:rPr>
                <w:sz w:val="22"/>
              </w:rPr>
            </w:pPr>
            <w:r>
              <w:rPr>
                <w:sz w:val="22"/>
              </w:rPr>
              <w:t>0</w:t>
            </w:r>
          </w:p>
        </w:tc>
        <w:tc>
          <w:tcPr>
            <w:tcW w:w="1067" w:type="dxa"/>
            <w:gridSpan w:val="3"/>
            <w:tcBorders>
              <w:top w:val="double" w:sz="4" w:space="0" w:color="auto"/>
            </w:tcBorders>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jc w:val="both"/>
              <w:rPr>
                <w:sz w:val="22"/>
              </w:rPr>
            </w:pPr>
            <w:r>
              <w:rPr>
                <w:sz w:val="22"/>
              </w:rPr>
              <w:t>2. Авансовый платеж</w:t>
            </w:r>
          </w:p>
        </w:tc>
        <w:tc>
          <w:tcPr>
            <w:tcW w:w="1160" w:type="dxa"/>
          </w:tcPr>
          <w:p w:rsidR="00EA411A" w:rsidRDefault="00EA411A">
            <w:pPr>
              <w:pStyle w:val="aa"/>
              <w:spacing w:line="360" w:lineRule="auto"/>
              <w:jc w:val="center"/>
              <w:rPr>
                <w:sz w:val="22"/>
              </w:rPr>
            </w:pPr>
            <w:r>
              <w:rPr>
                <w:sz w:val="22"/>
              </w:rPr>
              <w:t>0</w:t>
            </w:r>
          </w:p>
        </w:tc>
        <w:tc>
          <w:tcPr>
            <w:tcW w:w="1141" w:type="dxa"/>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1114" w:type="dxa"/>
            <w:gridSpan w:val="2"/>
          </w:tcPr>
          <w:p w:rsidR="00EA411A" w:rsidRDefault="00EA411A">
            <w:pPr>
              <w:pStyle w:val="aa"/>
              <w:spacing w:line="360" w:lineRule="auto"/>
              <w:jc w:val="center"/>
              <w:rPr>
                <w:sz w:val="22"/>
              </w:rPr>
            </w:pPr>
            <w:r>
              <w:rPr>
                <w:sz w:val="22"/>
              </w:rPr>
              <w:t>0</w:t>
            </w:r>
          </w:p>
        </w:tc>
        <w:tc>
          <w:tcPr>
            <w:tcW w:w="936" w:type="dxa"/>
          </w:tcPr>
          <w:p w:rsidR="00EA411A" w:rsidRDefault="00EA411A">
            <w:pPr>
              <w:pStyle w:val="aa"/>
              <w:spacing w:line="360" w:lineRule="auto"/>
              <w:jc w:val="center"/>
              <w:rPr>
                <w:sz w:val="22"/>
              </w:rPr>
            </w:pPr>
            <w:r>
              <w:rPr>
                <w:sz w:val="22"/>
              </w:rPr>
              <w:t>0</w:t>
            </w:r>
          </w:p>
        </w:tc>
        <w:tc>
          <w:tcPr>
            <w:tcW w:w="1034" w:type="dxa"/>
            <w:gridSpan w:val="2"/>
          </w:tcPr>
          <w:p w:rsidR="00EA411A" w:rsidRDefault="00EA411A">
            <w:pPr>
              <w:pStyle w:val="aa"/>
              <w:spacing w:line="360" w:lineRule="auto"/>
              <w:jc w:val="center"/>
              <w:rPr>
                <w:sz w:val="22"/>
              </w:rPr>
            </w:pPr>
            <w:r>
              <w:rPr>
                <w:sz w:val="22"/>
              </w:rPr>
              <w:t>0</w:t>
            </w:r>
          </w:p>
        </w:tc>
        <w:tc>
          <w:tcPr>
            <w:tcW w:w="1067" w:type="dxa"/>
            <w:gridSpan w:val="3"/>
          </w:tcPr>
          <w:p w:rsidR="00EA411A" w:rsidRDefault="00EA411A">
            <w:pPr>
              <w:pStyle w:val="aa"/>
              <w:spacing w:line="360" w:lineRule="auto"/>
              <w:jc w:val="center"/>
              <w:rPr>
                <w:sz w:val="22"/>
              </w:rPr>
            </w:pPr>
            <w:r>
              <w:rPr>
                <w:sz w:val="22"/>
              </w:rPr>
              <w:t>0</w:t>
            </w:r>
          </w:p>
        </w:tc>
      </w:tr>
      <w:tr w:rsidR="00EA411A">
        <w:tc>
          <w:tcPr>
            <w:tcW w:w="2502" w:type="dxa"/>
          </w:tcPr>
          <w:p w:rsidR="00EA411A" w:rsidRDefault="00EA411A">
            <w:pPr>
              <w:pStyle w:val="aa"/>
              <w:spacing w:line="360" w:lineRule="auto"/>
              <w:rPr>
                <w:sz w:val="22"/>
              </w:rPr>
            </w:pPr>
            <w:r>
              <w:rPr>
                <w:sz w:val="22"/>
              </w:rPr>
              <w:t>3. Лизинговые платежи</w:t>
            </w:r>
          </w:p>
        </w:tc>
        <w:tc>
          <w:tcPr>
            <w:tcW w:w="1160" w:type="dxa"/>
          </w:tcPr>
          <w:p w:rsidR="00EA411A" w:rsidRDefault="00EA411A">
            <w:pPr>
              <w:pStyle w:val="aa"/>
              <w:spacing w:line="360" w:lineRule="auto"/>
              <w:jc w:val="center"/>
              <w:rPr>
                <w:sz w:val="22"/>
              </w:rPr>
            </w:pPr>
            <w:r>
              <w:rPr>
                <w:sz w:val="22"/>
              </w:rPr>
              <w:t>-2601,5</w:t>
            </w:r>
          </w:p>
        </w:tc>
        <w:tc>
          <w:tcPr>
            <w:tcW w:w="1141" w:type="dxa"/>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1114" w:type="dxa"/>
            <w:gridSpan w:val="2"/>
          </w:tcPr>
          <w:p w:rsidR="00EA411A" w:rsidRDefault="00EA411A">
            <w:pPr>
              <w:pStyle w:val="aa"/>
              <w:spacing w:line="360" w:lineRule="auto"/>
              <w:jc w:val="center"/>
              <w:rPr>
                <w:sz w:val="22"/>
              </w:rPr>
            </w:pPr>
            <w:r>
              <w:rPr>
                <w:sz w:val="22"/>
              </w:rPr>
              <w:t>-2601,5</w:t>
            </w:r>
          </w:p>
        </w:tc>
        <w:tc>
          <w:tcPr>
            <w:tcW w:w="936" w:type="dxa"/>
          </w:tcPr>
          <w:p w:rsidR="00EA411A" w:rsidRDefault="00EA411A">
            <w:pPr>
              <w:pStyle w:val="aa"/>
              <w:spacing w:line="360" w:lineRule="auto"/>
              <w:jc w:val="center"/>
              <w:rPr>
                <w:sz w:val="22"/>
              </w:rPr>
            </w:pPr>
            <w:r>
              <w:rPr>
                <w:sz w:val="22"/>
              </w:rPr>
              <w:t>-2601,5</w:t>
            </w:r>
          </w:p>
        </w:tc>
        <w:tc>
          <w:tcPr>
            <w:tcW w:w="1034" w:type="dxa"/>
            <w:gridSpan w:val="2"/>
          </w:tcPr>
          <w:p w:rsidR="00EA411A" w:rsidRDefault="00EA411A">
            <w:pPr>
              <w:pStyle w:val="aa"/>
              <w:spacing w:line="360" w:lineRule="auto"/>
              <w:jc w:val="center"/>
              <w:rPr>
                <w:sz w:val="22"/>
              </w:rPr>
            </w:pPr>
            <w:r>
              <w:rPr>
                <w:sz w:val="22"/>
              </w:rPr>
              <w:t>-2601,5</w:t>
            </w:r>
          </w:p>
        </w:tc>
        <w:tc>
          <w:tcPr>
            <w:tcW w:w="1067" w:type="dxa"/>
            <w:gridSpan w:val="3"/>
          </w:tcPr>
          <w:p w:rsidR="00EA411A" w:rsidRDefault="00EA411A">
            <w:pPr>
              <w:pStyle w:val="aa"/>
              <w:spacing w:line="360" w:lineRule="auto"/>
              <w:jc w:val="center"/>
              <w:rPr>
                <w:sz w:val="22"/>
              </w:rPr>
            </w:pPr>
            <w:r>
              <w:rPr>
                <w:sz w:val="22"/>
              </w:rPr>
              <w:t>-2601,5</w:t>
            </w:r>
          </w:p>
        </w:tc>
      </w:tr>
      <w:tr w:rsidR="00EA411A">
        <w:trPr>
          <w:trHeight w:val="94"/>
        </w:trPr>
        <w:tc>
          <w:tcPr>
            <w:tcW w:w="10068" w:type="dxa"/>
            <w:gridSpan w:val="13"/>
          </w:tcPr>
          <w:p w:rsidR="00EA411A" w:rsidRDefault="00EA411A">
            <w:pPr>
              <w:pStyle w:val="aa"/>
              <w:spacing w:line="360" w:lineRule="auto"/>
              <w:jc w:val="center"/>
              <w:rPr>
                <w:sz w:val="22"/>
              </w:rPr>
            </w:pPr>
          </w:p>
        </w:tc>
      </w:tr>
      <w:tr w:rsidR="00EA411A">
        <w:trPr>
          <w:cantSplit/>
        </w:trPr>
        <w:tc>
          <w:tcPr>
            <w:tcW w:w="2502" w:type="dxa"/>
            <w:tcBorders>
              <w:top w:val="double" w:sz="4" w:space="0" w:color="auto"/>
              <w:left w:val="double" w:sz="4" w:space="0" w:color="auto"/>
              <w:bottom w:val="double" w:sz="4" w:space="0" w:color="auto"/>
            </w:tcBorders>
          </w:tcPr>
          <w:p w:rsidR="00EA411A" w:rsidRDefault="00EA411A">
            <w:pPr>
              <w:pStyle w:val="aa"/>
              <w:spacing w:line="360" w:lineRule="auto"/>
              <w:jc w:val="both"/>
              <w:rPr>
                <w:sz w:val="22"/>
              </w:rPr>
            </w:pPr>
            <w:r>
              <w:rPr>
                <w:sz w:val="22"/>
              </w:rPr>
              <w:t>Месяцы</w:t>
            </w:r>
          </w:p>
        </w:tc>
        <w:tc>
          <w:tcPr>
            <w:tcW w:w="1160" w:type="dxa"/>
            <w:tcBorders>
              <w:top w:val="double" w:sz="4" w:space="0" w:color="auto"/>
              <w:bottom w:val="double" w:sz="4" w:space="0" w:color="auto"/>
            </w:tcBorders>
          </w:tcPr>
          <w:p w:rsidR="00EA411A" w:rsidRDefault="00EA411A">
            <w:pPr>
              <w:pStyle w:val="aa"/>
              <w:spacing w:line="360" w:lineRule="auto"/>
              <w:jc w:val="center"/>
              <w:rPr>
                <w:sz w:val="22"/>
              </w:rPr>
            </w:pPr>
            <w:r>
              <w:rPr>
                <w:sz w:val="22"/>
              </w:rPr>
              <w:t>35</w:t>
            </w:r>
          </w:p>
        </w:tc>
        <w:tc>
          <w:tcPr>
            <w:tcW w:w="1141" w:type="dxa"/>
            <w:tcBorders>
              <w:top w:val="double" w:sz="4" w:space="0" w:color="auto"/>
              <w:bottom w:val="double" w:sz="4" w:space="0" w:color="auto"/>
              <w:right w:val="double" w:sz="4" w:space="0" w:color="auto"/>
            </w:tcBorders>
          </w:tcPr>
          <w:p w:rsidR="00EA411A" w:rsidRDefault="00EA411A">
            <w:pPr>
              <w:pStyle w:val="aa"/>
              <w:spacing w:line="360" w:lineRule="auto"/>
              <w:jc w:val="center"/>
              <w:rPr>
                <w:sz w:val="22"/>
              </w:rPr>
            </w:pPr>
            <w:r>
              <w:rPr>
                <w:sz w:val="22"/>
              </w:rPr>
              <w:t>36</w:t>
            </w:r>
          </w:p>
        </w:tc>
        <w:tc>
          <w:tcPr>
            <w:tcW w:w="5265" w:type="dxa"/>
            <w:gridSpan w:val="10"/>
            <w:vMerge w:val="restart"/>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2" w:type="dxa"/>
            <w:tcBorders>
              <w:top w:val="double" w:sz="4" w:space="0" w:color="auto"/>
            </w:tcBorders>
          </w:tcPr>
          <w:p w:rsidR="00EA411A" w:rsidRDefault="00EA411A">
            <w:pPr>
              <w:pStyle w:val="aa"/>
              <w:spacing w:line="360" w:lineRule="auto"/>
              <w:jc w:val="both"/>
              <w:rPr>
                <w:sz w:val="22"/>
              </w:rPr>
            </w:pPr>
            <w:r>
              <w:rPr>
                <w:sz w:val="22"/>
              </w:rPr>
              <w:t xml:space="preserve">1. </w:t>
            </w:r>
            <w:r>
              <w:rPr>
                <w:color w:val="008000"/>
                <w:sz w:val="22"/>
              </w:rPr>
              <w:t>Финансирование</w:t>
            </w:r>
          </w:p>
        </w:tc>
        <w:tc>
          <w:tcPr>
            <w:tcW w:w="1160" w:type="dxa"/>
            <w:tcBorders>
              <w:top w:val="double" w:sz="4" w:space="0" w:color="auto"/>
            </w:tcBorders>
          </w:tcPr>
          <w:p w:rsidR="00EA411A" w:rsidRDefault="00EA411A">
            <w:pPr>
              <w:pStyle w:val="aa"/>
              <w:spacing w:line="360" w:lineRule="auto"/>
              <w:jc w:val="center"/>
              <w:rPr>
                <w:sz w:val="22"/>
              </w:rPr>
            </w:pPr>
            <w:r>
              <w:rPr>
                <w:sz w:val="22"/>
              </w:rPr>
              <w:t>0</w:t>
            </w:r>
          </w:p>
        </w:tc>
        <w:tc>
          <w:tcPr>
            <w:tcW w:w="1141" w:type="dxa"/>
            <w:tcBorders>
              <w:top w:val="double" w:sz="4" w:space="0" w:color="auto"/>
              <w:right w:val="double" w:sz="4" w:space="0" w:color="auto"/>
            </w:tcBorders>
          </w:tcPr>
          <w:p w:rsidR="00EA411A" w:rsidRDefault="00EA411A">
            <w:pPr>
              <w:pStyle w:val="aa"/>
              <w:spacing w:line="360" w:lineRule="auto"/>
              <w:jc w:val="center"/>
              <w:rPr>
                <w:sz w:val="22"/>
              </w:rPr>
            </w:pPr>
            <w:r>
              <w:rPr>
                <w:sz w:val="22"/>
              </w:rPr>
              <w:t>0</w:t>
            </w:r>
          </w:p>
        </w:tc>
        <w:tc>
          <w:tcPr>
            <w:tcW w:w="5265" w:type="dxa"/>
            <w:gridSpan w:val="10"/>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2" w:type="dxa"/>
          </w:tcPr>
          <w:p w:rsidR="00EA411A" w:rsidRDefault="00EA411A">
            <w:pPr>
              <w:pStyle w:val="aa"/>
              <w:spacing w:line="360" w:lineRule="auto"/>
              <w:jc w:val="both"/>
              <w:rPr>
                <w:sz w:val="22"/>
              </w:rPr>
            </w:pPr>
            <w:r>
              <w:rPr>
                <w:sz w:val="22"/>
              </w:rPr>
              <w:t>2. Авансовый платеж</w:t>
            </w:r>
          </w:p>
        </w:tc>
        <w:tc>
          <w:tcPr>
            <w:tcW w:w="1160" w:type="dxa"/>
          </w:tcPr>
          <w:p w:rsidR="00EA411A" w:rsidRDefault="00EA411A">
            <w:pPr>
              <w:pStyle w:val="aa"/>
              <w:spacing w:line="360" w:lineRule="auto"/>
              <w:jc w:val="center"/>
              <w:rPr>
                <w:sz w:val="22"/>
              </w:rPr>
            </w:pPr>
            <w:r>
              <w:rPr>
                <w:sz w:val="22"/>
              </w:rPr>
              <w:t>0</w:t>
            </w:r>
          </w:p>
        </w:tc>
        <w:tc>
          <w:tcPr>
            <w:tcW w:w="1141" w:type="dxa"/>
            <w:tcBorders>
              <w:right w:val="double" w:sz="4" w:space="0" w:color="auto"/>
            </w:tcBorders>
          </w:tcPr>
          <w:p w:rsidR="00EA411A" w:rsidRDefault="00EA411A">
            <w:pPr>
              <w:pStyle w:val="aa"/>
              <w:spacing w:line="360" w:lineRule="auto"/>
              <w:jc w:val="center"/>
              <w:rPr>
                <w:sz w:val="22"/>
              </w:rPr>
            </w:pPr>
            <w:r>
              <w:rPr>
                <w:sz w:val="22"/>
              </w:rPr>
              <w:t>0</w:t>
            </w:r>
          </w:p>
        </w:tc>
        <w:tc>
          <w:tcPr>
            <w:tcW w:w="5265" w:type="dxa"/>
            <w:gridSpan w:val="10"/>
            <w:vMerge/>
            <w:tcBorders>
              <w:left w:val="double" w:sz="4" w:space="0" w:color="auto"/>
              <w:bottom w:val="nil"/>
              <w:right w:val="nil"/>
            </w:tcBorders>
          </w:tcPr>
          <w:p w:rsidR="00EA411A" w:rsidRDefault="00EA411A">
            <w:pPr>
              <w:pStyle w:val="aa"/>
              <w:spacing w:line="360" w:lineRule="auto"/>
              <w:jc w:val="center"/>
              <w:rPr>
                <w:sz w:val="22"/>
              </w:rPr>
            </w:pPr>
          </w:p>
        </w:tc>
      </w:tr>
      <w:tr w:rsidR="00EA411A">
        <w:trPr>
          <w:cantSplit/>
        </w:trPr>
        <w:tc>
          <w:tcPr>
            <w:tcW w:w="2502" w:type="dxa"/>
            <w:tcBorders>
              <w:bottom w:val="nil"/>
            </w:tcBorders>
          </w:tcPr>
          <w:p w:rsidR="00EA411A" w:rsidRDefault="00EA411A">
            <w:pPr>
              <w:pStyle w:val="aa"/>
              <w:spacing w:line="360" w:lineRule="auto"/>
              <w:rPr>
                <w:sz w:val="22"/>
              </w:rPr>
            </w:pPr>
            <w:r>
              <w:rPr>
                <w:sz w:val="22"/>
              </w:rPr>
              <w:t>3. Лизинговые платежи</w:t>
            </w:r>
          </w:p>
        </w:tc>
        <w:tc>
          <w:tcPr>
            <w:tcW w:w="1160" w:type="dxa"/>
            <w:tcBorders>
              <w:bottom w:val="nil"/>
            </w:tcBorders>
          </w:tcPr>
          <w:p w:rsidR="00EA411A" w:rsidRDefault="00EA411A">
            <w:pPr>
              <w:pStyle w:val="aa"/>
              <w:spacing w:line="360" w:lineRule="auto"/>
              <w:jc w:val="center"/>
              <w:rPr>
                <w:sz w:val="22"/>
              </w:rPr>
            </w:pPr>
            <w:r>
              <w:rPr>
                <w:sz w:val="22"/>
              </w:rPr>
              <w:t>-2601,5</w:t>
            </w:r>
          </w:p>
        </w:tc>
        <w:tc>
          <w:tcPr>
            <w:tcW w:w="1141" w:type="dxa"/>
            <w:tcBorders>
              <w:bottom w:val="nil"/>
              <w:right w:val="double" w:sz="4" w:space="0" w:color="auto"/>
            </w:tcBorders>
          </w:tcPr>
          <w:p w:rsidR="00EA411A" w:rsidRDefault="00EA411A">
            <w:pPr>
              <w:pStyle w:val="aa"/>
              <w:spacing w:line="360" w:lineRule="auto"/>
              <w:jc w:val="center"/>
              <w:rPr>
                <w:sz w:val="22"/>
              </w:rPr>
            </w:pPr>
            <w:r>
              <w:rPr>
                <w:sz w:val="22"/>
              </w:rPr>
              <w:t>-2601,5</w:t>
            </w:r>
          </w:p>
        </w:tc>
        <w:tc>
          <w:tcPr>
            <w:tcW w:w="5265" w:type="dxa"/>
            <w:gridSpan w:val="10"/>
            <w:vMerge/>
            <w:tcBorders>
              <w:left w:val="double" w:sz="4" w:space="0" w:color="auto"/>
              <w:bottom w:val="nil"/>
              <w:right w:val="nil"/>
            </w:tcBorders>
          </w:tcPr>
          <w:p w:rsidR="00EA411A" w:rsidRDefault="00EA411A">
            <w:pPr>
              <w:pStyle w:val="aa"/>
              <w:spacing w:line="360" w:lineRule="auto"/>
              <w:jc w:val="center"/>
              <w:rPr>
                <w:sz w:val="22"/>
              </w:rPr>
            </w:pPr>
          </w:p>
        </w:tc>
      </w:tr>
    </w:tbl>
    <w:p w:rsidR="00EA411A" w:rsidRDefault="00EA411A">
      <w:pPr>
        <w:pStyle w:val="aa"/>
        <w:spacing w:line="360" w:lineRule="auto"/>
        <w:rPr>
          <w:b/>
          <w:sz w:val="28"/>
        </w:rPr>
      </w:pPr>
      <w:r>
        <w:rPr>
          <w:b/>
          <w:sz w:val="28"/>
        </w:rPr>
        <w:tab/>
      </w:r>
    </w:p>
    <w:p w:rsidR="00EA411A" w:rsidRDefault="00EA411A">
      <w:pPr>
        <w:pStyle w:val="aa"/>
        <w:spacing w:line="360" w:lineRule="auto"/>
        <w:rPr>
          <w:b/>
          <w:sz w:val="28"/>
        </w:rPr>
      </w:pPr>
    </w:p>
    <w:p w:rsidR="00EA411A" w:rsidRDefault="00EA411A">
      <w:pPr>
        <w:pStyle w:val="aa"/>
        <w:spacing w:line="360" w:lineRule="auto"/>
        <w:ind w:firstLine="720"/>
        <w:jc w:val="both"/>
        <w:rPr>
          <w:sz w:val="28"/>
        </w:rPr>
      </w:pPr>
      <w:r>
        <w:rPr>
          <w:sz w:val="28"/>
        </w:rPr>
        <w:t xml:space="preserve">Амортизационные отчисления во всех месяцах </w:t>
      </w:r>
      <w:r>
        <w:rPr>
          <w:color w:val="008000"/>
          <w:sz w:val="28"/>
        </w:rPr>
        <w:t>составляют</w:t>
      </w:r>
      <w:r>
        <w:rPr>
          <w:sz w:val="28"/>
        </w:rPr>
        <w:t xml:space="preserve"> – 1840,06 $ или 9752,32 грн. Как видим </w:t>
      </w:r>
      <w:r>
        <w:rPr>
          <w:color w:val="008000"/>
          <w:sz w:val="28"/>
        </w:rPr>
        <w:t>из</w:t>
      </w:r>
      <w:r>
        <w:rPr>
          <w:sz w:val="28"/>
        </w:rPr>
        <w:t xml:space="preserve"> приведенного расчета использования оперативного лизинга для ВАТ «Большевик» </w:t>
      </w:r>
      <w:r>
        <w:rPr>
          <w:color w:val="008000"/>
          <w:sz w:val="28"/>
        </w:rPr>
        <w:t>является</w:t>
      </w:r>
      <w:r>
        <w:rPr>
          <w:sz w:val="28"/>
        </w:rPr>
        <w:t xml:space="preserve"> </w:t>
      </w:r>
      <w:r>
        <w:rPr>
          <w:color w:val="008000"/>
          <w:sz w:val="28"/>
        </w:rPr>
        <w:t>более</w:t>
      </w:r>
      <w:r>
        <w:rPr>
          <w:sz w:val="28"/>
        </w:rPr>
        <w:t xml:space="preserve"> эффективным средством финансирования </w:t>
      </w:r>
      <w:r>
        <w:rPr>
          <w:color w:val="008000"/>
          <w:sz w:val="28"/>
        </w:rPr>
        <w:t>приобретения</w:t>
      </w:r>
      <w:r>
        <w:rPr>
          <w:sz w:val="28"/>
        </w:rPr>
        <w:t xml:space="preserve"> основных средств. В нашем случае оперативный лизинг </w:t>
      </w:r>
      <w:r>
        <w:rPr>
          <w:color w:val="008000"/>
          <w:sz w:val="28"/>
        </w:rPr>
        <w:t>есть</w:t>
      </w:r>
      <w:r>
        <w:rPr>
          <w:sz w:val="28"/>
        </w:rPr>
        <w:t xml:space="preserve"> </w:t>
      </w:r>
      <w:r>
        <w:rPr>
          <w:color w:val="008000"/>
          <w:sz w:val="28"/>
        </w:rPr>
        <w:t>более</w:t>
      </w:r>
      <w:r>
        <w:rPr>
          <w:sz w:val="28"/>
        </w:rPr>
        <w:t xml:space="preserve"> гибким и </w:t>
      </w:r>
      <w:r>
        <w:rPr>
          <w:color w:val="008000"/>
          <w:sz w:val="28"/>
        </w:rPr>
        <w:t>в</w:t>
      </w:r>
      <w:r>
        <w:rPr>
          <w:sz w:val="28"/>
        </w:rPr>
        <w:t xml:space="preserve"> то же время стабильным инструментом чем банковский кредит. Применяя оперативный лизинг ВАТ «Большевик» экономит 10 тыс. долл. или 53 тыс. грн.  </w:t>
      </w:r>
    </w:p>
    <w:p w:rsidR="00EA411A" w:rsidRDefault="00EA411A">
      <w:pPr>
        <w:pStyle w:val="ab"/>
        <w:widowControl/>
        <w:spacing w:line="360" w:lineRule="auto"/>
        <w:jc w:val="center"/>
        <w:rPr>
          <w:rFonts w:ascii="Times New Roman" w:eastAsia="Times New Roman" w:hAnsi="Times New Roman"/>
          <w:b/>
          <w:snapToGrid/>
          <w:spacing w:val="0"/>
          <w:w w:val="100"/>
          <w:kern w:val="0"/>
          <w:position w:val="0"/>
          <w:sz w:val="28"/>
          <w:bdr w:val="none" w:sz="0" w:space="0" w:color="auto"/>
          <w:vertAlign w:val="baseline"/>
        </w:rPr>
      </w:pPr>
      <w:r>
        <w:rPr>
          <w:rFonts w:ascii="Times New Roman" w:eastAsia="Times New Roman" w:hAnsi="Times New Roman"/>
          <w:b/>
          <w:i/>
          <w:snapToGrid/>
          <w:spacing w:val="0"/>
          <w:w w:val="100"/>
          <w:kern w:val="0"/>
          <w:position w:val="0"/>
          <w:sz w:val="28"/>
          <w:bdr w:val="none" w:sz="0" w:space="0" w:color="auto"/>
          <w:vertAlign w:val="baseline"/>
        </w:rPr>
        <w:br w:type="page"/>
      </w:r>
      <w:r>
        <w:rPr>
          <w:rFonts w:ascii="Times New Roman" w:eastAsia="Times New Roman" w:hAnsi="Times New Roman"/>
          <w:b/>
          <w:snapToGrid/>
          <w:spacing w:val="0"/>
          <w:w w:val="100"/>
          <w:kern w:val="0"/>
          <w:position w:val="0"/>
          <w:sz w:val="28"/>
          <w:bdr w:val="none" w:sz="0" w:space="0" w:color="auto"/>
          <w:vertAlign w:val="baseline"/>
        </w:rPr>
        <w:t>4.2  Анализ эффективности  финансовой  аренды.</w:t>
      </w:r>
    </w:p>
    <w:p w:rsidR="00EA411A" w:rsidRDefault="00EA411A">
      <w:pPr>
        <w:pStyle w:val="aa"/>
        <w:spacing w:line="360" w:lineRule="auto"/>
        <w:jc w:val="both"/>
        <w:rPr>
          <w:sz w:val="28"/>
        </w:rPr>
      </w:pPr>
    </w:p>
    <w:p w:rsidR="00EA411A" w:rsidRDefault="00EA411A">
      <w:pPr>
        <w:pStyle w:val="aa"/>
        <w:spacing w:line="360" w:lineRule="auto"/>
        <w:ind w:firstLine="720"/>
        <w:jc w:val="both"/>
        <w:rPr>
          <w:sz w:val="28"/>
        </w:rPr>
      </w:pPr>
      <w:r>
        <w:rPr>
          <w:sz w:val="28"/>
        </w:rPr>
        <w:t xml:space="preserve">Финансовую аренду можно рассматривать как разновидность финансового кредита. То есть  арендодатель в этом случае </w:t>
      </w:r>
      <w:r>
        <w:rPr>
          <w:color w:val="008000"/>
          <w:sz w:val="28"/>
        </w:rPr>
        <w:t>есть</w:t>
      </w:r>
      <w:r>
        <w:rPr>
          <w:sz w:val="28"/>
        </w:rPr>
        <w:t xml:space="preserve"> кредитором, а арендатор - заемщиком. С точки зрения  классической операции кредитования, такие операции обязательно сопровождаются уплатой процентов за </w:t>
      </w:r>
      <w:r>
        <w:rPr>
          <w:color w:val="008000"/>
          <w:sz w:val="28"/>
        </w:rPr>
        <w:t>пользование</w:t>
      </w:r>
      <w:r>
        <w:rPr>
          <w:sz w:val="28"/>
        </w:rPr>
        <w:t xml:space="preserve"> кредитом.</w:t>
      </w:r>
    </w:p>
    <w:p w:rsidR="00EA411A" w:rsidRDefault="00EA411A">
      <w:pPr>
        <w:pStyle w:val="aa"/>
        <w:spacing w:line="360" w:lineRule="auto"/>
        <w:ind w:firstLine="720"/>
        <w:jc w:val="both"/>
        <w:rPr>
          <w:sz w:val="28"/>
        </w:rPr>
      </w:pPr>
      <w:r>
        <w:rPr>
          <w:sz w:val="28"/>
        </w:rPr>
        <w:t xml:space="preserve">Так, для того чтобы проанализировать эффективность  финансовой аренды проведем следующие расчеты. Используем для этого </w:t>
      </w:r>
      <w:r>
        <w:rPr>
          <w:color w:val="008000"/>
          <w:sz w:val="28"/>
        </w:rPr>
        <w:t>предыдущий</w:t>
      </w:r>
      <w:r>
        <w:rPr>
          <w:sz w:val="28"/>
        </w:rPr>
        <w:t xml:space="preserve"> </w:t>
      </w:r>
      <w:r>
        <w:rPr>
          <w:color w:val="008000"/>
          <w:sz w:val="28"/>
        </w:rPr>
        <w:t>пример</w:t>
      </w:r>
      <w:r>
        <w:rPr>
          <w:sz w:val="28"/>
        </w:rPr>
        <w:t>, только в данном случае будем анализировать эффективность финансовой аренды в сравнении с банковским кредитом для ВАТ «Большевик» (таблица 10).</w:t>
      </w:r>
    </w:p>
    <w:p w:rsidR="00EA411A" w:rsidRDefault="00EA411A">
      <w:pPr>
        <w:pStyle w:val="aa"/>
        <w:spacing w:line="360" w:lineRule="auto"/>
        <w:jc w:val="right"/>
        <w:rPr>
          <w:sz w:val="28"/>
        </w:rPr>
      </w:pPr>
      <w:r>
        <w:rPr>
          <w:sz w:val="28"/>
        </w:rPr>
        <w:t>Таблица 10</w:t>
      </w:r>
    </w:p>
    <w:p w:rsidR="00EA411A" w:rsidRDefault="00EA411A">
      <w:pPr>
        <w:pStyle w:val="aa"/>
        <w:spacing w:line="360" w:lineRule="auto"/>
        <w:jc w:val="center"/>
        <w:rPr>
          <w:b/>
          <w:sz w:val="28"/>
        </w:rPr>
      </w:pPr>
      <w:r>
        <w:rPr>
          <w:b/>
          <w:sz w:val="28"/>
        </w:rPr>
        <w:t>Анализ эффективности финансового лизинга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8"/>
        <w:gridCol w:w="1600"/>
        <w:gridCol w:w="1763"/>
      </w:tblGrid>
      <w:tr w:rsidR="00EA411A">
        <w:trPr>
          <w:cantSplit/>
        </w:trPr>
        <w:tc>
          <w:tcPr>
            <w:tcW w:w="6208" w:type="dxa"/>
            <w:vMerge w:val="restart"/>
            <w:tcBorders>
              <w:top w:val="double" w:sz="4" w:space="0" w:color="auto"/>
              <w:left w:val="double" w:sz="4" w:space="0" w:color="auto"/>
              <w:right w:val="double" w:sz="4" w:space="0" w:color="auto"/>
            </w:tcBorders>
          </w:tcPr>
          <w:p w:rsidR="00EA411A" w:rsidRDefault="00EA411A">
            <w:pPr>
              <w:pStyle w:val="aa"/>
              <w:spacing w:line="360" w:lineRule="auto"/>
              <w:jc w:val="center"/>
              <w:rPr>
                <w:sz w:val="28"/>
              </w:rPr>
            </w:pPr>
          </w:p>
          <w:p w:rsidR="00EA411A" w:rsidRDefault="00EA411A">
            <w:pPr>
              <w:pStyle w:val="aa"/>
              <w:spacing w:line="360" w:lineRule="auto"/>
              <w:jc w:val="center"/>
              <w:rPr>
                <w:sz w:val="28"/>
              </w:rPr>
            </w:pPr>
            <w:r>
              <w:rPr>
                <w:sz w:val="28"/>
              </w:rPr>
              <w:t>Показатели</w:t>
            </w:r>
          </w:p>
        </w:tc>
        <w:tc>
          <w:tcPr>
            <w:tcW w:w="3363" w:type="dxa"/>
            <w:gridSpan w:val="2"/>
            <w:tcBorders>
              <w:top w:val="double" w:sz="4" w:space="0" w:color="auto"/>
              <w:left w:val="double" w:sz="4" w:space="0" w:color="auto"/>
              <w:right w:val="double" w:sz="4" w:space="0" w:color="auto"/>
            </w:tcBorders>
          </w:tcPr>
          <w:p w:rsidR="00EA411A" w:rsidRDefault="00EA411A">
            <w:pPr>
              <w:pStyle w:val="aa"/>
              <w:spacing w:line="360" w:lineRule="auto"/>
              <w:jc w:val="center"/>
              <w:rPr>
                <w:sz w:val="28"/>
              </w:rPr>
            </w:pPr>
            <w:r>
              <w:rPr>
                <w:color w:val="008000"/>
                <w:sz w:val="28"/>
              </w:rPr>
              <w:t>С</w:t>
            </w:r>
            <w:r>
              <w:rPr>
                <w:sz w:val="28"/>
              </w:rPr>
              <w:t xml:space="preserve"> учетом НДС</w:t>
            </w:r>
          </w:p>
        </w:tc>
      </w:tr>
      <w:tr w:rsidR="00EA411A">
        <w:trPr>
          <w:cantSplit/>
        </w:trPr>
        <w:tc>
          <w:tcPr>
            <w:tcW w:w="6208" w:type="dxa"/>
            <w:vMerge/>
            <w:tcBorders>
              <w:left w:val="double" w:sz="4" w:space="0" w:color="auto"/>
              <w:bottom w:val="double" w:sz="4" w:space="0" w:color="auto"/>
              <w:right w:val="double" w:sz="4" w:space="0" w:color="auto"/>
            </w:tcBorders>
          </w:tcPr>
          <w:p w:rsidR="00EA411A" w:rsidRDefault="00EA411A">
            <w:pPr>
              <w:pStyle w:val="aa"/>
              <w:spacing w:line="360" w:lineRule="auto"/>
              <w:jc w:val="both"/>
              <w:rPr>
                <w:sz w:val="28"/>
              </w:rPr>
            </w:pPr>
          </w:p>
        </w:tc>
        <w:tc>
          <w:tcPr>
            <w:tcW w:w="1600"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8"/>
              </w:rPr>
            </w:pPr>
            <w:r>
              <w:rPr>
                <w:sz w:val="28"/>
              </w:rPr>
              <w:t>Лизинг</w:t>
            </w:r>
          </w:p>
        </w:tc>
        <w:tc>
          <w:tcPr>
            <w:tcW w:w="1763"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8"/>
              </w:rPr>
            </w:pPr>
            <w:r>
              <w:rPr>
                <w:sz w:val="28"/>
              </w:rPr>
              <w:t>Кредит</w:t>
            </w:r>
          </w:p>
        </w:tc>
      </w:tr>
      <w:tr w:rsidR="00EA411A">
        <w:trPr>
          <w:trHeight w:val="387"/>
        </w:trPr>
        <w:tc>
          <w:tcPr>
            <w:tcW w:w="6208" w:type="dxa"/>
            <w:tcBorders>
              <w:top w:val="double" w:sz="4" w:space="0" w:color="auto"/>
            </w:tcBorders>
          </w:tcPr>
          <w:p w:rsidR="00EA411A" w:rsidRDefault="00EA411A">
            <w:pPr>
              <w:pStyle w:val="aa"/>
              <w:spacing w:line="360" w:lineRule="auto"/>
              <w:jc w:val="both"/>
              <w:rPr>
                <w:sz w:val="28"/>
              </w:rPr>
            </w:pPr>
            <w:r>
              <w:rPr>
                <w:sz w:val="28"/>
              </w:rPr>
              <w:t xml:space="preserve">1. </w:t>
            </w:r>
            <w:r>
              <w:rPr>
                <w:color w:val="008000"/>
                <w:sz w:val="28"/>
              </w:rPr>
              <w:t>Финансирование</w:t>
            </w:r>
            <w:r>
              <w:rPr>
                <w:sz w:val="28"/>
              </w:rPr>
              <w:t xml:space="preserve"> проекта </w:t>
            </w:r>
          </w:p>
        </w:tc>
        <w:tc>
          <w:tcPr>
            <w:tcW w:w="1600" w:type="dxa"/>
            <w:tcBorders>
              <w:top w:val="double" w:sz="4" w:space="0" w:color="auto"/>
            </w:tcBorders>
          </w:tcPr>
          <w:p w:rsidR="00EA411A" w:rsidRDefault="00EA411A">
            <w:pPr>
              <w:pStyle w:val="aa"/>
              <w:spacing w:line="360" w:lineRule="auto"/>
              <w:jc w:val="center"/>
              <w:rPr>
                <w:sz w:val="28"/>
              </w:rPr>
            </w:pPr>
            <w:r>
              <w:rPr>
                <w:sz w:val="28"/>
              </w:rPr>
              <w:t>100 000$</w:t>
            </w:r>
          </w:p>
        </w:tc>
        <w:tc>
          <w:tcPr>
            <w:tcW w:w="1763" w:type="dxa"/>
            <w:tcBorders>
              <w:top w:val="double" w:sz="4" w:space="0" w:color="auto"/>
            </w:tcBorders>
          </w:tcPr>
          <w:p w:rsidR="00EA411A" w:rsidRDefault="00EA411A">
            <w:pPr>
              <w:pStyle w:val="aa"/>
              <w:spacing w:line="360" w:lineRule="auto"/>
              <w:jc w:val="center"/>
              <w:rPr>
                <w:sz w:val="28"/>
              </w:rPr>
            </w:pPr>
            <w:r>
              <w:rPr>
                <w:sz w:val="28"/>
              </w:rPr>
              <w:t>100 000$</w:t>
            </w:r>
          </w:p>
        </w:tc>
      </w:tr>
      <w:tr w:rsidR="00EA411A">
        <w:trPr>
          <w:trHeight w:val="320"/>
        </w:trPr>
        <w:tc>
          <w:tcPr>
            <w:tcW w:w="6208" w:type="dxa"/>
          </w:tcPr>
          <w:p w:rsidR="00EA411A" w:rsidRDefault="00EA411A">
            <w:pPr>
              <w:pStyle w:val="aa"/>
              <w:spacing w:line="360" w:lineRule="auto"/>
              <w:jc w:val="both"/>
              <w:rPr>
                <w:sz w:val="28"/>
              </w:rPr>
            </w:pPr>
            <w:r>
              <w:rPr>
                <w:sz w:val="28"/>
              </w:rPr>
              <w:t xml:space="preserve">2. </w:t>
            </w:r>
            <w:r>
              <w:rPr>
                <w:color w:val="008000"/>
                <w:sz w:val="28"/>
              </w:rPr>
              <w:t>Использования</w:t>
            </w:r>
            <w:r>
              <w:rPr>
                <w:sz w:val="28"/>
              </w:rPr>
              <w:t xml:space="preserve"> собственного средства</w:t>
            </w:r>
          </w:p>
        </w:tc>
        <w:tc>
          <w:tcPr>
            <w:tcW w:w="1600" w:type="dxa"/>
          </w:tcPr>
          <w:p w:rsidR="00EA411A" w:rsidRDefault="00EA411A">
            <w:pPr>
              <w:pStyle w:val="aa"/>
              <w:spacing w:line="360" w:lineRule="auto"/>
              <w:jc w:val="center"/>
              <w:rPr>
                <w:sz w:val="28"/>
              </w:rPr>
            </w:pPr>
            <w:r>
              <w:rPr>
                <w:sz w:val="28"/>
              </w:rPr>
              <w:t>-30 000</w:t>
            </w:r>
          </w:p>
        </w:tc>
        <w:tc>
          <w:tcPr>
            <w:tcW w:w="1763" w:type="dxa"/>
          </w:tcPr>
          <w:p w:rsidR="00EA411A" w:rsidRDefault="00EA411A">
            <w:pPr>
              <w:pStyle w:val="aa"/>
              <w:spacing w:line="360" w:lineRule="auto"/>
              <w:jc w:val="center"/>
              <w:rPr>
                <w:sz w:val="28"/>
              </w:rPr>
            </w:pPr>
            <w:r>
              <w:rPr>
                <w:sz w:val="28"/>
              </w:rPr>
              <w:t>-30 000</w:t>
            </w:r>
          </w:p>
        </w:tc>
      </w:tr>
      <w:tr w:rsidR="00EA411A">
        <w:trPr>
          <w:trHeight w:val="240"/>
        </w:trPr>
        <w:tc>
          <w:tcPr>
            <w:tcW w:w="6208" w:type="dxa"/>
          </w:tcPr>
          <w:p w:rsidR="00EA411A" w:rsidRDefault="00EA411A">
            <w:pPr>
              <w:pStyle w:val="aa"/>
              <w:spacing w:line="360" w:lineRule="auto"/>
              <w:jc w:val="both"/>
              <w:rPr>
                <w:sz w:val="28"/>
              </w:rPr>
            </w:pPr>
            <w:r>
              <w:rPr>
                <w:sz w:val="28"/>
              </w:rPr>
              <w:t xml:space="preserve">3. </w:t>
            </w:r>
            <w:r>
              <w:rPr>
                <w:color w:val="008000"/>
                <w:sz w:val="28"/>
              </w:rPr>
              <w:t>Возвращения</w:t>
            </w:r>
            <w:r>
              <w:rPr>
                <w:sz w:val="28"/>
              </w:rPr>
              <w:t xml:space="preserve"> заимствованного средства</w:t>
            </w:r>
          </w:p>
        </w:tc>
        <w:tc>
          <w:tcPr>
            <w:tcW w:w="1600" w:type="dxa"/>
          </w:tcPr>
          <w:p w:rsidR="00EA411A" w:rsidRDefault="00EA411A">
            <w:pPr>
              <w:pStyle w:val="aa"/>
              <w:spacing w:line="360" w:lineRule="auto"/>
              <w:jc w:val="center"/>
              <w:rPr>
                <w:sz w:val="28"/>
              </w:rPr>
            </w:pPr>
            <w:r>
              <w:rPr>
                <w:sz w:val="28"/>
              </w:rPr>
              <w:t>-70 000</w:t>
            </w:r>
          </w:p>
        </w:tc>
        <w:tc>
          <w:tcPr>
            <w:tcW w:w="1763" w:type="dxa"/>
          </w:tcPr>
          <w:p w:rsidR="00EA411A" w:rsidRDefault="00EA411A">
            <w:pPr>
              <w:pStyle w:val="aa"/>
              <w:spacing w:line="360" w:lineRule="auto"/>
              <w:jc w:val="center"/>
              <w:rPr>
                <w:sz w:val="28"/>
              </w:rPr>
            </w:pPr>
            <w:r>
              <w:rPr>
                <w:sz w:val="28"/>
              </w:rPr>
              <w:t>-70 000</w:t>
            </w:r>
          </w:p>
        </w:tc>
      </w:tr>
      <w:tr w:rsidR="00EA411A">
        <w:trPr>
          <w:trHeight w:val="300"/>
        </w:trPr>
        <w:tc>
          <w:tcPr>
            <w:tcW w:w="6208" w:type="dxa"/>
          </w:tcPr>
          <w:p w:rsidR="00EA411A" w:rsidRDefault="00EA411A">
            <w:pPr>
              <w:pStyle w:val="aa"/>
              <w:spacing w:line="360" w:lineRule="auto"/>
              <w:jc w:val="both"/>
              <w:rPr>
                <w:sz w:val="28"/>
              </w:rPr>
            </w:pPr>
            <w:r>
              <w:rPr>
                <w:sz w:val="28"/>
              </w:rPr>
              <w:t>4. Вознаграждение кредитора (</w:t>
            </w:r>
            <w:r>
              <w:rPr>
                <w:color w:val="FF0000"/>
                <w:sz w:val="28"/>
              </w:rPr>
              <w:t>лізингодателя</w:t>
            </w:r>
            <w:r>
              <w:rPr>
                <w:sz w:val="28"/>
              </w:rPr>
              <w:t>)</w:t>
            </w:r>
          </w:p>
        </w:tc>
        <w:tc>
          <w:tcPr>
            <w:tcW w:w="1600" w:type="dxa"/>
          </w:tcPr>
          <w:p w:rsidR="00EA411A" w:rsidRDefault="00EA411A">
            <w:pPr>
              <w:pStyle w:val="aa"/>
              <w:spacing w:line="360" w:lineRule="auto"/>
              <w:jc w:val="center"/>
              <w:rPr>
                <w:sz w:val="28"/>
              </w:rPr>
            </w:pPr>
            <w:r>
              <w:rPr>
                <w:sz w:val="28"/>
              </w:rPr>
              <w:t>-23 652,23</w:t>
            </w:r>
          </w:p>
        </w:tc>
        <w:tc>
          <w:tcPr>
            <w:tcW w:w="1763" w:type="dxa"/>
          </w:tcPr>
          <w:p w:rsidR="00EA411A" w:rsidRDefault="00EA411A">
            <w:pPr>
              <w:pStyle w:val="aa"/>
              <w:spacing w:line="360" w:lineRule="auto"/>
              <w:jc w:val="center"/>
              <w:rPr>
                <w:sz w:val="28"/>
              </w:rPr>
            </w:pPr>
            <w:r>
              <w:rPr>
                <w:sz w:val="28"/>
              </w:rPr>
              <w:t>-18 595,72</w:t>
            </w:r>
          </w:p>
        </w:tc>
      </w:tr>
      <w:tr w:rsidR="00EA411A">
        <w:trPr>
          <w:trHeight w:val="340"/>
        </w:trPr>
        <w:tc>
          <w:tcPr>
            <w:tcW w:w="6208" w:type="dxa"/>
          </w:tcPr>
          <w:p w:rsidR="00EA411A" w:rsidRDefault="00EA411A">
            <w:pPr>
              <w:pStyle w:val="aa"/>
              <w:spacing w:line="360" w:lineRule="auto"/>
              <w:jc w:val="both"/>
              <w:rPr>
                <w:sz w:val="28"/>
              </w:rPr>
            </w:pPr>
            <w:r>
              <w:rPr>
                <w:sz w:val="28"/>
              </w:rPr>
              <w:t>5. Экономия по налогу на прибыль</w:t>
            </w:r>
          </w:p>
        </w:tc>
        <w:tc>
          <w:tcPr>
            <w:tcW w:w="1600" w:type="dxa"/>
          </w:tcPr>
          <w:p w:rsidR="00EA411A" w:rsidRDefault="00EA411A">
            <w:pPr>
              <w:pStyle w:val="aa"/>
              <w:spacing w:line="360" w:lineRule="auto"/>
              <w:jc w:val="center"/>
              <w:rPr>
                <w:sz w:val="28"/>
              </w:rPr>
            </w:pPr>
            <w:r>
              <w:rPr>
                <w:sz w:val="28"/>
              </w:rPr>
              <w:t>18550,58</w:t>
            </w:r>
          </w:p>
        </w:tc>
        <w:tc>
          <w:tcPr>
            <w:tcW w:w="1763" w:type="dxa"/>
          </w:tcPr>
          <w:p w:rsidR="00EA411A" w:rsidRDefault="00EA411A">
            <w:pPr>
              <w:pStyle w:val="aa"/>
              <w:spacing w:line="360" w:lineRule="auto"/>
              <w:jc w:val="center"/>
              <w:rPr>
                <w:sz w:val="28"/>
              </w:rPr>
            </w:pPr>
            <w:r>
              <w:rPr>
                <w:sz w:val="28"/>
              </w:rPr>
              <w:t>13705,47</w:t>
            </w:r>
          </w:p>
        </w:tc>
      </w:tr>
      <w:tr w:rsidR="00EA411A">
        <w:trPr>
          <w:trHeight w:val="400"/>
        </w:trPr>
        <w:tc>
          <w:tcPr>
            <w:tcW w:w="6208" w:type="dxa"/>
          </w:tcPr>
          <w:p w:rsidR="00EA411A" w:rsidRDefault="00EA411A">
            <w:pPr>
              <w:pStyle w:val="aa"/>
              <w:spacing w:line="360" w:lineRule="auto"/>
              <w:jc w:val="both"/>
              <w:rPr>
                <w:sz w:val="28"/>
              </w:rPr>
            </w:pPr>
            <w:r>
              <w:rPr>
                <w:sz w:val="28"/>
              </w:rPr>
              <w:t>6. После налоговая ликвидационная стоимость</w:t>
            </w:r>
          </w:p>
        </w:tc>
        <w:tc>
          <w:tcPr>
            <w:tcW w:w="1600" w:type="dxa"/>
          </w:tcPr>
          <w:p w:rsidR="00EA411A" w:rsidRDefault="00EA411A">
            <w:pPr>
              <w:pStyle w:val="aa"/>
              <w:spacing w:line="360" w:lineRule="auto"/>
              <w:jc w:val="center"/>
              <w:rPr>
                <w:sz w:val="28"/>
              </w:rPr>
            </w:pPr>
            <w:r>
              <w:rPr>
                <w:sz w:val="28"/>
              </w:rPr>
              <w:t>0</w:t>
            </w:r>
          </w:p>
        </w:tc>
        <w:tc>
          <w:tcPr>
            <w:tcW w:w="1763" w:type="dxa"/>
          </w:tcPr>
          <w:p w:rsidR="00EA411A" w:rsidRDefault="00EA411A">
            <w:pPr>
              <w:pStyle w:val="aa"/>
              <w:spacing w:line="360" w:lineRule="auto"/>
              <w:jc w:val="center"/>
              <w:rPr>
                <w:sz w:val="28"/>
              </w:rPr>
            </w:pPr>
            <w:r>
              <w:rPr>
                <w:sz w:val="28"/>
              </w:rPr>
              <w:t>0</w:t>
            </w:r>
          </w:p>
        </w:tc>
      </w:tr>
      <w:tr w:rsidR="00EA411A">
        <w:trPr>
          <w:trHeight w:val="300"/>
        </w:trPr>
        <w:tc>
          <w:tcPr>
            <w:tcW w:w="6208" w:type="dxa"/>
          </w:tcPr>
          <w:p w:rsidR="00EA411A" w:rsidRDefault="00EA411A">
            <w:pPr>
              <w:pStyle w:val="aa"/>
              <w:spacing w:line="360" w:lineRule="auto"/>
              <w:jc w:val="both"/>
              <w:rPr>
                <w:sz w:val="28"/>
              </w:rPr>
            </w:pPr>
            <w:r>
              <w:rPr>
                <w:b/>
                <w:sz w:val="28"/>
              </w:rPr>
              <w:t>Вместе:</w:t>
            </w:r>
            <w:r>
              <w:rPr>
                <w:sz w:val="28"/>
              </w:rPr>
              <w:t xml:space="preserve"> денежный поток</w:t>
            </w:r>
          </w:p>
        </w:tc>
        <w:tc>
          <w:tcPr>
            <w:tcW w:w="1600" w:type="dxa"/>
          </w:tcPr>
          <w:p w:rsidR="00EA411A" w:rsidRDefault="00EA411A">
            <w:pPr>
              <w:pStyle w:val="aa"/>
              <w:spacing w:line="360" w:lineRule="auto"/>
              <w:jc w:val="center"/>
              <w:rPr>
                <w:sz w:val="28"/>
              </w:rPr>
            </w:pPr>
            <w:r>
              <w:rPr>
                <w:sz w:val="28"/>
              </w:rPr>
              <w:t>11256,51</w:t>
            </w:r>
          </w:p>
        </w:tc>
        <w:tc>
          <w:tcPr>
            <w:tcW w:w="1763" w:type="dxa"/>
          </w:tcPr>
          <w:p w:rsidR="00EA411A" w:rsidRDefault="00EA411A">
            <w:pPr>
              <w:pStyle w:val="aa"/>
              <w:spacing w:line="360" w:lineRule="auto"/>
              <w:jc w:val="center"/>
              <w:rPr>
                <w:sz w:val="28"/>
              </w:rPr>
            </w:pPr>
            <w:r>
              <w:rPr>
                <w:sz w:val="28"/>
              </w:rPr>
              <w:t>7818,08</w:t>
            </w:r>
          </w:p>
        </w:tc>
      </w:tr>
      <w:tr w:rsidR="00EA411A">
        <w:trPr>
          <w:trHeight w:val="457"/>
        </w:trPr>
        <w:tc>
          <w:tcPr>
            <w:tcW w:w="6208" w:type="dxa"/>
          </w:tcPr>
          <w:p w:rsidR="00EA411A" w:rsidRDefault="00EA411A">
            <w:pPr>
              <w:pStyle w:val="aa"/>
              <w:spacing w:line="360" w:lineRule="auto"/>
              <w:jc w:val="both"/>
              <w:rPr>
                <w:b/>
                <w:i/>
                <w:sz w:val="28"/>
              </w:rPr>
            </w:pPr>
            <w:r>
              <w:rPr>
                <w:b/>
                <w:i/>
                <w:sz w:val="28"/>
              </w:rPr>
              <w:t xml:space="preserve">Выгода лизинга </w:t>
            </w:r>
            <w:r>
              <w:rPr>
                <w:b/>
                <w:i/>
                <w:color w:val="008000"/>
                <w:sz w:val="28"/>
              </w:rPr>
              <w:t>составляет</w:t>
            </w:r>
            <w:r>
              <w:rPr>
                <w:b/>
                <w:i/>
                <w:sz w:val="28"/>
              </w:rPr>
              <w:t>:</w:t>
            </w:r>
          </w:p>
        </w:tc>
        <w:tc>
          <w:tcPr>
            <w:tcW w:w="3363" w:type="dxa"/>
            <w:gridSpan w:val="2"/>
          </w:tcPr>
          <w:p w:rsidR="00EA411A" w:rsidRDefault="00EA411A">
            <w:pPr>
              <w:pStyle w:val="aa"/>
              <w:spacing w:line="360" w:lineRule="auto"/>
              <w:jc w:val="center"/>
              <w:rPr>
                <w:b/>
                <w:i/>
                <w:sz w:val="28"/>
              </w:rPr>
            </w:pPr>
            <w:r>
              <w:rPr>
                <w:b/>
                <w:i/>
                <w:sz w:val="28"/>
              </w:rPr>
              <w:t>3438,43</w:t>
            </w:r>
          </w:p>
        </w:tc>
      </w:tr>
    </w:tbl>
    <w:p w:rsidR="00EA411A" w:rsidRDefault="00EA411A">
      <w:pPr>
        <w:pStyle w:val="aa"/>
        <w:spacing w:line="360" w:lineRule="auto"/>
        <w:jc w:val="right"/>
        <w:rPr>
          <w:sz w:val="28"/>
        </w:rPr>
      </w:pPr>
    </w:p>
    <w:p w:rsidR="00EA411A" w:rsidRDefault="00EA411A">
      <w:pPr>
        <w:pStyle w:val="aa"/>
        <w:spacing w:line="360" w:lineRule="auto"/>
        <w:ind w:firstLine="720"/>
        <w:jc w:val="both"/>
        <w:rPr>
          <w:sz w:val="28"/>
        </w:rPr>
      </w:pPr>
      <w:r>
        <w:rPr>
          <w:sz w:val="28"/>
        </w:rPr>
        <w:tab/>
        <w:t xml:space="preserve">В случае применения финансового лизинга предприятие </w:t>
      </w:r>
      <w:r>
        <w:rPr>
          <w:color w:val="FF0000"/>
          <w:sz w:val="28"/>
        </w:rPr>
        <w:t>сэкономит</w:t>
      </w:r>
      <w:r>
        <w:rPr>
          <w:sz w:val="28"/>
        </w:rPr>
        <w:t xml:space="preserve"> – 3438,43$ или 18223,68 грн. </w:t>
      </w:r>
      <w:r>
        <w:rPr>
          <w:color w:val="008000"/>
          <w:sz w:val="28"/>
        </w:rPr>
        <w:t>Итак</w:t>
      </w:r>
      <w:r>
        <w:rPr>
          <w:sz w:val="28"/>
        </w:rPr>
        <w:t xml:space="preserve">, как видим </w:t>
      </w:r>
      <w:r>
        <w:rPr>
          <w:color w:val="008000"/>
          <w:sz w:val="28"/>
        </w:rPr>
        <w:t>использование</w:t>
      </w:r>
      <w:r>
        <w:rPr>
          <w:sz w:val="28"/>
        </w:rPr>
        <w:t xml:space="preserve"> в практике хозяйствования финансового лизинга </w:t>
      </w:r>
      <w:r>
        <w:rPr>
          <w:color w:val="008000"/>
          <w:sz w:val="28"/>
        </w:rPr>
        <w:t>есть</w:t>
      </w:r>
      <w:r>
        <w:rPr>
          <w:sz w:val="28"/>
        </w:rPr>
        <w:t xml:space="preserve"> </w:t>
      </w:r>
      <w:r>
        <w:rPr>
          <w:color w:val="008000"/>
          <w:sz w:val="28"/>
        </w:rPr>
        <w:t>более</w:t>
      </w:r>
      <w:r>
        <w:rPr>
          <w:sz w:val="28"/>
        </w:rPr>
        <w:t xml:space="preserve"> эффективным средством чем банковский кредит.</w:t>
      </w:r>
    </w:p>
    <w:p w:rsidR="00EA411A" w:rsidRDefault="00EA411A">
      <w:pPr>
        <w:pStyle w:val="ab"/>
        <w:widowControl/>
        <w:spacing w:line="360" w:lineRule="auto"/>
        <w:jc w:val="center"/>
        <w:rPr>
          <w:rFonts w:ascii="Times New Roman" w:eastAsia="Times New Roman" w:hAnsi="Times New Roman"/>
          <w:b/>
          <w:snapToGrid/>
          <w:spacing w:val="0"/>
          <w:w w:val="100"/>
          <w:kern w:val="0"/>
          <w:position w:val="0"/>
          <w:sz w:val="28"/>
          <w:bdr w:val="none" w:sz="0" w:space="0" w:color="auto"/>
          <w:vertAlign w:val="baseline"/>
        </w:rPr>
      </w:pPr>
      <w:r>
        <w:rPr>
          <w:rFonts w:ascii="Times New Roman" w:eastAsia="Times New Roman" w:hAnsi="Times New Roman"/>
          <w:b/>
          <w:i/>
          <w:snapToGrid/>
          <w:spacing w:val="0"/>
          <w:w w:val="100"/>
          <w:kern w:val="0"/>
          <w:position w:val="0"/>
          <w:sz w:val="28"/>
          <w:bdr w:val="none" w:sz="0" w:space="0" w:color="auto"/>
          <w:vertAlign w:val="baseline"/>
        </w:rPr>
        <w:br w:type="page"/>
      </w:r>
      <w:r>
        <w:rPr>
          <w:rFonts w:ascii="Times New Roman" w:eastAsia="Times New Roman" w:hAnsi="Times New Roman"/>
          <w:b/>
          <w:snapToGrid/>
          <w:spacing w:val="0"/>
          <w:w w:val="100"/>
          <w:kern w:val="0"/>
          <w:position w:val="0"/>
          <w:sz w:val="28"/>
          <w:bdr w:val="none" w:sz="0" w:space="0" w:color="auto"/>
          <w:vertAlign w:val="baseline"/>
        </w:rPr>
        <w:t xml:space="preserve">4.3. Анализ </w:t>
      </w:r>
      <w:r>
        <w:rPr>
          <w:rFonts w:ascii="Times New Roman" w:eastAsia="Times New Roman" w:hAnsi="Times New Roman"/>
          <w:b/>
          <w:snapToGrid/>
          <w:color w:val="008000"/>
          <w:spacing w:val="0"/>
          <w:w w:val="100"/>
          <w:kern w:val="0"/>
          <w:position w:val="0"/>
          <w:sz w:val="28"/>
          <w:bdr w:val="none" w:sz="0" w:space="0" w:color="auto"/>
          <w:vertAlign w:val="baseline"/>
        </w:rPr>
        <w:t>состояния</w:t>
      </w:r>
      <w:r>
        <w:rPr>
          <w:rFonts w:ascii="Times New Roman" w:eastAsia="Times New Roman" w:hAnsi="Times New Roman"/>
          <w:b/>
          <w:snapToGrid/>
          <w:spacing w:val="0"/>
          <w:w w:val="100"/>
          <w:kern w:val="0"/>
          <w:position w:val="0"/>
          <w:sz w:val="28"/>
          <w:bdr w:val="none" w:sz="0" w:space="0" w:color="auto"/>
          <w:vertAlign w:val="baseline"/>
        </w:rPr>
        <w:t xml:space="preserve"> расчетов за арендованные  основные  средства.</w:t>
      </w:r>
    </w:p>
    <w:p w:rsidR="00EA411A" w:rsidRDefault="00EA411A">
      <w:pPr>
        <w:pStyle w:val="aa"/>
        <w:spacing w:line="360" w:lineRule="auto"/>
        <w:jc w:val="both"/>
        <w:rPr>
          <w:b/>
          <w:sz w:val="28"/>
        </w:rPr>
      </w:pPr>
    </w:p>
    <w:p w:rsidR="00EA411A" w:rsidRDefault="00EA411A">
      <w:pPr>
        <w:pStyle w:val="aa"/>
        <w:spacing w:line="360" w:lineRule="auto"/>
        <w:jc w:val="both"/>
        <w:rPr>
          <w:sz w:val="28"/>
        </w:rPr>
      </w:pPr>
      <w:r>
        <w:rPr>
          <w:sz w:val="28"/>
        </w:rPr>
        <w:tab/>
        <w:t xml:space="preserve">При </w:t>
      </w:r>
      <w:r>
        <w:rPr>
          <w:color w:val="008000"/>
          <w:sz w:val="28"/>
        </w:rPr>
        <w:t>заключении</w:t>
      </w:r>
      <w:r>
        <w:rPr>
          <w:sz w:val="28"/>
        </w:rPr>
        <w:t xml:space="preserve"> лизингового соглашения, как правило предприятия </w:t>
      </w:r>
      <w:r>
        <w:rPr>
          <w:color w:val="FF0000"/>
          <w:sz w:val="28"/>
        </w:rPr>
        <w:t>лизингодатели</w:t>
      </w:r>
      <w:r>
        <w:rPr>
          <w:sz w:val="28"/>
        </w:rPr>
        <w:t xml:space="preserve"> предлагают разные варианты лизингового финансирования. </w:t>
      </w:r>
      <w:r>
        <w:rPr>
          <w:color w:val="008000"/>
          <w:sz w:val="28"/>
        </w:rPr>
        <w:t>Приведем</w:t>
      </w:r>
      <w:r>
        <w:rPr>
          <w:sz w:val="28"/>
        </w:rPr>
        <w:t xml:space="preserve"> все варианты, </w:t>
      </w:r>
      <w:r>
        <w:rPr>
          <w:color w:val="008000"/>
          <w:sz w:val="28"/>
        </w:rPr>
        <w:t>которые</w:t>
      </w:r>
      <w:r>
        <w:rPr>
          <w:sz w:val="28"/>
        </w:rPr>
        <w:t xml:space="preserve"> </w:t>
      </w:r>
      <w:r>
        <w:rPr>
          <w:color w:val="008000"/>
          <w:sz w:val="28"/>
        </w:rPr>
        <w:t>были</w:t>
      </w:r>
      <w:r>
        <w:rPr>
          <w:sz w:val="28"/>
        </w:rPr>
        <w:t xml:space="preserve"> предложены ВАТ «Большевик» при </w:t>
      </w:r>
      <w:r>
        <w:rPr>
          <w:color w:val="008000"/>
          <w:sz w:val="28"/>
        </w:rPr>
        <w:t>заключении</w:t>
      </w:r>
      <w:r>
        <w:rPr>
          <w:sz w:val="28"/>
        </w:rPr>
        <w:t xml:space="preserve">  лизингового соглашения. Варианты отличаются суммой авансового платежа и </w:t>
      </w:r>
      <w:r>
        <w:rPr>
          <w:color w:val="008000"/>
          <w:sz w:val="28"/>
        </w:rPr>
        <w:t>срока</w:t>
      </w:r>
      <w:r>
        <w:rPr>
          <w:sz w:val="28"/>
        </w:rPr>
        <w:t xml:space="preserve"> договора </w:t>
      </w:r>
      <w:r>
        <w:rPr>
          <w:color w:val="008000"/>
          <w:sz w:val="28"/>
        </w:rPr>
        <w:t>лизинга</w:t>
      </w:r>
      <w:r>
        <w:rPr>
          <w:sz w:val="28"/>
        </w:rPr>
        <w:t xml:space="preserve">. </w:t>
      </w:r>
    </w:p>
    <w:p w:rsidR="00EA411A" w:rsidRDefault="00EA411A">
      <w:pPr>
        <w:pStyle w:val="aa"/>
        <w:spacing w:line="360" w:lineRule="auto"/>
        <w:ind w:firstLine="720"/>
        <w:jc w:val="both"/>
        <w:rPr>
          <w:sz w:val="28"/>
        </w:rPr>
      </w:pPr>
      <w:r>
        <w:rPr>
          <w:i/>
          <w:sz w:val="28"/>
        </w:rPr>
        <w:t>Авансовый платеж</w:t>
      </w:r>
      <w:r>
        <w:rPr>
          <w:sz w:val="28"/>
        </w:rPr>
        <w:t xml:space="preserve"> - сумма, которая оплачивается </w:t>
      </w:r>
      <w:r>
        <w:rPr>
          <w:color w:val="FF0000"/>
          <w:sz w:val="28"/>
        </w:rPr>
        <w:t>лизингополучателем</w:t>
      </w:r>
      <w:r>
        <w:rPr>
          <w:sz w:val="28"/>
        </w:rPr>
        <w:t xml:space="preserve">  своими средствами после </w:t>
      </w:r>
      <w:r>
        <w:rPr>
          <w:color w:val="008000"/>
          <w:sz w:val="28"/>
        </w:rPr>
        <w:t>заключения</w:t>
      </w:r>
      <w:r>
        <w:rPr>
          <w:sz w:val="28"/>
        </w:rPr>
        <w:t xml:space="preserve"> договора </w:t>
      </w:r>
      <w:r>
        <w:rPr>
          <w:color w:val="008000"/>
          <w:sz w:val="28"/>
        </w:rPr>
        <w:t>лизинга</w:t>
      </w:r>
      <w:r>
        <w:rPr>
          <w:sz w:val="28"/>
        </w:rPr>
        <w:t xml:space="preserve">. Как правило лизинговая компания финансирует 70-75% от стоимости необходимого оборудования, а 25-30% оплачивается за счет авансового платежа </w:t>
      </w:r>
      <w:r>
        <w:rPr>
          <w:color w:val="FF0000"/>
          <w:sz w:val="28"/>
        </w:rPr>
        <w:t>лизингополучателя</w:t>
      </w:r>
      <w:r>
        <w:rPr>
          <w:sz w:val="28"/>
        </w:rPr>
        <w:t xml:space="preserve">. В первом и втором столбцах (по вертикале) </w:t>
      </w:r>
      <w:r>
        <w:rPr>
          <w:color w:val="008000"/>
          <w:sz w:val="28"/>
        </w:rPr>
        <w:t>в</w:t>
      </w:r>
      <w:r>
        <w:rPr>
          <w:sz w:val="28"/>
        </w:rPr>
        <w:t xml:space="preserve"> </w:t>
      </w:r>
      <w:r>
        <w:rPr>
          <w:color w:val="008000"/>
          <w:sz w:val="28"/>
        </w:rPr>
        <w:t>таблице</w:t>
      </w:r>
      <w:r>
        <w:rPr>
          <w:sz w:val="28"/>
        </w:rPr>
        <w:t xml:space="preserve"> 11 указывается процентная (как % от полной стоимости автомобилей </w:t>
      </w:r>
      <w:r>
        <w:rPr>
          <w:color w:val="008000"/>
          <w:sz w:val="28"/>
        </w:rPr>
        <w:t>с</w:t>
      </w:r>
      <w:r>
        <w:rPr>
          <w:sz w:val="28"/>
        </w:rPr>
        <w:t xml:space="preserve"> НДС) и денежная величина авансовых платежей. </w:t>
      </w:r>
      <w:r>
        <w:rPr>
          <w:color w:val="008000"/>
          <w:sz w:val="28"/>
        </w:rPr>
        <w:t>В</w:t>
      </w:r>
      <w:r>
        <w:rPr>
          <w:sz w:val="28"/>
        </w:rPr>
        <w:t xml:space="preserve"> </w:t>
      </w:r>
      <w:r>
        <w:rPr>
          <w:color w:val="008000"/>
          <w:sz w:val="28"/>
        </w:rPr>
        <w:t>таблице</w:t>
      </w:r>
      <w:r>
        <w:rPr>
          <w:sz w:val="28"/>
        </w:rPr>
        <w:t xml:space="preserve"> 11 приводится несколько возможных вариантов размера авансового платежа: 25%, 26%, 27%, 28%, 29% и 30%. Но лизинговая компания сохраняет за </w:t>
      </w:r>
      <w:r>
        <w:rPr>
          <w:color w:val="008000"/>
          <w:sz w:val="28"/>
        </w:rPr>
        <w:t>собою</w:t>
      </w:r>
      <w:r>
        <w:rPr>
          <w:sz w:val="28"/>
        </w:rPr>
        <w:t xml:space="preserve"> право окончательного определения размера авансового платежа </w:t>
      </w:r>
      <w:r>
        <w:rPr>
          <w:color w:val="008000"/>
          <w:sz w:val="28"/>
        </w:rPr>
        <w:t>в</w:t>
      </w:r>
      <w:r>
        <w:rPr>
          <w:sz w:val="28"/>
        </w:rPr>
        <w:t xml:space="preserve"> зависимости от рисков рассмотренного проекта.</w:t>
      </w:r>
    </w:p>
    <w:p w:rsidR="00EA411A" w:rsidRDefault="00EA411A">
      <w:pPr>
        <w:pStyle w:val="aa"/>
        <w:spacing w:line="360" w:lineRule="auto"/>
        <w:jc w:val="right"/>
        <w:rPr>
          <w:sz w:val="28"/>
        </w:rPr>
      </w:pPr>
      <w:r>
        <w:rPr>
          <w:sz w:val="28"/>
        </w:rPr>
        <w:t>Таблица 11</w:t>
      </w:r>
    </w:p>
    <w:p w:rsidR="00EA411A" w:rsidRDefault="00EA411A">
      <w:pPr>
        <w:pStyle w:val="aa"/>
        <w:spacing w:line="360" w:lineRule="auto"/>
        <w:jc w:val="center"/>
        <w:rPr>
          <w:b/>
          <w:sz w:val="28"/>
        </w:rPr>
      </w:pPr>
      <w:r>
        <w:rPr>
          <w:b/>
          <w:color w:val="008000"/>
          <w:sz w:val="28"/>
        </w:rPr>
        <w:t>Состояние</w:t>
      </w:r>
      <w:r>
        <w:rPr>
          <w:b/>
          <w:sz w:val="28"/>
        </w:rPr>
        <w:t xml:space="preserve"> расчетов за арендованные основные средства.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05"/>
        <w:gridCol w:w="1945"/>
        <w:gridCol w:w="1200"/>
        <w:gridCol w:w="1300"/>
        <w:gridCol w:w="1300"/>
        <w:gridCol w:w="1300"/>
      </w:tblGrid>
      <w:tr w:rsidR="00EA411A">
        <w:trPr>
          <w:cantSplit/>
        </w:trPr>
        <w:tc>
          <w:tcPr>
            <w:tcW w:w="2663" w:type="dxa"/>
            <w:gridSpan w:val="2"/>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Авансовый платеж</w:t>
            </w:r>
          </w:p>
        </w:tc>
        <w:tc>
          <w:tcPr>
            <w:tcW w:w="1945" w:type="dxa"/>
            <w:vMerge w:val="restart"/>
            <w:tcBorders>
              <w:top w:val="double" w:sz="4" w:space="0" w:color="auto"/>
              <w:left w:val="double" w:sz="4" w:space="0" w:color="auto"/>
              <w:right w:val="double" w:sz="4" w:space="0" w:color="auto"/>
            </w:tcBorders>
          </w:tcPr>
          <w:p w:rsidR="00EA411A" w:rsidRDefault="00EA411A">
            <w:pPr>
              <w:pStyle w:val="aa"/>
              <w:spacing w:line="360" w:lineRule="auto"/>
              <w:jc w:val="center"/>
              <w:rPr>
                <w:sz w:val="24"/>
              </w:rPr>
            </w:pPr>
            <w:r>
              <w:rPr>
                <w:sz w:val="24"/>
              </w:rPr>
              <w:t>Ежемесячные лизинговые платежи</w:t>
            </w:r>
          </w:p>
        </w:tc>
        <w:tc>
          <w:tcPr>
            <w:tcW w:w="5100" w:type="dxa"/>
            <w:gridSpan w:val="4"/>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color w:val="008000"/>
                <w:sz w:val="24"/>
              </w:rPr>
              <w:t>Срок</w:t>
            </w:r>
            <w:r>
              <w:rPr>
                <w:sz w:val="24"/>
              </w:rPr>
              <w:t xml:space="preserve"> лизинга</w:t>
            </w:r>
          </w:p>
        </w:tc>
      </w:tr>
      <w:tr w:rsidR="00EA411A">
        <w:trPr>
          <w:cantSplit/>
        </w:trPr>
        <w:tc>
          <w:tcPr>
            <w:tcW w:w="1358"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color w:val="008000"/>
                <w:sz w:val="24"/>
              </w:rPr>
              <w:t>в</w:t>
            </w:r>
            <w:r>
              <w:rPr>
                <w:sz w:val="24"/>
              </w:rPr>
              <w:t xml:space="preserve"> % к стоимости </w:t>
            </w:r>
            <w:r>
              <w:rPr>
                <w:color w:val="FF0000"/>
                <w:sz w:val="24"/>
              </w:rPr>
              <w:t>ОС</w:t>
            </w:r>
          </w:p>
        </w:tc>
        <w:tc>
          <w:tcPr>
            <w:tcW w:w="1305"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color w:val="008000"/>
                <w:sz w:val="24"/>
              </w:rPr>
              <w:t>в</w:t>
            </w:r>
            <w:r>
              <w:rPr>
                <w:sz w:val="24"/>
              </w:rPr>
              <w:t xml:space="preserve"> $</w:t>
            </w:r>
          </w:p>
        </w:tc>
        <w:tc>
          <w:tcPr>
            <w:tcW w:w="1945" w:type="dxa"/>
            <w:vMerge/>
            <w:tcBorders>
              <w:left w:val="double" w:sz="4" w:space="0" w:color="auto"/>
              <w:bottom w:val="double" w:sz="4" w:space="0" w:color="auto"/>
              <w:right w:val="double" w:sz="4" w:space="0" w:color="auto"/>
            </w:tcBorders>
          </w:tcPr>
          <w:p w:rsidR="00EA411A" w:rsidRDefault="00EA411A">
            <w:pPr>
              <w:pStyle w:val="aa"/>
              <w:spacing w:line="360" w:lineRule="auto"/>
              <w:jc w:val="center"/>
              <w:rPr>
                <w:sz w:val="24"/>
              </w:rPr>
            </w:pPr>
          </w:p>
        </w:tc>
        <w:tc>
          <w:tcPr>
            <w:tcW w:w="1200"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18 месяцев</w:t>
            </w:r>
          </w:p>
        </w:tc>
        <w:tc>
          <w:tcPr>
            <w:tcW w:w="1300"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 xml:space="preserve">24 </w:t>
            </w:r>
          </w:p>
          <w:p w:rsidR="00EA411A" w:rsidRDefault="00EA411A">
            <w:pPr>
              <w:pStyle w:val="aa"/>
              <w:spacing w:line="360" w:lineRule="auto"/>
              <w:jc w:val="center"/>
              <w:rPr>
                <w:sz w:val="24"/>
              </w:rPr>
            </w:pPr>
            <w:r>
              <w:rPr>
                <w:sz w:val="24"/>
              </w:rPr>
              <w:t>месяца</w:t>
            </w:r>
          </w:p>
        </w:tc>
        <w:tc>
          <w:tcPr>
            <w:tcW w:w="1300"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30 месяцев</w:t>
            </w:r>
          </w:p>
        </w:tc>
        <w:tc>
          <w:tcPr>
            <w:tcW w:w="1300"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36 месяцев</w:t>
            </w:r>
          </w:p>
        </w:tc>
      </w:tr>
      <w:tr w:rsidR="00EA411A">
        <w:trPr>
          <w:cantSplit/>
          <w:trHeight w:val="240"/>
        </w:trPr>
        <w:tc>
          <w:tcPr>
            <w:tcW w:w="1358" w:type="dxa"/>
            <w:vMerge w:val="restart"/>
            <w:tcBorders>
              <w:top w:val="double" w:sz="4" w:space="0" w:color="auto"/>
            </w:tcBorders>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25%</w:t>
            </w:r>
          </w:p>
        </w:tc>
        <w:tc>
          <w:tcPr>
            <w:tcW w:w="1305" w:type="dxa"/>
            <w:vMerge w:val="restart"/>
            <w:tcBorders>
              <w:top w:val="double" w:sz="4" w:space="0" w:color="auto"/>
            </w:tcBorders>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25000</w:t>
            </w:r>
          </w:p>
        </w:tc>
        <w:tc>
          <w:tcPr>
            <w:tcW w:w="1945" w:type="dxa"/>
            <w:tcBorders>
              <w:top w:val="double" w:sz="4" w:space="0" w:color="auto"/>
            </w:tcBorders>
          </w:tcPr>
          <w:p w:rsidR="00EA411A" w:rsidRDefault="00EA411A">
            <w:pPr>
              <w:pStyle w:val="aa"/>
              <w:spacing w:line="360" w:lineRule="auto"/>
              <w:rPr>
                <w:sz w:val="24"/>
              </w:rPr>
            </w:pPr>
            <w:r>
              <w:rPr>
                <w:sz w:val="24"/>
              </w:rPr>
              <w:t>Платеж</w:t>
            </w:r>
          </w:p>
        </w:tc>
        <w:tc>
          <w:tcPr>
            <w:tcW w:w="1200" w:type="dxa"/>
            <w:tcBorders>
              <w:top w:val="double" w:sz="4" w:space="0" w:color="auto"/>
            </w:tcBorders>
          </w:tcPr>
          <w:p w:rsidR="00EA411A" w:rsidRDefault="00EA411A">
            <w:pPr>
              <w:pStyle w:val="aa"/>
              <w:spacing w:line="360" w:lineRule="auto"/>
              <w:jc w:val="center"/>
              <w:rPr>
                <w:sz w:val="24"/>
              </w:rPr>
            </w:pPr>
            <w:r>
              <w:rPr>
                <w:sz w:val="24"/>
              </w:rPr>
              <w:t>4187,29</w:t>
            </w:r>
          </w:p>
        </w:tc>
        <w:tc>
          <w:tcPr>
            <w:tcW w:w="1300" w:type="dxa"/>
            <w:tcBorders>
              <w:top w:val="double" w:sz="4" w:space="0" w:color="auto"/>
            </w:tcBorders>
          </w:tcPr>
          <w:p w:rsidR="00EA411A" w:rsidRDefault="00EA411A">
            <w:pPr>
              <w:pStyle w:val="aa"/>
              <w:spacing w:line="360" w:lineRule="auto"/>
              <w:jc w:val="center"/>
              <w:rPr>
                <w:sz w:val="24"/>
              </w:rPr>
            </w:pPr>
            <w:r>
              <w:rPr>
                <w:sz w:val="24"/>
              </w:rPr>
              <w:t>3323,25</w:t>
            </w:r>
          </w:p>
        </w:tc>
        <w:tc>
          <w:tcPr>
            <w:tcW w:w="1300" w:type="dxa"/>
            <w:tcBorders>
              <w:top w:val="double" w:sz="4" w:space="0" w:color="auto"/>
            </w:tcBorders>
          </w:tcPr>
          <w:p w:rsidR="00EA411A" w:rsidRDefault="00EA411A">
            <w:pPr>
              <w:pStyle w:val="aa"/>
              <w:spacing w:line="360" w:lineRule="auto"/>
              <w:jc w:val="center"/>
              <w:rPr>
                <w:sz w:val="24"/>
              </w:rPr>
            </w:pPr>
            <w:r>
              <w:rPr>
                <w:sz w:val="24"/>
              </w:rPr>
              <w:t>2809,91</w:t>
            </w:r>
          </w:p>
        </w:tc>
        <w:tc>
          <w:tcPr>
            <w:tcW w:w="1300" w:type="dxa"/>
            <w:tcBorders>
              <w:top w:val="double" w:sz="4" w:space="0" w:color="auto"/>
            </w:tcBorders>
          </w:tcPr>
          <w:p w:rsidR="00EA411A" w:rsidRDefault="00EA411A">
            <w:pPr>
              <w:pStyle w:val="aa"/>
              <w:spacing w:line="360" w:lineRule="auto"/>
              <w:jc w:val="center"/>
              <w:rPr>
                <w:sz w:val="24"/>
              </w:rPr>
            </w:pPr>
            <w:r>
              <w:rPr>
                <w:sz w:val="24"/>
              </w:rPr>
              <w:t>2471,85</w:t>
            </w:r>
          </w:p>
        </w:tc>
      </w:tr>
      <w:tr w:rsidR="00EA411A">
        <w:trPr>
          <w:cantSplit/>
          <w:trHeight w:val="440"/>
        </w:trPr>
        <w:tc>
          <w:tcPr>
            <w:tcW w:w="1358" w:type="dxa"/>
            <w:vMerge/>
          </w:tcPr>
          <w:p w:rsidR="00EA411A" w:rsidRDefault="00EA411A">
            <w:pPr>
              <w:pStyle w:val="aa"/>
              <w:spacing w:line="360" w:lineRule="auto"/>
              <w:jc w:val="center"/>
              <w:rPr>
                <w:sz w:val="24"/>
              </w:rPr>
            </w:pPr>
          </w:p>
        </w:tc>
        <w:tc>
          <w:tcPr>
            <w:tcW w:w="1305" w:type="dxa"/>
            <w:vMerge/>
          </w:tcPr>
          <w:p w:rsidR="00EA411A" w:rsidRDefault="00EA411A">
            <w:pPr>
              <w:pStyle w:val="aa"/>
              <w:spacing w:line="360" w:lineRule="auto"/>
              <w:jc w:val="center"/>
              <w:rPr>
                <w:sz w:val="24"/>
              </w:rPr>
            </w:pPr>
          </w:p>
        </w:tc>
        <w:tc>
          <w:tcPr>
            <w:tcW w:w="1945" w:type="dxa"/>
          </w:tcPr>
          <w:p w:rsidR="00EA411A" w:rsidRDefault="00EA411A">
            <w:pPr>
              <w:pStyle w:val="aa"/>
              <w:spacing w:line="360" w:lineRule="auto"/>
              <w:rPr>
                <w:sz w:val="24"/>
              </w:rPr>
            </w:pPr>
            <w:r>
              <w:rPr>
                <w:sz w:val="24"/>
              </w:rPr>
              <w:t>НДС</w:t>
            </w:r>
          </w:p>
        </w:tc>
        <w:tc>
          <w:tcPr>
            <w:tcW w:w="1200" w:type="dxa"/>
          </w:tcPr>
          <w:p w:rsidR="00EA411A" w:rsidRDefault="00EA411A">
            <w:pPr>
              <w:pStyle w:val="aa"/>
              <w:spacing w:line="360" w:lineRule="auto"/>
              <w:jc w:val="center"/>
              <w:rPr>
                <w:sz w:val="24"/>
              </w:rPr>
            </w:pPr>
            <w:r>
              <w:rPr>
                <w:sz w:val="24"/>
              </w:rPr>
              <w:t>837,46</w:t>
            </w:r>
          </w:p>
        </w:tc>
        <w:tc>
          <w:tcPr>
            <w:tcW w:w="1300" w:type="dxa"/>
          </w:tcPr>
          <w:p w:rsidR="00EA411A" w:rsidRDefault="00EA411A">
            <w:pPr>
              <w:pStyle w:val="aa"/>
              <w:spacing w:line="360" w:lineRule="auto"/>
              <w:jc w:val="center"/>
              <w:rPr>
                <w:sz w:val="24"/>
              </w:rPr>
            </w:pPr>
            <w:r>
              <w:rPr>
                <w:sz w:val="24"/>
              </w:rPr>
              <w:t>664,65</w:t>
            </w:r>
          </w:p>
        </w:tc>
        <w:tc>
          <w:tcPr>
            <w:tcW w:w="1300" w:type="dxa"/>
          </w:tcPr>
          <w:p w:rsidR="00EA411A" w:rsidRDefault="00EA411A">
            <w:pPr>
              <w:pStyle w:val="aa"/>
              <w:spacing w:line="360" w:lineRule="auto"/>
              <w:jc w:val="center"/>
              <w:rPr>
                <w:sz w:val="24"/>
              </w:rPr>
            </w:pPr>
            <w:r>
              <w:rPr>
                <w:sz w:val="24"/>
              </w:rPr>
              <w:t>561,98</w:t>
            </w:r>
          </w:p>
        </w:tc>
        <w:tc>
          <w:tcPr>
            <w:tcW w:w="1300" w:type="dxa"/>
          </w:tcPr>
          <w:p w:rsidR="00EA411A" w:rsidRDefault="00EA411A">
            <w:pPr>
              <w:pStyle w:val="aa"/>
              <w:spacing w:line="360" w:lineRule="auto"/>
              <w:jc w:val="center"/>
              <w:rPr>
                <w:sz w:val="24"/>
              </w:rPr>
            </w:pPr>
            <w:r>
              <w:rPr>
                <w:sz w:val="24"/>
              </w:rPr>
              <w:t>494,37</w:t>
            </w:r>
          </w:p>
        </w:tc>
      </w:tr>
      <w:tr w:rsidR="00EA411A">
        <w:trPr>
          <w:cantSplit/>
          <w:trHeight w:val="483"/>
        </w:trPr>
        <w:tc>
          <w:tcPr>
            <w:tcW w:w="1358" w:type="dxa"/>
            <w:vMerge/>
          </w:tcPr>
          <w:p w:rsidR="00EA411A" w:rsidRDefault="00EA411A">
            <w:pPr>
              <w:pStyle w:val="aa"/>
              <w:spacing w:line="360" w:lineRule="auto"/>
              <w:jc w:val="center"/>
              <w:rPr>
                <w:sz w:val="24"/>
              </w:rPr>
            </w:pPr>
          </w:p>
        </w:tc>
        <w:tc>
          <w:tcPr>
            <w:tcW w:w="1305" w:type="dxa"/>
            <w:vMerge/>
          </w:tcPr>
          <w:p w:rsidR="00EA411A" w:rsidRDefault="00EA411A">
            <w:pPr>
              <w:pStyle w:val="aa"/>
              <w:spacing w:line="360" w:lineRule="auto"/>
              <w:jc w:val="center"/>
              <w:rPr>
                <w:sz w:val="24"/>
              </w:rPr>
            </w:pPr>
          </w:p>
        </w:tc>
        <w:tc>
          <w:tcPr>
            <w:tcW w:w="1945" w:type="dxa"/>
          </w:tcPr>
          <w:p w:rsidR="00EA411A" w:rsidRDefault="00EA411A">
            <w:pPr>
              <w:pStyle w:val="aa"/>
              <w:spacing w:line="360" w:lineRule="auto"/>
              <w:rPr>
                <w:sz w:val="24"/>
              </w:rPr>
            </w:pPr>
            <w:r>
              <w:rPr>
                <w:sz w:val="24"/>
              </w:rPr>
              <w:t xml:space="preserve">Платеж </w:t>
            </w:r>
            <w:r>
              <w:rPr>
                <w:color w:val="008000"/>
                <w:sz w:val="24"/>
              </w:rPr>
              <w:t>с</w:t>
            </w:r>
            <w:r>
              <w:rPr>
                <w:sz w:val="24"/>
              </w:rPr>
              <w:t xml:space="preserve"> НДС</w:t>
            </w:r>
          </w:p>
        </w:tc>
        <w:tc>
          <w:tcPr>
            <w:tcW w:w="1200" w:type="dxa"/>
          </w:tcPr>
          <w:p w:rsidR="00EA411A" w:rsidRDefault="00EA411A">
            <w:pPr>
              <w:pStyle w:val="aa"/>
              <w:spacing w:line="360" w:lineRule="auto"/>
              <w:jc w:val="center"/>
              <w:rPr>
                <w:sz w:val="24"/>
              </w:rPr>
            </w:pPr>
            <w:r>
              <w:rPr>
                <w:sz w:val="24"/>
              </w:rPr>
              <w:t>5024,75</w:t>
            </w:r>
          </w:p>
        </w:tc>
        <w:tc>
          <w:tcPr>
            <w:tcW w:w="1300" w:type="dxa"/>
          </w:tcPr>
          <w:p w:rsidR="00EA411A" w:rsidRDefault="00EA411A">
            <w:pPr>
              <w:pStyle w:val="aa"/>
              <w:spacing w:line="360" w:lineRule="auto"/>
              <w:jc w:val="center"/>
              <w:rPr>
                <w:sz w:val="24"/>
              </w:rPr>
            </w:pPr>
            <w:r>
              <w:rPr>
                <w:sz w:val="24"/>
              </w:rPr>
              <w:t>3987,9</w:t>
            </w:r>
          </w:p>
        </w:tc>
        <w:tc>
          <w:tcPr>
            <w:tcW w:w="1300" w:type="dxa"/>
          </w:tcPr>
          <w:p w:rsidR="00EA411A" w:rsidRDefault="00EA411A">
            <w:pPr>
              <w:pStyle w:val="aa"/>
              <w:spacing w:line="360" w:lineRule="auto"/>
              <w:jc w:val="center"/>
              <w:rPr>
                <w:sz w:val="24"/>
              </w:rPr>
            </w:pPr>
            <w:r>
              <w:rPr>
                <w:sz w:val="24"/>
              </w:rPr>
              <w:t>3371,89</w:t>
            </w:r>
          </w:p>
        </w:tc>
        <w:tc>
          <w:tcPr>
            <w:tcW w:w="1300" w:type="dxa"/>
          </w:tcPr>
          <w:p w:rsidR="00EA411A" w:rsidRDefault="00EA411A">
            <w:pPr>
              <w:pStyle w:val="aa"/>
              <w:spacing w:line="360" w:lineRule="auto"/>
              <w:jc w:val="center"/>
              <w:rPr>
                <w:sz w:val="24"/>
              </w:rPr>
            </w:pPr>
            <w:r>
              <w:rPr>
                <w:sz w:val="24"/>
              </w:rPr>
              <w:t>2966,22</w:t>
            </w:r>
          </w:p>
        </w:tc>
      </w:tr>
      <w:tr w:rsidR="00EA411A">
        <w:trPr>
          <w:cantSplit/>
          <w:trHeight w:val="400"/>
        </w:trPr>
        <w:tc>
          <w:tcPr>
            <w:tcW w:w="1358" w:type="dxa"/>
            <w:vMerge w:val="restart"/>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26%</w:t>
            </w:r>
          </w:p>
        </w:tc>
        <w:tc>
          <w:tcPr>
            <w:tcW w:w="1305" w:type="dxa"/>
            <w:vMerge w:val="restart"/>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26000</w:t>
            </w:r>
          </w:p>
        </w:tc>
        <w:tc>
          <w:tcPr>
            <w:tcW w:w="1945" w:type="dxa"/>
          </w:tcPr>
          <w:p w:rsidR="00EA411A" w:rsidRDefault="00EA411A">
            <w:pPr>
              <w:pStyle w:val="aa"/>
              <w:spacing w:line="360" w:lineRule="auto"/>
              <w:rPr>
                <w:sz w:val="24"/>
              </w:rPr>
            </w:pPr>
            <w:r>
              <w:rPr>
                <w:sz w:val="24"/>
              </w:rPr>
              <w:t>Платеж</w:t>
            </w:r>
          </w:p>
        </w:tc>
        <w:tc>
          <w:tcPr>
            <w:tcW w:w="1200" w:type="dxa"/>
          </w:tcPr>
          <w:p w:rsidR="00EA411A" w:rsidRDefault="00EA411A">
            <w:pPr>
              <w:pStyle w:val="aa"/>
              <w:spacing w:line="360" w:lineRule="auto"/>
              <w:jc w:val="center"/>
              <w:rPr>
                <w:sz w:val="24"/>
              </w:rPr>
            </w:pPr>
            <w:r>
              <w:rPr>
                <w:sz w:val="24"/>
              </w:rPr>
              <w:t>4131,46</w:t>
            </w:r>
          </w:p>
        </w:tc>
        <w:tc>
          <w:tcPr>
            <w:tcW w:w="1300" w:type="dxa"/>
          </w:tcPr>
          <w:p w:rsidR="00EA411A" w:rsidRDefault="00EA411A">
            <w:pPr>
              <w:pStyle w:val="aa"/>
              <w:spacing w:line="360" w:lineRule="auto"/>
              <w:jc w:val="center"/>
              <w:rPr>
                <w:sz w:val="24"/>
              </w:rPr>
            </w:pPr>
            <w:r>
              <w:rPr>
                <w:sz w:val="24"/>
              </w:rPr>
              <w:t>3278,94</w:t>
            </w:r>
          </w:p>
        </w:tc>
        <w:tc>
          <w:tcPr>
            <w:tcW w:w="1300" w:type="dxa"/>
          </w:tcPr>
          <w:p w:rsidR="00EA411A" w:rsidRDefault="00EA411A">
            <w:pPr>
              <w:pStyle w:val="aa"/>
              <w:spacing w:line="360" w:lineRule="auto"/>
              <w:jc w:val="center"/>
              <w:rPr>
                <w:sz w:val="24"/>
              </w:rPr>
            </w:pPr>
            <w:r>
              <w:rPr>
                <w:sz w:val="24"/>
              </w:rPr>
              <w:t>2772,44</w:t>
            </w:r>
          </w:p>
        </w:tc>
        <w:tc>
          <w:tcPr>
            <w:tcW w:w="1300" w:type="dxa"/>
          </w:tcPr>
          <w:p w:rsidR="00EA411A" w:rsidRDefault="00EA411A">
            <w:pPr>
              <w:pStyle w:val="aa"/>
              <w:spacing w:line="360" w:lineRule="auto"/>
              <w:jc w:val="center"/>
              <w:rPr>
                <w:sz w:val="24"/>
              </w:rPr>
            </w:pPr>
            <w:r>
              <w:rPr>
                <w:sz w:val="24"/>
              </w:rPr>
              <w:t>2438,89</w:t>
            </w:r>
          </w:p>
        </w:tc>
      </w:tr>
      <w:tr w:rsidR="00EA411A">
        <w:trPr>
          <w:cantSplit/>
          <w:trHeight w:val="320"/>
        </w:trPr>
        <w:tc>
          <w:tcPr>
            <w:tcW w:w="1358" w:type="dxa"/>
            <w:vMerge/>
          </w:tcPr>
          <w:p w:rsidR="00EA411A" w:rsidRDefault="00EA411A">
            <w:pPr>
              <w:pStyle w:val="aa"/>
              <w:spacing w:line="360" w:lineRule="auto"/>
              <w:jc w:val="center"/>
              <w:rPr>
                <w:sz w:val="24"/>
              </w:rPr>
            </w:pPr>
          </w:p>
        </w:tc>
        <w:tc>
          <w:tcPr>
            <w:tcW w:w="1305" w:type="dxa"/>
            <w:vMerge/>
          </w:tcPr>
          <w:p w:rsidR="00EA411A" w:rsidRDefault="00EA411A">
            <w:pPr>
              <w:pStyle w:val="aa"/>
              <w:spacing w:line="360" w:lineRule="auto"/>
              <w:jc w:val="center"/>
              <w:rPr>
                <w:sz w:val="24"/>
              </w:rPr>
            </w:pPr>
          </w:p>
        </w:tc>
        <w:tc>
          <w:tcPr>
            <w:tcW w:w="1945" w:type="dxa"/>
          </w:tcPr>
          <w:p w:rsidR="00EA411A" w:rsidRDefault="00EA411A">
            <w:pPr>
              <w:pStyle w:val="aa"/>
              <w:spacing w:line="360" w:lineRule="auto"/>
              <w:rPr>
                <w:sz w:val="24"/>
              </w:rPr>
            </w:pPr>
            <w:r>
              <w:rPr>
                <w:sz w:val="24"/>
              </w:rPr>
              <w:t>НДС</w:t>
            </w:r>
          </w:p>
        </w:tc>
        <w:tc>
          <w:tcPr>
            <w:tcW w:w="1200" w:type="dxa"/>
          </w:tcPr>
          <w:p w:rsidR="00EA411A" w:rsidRDefault="00EA411A">
            <w:pPr>
              <w:pStyle w:val="aa"/>
              <w:spacing w:line="360" w:lineRule="auto"/>
              <w:jc w:val="center"/>
              <w:rPr>
                <w:sz w:val="24"/>
              </w:rPr>
            </w:pPr>
            <w:r>
              <w:rPr>
                <w:sz w:val="24"/>
              </w:rPr>
              <w:t>826,29</w:t>
            </w:r>
          </w:p>
        </w:tc>
        <w:tc>
          <w:tcPr>
            <w:tcW w:w="1300" w:type="dxa"/>
          </w:tcPr>
          <w:p w:rsidR="00EA411A" w:rsidRDefault="00EA411A">
            <w:pPr>
              <w:pStyle w:val="aa"/>
              <w:spacing w:line="360" w:lineRule="auto"/>
              <w:jc w:val="center"/>
              <w:rPr>
                <w:sz w:val="24"/>
              </w:rPr>
            </w:pPr>
            <w:r>
              <w:rPr>
                <w:sz w:val="24"/>
              </w:rPr>
              <w:t>655,79</w:t>
            </w:r>
          </w:p>
        </w:tc>
        <w:tc>
          <w:tcPr>
            <w:tcW w:w="1300" w:type="dxa"/>
          </w:tcPr>
          <w:p w:rsidR="00EA411A" w:rsidRDefault="00EA411A">
            <w:pPr>
              <w:pStyle w:val="aa"/>
              <w:spacing w:line="360" w:lineRule="auto"/>
              <w:jc w:val="center"/>
              <w:rPr>
                <w:sz w:val="24"/>
              </w:rPr>
            </w:pPr>
            <w:r>
              <w:rPr>
                <w:sz w:val="24"/>
              </w:rPr>
              <w:t>554,49</w:t>
            </w:r>
          </w:p>
        </w:tc>
        <w:tc>
          <w:tcPr>
            <w:tcW w:w="1300" w:type="dxa"/>
          </w:tcPr>
          <w:p w:rsidR="00EA411A" w:rsidRDefault="00EA411A">
            <w:pPr>
              <w:pStyle w:val="aa"/>
              <w:spacing w:line="360" w:lineRule="auto"/>
              <w:jc w:val="center"/>
              <w:rPr>
                <w:sz w:val="24"/>
              </w:rPr>
            </w:pPr>
            <w:r>
              <w:rPr>
                <w:sz w:val="24"/>
              </w:rPr>
              <w:t>487,78</w:t>
            </w:r>
          </w:p>
        </w:tc>
      </w:tr>
      <w:tr w:rsidR="00EA411A">
        <w:trPr>
          <w:cantSplit/>
          <w:trHeight w:val="339"/>
        </w:trPr>
        <w:tc>
          <w:tcPr>
            <w:tcW w:w="1358" w:type="dxa"/>
            <w:vMerge/>
          </w:tcPr>
          <w:p w:rsidR="00EA411A" w:rsidRDefault="00EA411A">
            <w:pPr>
              <w:pStyle w:val="aa"/>
              <w:spacing w:line="360" w:lineRule="auto"/>
              <w:jc w:val="center"/>
              <w:rPr>
                <w:sz w:val="24"/>
              </w:rPr>
            </w:pPr>
          </w:p>
        </w:tc>
        <w:tc>
          <w:tcPr>
            <w:tcW w:w="1305" w:type="dxa"/>
            <w:vMerge/>
          </w:tcPr>
          <w:p w:rsidR="00EA411A" w:rsidRDefault="00EA411A">
            <w:pPr>
              <w:pStyle w:val="aa"/>
              <w:spacing w:line="360" w:lineRule="auto"/>
              <w:jc w:val="center"/>
              <w:rPr>
                <w:sz w:val="24"/>
              </w:rPr>
            </w:pPr>
          </w:p>
        </w:tc>
        <w:tc>
          <w:tcPr>
            <w:tcW w:w="1945" w:type="dxa"/>
          </w:tcPr>
          <w:p w:rsidR="00EA411A" w:rsidRDefault="00EA411A">
            <w:pPr>
              <w:pStyle w:val="aa"/>
              <w:spacing w:line="360" w:lineRule="auto"/>
              <w:rPr>
                <w:sz w:val="24"/>
              </w:rPr>
            </w:pPr>
            <w:r>
              <w:rPr>
                <w:sz w:val="24"/>
              </w:rPr>
              <w:t xml:space="preserve">Платеж </w:t>
            </w:r>
            <w:r>
              <w:rPr>
                <w:color w:val="008000"/>
                <w:sz w:val="24"/>
              </w:rPr>
              <w:t>с</w:t>
            </w:r>
            <w:r>
              <w:rPr>
                <w:sz w:val="24"/>
              </w:rPr>
              <w:t xml:space="preserve"> НДС</w:t>
            </w:r>
          </w:p>
        </w:tc>
        <w:tc>
          <w:tcPr>
            <w:tcW w:w="1200" w:type="dxa"/>
          </w:tcPr>
          <w:p w:rsidR="00EA411A" w:rsidRDefault="00EA411A">
            <w:pPr>
              <w:pStyle w:val="aa"/>
              <w:spacing w:line="360" w:lineRule="auto"/>
              <w:jc w:val="center"/>
              <w:rPr>
                <w:sz w:val="24"/>
              </w:rPr>
            </w:pPr>
            <w:r>
              <w:rPr>
                <w:sz w:val="24"/>
              </w:rPr>
              <w:t>4957,75</w:t>
            </w:r>
          </w:p>
        </w:tc>
        <w:tc>
          <w:tcPr>
            <w:tcW w:w="1300" w:type="dxa"/>
          </w:tcPr>
          <w:p w:rsidR="00EA411A" w:rsidRDefault="00EA411A">
            <w:pPr>
              <w:pStyle w:val="aa"/>
              <w:spacing w:line="360" w:lineRule="auto"/>
              <w:jc w:val="center"/>
              <w:rPr>
                <w:sz w:val="24"/>
              </w:rPr>
            </w:pPr>
            <w:r>
              <w:rPr>
                <w:sz w:val="24"/>
              </w:rPr>
              <w:t>3934,73</w:t>
            </w:r>
          </w:p>
        </w:tc>
        <w:tc>
          <w:tcPr>
            <w:tcW w:w="1300" w:type="dxa"/>
          </w:tcPr>
          <w:p w:rsidR="00EA411A" w:rsidRDefault="00EA411A">
            <w:pPr>
              <w:pStyle w:val="aa"/>
              <w:spacing w:line="360" w:lineRule="auto"/>
              <w:jc w:val="center"/>
              <w:rPr>
                <w:sz w:val="24"/>
              </w:rPr>
            </w:pPr>
            <w:r>
              <w:rPr>
                <w:sz w:val="24"/>
              </w:rPr>
              <w:t>3326,93</w:t>
            </w:r>
          </w:p>
        </w:tc>
        <w:tc>
          <w:tcPr>
            <w:tcW w:w="1300" w:type="dxa"/>
          </w:tcPr>
          <w:p w:rsidR="00EA411A" w:rsidRDefault="00EA411A">
            <w:pPr>
              <w:pStyle w:val="aa"/>
              <w:spacing w:line="360" w:lineRule="auto"/>
              <w:jc w:val="center"/>
              <w:rPr>
                <w:sz w:val="24"/>
              </w:rPr>
            </w:pPr>
            <w:r>
              <w:rPr>
                <w:sz w:val="24"/>
              </w:rPr>
              <w:t>2926,67</w:t>
            </w:r>
          </w:p>
        </w:tc>
      </w:tr>
    </w:tbl>
    <w:p w:rsidR="00EA411A" w:rsidRDefault="00EA411A">
      <w:pPr>
        <w:pStyle w:val="aa"/>
        <w:spacing w:line="360" w:lineRule="auto"/>
        <w:jc w:val="both"/>
        <w:rPr>
          <w:sz w:val="24"/>
        </w:rPr>
      </w:pPr>
    </w:p>
    <w:p w:rsidR="00EA411A" w:rsidRDefault="00EA411A">
      <w:pPr>
        <w:pStyle w:val="aa"/>
        <w:spacing w:line="360" w:lineRule="auto"/>
        <w:jc w:val="right"/>
        <w:rPr>
          <w:sz w:val="28"/>
        </w:rPr>
      </w:pPr>
    </w:p>
    <w:p w:rsidR="00EA411A" w:rsidRDefault="00EA411A">
      <w:pPr>
        <w:pStyle w:val="aa"/>
        <w:spacing w:line="360" w:lineRule="auto"/>
        <w:jc w:val="right"/>
        <w:rPr>
          <w:sz w:val="28"/>
        </w:rPr>
      </w:pPr>
      <w:r>
        <w:rPr>
          <w:color w:val="008000"/>
          <w:sz w:val="28"/>
        </w:rPr>
        <w:t>Продолжение</w:t>
      </w:r>
      <w:r>
        <w:rPr>
          <w:sz w:val="28"/>
        </w:rPr>
        <w:t xml:space="preserve"> таблицы 11</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294"/>
        <w:gridCol w:w="1933"/>
        <w:gridCol w:w="1198"/>
        <w:gridCol w:w="1392"/>
        <w:gridCol w:w="1275"/>
        <w:gridCol w:w="1126"/>
      </w:tblGrid>
      <w:tr w:rsidR="00EA411A">
        <w:trPr>
          <w:cantSplit/>
        </w:trPr>
        <w:tc>
          <w:tcPr>
            <w:tcW w:w="2647" w:type="dxa"/>
            <w:gridSpan w:val="2"/>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Авансовый платеж</w:t>
            </w:r>
          </w:p>
        </w:tc>
        <w:tc>
          <w:tcPr>
            <w:tcW w:w="1933" w:type="dxa"/>
            <w:vMerge w:val="restart"/>
            <w:tcBorders>
              <w:top w:val="double" w:sz="4" w:space="0" w:color="auto"/>
              <w:left w:val="double" w:sz="4" w:space="0" w:color="auto"/>
              <w:right w:val="double" w:sz="4" w:space="0" w:color="auto"/>
            </w:tcBorders>
          </w:tcPr>
          <w:p w:rsidR="00EA411A" w:rsidRDefault="00EA411A">
            <w:pPr>
              <w:pStyle w:val="aa"/>
              <w:spacing w:line="360" w:lineRule="auto"/>
              <w:jc w:val="center"/>
              <w:rPr>
                <w:sz w:val="24"/>
              </w:rPr>
            </w:pPr>
            <w:r>
              <w:rPr>
                <w:sz w:val="24"/>
              </w:rPr>
              <w:t>Ежемесячные лизинговые платежи</w:t>
            </w:r>
          </w:p>
        </w:tc>
        <w:tc>
          <w:tcPr>
            <w:tcW w:w="4991" w:type="dxa"/>
            <w:gridSpan w:val="4"/>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color w:val="008000"/>
                <w:sz w:val="24"/>
              </w:rPr>
              <w:t>Срок</w:t>
            </w:r>
            <w:r>
              <w:rPr>
                <w:sz w:val="24"/>
              </w:rPr>
              <w:t xml:space="preserve"> лизинга</w:t>
            </w:r>
          </w:p>
        </w:tc>
      </w:tr>
      <w:tr w:rsidR="00EA411A">
        <w:trPr>
          <w:cantSplit/>
        </w:trPr>
        <w:tc>
          <w:tcPr>
            <w:tcW w:w="1353"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color w:val="008000"/>
                <w:sz w:val="24"/>
              </w:rPr>
              <w:t>в</w:t>
            </w:r>
            <w:r>
              <w:rPr>
                <w:sz w:val="24"/>
              </w:rPr>
              <w:t xml:space="preserve"> % к стоимости </w:t>
            </w:r>
            <w:r>
              <w:rPr>
                <w:color w:val="FF0000"/>
                <w:sz w:val="24"/>
              </w:rPr>
              <w:t>ОЗ</w:t>
            </w:r>
          </w:p>
        </w:tc>
        <w:tc>
          <w:tcPr>
            <w:tcW w:w="1294"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color w:val="008000"/>
                <w:sz w:val="24"/>
              </w:rPr>
              <w:t>в</w:t>
            </w:r>
            <w:r>
              <w:rPr>
                <w:sz w:val="24"/>
              </w:rPr>
              <w:t xml:space="preserve"> $</w:t>
            </w:r>
          </w:p>
        </w:tc>
        <w:tc>
          <w:tcPr>
            <w:tcW w:w="1933" w:type="dxa"/>
            <w:vMerge/>
            <w:tcBorders>
              <w:left w:val="double" w:sz="4" w:space="0" w:color="auto"/>
              <w:bottom w:val="double" w:sz="4" w:space="0" w:color="auto"/>
              <w:right w:val="double" w:sz="4" w:space="0" w:color="auto"/>
            </w:tcBorders>
          </w:tcPr>
          <w:p w:rsidR="00EA411A" w:rsidRDefault="00EA411A">
            <w:pPr>
              <w:pStyle w:val="aa"/>
              <w:spacing w:line="360" w:lineRule="auto"/>
              <w:jc w:val="center"/>
              <w:rPr>
                <w:sz w:val="24"/>
              </w:rPr>
            </w:pPr>
          </w:p>
        </w:tc>
        <w:tc>
          <w:tcPr>
            <w:tcW w:w="1198"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18 месяцев</w:t>
            </w:r>
          </w:p>
        </w:tc>
        <w:tc>
          <w:tcPr>
            <w:tcW w:w="1392"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 xml:space="preserve">24 </w:t>
            </w:r>
          </w:p>
          <w:p w:rsidR="00EA411A" w:rsidRDefault="00EA411A">
            <w:pPr>
              <w:pStyle w:val="aa"/>
              <w:spacing w:line="360" w:lineRule="auto"/>
              <w:jc w:val="center"/>
              <w:rPr>
                <w:sz w:val="24"/>
              </w:rPr>
            </w:pPr>
            <w:r>
              <w:rPr>
                <w:sz w:val="24"/>
              </w:rPr>
              <w:t>месяца</w:t>
            </w:r>
          </w:p>
        </w:tc>
        <w:tc>
          <w:tcPr>
            <w:tcW w:w="1275"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30 месяцев</w:t>
            </w:r>
          </w:p>
        </w:tc>
        <w:tc>
          <w:tcPr>
            <w:tcW w:w="1126"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36 месяцев</w:t>
            </w:r>
          </w:p>
        </w:tc>
      </w:tr>
      <w:tr w:rsidR="00EA411A">
        <w:trPr>
          <w:cantSplit/>
          <w:trHeight w:val="240"/>
        </w:trPr>
        <w:tc>
          <w:tcPr>
            <w:tcW w:w="1353" w:type="dxa"/>
            <w:vMerge w:val="restart"/>
            <w:tcBorders>
              <w:top w:val="double" w:sz="4" w:space="0" w:color="auto"/>
            </w:tcBorders>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27%</w:t>
            </w:r>
          </w:p>
        </w:tc>
        <w:tc>
          <w:tcPr>
            <w:tcW w:w="1294" w:type="dxa"/>
            <w:vMerge w:val="restart"/>
            <w:tcBorders>
              <w:top w:val="double" w:sz="4" w:space="0" w:color="auto"/>
            </w:tcBorders>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27000</w:t>
            </w:r>
          </w:p>
        </w:tc>
        <w:tc>
          <w:tcPr>
            <w:tcW w:w="1933" w:type="dxa"/>
            <w:tcBorders>
              <w:top w:val="double" w:sz="4" w:space="0" w:color="auto"/>
            </w:tcBorders>
          </w:tcPr>
          <w:p w:rsidR="00EA411A" w:rsidRDefault="00EA411A">
            <w:pPr>
              <w:pStyle w:val="aa"/>
              <w:spacing w:line="360" w:lineRule="auto"/>
              <w:rPr>
                <w:sz w:val="24"/>
              </w:rPr>
            </w:pPr>
            <w:r>
              <w:rPr>
                <w:sz w:val="24"/>
              </w:rPr>
              <w:t>Платеж</w:t>
            </w:r>
          </w:p>
        </w:tc>
        <w:tc>
          <w:tcPr>
            <w:tcW w:w="1198" w:type="dxa"/>
            <w:tcBorders>
              <w:top w:val="double" w:sz="4" w:space="0" w:color="auto"/>
            </w:tcBorders>
          </w:tcPr>
          <w:p w:rsidR="00EA411A" w:rsidRDefault="00EA411A">
            <w:pPr>
              <w:pStyle w:val="aa"/>
              <w:spacing w:line="360" w:lineRule="auto"/>
              <w:jc w:val="center"/>
              <w:rPr>
                <w:sz w:val="24"/>
              </w:rPr>
            </w:pPr>
            <w:r>
              <w:rPr>
                <w:sz w:val="24"/>
              </w:rPr>
              <w:t>4075,63</w:t>
            </w:r>
          </w:p>
        </w:tc>
        <w:tc>
          <w:tcPr>
            <w:tcW w:w="1392" w:type="dxa"/>
            <w:tcBorders>
              <w:top w:val="double" w:sz="4" w:space="0" w:color="auto"/>
            </w:tcBorders>
          </w:tcPr>
          <w:p w:rsidR="00EA411A" w:rsidRDefault="00EA411A">
            <w:pPr>
              <w:pStyle w:val="aa"/>
              <w:spacing w:line="360" w:lineRule="auto"/>
              <w:jc w:val="center"/>
              <w:rPr>
                <w:sz w:val="24"/>
              </w:rPr>
            </w:pPr>
            <w:r>
              <w:rPr>
                <w:sz w:val="24"/>
              </w:rPr>
              <w:t>3234,63</w:t>
            </w:r>
          </w:p>
        </w:tc>
        <w:tc>
          <w:tcPr>
            <w:tcW w:w="1275" w:type="dxa"/>
            <w:tcBorders>
              <w:top w:val="double" w:sz="4" w:space="0" w:color="auto"/>
            </w:tcBorders>
          </w:tcPr>
          <w:p w:rsidR="00EA411A" w:rsidRDefault="00EA411A">
            <w:pPr>
              <w:pStyle w:val="aa"/>
              <w:spacing w:line="360" w:lineRule="auto"/>
              <w:jc w:val="center"/>
              <w:rPr>
                <w:sz w:val="24"/>
              </w:rPr>
            </w:pPr>
            <w:r>
              <w:rPr>
                <w:sz w:val="24"/>
              </w:rPr>
              <w:t>2734,98</w:t>
            </w:r>
          </w:p>
        </w:tc>
        <w:tc>
          <w:tcPr>
            <w:tcW w:w="1126" w:type="dxa"/>
            <w:tcBorders>
              <w:top w:val="double" w:sz="4" w:space="0" w:color="auto"/>
            </w:tcBorders>
          </w:tcPr>
          <w:p w:rsidR="00EA411A" w:rsidRDefault="00EA411A">
            <w:pPr>
              <w:pStyle w:val="aa"/>
              <w:spacing w:line="360" w:lineRule="auto"/>
              <w:jc w:val="center"/>
              <w:rPr>
                <w:sz w:val="24"/>
              </w:rPr>
            </w:pPr>
            <w:r>
              <w:rPr>
                <w:sz w:val="24"/>
              </w:rPr>
              <w:t>2405,98</w:t>
            </w:r>
          </w:p>
        </w:tc>
      </w:tr>
      <w:tr w:rsidR="00EA411A">
        <w:trPr>
          <w:cantSplit/>
          <w:trHeight w:val="440"/>
        </w:trPr>
        <w:tc>
          <w:tcPr>
            <w:tcW w:w="1353" w:type="dxa"/>
            <w:vMerge/>
          </w:tcPr>
          <w:p w:rsidR="00EA411A" w:rsidRDefault="00EA411A">
            <w:pPr>
              <w:pStyle w:val="aa"/>
              <w:spacing w:line="360" w:lineRule="auto"/>
              <w:jc w:val="center"/>
              <w:rPr>
                <w:sz w:val="24"/>
              </w:rPr>
            </w:pPr>
          </w:p>
        </w:tc>
        <w:tc>
          <w:tcPr>
            <w:tcW w:w="1294" w:type="dxa"/>
            <w:vMerge/>
          </w:tcPr>
          <w:p w:rsidR="00EA411A" w:rsidRDefault="00EA411A">
            <w:pPr>
              <w:pStyle w:val="aa"/>
              <w:spacing w:line="360" w:lineRule="auto"/>
              <w:jc w:val="center"/>
              <w:rPr>
                <w:sz w:val="24"/>
              </w:rPr>
            </w:pPr>
          </w:p>
        </w:tc>
        <w:tc>
          <w:tcPr>
            <w:tcW w:w="1933" w:type="dxa"/>
          </w:tcPr>
          <w:p w:rsidR="00EA411A" w:rsidRDefault="00EA411A">
            <w:pPr>
              <w:pStyle w:val="aa"/>
              <w:spacing w:line="360" w:lineRule="auto"/>
              <w:rPr>
                <w:sz w:val="24"/>
              </w:rPr>
            </w:pPr>
            <w:r>
              <w:rPr>
                <w:sz w:val="24"/>
              </w:rPr>
              <w:t>НДС</w:t>
            </w:r>
          </w:p>
        </w:tc>
        <w:tc>
          <w:tcPr>
            <w:tcW w:w="1198" w:type="dxa"/>
          </w:tcPr>
          <w:p w:rsidR="00EA411A" w:rsidRDefault="00EA411A">
            <w:pPr>
              <w:pStyle w:val="aa"/>
              <w:spacing w:line="360" w:lineRule="auto"/>
              <w:jc w:val="center"/>
              <w:rPr>
                <w:sz w:val="24"/>
              </w:rPr>
            </w:pPr>
            <w:r>
              <w:rPr>
                <w:sz w:val="24"/>
              </w:rPr>
              <w:t>815,13</w:t>
            </w:r>
          </w:p>
        </w:tc>
        <w:tc>
          <w:tcPr>
            <w:tcW w:w="1392" w:type="dxa"/>
          </w:tcPr>
          <w:p w:rsidR="00EA411A" w:rsidRDefault="00EA411A">
            <w:pPr>
              <w:pStyle w:val="aa"/>
              <w:spacing w:line="360" w:lineRule="auto"/>
              <w:jc w:val="center"/>
              <w:rPr>
                <w:sz w:val="24"/>
              </w:rPr>
            </w:pPr>
            <w:r>
              <w:rPr>
                <w:sz w:val="24"/>
              </w:rPr>
              <w:t>646,93</w:t>
            </w:r>
          </w:p>
        </w:tc>
        <w:tc>
          <w:tcPr>
            <w:tcW w:w="1275" w:type="dxa"/>
          </w:tcPr>
          <w:p w:rsidR="00EA411A" w:rsidRDefault="00EA411A">
            <w:pPr>
              <w:pStyle w:val="aa"/>
              <w:spacing w:line="360" w:lineRule="auto"/>
              <w:jc w:val="center"/>
              <w:rPr>
                <w:sz w:val="24"/>
              </w:rPr>
            </w:pPr>
            <w:r>
              <w:rPr>
                <w:sz w:val="24"/>
              </w:rPr>
              <w:t>547</w:t>
            </w:r>
          </w:p>
        </w:tc>
        <w:tc>
          <w:tcPr>
            <w:tcW w:w="1126" w:type="dxa"/>
          </w:tcPr>
          <w:p w:rsidR="00EA411A" w:rsidRDefault="00EA411A">
            <w:pPr>
              <w:pStyle w:val="aa"/>
              <w:spacing w:line="360" w:lineRule="auto"/>
              <w:jc w:val="center"/>
              <w:rPr>
                <w:sz w:val="24"/>
              </w:rPr>
            </w:pPr>
            <w:r>
              <w:rPr>
                <w:sz w:val="24"/>
              </w:rPr>
              <w:t>481,19</w:t>
            </w:r>
          </w:p>
        </w:tc>
      </w:tr>
      <w:tr w:rsidR="00EA411A">
        <w:trPr>
          <w:cantSplit/>
          <w:trHeight w:val="483"/>
        </w:trPr>
        <w:tc>
          <w:tcPr>
            <w:tcW w:w="1353" w:type="dxa"/>
            <w:vMerge/>
          </w:tcPr>
          <w:p w:rsidR="00EA411A" w:rsidRDefault="00EA411A">
            <w:pPr>
              <w:pStyle w:val="aa"/>
              <w:spacing w:line="360" w:lineRule="auto"/>
              <w:jc w:val="center"/>
              <w:rPr>
                <w:sz w:val="24"/>
              </w:rPr>
            </w:pPr>
          </w:p>
        </w:tc>
        <w:tc>
          <w:tcPr>
            <w:tcW w:w="1294" w:type="dxa"/>
            <w:vMerge/>
          </w:tcPr>
          <w:p w:rsidR="00EA411A" w:rsidRDefault="00EA411A">
            <w:pPr>
              <w:pStyle w:val="aa"/>
              <w:spacing w:line="360" w:lineRule="auto"/>
              <w:jc w:val="center"/>
              <w:rPr>
                <w:sz w:val="24"/>
              </w:rPr>
            </w:pPr>
          </w:p>
        </w:tc>
        <w:tc>
          <w:tcPr>
            <w:tcW w:w="1933" w:type="dxa"/>
          </w:tcPr>
          <w:p w:rsidR="00EA411A" w:rsidRDefault="00EA411A">
            <w:pPr>
              <w:pStyle w:val="aa"/>
              <w:spacing w:line="360" w:lineRule="auto"/>
              <w:rPr>
                <w:sz w:val="24"/>
              </w:rPr>
            </w:pPr>
            <w:r>
              <w:rPr>
                <w:sz w:val="24"/>
              </w:rPr>
              <w:t xml:space="preserve">Платеж </w:t>
            </w:r>
            <w:r>
              <w:rPr>
                <w:color w:val="008000"/>
                <w:sz w:val="24"/>
              </w:rPr>
              <w:t>с</w:t>
            </w:r>
            <w:r>
              <w:rPr>
                <w:sz w:val="24"/>
              </w:rPr>
              <w:t xml:space="preserve"> НДС</w:t>
            </w:r>
          </w:p>
        </w:tc>
        <w:tc>
          <w:tcPr>
            <w:tcW w:w="1198" w:type="dxa"/>
          </w:tcPr>
          <w:p w:rsidR="00EA411A" w:rsidRDefault="00EA411A">
            <w:pPr>
              <w:pStyle w:val="aa"/>
              <w:spacing w:line="360" w:lineRule="auto"/>
              <w:jc w:val="center"/>
              <w:rPr>
                <w:sz w:val="24"/>
              </w:rPr>
            </w:pPr>
            <w:r>
              <w:rPr>
                <w:sz w:val="24"/>
              </w:rPr>
              <w:t>4890,76</w:t>
            </w:r>
          </w:p>
        </w:tc>
        <w:tc>
          <w:tcPr>
            <w:tcW w:w="1392" w:type="dxa"/>
          </w:tcPr>
          <w:p w:rsidR="00EA411A" w:rsidRDefault="00EA411A">
            <w:pPr>
              <w:pStyle w:val="aa"/>
              <w:spacing w:line="360" w:lineRule="auto"/>
              <w:jc w:val="center"/>
              <w:rPr>
                <w:sz w:val="24"/>
              </w:rPr>
            </w:pPr>
            <w:r>
              <w:rPr>
                <w:sz w:val="24"/>
              </w:rPr>
              <w:t>3881,56</w:t>
            </w:r>
          </w:p>
        </w:tc>
        <w:tc>
          <w:tcPr>
            <w:tcW w:w="1275" w:type="dxa"/>
          </w:tcPr>
          <w:p w:rsidR="00EA411A" w:rsidRDefault="00EA411A">
            <w:pPr>
              <w:pStyle w:val="aa"/>
              <w:spacing w:line="360" w:lineRule="auto"/>
              <w:jc w:val="center"/>
              <w:rPr>
                <w:sz w:val="24"/>
              </w:rPr>
            </w:pPr>
            <w:r>
              <w:rPr>
                <w:sz w:val="24"/>
              </w:rPr>
              <w:t>3281,97</w:t>
            </w:r>
          </w:p>
        </w:tc>
        <w:tc>
          <w:tcPr>
            <w:tcW w:w="1126" w:type="dxa"/>
          </w:tcPr>
          <w:p w:rsidR="00EA411A" w:rsidRDefault="00EA411A">
            <w:pPr>
              <w:pStyle w:val="aa"/>
              <w:spacing w:line="360" w:lineRule="auto"/>
              <w:jc w:val="center"/>
              <w:rPr>
                <w:sz w:val="24"/>
              </w:rPr>
            </w:pPr>
            <w:r>
              <w:rPr>
                <w:sz w:val="24"/>
              </w:rPr>
              <w:t>2887,12</w:t>
            </w:r>
          </w:p>
        </w:tc>
      </w:tr>
      <w:tr w:rsidR="00EA411A">
        <w:trPr>
          <w:cantSplit/>
          <w:trHeight w:val="400"/>
        </w:trPr>
        <w:tc>
          <w:tcPr>
            <w:tcW w:w="1353" w:type="dxa"/>
            <w:vMerge w:val="restart"/>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28%</w:t>
            </w:r>
          </w:p>
        </w:tc>
        <w:tc>
          <w:tcPr>
            <w:tcW w:w="1294" w:type="dxa"/>
            <w:vMerge w:val="restart"/>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28000</w:t>
            </w:r>
          </w:p>
        </w:tc>
        <w:tc>
          <w:tcPr>
            <w:tcW w:w="1933" w:type="dxa"/>
          </w:tcPr>
          <w:p w:rsidR="00EA411A" w:rsidRDefault="00EA411A">
            <w:pPr>
              <w:pStyle w:val="aa"/>
              <w:spacing w:line="360" w:lineRule="auto"/>
              <w:rPr>
                <w:sz w:val="24"/>
              </w:rPr>
            </w:pPr>
            <w:r>
              <w:rPr>
                <w:sz w:val="24"/>
              </w:rPr>
              <w:t>Платеж</w:t>
            </w:r>
          </w:p>
        </w:tc>
        <w:tc>
          <w:tcPr>
            <w:tcW w:w="1198" w:type="dxa"/>
          </w:tcPr>
          <w:p w:rsidR="00EA411A" w:rsidRDefault="00EA411A">
            <w:pPr>
              <w:pStyle w:val="aa"/>
              <w:spacing w:line="360" w:lineRule="auto"/>
              <w:jc w:val="center"/>
              <w:rPr>
                <w:sz w:val="24"/>
              </w:rPr>
            </w:pPr>
            <w:r>
              <w:rPr>
                <w:sz w:val="24"/>
              </w:rPr>
              <w:t>4019,8</w:t>
            </w:r>
          </w:p>
        </w:tc>
        <w:tc>
          <w:tcPr>
            <w:tcW w:w="1392" w:type="dxa"/>
          </w:tcPr>
          <w:p w:rsidR="00EA411A" w:rsidRDefault="00EA411A">
            <w:pPr>
              <w:pStyle w:val="aa"/>
              <w:spacing w:line="360" w:lineRule="auto"/>
              <w:jc w:val="center"/>
              <w:rPr>
                <w:sz w:val="24"/>
              </w:rPr>
            </w:pPr>
            <w:r>
              <w:rPr>
                <w:sz w:val="24"/>
              </w:rPr>
              <w:t>3190,32</w:t>
            </w:r>
          </w:p>
        </w:tc>
        <w:tc>
          <w:tcPr>
            <w:tcW w:w="1275" w:type="dxa"/>
          </w:tcPr>
          <w:p w:rsidR="00EA411A" w:rsidRDefault="00EA411A">
            <w:pPr>
              <w:pStyle w:val="aa"/>
              <w:spacing w:line="360" w:lineRule="auto"/>
              <w:jc w:val="center"/>
              <w:rPr>
                <w:sz w:val="24"/>
              </w:rPr>
            </w:pPr>
            <w:r>
              <w:rPr>
                <w:sz w:val="24"/>
              </w:rPr>
              <w:t>2697,51</w:t>
            </w:r>
          </w:p>
        </w:tc>
        <w:tc>
          <w:tcPr>
            <w:tcW w:w="1126" w:type="dxa"/>
          </w:tcPr>
          <w:p w:rsidR="00EA411A" w:rsidRDefault="00EA411A">
            <w:pPr>
              <w:pStyle w:val="aa"/>
              <w:spacing w:line="360" w:lineRule="auto"/>
              <w:jc w:val="center"/>
              <w:rPr>
                <w:sz w:val="24"/>
              </w:rPr>
            </w:pPr>
            <w:r>
              <w:rPr>
                <w:sz w:val="24"/>
              </w:rPr>
              <w:t>2372,98</w:t>
            </w:r>
          </w:p>
        </w:tc>
      </w:tr>
      <w:tr w:rsidR="00EA411A">
        <w:trPr>
          <w:cantSplit/>
          <w:trHeight w:val="320"/>
        </w:trPr>
        <w:tc>
          <w:tcPr>
            <w:tcW w:w="1353" w:type="dxa"/>
            <w:vMerge/>
          </w:tcPr>
          <w:p w:rsidR="00EA411A" w:rsidRDefault="00EA411A">
            <w:pPr>
              <w:pStyle w:val="aa"/>
              <w:spacing w:line="360" w:lineRule="auto"/>
              <w:jc w:val="center"/>
              <w:rPr>
                <w:sz w:val="24"/>
              </w:rPr>
            </w:pPr>
          </w:p>
        </w:tc>
        <w:tc>
          <w:tcPr>
            <w:tcW w:w="1294" w:type="dxa"/>
            <w:vMerge/>
          </w:tcPr>
          <w:p w:rsidR="00EA411A" w:rsidRDefault="00EA411A">
            <w:pPr>
              <w:pStyle w:val="aa"/>
              <w:spacing w:line="360" w:lineRule="auto"/>
              <w:jc w:val="center"/>
              <w:rPr>
                <w:sz w:val="24"/>
              </w:rPr>
            </w:pPr>
          </w:p>
        </w:tc>
        <w:tc>
          <w:tcPr>
            <w:tcW w:w="1933" w:type="dxa"/>
          </w:tcPr>
          <w:p w:rsidR="00EA411A" w:rsidRDefault="00EA411A">
            <w:pPr>
              <w:pStyle w:val="aa"/>
              <w:spacing w:line="360" w:lineRule="auto"/>
              <w:rPr>
                <w:sz w:val="24"/>
              </w:rPr>
            </w:pPr>
            <w:r>
              <w:rPr>
                <w:sz w:val="24"/>
              </w:rPr>
              <w:t>НДС</w:t>
            </w:r>
          </w:p>
        </w:tc>
        <w:tc>
          <w:tcPr>
            <w:tcW w:w="1198" w:type="dxa"/>
          </w:tcPr>
          <w:p w:rsidR="00EA411A" w:rsidRDefault="00EA411A">
            <w:pPr>
              <w:pStyle w:val="aa"/>
              <w:spacing w:line="360" w:lineRule="auto"/>
              <w:jc w:val="center"/>
              <w:rPr>
                <w:sz w:val="24"/>
              </w:rPr>
            </w:pPr>
            <w:r>
              <w:rPr>
                <w:sz w:val="24"/>
              </w:rPr>
              <w:t>803,96</w:t>
            </w:r>
          </w:p>
        </w:tc>
        <w:tc>
          <w:tcPr>
            <w:tcW w:w="1392" w:type="dxa"/>
          </w:tcPr>
          <w:p w:rsidR="00EA411A" w:rsidRDefault="00EA411A">
            <w:pPr>
              <w:pStyle w:val="aa"/>
              <w:spacing w:line="360" w:lineRule="auto"/>
              <w:jc w:val="center"/>
              <w:rPr>
                <w:sz w:val="24"/>
              </w:rPr>
            </w:pPr>
            <w:r>
              <w:rPr>
                <w:sz w:val="24"/>
              </w:rPr>
              <w:t>638,06</w:t>
            </w:r>
          </w:p>
        </w:tc>
        <w:tc>
          <w:tcPr>
            <w:tcW w:w="1275" w:type="dxa"/>
          </w:tcPr>
          <w:p w:rsidR="00EA411A" w:rsidRDefault="00EA411A">
            <w:pPr>
              <w:pStyle w:val="aa"/>
              <w:spacing w:line="360" w:lineRule="auto"/>
              <w:jc w:val="center"/>
              <w:rPr>
                <w:sz w:val="24"/>
              </w:rPr>
            </w:pPr>
            <w:r>
              <w:rPr>
                <w:sz w:val="24"/>
              </w:rPr>
              <w:t>539,5</w:t>
            </w:r>
          </w:p>
        </w:tc>
        <w:tc>
          <w:tcPr>
            <w:tcW w:w="1126" w:type="dxa"/>
          </w:tcPr>
          <w:p w:rsidR="00EA411A" w:rsidRDefault="00EA411A">
            <w:pPr>
              <w:pStyle w:val="aa"/>
              <w:spacing w:line="360" w:lineRule="auto"/>
              <w:jc w:val="center"/>
              <w:rPr>
                <w:sz w:val="24"/>
              </w:rPr>
            </w:pPr>
            <w:r>
              <w:rPr>
                <w:sz w:val="24"/>
              </w:rPr>
              <w:t>474,6</w:t>
            </w:r>
          </w:p>
        </w:tc>
      </w:tr>
      <w:tr w:rsidR="00EA411A">
        <w:trPr>
          <w:cantSplit/>
          <w:trHeight w:val="435"/>
        </w:trPr>
        <w:tc>
          <w:tcPr>
            <w:tcW w:w="1353" w:type="dxa"/>
            <w:vMerge/>
          </w:tcPr>
          <w:p w:rsidR="00EA411A" w:rsidRDefault="00EA411A">
            <w:pPr>
              <w:pStyle w:val="aa"/>
              <w:spacing w:line="360" w:lineRule="auto"/>
              <w:jc w:val="center"/>
              <w:rPr>
                <w:sz w:val="24"/>
              </w:rPr>
            </w:pPr>
          </w:p>
        </w:tc>
        <w:tc>
          <w:tcPr>
            <w:tcW w:w="1294" w:type="dxa"/>
            <w:vMerge/>
          </w:tcPr>
          <w:p w:rsidR="00EA411A" w:rsidRDefault="00EA411A">
            <w:pPr>
              <w:pStyle w:val="aa"/>
              <w:spacing w:line="360" w:lineRule="auto"/>
              <w:jc w:val="center"/>
              <w:rPr>
                <w:sz w:val="24"/>
              </w:rPr>
            </w:pPr>
          </w:p>
        </w:tc>
        <w:tc>
          <w:tcPr>
            <w:tcW w:w="1933" w:type="dxa"/>
          </w:tcPr>
          <w:p w:rsidR="00EA411A" w:rsidRDefault="00EA411A">
            <w:pPr>
              <w:pStyle w:val="aa"/>
              <w:spacing w:line="360" w:lineRule="auto"/>
              <w:rPr>
                <w:sz w:val="24"/>
              </w:rPr>
            </w:pPr>
            <w:r>
              <w:rPr>
                <w:sz w:val="24"/>
              </w:rPr>
              <w:t xml:space="preserve">Платеж </w:t>
            </w:r>
            <w:r>
              <w:rPr>
                <w:color w:val="008000"/>
                <w:sz w:val="24"/>
              </w:rPr>
              <w:t>с</w:t>
            </w:r>
            <w:r>
              <w:rPr>
                <w:sz w:val="24"/>
              </w:rPr>
              <w:t xml:space="preserve"> НДС</w:t>
            </w:r>
          </w:p>
        </w:tc>
        <w:tc>
          <w:tcPr>
            <w:tcW w:w="1198" w:type="dxa"/>
          </w:tcPr>
          <w:p w:rsidR="00EA411A" w:rsidRDefault="00EA411A">
            <w:pPr>
              <w:pStyle w:val="aa"/>
              <w:spacing w:line="360" w:lineRule="auto"/>
              <w:jc w:val="center"/>
              <w:rPr>
                <w:sz w:val="24"/>
              </w:rPr>
            </w:pPr>
            <w:r>
              <w:rPr>
                <w:sz w:val="24"/>
              </w:rPr>
              <w:t>4823,76</w:t>
            </w:r>
          </w:p>
        </w:tc>
        <w:tc>
          <w:tcPr>
            <w:tcW w:w="1392" w:type="dxa"/>
          </w:tcPr>
          <w:p w:rsidR="00EA411A" w:rsidRDefault="00EA411A">
            <w:pPr>
              <w:pStyle w:val="aa"/>
              <w:spacing w:line="360" w:lineRule="auto"/>
              <w:jc w:val="center"/>
              <w:rPr>
                <w:sz w:val="24"/>
              </w:rPr>
            </w:pPr>
            <w:r>
              <w:rPr>
                <w:sz w:val="24"/>
              </w:rPr>
              <w:t>3828,39</w:t>
            </w:r>
          </w:p>
        </w:tc>
        <w:tc>
          <w:tcPr>
            <w:tcW w:w="1275" w:type="dxa"/>
          </w:tcPr>
          <w:p w:rsidR="00EA411A" w:rsidRDefault="00EA411A">
            <w:pPr>
              <w:pStyle w:val="aa"/>
              <w:spacing w:line="360" w:lineRule="auto"/>
              <w:jc w:val="center"/>
              <w:rPr>
                <w:sz w:val="24"/>
              </w:rPr>
            </w:pPr>
            <w:r>
              <w:rPr>
                <w:sz w:val="24"/>
              </w:rPr>
              <w:t>3237,01</w:t>
            </w:r>
          </w:p>
        </w:tc>
        <w:tc>
          <w:tcPr>
            <w:tcW w:w="1126" w:type="dxa"/>
          </w:tcPr>
          <w:p w:rsidR="00EA411A" w:rsidRDefault="00EA411A">
            <w:pPr>
              <w:pStyle w:val="aa"/>
              <w:spacing w:line="360" w:lineRule="auto"/>
              <w:jc w:val="center"/>
              <w:rPr>
                <w:sz w:val="24"/>
              </w:rPr>
            </w:pPr>
            <w:r>
              <w:rPr>
                <w:sz w:val="24"/>
              </w:rPr>
              <w:t>2847,57</w:t>
            </w:r>
          </w:p>
        </w:tc>
      </w:tr>
      <w:tr w:rsidR="00EA411A">
        <w:trPr>
          <w:cantSplit/>
          <w:trHeight w:val="540"/>
        </w:trPr>
        <w:tc>
          <w:tcPr>
            <w:tcW w:w="1353" w:type="dxa"/>
            <w:vMerge w:val="restart"/>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29%</w:t>
            </w:r>
          </w:p>
        </w:tc>
        <w:tc>
          <w:tcPr>
            <w:tcW w:w="1294" w:type="dxa"/>
            <w:vMerge w:val="restart"/>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29000</w:t>
            </w:r>
          </w:p>
        </w:tc>
        <w:tc>
          <w:tcPr>
            <w:tcW w:w="1933" w:type="dxa"/>
          </w:tcPr>
          <w:p w:rsidR="00EA411A" w:rsidRDefault="00EA411A">
            <w:pPr>
              <w:pStyle w:val="aa"/>
              <w:spacing w:line="360" w:lineRule="auto"/>
              <w:rPr>
                <w:sz w:val="24"/>
              </w:rPr>
            </w:pPr>
            <w:r>
              <w:rPr>
                <w:sz w:val="24"/>
              </w:rPr>
              <w:t>Платеж</w:t>
            </w:r>
          </w:p>
        </w:tc>
        <w:tc>
          <w:tcPr>
            <w:tcW w:w="1198" w:type="dxa"/>
          </w:tcPr>
          <w:p w:rsidR="00EA411A" w:rsidRDefault="00EA411A">
            <w:pPr>
              <w:pStyle w:val="aa"/>
              <w:spacing w:line="360" w:lineRule="auto"/>
              <w:jc w:val="center"/>
              <w:rPr>
                <w:sz w:val="24"/>
              </w:rPr>
            </w:pPr>
            <w:r>
              <w:rPr>
                <w:sz w:val="24"/>
              </w:rPr>
              <w:t>3963,97</w:t>
            </w:r>
          </w:p>
        </w:tc>
        <w:tc>
          <w:tcPr>
            <w:tcW w:w="1392" w:type="dxa"/>
          </w:tcPr>
          <w:p w:rsidR="00EA411A" w:rsidRDefault="00EA411A">
            <w:pPr>
              <w:pStyle w:val="aa"/>
              <w:spacing w:line="360" w:lineRule="auto"/>
              <w:jc w:val="center"/>
              <w:rPr>
                <w:sz w:val="24"/>
              </w:rPr>
            </w:pPr>
            <w:r>
              <w:rPr>
                <w:sz w:val="24"/>
              </w:rPr>
              <w:t>3146,01</w:t>
            </w:r>
          </w:p>
        </w:tc>
        <w:tc>
          <w:tcPr>
            <w:tcW w:w="1275" w:type="dxa"/>
          </w:tcPr>
          <w:p w:rsidR="00EA411A" w:rsidRDefault="00EA411A">
            <w:pPr>
              <w:pStyle w:val="aa"/>
              <w:spacing w:line="360" w:lineRule="auto"/>
              <w:jc w:val="center"/>
              <w:rPr>
                <w:sz w:val="24"/>
              </w:rPr>
            </w:pPr>
            <w:r>
              <w:rPr>
                <w:sz w:val="24"/>
              </w:rPr>
              <w:t>2660,04</w:t>
            </w:r>
          </w:p>
        </w:tc>
        <w:tc>
          <w:tcPr>
            <w:tcW w:w="1126" w:type="dxa"/>
          </w:tcPr>
          <w:p w:rsidR="00EA411A" w:rsidRDefault="00EA411A">
            <w:pPr>
              <w:pStyle w:val="aa"/>
              <w:spacing w:line="360" w:lineRule="auto"/>
              <w:jc w:val="center"/>
              <w:rPr>
                <w:sz w:val="24"/>
              </w:rPr>
            </w:pPr>
            <w:r>
              <w:rPr>
                <w:sz w:val="24"/>
              </w:rPr>
              <w:t>2340,02</w:t>
            </w:r>
          </w:p>
        </w:tc>
      </w:tr>
      <w:tr w:rsidR="00EA411A">
        <w:trPr>
          <w:cantSplit/>
          <w:trHeight w:val="400"/>
        </w:trPr>
        <w:tc>
          <w:tcPr>
            <w:tcW w:w="1353" w:type="dxa"/>
            <w:vMerge/>
          </w:tcPr>
          <w:p w:rsidR="00EA411A" w:rsidRDefault="00EA411A">
            <w:pPr>
              <w:pStyle w:val="aa"/>
              <w:spacing w:line="360" w:lineRule="auto"/>
              <w:jc w:val="center"/>
              <w:rPr>
                <w:sz w:val="24"/>
              </w:rPr>
            </w:pPr>
          </w:p>
        </w:tc>
        <w:tc>
          <w:tcPr>
            <w:tcW w:w="1294" w:type="dxa"/>
            <w:vMerge/>
          </w:tcPr>
          <w:p w:rsidR="00EA411A" w:rsidRDefault="00EA411A">
            <w:pPr>
              <w:pStyle w:val="aa"/>
              <w:spacing w:line="360" w:lineRule="auto"/>
              <w:jc w:val="center"/>
              <w:rPr>
                <w:sz w:val="24"/>
              </w:rPr>
            </w:pPr>
          </w:p>
        </w:tc>
        <w:tc>
          <w:tcPr>
            <w:tcW w:w="1933" w:type="dxa"/>
          </w:tcPr>
          <w:p w:rsidR="00EA411A" w:rsidRDefault="00EA411A">
            <w:pPr>
              <w:pStyle w:val="aa"/>
              <w:spacing w:line="360" w:lineRule="auto"/>
              <w:rPr>
                <w:sz w:val="24"/>
              </w:rPr>
            </w:pPr>
            <w:r>
              <w:rPr>
                <w:sz w:val="24"/>
              </w:rPr>
              <w:t>НДС</w:t>
            </w:r>
          </w:p>
        </w:tc>
        <w:tc>
          <w:tcPr>
            <w:tcW w:w="1198" w:type="dxa"/>
          </w:tcPr>
          <w:p w:rsidR="00EA411A" w:rsidRDefault="00EA411A">
            <w:pPr>
              <w:pStyle w:val="aa"/>
              <w:spacing w:line="360" w:lineRule="auto"/>
              <w:jc w:val="center"/>
              <w:rPr>
                <w:sz w:val="24"/>
              </w:rPr>
            </w:pPr>
            <w:r>
              <w:rPr>
                <w:sz w:val="24"/>
              </w:rPr>
              <w:t>792,79</w:t>
            </w:r>
          </w:p>
        </w:tc>
        <w:tc>
          <w:tcPr>
            <w:tcW w:w="1392" w:type="dxa"/>
          </w:tcPr>
          <w:p w:rsidR="00EA411A" w:rsidRDefault="00EA411A">
            <w:pPr>
              <w:pStyle w:val="aa"/>
              <w:spacing w:line="360" w:lineRule="auto"/>
              <w:jc w:val="center"/>
              <w:rPr>
                <w:sz w:val="24"/>
              </w:rPr>
            </w:pPr>
            <w:r>
              <w:rPr>
                <w:sz w:val="24"/>
              </w:rPr>
              <w:t>629,2</w:t>
            </w:r>
          </w:p>
        </w:tc>
        <w:tc>
          <w:tcPr>
            <w:tcW w:w="1275" w:type="dxa"/>
          </w:tcPr>
          <w:p w:rsidR="00EA411A" w:rsidRDefault="00EA411A">
            <w:pPr>
              <w:pStyle w:val="aa"/>
              <w:spacing w:line="360" w:lineRule="auto"/>
              <w:jc w:val="center"/>
              <w:rPr>
                <w:sz w:val="24"/>
              </w:rPr>
            </w:pPr>
            <w:r>
              <w:rPr>
                <w:sz w:val="24"/>
              </w:rPr>
              <w:t>532,01</w:t>
            </w:r>
          </w:p>
        </w:tc>
        <w:tc>
          <w:tcPr>
            <w:tcW w:w="1126" w:type="dxa"/>
          </w:tcPr>
          <w:p w:rsidR="00EA411A" w:rsidRDefault="00EA411A">
            <w:pPr>
              <w:pStyle w:val="aa"/>
              <w:spacing w:line="360" w:lineRule="auto"/>
              <w:jc w:val="center"/>
              <w:rPr>
                <w:sz w:val="24"/>
              </w:rPr>
            </w:pPr>
            <w:r>
              <w:rPr>
                <w:sz w:val="24"/>
              </w:rPr>
              <w:t>468</w:t>
            </w:r>
          </w:p>
        </w:tc>
      </w:tr>
      <w:tr w:rsidR="00EA411A">
        <w:trPr>
          <w:cantSplit/>
          <w:trHeight w:val="440"/>
        </w:trPr>
        <w:tc>
          <w:tcPr>
            <w:tcW w:w="1353" w:type="dxa"/>
            <w:vMerge/>
          </w:tcPr>
          <w:p w:rsidR="00EA411A" w:rsidRDefault="00EA411A">
            <w:pPr>
              <w:pStyle w:val="aa"/>
              <w:spacing w:line="360" w:lineRule="auto"/>
              <w:jc w:val="center"/>
              <w:rPr>
                <w:sz w:val="24"/>
              </w:rPr>
            </w:pPr>
          </w:p>
        </w:tc>
        <w:tc>
          <w:tcPr>
            <w:tcW w:w="1294" w:type="dxa"/>
            <w:vMerge/>
          </w:tcPr>
          <w:p w:rsidR="00EA411A" w:rsidRDefault="00EA411A">
            <w:pPr>
              <w:pStyle w:val="aa"/>
              <w:spacing w:line="360" w:lineRule="auto"/>
              <w:jc w:val="center"/>
              <w:rPr>
                <w:sz w:val="24"/>
              </w:rPr>
            </w:pPr>
          </w:p>
        </w:tc>
        <w:tc>
          <w:tcPr>
            <w:tcW w:w="1933" w:type="dxa"/>
          </w:tcPr>
          <w:p w:rsidR="00EA411A" w:rsidRDefault="00EA411A">
            <w:pPr>
              <w:pStyle w:val="aa"/>
              <w:spacing w:line="360" w:lineRule="auto"/>
              <w:rPr>
                <w:sz w:val="24"/>
              </w:rPr>
            </w:pPr>
            <w:r>
              <w:rPr>
                <w:sz w:val="24"/>
              </w:rPr>
              <w:t xml:space="preserve">Платеж </w:t>
            </w:r>
            <w:r>
              <w:rPr>
                <w:color w:val="008000"/>
                <w:sz w:val="24"/>
              </w:rPr>
              <w:t>с</w:t>
            </w:r>
            <w:r>
              <w:rPr>
                <w:sz w:val="24"/>
              </w:rPr>
              <w:t xml:space="preserve"> НДС</w:t>
            </w:r>
          </w:p>
        </w:tc>
        <w:tc>
          <w:tcPr>
            <w:tcW w:w="1198" w:type="dxa"/>
          </w:tcPr>
          <w:p w:rsidR="00EA411A" w:rsidRDefault="00EA411A">
            <w:pPr>
              <w:pStyle w:val="aa"/>
              <w:spacing w:line="360" w:lineRule="auto"/>
              <w:jc w:val="center"/>
              <w:rPr>
                <w:sz w:val="24"/>
              </w:rPr>
            </w:pPr>
            <w:r>
              <w:rPr>
                <w:sz w:val="24"/>
              </w:rPr>
              <w:t>4756,76</w:t>
            </w:r>
          </w:p>
        </w:tc>
        <w:tc>
          <w:tcPr>
            <w:tcW w:w="1392" w:type="dxa"/>
          </w:tcPr>
          <w:p w:rsidR="00EA411A" w:rsidRDefault="00EA411A">
            <w:pPr>
              <w:pStyle w:val="aa"/>
              <w:spacing w:line="360" w:lineRule="auto"/>
              <w:jc w:val="center"/>
              <w:rPr>
                <w:sz w:val="24"/>
              </w:rPr>
            </w:pPr>
            <w:r>
              <w:rPr>
                <w:sz w:val="24"/>
              </w:rPr>
              <w:t>3775,21</w:t>
            </w:r>
          </w:p>
        </w:tc>
        <w:tc>
          <w:tcPr>
            <w:tcW w:w="1275" w:type="dxa"/>
          </w:tcPr>
          <w:p w:rsidR="00EA411A" w:rsidRDefault="00EA411A">
            <w:pPr>
              <w:pStyle w:val="aa"/>
              <w:spacing w:line="360" w:lineRule="auto"/>
              <w:jc w:val="center"/>
              <w:rPr>
                <w:sz w:val="24"/>
              </w:rPr>
            </w:pPr>
            <w:r>
              <w:rPr>
                <w:sz w:val="24"/>
              </w:rPr>
              <w:t>3192,05</w:t>
            </w:r>
          </w:p>
        </w:tc>
        <w:tc>
          <w:tcPr>
            <w:tcW w:w="1126" w:type="dxa"/>
          </w:tcPr>
          <w:p w:rsidR="00EA411A" w:rsidRDefault="00EA411A">
            <w:pPr>
              <w:pStyle w:val="aa"/>
              <w:spacing w:line="360" w:lineRule="auto"/>
              <w:jc w:val="center"/>
              <w:rPr>
                <w:sz w:val="24"/>
              </w:rPr>
            </w:pPr>
            <w:r>
              <w:rPr>
                <w:sz w:val="24"/>
              </w:rPr>
              <w:t>2808,02</w:t>
            </w:r>
          </w:p>
        </w:tc>
      </w:tr>
      <w:tr w:rsidR="00EA411A">
        <w:trPr>
          <w:cantSplit/>
          <w:trHeight w:val="360"/>
        </w:trPr>
        <w:tc>
          <w:tcPr>
            <w:tcW w:w="1353" w:type="dxa"/>
            <w:vMerge w:val="restart"/>
          </w:tcPr>
          <w:p w:rsidR="00EA411A" w:rsidRDefault="00EA411A">
            <w:pPr>
              <w:pStyle w:val="Iauiue"/>
              <w:spacing w:line="360" w:lineRule="auto"/>
              <w:jc w:val="center"/>
              <w:rPr>
                <w:sz w:val="24"/>
                <w:lang w:val="uk-UA"/>
              </w:rPr>
            </w:pPr>
          </w:p>
          <w:p w:rsidR="00EA411A" w:rsidRDefault="00EA411A">
            <w:pPr>
              <w:pStyle w:val="Iauiue"/>
              <w:spacing w:line="360" w:lineRule="auto"/>
              <w:jc w:val="center"/>
              <w:rPr>
                <w:sz w:val="24"/>
                <w:lang w:val="uk-UA"/>
              </w:rPr>
            </w:pPr>
            <w:r>
              <w:rPr>
                <w:sz w:val="24"/>
                <w:lang w:val="uk-UA"/>
              </w:rPr>
              <w:t>30%</w:t>
            </w:r>
          </w:p>
          <w:p w:rsidR="00EA411A" w:rsidRDefault="00EA411A">
            <w:pPr>
              <w:pStyle w:val="Iauiue"/>
              <w:spacing w:line="360" w:lineRule="auto"/>
              <w:jc w:val="center"/>
              <w:rPr>
                <w:sz w:val="24"/>
                <w:lang w:val="uk-UA"/>
              </w:rPr>
            </w:pPr>
          </w:p>
        </w:tc>
        <w:tc>
          <w:tcPr>
            <w:tcW w:w="1294" w:type="dxa"/>
            <w:vMerge w:val="restart"/>
          </w:tcPr>
          <w:p w:rsidR="00EA411A" w:rsidRDefault="00EA411A">
            <w:pPr>
              <w:pStyle w:val="Iauiue"/>
              <w:spacing w:line="360" w:lineRule="auto"/>
              <w:jc w:val="center"/>
              <w:rPr>
                <w:sz w:val="24"/>
                <w:lang w:val="uk-UA"/>
              </w:rPr>
            </w:pPr>
          </w:p>
          <w:p w:rsidR="00EA411A" w:rsidRDefault="00EA411A">
            <w:pPr>
              <w:pStyle w:val="Iauiue"/>
              <w:spacing w:line="360" w:lineRule="auto"/>
              <w:jc w:val="center"/>
              <w:rPr>
                <w:sz w:val="24"/>
                <w:lang w:val="uk-UA"/>
              </w:rPr>
            </w:pPr>
            <w:r>
              <w:rPr>
                <w:sz w:val="24"/>
                <w:lang w:val="uk-UA"/>
              </w:rPr>
              <w:t>30000</w:t>
            </w:r>
          </w:p>
          <w:p w:rsidR="00EA411A" w:rsidRDefault="00EA411A">
            <w:pPr>
              <w:pStyle w:val="Iauiue"/>
              <w:spacing w:line="360" w:lineRule="auto"/>
              <w:jc w:val="center"/>
              <w:rPr>
                <w:sz w:val="24"/>
                <w:lang w:val="uk-UA"/>
              </w:rPr>
            </w:pPr>
          </w:p>
        </w:tc>
        <w:tc>
          <w:tcPr>
            <w:tcW w:w="1933" w:type="dxa"/>
          </w:tcPr>
          <w:p w:rsidR="00EA411A" w:rsidRDefault="00EA411A">
            <w:pPr>
              <w:pStyle w:val="Iauiue"/>
              <w:spacing w:line="360" w:lineRule="auto"/>
              <w:rPr>
                <w:rFonts w:ascii="Times New Roman CYR" w:hAnsi="Times New Roman CYR"/>
                <w:sz w:val="24"/>
                <w:lang w:val="uk-UA"/>
              </w:rPr>
            </w:pPr>
            <w:r>
              <w:rPr>
                <w:rFonts w:ascii="Times New Roman CYR" w:hAnsi="Times New Roman CYR"/>
                <w:sz w:val="24"/>
                <w:lang w:val="uk-UA"/>
              </w:rPr>
              <w:t>Платеж</w:t>
            </w:r>
          </w:p>
        </w:tc>
        <w:tc>
          <w:tcPr>
            <w:tcW w:w="1198" w:type="dxa"/>
          </w:tcPr>
          <w:p w:rsidR="00EA411A" w:rsidRDefault="00EA411A">
            <w:pPr>
              <w:pStyle w:val="Iauiue"/>
              <w:spacing w:line="360" w:lineRule="auto"/>
              <w:jc w:val="center"/>
              <w:rPr>
                <w:sz w:val="24"/>
                <w:lang w:val="uk-UA"/>
              </w:rPr>
            </w:pPr>
            <w:r>
              <w:rPr>
                <w:sz w:val="24"/>
                <w:lang w:val="uk-UA"/>
              </w:rPr>
              <w:t>3908,14</w:t>
            </w:r>
          </w:p>
        </w:tc>
        <w:tc>
          <w:tcPr>
            <w:tcW w:w="1392" w:type="dxa"/>
          </w:tcPr>
          <w:p w:rsidR="00EA411A" w:rsidRDefault="00EA411A">
            <w:pPr>
              <w:pStyle w:val="Iauiue"/>
              <w:spacing w:line="360" w:lineRule="auto"/>
              <w:jc w:val="center"/>
              <w:rPr>
                <w:sz w:val="24"/>
                <w:lang w:val="uk-UA"/>
              </w:rPr>
            </w:pPr>
            <w:r>
              <w:rPr>
                <w:sz w:val="24"/>
                <w:lang w:val="uk-UA"/>
              </w:rPr>
              <w:t>3101,7</w:t>
            </w:r>
          </w:p>
        </w:tc>
        <w:tc>
          <w:tcPr>
            <w:tcW w:w="1275" w:type="dxa"/>
          </w:tcPr>
          <w:p w:rsidR="00EA411A" w:rsidRDefault="00EA411A">
            <w:pPr>
              <w:pStyle w:val="Iauiue"/>
              <w:spacing w:line="360" w:lineRule="auto"/>
              <w:jc w:val="center"/>
              <w:rPr>
                <w:sz w:val="24"/>
                <w:lang w:val="uk-UA"/>
              </w:rPr>
            </w:pPr>
            <w:r>
              <w:rPr>
                <w:sz w:val="24"/>
                <w:lang w:val="uk-UA"/>
              </w:rPr>
              <w:t>2622,58</w:t>
            </w:r>
          </w:p>
        </w:tc>
        <w:tc>
          <w:tcPr>
            <w:tcW w:w="1126" w:type="dxa"/>
          </w:tcPr>
          <w:p w:rsidR="00EA411A" w:rsidRDefault="00EA411A">
            <w:pPr>
              <w:pStyle w:val="Iauiue"/>
              <w:spacing w:line="360" w:lineRule="auto"/>
              <w:jc w:val="center"/>
              <w:rPr>
                <w:sz w:val="24"/>
                <w:lang w:val="uk-UA"/>
              </w:rPr>
            </w:pPr>
            <w:r>
              <w:rPr>
                <w:sz w:val="24"/>
                <w:lang w:val="uk-UA"/>
              </w:rPr>
              <w:t>2307,06</w:t>
            </w:r>
          </w:p>
        </w:tc>
      </w:tr>
      <w:tr w:rsidR="00EA411A">
        <w:trPr>
          <w:cantSplit/>
          <w:trHeight w:val="420"/>
        </w:trPr>
        <w:tc>
          <w:tcPr>
            <w:tcW w:w="1353" w:type="dxa"/>
            <w:vMerge/>
          </w:tcPr>
          <w:p w:rsidR="00EA411A" w:rsidRDefault="00EA411A">
            <w:pPr>
              <w:pStyle w:val="Iauiue"/>
              <w:spacing w:line="360" w:lineRule="auto"/>
              <w:jc w:val="center"/>
              <w:rPr>
                <w:sz w:val="24"/>
              </w:rPr>
            </w:pPr>
          </w:p>
        </w:tc>
        <w:tc>
          <w:tcPr>
            <w:tcW w:w="1294" w:type="dxa"/>
            <w:vMerge/>
          </w:tcPr>
          <w:p w:rsidR="00EA411A" w:rsidRDefault="00EA411A">
            <w:pPr>
              <w:pStyle w:val="Iauiue"/>
              <w:spacing w:line="360" w:lineRule="auto"/>
              <w:jc w:val="center"/>
              <w:rPr>
                <w:sz w:val="24"/>
              </w:rPr>
            </w:pPr>
          </w:p>
        </w:tc>
        <w:tc>
          <w:tcPr>
            <w:tcW w:w="1933" w:type="dxa"/>
          </w:tcPr>
          <w:p w:rsidR="00EA411A" w:rsidRDefault="00EA411A">
            <w:pPr>
              <w:pStyle w:val="Iauiue"/>
              <w:spacing w:line="360" w:lineRule="auto"/>
              <w:rPr>
                <w:sz w:val="24"/>
              </w:rPr>
            </w:pPr>
            <w:r>
              <w:rPr>
                <w:rFonts w:ascii="Times New Roman CYR" w:hAnsi="Times New Roman CYR"/>
                <w:sz w:val="24"/>
                <w:lang w:val="uk-UA"/>
              </w:rPr>
              <w:t>НДС</w:t>
            </w:r>
          </w:p>
        </w:tc>
        <w:tc>
          <w:tcPr>
            <w:tcW w:w="1198" w:type="dxa"/>
          </w:tcPr>
          <w:p w:rsidR="00EA411A" w:rsidRDefault="00EA411A">
            <w:pPr>
              <w:pStyle w:val="Iauiue"/>
              <w:spacing w:line="360" w:lineRule="auto"/>
              <w:jc w:val="center"/>
              <w:rPr>
                <w:sz w:val="24"/>
              </w:rPr>
            </w:pPr>
            <w:r>
              <w:rPr>
                <w:sz w:val="24"/>
                <w:lang w:val="uk-UA"/>
              </w:rPr>
              <w:t>781,63</w:t>
            </w:r>
          </w:p>
        </w:tc>
        <w:tc>
          <w:tcPr>
            <w:tcW w:w="1392" w:type="dxa"/>
          </w:tcPr>
          <w:p w:rsidR="00EA411A" w:rsidRDefault="00EA411A">
            <w:pPr>
              <w:pStyle w:val="Iauiue"/>
              <w:spacing w:line="360" w:lineRule="auto"/>
              <w:jc w:val="center"/>
              <w:rPr>
                <w:sz w:val="24"/>
              </w:rPr>
            </w:pPr>
            <w:r>
              <w:rPr>
                <w:sz w:val="24"/>
                <w:lang w:val="uk-UA"/>
              </w:rPr>
              <w:t>620,34</w:t>
            </w:r>
          </w:p>
        </w:tc>
        <w:tc>
          <w:tcPr>
            <w:tcW w:w="1275" w:type="dxa"/>
          </w:tcPr>
          <w:p w:rsidR="00EA411A" w:rsidRDefault="00EA411A">
            <w:pPr>
              <w:pStyle w:val="Iauiue"/>
              <w:spacing w:line="360" w:lineRule="auto"/>
              <w:jc w:val="center"/>
              <w:rPr>
                <w:sz w:val="24"/>
              </w:rPr>
            </w:pPr>
            <w:r>
              <w:rPr>
                <w:sz w:val="24"/>
                <w:lang w:val="uk-UA"/>
              </w:rPr>
              <w:t>524,52</w:t>
            </w:r>
          </w:p>
        </w:tc>
        <w:tc>
          <w:tcPr>
            <w:tcW w:w="1126" w:type="dxa"/>
          </w:tcPr>
          <w:p w:rsidR="00EA411A" w:rsidRDefault="00EA411A">
            <w:pPr>
              <w:pStyle w:val="Iauiue"/>
              <w:spacing w:line="360" w:lineRule="auto"/>
              <w:jc w:val="center"/>
              <w:rPr>
                <w:sz w:val="24"/>
              </w:rPr>
            </w:pPr>
            <w:r>
              <w:rPr>
                <w:sz w:val="24"/>
                <w:lang w:val="uk-UA"/>
              </w:rPr>
              <w:t>461,41</w:t>
            </w:r>
          </w:p>
        </w:tc>
      </w:tr>
      <w:tr w:rsidR="00EA411A">
        <w:trPr>
          <w:cantSplit/>
          <w:trHeight w:val="306"/>
        </w:trPr>
        <w:tc>
          <w:tcPr>
            <w:tcW w:w="1353" w:type="dxa"/>
            <w:vMerge/>
          </w:tcPr>
          <w:p w:rsidR="00EA411A" w:rsidRDefault="00EA411A">
            <w:pPr>
              <w:pStyle w:val="Iauiue"/>
              <w:spacing w:line="360" w:lineRule="auto"/>
              <w:jc w:val="center"/>
              <w:rPr>
                <w:sz w:val="24"/>
              </w:rPr>
            </w:pPr>
          </w:p>
        </w:tc>
        <w:tc>
          <w:tcPr>
            <w:tcW w:w="1294" w:type="dxa"/>
            <w:vMerge/>
          </w:tcPr>
          <w:p w:rsidR="00EA411A" w:rsidRDefault="00EA411A">
            <w:pPr>
              <w:pStyle w:val="Iauiue"/>
              <w:spacing w:line="360" w:lineRule="auto"/>
              <w:jc w:val="center"/>
              <w:rPr>
                <w:sz w:val="24"/>
              </w:rPr>
            </w:pPr>
          </w:p>
        </w:tc>
        <w:tc>
          <w:tcPr>
            <w:tcW w:w="1933" w:type="dxa"/>
          </w:tcPr>
          <w:p w:rsidR="00EA411A" w:rsidRDefault="00EA411A">
            <w:pPr>
              <w:pStyle w:val="Iauiue"/>
              <w:spacing w:line="360" w:lineRule="auto"/>
              <w:rPr>
                <w:sz w:val="24"/>
              </w:rPr>
            </w:pPr>
            <w:r>
              <w:rPr>
                <w:rFonts w:ascii="Times New Roman CYR" w:hAnsi="Times New Roman CYR"/>
                <w:sz w:val="24"/>
                <w:lang w:val="uk-UA"/>
              </w:rPr>
              <w:t>Платеж с НДС</w:t>
            </w:r>
          </w:p>
        </w:tc>
        <w:tc>
          <w:tcPr>
            <w:tcW w:w="1198" w:type="dxa"/>
          </w:tcPr>
          <w:p w:rsidR="00EA411A" w:rsidRDefault="00EA411A">
            <w:pPr>
              <w:pStyle w:val="Iauiue"/>
              <w:spacing w:line="360" w:lineRule="auto"/>
              <w:jc w:val="center"/>
              <w:rPr>
                <w:sz w:val="24"/>
              </w:rPr>
            </w:pPr>
            <w:r>
              <w:rPr>
                <w:sz w:val="24"/>
                <w:lang w:val="uk-UA"/>
              </w:rPr>
              <w:t>4689,77</w:t>
            </w:r>
          </w:p>
        </w:tc>
        <w:tc>
          <w:tcPr>
            <w:tcW w:w="1392" w:type="dxa"/>
          </w:tcPr>
          <w:p w:rsidR="00EA411A" w:rsidRDefault="00EA411A">
            <w:pPr>
              <w:pStyle w:val="Iauiue"/>
              <w:spacing w:line="360" w:lineRule="auto"/>
              <w:jc w:val="center"/>
              <w:rPr>
                <w:sz w:val="24"/>
              </w:rPr>
            </w:pPr>
            <w:r>
              <w:rPr>
                <w:sz w:val="24"/>
                <w:lang w:val="uk-UA"/>
              </w:rPr>
              <w:t>3722,04</w:t>
            </w:r>
          </w:p>
        </w:tc>
        <w:tc>
          <w:tcPr>
            <w:tcW w:w="1275" w:type="dxa"/>
          </w:tcPr>
          <w:p w:rsidR="00EA411A" w:rsidRDefault="00EA411A">
            <w:pPr>
              <w:pStyle w:val="Iauiue"/>
              <w:spacing w:line="360" w:lineRule="auto"/>
              <w:jc w:val="center"/>
              <w:rPr>
                <w:sz w:val="24"/>
              </w:rPr>
            </w:pPr>
            <w:r>
              <w:rPr>
                <w:sz w:val="24"/>
                <w:lang w:val="uk-UA"/>
              </w:rPr>
              <w:t>3147,1</w:t>
            </w:r>
          </w:p>
        </w:tc>
        <w:tc>
          <w:tcPr>
            <w:tcW w:w="1126" w:type="dxa"/>
          </w:tcPr>
          <w:p w:rsidR="00EA411A" w:rsidRDefault="00EA411A">
            <w:pPr>
              <w:pStyle w:val="Iauiue"/>
              <w:spacing w:line="360" w:lineRule="auto"/>
              <w:jc w:val="center"/>
              <w:rPr>
                <w:sz w:val="24"/>
              </w:rPr>
            </w:pPr>
            <w:r>
              <w:rPr>
                <w:sz w:val="24"/>
                <w:lang w:val="uk-UA"/>
              </w:rPr>
              <w:t>2768,47</w:t>
            </w:r>
          </w:p>
        </w:tc>
      </w:tr>
    </w:tbl>
    <w:p w:rsidR="00EA411A" w:rsidRDefault="00EA411A">
      <w:pPr>
        <w:spacing w:line="360" w:lineRule="auto"/>
        <w:rPr>
          <w:sz w:val="28"/>
        </w:rPr>
      </w:pPr>
    </w:p>
    <w:p w:rsidR="00EA411A" w:rsidRDefault="00EA411A">
      <w:pPr>
        <w:pStyle w:val="aa"/>
        <w:spacing w:line="360" w:lineRule="auto"/>
        <w:jc w:val="both"/>
        <w:rPr>
          <w:sz w:val="28"/>
        </w:rPr>
      </w:pPr>
    </w:p>
    <w:p w:rsidR="00EA411A" w:rsidRDefault="00EA411A">
      <w:pPr>
        <w:pStyle w:val="aa"/>
        <w:spacing w:line="360" w:lineRule="auto"/>
        <w:ind w:firstLine="720"/>
        <w:jc w:val="both"/>
        <w:rPr>
          <w:sz w:val="28"/>
        </w:rPr>
      </w:pPr>
      <w:r>
        <w:rPr>
          <w:color w:val="008000"/>
          <w:sz w:val="28"/>
        </w:rPr>
        <w:t>Срок</w:t>
      </w:r>
      <w:r>
        <w:rPr>
          <w:sz w:val="28"/>
        </w:rPr>
        <w:t xml:space="preserve"> в месяцах - продолжительность действия договора </w:t>
      </w:r>
      <w:r>
        <w:rPr>
          <w:color w:val="008000"/>
          <w:sz w:val="28"/>
        </w:rPr>
        <w:t>лизинга</w:t>
      </w:r>
      <w:r>
        <w:rPr>
          <w:sz w:val="28"/>
        </w:rPr>
        <w:t xml:space="preserve"> в полных месяцах. </w:t>
      </w:r>
      <w:r>
        <w:rPr>
          <w:color w:val="008000"/>
          <w:sz w:val="28"/>
        </w:rPr>
        <w:t>В</w:t>
      </w:r>
      <w:r>
        <w:rPr>
          <w:sz w:val="28"/>
        </w:rPr>
        <w:t xml:space="preserve"> </w:t>
      </w:r>
      <w:r>
        <w:rPr>
          <w:color w:val="008000"/>
          <w:sz w:val="28"/>
        </w:rPr>
        <w:t>таблице</w:t>
      </w:r>
      <w:r>
        <w:rPr>
          <w:sz w:val="28"/>
        </w:rPr>
        <w:t xml:space="preserve"> приводится несколько возможных значений - 18, 24, 30 и 36 полных месяцев. Количество лизинговых платежей по договору  лизинга приравнивается к указанному количеству месяцев. </w:t>
      </w:r>
    </w:p>
    <w:p w:rsidR="00EA411A" w:rsidRDefault="00EA411A">
      <w:pPr>
        <w:pStyle w:val="aa"/>
        <w:spacing w:line="360" w:lineRule="auto"/>
        <w:ind w:firstLine="720"/>
        <w:jc w:val="both"/>
        <w:rPr>
          <w:sz w:val="28"/>
        </w:rPr>
      </w:pPr>
      <w:r>
        <w:rPr>
          <w:sz w:val="28"/>
        </w:rPr>
        <w:t xml:space="preserve">На пересечении строк и столбцов указанные значения ежемесячных </w:t>
      </w:r>
      <w:r>
        <w:rPr>
          <w:color w:val="008000"/>
          <w:sz w:val="28"/>
        </w:rPr>
        <w:t>равных</w:t>
      </w:r>
      <w:r>
        <w:rPr>
          <w:sz w:val="28"/>
        </w:rPr>
        <w:t xml:space="preserve"> лизинговых платежей. Каждый платеж сначала указан без НДС, потом приведенный НДС, а также общий лизинговый платеж </w:t>
      </w:r>
      <w:r>
        <w:rPr>
          <w:color w:val="008000"/>
          <w:sz w:val="28"/>
        </w:rPr>
        <w:t>из</w:t>
      </w:r>
      <w:r>
        <w:rPr>
          <w:sz w:val="28"/>
        </w:rPr>
        <w:t xml:space="preserve"> НДС.</w:t>
      </w:r>
    </w:p>
    <w:p w:rsidR="00EA411A" w:rsidRDefault="00EA411A">
      <w:pPr>
        <w:pStyle w:val="aa"/>
        <w:spacing w:line="360" w:lineRule="auto"/>
        <w:jc w:val="both"/>
        <w:rPr>
          <w:sz w:val="28"/>
        </w:rPr>
      </w:pPr>
    </w:p>
    <w:p w:rsidR="00EA411A" w:rsidRDefault="00EA411A">
      <w:pPr>
        <w:pStyle w:val="ab"/>
        <w:widowControl/>
        <w:spacing w:line="360" w:lineRule="auto"/>
        <w:jc w:val="center"/>
        <w:rPr>
          <w:rFonts w:ascii="Times New Roman" w:eastAsia="Times New Roman" w:hAnsi="Times New Roman"/>
          <w:b/>
          <w:snapToGrid/>
          <w:spacing w:val="0"/>
          <w:w w:val="100"/>
          <w:kern w:val="0"/>
          <w:position w:val="0"/>
          <w:sz w:val="28"/>
          <w:bdr w:val="none" w:sz="0" w:space="0" w:color="auto"/>
          <w:vertAlign w:val="baseline"/>
        </w:rPr>
      </w:pPr>
      <w:r>
        <w:rPr>
          <w:rFonts w:ascii="Times New Roman" w:eastAsia="Times New Roman" w:hAnsi="Times New Roman"/>
          <w:b/>
          <w:i/>
          <w:snapToGrid/>
          <w:spacing w:val="0"/>
          <w:w w:val="100"/>
          <w:kern w:val="0"/>
          <w:position w:val="0"/>
          <w:sz w:val="28"/>
          <w:bdr w:val="none" w:sz="0" w:space="0" w:color="auto"/>
          <w:vertAlign w:val="baseline"/>
        </w:rPr>
        <w:br w:type="page"/>
      </w:r>
      <w:r>
        <w:rPr>
          <w:rFonts w:ascii="Times New Roman" w:eastAsia="Times New Roman" w:hAnsi="Times New Roman"/>
          <w:b/>
          <w:snapToGrid/>
          <w:spacing w:val="0"/>
          <w:w w:val="100"/>
          <w:kern w:val="0"/>
          <w:position w:val="0"/>
          <w:sz w:val="28"/>
          <w:bdr w:val="none" w:sz="0" w:space="0" w:color="auto"/>
          <w:vertAlign w:val="baseline"/>
        </w:rPr>
        <w:t>4.4. Анализ результатов  инвентаризации   арендованных основных средств</w:t>
      </w:r>
    </w:p>
    <w:p w:rsidR="00EA411A" w:rsidRDefault="00EA411A">
      <w:pPr>
        <w:pStyle w:val="aa"/>
        <w:spacing w:line="360" w:lineRule="auto"/>
        <w:jc w:val="both"/>
        <w:rPr>
          <w:sz w:val="28"/>
        </w:rPr>
      </w:pPr>
    </w:p>
    <w:p w:rsidR="00EA411A" w:rsidRDefault="00EA411A">
      <w:pPr>
        <w:pStyle w:val="aa"/>
        <w:spacing w:line="360" w:lineRule="auto"/>
        <w:jc w:val="both"/>
        <w:rPr>
          <w:sz w:val="28"/>
        </w:rPr>
      </w:pPr>
      <w:r>
        <w:rPr>
          <w:sz w:val="28"/>
        </w:rPr>
        <w:tab/>
        <w:t xml:space="preserve">Для проведения инвентаризации арендодатель и арендатор составляют инвентаризационную комиссию с участием своих представителей. При проведении инвентаризации устанавливается фактическое </w:t>
      </w:r>
      <w:r>
        <w:rPr>
          <w:color w:val="008000"/>
          <w:sz w:val="28"/>
        </w:rPr>
        <w:t>состояние</w:t>
      </w:r>
      <w:r>
        <w:rPr>
          <w:sz w:val="28"/>
        </w:rPr>
        <w:t xml:space="preserve"> каждого нового </w:t>
      </w:r>
      <w:r>
        <w:rPr>
          <w:color w:val="008000"/>
          <w:sz w:val="28"/>
        </w:rPr>
        <w:t>объекта</w:t>
      </w:r>
      <w:r>
        <w:rPr>
          <w:sz w:val="28"/>
        </w:rPr>
        <w:t xml:space="preserve">, его износ и осуществляется оценка объектов аренды. По материалам инвентаризации </w:t>
      </w:r>
      <w:r>
        <w:rPr>
          <w:color w:val="008000"/>
          <w:sz w:val="28"/>
        </w:rPr>
        <w:t>складывается</w:t>
      </w:r>
      <w:r>
        <w:rPr>
          <w:sz w:val="28"/>
        </w:rPr>
        <w:t xml:space="preserve">  баланс, </w:t>
      </w:r>
      <w:r>
        <w:rPr>
          <w:color w:val="008000"/>
          <w:sz w:val="28"/>
        </w:rPr>
        <w:t>который</w:t>
      </w:r>
      <w:r>
        <w:rPr>
          <w:sz w:val="28"/>
        </w:rPr>
        <w:t xml:space="preserve"> подписывается представителями арендодателя и арендатора и прилагается к договору аренды.</w:t>
      </w:r>
    </w:p>
    <w:p w:rsidR="00EA411A" w:rsidRDefault="00EA411A">
      <w:pPr>
        <w:pStyle w:val="aa"/>
        <w:spacing w:line="360" w:lineRule="auto"/>
        <w:jc w:val="right"/>
        <w:rPr>
          <w:sz w:val="28"/>
        </w:rPr>
      </w:pPr>
    </w:p>
    <w:p w:rsidR="00EA411A" w:rsidRDefault="00EA411A">
      <w:pPr>
        <w:pStyle w:val="aa"/>
        <w:spacing w:line="360" w:lineRule="auto"/>
        <w:jc w:val="right"/>
        <w:rPr>
          <w:sz w:val="28"/>
        </w:rPr>
      </w:pPr>
      <w:r>
        <w:rPr>
          <w:sz w:val="28"/>
        </w:rPr>
        <w:t>Таблица 12.</w:t>
      </w:r>
    </w:p>
    <w:p w:rsidR="00EA411A" w:rsidRDefault="00EA411A">
      <w:pPr>
        <w:pStyle w:val="aa"/>
        <w:spacing w:line="360" w:lineRule="auto"/>
        <w:jc w:val="center"/>
        <w:rPr>
          <w:b/>
          <w:sz w:val="28"/>
        </w:rPr>
      </w:pPr>
      <w:r>
        <w:rPr>
          <w:b/>
          <w:sz w:val="28"/>
        </w:rPr>
        <w:t xml:space="preserve">Сравнительное </w:t>
      </w:r>
      <w:r>
        <w:rPr>
          <w:b/>
          <w:color w:val="008000"/>
          <w:sz w:val="28"/>
        </w:rPr>
        <w:t>сведение</w:t>
      </w:r>
      <w:r>
        <w:rPr>
          <w:b/>
          <w:sz w:val="28"/>
        </w:rPr>
        <w:t xml:space="preserve"> инвентаризации арендованных основных средств ВАТ «Большевик» </w:t>
      </w:r>
      <w:r>
        <w:rPr>
          <w:b/>
          <w:color w:val="008000"/>
          <w:sz w:val="28"/>
        </w:rPr>
        <w:t>состоянием</w:t>
      </w:r>
      <w:r>
        <w:rPr>
          <w:b/>
          <w:sz w:val="28"/>
        </w:rPr>
        <w:t xml:space="preserve"> на 01.01.2003 </w:t>
      </w:r>
      <w:r>
        <w:rPr>
          <w:b/>
          <w:color w:val="008000"/>
          <w:sz w:val="28"/>
        </w:rPr>
        <w:t>г.</w:t>
      </w:r>
    </w:p>
    <w:p w:rsidR="00EA411A" w:rsidRDefault="00EA411A">
      <w:pPr>
        <w:pStyle w:val="aa"/>
        <w:spacing w:line="360" w:lineRule="auto"/>
        <w:jc w:val="center"/>
        <w:rPr>
          <w:sz w:val="28"/>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8"/>
        <w:gridCol w:w="1800"/>
        <w:gridCol w:w="1036"/>
        <w:gridCol w:w="1264"/>
        <w:gridCol w:w="936"/>
        <w:gridCol w:w="900"/>
        <w:gridCol w:w="799"/>
      </w:tblGrid>
      <w:tr w:rsidR="00EA411A">
        <w:trPr>
          <w:cantSplit/>
          <w:trHeight w:val="540"/>
        </w:trPr>
        <w:tc>
          <w:tcPr>
            <w:tcW w:w="3308" w:type="dxa"/>
            <w:vMerge w:val="restart"/>
            <w:tcBorders>
              <w:top w:val="double" w:sz="4" w:space="0" w:color="auto"/>
              <w:left w:val="double" w:sz="4" w:space="0" w:color="auto"/>
              <w:right w:val="double" w:sz="4" w:space="0" w:color="auto"/>
            </w:tcBorders>
          </w:tcPr>
          <w:p w:rsidR="00EA411A" w:rsidRDefault="00EA411A">
            <w:pPr>
              <w:pStyle w:val="aa"/>
              <w:spacing w:line="360" w:lineRule="auto"/>
              <w:jc w:val="center"/>
              <w:rPr>
                <w:sz w:val="24"/>
              </w:rPr>
            </w:pPr>
          </w:p>
          <w:p w:rsidR="00EA411A" w:rsidRDefault="00EA411A">
            <w:pPr>
              <w:pStyle w:val="aa"/>
              <w:spacing w:line="360" w:lineRule="auto"/>
              <w:jc w:val="center"/>
              <w:rPr>
                <w:sz w:val="24"/>
              </w:rPr>
            </w:pPr>
            <w:r>
              <w:rPr>
                <w:sz w:val="24"/>
              </w:rPr>
              <w:t>Арендованные основные средства</w:t>
            </w:r>
          </w:p>
        </w:tc>
        <w:tc>
          <w:tcPr>
            <w:tcW w:w="1800" w:type="dxa"/>
            <w:vMerge w:val="restart"/>
            <w:tcBorders>
              <w:top w:val="double" w:sz="4" w:space="0" w:color="auto"/>
              <w:left w:val="double" w:sz="4" w:space="0" w:color="auto"/>
            </w:tcBorders>
          </w:tcPr>
          <w:p w:rsidR="00EA411A" w:rsidRDefault="00EA411A">
            <w:pPr>
              <w:pStyle w:val="aa"/>
              <w:spacing w:line="360" w:lineRule="auto"/>
              <w:jc w:val="center"/>
              <w:rPr>
                <w:sz w:val="24"/>
              </w:rPr>
            </w:pPr>
            <w:r>
              <w:rPr>
                <w:sz w:val="24"/>
              </w:rPr>
              <w:t>Количество (шт.) 01.01.2002</w:t>
            </w:r>
          </w:p>
        </w:tc>
        <w:tc>
          <w:tcPr>
            <w:tcW w:w="1036" w:type="dxa"/>
            <w:vMerge w:val="restart"/>
            <w:tcBorders>
              <w:top w:val="double" w:sz="4" w:space="0" w:color="auto"/>
              <w:right w:val="double" w:sz="4" w:space="0" w:color="auto"/>
            </w:tcBorders>
          </w:tcPr>
          <w:p w:rsidR="00EA411A" w:rsidRDefault="00EA411A">
            <w:pPr>
              <w:pStyle w:val="aa"/>
              <w:spacing w:line="360" w:lineRule="auto"/>
              <w:jc w:val="center"/>
              <w:rPr>
                <w:sz w:val="24"/>
              </w:rPr>
            </w:pPr>
            <w:r>
              <w:rPr>
                <w:sz w:val="24"/>
              </w:rPr>
              <w:t>Сумма,</w:t>
            </w:r>
          </w:p>
          <w:p w:rsidR="00EA411A" w:rsidRDefault="00EA411A">
            <w:pPr>
              <w:pStyle w:val="aa"/>
              <w:spacing w:line="360" w:lineRule="auto"/>
              <w:jc w:val="center"/>
              <w:rPr>
                <w:sz w:val="24"/>
              </w:rPr>
            </w:pPr>
            <w:r>
              <w:rPr>
                <w:color w:val="FF0000"/>
                <w:sz w:val="24"/>
              </w:rPr>
              <w:t>грн</w:t>
            </w:r>
            <w:r>
              <w:rPr>
                <w:sz w:val="24"/>
              </w:rPr>
              <w:t xml:space="preserve">. </w:t>
            </w:r>
          </w:p>
        </w:tc>
        <w:tc>
          <w:tcPr>
            <w:tcW w:w="1264" w:type="dxa"/>
            <w:vMerge w:val="restart"/>
            <w:tcBorders>
              <w:top w:val="double" w:sz="4" w:space="0" w:color="auto"/>
              <w:left w:val="double" w:sz="4" w:space="0" w:color="auto"/>
            </w:tcBorders>
          </w:tcPr>
          <w:p w:rsidR="00EA411A" w:rsidRDefault="00EA411A">
            <w:pPr>
              <w:pStyle w:val="aa"/>
              <w:spacing w:line="360" w:lineRule="auto"/>
              <w:jc w:val="center"/>
              <w:rPr>
                <w:sz w:val="24"/>
              </w:rPr>
            </w:pPr>
            <w:r>
              <w:rPr>
                <w:sz w:val="24"/>
              </w:rPr>
              <w:t>Количество (шт.) 01.01.2003</w:t>
            </w:r>
          </w:p>
        </w:tc>
        <w:tc>
          <w:tcPr>
            <w:tcW w:w="936" w:type="dxa"/>
            <w:vMerge w:val="restart"/>
            <w:tcBorders>
              <w:top w:val="double" w:sz="4" w:space="0" w:color="auto"/>
              <w:right w:val="double" w:sz="4" w:space="0" w:color="auto"/>
            </w:tcBorders>
          </w:tcPr>
          <w:p w:rsidR="00EA411A" w:rsidRDefault="00EA411A">
            <w:pPr>
              <w:pStyle w:val="aa"/>
              <w:spacing w:line="360" w:lineRule="auto"/>
              <w:jc w:val="center"/>
              <w:rPr>
                <w:sz w:val="24"/>
              </w:rPr>
            </w:pPr>
            <w:r>
              <w:rPr>
                <w:sz w:val="24"/>
              </w:rPr>
              <w:t>Сумма грн.</w:t>
            </w:r>
          </w:p>
          <w:p w:rsidR="00EA411A" w:rsidRDefault="00EA411A">
            <w:pPr>
              <w:pStyle w:val="aa"/>
              <w:spacing w:line="360" w:lineRule="auto"/>
              <w:jc w:val="center"/>
              <w:rPr>
                <w:sz w:val="24"/>
              </w:rPr>
            </w:pPr>
          </w:p>
        </w:tc>
        <w:tc>
          <w:tcPr>
            <w:tcW w:w="1699" w:type="dxa"/>
            <w:gridSpan w:val="2"/>
            <w:tcBorders>
              <w:top w:val="double" w:sz="4" w:space="0" w:color="auto"/>
              <w:left w:val="double" w:sz="4" w:space="0" w:color="auto"/>
              <w:right w:val="double" w:sz="4" w:space="0" w:color="auto"/>
            </w:tcBorders>
          </w:tcPr>
          <w:p w:rsidR="00EA411A" w:rsidRDefault="00EA411A">
            <w:pPr>
              <w:pStyle w:val="aa"/>
              <w:spacing w:line="360" w:lineRule="auto"/>
              <w:jc w:val="center"/>
              <w:rPr>
                <w:sz w:val="24"/>
              </w:rPr>
            </w:pPr>
            <w:r>
              <w:rPr>
                <w:sz w:val="24"/>
              </w:rPr>
              <w:t>Изменения</w:t>
            </w:r>
          </w:p>
        </w:tc>
      </w:tr>
      <w:tr w:rsidR="00EA411A">
        <w:trPr>
          <w:cantSplit/>
          <w:trHeight w:val="700"/>
        </w:trPr>
        <w:tc>
          <w:tcPr>
            <w:tcW w:w="3308" w:type="dxa"/>
            <w:vMerge/>
            <w:tcBorders>
              <w:left w:val="double" w:sz="4" w:space="0" w:color="auto"/>
              <w:bottom w:val="double" w:sz="4" w:space="0" w:color="auto"/>
              <w:right w:val="double" w:sz="4" w:space="0" w:color="auto"/>
            </w:tcBorders>
          </w:tcPr>
          <w:p w:rsidR="00EA411A" w:rsidRDefault="00EA411A">
            <w:pPr>
              <w:pStyle w:val="aa"/>
              <w:spacing w:line="360" w:lineRule="auto"/>
              <w:jc w:val="center"/>
              <w:rPr>
                <w:sz w:val="24"/>
              </w:rPr>
            </w:pPr>
          </w:p>
        </w:tc>
        <w:tc>
          <w:tcPr>
            <w:tcW w:w="1800" w:type="dxa"/>
            <w:vMerge/>
            <w:tcBorders>
              <w:left w:val="double" w:sz="4" w:space="0" w:color="auto"/>
              <w:bottom w:val="double" w:sz="4" w:space="0" w:color="auto"/>
            </w:tcBorders>
          </w:tcPr>
          <w:p w:rsidR="00EA411A" w:rsidRDefault="00EA411A">
            <w:pPr>
              <w:pStyle w:val="aa"/>
              <w:spacing w:line="360" w:lineRule="auto"/>
              <w:jc w:val="center"/>
              <w:rPr>
                <w:sz w:val="24"/>
              </w:rPr>
            </w:pPr>
          </w:p>
        </w:tc>
        <w:tc>
          <w:tcPr>
            <w:tcW w:w="1036" w:type="dxa"/>
            <w:vMerge/>
            <w:tcBorders>
              <w:bottom w:val="double" w:sz="4" w:space="0" w:color="auto"/>
              <w:right w:val="double" w:sz="4" w:space="0" w:color="auto"/>
            </w:tcBorders>
          </w:tcPr>
          <w:p w:rsidR="00EA411A" w:rsidRDefault="00EA411A">
            <w:pPr>
              <w:pStyle w:val="aa"/>
              <w:spacing w:line="360" w:lineRule="auto"/>
              <w:jc w:val="center"/>
              <w:rPr>
                <w:sz w:val="24"/>
              </w:rPr>
            </w:pPr>
          </w:p>
        </w:tc>
        <w:tc>
          <w:tcPr>
            <w:tcW w:w="1264" w:type="dxa"/>
            <w:vMerge/>
            <w:tcBorders>
              <w:left w:val="double" w:sz="4" w:space="0" w:color="auto"/>
              <w:bottom w:val="double" w:sz="4" w:space="0" w:color="auto"/>
            </w:tcBorders>
          </w:tcPr>
          <w:p w:rsidR="00EA411A" w:rsidRDefault="00EA411A">
            <w:pPr>
              <w:pStyle w:val="aa"/>
              <w:spacing w:line="360" w:lineRule="auto"/>
              <w:jc w:val="center"/>
              <w:rPr>
                <w:sz w:val="24"/>
              </w:rPr>
            </w:pPr>
          </w:p>
        </w:tc>
        <w:tc>
          <w:tcPr>
            <w:tcW w:w="936" w:type="dxa"/>
            <w:vMerge/>
            <w:tcBorders>
              <w:bottom w:val="double" w:sz="4" w:space="0" w:color="auto"/>
              <w:right w:val="double" w:sz="4" w:space="0" w:color="auto"/>
            </w:tcBorders>
          </w:tcPr>
          <w:p w:rsidR="00EA411A" w:rsidRDefault="00EA411A">
            <w:pPr>
              <w:pStyle w:val="aa"/>
              <w:spacing w:line="360" w:lineRule="auto"/>
              <w:jc w:val="center"/>
              <w:rPr>
                <w:sz w:val="24"/>
              </w:rPr>
            </w:pPr>
          </w:p>
        </w:tc>
        <w:tc>
          <w:tcPr>
            <w:tcW w:w="900" w:type="dxa"/>
            <w:tcBorders>
              <w:left w:val="double" w:sz="4" w:space="0" w:color="auto"/>
              <w:bottom w:val="double" w:sz="4" w:space="0" w:color="auto"/>
            </w:tcBorders>
          </w:tcPr>
          <w:p w:rsidR="00EA411A" w:rsidRDefault="00EA411A">
            <w:pPr>
              <w:pStyle w:val="aa"/>
              <w:spacing w:line="360" w:lineRule="auto"/>
              <w:jc w:val="center"/>
              <w:rPr>
                <w:sz w:val="24"/>
              </w:rPr>
            </w:pPr>
            <w:r>
              <w:rPr>
                <w:color w:val="FF0000"/>
                <w:sz w:val="24"/>
              </w:rPr>
              <w:t>шт</w:t>
            </w:r>
            <w:r>
              <w:rPr>
                <w:sz w:val="24"/>
              </w:rPr>
              <w:t>.</w:t>
            </w:r>
          </w:p>
        </w:tc>
        <w:tc>
          <w:tcPr>
            <w:tcW w:w="799" w:type="dxa"/>
            <w:tcBorders>
              <w:bottom w:val="double" w:sz="4" w:space="0" w:color="auto"/>
              <w:right w:val="double" w:sz="4" w:space="0" w:color="auto"/>
            </w:tcBorders>
          </w:tcPr>
          <w:p w:rsidR="00EA411A" w:rsidRDefault="00EA411A">
            <w:pPr>
              <w:pStyle w:val="aa"/>
              <w:spacing w:line="360" w:lineRule="auto"/>
              <w:jc w:val="center"/>
              <w:rPr>
                <w:sz w:val="24"/>
              </w:rPr>
            </w:pPr>
            <w:r>
              <w:rPr>
                <w:color w:val="FF0000"/>
                <w:sz w:val="24"/>
              </w:rPr>
              <w:t>грн</w:t>
            </w:r>
            <w:r>
              <w:rPr>
                <w:sz w:val="24"/>
              </w:rPr>
              <w:t>.</w:t>
            </w:r>
          </w:p>
        </w:tc>
      </w:tr>
      <w:tr w:rsidR="00EA411A">
        <w:tc>
          <w:tcPr>
            <w:tcW w:w="3308" w:type="dxa"/>
            <w:tcBorders>
              <w:top w:val="double" w:sz="4" w:space="0" w:color="auto"/>
            </w:tcBorders>
          </w:tcPr>
          <w:p w:rsidR="00EA411A" w:rsidRDefault="00EA411A">
            <w:pPr>
              <w:pStyle w:val="aa"/>
              <w:spacing w:line="360" w:lineRule="auto"/>
              <w:rPr>
                <w:sz w:val="24"/>
              </w:rPr>
            </w:pPr>
            <w:r>
              <w:rPr>
                <w:sz w:val="24"/>
              </w:rPr>
              <w:t xml:space="preserve">Микро грузовик </w:t>
            </w:r>
            <w:r>
              <w:rPr>
                <w:color w:val="FF0000"/>
                <w:sz w:val="24"/>
              </w:rPr>
              <w:t>„Газель</w:t>
            </w:r>
            <w:r>
              <w:rPr>
                <w:sz w:val="24"/>
              </w:rPr>
              <w:t>”</w:t>
            </w:r>
          </w:p>
        </w:tc>
        <w:tc>
          <w:tcPr>
            <w:tcW w:w="1800" w:type="dxa"/>
            <w:tcBorders>
              <w:top w:val="double" w:sz="4" w:space="0" w:color="auto"/>
            </w:tcBorders>
          </w:tcPr>
          <w:p w:rsidR="00EA411A" w:rsidRDefault="00EA411A">
            <w:pPr>
              <w:pStyle w:val="aa"/>
              <w:spacing w:line="360" w:lineRule="auto"/>
              <w:jc w:val="center"/>
              <w:rPr>
                <w:sz w:val="24"/>
              </w:rPr>
            </w:pPr>
            <w:r>
              <w:rPr>
                <w:sz w:val="24"/>
              </w:rPr>
              <w:t>3</w:t>
            </w:r>
          </w:p>
        </w:tc>
        <w:tc>
          <w:tcPr>
            <w:tcW w:w="1036" w:type="dxa"/>
            <w:tcBorders>
              <w:top w:val="double" w:sz="4" w:space="0" w:color="auto"/>
            </w:tcBorders>
          </w:tcPr>
          <w:p w:rsidR="00EA411A" w:rsidRDefault="00EA411A">
            <w:pPr>
              <w:pStyle w:val="aa"/>
              <w:spacing w:line="360" w:lineRule="auto"/>
              <w:jc w:val="center"/>
              <w:rPr>
                <w:sz w:val="24"/>
              </w:rPr>
            </w:pPr>
            <w:r>
              <w:rPr>
                <w:sz w:val="24"/>
              </w:rPr>
              <w:t>157652</w:t>
            </w:r>
          </w:p>
        </w:tc>
        <w:tc>
          <w:tcPr>
            <w:tcW w:w="1264" w:type="dxa"/>
            <w:tcBorders>
              <w:top w:val="double" w:sz="4" w:space="0" w:color="auto"/>
            </w:tcBorders>
          </w:tcPr>
          <w:p w:rsidR="00EA411A" w:rsidRDefault="00EA411A">
            <w:pPr>
              <w:pStyle w:val="aa"/>
              <w:spacing w:line="360" w:lineRule="auto"/>
              <w:jc w:val="center"/>
              <w:rPr>
                <w:sz w:val="24"/>
              </w:rPr>
            </w:pPr>
            <w:r>
              <w:rPr>
                <w:sz w:val="24"/>
              </w:rPr>
              <w:t>3</w:t>
            </w:r>
          </w:p>
        </w:tc>
        <w:tc>
          <w:tcPr>
            <w:tcW w:w="936" w:type="dxa"/>
            <w:tcBorders>
              <w:top w:val="double" w:sz="4" w:space="0" w:color="auto"/>
            </w:tcBorders>
          </w:tcPr>
          <w:p w:rsidR="00EA411A" w:rsidRDefault="00EA411A">
            <w:pPr>
              <w:pStyle w:val="aa"/>
              <w:spacing w:line="360" w:lineRule="auto"/>
              <w:jc w:val="center"/>
              <w:rPr>
                <w:sz w:val="24"/>
              </w:rPr>
            </w:pPr>
            <w:r>
              <w:rPr>
                <w:sz w:val="24"/>
              </w:rPr>
              <w:t>156523</w:t>
            </w:r>
          </w:p>
        </w:tc>
        <w:tc>
          <w:tcPr>
            <w:tcW w:w="900" w:type="dxa"/>
            <w:tcBorders>
              <w:top w:val="double" w:sz="4" w:space="0" w:color="auto"/>
            </w:tcBorders>
          </w:tcPr>
          <w:p w:rsidR="00EA411A" w:rsidRDefault="00EA411A">
            <w:pPr>
              <w:pStyle w:val="aa"/>
              <w:spacing w:line="360" w:lineRule="auto"/>
              <w:jc w:val="center"/>
              <w:rPr>
                <w:sz w:val="24"/>
              </w:rPr>
            </w:pPr>
            <w:r>
              <w:rPr>
                <w:sz w:val="24"/>
              </w:rPr>
              <w:t>0</w:t>
            </w:r>
          </w:p>
        </w:tc>
        <w:tc>
          <w:tcPr>
            <w:tcW w:w="799" w:type="dxa"/>
            <w:tcBorders>
              <w:top w:val="double" w:sz="4" w:space="0" w:color="auto"/>
            </w:tcBorders>
          </w:tcPr>
          <w:p w:rsidR="00EA411A" w:rsidRDefault="00EA411A">
            <w:pPr>
              <w:pStyle w:val="aa"/>
              <w:spacing w:line="360" w:lineRule="auto"/>
              <w:jc w:val="center"/>
              <w:rPr>
                <w:sz w:val="24"/>
              </w:rPr>
            </w:pPr>
            <w:r>
              <w:rPr>
                <w:sz w:val="24"/>
              </w:rPr>
              <w:t>-1129</w:t>
            </w:r>
          </w:p>
        </w:tc>
      </w:tr>
      <w:tr w:rsidR="00EA411A">
        <w:trPr>
          <w:trHeight w:val="360"/>
        </w:trPr>
        <w:tc>
          <w:tcPr>
            <w:tcW w:w="3308" w:type="dxa"/>
          </w:tcPr>
          <w:p w:rsidR="00EA411A" w:rsidRDefault="00EA411A">
            <w:pPr>
              <w:pStyle w:val="aa"/>
              <w:spacing w:line="360" w:lineRule="auto"/>
              <w:rPr>
                <w:sz w:val="24"/>
              </w:rPr>
            </w:pPr>
            <w:r>
              <w:rPr>
                <w:sz w:val="24"/>
              </w:rPr>
              <w:t xml:space="preserve">Микро грузовик „Mercedes Z152” </w:t>
            </w:r>
          </w:p>
        </w:tc>
        <w:tc>
          <w:tcPr>
            <w:tcW w:w="1800" w:type="dxa"/>
          </w:tcPr>
          <w:p w:rsidR="00EA411A" w:rsidRDefault="00EA411A">
            <w:pPr>
              <w:pStyle w:val="aa"/>
              <w:spacing w:line="360" w:lineRule="auto"/>
              <w:jc w:val="center"/>
              <w:rPr>
                <w:sz w:val="24"/>
              </w:rPr>
            </w:pPr>
            <w:r>
              <w:rPr>
                <w:sz w:val="24"/>
              </w:rPr>
              <w:t>1</w:t>
            </w:r>
          </w:p>
        </w:tc>
        <w:tc>
          <w:tcPr>
            <w:tcW w:w="1036" w:type="dxa"/>
          </w:tcPr>
          <w:p w:rsidR="00EA411A" w:rsidRDefault="00EA411A">
            <w:pPr>
              <w:pStyle w:val="aa"/>
              <w:spacing w:line="360" w:lineRule="auto"/>
              <w:jc w:val="center"/>
              <w:rPr>
                <w:sz w:val="24"/>
              </w:rPr>
            </w:pPr>
            <w:r>
              <w:rPr>
                <w:sz w:val="24"/>
              </w:rPr>
              <w:t>79500</w:t>
            </w:r>
          </w:p>
        </w:tc>
        <w:tc>
          <w:tcPr>
            <w:tcW w:w="1264" w:type="dxa"/>
          </w:tcPr>
          <w:p w:rsidR="00EA411A" w:rsidRDefault="00EA411A">
            <w:pPr>
              <w:pStyle w:val="aa"/>
              <w:spacing w:line="360" w:lineRule="auto"/>
              <w:jc w:val="center"/>
              <w:rPr>
                <w:sz w:val="24"/>
              </w:rPr>
            </w:pPr>
            <w:r>
              <w:rPr>
                <w:sz w:val="24"/>
              </w:rPr>
              <w:t>1</w:t>
            </w:r>
          </w:p>
        </w:tc>
        <w:tc>
          <w:tcPr>
            <w:tcW w:w="936" w:type="dxa"/>
          </w:tcPr>
          <w:p w:rsidR="00EA411A" w:rsidRDefault="00EA411A">
            <w:pPr>
              <w:pStyle w:val="aa"/>
              <w:spacing w:line="360" w:lineRule="auto"/>
              <w:jc w:val="center"/>
              <w:rPr>
                <w:sz w:val="24"/>
              </w:rPr>
            </w:pPr>
            <w:r>
              <w:rPr>
                <w:sz w:val="24"/>
              </w:rPr>
              <w:t>79211</w:t>
            </w:r>
          </w:p>
        </w:tc>
        <w:tc>
          <w:tcPr>
            <w:tcW w:w="900" w:type="dxa"/>
          </w:tcPr>
          <w:p w:rsidR="00EA411A" w:rsidRDefault="00EA411A">
            <w:pPr>
              <w:pStyle w:val="aa"/>
              <w:spacing w:line="360" w:lineRule="auto"/>
              <w:jc w:val="center"/>
              <w:rPr>
                <w:sz w:val="24"/>
              </w:rPr>
            </w:pPr>
            <w:r>
              <w:rPr>
                <w:sz w:val="24"/>
              </w:rPr>
              <w:t>0</w:t>
            </w:r>
          </w:p>
        </w:tc>
        <w:tc>
          <w:tcPr>
            <w:tcW w:w="799" w:type="dxa"/>
          </w:tcPr>
          <w:p w:rsidR="00EA411A" w:rsidRDefault="00EA411A">
            <w:pPr>
              <w:pStyle w:val="aa"/>
              <w:spacing w:line="360" w:lineRule="auto"/>
              <w:jc w:val="center"/>
              <w:rPr>
                <w:sz w:val="24"/>
              </w:rPr>
            </w:pPr>
            <w:r>
              <w:rPr>
                <w:sz w:val="24"/>
              </w:rPr>
              <w:t>-289</w:t>
            </w:r>
          </w:p>
        </w:tc>
      </w:tr>
      <w:tr w:rsidR="00EA411A">
        <w:trPr>
          <w:trHeight w:val="460"/>
        </w:trPr>
        <w:tc>
          <w:tcPr>
            <w:tcW w:w="3308" w:type="dxa"/>
          </w:tcPr>
          <w:p w:rsidR="00EA411A" w:rsidRDefault="00EA411A">
            <w:pPr>
              <w:pStyle w:val="aa"/>
              <w:spacing w:line="360" w:lineRule="auto"/>
              <w:rPr>
                <w:sz w:val="24"/>
              </w:rPr>
            </w:pPr>
            <w:r>
              <w:rPr>
                <w:sz w:val="24"/>
              </w:rPr>
              <w:t xml:space="preserve">Микроавтобус </w:t>
            </w:r>
            <w:r>
              <w:rPr>
                <w:color w:val="FF0000"/>
                <w:sz w:val="24"/>
              </w:rPr>
              <w:t>„Газель</w:t>
            </w:r>
            <w:r>
              <w:rPr>
                <w:sz w:val="24"/>
              </w:rPr>
              <w:t>”</w:t>
            </w:r>
          </w:p>
        </w:tc>
        <w:tc>
          <w:tcPr>
            <w:tcW w:w="1800" w:type="dxa"/>
          </w:tcPr>
          <w:p w:rsidR="00EA411A" w:rsidRDefault="00EA411A">
            <w:pPr>
              <w:pStyle w:val="aa"/>
              <w:spacing w:line="360" w:lineRule="auto"/>
              <w:jc w:val="center"/>
              <w:rPr>
                <w:sz w:val="24"/>
              </w:rPr>
            </w:pPr>
            <w:r>
              <w:rPr>
                <w:sz w:val="24"/>
              </w:rPr>
              <w:t>2</w:t>
            </w:r>
          </w:p>
        </w:tc>
        <w:tc>
          <w:tcPr>
            <w:tcW w:w="1036" w:type="dxa"/>
          </w:tcPr>
          <w:p w:rsidR="00EA411A" w:rsidRDefault="00EA411A">
            <w:pPr>
              <w:pStyle w:val="aa"/>
              <w:spacing w:line="360" w:lineRule="auto"/>
              <w:jc w:val="center"/>
              <w:rPr>
                <w:sz w:val="24"/>
              </w:rPr>
            </w:pPr>
            <w:r>
              <w:rPr>
                <w:sz w:val="24"/>
              </w:rPr>
              <w:t>106000</w:t>
            </w:r>
          </w:p>
        </w:tc>
        <w:tc>
          <w:tcPr>
            <w:tcW w:w="1264" w:type="dxa"/>
          </w:tcPr>
          <w:p w:rsidR="00EA411A" w:rsidRDefault="00EA411A">
            <w:pPr>
              <w:pStyle w:val="aa"/>
              <w:spacing w:line="360" w:lineRule="auto"/>
              <w:jc w:val="center"/>
              <w:rPr>
                <w:sz w:val="24"/>
              </w:rPr>
            </w:pPr>
            <w:r>
              <w:rPr>
                <w:sz w:val="24"/>
              </w:rPr>
              <w:t>2</w:t>
            </w:r>
          </w:p>
        </w:tc>
        <w:tc>
          <w:tcPr>
            <w:tcW w:w="936" w:type="dxa"/>
          </w:tcPr>
          <w:p w:rsidR="00EA411A" w:rsidRDefault="00EA411A">
            <w:pPr>
              <w:pStyle w:val="aa"/>
              <w:spacing w:line="360" w:lineRule="auto"/>
              <w:jc w:val="center"/>
              <w:rPr>
                <w:sz w:val="24"/>
              </w:rPr>
            </w:pPr>
            <w:r>
              <w:rPr>
                <w:sz w:val="24"/>
              </w:rPr>
              <w:t>105423</w:t>
            </w:r>
          </w:p>
        </w:tc>
        <w:tc>
          <w:tcPr>
            <w:tcW w:w="900" w:type="dxa"/>
          </w:tcPr>
          <w:p w:rsidR="00EA411A" w:rsidRDefault="00EA411A">
            <w:pPr>
              <w:pStyle w:val="aa"/>
              <w:spacing w:line="360" w:lineRule="auto"/>
              <w:jc w:val="center"/>
              <w:rPr>
                <w:sz w:val="24"/>
              </w:rPr>
            </w:pPr>
            <w:r>
              <w:rPr>
                <w:sz w:val="24"/>
              </w:rPr>
              <w:t>0</w:t>
            </w:r>
          </w:p>
        </w:tc>
        <w:tc>
          <w:tcPr>
            <w:tcW w:w="799" w:type="dxa"/>
          </w:tcPr>
          <w:p w:rsidR="00EA411A" w:rsidRDefault="00EA411A">
            <w:pPr>
              <w:pStyle w:val="aa"/>
              <w:spacing w:line="360" w:lineRule="auto"/>
              <w:jc w:val="center"/>
              <w:rPr>
                <w:sz w:val="24"/>
              </w:rPr>
            </w:pPr>
            <w:r>
              <w:rPr>
                <w:sz w:val="24"/>
              </w:rPr>
              <w:t>-577</w:t>
            </w:r>
          </w:p>
        </w:tc>
      </w:tr>
      <w:tr w:rsidR="00EA411A">
        <w:trPr>
          <w:trHeight w:val="467"/>
        </w:trPr>
        <w:tc>
          <w:tcPr>
            <w:tcW w:w="3308" w:type="dxa"/>
          </w:tcPr>
          <w:p w:rsidR="00EA411A" w:rsidRDefault="00EA411A">
            <w:pPr>
              <w:pStyle w:val="aa"/>
              <w:spacing w:line="360" w:lineRule="auto"/>
              <w:rPr>
                <w:sz w:val="24"/>
              </w:rPr>
            </w:pPr>
            <w:r>
              <w:rPr>
                <w:sz w:val="24"/>
              </w:rPr>
              <w:t>Микроавтобус „Mercedes”</w:t>
            </w:r>
          </w:p>
        </w:tc>
        <w:tc>
          <w:tcPr>
            <w:tcW w:w="1800" w:type="dxa"/>
          </w:tcPr>
          <w:p w:rsidR="00EA411A" w:rsidRDefault="00EA411A">
            <w:pPr>
              <w:pStyle w:val="aa"/>
              <w:spacing w:line="360" w:lineRule="auto"/>
              <w:jc w:val="center"/>
              <w:rPr>
                <w:sz w:val="24"/>
              </w:rPr>
            </w:pPr>
            <w:r>
              <w:rPr>
                <w:sz w:val="24"/>
              </w:rPr>
              <w:t>1</w:t>
            </w:r>
          </w:p>
        </w:tc>
        <w:tc>
          <w:tcPr>
            <w:tcW w:w="1036" w:type="dxa"/>
          </w:tcPr>
          <w:p w:rsidR="00EA411A" w:rsidRDefault="00EA411A">
            <w:pPr>
              <w:pStyle w:val="aa"/>
              <w:spacing w:line="360" w:lineRule="auto"/>
              <w:jc w:val="center"/>
              <w:rPr>
                <w:sz w:val="24"/>
              </w:rPr>
            </w:pPr>
            <w:r>
              <w:rPr>
                <w:sz w:val="24"/>
              </w:rPr>
              <w:t>90115</w:t>
            </w:r>
          </w:p>
        </w:tc>
        <w:tc>
          <w:tcPr>
            <w:tcW w:w="1264" w:type="dxa"/>
          </w:tcPr>
          <w:p w:rsidR="00EA411A" w:rsidRDefault="00EA411A">
            <w:pPr>
              <w:pStyle w:val="aa"/>
              <w:spacing w:line="360" w:lineRule="auto"/>
              <w:jc w:val="center"/>
              <w:rPr>
                <w:sz w:val="24"/>
              </w:rPr>
            </w:pPr>
            <w:r>
              <w:rPr>
                <w:sz w:val="24"/>
              </w:rPr>
              <w:t>1</w:t>
            </w:r>
          </w:p>
        </w:tc>
        <w:tc>
          <w:tcPr>
            <w:tcW w:w="936" w:type="dxa"/>
          </w:tcPr>
          <w:p w:rsidR="00EA411A" w:rsidRDefault="00EA411A">
            <w:pPr>
              <w:pStyle w:val="aa"/>
              <w:spacing w:line="360" w:lineRule="auto"/>
              <w:jc w:val="center"/>
              <w:rPr>
                <w:sz w:val="24"/>
              </w:rPr>
            </w:pPr>
            <w:r>
              <w:rPr>
                <w:sz w:val="24"/>
              </w:rPr>
              <w:t>90002</w:t>
            </w:r>
          </w:p>
        </w:tc>
        <w:tc>
          <w:tcPr>
            <w:tcW w:w="900" w:type="dxa"/>
          </w:tcPr>
          <w:p w:rsidR="00EA411A" w:rsidRDefault="00EA411A">
            <w:pPr>
              <w:pStyle w:val="aa"/>
              <w:spacing w:line="360" w:lineRule="auto"/>
              <w:jc w:val="center"/>
              <w:rPr>
                <w:sz w:val="24"/>
              </w:rPr>
            </w:pPr>
            <w:r>
              <w:rPr>
                <w:sz w:val="24"/>
              </w:rPr>
              <w:t>0</w:t>
            </w:r>
          </w:p>
        </w:tc>
        <w:tc>
          <w:tcPr>
            <w:tcW w:w="799" w:type="dxa"/>
          </w:tcPr>
          <w:p w:rsidR="00EA411A" w:rsidRDefault="00EA411A">
            <w:pPr>
              <w:pStyle w:val="aa"/>
              <w:spacing w:line="360" w:lineRule="auto"/>
              <w:jc w:val="center"/>
              <w:rPr>
                <w:sz w:val="24"/>
              </w:rPr>
            </w:pPr>
            <w:r>
              <w:rPr>
                <w:sz w:val="24"/>
              </w:rPr>
              <w:t>-113</w:t>
            </w:r>
          </w:p>
        </w:tc>
      </w:tr>
    </w:tbl>
    <w:p w:rsidR="00EA411A" w:rsidRDefault="00EA411A">
      <w:pPr>
        <w:pStyle w:val="aa"/>
        <w:spacing w:line="360" w:lineRule="auto"/>
        <w:jc w:val="both"/>
        <w:rPr>
          <w:sz w:val="28"/>
        </w:rPr>
      </w:pPr>
    </w:p>
    <w:p w:rsidR="00EA411A" w:rsidRDefault="00EA411A">
      <w:pPr>
        <w:pStyle w:val="aa"/>
        <w:spacing w:line="360" w:lineRule="auto"/>
        <w:jc w:val="both"/>
        <w:rPr>
          <w:sz w:val="28"/>
        </w:rPr>
      </w:pPr>
      <w:r>
        <w:rPr>
          <w:sz w:val="28"/>
        </w:rPr>
        <w:tab/>
        <w:t xml:space="preserve">Как иллюстрирует сравнительное </w:t>
      </w:r>
      <w:r>
        <w:rPr>
          <w:color w:val="008000"/>
          <w:sz w:val="28"/>
        </w:rPr>
        <w:t>сведение из таблицы 12</w:t>
      </w:r>
      <w:r>
        <w:rPr>
          <w:sz w:val="28"/>
        </w:rPr>
        <w:t xml:space="preserve"> никаких </w:t>
      </w:r>
      <w:r>
        <w:rPr>
          <w:color w:val="008000"/>
          <w:sz w:val="28"/>
        </w:rPr>
        <w:t>изменений</w:t>
      </w:r>
      <w:r>
        <w:rPr>
          <w:sz w:val="28"/>
        </w:rPr>
        <w:t xml:space="preserve"> относительно количества арендованного имущества за период 01.01.2002 – 01.01.2003 не </w:t>
      </w:r>
      <w:r>
        <w:rPr>
          <w:color w:val="008000"/>
          <w:sz w:val="28"/>
        </w:rPr>
        <w:t>состоялось</w:t>
      </w:r>
      <w:r>
        <w:rPr>
          <w:sz w:val="28"/>
        </w:rPr>
        <w:t xml:space="preserve">, тем не менее </w:t>
      </w:r>
      <w:r>
        <w:rPr>
          <w:color w:val="008000"/>
          <w:sz w:val="28"/>
        </w:rPr>
        <w:t>состоялись</w:t>
      </w:r>
      <w:r>
        <w:rPr>
          <w:sz w:val="28"/>
        </w:rPr>
        <w:t xml:space="preserve"> стоимостные </w:t>
      </w:r>
      <w:r>
        <w:rPr>
          <w:color w:val="008000"/>
          <w:sz w:val="28"/>
        </w:rPr>
        <w:t>изменения</w:t>
      </w:r>
      <w:r>
        <w:rPr>
          <w:sz w:val="28"/>
        </w:rPr>
        <w:t>. В результате сноса остаточная стоимость основных средств уменьшилась на сумму амортизации.</w:t>
      </w:r>
    </w:p>
    <w:p w:rsidR="00EA411A" w:rsidRDefault="00EA411A">
      <w:pPr>
        <w:pStyle w:val="aa"/>
        <w:spacing w:line="360" w:lineRule="auto"/>
        <w:jc w:val="both"/>
        <w:rPr>
          <w:sz w:val="28"/>
        </w:rPr>
      </w:pPr>
    </w:p>
    <w:p w:rsidR="00EA411A" w:rsidRDefault="00EA411A">
      <w:pPr>
        <w:pStyle w:val="aa"/>
        <w:spacing w:line="360" w:lineRule="auto"/>
        <w:jc w:val="center"/>
        <w:rPr>
          <w:b/>
          <w:sz w:val="28"/>
        </w:rPr>
      </w:pPr>
      <w:r>
        <w:rPr>
          <w:sz w:val="28"/>
        </w:rPr>
        <w:br w:type="page"/>
      </w:r>
      <w:r>
        <w:rPr>
          <w:b/>
          <w:sz w:val="28"/>
        </w:rPr>
        <w:t>4.5. Анализ выбытия арендованных основных средств.</w:t>
      </w:r>
    </w:p>
    <w:p w:rsidR="00EA411A" w:rsidRDefault="00EA411A">
      <w:pPr>
        <w:pStyle w:val="aa"/>
        <w:spacing w:line="360" w:lineRule="auto"/>
        <w:jc w:val="both"/>
        <w:rPr>
          <w:sz w:val="28"/>
        </w:rPr>
      </w:pPr>
    </w:p>
    <w:p w:rsidR="00EA411A" w:rsidRDefault="00EA411A">
      <w:pPr>
        <w:pStyle w:val="aa"/>
        <w:spacing w:line="360" w:lineRule="auto"/>
        <w:ind w:firstLine="720"/>
        <w:jc w:val="both"/>
        <w:rPr>
          <w:sz w:val="28"/>
        </w:rPr>
      </w:pPr>
      <w:r>
        <w:rPr>
          <w:color w:val="008000"/>
          <w:sz w:val="28"/>
        </w:rPr>
        <w:t>Положением</w:t>
      </w:r>
      <w:r>
        <w:rPr>
          <w:sz w:val="28"/>
        </w:rPr>
        <w:t xml:space="preserve"> (стандартом) бухгалтерского учета 7 </w:t>
      </w:r>
      <w:r>
        <w:rPr>
          <w:color w:val="008000"/>
          <w:sz w:val="28"/>
        </w:rPr>
        <w:t>выбытия</w:t>
      </w:r>
      <w:r>
        <w:rPr>
          <w:sz w:val="28"/>
        </w:rPr>
        <w:t xml:space="preserve"> основных средств </w:t>
      </w:r>
      <w:r>
        <w:rPr>
          <w:color w:val="008000"/>
          <w:sz w:val="28"/>
        </w:rPr>
        <w:t>регламентирован</w:t>
      </w:r>
      <w:r>
        <w:rPr>
          <w:sz w:val="28"/>
        </w:rPr>
        <w:t xml:space="preserve"> так:</w:t>
      </w:r>
    </w:p>
    <w:p w:rsidR="00EA411A" w:rsidRDefault="00EA411A">
      <w:pPr>
        <w:pStyle w:val="aa"/>
        <w:spacing w:line="360" w:lineRule="auto"/>
        <w:ind w:firstLine="720"/>
        <w:jc w:val="both"/>
        <w:rPr>
          <w:sz w:val="28"/>
        </w:rPr>
      </w:pPr>
      <w:r>
        <w:rPr>
          <w:sz w:val="28"/>
        </w:rPr>
        <w:t xml:space="preserve">Объект основных средств </w:t>
      </w:r>
      <w:r>
        <w:rPr>
          <w:color w:val="008000"/>
          <w:sz w:val="28"/>
        </w:rPr>
        <w:t>выключается</w:t>
      </w:r>
      <w:r>
        <w:rPr>
          <w:sz w:val="28"/>
        </w:rPr>
        <w:t xml:space="preserve"> </w:t>
      </w:r>
      <w:r>
        <w:rPr>
          <w:color w:val="008000"/>
          <w:sz w:val="28"/>
        </w:rPr>
        <w:t>из</w:t>
      </w:r>
      <w:r>
        <w:rPr>
          <w:sz w:val="28"/>
        </w:rPr>
        <w:t xml:space="preserve"> активов (списывается </w:t>
      </w:r>
      <w:r>
        <w:rPr>
          <w:color w:val="008000"/>
          <w:sz w:val="28"/>
        </w:rPr>
        <w:t>из</w:t>
      </w:r>
      <w:r>
        <w:rPr>
          <w:sz w:val="28"/>
        </w:rPr>
        <w:t xml:space="preserve"> баланса) в случае его убытия вследствие продажи, безвозмездной передачи или несоответствия критериям </w:t>
      </w:r>
      <w:r>
        <w:rPr>
          <w:color w:val="008000"/>
          <w:sz w:val="28"/>
        </w:rPr>
        <w:t>признания</w:t>
      </w:r>
      <w:r>
        <w:rPr>
          <w:sz w:val="28"/>
        </w:rPr>
        <w:t xml:space="preserve"> активом.</w:t>
      </w:r>
    </w:p>
    <w:p w:rsidR="00EA411A" w:rsidRDefault="00EA411A">
      <w:pPr>
        <w:pStyle w:val="aa"/>
        <w:spacing w:line="360" w:lineRule="auto"/>
        <w:ind w:firstLine="720"/>
        <w:jc w:val="both"/>
        <w:rPr>
          <w:sz w:val="28"/>
        </w:rPr>
      </w:pPr>
      <w:r>
        <w:rPr>
          <w:sz w:val="28"/>
        </w:rPr>
        <w:t xml:space="preserve">Финансовый результат от выбытия объектов арендованных основных средств определяется как </w:t>
      </w:r>
      <w:r>
        <w:rPr>
          <w:color w:val="008000"/>
          <w:sz w:val="28"/>
        </w:rPr>
        <w:t>различие</w:t>
      </w:r>
      <w:r>
        <w:rPr>
          <w:sz w:val="28"/>
        </w:rPr>
        <w:t xml:space="preserve"> между доходом от выбытия и себестоимостью и остаточной стоимостью основных средств.</w:t>
      </w:r>
    </w:p>
    <w:p w:rsidR="00EA411A" w:rsidRDefault="00EA411A">
      <w:pPr>
        <w:pStyle w:val="aa"/>
        <w:spacing w:line="360" w:lineRule="auto"/>
        <w:ind w:firstLine="720"/>
        <w:jc w:val="both"/>
        <w:rPr>
          <w:sz w:val="28"/>
        </w:rPr>
      </w:pPr>
      <w:r>
        <w:rPr>
          <w:sz w:val="28"/>
        </w:rPr>
        <w:t xml:space="preserve">Проиллюстрируем этот расчет на реальном </w:t>
      </w:r>
      <w:r>
        <w:rPr>
          <w:color w:val="008000"/>
          <w:sz w:val="28"/>
        </w:rPr>
        <w:t>примере в таблице 13</w:t>
      </w:r>
      <w:r>
        <w:rPr>
          <w:sz w:val="28"/>
        </w:rPr>
        <w:t>.</w:t>
      </w:r>
    </w:p>
    <w:p w:rsidR="00EA411A" w:rsidRDefault="00EA411A">
      <w:pPr>
        <w:pStyle w:val="aa"/>
        <w:spacing w:line="360" w:lineRule="auto"/>
        <w:jc w:val="right"/>
        <w:rPr>
          <w:sz w:val="28"/>
        </w:rPr>
      </w:pPr>
    </w:p>
    <w:p w:rsidR="00EA411A" w:rsidRDefault="00EA411A">
      <w:pPr>
        <w:pStyle w:val="aa"/>
        <w:spacing w:line="360" w:lineRule="auto"/>
        <w:jc w:val="right"/>
        <w:rPr>
          <w:sz w:val="28"/>
        </w:rPr>
      </w:pPr>
      <w:r>
        <w:rPr>
          <w:sz w:val="28"/>
        </w:rPr>
        <w:t>Таблица 13</w:t>
      </w:r>
    </w:p>
    <w:p w:rsidR="00EA411A" w:rsidRDefault="00EA411A">
      <w:pPr>
        <w:pStyle w:val="aa"/>
        <w:spacing w:line="360" w:lineRule="auto"/>
        <w:jc w:val="center"/>
        <w:rPr>
          <w:b/>
          <w:sz w:val="28"/>
        </w:rPr>
      </w:pPr>
      <w:r>
        <w:rPr>
          <w:b/>
          <w:sz w:val="28"/>
        </w:rPr>
        <w:t xml:space="preserve">Анализ выбытия арендованных основных средств ЗАО </w:t>
      </w:r>
      <w:r>
        <w:rPr>
          <w:b/>
          <w:color w:val="FF0000"/>
          <w:sz w:val="28"/>
        </w:rPr>
        <w:t>„Авто</w:t>
      </w:r>
      <w:r>
        <w:rPr>
          <w:b/>
          <w:sz w:val="28"/>
        </w:rPr>
        <w:t xml:space="preserve"> перевозчик”</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8"/>
        <w:gridCol w:w="1843"/>
        <w:gridCol w:w="1275"/>
        <w:gridCol w:w="1701"/>
      </w:tblGrid>
      <w:tr w:rsidR="00EA411A">
        <w:tc>
          <w:tcPr>
            <w:tcW w:w="3686"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Объект аренды</w:t>
            </w:r>
          </w:p>
        </w:tc>
        <w:tc>
          <w:tcPr>
            <w:tcW w:w="1418"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Доход от выбытия</w:t>
            </w:r>
          </w:p>
        </w:tc>
        <w:tc>
          <w:tcPr>
            <w:tcW w:w="1843"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color w:val="FF0000"/>
                <w:sz w:val="24"/>
              </w:rPr>
            </w:pPr>
            <w:r>
              <w:rPr>
                <w:color w:val="FF0000"/>
                <w:sz w:val="24"/>
              </w:rPr>
              <w:t>Себестоимость</w:t>
            </w:r>
          </w:p>
        </w:tc>
        <w:tc>
          <w:tcPr>
            <w:tcW w:w="1275"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Остаточ-ная</w:t>
            </w:r>
          </w:p>
          <w:p w:rsidR="00EA411A" w:rsidRDefault="00EA411A">
            <w:pPr>
              <w:pStyle w:val="aa"/>
              <w:spacing w:line="360" w:lineRule="auto"/>
              <w:jc w:val="center"/>
              <w:rPr>
                <w:sz w:val="24"/>
              </w:rPr>
            </w:pPr>
            <w:r>
              <w:rPr>
                <w:sz w:val="24"/>
              </w:rPr>
              <w:t>стоимость</w:t>
            </w:r>
          </w:p>
        </w:tc>
        <w:tc>
          <w:tcPr>
            <w:tcW w:w="1701" w:type="dxa"/>
            <w:tcBorders>
              <w:top w:val="double" w:sz="4" w:space="0" w:color="auto"/>
              <w:left w:val="double" w:sz="4" w:space="0" w:color="auto"/>
              <w:bottom w:val="double" w:sz="4" w:space="0" w:color="auto"/>
              <w:right w:val="double" w:sz="4" w:space="0" w:color="auto"/>
            </w:tcBorders>
          </w:tcPr>
          <w:p w:rsidR="00EA411A" w:rsidRDefault="00EA411A">
            <w:pPr>
              <w:pStyle w:val="aa"/>
              <w:spacing w:line="360" w:lineRule="auto"/>
              <w:jc w:val="center"/>
              <w:rPr>
                <w:sz w:val="24"/>
              </w:rPr>
            </w:pPr>
            <w:r>
              <w:rPr>
                <w:sz w:val="24"/>
              </w:rPr>
              <w:t>Финансовый результат</w:t>
            </w:r>
          </w:p>
        </w:tc>
      </w:tr>
      <w:tr w:rsidR="00EA411A">
        <w:tc>
          <w:tcPr>
            <w:tcW w:w="3686" w:type="dxa"/>
            <w:tcBorders>
              <w:top w:val="double" w:sz="4" w:space="0" w:color="auto"/>
            </w:tcBorders>
          </w:tcPr>
          <w:p w:rsidR="00EA411A" w:rsidRDefault="00EA411A">
            <w:pPr>
              <w:pStyle w:val="aa"/>
              <w:spacing w:line="360" w:lineRule="auto"/>
              <w:rPr>
                <w:sz w:val="24"/>
              </w:rPr>
            </w:pPr>
            <w:r>
              <w:rPr>
                <w:sz w:val="24"/>
              </w:rPr>
              <w:t xml:space="preserve">Микро </w:t>
            </w:r>
            <w:r>
              <w:rPr>
                <w:color w:val="008000"/>
                <w:sz w:val="24"/>
              </w:rPr>
              <w:t>грузовика</w:t>
            </w:r>
            <w:r>
              <w:rPr>
                <w:sz w:val="24"/>
              </w:rPr>
              <w:t xml:space="preserve"> </w:t>
            </w:r>
            <w:r>
              <w:rPr>
                <w:color w:val="FF0000"/>
                <w:sz w:val="24"/>
              </w:rPr>
              <w:t>„Газель</w:t>
            </w:r>
            <w:r>
              <w:rPr>
                <w:sz w:val="24"/>
              </w:rPr>
              <w:t>”</w:t>
            </w:r>
          </w:p>
        </w:tc>
        <w:tc>
          <w:tcPr>
            <w:tcW w:w="1418" w:type="dxa"/>
            <w:tcBorders>
              <w:top w:val="double" w:sz="4" w:space="0" w:color="auto"/>
            </w:tcBorders>
          </w:tcPr>
          <w:p w:rsidR="00EA411A" w:rsidRDefault="00EA411A">
            <w:pPr>
              <w:pStyle w:val="aa"/>
              <w:spacing w:line="360" w:lineRule="auto"/>
              <w:jc w:val="center"/>
              <w:rPr>
                <w:sz w:val="24"/>
              </w:rPr>
            </w:pPr>
            <w:r>
              <w:rPr>
                <w:sz w:val="24"/>
              </w:rPr>
              <w:t>12236</w:t>
            </w:r>
          </w:p>
        </w:tc>
        <w:tc>
          <w:tcPr>
            <w:tcW w:w="1843" w:type="dxa"/>
            <w:tcBorders>
              <w:top w:val="double" w:sz="4" w:space="0" w:color="auto"/>
            </w:tcBorders>
          </w:tcPr>
          <w:p w:rsidR="00EA411A" w:rsidRDefault="00EA411A">
            <w:pPr>
              <w:pStyle w:val="aa"/>
              <w:spacing w:line="360" w:lineRule="auto"/>
              <w:jc w:val="center"/>
              <w:rPr>
                <w:sz w:val="24"/>
              </w:rPr>
            </w:pPr>
            <w:r>
              <w:rPr>
                <w:sz w:val="24"/>
              </w:rPr>
              <w:t>157652</w:t>
            </w:r>
          </w:p>
        </w:tc>
        <w:tc>
          <w:tcPr>
            <w:tcW w:w="1275" w:type="dxa"/>
            <w:tcBorders>
              <w:top w:val="double" w:sz="4" w:space="0" w:color="auto"/>
            </w:tcBorders>
          </w:tcPr>
          <w:p w:rsidR="00EA411A" w:rsidRDefault="00EA411A">
            <w:pPr>
              <w:pStyle w:val="aa"/>
              <w:spacing w:line="360" w:lineRule="auto"/>
              <w:jc w:val="center"/>
              <w:rPr>
                <w:sz w:val="24"/>
              </w:rPr>
            </w:pPr>
            <w:r>
              <w:rPr>
                <w:sz w:val="24"/>
              </w:rPr>
              <w:t>156523</w:t>
            </w:r>
          </w:p>
        </w:tc>
        <w:tc>
          <w:tcPr>
            <w:tcW w:w="1701" w:type="dxa"/>
            <w:tcBorders>
              <w:top w:val="double" w:sz="4" w:space="0" w:color="auto"/>
            </w:tcBorders>
          </w:tcPr>
          <w:p w:rsidR="00EA411A" w:rsidRDefault="00EA411A">
            <w:pPr>
              <w:pStyle w:val="aa"/>
              <w:spacing w:line="360" w:lineRule="auto"/>
              <w:jc w:val="center"/>
              <w:rPr>
                <w:sz w:val="24"/>
              </w:rPr>
            </w:pPr>
            <w:r>
              <w:rPr>
                <w:sz w:val="24"/>
              </w:rPr>
              <w:t>13365</w:t>
            </w:r>
          </w:p>
        </w:tc>
      </w:tr>
      <w:tr w:rsidR="00EA411A">
        <w:tc>
          <w:tcPr>
            <w:tcW w:w="3686" w:type="dxa"/>
          </w:tcPr>
          <w:p w:rsidR="00EA411A" w:rsidRDefault="00EA411A">
            <w:pPr>
              <w:pStyle w:val="aa"/>
              <w:spacing w:line="360" w:lineRule="auto"/>
              <w:rPr>
                <w:sz w:val="24"/>
              </w:rPr>
            </w:pPr>
            <w:r>
              <w:rPr>
                <w:sz w:val="24"/>
              </w:rPr>
              <w:t>Микро грузовик „Mercedes Z152”</w:t>
            </w:r>
          </w:p>
        </w:tc>
        <w:tc>
          <w:tcPr>
            <w:tcW w:w="1418" w:type="dxa"/>
          </w:tcPr>
          <w:p w:rsidR="00EA411A" w:rsidRDefault="00EA411A">
            <w:pPr>
              <w:pStyle w:val="aa"/>
              <w:spacing w:line="360" w:lineRule="auto"/>
              <w:jc w:val="center"/>
              <w:rPr>
                <w:sz w:val="24"/>
              </w:rPr>
            </w:pPr>
            <w:r>
              <w:rPr>
                <w:sz w:val="24"/>
              </w:rPr>
              <w:t>62359</w:t>
            </w:r>
          </w:p>
        </w:tc>
        <w:tc>
          <w:tcPr>
            <w:tcW w:w="1843" w:type="dxa"/>
          </w:tcPr>
          <w:p w:rsidR="00EA411A" w:rsidRDefault="00EA411A">
            <w:pPr>
              <w:pStyle w:val="aa"/>
              <w:spacing w:line="360" w:lineRule="auto"/>
              <w:jc w:val="center"/>
              <w:rPr>
                <w:sz w:val="24"/>
              </w:rPr>
            </w:pPr>
            <w:r>
              <w:rPr>
                <w:sz w:val="24"/>
              </w:rPr>
              <w:t>79500</w:t>
            </w:r>
          </w:p>
        </w:tc>
        <w:tc>
          <w:tcPr>
            <w:tcW w:w="1275" w:type="dxa"/>
          </w:tcPr>
          <w:p w:rsidR="00EA411A" w:rsidRDefault="00EA411A">
            <w:pPr>
              <w:pStyle w:val="aa"/>
              <w:spacing w:line="360" w:lineRule="auto"/>
              <w:jc w:val="center"/>
              <w:rPr>
                <w:sz w:val="24"/>
              </w:rPr>
            </w:pPr>
            <w:r>
              <w:rPr>
                <w:sz w:val="24"/>
              </w:rPr>
              <w:t>79211</w:t>
            </w:r>
          </w:p>
        </w:tc>
        <w:tc>
          <w:tcPr>
            <w:tcW w:w="1701" w:type="dxa"/>
          </w:tcPr>
          <w:p w:rsidR="00EA411A" w:rsidRDefault="00EA411A">
            <w:pPr>
              <w:pStyle w:val="aa"/>
              <w:spacing w:line="360" w:lineRule="auto"/>
              <w:jc w:val="center"/>
              <w:rPr>
                <w:sz w:val="24"/>
              </w:rPr>
            </w:pPr>
            <w:r>
              <w:rPr>
                <w:sz w:val="24"/>
              </w:rPr>
              <w:t>62648</w:t>
            </w:r>
          </w:p>
        </w:tc>
      </w:tr>
      <w:tr w:rsidR="00EA411A">
        <w:trPr>
          <w:trHeight w:val="400"/>
        </w:trPr>
        <w:tc>
          <w:tcPr>
            <w:tcW w:w="3686" w:type="dxa"/>
          </w:tcPr>
          <w:p w:rsidR="00EA411A" w:rsidRDefault="00EA411A">
            <w:pPr>
              <w:pStyle w:val="aa"/>
              <w:spacing w:line="360" w:lineRule="auto"/>
              <w:rPr>
                <w:sz w:val="24"/>
              </w:rPr>
            </w:pPr>
            <w:r>
              <w:rPr>
                <w:sz w:val="24"/>
              </w:rPr>
              <w:t xml:space="preserve">Микроавтобусы </w:t>
            </w:r>
            <w:r>
              <w:rPr>
                <w:color w:val="FF0000"/>
                <w:sz w:val="24"/>
              </w:rPr>
              <w:t>„Газель</w:t>
            </w:r>
            <w:r>
              <w:rPr>
                <w:sz w:val="24"/>
              </w:rPr>
              <w:t>”</w:t>
            </w:r>
          </w:p>
        </w:tc>
        <w:tc>
          <w:tcPr>
            <w:tcW w:w="1418" w:type="dxa"/>
          </w:tcPr>
          <w:p w:rsidR="00EA411A" w:rsidRDefault="00EA411A">
            <w:pPr>
              <w:pStyle w:val="aa"/>
              <w:spacing w:line="360" w:lineRule="auto"/>
              <w:jc w:val="center"/>
              <w:rPr>
                <w:sz w:val="24"/>
              </w:rPr>
            </w:pPr>
            <w:r>
              <w:rPr>
                <w:sz w:val="24"/>
              </w:rPr>
              <w:t>98236</w:t>
            </w:r>
          </w:p>
        </w:tc>
        <w:tc>
          <w:tcPr>
            <w:tcW w:w="1843" w:type="dxa"/>
          </w:tcPr>
          <w:p w:rsidR="00EA411A" w:rsidRDefault="00EA411A">
            <w:pPr>
              <w:pStyle w:val="aa"/>
              <w:spacing w:line="360" w:lineRule="auto"/>
              <w:jc w:val="center"/>
              <w:rPr>
                <w:sz w:val="24"/>
              </w:rPr>
            </w:pPr>
            <w:r>
              <w:rPr>
                <w:sz w:val="24"/>
              </w:rPr>
              <w:t>106000</w:t>
            </w:r>
          </w:p>
        </w:tc>
        <w:tc>
          <w:tcPr>
            <w:tcW w:w="1275" w:type="dxa"/>
          </w:tcPr>
          <w:p w:rsidR="00EA411A" w:rsidRDefault="00EA411A">
            <w:pPr>
              <w:pStyle w:val="aa"/>
              <w:spacing w:line="360" w:lineRule="auto"/>
              <w:jc w:val="center"/>
              <w:rPr>
                <w:sz w:val="24"/>
              </w:rPr>
            </w:pPr>
            <w:r>
              <w:rPr>
                <w:sz w:val="24"/>
              </w:rPr>
              <w:t>105423</w:t>
            </w:r>
          </w:p>
        </w:tc>
        <w:tc>
          <w:tcPr>
            <w:tcW w:w="1701" w:type="dxa"/>
          </w:tcPr>
          <w:p w:rsidR="00EA411A" w:rsidRDefault="00EA411A">
            <w:pPr>
              <w:pStyle w:val="aa"/>
              <w:spacing w:line="360" w:lineRule="auto"/>
              <w:jc w:val="center"/>
              <w:rPr>
                <w:sz w:val="24"/>
              </w:rPr>
            </w:pPr>
            <w:r>
              <w:rPr>
                <w:sz w:val="24"/>
              </w:rPr>
              <w:t>98813</w:t>
            </w:r>
          </w:p>
        </w:tc>
      </w:tr>
      <w:tr w:rsidR="00EA411A">
        <w:trPr>
          <w:trHeight w:val="660"/>
        </w:trPr>
        <w:tc>
          <w:tcPr>
            <w:tcW w:w="3686" w:type="dxa"/>
          </w:tcPr>
          <w:p w:rsidR="00EA411A" w:rsidRDefault="00EA411A">
            <w:pPr>
              <w:pStyle w:val="aa"/>
              <w:spacing w:line="360" w:lineRule="auto"/>
              <w:rPr>
                <w:sz w:val="24"/>
              </w:rPr>
            </w:pPr>
            <w:r>
              <w:rPr>
                <w:sz w:val="24"/>
              </w:rPr>
              <w:t>Микроавтобус „Mercedes”</w:t>
            </w:r>
          </w:p>
        </w:tc>
        <w:tc>
          <w:tcPr>
            <w:tcW w:w="1418" w:type="dxa"/>
          </w:tcPr>
          <w:p w:rsidR="00EA411A" w:rsidRDefault="00EA411A">
            <w:pPr>
              <w:pStyle w:val="aa"/>
              <w:spacing w:line="360" w:lineRule="auto"/>
              <w:jc w:val="center"/>
              <w:rPr>
                <w:sz w:val="24"/>
              </w:rPr>
            </w:pPr>
            <w:r>
              <w:rPr>
                <w:sz w:val="24"/>
              </w:rPr>
              <w:t>72365</w:t>
            </w:r>
          </w:p>
        </w:tc>
        <w:tc>
          <w:tcPr>
            <w:tcW w:w="1843" w:type="dxa"/>
          </w:tcPr>
          <w:p w:rsidR="00EA411A" w:rsidRDefault="00EA411A">
            <w:pPr>
              <w:pStyle w:val="aa"/>
              <w:spacing w:line="360" w:lineRule="auto"/>
              <w:jc w:val="center"/>
              <w:rPr>
                <w:sz w:val="24"/>
              </w:rPr>
            </w:pPr>
            <w:r>
              <w:rPr>
                <w:sz w:val="24"/>
              </w:rPr>
              <w:t>90115</w:t>
            </w:r>
          </w:p>
        </w:tc>
        <w:tc>
          <w:tcPr>
            <w:tcW w:w="1275" w:type="dxa"/>
          </w:tcPr>
          <w:p w:rsidR="00EA411A" w:rsidRDefault="00EA411A">
            <w:pPr>
              <w:pStyle w:val="aa"/>
              <w:spacing w:line="360" w:lineRule="auto"/>
              <w:jc w:val="center"/>
              <w:rPr>
                <w:sz w:val="24"/>
              </w:rPr>
            </w:pPr>
            <w:r>
              <w:rPr>
                <w:sz w:val="24"/>
              </w:rPr>
              <w:t>90002</w:t>
            </w:r>
          </w:p>
        </w:tc>
        <w:tc>
          <w:tcPr>
            <w:tcW w:w="1701" w:type="dxa"/>
          </w:tcPr>
          <w:p w:rsidR="00EA411A" w:rsidRDefault="00EA411A">
            <w:pPr>
              <w:pStyle w:val="aa"/>
              <w:spacing w:line="360" w:lineRule="auto"/>
              <w:jc w:val="center"/>
              <w:rPr>
                <w:sz w:val="24"/>
              </w:rPr>
            </w:pPr>
            <w:r>
              <w:rPr>
                <w:sz w:val="24"/>
              </w:rPr>
              <w:t>72478</w:t>
            </w:r>
          </w:p>
        </w:tc>
      </w:tr>
    </w:tbl>
    <w:p w:rsidR="00EA411A" w:rsidRDefault="00EA411A">
      <w:pPr>
        <w:pStyle w:val="aa"/>
        <w:spacing w:line="360" w:lineRule="auto"/>
        <w:jc w:val="both"/>
        <w:rPr>
          <w:sz w:val="28"/>
        </w:rPr>
      </w:pPr>
    </w:p>
    <w:p w:rsidR="00EA411A" w:rsidRDefault="00EA411A">
      <w:pPr>
        <w:pStyle w:val="aa"/>
        <w:spacing w:line="360" w:lineRule="auto"/>
        <w:jc w:val="both"/>
        <w:rPr>
          <w:sz w:val="28"/>
        </w:rPr>
      </w:pPr>
      <w:r>
        <w:rPr>
          <w:sz w:val="28"/>
        </w:rPr>
        <w:tab/>
        <w:t xml:space="preserve">Как видим финансовый результат от убытия арендованных основных средств </w:t>
      </w:r>
      <w:r>
        <w:rPr>
          <w:color w:val="008000"/>
          <w:sz w:val="28"/>
        </w:rPr>
        <w:t>является дополнительным</w:t>
      </w:r>
      <w:r>
        <w:rPr>
          <w:sz w:val="28"/>
        </w:rPr>
        <w:t>, ведь предприятие получило прибыль благодаря использованию этих основных средств.</w:t>
      </w:r>
    </w:p>
    <w:p w:rsidR="00EA411A" w:rsidRDefault="00EA411A">
      <w:pPr>
        <w:pStyle w:val="aa"/>
        <w:spacing w:line="360" w:lineRule="auto"/>
        <w:ind w:firstLine="720"/>
        <w:jc w:val="center"/>
        <w:rPr>
          <w:b/>
          <w:sz w:val="28"/>
        </w:rPr>
      </w:pPr>
      <w:r>
        <w:rPr>
          <w:b/>
          <w:sz w:val="28"/>
        </w:rPr>
        <w:br w:type="page"/>
        <w:t>Выводы</w:t>
      </w:r>
    </w:p>
    <w:p w:rsidR="00EA411A" w:rsidRDefault="00EA411A">
      <w:pPr>
        <w:pStyle w:val="aa"/>
        <w:spacing w:line="360" w:lineRule="auto"/>
        <w:ind w:firstLine="567"/>
        <w:jc w:val="both"/>
        <w:rPr>
          <w:sz w:val="28"/>
        </w:rPr>
      </w:pPr>
      <w:r>
        <w:rPr>
          <w:sz w:val="28"/>
        </w:rPr>
        <w:t xml:space="preserve">Лизинговые операции представляют собой чисто рыночное отношение между </w:t>
      </w:r>
      <w:r>
        <w:rPr>
          <w:color w:val="008000"/>
          <w:sz w:val="28"/>
        </w:rPr>
        <w:t>тремя</w:t>
      </w:r>
      <w:r>
        <w:rPr>
          <w:sz w:val="28"/>
        </w:rPr>
        <w:t xml:space="preserve"> сторонами:</w:t>
      </w:r>
    </w:p>
    <w:p w:rsidR="00EA411A" w:rsidRDefault="00EA411A" w:rsidP="00EA411A">
      <w:pPr>
        <w:pStyle w:val="aa"/>
        <w:numPr>
          <w:ilvl w:val="0"/>
          <w:numId w:val="12"/>
        </w:numPr>
        <w:spacing w:line="360" w:lineRule="auto"/>
        <w:ind w:left="0" w:firstLine="567"/>
        <w:jc w:val="both"/>
        <w:rPr>
          <w:sz w:val="28"/>
        </w:rPr>
      </w:pPr>
      <w:r>
        <w:rPr>
          <w:sz w:val="28"/>
        </w:rPr>
        <w:t xml:space="preserve">предприятием, которое изготовляет </w:t>
      </w:r>
      <w:r>
        <w:rPr>
          <w:color w:val="008000"/>
          <w:sz w:val="28"/>
        </w:rPr>
        <w:t>оснащения</w:t>
      </w:r>
      <w:r>
        <w:rPr>
          <w:sz w:val="28"/>
        </w:rPr>
        <w:t>;</w:t>
      </w:r>
    </w:p>
    <w:p w:rsidR="00EA411A" w:rsidRDefault="00EA411A" w:rsidP="00EA411A">
      <w:pPr>
        <w:pStyle w:val="aa"/>
        <w:numPr>
          <w:ilvl w:val="0"/>
          <w:numId w:val="12"/>
        </w:numPr>
        <w:spacing w:line="360" w:lineRule="auto"/>
        <w:ind w:left="0" w:firstLine="567"/>
        <w:jc w:val="both"/>
        <w:rPr>
          <w:sz w:val="28"/>
        </w:rPr>
      </w:pPr>
      <w:r>
        <w:rPr>
          <w:sz w:val="28"/>
        </w:rPr>
        <w:t>арендодателем (</w:t>
      </w:r>
      <w:r>
        <w:rPr>
          <w:color w:val="FF0000"/>
          <w:sz w:val="28"/>
        </w:rPr>
        <w:t>лизинговой</w:t>
      </w:r>
      <w:r>
        <w:rPr>
          <w:sz w:val="28"/>
        </w:rPr>
        <w:t xml:space="preserve"> компанией);</w:t>
      </w:r>
    </w:p>
    <w:p w:rsidR="00EA411A" w:rsidRDefault="00EA411A" w:rsidP="00EA411A">
      <w:pPr>
        <w:pStyle w:val="aa"/>
        <w:numPr>
          <w:ilvl w:val="0"/>
          <w:numId w:val="12"/>
        </w:numPr>
        <w:spacing w:line="360" w:lineRule="auto"/>
        <w:ind w:left="0" w:firstLine="567"/>
        <w:jc w:val="both"/>
        <w:rPr>
          <w:sz w:val="28"/>
        </w:rPr>
      </w:pPr>
      <w:r>
        <w:rPr>
          <w:sz w:val="28"/>
        </w:rPr>
        <w:t xml:space="preserve">арендатором (предприятием, организацией), </w:t>
      </w:r>
      <w:r>
        <w:rPr>
          <w:color w:val="008000"/>
          <w:sz w:val="28"/>
        </w:rPr>
        <w:t>что</w:t>
      </w:r>
      <w:r>
        <w:rPr>
          <w:sz w:val="28"/>
        </w:rPr>
        <w:t xml:space="preserve"> получает материальные</w:t>
      </w:r>
    </w:p>
    <w:p w:rsidR="00EA411A" w:rsidRDefault="00EA411A">
      <w:pPr>
        <w:pStyle w:val="aa"/>
        <w:spacing w:line="360" w:lineRule="auto"/>
        <w:jc w:val="both"/>
        <w:rPr>
          <w:sz w:val="28"/>
        </w:rPr>
      </w:pPr>
      <w:r>
        <w:rPr>
          <w:sz w:val="28"/>
        </w:rPr>
        <w:t>ценности на протяжении определенного времени.</w:t>
      </w:r>
    </w:p>
    <w:p w:rsidR="00EA411A" w:rsidRDefault="00EA411A">
      <w:pPr>
        <w:pStyle w:val="aa"/>
        <w:spacing w:line="360" w:lineRule="auto"/>
        <w:ind w:firstLine="567"/>
        <w:jc w:val="both"/>
        <w:rPr>
          <w:sz w:val="28"/>
        </w:rPr>
      </w:pPr>
      <w:r>
        <w:rPr>
          <w:sz w:val="28"/>
        </w:rPr>
        <w:t xml:space="preserve">Механизм соглашения </w:t>
      </w:r>
      <w:r>
        <w:rPr>
          <w:color w:val="008000"/>
          <w:sz w:val="28"/>
        </w:rPr>
        <w:t>состоит</w:t>
      </w:r>
      <w:r>
        <w:rPr>
          <w:sz w:val="28"/>
        </w:rPr>
        <w:t xml:space="preserve"> в том, что арендатор чаще всего сам находит предприятие, которое изготовляет необходимое </w:t>
      </w:r>
      <w:r>
        <w:rPr>
          <w:color w:val="008000"/>
          <w:sz w:val="28"/>
        </w:rPr>
        <w:t>нему</w:t>
      </w:r>
      <w:r>
        <w:rPr>
          <w:sz w:val="28"/>
        </w:rPr>
        <w:t xml:space="preserve"> оснащение, обсуждает </w:t>
      </w:r>
      <w:r>
        <w:rPr>
          <w:color w:val="008000"/>
          <w:sz w:val="28"/>
        </w:rPr>
        <w:t>с</w:t>
      </w:r>
      <w:r>
        <w:rPr>
          <w:sz w:val="28"/>
        </w:rPr>
        <w:t xml:space="preserve"> </w:t>
      </w:r>
      <w:r>
        <w:rPr>
          <w:color w:val="008000"/>
          <w:sz w:val="28"/>
        </w:rPr>
        <w:t>ним</w:t>
      </w:r>
      <w:r>
        <w:rPr>
          <w:sz w:val="28"/>
        </w:rPr>
        <w:t xml:space="preserve"> сторону дела, заключает </w:t>
      </w:r>
      <w:r>
        <w:rPr>
          <w:color w:val="008000"/>
          <w:sz w:val="28"/>
        </w:rPr>
        <w:t>предыдущую</w:t>
      </w:r>
      <w:r>
        <w:rPr>
          <w:sz w:val="28"/>
        </w:rPr>
        <w:t xml:space="preserve"> сделку о </w:t>
      </w:r>
      <w:r>
        <w:rPr>
          <w:color w:val="008000"/>
          <w:sz w:val="28"/>
        </w:rPr>
        <w:t>снабжение</w:t>
      </w:r>
      <w:r>
        <w:rPr>
          <w:sz w:val="28"/>
        </w:rPr>
        <w:t xml:space="preserve">. Они вдвоем </w:t>
      </w:r>
      <w:r>
        <w:rPr>
          <w:color w:val="008000"/>
          <w:sz w:val="28"/>
        </w:rPr>
        <w:t>с</w:t>
      </w:r>
      <w:r>
        <w:rPr>
          <w:sz w:val="28"/>
        </w:rPr>
        <w:t xml:space="preserve"> производителем обращаются к лизинговой компании </w:t>
      </w:r>
      <w:r>
        <w:rPr>
          <w:color w:val="008000"/>
          <w:sz w:val="28"/>
        </w:rPr>
        <w:t>с</w:t>
      </w:r>
      <w:r>
        <w:rPr>
          <w:sz w:val="28"/>
        </w:rPr>
        <w:t xml:space="preserve"> просьбой подписать </w:t>
      </w:r>
      <w:r>
        <w:rPr>
          <w:color w:val="FF0000"/>
          <w:sz w:val="28"/>
        </w:rPr>
        <w:t>трехсторонний</w:t>
      </w:r>
      <w:r>
        <w:rPr>
          <w:sz w:val="28"/>
        </w:rPr>
        <w:t xml:space="preserve"> контракт и профинансировать </w:t>
      </w:r>
      <w:r>
        <w:rPr>
          <w:color w:val="008000"/>
          <w:sz w:val="28"/>
        </w:rPr>
        <w:t>его</w:t>
      </w:r>
      <w:r>
        <w:rPr>
          <w:sz w:val="28"/>
        </w:rPr>
        <w:t>. Под финансированием здесь следует понимать такое.</w:t>
      </w:r>
    </w:p>
    <w:p w:rsidR="00EA411A" w:rsidRDefault="00EA411A">
      <w:pPr>
        <w:pStyle w:val="aa"/>
        <w:spacing w:line="360" w:lineRule="auto"/>
        <w:ind w:firstLine="567"/>
        <w:jc w:val="both"/>
        <w:rPr>
          <w:sz w:val="28"/>
        </w:rPr>
      </w:pPr>
      <w:r>
        <w:rPr>
          <w:sz w:val="28"/>
        </w:rPr>
        <w:t xml:space="preserve">Лизинговая компания покупает </w:t>
      </w:r>
      <w:r>
        <w:rPr>
          <w:color w:val="008000"/>
          <w:sz w:val="28"/>
        </w:rPr>
        <w:t>оснащения</w:t>
      </w:r>
      <w:r>
        <w:rPr>
          <w:sz w:val="28"/>
        </w:rPr>
        <w:t xml:space="preserve"> у производителя и передает </w:t>
      </w:r>
      <w:r>
        <w:rPr>
          <w:color w:val="008000"/>
          <w:sz w:val="28"/>
        </w:rPr>
        <w:t>его</w:t>
      </w:r>
      <w:r>
        <w:rPr>
          <w:sz w:val="28"/>
        </w:rPr>
        <w:t xml:space="preserve"> в пользование </w:t>
      </w:r>
      <w:r>
        <w:rPr>
          <w:color w:val="008000"/>
          <w:sz w:val="28"/>
        </w:rPr>
        <w:t>потребителю</w:t>
      </w:r>
      <w:r>
        <w:rPr>
          <w:sz w:val="28"/>
        </w:rPr>
        <w:t xml:space="preserve"> в границах средне ли долгосрочного договора, причем право собственности на </w:t>
      </w:r>
      <w:r>
        <w:rPr>
          <w:color w:val="008000"/>
          <w:sz w:val="28"/>
        </w:rPr>
        <w:t>оснащение</w:t>
      </w:r>
      <w:r>
        <w:rPr>
          <w:sz w:val="28"/>
        </w:rPr>
        <w:t xml:space="preserve"> остается за лизинговой фирмой. Понятно, что эта схема </w:t>
      </w:r>
      <w:r>
        <w:rPr>
          <w:color w:val="008000"/>
          <w:sz w:val="28"/>
        </w:rPr>
        <w:t>более</w:t>
      </w:r>
      <w:r>
        <w:rPr>
          <w:sz w:val="28"/>
        </w:rPr>
        <w:t xml:space="preserve"> подходит для стран </w:t>
      </w:r>
      <w:r>
        <w:rPr>
          <w:color w:val="008000"/>
          <w:sz w:val="28"/>
        </w:rPr>
        <w:t>с</w:t>
      </w:r>
      <w:r>
        <w:rPr>
          <w:sz w:val="28"/>
        </w:rPr>
        <w:t xml:space="preserve"> развитой инфраструктурой финансовых операций, где арендатор располагает достаточной информацией о товаропроизводителях и может непосредственно обратиться в любого </w:t>
      </w:r>
      <w:r>
        <w:rPr>
          <w:color w:val="008000"/>
          <w:sz w:val="28"/>
        </w:rPr>
        <w:t>из</w:t>
      </w:r>
      <w:r>
        <w:rPr>
          <w:sz w:val="28"/>
        </w:rPr>
        <w:t xml:space="preserve"> </w:t>
      </w:r>
      <w:r>
        <w:rPr>
          <w:color w:val="008000"/>
          <w:sz w:val="28"/>
        </w:rPr>
        <w:t>них</w:t>
      </w:r>
      <w:r>
        <w:rPr>
          <w:sz w:val="28"/>
        </w:rPr>
        <w:t>.</w:t>
      </w:r>
    </w:p>
    <w:p w:rsidR="00EA411A" w:rsidRDefault="00EA411A">
      <w:pPr>
        <w:pStyle w:val="aa"/>
        <w:spacing w:line="360" w:lineRule="auto"/>
        <w:ind w:firstLine="567"/>
        <w:jc w:val="both"/>
        <w:rPr>
          <w:sz w:val="28"/>
        </w:rPr>
      </w:pPr>
      <w:r>
        <w:rPr>
          <w:sz w:val="28"/>
        </w:rPr>
        <w:t xml:space="preserve">В наших условиях неразвитого рынка потребитель будет иметь определенные трудност. Он может и не знать, где можно получить </w:t>
      </w:r>
      <w:r>
        <w:rPr>
          <w:color w:val="008000"/>
          <w:sz w:val="28"/>
        </w:rPr>
        <w:t>оснащение</w:t>
      </w:r>
      <w:r>
        <w:rPr>
          <w:sz w:val="28"/>
        </w:rPr>
        <w:t xml:space="preserve">. Поэтому с самого начала вынужденный будет обращаться к лизинговой компании </w:t>
      </w:r>
      <w:r>
        <w:rPr>
          <w:color w:val="008000"/>
          <w:sz w:val="28"/>
        </w:rPr>
        <w:t>с</w:t>
      </w:r>
      <w:r>
        <w:rPr>
          <w:sz w:val="28"/>
        </w:rPr>
        <w:t xml:space="preserve"> просьбой определить </w:t>
      </w:r>
      <w:r>
        <w:rPr>
          <w:color w:val="008000"/>
          <w:sz w:val="28"/>
        </w:rPr>
        <w:t>нему</w:t>
      </w:r>
      <w:r>
        <w:rPr>
          <w:sz w:val="28"/>
        </w:rPr>
        <w:t xml:space="preserve"> поставщика, а эта </w:t>
      </w:r>
      <w:r>
        <w:rPr>
          <w:color w:val="008000"/>
          <w:sz w:val="28"/>
        </w:rPr>
        <w:t>уже</w:t>
      </w:r>
      <w:r>
        <w:rPr>
          <w:sz w:val="28"/>
        </w:rPr>
        <w:t xml:space="preserve"> консультация, дополнительные затраты лизинговой компании, за что необходимо платить.</w:t>
      </w:r>
    </w:p>
    <w:p w:rsidR="00EA411A" w:rsidRDefault="00EA411A">
      <w:pPr>
        <w:pStyle w:val="aa"/>
        <w:spacing w:line="360" w:lineRule="auto"/>
        <w:ind w:firstLine="567"/>
        <w:jc w:val="both"/>
        <w:rPr>
          <w:sz w:val="28"/>
        </w:rPr>
      </w:pPr>
      <w:r>
        <w:rPr>
          <w:sz w:val="28"/>
        </w:rPr>
        <w:t xml:space="preserve">Однако преимущества, </w:t>
      </w:r>
      <w:r>
        <w:rPr>
          <w:color w:val="008000"/>
          <w:sz w:val="28"/>
        </w:rPr>
        <w:t>которые</w:t>
      </w:r>
      <w:r>
        <w:rPr>
          <w:sz w:val="28"/>
        </w:rPr>
        <w:t xml:space="preserve"> получит арендатор, </w:t>
      </w:r>
      <w:r>
        <w:rPr>
          <w:color w:val="008000"/>
          <w:sz w:val="28"/>
        </w:rPr>
        <w:t>удавшись</w:t>
      </w:r>
      <w:r>
        <w:rPr>
          <w:sz w:val="28"/>
        </w:rPr>
        <w:t xml:space="preserve"> с помощью к лизинговой компании, оправдают израсходованные средство.</w:t>
      </w:r>
    </w:p>
    <w:p w:rsidR="00EA411A" w:rsidRDefault="00EA411A">
      <w:pPr>
        <w:pStyle w:val="aa"/>
        <w:spacing w:line="360" w:lineRule="auto"/>
        <w:ind w:firstLine="567"/>
        <w:jc w:val="both"/>
        <w:rPr>
          <w:sz w:val="28"/>
        </w:rPr>
      </w:pPr>
      <w:r>
        <w:rPr>
          <w:sz w:val="28"/>
        </w:rPr>
        <w:t xml:space="preserve">Лизинг как форма своеобразного кредитования предусматривает, с одной стороны, передачу технических средств в исключительное пользование </w:t>
      </w:r>
      <w:r>
        <w:rPr>
          <w:color w:val="008000"/>
          <w:sz w:val="28"/>
        </w:rPr>
        <w:t>арендатору</w:t>
      </w:r>
      <w:r>
        <w:rPr>
          <w:sz w:val="28"/>
        </w:rPr>
        <w:t xml:space="preserve">, а </w:t>
      </w:r>
      <w:r>
        <w:rPr>
          <w:color w:val="008000"/>
          <w:sz w:val="28"/>
        </w:rPr>
        <w:t>из</w:t>
      </w:r>
      <w:r>
        <w:rPr>
          <w:sz w:val="28"/>
        </w:rPr>
        <w:t xml:space="preserve"> другого, машины, </w:t>
      </w:r>
      <w:r>
        <w:rPr>
          <w:color w:val="008000"/>
          <w:sz w:val="28"/>
        </w:rPr>
        <w:t>оснащения</w:t>
      </w:r>
      <w:r>
        <w:rPr>
          <w:sz w:val="28"/>
        </w:rPr>
        <w:t xml:space="preserve"> и </w:t>
      </w:r>
      <w:r>
        <w:rPr>
          <w:color w:val="008000"/>
          <w:sz w:val="28"/>
        </w:rPr>
        <w:t>устройстве</w:t>
      </w:r>
      <w:r>
        <w:rPr>
          <w:sz w:val="28"/>
        </w:rPr>
        <w:t xml:space="preserve"> на протяжении всего периода аренды остаются собственностью арендатора. Исходя из этих условий арендатор:</w:t>
      </w:r>
    </w:p>
    <w:p w:rsidR="00EA411A" w:rsidRDefault="00EA411A" w:rsidP="00EA411A">
      <w:pPr>
        <w:pStyle w:val="aa"/>
        <w:numPr>
          <w:ilvl w:val="0"/>
          <w:numId w:val="11"/>
        </w:numPr>
        <w:spacing w:line="360" w:lineRule="auto"/>
        <w:ind w:left="0" w:firstLine="567"/>
        <w:jc w:val="both"/>
        <w:rPr>
          <w:sz w:val="28"/>
        </w:rPr>
      </w:pPr>
      <w:r>
        <w:rPr>
          <w:sz w:val="28"/>
        </w:rPr>
        <w:t xml:space="preserve">в полной мере пользуется гарантией, </w:t>
      </w:r>
      <w:r>
        <w:rPr>
          <w:color w:val="008000"/>
          <w:sz w:val="28"/>
        </w:rPr>
        <w:t>выданной</w:t>
      </w:r>
      <w:r>
        <w:rPr>
          <w:sz w:val="28"/>
        </w:rPr>
        <w:t xml:space="preserve"> производителем машин и </w:t>
      </w:r>
      <w:r>
        <w:rPr>
          <w:color w:val="008000"/>
          <w:sz w:val="28"/>
        </w:rPr>
        <w:t>оснащение</w:t>
      </w:r>
      <w:r>
        <w:rPr>
          <w:sz w:val="28"/>
        </w:rPr>
        <w:t>;</w:t>
      </w:r>
    </w:p>
    <w:p w:rsidR="00EA411A" w:rsidRDefault="00EA411A" w:rsidP="00EA411A">
      <w:pPr>
        <w:pStyle w:val="aa"/>
        <w:numPr>
          <w:ilvl w:val="0"/>
          <w:numId w:val="11"/>
        </w:numPr>
        <w:spacing w:line="360" w:lineRule="auto"/>
        <w:ind w:left="0" w:firstLine="567"/>
        <w:jc w:val="both"/>
        <w:rPr>
          <w:sz w:val="28"/>
        </w:rPr>
      </w:pPr>
      <w:r>
        <w:rPr>
          <w:sz w:val="28"/>
        </w:rPr>
        <w:t xml:space="preserve">может застраховать за свой счет, но в пользу арендодателя, полученные </w:t>
      </w:r>
      <w:r>
        <w:rPr>
          <w:color w:val="008000"/>
          <w:sz w:val="28"/>
        </w:rPr>
        <w:t>в</w:t>
      </w:r>
      <w:r>
        <w:rPr>
          <w:sz w:val="28"/>
        </w:rPr>
        <w:t xml:space="preserve"> аренду средства от их потерь, </w:t>
      </w:r>
      <w:r>
        <w:rPr>
          <w:color w:val="008000"/>
          <w:sz w:val="28"/>
        </w:rPr>
        <w:t>разрушения</w:t>
      </w:r>
      <w:r>
        <w:rPr>
          <w:sz w:val="28"/>
        </w:rPr>
        <w:t xml:space="preserve"> и других причин, </w:t>
      </w:r>
      <w:r>
        <w:rPr>
          <w:color w:val="008000"/>
          <w:sz w:val="28"/>
        </w:rPr>
        <w:t>которые</w:t>
      </w:r>
      <w:r>
        <w:rPr>
          <w:sz w:val="28"/>
        </w:rPr>
        <w:t xml:space="preserve"> могут привести </w:t>
      </w:r>
      <w:r>
        <w:rPr>
          <w:color w:val="008000"/>
          <w:sz w:val="28"/>
        </w:rPr>
        <w:t>их</w:t>
      </w:r>
      <w:r>
        <w:rPr>
          <w:sz w:val="28"/>
        </w:rPr>
        <w:t xml:space="preserve"> к непригодности;</w:t>
      </w:r>
    </w:p>
    <w:p w:rsidR="00EA411A" w:rsidRDefault="00EA411A" w:rsidP="00EA411A">
      <w:pPr>
        <w:pStyle w:val="aa"/>
        <w:numPr>
          <w:ilvl w:val="0"/>
          <w:numId w:val="11"/>
        </w:numPr>
        <w:spacing w:line="360" w:lineRule="auto"/>
        <w:ind w:left="0" w:firstLine="567"/>
        <w:jc w:val="both"/>
        <w:rPr>
          <w:sz w:val="28"/>
        </w:rPr>
      </w:pPr>
      <w:r>
        <w:rPr>
          <w:sz w:val="28"/>
        </w:rPr>
        <w:t>обязанный обеспечить надлежащее сохранение арендованных средств на протяжении всего периода аренды;</w:t>
      </w:r>
    </w:p>
    <w:p w:rsidR="00EA411A" w:rsidRDefault="00EA411A" w:rsidP="00EA411A">
      <w:pPr>
        <w:pStyle w:val="aa"/>
        <w:numPr>
          <w:ilvl w:val="0"/>
          <w:numId w:val="11"/>
        </w:numPr>
        <w:spacing w:line="360" w:lineRule="auto"/>
        <w:ind w:left="0" w:firstLine="567"/>
        <w:jc w:val="both"/>
        <w:rPr>
          <w:sz w:val="28"/>
        </w:rPr>
      </w:pPr>
      <w:r>
        <w:rPr>
          <w:sz w:val="28"/>
        </w:rPr>
        <w:t xml:space="preserve">не имеет права делать любые </w:t>
      </w:r>
      <w:r>
        <w:rPr>
          <w:color w:val="008000"/>
          <w:sz w:val="28"/>
        </w:rPr>
        <w:t>изменения</w:t>
      </w:r>
      <w:r>
        <w:rPr>
          <w:sz w:val="28"/>
        </w:rPr>
        <w:t xml:space="preserve"> </w:t>
      </w:r>
      <w:r>
        <w:rPr>
          <w:color w:val="008000"/>
          <w:sz w:val="28"/>
        </w:rPr>
        <w:t>в</w:t>
      </w:r>
      <w:r>
        <w:rPr>
          <w:sz w:val="28"/>
        </w:rPr>
        <w:t xml:space="preserve"> конструкции арендованных средств без письменного согласия арендодателя, после получения что </w:t>
      </w:r>
      <w:r>
        <w:rPr>
          <w:color w:val="008000"/>
          <w:sz w:val="28"/>
        </w:rPr>
        <w:t>изменения</w:t>
      </w:r>
      <w:r>
        <w:rPr>
          <w:sz w:val="28"/>
        </w:rPr>
        <w:t xml:space="preserve"> осуществляются за счет арендатора, а арендованные средства (в части конструктивных </w:t>
      </w:r>
      <w:r>
        <w:rPr>
          <w:color w:val="008000"/>
          <w:sz w:val="28"/>
        </w:rPr>
        <w:t>изменений</w:t>
      </w:r>
      <w:r>
        <w:rPr>
          <w:sz w:val="28"/>
        </w:rPr>
        <w:t xml:space="preserve">) после окончания </w:t>
      </w:r>
      <w:r>
        <w:rPr>
          <w:color w:val="008000"/>
          <w:sz w:val="28"/>
        </w:rPr>
        <w:t>срока</w:t>
      </w:r>
      <w:r>
        <w:rPr>
          <w:sz w:val="28"/>
        </w:rPr>
        <w:t xml:space="preserve"> действия лизингового соглашения становятся собственностью арендодателя;</w:t>
      </w:r>
    </w:p>
    <w:p w:rsidR="00EA411A" w:rsidRDefault="00EA411A" w:rsidP="00EA411A">
      <w:pPr>
        <w:pStyle w:val="aa"/>
        <w:numPr>
          <w:ilvl w:val="0"/>
          <w:numId w:val="11"/>
        </w:numPr>
        <w:spacing w:line="360" w:lineRule="auto"/>
        <w:ind w:left="0" w:firstLine="567"/>
        <w:jc w:val="both"/>
        <w:rPr>
          <w:sz w:val="28"/>
        </w:rPr>
      </w:pPr>
      <w:r>
        <w:rPr>
          <w:sz w:val="28"/>
        </w:rPr>
        <w:t xml:space="preserve">обязанный не изменять места нахождения полученных </w:t>
      </w:r>
      <w:r>
        <w:rPr>
          <w:color w:val="008000"/>
          <w:sz w:val="28"/>
        </w:rPr>
        <w:t>в</w:t>
      </w:r>
      <w:r>
        <w:rPr>
          <w:sz w:val="28"/>
        </w:rPr>
        <w:t xml:space="preserve"> аренду технических средств без согласия арендодателя. Платить все налоги и нести другие затраты, связанные </w:t>
      </w:r>
      <w:r>
        <w:rPr>
          <w:color w:val="008000"/>
          <w:sz w:val="28"/>
        </w:rPr>
        <w:t>с</w:t>
      </w:r>
      <w:r>
        <w:rPr>
          <w:sz w:val="28"/>
        </w:rPr>
        <w:t xml:space="preserve"> использованием этих средств;</w:t>
      </w:r>
    </w:p>
    <w:p w:rsidR="00EA411A" w:rsidRDefault="00EA411A" w:rsidP="00EA411A">
      <w:pPr>
        <w:pStyle w:val="aa"/>
        <w:numPr>
          <w:ilvl w:val="0"/>
          <w:numId w:val="11"/>
        </w:numPr>
        <w:spacing w:line="360" w:lineRule="auto"/>
        <w:ind w:left="0" w:firstLine="567"/>
        <w:jc w:val="both"/>
        <w:rPr>
          <w:sz w:val="28"/>
        </w:rPr>
      </w:pPr>
      <w:r>
        <w:rPr>
          <w:sz w:val="28"/>
        </w:rPr>
        <w:t xml:space="preserve">не может без письменного разрешения арендодателя знакомить другим лица </w:t>
      </w:r>
      <w:r>
        <w:rPr>
          <w:color w:val="008000"/>
          <w:sz w:val="28"/>
        </w:rPr>
        <w:t>с</w:t>
      </w:r>
      <w:r>
        <w:rPr>
          <w:sz w:val="28"/>
        </w:rPr>
        <w:t xml:space="preserve"> конструкцией и техническими характеристиками арендованных средств ли передавать этим лицам право по договору аренды.</w:t>
      </w:r>
    </w:p>
    <w:p w:rsidR="00EA411A" w:rsidRDefault="00EA411A">
      <w:pPr>
        <w:pStyle w:val="aa"/>
        <w:spacing w:line="360" w:lineRule="auto"/>
        <w:ind w:firstLine="567"/>
        <w:jc w:val="both"/>
        <w:rPr>
          <w:sz w:val="28"/>
        </w:rPr>
      </w:pPr>
      <w:r>
        <w:rPr>
          <w:sz w:val="28"/>
        </w:rPr>
        <w:t xml:space="preserve">В свою очередь арендодатель обязуется поставить </w:t>
      </w:r>
      <w:r>
        <w:rPr>
          <w:color w:val="008000"/>
          <w:sz w:val="28"/>
        </w:rPr>
        <w:t>арендатору</w:t>
      </w:r>
      <w:r>
        <w:rPr>
          <w:sz w:val="28"/>
        </w:rPr>
        <w:t xml:space="preserve"> трудоспособные технические средства. Место поставки технических средств назначается, как правило, арендатором, который обязан возместить  </w:t>
      </w:r>
      <w:r>
        <w:rPr>
          <w:color w:val="008000"/>
          <w:sz w:val="28"/>
        </w:rPr>
        <w:t>арендодателю</w:t>
      </w:r>
      <w:r>
        <w:rPr>
          <w:sz w:val="28"/>
        </w:rPr>
        <w:t xml:space="preserve"> все затраты, связанные </w:t>
      </w:r>
      <w:r>
        <w:rPr>
          <w:color w:val="008000"/>
          <w:sz w:val="28"/>
        </w:rPr>
        <w:t>с</w:t>
      </w:r>
      <w:r>
        <w:rPr>
          <w:sz w:val="28"/>
        </w:rPr>
        <w:t xml:space="preserve"> транспортированием, монтажом, запуском </w:t>
      </w:r>
      <w:r>
        <w:rPr>
          <w:color w:val="008000"/>
          <w:sz w:val="28"/>
        </w:rPr>
        <w:t>в</w:t>
      </w:r>
      <w:r>
        <w:rPr>
          <w:sz w:val="28"/>
        </w:rPr>
        <w:t xml:space="preserve"> эксплуатацию и </w:t>
      </w:r>
      <w:r>
        <w:rPr>
          <w:color w:val="008000"/>
          <w:sz w:val="28"/>
        </w:rPr>
        <w:t>выполнением</w:t>
      </w:r>
      <w:r>
        <w:rPr>
          <w:sz w:val="28"/>
        </w:rPr>
        <w:t xml:space="preserve"> других обязательств, которые возникают в связи с снабжением и следующим перемещением этого средства.</w:t>
      </w:r>
    </w:p>
    <w:p w:rsidR="00EA411A" w:rsidRDefault="00EA411A">
      <w:pPr>
        <w:pStyle w:val="aa"/>
        <w:spacing w:line="360" w:lineRule="auto"/>
        <w:ind w:firstLine="567"/>
        <w:jc w:val="both"/>
        <w:rPr>
          <w:sz w:val="28"/>
        </w:rPr>
      </w:pPr>
      <w:r>
        <w:rPr>
          <w:sz w:val="28"/>
        </w:rPr>
        <w:t xml:space="preserve">Такая форма взаимоотношений  предусматривает также </w:t>
      </w:r>
      <w:r>
        <w:rPr>
          <w:color w:val="008000"/>
          <w:sz w:val="28"/>
        </w:rPr>
        <w:t>предыдущая</w:t>
      </w:r>
      <w:r>
        <w:rPr>
          <w:sz w:val="28"/>
        </w:rPr>
        <w:t xml:space="preserve"> обмолвка  приоритетного права арендатора на </w:t>
      </w:r>
      <w:r>
        <w:rPr>
          <w:color w:val="008000"/>
          <w:sz w:val="28"/>
        </w:rPr>
        <w:t>приобретение</w:t>
      </w:r>
      <w:r>
        <w:rPr>
          <w:sz w:val="28"/>
        </w:rPr>
        <w:t xml:space="preserve"> арендованных </w:t>
      </w:r>
      <w:r>
        <w:rPr>
          <w:color w:val="008000"/>
          <w:sz w:val="28"/>
        </w:rPr>
        <w:t>ним</w:t>
      </w:r>
      <w:r>
        <w:rPr>
          <w:sz w:val="28"/>
        </w:rPr>
        <w:t xml:space="preserve"> технических средств, тогда как при классической аренде после окончания </w:t>
      </w:r>
      <w:r>
        <w:rPr>
          <w:color w:val="008000"/>
          <w:sz w:val="28"/>
        </w:rPr>
        <w:t>срока</w:t>
      </w:r>
      <w:r>
        <w:rPr>
          <w:sz w:val="28"/>
        </w:rPr>
        <w:t xml:space="preserve"> аренды эти средства должны быть переданы </w:t>
      </w:r>
      <w:r>
        <w:rPr>
          <w:color w:val="008000"/>
          <w:sz w:val="28"/>
        </w:rPr>
        <w:t>арендодателю</w:t>
      </w:r>
      <w:r>
        <w:rPr>
          <w:sz w:val="28"/>
        </w:rPr>
        <w:t xml:space="preserve">. Такое обусловленное в договоре право заставляет арендатора </w:t>
      </w:r>
      <w:r>
        <w:rPr>
          <w:color w:val="008000"/>
          <w:sz w:val="28"/>
        </w:rPr>
        <w:t>с</w:t>
      </w:r>
      <w:r>
        <w:rPr>
          <w:sz w:val="28"/>
        </w:rPr>
        <w:t xml:space="preserve"> своей стороны рационально и эффективно эксплуатировать предоставленные </w:t>
      </w:r>
      <w:r>
        <w:rPr>
          <w:color w:val="008000"/>
          <w:sz w:val="28"/>
        </w:rPr>
        <w:t>нему</w:t>
      </w:r>
      <w:r>
        <w:rPr>
          <w:sz w:val="28"/>
        </w:rPr>
        <w:t xml:space="preserve"> технические средства.</w:t>
      </w:r>
    </w:p>
    <w:p w:rsidR="00EA411A" w:rsidRDefault="00EA411A">
      <w:pPr>
        <w:pStyle w:val="aa"/>
        <w:spacing w:line="360" w:lineRule="auto"/>
        <w:ind w:firstLine="567"/>
        <w:jc w:val="both"/>
        <w:rPr>
          <w:sz w:val="28"/>
        </w:rPr>
      </w:pPr>
      <w:r>
        <w:rPr>
          <w:sz w:val="28"/>
        </w:rPr>
        <w:t xml:space="preserve">Однако следует отметить, что права и обвязки сторон, </w:t>
      </w:r>
      <w:r>
        <w:rPr>
          <w:color w:val="008000"/>
          <w:sz w:val="28"/>
        </w:rPr>
        <w:t>которые</w:t>
      </w:r>
      <w:r>
        <w:rPr>
          <w:sz w:val="28"/>
        </w:rPr>
        <w:t xml:space="preserve"> </w:t>
      </w:r>
      <w:r>
        <w:rPr>
          <w:color w:val="008000"/>
          <w:sz w:val="28"/>
        </w:rPr>
        <w:t>вытекают</w:t>
      </w:r>
      <w:r>
        <w:rPr>
          <w:sz w:val="28"/>
        </w:rPr>
        <w:t xml:space="preserve"> </w:t>
      </w:r>
      <w:r>
        <w:rPr>
          <w:color w:val="008000"/>
          <w:sz w:val="28"/>
        </w:rPr>
        <w:t>из</w:t>
      </w:r>
      <w:r>
        <w:rPr>
          <w:sz w:val="28"/>
        </w:rPr>
        <w:t xml:space="preserve"> условий контракта на аренду, не является </w:t>
      </w:r>
      <w:r>
        <w:rPr>
          <w:color w:val="008000"/>
          <w:sz w:val="28"/>
        </w:rPr>
        <w:t>чем-то</w:t>
      </w:r>
      <w:r>
        <w:rPr>
          <w:sz w:val="28"/>
        </w:rPr>
        <w:t xml:space="preserve"> </w:t>
      </w:r>
      <w:r>
        <w:rPr>
          <w:color w:val="008000"/>
          <w:sz w:val="28"/>
        </w:rPr>
        <w:t>сурово</w:t>
      </w:r>
      <w:r>
        <w:rPr>
          <w:sz w:val="28"/>
        </w:rPr>
        <w:t xml:space="preserve"> </w:t>
      </w:r>
      <w:r>
        <w:rPr>
          <w:color w:val="008000"/>
          <w:sz w:val="28"/>
        </w:rPr>
        <w:t>зафиксированным</w:t>
      </w:r>
      <w:r>
        <w:rPr>
          <w:sz w:val="28"/>
        </w:rPr>
        <w:t xml:space="preserve"> и могут изменяться в зависимости от законодательства той или другой страны и определенных особенностей конкретного рынка. Даже в одной стране общие условия контрактов разных лизинговых фирм на аренду аналогичного оснащения могут отличаться, поскольку каждый контракт индивидуальный и обработанный </w:t>
      </w:r>
      <w:r>
        <w:rPr>
          <w:color w:val="008000"/>
          <w:sz w:val="28"/>
        </w:rPr>
        <w:t>с</w:t>
      </w:r>
      <w:r>
        <w:rPr>
          <w:sz w:val="28"/>
        </w:rPr>
        <w:t xml:space="preserve"> учетом конкретных обстоятельств и требований заинтересованных сторон.</w:t>
      </w:r>
    </w:p>
    <w:p w:rsidR="00EA411A" w:rsidRDefault="00EA411A">
      <w:pPr>
        <w:pStyle w:val="aa"/>
        <w:spacing w:line="360" w:lineRule="auto"/>
        <w:ind w:firstLine="567"/>
        <w:jc w:val="both"/>
        <w:rPr>
          <w:sz w:val="28"/>
        </w:rPr>
      </w:pPr>
      <w:r>
        <w:rPr>
          <w:sz w:val="28"/>
        </w:rPr>
        <w:t xml:space="preserve">В процессе развития лизинговых отношений оказался ряд преимуществ </w:t>
      </w:r>
      <w:r>
        <w:rPr>
          <w:color w:val="008000"/>
          <w:sz w:val="28"/>
        </w:rPr>
        <w:t>финансирование</w:t>
      </w:r>
      <w:r>
        <w:rPr>
          <w:sz w:val="28"/>
        </w:rPr>
        <w:t xml:space="preserve"> основных средств производства в форме лизинга перед традиционным финансированием за счет долгосрочного банковского кредита. Преимущества лизинговых операций ощущают все участники лизинга.</w:t>
      </w:r>
    </w:p>
    <w:p w:rsidR="00EA411A" w:rsidRDefault="00EA411A">
      <w:pPr>
        <w:pStyle w:val="aa"/>
        <w:spacing w:line="360" w:lineRule="auto"/>
        <w:ind w:firstLine="567"/>
        <w:jc w:val="both"/>
        <w:rPr>
          <w:sz w:val="28"/>
        </w:rPr>
      </w:pPr>
      <w:r>
        <w:rPr>
          <w:sz w:val="28"/>
        </w:rPr>
        <w:t>Для производителя технических средств лизинг открывает перспективы:</w:t>
      </w:r>
    </w:p>
    <w:p w:rsidR="00EA411A" w:rsidRDefault="00EA411A" w:rsidP="00EA411A">
      <w:pPr>
        <w:pStyle w:val="aa"/>
        <w:numPr>
          <w:ilvl w:val="0"/>
          <w:numId w:val="15"/>
        </w:numPr>
        <w:spacing w:line="360" w:lineRule="auto"/>
        <w:jc w:val="both"/>
        <w:rPr>
          <w:sz w:val="28"/>
        </w:rPr>
      </w:pPr>
      <w:r>
        <w:rPr>
          <w:sz w:val="28"/>
        </w:rPr>
        <w:t>создавать предпосылки для сокращения затрат на рекламу, анализ рынка, поиск потребителей (</w:t>
      </w:r>
      <w:r>
        <w:rPr>
          <w:color w:val="008000"/>
          <w:sz w:val="28"/>
        </w:rPr>
        <w:t>когда</w:t>
      </w:r>
      <w:r>
        <w:rPr>
          <w:sz w:val="28"/>
        </w:rPr>
        <w:t xml:space="preserve"> между </w:t>
      </w:r>
      <w:r>
        <w:rPr>
          <w:color w:val="008000"/>
          <w:sz w:val="28"/>
        </w:rPr>
        <w:t>ними</w:t>
      </w:r>
      <w:r>
        <w:rPr>
          <w:sz w:val="28"/>
        </w:rPr>
        <w:t xml:space="preserve"> и лизинговой компанией установленные и отработанные постоянно действующие связи). Здесь, чем производитель все это делает лизинговая компания, а он может сконцентрировать свои усилия, в том числе финансовые, на </w:t>
      </w:r>
      <w:r>
        <w:rPr>
          <w:color w:val="008000"/>
          <w:sz w:val="28"/>
        </w:rPr>
        <w:t>решение</w:t>
      </w:r>
      <w:r>
        <w:rPr>
          <w:sz w:val="28"/>
        </w:rPr>
        <w:t xml:space="preserve"> производственных задач по снижению себестоимости продукции;</w:t>
      </w:r>
    </w:p>
    <w:p w:rsidR="00EA411A" w:rsidRDefault="00EA411A" w:rsidP="00EA411A">
      <w:pPr>
        <w:pStyle w:val="aa"/>
        <w:numPr>
          <w:ilvl w:val="0"/>
          <w:numId w:val="15"/>
        </w:numPr>
        <w:spacing w:line="360" w:lineRule="auto"/>
        <w:jc w:val="both"/>
        <w:rPr>
          <w:sz w:val="28"/>
        </w:rPr>
      </w:pPr>
      <w:r>
        <w:rPr>
          <w:sz w:val="28"/>
        </w:rPr>
        <w:t>в лице лизинговой компании производитель находит постоянного оптового потребителя, готового заплатить стопроцентную стоимость заказа сразу;</w:t>
      </w:r>
    </w:p>
    <w:p w:rsidR="00EA411A" w:rsidRDefault="00EA411A" w:rsidP="00EA411A">
      <w:pPr>
        <w:pStyle w:val="aa"/>
        <w:numPr>
          <w:ilvl w:val="0"/>
          <w:numId w:val="15"/>
        </w:numPr>
        <w:spacing w:line="360" w:lineRule="auto"/>
        <w:jc w:val="both"/>
        <w:rPr>
          <w:sz w:val="28"/>
        </w:rPr>
      </w:pPr>
      <w:r>
        <w:rPr>
          <w:sz w:val="28"/>
        </w:rPr>
        <w:t xml:space="preserve">появляется возможность к списку потенциальных пользователей </w:t>
      </w:r>
      <w:r>
        <w:rPr>
          <w:color w:val="008000"/>
          <w:sz w:val="28"/>
        </w:rPr>
        <w:t>оснащения</w:t>
      </w:r>
      <w:r>
        <w:rPr>
          <w:sz w:val="28"/>
        </w:rPr>
        <w:t xml:space="preserve"> тех потребителей, </w:t>
      </w:r>
      <w:r>
        <w:rPr>
          <w:color w:val="008000"/>
          <w:sz w:val="28"/>
        </w:rPr>
        <w:t>которые</w:t>
      </w:r>
      <w:r>
        <w:rPr>
          <w:sz w:val="28"/>
        </w:rPr>
        <w:t xml:space="preserve"> через недостаток собственного денежного средства или в связи с отсутствием возможности получить необходимую сумму </w:t>
      </w:r>
      <w:r>
        <w:rPr>
          <w:color w:val="008000"/>
          <w:sz w:val="28"/>
        </w:rPr>
        <w:t>в</w:t>
      </w:r>
      <w:r>
        <w:rPr>
          <w:sz w:val="28"/>
        </w:rPr>
        <w:t xml:space="preserve"> кредит, оказалось </w:t>
      </w:r>
      <w:r>
        <w:rPr>
          <w:color w:val="008000"/>
          <w:sz w:val="28"/>
        </w:rPr>
        <w:t>бы</w:t>
      </w:r>
      <w:r>
        <w:rPr>
          <w:sz w:val="28"/>
        </w:rPr>
        <w:t xml:space="preserve"> вне границ его экономических интересов, то есть лишили </w:t>
      </w:r>
      <w:r>
        <w:rPr>
          <w:color w:val="008000"/>
          <w:sz w:val="28"/>
        </w:rPr>
        <w:t>бы</w:t>
      </w:r>
      <w:r>
        <w:rPr>
          <w:sz w:val="28"/>
        </w:rPr>
        <w:t xml:space="preserve"> его потенциальной прибыли;</w:t>
      </w:r>
    </w:p>
    <w:p w:rsidR="00EA411A" w:rsidRDefault="00EA411A" w:rsidP="00EA411A">
      <w:pPr>
        <w:pStyle w:val="aa"/>
        <w:numPr>
          <w:ilvl w:val="0"/>
          <w:numId w:val="15"/>
        </w:numPr>
        <w:spacing w:line="360" w:lineRule="auto"/>
        <w:jc w:val="both"/>
        <w:rPr>
          <w:sz w:val="28"/>
        </w:rPr>
      </w:pPr>
      <w:r>
        <w:rPr>
          <w:color w:val="FF0000"/>
          <w:sz w:val="28"/>
        </w:rPr>
        <w:t>отримується</w:t>
      </w:r>
      <w:r>
        <w:rPr>
          <w:sz w:val="28"/>
        </w:rPr>
        <w:t xml:space="preserve"> возможность </w:t>
      </w:r>
      <w:r>
        <w:rPr>
          <w:color w:val="008000"/>
          <w:sz w:val="28"/>
        </w:rPr>
        <w:t>перевести</w:t>
      </w:r>
      <w:r>
        <w:rPr>
          <w:sz w:val="28"/>
        </w:rPr>
        <w:t xml:space="preserve"> на лизинговую компанию неудовольствия потребителя, </w:t>
      </w:r>
      <w:r>
        <w:rPr>
          <w:color w:val="008000"/>
          <w:sz w:val="28"/>
        </w:rPr>
        <w:t>который</w:t>
      </w:r>
      <w:r>
        <w:rPr>
          <w:sz w:val="28"/>
        </w:rPr>
        <w:t xml:space="preserve"> </w:t>
      </w:r>
      <w:r>
        <w:rPr>
          <w:color w:val="008000"/>
          <w:sz w:val="28"/>
        </w:rPr>
        <w:t>вызван</w:t>
      </w:r>
      <w:r>
        <w:rPr>
          <w:sz w:val="28"/>
        </w:rPr>
        <w:t xml:space="preserve"> </w:t>
      </w:r>
      <w:r>
        <w:rPr>
          <w:color w:val="FF0000"/>
          <w:sz w:val="28"/>
        </w:rPr>
        <w:t>поламанням</w:t>
      </w:r>
      <w:r>
        <w:rPr>
          <w:sz w:val="28"/>
        </w:rPr>
        <w:t xml:space="preserve"> </w:t>
      </w:r>
      <w:r>
        <w:rPr>
          <w:color w:val="008000"/>
          <w:sz w:val="28"/>
        </w:rPr>
        <w:t>оснащения</w:t>
      </w:r>
      <w:r>
        <w:rPr>
          <w:sz w:val="28"/>
        </w:rPr>
        <w:t xml:space="preserve"> вследствие неумелой эксплуатации или плохого обслуживания.</w:t>
      </w:r>
    </w:p>
    <w:p w:rsidR="00EA411A" w:rsidRDefault="00EA411A">
      <w:pPr>
        <w:pStyle w:val="aa"/>
        <w:spacing w:line="360" w:lineRule="auto"/>
        <w:ind w:firstLine="567"/>
        <w:jc w:val="both"/>
        <w:rPr>
          <w:sz w:val="28"/>
        </w:rPr>
      </w:pPr>
      <w:r>
        <w:rPr>
          <w:color w:val="008000"/>
          <w:sz w:val="28"/>
        </w:rPr>
        <w:t>Арендодателю</w:t>
      </w:r>
      <w:r>
        <w:rPr>
          <w:sz w:val="28"/>
        </w:rPr>
        <w:t xml:space="preserve"> (лизинговой компании) лизинг дает возможность :</w:t>
      </w:r>
    </w:p>
    <w:p w:rsidR="00EA411A" w:rsidRDefault="00EA411A" w:rsidP="00EA411A">
      <w:pPr>
        <w:pStyle w:val="aa"/>
        <w:numPr>
          <w:ilvl w:val="0"/>
          <w:numId w:val="13"/>
        </w:numPr>
        <w:spacing w:line="360" w:lineRule="auto"/>
        <w:jc w:val="both"/>
        <w:rPr>
          <w:sz w:val="28"/>
        </w:rPr>
      </w:pPr>
      <w:r>
        <w:rPr>
          <w:sz w:val="28"/>
        </w:rPr>
        <w:t>расширить номенклатуру товаров, которую он предлагает на внутреннем и внешнем рынках;</w:t>
      </w:r>
    </w:p>
    <w:p w:rsidR="00EA411A" w:rsidRDefault="00EA411A" w:rsidP="00EA411A">
      <w:pPr>
        <w:pStyle w:val="aa"/>
        <w:numPr>
          <w:ilvl w:val="0"/>
          <w:numId w:val="13"/>
        </w:numPr>
        <w:spacing w:line="360" w:lineRule="auto"/>
        <w:jc w:val="both"/>
        <w:rPr>
          <w:sz w:val="28"/>
        </w:rPr>
      </w:pPr>
      <w:r>
        <w:rPr>
          <w:sz w:val="28"/>
        </w:rPr>
        <w:t xml:space="preserve">обеспечить продажу продукции и </w:t>
      </w:r>
      <w:r>
        <w:rPr>
          <w:color w:val="008000"/>
          <w:sz w:val="28"/>
        </w:rPr>
        <w:t>предоставления</w:t>
      </w:r>
      <w:r>
        <w:rPr>
          <w:sz w:val="28"/>
        </w:rPr>
        <w:t xml:space="preserve"> услуг, реализация </w:t>
      </w:r>
      <w:r>
        <w:rPr>
          <w:color w:val="008000"/>
          <w:sz w:val="28"/>
        </w:rPr>
        <w:t>которых</w:t>
      </w:r>
      <w:r>
        <w:rPr>
          <w:sz w:val="28"/>
        </w:rPr>
        <w:t xml:space="preserve"> на других условиях не выгодная или совсем невозможная;</w:t>
      </w:r>
    </w:p>
    <w:p w:rsidR="00EA411A" w:rsidRDefault="00EA411A" w:rsidP="00EA411A">
      <w:pPr>
        <w:pStyle w:val="aa"/>
        <w:numPr>
          <w:ilvl w:val="0"/>
          <w:numId w:val="13"/>
        </w:numPr>
        <w:spacing w:line="360" w:lineRule="auto"/>
        <w:jc w:val="both"/>
        <w:rPr>
          <w:sz w:val="28"/>
        </w:rPr>
      </w:pPr>
      <w:r>
        <w:rPr>
          <w:sz w:val="28"/>
        </w:rPr>
        <w:t xml:space="preserve">повышать экономическую эффективность сданных </w:t>
      </w:r>
      <w:r>
        <w:rPr>
          <w:color w:val="008000"/>
          <w:sz w:val="28"/>
        </w:rPr>
        <w:t>в</w:t>
      </w:r>
      <w:r>
        <w:rPr>
          <w:sz w:val="28"/>
        </w:rPr>
        <w:t xml:space="preserve"> аренду машин, других товаров многоразового пользования;</w:t>
      </w:r>
    </w:p>
    <w:p w:rsidR="00EA411A" w:rsidRDefault="00EA411A" w:rsidP="00EA411A">
      <w:pPr>
        <w:pStyle w:val="aa"/>
        <w:numPr>
          <w:ilvl w:val="0"/>
          <w:numId w:val="13"/>
        </w:numPr>
        <w:spacing w:line="360" w:lineRule="auto"/>
        <w:jc w:val="both"/>
        <w:rPr>
          <w:sz w:val="28"/>
        </w:rPr>
      </w:pPr>
      <w:r>
        <w:rPr>
          <w:sz w:val="28"/>
        </w:rPr>
        <w:t>создавать и расширять круг своих перманентных контрагентов;</w:t>
      </w:r>
    </w:p>
    <w:p w:rsidR="00EA411A" w:rsidRDefault="00EA411A" w:rsidP="00EA411A">
      <w:pPr>
        <w:pStyle w:val="aa"/>
        <w:numPr>
          <w:ilvl w:val="0"/>
          <w:numId w:val="13"/>
        </w:numPr>
        <w:spacing w:line="360" w:lineRule="auto"/>
        <w:jc w:val="both"/>
        <w:rPr>
          <w:sz w:val="28"/>
        </w:rPr>
      </w:pPr>
      <w:r>
        <w:rPr>
          <w:sz w:val="28"/>
        </w:rPr>
        <w:t xml:space="preserve">развивать и укреплять деловые отношения </w:t>
      </w:r>
      <w:r>
        <w:rPr>
          <w:color w:val="008000"/>
          <w:sz w:val="28"/>
        </w:rPr>
        <w:t>с</w:t>
      </w:r>
      <w:r>
        <w:rPr>
          <w:sz w:val="28"/>
        </w:rPr>
        <w:t xml:space="preserve"> конечными потребителями, избегая посреднических фирм.</w:t>
      </w:r>
    </w:p>
    <w:p w:rsidR="00EA411A" w:rsidRDefault="00EA411A">
      <w:pPr>
        <w:pStyle w:val="aa"/>
        <w:spacing w:line="360" w:lineRule="auto"/>
        <w:ind w:firstLine="567"/>
        <w:jc w:val="both"/>
        <w:rPr>
          <w:sz w:val="28"/>
        </w:rPr>
      </w:pPr>
      <w:r>
        <w:rPr>
          <w:sz w:val="28"/>
        </w:rPr>
        <w:t xml:space="preserve">Лизинг для арендатора обеспечивает </w:t>
      </w:r>
      <w:r>
        <w:rPr>
          <w:color w:val="008000"/>
          <w:sz w:val="28"/>
        </w:rPr>
        <w:t>получения</w:t>
      </w:r>
      <w:r>
        <w:rPr>
          <w:sz w:val="28"/>
        </w:rPr>
        <w:t xml:space="preserve"> важных для его деятельности таких преимуществ:</w:t>
      </w:r>
    </w:p>
    <w:p w:rsidR="00EA411A" w:rsidRDefault="00EA411A" w:rsidP="00EA411A">
      <w:pPr>
        <w:pStyle w:val="aa"/>
        <w:numPr>
          <w:ilvl w:val="0"/>
          <w:numId w:val="14"/>
        </w:numPr>
        <w:spacing w:line="360" w:lineRule="auto"/>
        <w:jc w:val="both"/>
        <w:rPr>
          <w:sz w:val="28"/>
        </w:rPr>
      </w:pPr>
      <w:r>
        <w:rPr>
          <w:sz w:val="28"/>
        </w:rPr>
        <w:t>стопроцентное кредитование, которое не требует немедленного начала платежей. Контракт подписывается на полную стоимость имущества. Арендные платежи являются текущими и, как правило, начинаются после снабжения имущества арендодателем или позднее;</w:t>
      </w:r>
    </w:p>
    <w:p w:rsidR="00EA411A" w:rsidRDefault="00EA411A" w:rsidP="00EA411A">
      <w:pPr>
        <w:pStyle w:val="aa"/>
        <w:numPr>
          <w:ilvl w:val="0"/>
          <w:numId w:val="14"/>
        </w:numPr>
        <w:spacing w:line="360" w:lineRule="auto"/>
        <w:jc w:val="both"/>
        <w:rPr>
          <w:sz w:val="28"/>
        </w:rPr>
      </w:pPr>
      <w:r>
        <w:rPr>
          <w:sz w:val="28"/>
        </w:rPr>
        <w:t>намного проще получить контракт по лизингу, чем заем. В особенности это касается мелких и средних предприятий;</w:t>
      </w:r>
    </w:p>
    <w:p w:rsidR="00EA411A" w:rsidRDefault="00EA411A" w:rsidP="00EA411A">
      <w:pPr>
        <w:pStyle w:val="aa"/>
        <w:numPr>
          <w:ilvl w:val="0"/>
          <w:numId w:val="14"/>
        </w:numPr>
        <w:spacing w:line="360" w:lineRule="auto"/>
        <w:jc w:val="both"/>
        <w:rPr>
          <w:sz w:val="28"/>
        </w:rPr>
      </w:pPr>
      <w:r>
        <w:rPr>
          <w:sz w:val="28"/>
        </w:rPr>
        <w:t xml:space="preserve">возможность через аренду современных и высокопроизводительных технических средств не только оперативно реконструировать производство, а и направлять сэкономленные кошти на другие потребности; </w:t>
      </w:r>
    </w:p>
    <w:p w:rsidR="00EA411A" w:rsidRDefault="00EA411A" w:rsidP="00EA411A">
      <w:pPr>
        <w:pStyle w:val="aa"/>
        <w:numPr>
          <w:ilvl w:val="0"/>
          <w:numId w:val="14"/>
        </w:numPr>
        <w:spacing w:line="360" w:lineRule="auto"/>
        <w:jc w:val="both"/>
        <w:rPr>
          <w:sz w:val="28"/>
        </w:rPr>
      </w:pPr>
      <w:r>
        <w:rPr>
          <w:sz w:val="28"/>
        </w:rPr>
        <w:t xml:space="preserve">риск старения </w:t>
      </w:r>
      <w:r>
        <w:rPr>
          <w:color w:val="008000"/>
          <w:sz w:val="28"/>
        </w:rPr>
        <w:t>оснащения</w:t>
      </w:r>
      <w:r>
        <w:rPr>
          <w:sz w:val="28"/>
        </w:rPr>
        <w:t xml:space="preserve"> полностью ложится на арендодателя. Арендатор имеет возможность постоянно обновлять свой парк оснащения через </w:t>
      </w:r>
      <w:r>
        <w:rPr>
          <w:color w:val="008000"/>
          <w:sz w:val="28"/>
        </w:rPr>
        <w:t>подписание</w:t>
      </w:r>
      <w:r>
        <w:rPr>
          <w:sz w:val="28"/>
        </w:rPr>
        <w:t xml:space="preserve"> </w:t>
      </w:r>
      <w:r>
        <w:rPr>
          <w:color w:val="008000"/>
          <w:sz w:val="28"/>
        </w:rPr>
        <w:t>с</w:t>
      </w:r>
      <w:r>
        <w:rPr>
          <w:sz w:val="28"/>
        </w:rPr>
        <w:t xml:space="preserve"> лизинговой компанией нового контракта, но </w:t>
      </w:r>
      <w:r>
        <w:rPr>
          <w:color w:val="008000"/>
          <w:sz w:val="28"/>
        </w:rPr>
        <w:t>уже</w:t>
      </w:r>
      <w:r>
        <w:rPr>
          <w:sz w:val="28"/>
        </w:rPr>
        <w:t xml:space="preserve"> на </w:t>
      </w:r>
      <w:r>
        <w:rPr>
          <w:color w:val="008000"/>
          <w:sz w:val="28"/>
        </w:rPr>
        <w:t>более</w:t>
      </w:r>
      <w:r>
        <w:rPr>
          <w:sz w:val="28"/>
        </w:rPr>
        <w:t xml:space="preserve"> прогрессивное оснащение;</w:t>
      </w:r>
    </w:p>
    <w:p w:rsidR="00EA411A" w:rsidRDefault="00EA411A" w:rsidP="00EA411A">
      <w:pPr>
        <w:pStyle w:val="aa"/>
        <w:numPr>
          <w:ilvl w:val="0"/>
          <w:numId w:val="14"/>
        </w:numPr>
        <w:spacing w:line="360" w:lineRule="auto"/>
        <w:jc w:val="both"/>
        <w:rPr>
          <w:sz w:val="28"/>
        </w:rPr>
      </w:pPr>
      <w:r>
        <w:rPr>
          <w:sz w:val="28"/>
        </w:rPr>
        <w:t xml:space="preserve">при подписании контрактов </w:t>
      </w:r>
      <w:r>
        <w:rPr>
          <w:color w:val="008000"/>
          <w:sz w:val="28"/>
        </w:rPr>
        <w:t>с</w:t>
      </w:r>
      <w:r>
        <w:rPr>
          <w:sz w:val="28"/>
        </w:rPr>
        <w:t xml:space="preserve"> лизинговой компанией арендатор может рассчитать </w:t>
      </w:r>
      <w:r>
        <w:rPr>
          <w:color w:val="008000"/>
          <w:sz w:val="28"/>
        </w:rPr>
        <w:t>поступления</w:t>
      </w:r>
      <w:r>
        <w:rPr>
          <w:sz w:val="28"/>
        </w:rPr>
        <w:t xml:space="preserve"> своих доходов и выработать </w:t>
      </w:r>
      <w:r>
        <w:rPr>
          <w:color w:val="008000"/>
          <w:sz w:val="28"/>
        </w:rPr>
        <w:t>с</w:t>
      </w:r>
      <w:r>
        <w:rPr>
          <w:sz w:val="28"/>
        </w:rPr>
        <w:t xml:space="preserve"> </w:t>
      </w:r>
      <w:r>
        <w:rPr>
          <w:color w:val="008000"/>
          <w:sz w:val="28"/>
        </w:rPr>
        <w:t>ею</w:t>
      </w:r>
      <w:r>
        <w:rPr>
          <w:sz w:val="28"/>
        </w:rPr>
        <w:t xml:space="preserve"> соответствующую для </w:t>
      </w:r>
      <w:r>
        <w:rPr>
          <w:color w:val="008000"/>
          <w:sz w:val="28"/>
        </w:rPr>
        <w:t>него</w:t>
      </w:r>
      <w:r>
        <w:rPr>
          <w:sz w:val="28"/>
        </w:rPr>
        <w:t xml:space="preserve"> схему финансирования;</w:t>
      </w:r>
    </w:p>
    <w:p w:rsidR="00EA411A" w:rsidRDefault="00EA411A" w:rsidP="00EA411A">
      <w:pPr>
        <w:pStyle w:val="aa"/>
        <w:numPr>
          <w:ilvl w:val="0"/>
          <w:numId w:val="14"/>
        </w:numPr>
        <w:spacing w:line="360" w:lineRule="auto"/>
        <w:jc w:val="both"/>
        <w:rPr>
          <w:sz w:val="28"/>
        </w:rPr>
      </w:pPr>
      <w:r>
        <w:rPr>
          <w:sz w:val="28"/>
        </w:rPr>
        <w:t xml:space="preserve">разрешает арендовать </w:t>
      </w:r>
      <w:r>
        <w:rPr>
          <w:color w:val="FF0000"/>
          <w:sz w:val="28"/>
        </w:rPr>
        <w:t>новейшее</w:t>
      </w:r>
      <w:r>
        <w:rPr>
          <w:sz w:val="28"/>
        </w:rPr>
        <w:t xml:space="preserve"> и дорогое оснащения без значительного накопления капитала для приобретения такого оснащения;</w:t>
      </w:r>
    </w:p>
    <w:p w:rsidR="00EA411A" w:rsidRDefault="00EA411A" w:rsidP="00EA411A">
      <w:pPr>
        <w:pStyle w:val="aa"/>
        <w:numPr>
          <w:ilvl w:val="0"/>
          <w:numId w:val="14"/>
        </w:numPr>
        <w:spacing w:line="360" w:lineRule="auto"/>
        <w:jc w:val="both"/>
        <w:rPr>
          <w:sz w:val="28"/>
        </w:rPr>
      </w:pPr>
      <w:r>
        <w:rPr>
          <w:sz w:val="28"/>
        </w:rPr>
        <w:t>появляется возможность  использовать намного больше производственных мощностей, чем при купле технических средств. Временно высвобожденные благодаря лизингу денежные средство арендатор может израсходовать на любые производственные потребности;</w:t>
      </w:r>
    </w:p>
    <w:p w:rsidR="00EA411A" w:rsidRDefault="00EA411A" w:rsidP="00EA411A">
      <w:pPr>
        <w:pStyle w:val="aa"/>
        <w:numPr>
          <w:ilvl w:val="0"/>
          <w:numId w:val="14"/>
        </w:numPr>
        <w:spacing w:line="360" w:lineRule="auto"/>
        <w:jc w:val="both"/>
        <w:rPr>
          <w:sz w:val="28"/>
        </w:rPr>
      </w:pPr>
      <w:r>
        <w:rPr>
          <w:sz w:val="28"/>
        </w:rPr>
        <w:t xml:space="preserve">у арендатора появляется возможность экономии по </w:t>
      </w:r>
      <w:r>
        <w:rPr>
          <w:color w:val="008000"/>
          <w:sz w:val="28"/>
        </w:rPr>
        <w:t>статье</w:t>
      </w:r>
      <w:r>
        <w:rPr>
          <w:sz w:val="28"/>
        </w:rPr>
        <w:t xml:space="preserve"> “Амортизация”;</w:t>
      </w:r>
    </w:p>
    <w:p w:rsidR="00EA411A" w:rsidRDefault="00EA411A" w:rsidP="00EA411A">
      <w:pPr>
        <w:pStyle w:val="aa"/>
        <w:numPr>
          <w:ilvl w:val="0"/>
          <w:numId w:val="14"/>
        </w:numPr>
        <w:spacing w:line="360" w:lineRule="auto"/>
        <w:jc w:val="both"/>
        <w:rPr>
          <w:sz w:val="28"/>
        </w:rPr>
      </w:pPr>
      <w:r>
        <w:rPr>
          <w:sz w:val="28"/>
        </w:rPr>
        <w:t xml:space="preserve">если арендатором </w:t>
      </w:r>
      <w:r>
        <w:rPr>
          <w:color w:val="008000"/>
          <w:sz w:val="28"/>
        </w:rPr>
        <w:t>есть</w:t>
      </w:r>
      <w:r>
        <w:rPr>
          <w:sz w:val="28"/>
        </w:rPr>
        <w:t xml:space="preserve"> акционерное общество, то возрастает его ликвидность, которая оказывает содействие повышению курса его акций на </w:t>
      </w:r>
      <w:r>
        <w:rPr>
          <w:color w:val="008000"/>
          <w:sz w:val="28"/>
        </w:rPr>
        <w:t>бирже</w:t>
      </w:r>
      <w:r>
        <w:rPr>
          <w:sz w:val="28"/>
        </w:rPr>
        <w:t>;</w:t>
      </w:r>
    </w:p>
    <w:p w:rsidR="00EA411A" w:rsidRDefault="00EA411A" w:rsidP="00EA411A">
      <w:pPr>
        <w:pStyle w:val="aa"/>
        <w:numPr>
          <w:ilvl w:val="0"/>
          <w:numId w:val="14"/>
        </w:numPr>
        <w:spacing w:line="360" w:lineRule="auto"/>
        <w:jc w:val="both"/>
        <w:rPr>
          <w:sz w:val="28"/>
        </w:rPr>
      </w:pPr>
      <w:r>
        <w:rPr>
          <w:sz w:val="28"/>
        </w:rPr>
        <w:t xml:space="preserve">возможность получения льгот при налогообложении зависит  от </w:t>
      </w:r>
      <w:r>
        <w:rPr>
          <w:color w:val="008000"/>
          <w:sz w:val="28"/>
        </w:rPr>
        <w:t>вида</w:t>
      </w:r>
      <w:r>
        <w:rPr>
          <w:sz w:val="28"/>
        </w:rPr>
        <w:t xml:space="preserve"> лизинга.</w:t>
      </w:r>
    </w:p>
    <w:p w:rsidR="00EA411A" w:rsidRDefault="00EA411A">
      <w:pPr>
        <w:pStyle w:val="aa"/>
        <w:spacing w:line="360" w:lineRule="auto"/>
        <w:ind w:firstLine="420"/>
        <w:jc w:val="both"/>
        <w:rPr>
          <w:sz w:val="28"/>
        </w:rPr>
      </w:pPr>
      <w:r>
        <w:rPr>
          <w:sz w:val="28"/>
        </w:rPr>
        <w:t xml:space="preserve">Лизинг предусматривает также и разнообразные специфические преимущества. Так, например, </w:t>
      </w:r>
      <w:r>
        <w:rPr>
          <w:color w:val="008000"/>
          <w:sz w:val="28"/>
        </w:rPr>
        <w:t>финансирование</w:t>
      </w:r>
      <w:r>
        <w:rPr>
          <w:sz w:val="28"/>
        </w:rPr>
        <w:t xml:space="preserve"> процесса </w:t>
      </w:r>
      <w:r>
        <w:rPr>
          <w:color w:val="008000"/>
          <w:sz w:val="28"/>
        </w:rPr>
        <w:t>формирования</w:t>
      </w:r>
      <w:r>
        <w:rPr>
          <w:sz w:val="28"/>
        </w:rPr>
        <w:t xml:space="preserve"> основных средств производства через лизинг не ограничивает возможности предприятия в дополнительных закупках материалов и сырья, необходимых для расширения производства.</w:t>
      </w:r>
    </w:p>
    <w:p w:rsidR="00EA411A" w:rsidRDefault="00EA411A">
      <w:pPr>
        <w:pStyle w:val="aa"/>
        <w:spacing w:line="360" w:lineRule="auto"/>
        <w:ind w:firstLine="567"/>
        <w:jc w:val="both"/>
        <w:rPr>
          <w:sz w:val="28"/>
        </w:rPr>
      </w:pPr>
      <w:r>
        <w:rPr>
          <w:sz w:val="28"/>
        </w:rPr>
        <w:t xml:space="preserve">Переход нашей экономики к рынку, безусловно, дает сильный  импульс лизинговым операциям  в внутреннем объеме и в внешнеэкономических связях. Как и развитие кредитной системы, лизинг содержит в себе большой потенциал раскрепощения предпринимательства, рационального использования товарных и финансовых ресурсов, рационального использования товарных и финансовых ресурсов, большой гибкости в отношениях между не производителями и потребителями. Тем </w:t>
      </w:r>
      <w:r>
        <w:rPr>
          <w:color w:val="008000"/>
          <w:sz w:val="28"/>
        </w:rPr>
        <w:t>самым</w:t>
      </w:r>
      <w:r>
        <w:rPr>
          <w:sz w:val="28"/>
        </w:rPr>
        <w:t xml:space="preserve"> лизинг и сам может сделать первые шаги к рынку, в том числе и к рынку внешнего. Мировой опыт </w:t>
      </w:r>
      <w:r>
        <w:rPr>
          <w:color w:val="008000"/>
          <w:sz w:val="28"/>
        </w:rPr>
        <w:t>уже</w:t>
      </w:r>
      <w:r>
        <w:rPr>
          <w:sz w:val="28"/>
        </w:rPr>
        <w:t xml:space="preserve"> </w:t>
      </w:r>
      <w:r>
        <w:rPr>
          <w:color w:val="008000"/>
          <w:sz w:val="28"/>
        </w:rPr>
        <w:t>доказал</w:t>
      </w:r>
      <w:r>
        <w:rPr>
          <w:sz w:val="28"/>
        </w:rPr>
        <w:t xml:space="preserve"> его жизнеспособность.</w:t>
      </w:r>
    </w:p>
    <w:p w:rsidR="00EA411A" w:rsidRDefault="00EA411A">
      <w:pPr>
        <w:pStyle w:val="aa"/>
        <w:spacing w:line="360" w:lineRule="auto"/>
        <w:jc w:val="both"/>
        <w:rPr>
          <w:sz w:val="28"/>
        </w:rPr>
      </w:pPr>
      <w:r>
        <w:rPr>
          <w:sz w:val="28"/>
        </w:rPr>
        <w:tab/>
        <w:t xml:space="preserve">На основе проведенного анализа операций </w:t>
      </w:r>
      <w:r>
        <w:rPr>
          <w:color w:val="008000"/>
          <w:sz w:val="28"/>
        </w:rPr>
        <w:t>по</w:t>
      </w:r>
      <w:r>
        <w:rPr>
          <w:sz w:val="28"/>
        </w:rPr>
        <w:t xml:space="preserve"> оперативной и финансовой аренде ВАТ «Большевик» можно сделать вывод, </w:t>
      </w:r>
      <w:r>
        <w:rPr>
          <w:color w:val="008000"/>
          <w:sz w:val="28"/>
        </w:rPr>
        <w:t>что</w:t>
      </w:r>
      <w:r>
        <w:rPr>
          <w:sz w:val="28"/>
        </w:rPr>
        <w:t xml:space="preserve"> при выборе </w:t>
      </w:r>
      <w:r>
        <w:rPr>
          <w:color w:val="008000"/>
          <w:sz w:val="28"/>
        </w:rPr>
        <w:t>путей</w:t>
      </w:r>
      <w:r>
        <w:rPr>
          <w:sz w:val="28"/>
        </w:rPr>
        <w:t xml:space="preserve"> </w:t>
      </w:r>
      <w:r>
        <w:rPr>
          <w:color w:val="008000"/>
          <w:sz w:val="28"/>
        </w:rPr>
        <w:t>финансирование</w:t>
      </w:r>
      <w:r>
        <w:rPr>
          <w:sz w:val="28"/>
        </w:rPr>
        <w:t xml:space="preserve"> </w:t>
      </w:r>
      <w:r>
        <w:rPr>
          <w:color w:val="008000"/>
          <w:sz w:val="28"/>
        </w:rPr>
        <w:t>приобретения</w:t>
      </w:r>
      <w:r>
        <w:rPr>
          <w:sz w:val="28"/>
        </w:rPr>
        <w:t xml:space="preserve"> основных средств, в случае если эти средства покупаются за счет заемного средства, преимущество </w:t>
      </w:r>
      <w:r>
        <w:rPr>
          <w:color w:val="008000"/>
          <w:sz w:val="28"/>
        </w:rPr>
        <w:t>предоставлять</w:t>
      </w:r>
      <w:r>
        <w:rPr>
          <w:sz w:val="28"/>
        </w:rPr>
        <w:t xml:space="preserve"> прежде всего таким видам </w:t>
      </w:r>
      <w:r>
        <w:rPr>
          <w:color w:val="008000"/>
          <w:sz w:val="28"/>
        </w:rPr>
        <w:t>финансирования</w:t>
      </w:r>
      <w:r>
        <w:rPr>
          <w:sz w:val="28"/>
        </w:rPr>
        <w:t xml:space="preserve"> как оперативная и финансовая аренда. Результаты, </w:t>
      </w:r>
      <w:r>
        <w:rPr>
          <w:color w:val="008000"/>
          <w:sz w:val="28"/>
        </w:rPr>
        <w:t>которые</w:t>
      </w:r>
      <w:r>
        <w:rPr>
          <w:sz w:val="28"/>
        </w:rPr>
        <w:t xml:space="preserve"> мы получили в проведенном исследовании это подтверждают. Так, при оперативной аренде </w:t>
      </w:r>
      <w:r>
        <w:rPr>
          <w:color w:val="008000"/>
          <w:sz w:val="28"/>
        </w:rPr>
        <w:t>анализируемое</w:t>
      </w:r>
      <w:r>
        <w:rPr>
          <w:sz w:val="28"/>
        </w:rPr>
        <w:t xml:space="preserve"> предприятие экономит 53000 грн. в сравнении с вариантом финансирования за счет банковского, а в случае финансовой аренды – 18224 грн.</w:t>
      </w:r>
    </w:p>
    <w:p w:rsidR="00EA411A" w:rsidRDefault="00EA411A">
      <w:pPr>
        <w:pStyle w:val="aa"/>
        <w:spacing w:line="360" w:lineRule="auto"/>
        <w:jc w:val="both"/>
        <w:rPr>
          <w:sz w:val="28"/>
        </w:rPr>
      </w:pPr>
      <w:r>
        <w:rPr>
          <w:sz w:val="28"/>
        </w:rPr>
        <w:t xml:space="preserve"> </w:t>
      </w:r>
    </w:p>
    <w:p w:rsidR="00EA411A" w:rsidRDefault="00EA411A">
      <w:pPr>
        <w:pStyle w:val="aa"/>
        <w:spacing w:line="360" w:lineRule="auto"/>
        <w:jc w:val="both"/>
        <w:rPr>
          <w:sz w:val="28"/>
        </w:rPr>
      </w:pPr>
    </w:p>
    <w:p w:rsidR="00EA411A" w:rsidRDefault="00EA411A">
      <w:pPr>
        <w:pStyle w:val="ab"/>
        <w:widowControl/>
        <w:jc w:val="right"/>
        <w:rPr>
          <w:rFonts w:ascii="Times New Roman" w:eastAsia="Times New Roman" w:hAnsi="Times New Roman"/>
          <w:b/>
          <w:snapToGrid/>
          <w:color w:val="008000"/>
          <w:spacing w:val="0"/>
          <w:w w:val="100"/>
          <w:kern w:val="0"/>
          <w:position w:val="0"/>
          <w:sz w:val="24"/>
          <w:bdr w:val="none" w:sz="0" w:space="0" w:color="auto"/>
          <w:vertAlign w:val="baseline"/>
        </w:rPr>
      </w:pPr>
      <w:r>
        <w:rPr>
          <w:rFonts w:ascii="Times New Roman" w:eastAsia="Times New Roman" w:hAnsi="Times New Roman"/>
          <w:b/>
          <w:snapToGrid/>
          <w:color w:val="008000"/>
          <w:spacing w:val="0"/>
          <w:w w:val="100"/>
          <w:kern w:val="0"/>
          <w:position w:val="0"/>
          <w:sz w:val="24"/>
          <w:bdr w:val="none" w:sz="0" w:space="0" w:color="auto"/>
          <w:vertAlign w:val="baseline"/>
        </w:rPr>
        <w:br w:type="page"/>
        <w:t>Приложение</w:t>
      </w:r>
    </w:p>
    <w:p w:rsidR="00EA411A" w:rsidRDefault="00EA411A">
      <w:pPr>
        <w:pStyle w:val="ab"/>
        <w:widowControl/>
        <w:jc w:val="both"/>
        <w:rPr>
          <w:rFonts w:ascii="Times New Roman" w:eastAsia="Times New Roman" w:hAnsi="Times New Roman"/>
          <w:snapToGrid/>
          <w:spacing w:val="0"/>
          <w:w w:val="100"/>
          <w:kern w:val="0"/>
          <w:position w:val="0"/>
          <w:sz w:val="24"/>
          <w:bdr w:val="none" w:sz="0" w:space="0" w:color="auto"/>
          <w:vertAlign w:val="baseline"/>
        </w:rPr>
      </w:pPr>
    </w:p>
    <w:p w:rsidR="00EA411A" w:rsidRDefault="00EA411A">
      <w:pPr>
        <w:pStyle w:val="ab"/>
        <w:widowControl/>
        <w:jc w:val="center"/>
        <w:rPr>
          <w:rFonts w:ascii="Times New Roman" w:eastAsia="Times New Roman" w:hAnsi="Times New Roman"/>
          <w:b/>
          <w:snapToGrid/>
          <w:spacing w:val="0"/>
          <w:w w:val="100"/>
          <w:kern w:val="0"/>
          <w:position w:val="0"/>
          <w:sz w:val="24"/>
          <w:bdr w:val="none" w:sz="0" w:space="0" w:color="auto"/>
          <w:vertAlign w:val="baseline"/>
        </w:rPr>
      </w:pPr>
      <w:r>
        <w:rPr>
          <w:rFonts w:ascii="Times New Roman" w:eastAsia="Times New Roman" w:hAnsi="Times New Roman"/>
          <w:b/>
          <w:snapToGrid/>
          <w:spacing w:val="0"/>
          <w:w w:val="100"/>
          <w:kern w:val="0"/>
          <w:position w:val="0"/>
          <w:sz w:val="24"/>
          <w:bdr w:val="none" w:sz="0" w:space="0" w:color="auto"/>
          <w:vertAlign w:val="baseline"/>
        </w:rPr>
        <w:t xml:space="preserve">Баланс ВАТ «Большевик» </w:t>
      </w:r>
      <w:r>
        <w:rPr>
          <w:rFonts w:ascii="Times New Roman" w:eastAsia="Times New Roman" w:hAnsi="Times New Roman"/>
          <w:b/>
          <w:snapToGrid/>
          <w:color w:val="008000"/>
          <w:spacing w:val="0"/>
          <w:w w:val="100"/>
          <w:kern w:val="0"/>
          <w:position w:val="0"/>
          <w:sz w:val="24"/>
          <w:bdr w:val="none" w:sz="0" w:space="0" w:color="auto"/>
          <w:vertAlign w:val="baseline"/>
        </w:rPr>
        <w:t>состоянием</w:t>
      </w:r>
      <w:r>
        <w:rPr>
          <w:rFonts w:ascii="Times New Roman" w:eastAsia="Times New Roman" w:hAnsi="Times New Roman"/>
          <w:b/>
          <w:snapToGrid/>
          <w:spacing w:val="0"/>
          <w:w w:val="100"/>
          <w:kern w:val="0"/>
          <w:position w:val="0"/>
          <w:sz w:val="24"/>
          <w:bdr w:val="none" w:sz="0" w:space="0" w:color="auto"/>
          <w:vertAlign w:val="baseline"/>
        </w:rPr>
        <w:t xml:space="preserve"> на 01.01.2003</w:t>
      </w:r>
      <w:r>
        <w:rPr>
          <w:rFonts w:ascii="Times New Roman" w:eastAsia="Times New Roman" w:hAnsi="Times New Roman"/>
          <w:b/>
          <w:snapToGrid/>
          <w:color w:val="008000"/>
          <w:spacing w:val="0"/>
          <w:w w:val="100"/>
          <w:kern w:val="0"/>
          <w:position w:val="0"/>
          <w:sz w:val="24"/>
          <w:bdr w:val="none" w:sz="0" w:space="0" w:color="auto"/>
          <w:vertAlign w:val="baseline"/>
        </w:rPr>
        <w:t>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2"/>
        <w:gridCol w:w="1205"/>
        <w:gridCol w:w="1795"/>
        <w:gridCol w:w="1329"/>
      </w:tblGrid>
      <w:tr w:rsidR="00EA411A">
        <w:trPr>
          <w:trHeight w:val="539"/>
        </w:trPr>
        <w:tc>
          <w:tcPr>
            <w:tcW w:w="5242" w:type="dxa"/>
          </w:tcPr>
          <w:p w:rsidR="00EA411A" w:rsidRDefault="00EA411A">
            <w:pPr>
              <w:pStyle w:val="ab"/>
              <w:framePr w:hSpace="180" w:wrap="auto" w:vAnchor="page" w:hAnchor="margin" w:y="2200"/>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АКТИВ</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Код</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К началу года</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 xml:space="preserve">На конец </w:t>
            </w:r>
            <w:r>
              <w:rPr>
                <w:rFonts w:ascii="Times New Roman" w:eastAsia="Times New Roman" w:hAnsi="Times New Roman"/>
                <w:b/>
                <w:i/>
                <w:snapToGrid/>
                <w:color w:val="008000"/>
                <w:spacing w:val="0"/>
                <w:w w:val="100"/>
                <w:kern w:val="0"/>
                <w:position w:val="0"/>
                <w:sz w:val="20"/>
                <w:bdr w:val="none" w:sz="0" w:space="0" w:color="auto"/>
                <w:vertAlign w:val="baseline"/>
              </w:rPr>
              <w:t>года</w:t>
            </w:r>
          </w:p>
        </w:tc>
      </w:tr>
      <w:tr w:rsidR="00EA411A">
        <w:tc>
          <w:tcPr>
            <w:tcW w:w="5242" w:type="dxa"/>
          </w:tcPr>
          <w:p w:rsidR="00EA411A" w:rsidRDefault="00EA411A">
            <w:pPr>
              <w:pStyle w:val="ab"/>
              <w:framePr w:hSpace="180" w:wrap="auto" w:vAnchor="page" w:hAnchor="margin" w:y="2200"/>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1.Необратимые активы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Нематериальные активы: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2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остаточная стоимость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010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150</w:t>
            </w:r>
          </w:p>
        </w:tc>
      </w:tr>
      <w:tr w:rsidR="00EA411A">
        <w:trPr>
          <w:trHeight w:val="38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color w:val="008000"/>
                <w:spacing w:val="0"/>
                <w:w w:val="100"/>
                <w:kern w:val="0"/>
                <w:position w:val="0"/>
                <w:sz w:val="20"/>
                <w:bdr w:val="none" w:sz="0" w:space="0" w:color="auto"/>
                <w:vertAlign w:val="baseline"/>
              </w:rPr>
              <w:t>первоначальная</w:t>
            </w:r>
            <w:r>
              <w:rPr>
                <w:rFonts w:ascii="Times New Roman" w:eastAsia="Times New Roman" w:hAnsi="Times New Roman"/>
                <w:i/>
                <w:snapToGrid/>
                <w:spacing w:val="0"/>
                <w:w w:val="100"/>
                <w:kern w:val="0"/>
                <w:position w:val="0"/>
                <w:sz w:val="20"/>
                <w:bdr w:val="none" w:sz="0" w:space="0" w:color="auto"/>
                <w:vertAlign w:val="baseline"/>
              </w:rPr>
              <w:t xml:space="preserve"> стоимость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011</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150</w:t>
            </w: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снос</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012</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p>
        </w:tc>
      </w:tr>
      <w:tr w:rsidR="00EA411A">
        <w:trPr>
          <w:trHeight w:val="34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Незавершенное строительство</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020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1000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700</w:t>
            </w: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Основные средства :</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остаточная стоимость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030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2400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2900</w:t>
            </w: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color w:val="008000"/>
                <w:spacing w:val="0"/>
                <w:w w:val="100"/>
                <w:kern w:val="0"/>
                <w:position w:val="0"/>
                <w:sz w:val="20"/>
                <w:bdr w:val="none" w:sz="0" w:space="0" w:color="auto"/>
                <w:vertAlign w:val="baseline"/>
              </w:rPr>
              <w:t>первоначальная</w:t>
            </w:r>
            <w:r>
              <w:rPr>
                <w:rFonts w:ascii="Times New Roman" w:eastAsia="Times New Roman" w:hAnsi="Times New Roman"/>
                <w:i/>
                <w:snapToGrid/>
                <w:spacing w:val="0"/>
                <w:w w:val="100"/>
                <w:kern w:val="0"/>
                <w:position w:val="0"/>
                <w:sz w:val="20"/>
                <w:bdr w:val="none" w:sz="0" w:space="0" w:color="auto"/>
                <w:vertAlign w:val="baseline"/>
              </w:rPr>
              <w:t xml:space="preserve"> стоимость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031</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2600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3300</w:t>
            </w:r>
          </w:p>
        </w:tc>
      </w:tr>
      <w:tr w:rsidR="00EA411A">
        <w:trPr>
          <w:trHeight w:val="20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снос</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032</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200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400</w:t>
            </w: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Долгосрочные финансовые инвестиции:</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6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которые учитываются за методом участия в капитале других предприятий</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040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6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другие финансовые инвестиции</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045</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600</w:t>
            </w:r>
          </w:p>
        </w:tc>
      </w:tr>
      <w:tr w:rsidR="00EA411A">
        <w:trPr>
          <w:trHeight w:val="34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Долгосрочная дебиторская задолженность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050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Отсроченные налоговые активы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060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w:t>
            </w:r>
          </w:p>
        </w:tc>
      </w:tr>
      <w:tr w:rsidR="00EA411A">
        <w:trPr>
          <w:trHeight w:val="34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Другие необратимые активы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070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60"/>
        </w:trPr>
        <w:tc>
          <w:tcPr>
            <w:tcW w:w="5242" w:type="dxa"/>
          </w:tcPr>
          <w:p w:rsidR="00EA411A" w:rsidRDefault="00EA411A">
            <w:pPr>
              <w:pStyle w:val="ab"/>
              <w:framePr w:hSpace="180" w:wrap="auto" w:vAnchor="page" w:hAnchor="margin" w:y="2200"/>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Всего за разделом 1</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080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4000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4390</w:t>
            </w:r>
          </w:p>
        </w:tc>
      </w:tr>
      <w:tr w:rsidR="00EA411A">
        <w:trPr>
          <w:trHeight w:val="340"/>
        </w:trPr>
        <w:tc>
          <w:tcPr>
            <w:tcW w:w="5242" w:type="dxa"/>
          </w:tcPr>
          <w:p w:rsidR="00EA411A" w:rsidRDefault="00EA411A">
            <w:pPr>
              <w:pStyle w:val="ab"/>
              <w:framePr w:hSpace="180" w:wrap="auto" w:vAnchor="page" w:hAnchor="margin" w:y="2200"/>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2.Оборотные активы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6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Запасы: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2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производственные запасы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100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животного</w:t>
            </w:r>
            <w:r>
              <w:rPr>
                <w:rFonts w:ascii="Times New Roman" w:eastAsia="Times New Roman" w:hAnsi="Times New Roman"/>
                <w:snapToGrid/>
                <w:spacing w:val="0"/>
                <w:w w:val="100"/>
                <w:kern w:val="0"/>
                <w:position w:val="0"/>
                <w:sz w:val="20"/>
                <w:bdr w:val="none" w:sz="0" w:space="0" w:color="auto"/>
                <w:vertAlign w:val="baseline"/>
              </w:rPr>
              <w:t xml:space="preserve"> на выращивании и откорме</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110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незавершенное производство</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120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42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готовая продукция</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130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2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товары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140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Векселя получены</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150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Дебиторская задолженность за товары, работы, услуги:</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6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чистая реализационная стоимость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160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200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850</w:t>
            </w:r>
          </w:p>
        </w:tc>
      </w:tr>
      <w:tr w:rsidR="00EA411A">
        <w:trPr>
          <w:trHeight w:val="22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color w:val="008000"/>
                <w:spacing w:val="0"/>
                <w:w w:val="100"/>
                <w:kern w:val="0"/>
                <w:position w:val="0"/>
                <w:sz w:val="20"/>
                <w:bdr w:val="none" w:sz="0" w:space="0" w:color="auto"/>
                <w:vertAlign w:val="baseline"/>
              </w:rPr>
              <w:t>первоначальная</w:t>
            </w:r>
            <w:r>
              <w:rPr>
                <w:rFonts w:ascii="Times New Roman" w:eastAsia="Times New Roman" w:hAnsi="Times New Roman"/>
                <w:i/>
                <w:snapToGrid/>
                <w:spacing w:val="0"/>
                <w:w w:val="100"/>
                <w:kern w:val="0"/>
                <w:position w:val="0"/>
                <w:sz w:val="20"/>
                <w:bdr w:val="none" w:sz="0" w:space="0" w:color="auto"/>
                <w:vertAlign w:val="baseline"/>
              </w:rPr>
              <w:t xml:space="preserve"> стоимость</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161</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200</w:t>
            </w: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850</w:t>
            </w: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резерв сомнительных долгов</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r>
              <w:rPr>
                <w:rFonts w:ascii="Times New Roman" w:eastAsia="Times New Roman" w:hAnsi="Times New Roman"/>
                <w:i/>
                <w:snapToGrid/>
                <w:spacing w:val="0"/>
                <w:w w:val="100"/>
                <w:kern w:val="0"/>
                <w:position w:val="0"/>
                <w:sz w:val="20"/>
                <w:bdr w:val="none" w:sz="0" w:space="0" w:color="auto"/>
                <w:vertAlign w:val="baseline"/>
              </w:rPr>
              <w:t>162</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i/>
                <w:snapToGrid/>
                <w:spacing w:val="0"/>
                <w:w w:val="100"/>
                <w:kern w:val="0"/>
                <w:position w:val="0"/>
                <w:sz w:val="20"/>
                <w:bdr w:val="none" w:sz="0" w:space="0" w:color="auto"/>
                <w:vertAlign w:val="baseline"/>
              </w:rPr>
            </w:pPr>
          </w:p>
        </w:tc>
      </w:tr>
      <w:tr w:rsidR="00EA411A">
        <w:trPr>
          <w:trHeight w:val="36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Дебиторская задолженность за расчетами:</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6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с</w:t>
            </w:r>
            <w:r>
              <w:rPr>
                <w:rFonts w:ascii="Times New Roman" w:eastAsia="Times New Roman" w:hAnsi="Times New Roman"/>
                <w:snapToGrid/>
                <w:spacing w:val="0"/>
                <w:w w:val="100"/>
                <w:kern w:val="0"/>
                <w:position w:val="0"/>
                <w:sz w:val="20"/>
                <w:bdr w:val="none" w:sz="0" w:space="0" w:color="auto"/>
                <w:vertAlign w:val="baseline"/>
              </w:rPr>
              <w:t xml:space="preserve"> бюджетом</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170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2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за </w:t>
            </w:r>
            <w:r>
              <w:rPr>
                <w:rFonts w:ascii="Times New Roman" w:eastAsia="Times New Roman" w:hAnsi="Times New Roman"/>
                <w:snapToGrid/>
                <w:color w:val="008000"/>
                <w:spacing w:val="0"/>
                <w:w w:val="100"/>
                <w:kern w:val="0"/>
                <w:position w:val="0"/>
                <w:sz w:val="20"/>
                <w:bdr w:val="none" w:sz="0" w:space="0" w:color="auto"/>
                <w:vertAlign w:val="baseline"/>
              </w:rPr>
              <w:t>выданными</w:t>
            </w:r>
            <w:r>
              <w:rPr>
                <w:rFonts w:ascii="Times New Roman" w:eastAsia="Times New Roman" w:hAnsi="Times New Roman"/>
                <w:snapToGrid/>
                <w:spacing w:val="0"/>
                <w:w w:val="100"/>
                <w:kern w:val="0"/>
                <w:position w:val="0"/>
                <w:sz w:val="20"/>
                <w:bdr w:val="none" w:sz="0" w:space="0" w:color="auto"/>
                <w:vertAlign w:val="baseline"/>
              </w:rPr>
              <w:t xml:space="preserve"> авансами</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180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из</w:t>
            </w:r>
            <w:r>
              <w:rPr>
                <w:rFonts w:ascii="Times New Roman" w:eastAsia="Times New Roman" w:hAnsi="Times New Roman"/>
                <w:snapToGrid/>
                <w:spacing w:val="0"/>
                <w:w w:val="100"/>
                <w:kern w:val="0"/>
                <w:position w:val="0"/>
                <w:sz w:val="20"/>
                <w:bdr w:val="none" w:sz="0" w:space="0" w:color="auto"/>
                <w:vertAlign w:val="baseline"/>
              </w:rPr>
              <w:t xml:space="preserve"> начисленных доходов</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190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20"/>
        </w:trPr>
        <w:tc>
          <w:tcPr>
            <w:tcW w:w="5242" w:type="dxa"/>
          </w:tcPr>
          <w:p w:rsidR="00EA411A" w:rsidRDefault="00EA411A">
            <w:pPr>
              <w:pStyle w:val="ab"/>
              <w:framePr w:hSpace="180" w:wrap="auto" w:vAnchor="page" w:hAnchor="margin" w:y="2200"/>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из</w:t>
            </w:r>
            <w:r>
              <w:rPr>
                <w:rFonts w:ascii="Times New Roman" w:eastAsia="Times New Roman" w:hAnsi="Times New Roman"/>
                <w:snapToGrid/>
                <w:spacing w:val="0"/>
                <w:w w:val="100"/>
                <w:kern w:val="0"/>
                <w:position w:val="0"/>
                <w:sz w:val="20"/>
                <w:bdr w:val="none" w:sz="0" w:space="0" w:color="auto"/>
                <w:vertAlign w:val="baseline"/>
              </w:rPr>
              <w:t xml:space="preserve"> внутренних расчетов</w:t>
            </w:r>
          </w:p>
        </w:tc>
        <w:tc>
          <w:tcPr>
            <w:tcW w:w="120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200</w:t>
            </w:r>
          </w:p>
        </w:tc>
        <w:tc>
          <w:tcPr>
            <w:tcW w:w="1795"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329" w:type="dxa"/>
          </w:tcPr>
          <w:p w:rsidR="00EA411A" w:rsidRDefault="00EA411A">
            <w:pPr>
              <w:pStyle w:val="ab"/>
              <w:framePr w:hSpace="180" w:wrap="auto" w:vAnchor="page" w:hAnchor="margin" w:y="2200"/>
              <w:widowControl/>
              <w:jc w:val="center"/>
              <w:rPr>
                <w:rFonts w:ascii="Times New Roman" w:eastAsia="Times New Roman" w:hAnsi="Times New Roman"/>
                <w:snapToGrid/>
                <w:spacing w:val="0"/>
                <w:w w:val="100"/>
                <w:kern w:val="0"/>
                <w:position w:val="0"/>
                <w:sz w:val="20"/>
                <w:bdr w:val="none" w:sz="0" w:space="0" w:color="auto"/>
                <w:vertAlign w:val="baseline"/>
              </w:rPr>
            </w:pPr>
          </w:p>
        </w:tc>
      </w:tr>
    </w:tbl>
    <w:p w:rsidR="00EA411A" w:rsidRDefault="00EA411A">
      <w:pPr>
        <w:pStyle w:val="ab"/>
        <w:widowControl/>
        <w:jc w:val="both"/>
        <w:rPr>
          <w:rFonts w:ascii="Times New Roman" w:eastAsia="Times New Roman" w:hAnsi="Times New Roman"/>
          <w:snapToGrid/>
          <w:spacing w:val="0"/>
          <w:w w:val="100"/>
          <w:kern w:val="0"/>
          <w:position w:val="0"/>
          <w:sz w:val="20"/>
          <w:bdr w:val="none" w:sz="0" w:space="0" w:color="auto"/>
          <w:vertAlign w:val="baseline"/>
        </w:rPr>
      </w:pPr>
    </w:p>
    <w:p w:rsidR="00EA411A" w:rsidRDefault="00EA411A">
      <w:pPr>
        <w:pStyle w:val="ab"/>
        <w:widowControl/>
        <w:jc w:val="both"/>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br w:type="page"/>
      </w:r>
    </w:p>
    <w:p w:rsidR="00EA411A" w:rsidRDefault="00EA411A">
      <w:pPr>
        <w:pStyle w:val="ab"/>
        <w:widowControl/>
        <w:jc w:val="both"/>
        <w:rPr>
          <w:rFonts w:ascii="Times New Roman" w:eastAsia="Times New Roman" w:hAnsi="Times New Roman"/>
          <w:snapToGrid/>
          <w:spacing w:val="0"/>
          <w:w w:val="100"/>
          <w:kern w:val="0"/>
          <w:position w:val="0"/>
          <w:sz w:val="20"/>
          <w:bdr w:val="none" w:sz="0" w:space="0" w:color="auto"/>
          <w:vertAlign w:val="baseline"/>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4"/>
        <w:gridCol w:w="1256"/>
        <w:gridCol w:w="1758"/>
        <w:gridCol w:w="993"/>
      </w:tblGrid>
      <w:tr w:rsidR="00EA411A">
        <w:trPr>
          <w:trHeight w:val="539"/>
        </w:trPr>
        <w:tc>
          <w:tcPr>
            <w:tcW w:w="5564" w:type="dxa"/>
          </w:tcPr>
          <w:p w:rsidR="00EA411A" w:rsidRDefault="00EA411A">
            <w:pPr>
              <w:pStyle w:val="ab"/>
              <w:framePr w:hSpace="181" w:wrap="notBeside" w:vAnchor="page" w:hAnchor="page" w:x="1271" w:y="4611"/>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ПАССИВ</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Код</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К началу года</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b/>
                <w:i/>
                <w:snapToGrid/>
                <w:spacing w:val="0"/>
                <w:w w:val="100"/>
                <w:kern w:val="0"/>
                <w:position w:val="0"/>
                <w:sz w:val="20"/>
                <w:bdr w:val="none" w:sz="0" w:space="0" w:color="auto"/>
                <w:vertAlign w:val="baseline"/>
              </w:rPr>
              <w:t xml:space="preserve">На конец </w:t>
            </w:r>
            <w:r>
              <w:rPr>
                <w:rFonts w:ascii="Times New Roman" w:eastAsia="Times New Roman" w:hAnsi="Times New Roman"/>
                <w:b/>
                <w:i/>
                <w:snapToGrid/>
                <w:color w:val="008000"/>
                <w:spacing w:val="0"/>
                <w:w w:val="100"/>
                <w:kern w:val="0"/>
                <w:position w:val="0"/>
                <w:sz w:val="20"/>
                <w:bdr w:val="none" w:sz="0" w:space="0" w:color="auto"/>
                <w:vertAlign w:val="baseline"/>
              </w:rPr>
              <w:t>года</w:t>
            </w:r>
          </w:p>
        </w:tc>
      </w:tr>
      <w:tr w:rsidR="00EA411A">
        <w:tc>
          <w:tcPr>
            <w:tcW w:w="5564"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1.Собственный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Уставной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300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3500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4000</w:t>
            </w:r>
          </w:p>
        </w:tc>
      </w:tr>
      <w:tr w:rsidR="00EA411A">
        <w:trPr>
          <w:trHeight w:val="32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Паевой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310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Дополнительный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320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Другой дополнительный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330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Резервный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340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Нераспределенная прибыль (непокрытый убыток)</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350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1000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1600</w:t>
            </w:r>
          </w:p>
        </w:tc>
      </w:tr>
      <w:tr w:rsidR="00EA411A">
        <w:trPr>
          <w:trHeight w:val="34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Неоплаченный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360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Изъятый капитал</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370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00"/>
        </w:trPr>
        <w:tc>
          <w:tcPr>
            <w:tcW w:w="5564" w:type="dxa"/>
          </w:tcPr>
          <w:p w:rsidR="00EA411A" w:rsidRDefault="00EA411A">
            <w:pPr>
              <w:pStyle w:val="ab"/>
              <w:framePr w:hSpace="181" w:wrap="notBeside" w:vAnchor="page" w:hAnchor="page" w:x="1271" w:y="461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Всего за разделом 1</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380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4500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5600</w:t>
            </w:r>
          </w:p>
        </w:tc>
      </w:tr>
      <w:tr w:rsidR="00EA411A">
        <w:trPr>
          <w:trHeight w:val="280"/>
        </w:trPr>
        <w:tc>
          <w:tcPr>
            <w:tcW w:w="5564"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2.</w:t>
            </w:r>
            <w:r>
              <w:rPr>
                <w:rFonts w:ascii="Times New Roman" w:eastAsia="Times New Roman" w:hAnsi="Times New Roman"/>
                <w:b/>
                <w:snapToGrid/>
                <w:color w:val="008000"/>
                <w:spacing w:val="0"/>
                <w:w w:val="100"/>
                <w:kern w:val="0"/>
                <w:position w:val="0"/>
                <w:sz w:val="20"/>
                <w:bdr w:val="none" w:sz="0" w:space="0" w:color="auto"/>
                <w:vertAlign w:val="baseline"/>
              </w:rPr>
              <w:t>Обеспечения</w:t>
            </w:r>
            <w:r>
              <w:rPr>
                <w:rFonts w:ascii="Times New Roman" w:eastAsia="Times New Roman" w:hAnsi="Times New Roman"/>
                <w:b/>
                <w:snapToGrid/>
                <w:spacing w:val="0"/>
                <w:w w:val="100"/>
                <w:kern w:val="0"/>
                <w:position w:val="0"/>
                <w:sz w:val="20"/>
                <w:bdr w:val="none" w:sz="0" w:space="0" w:color="auto"/>
                <w:vertAlign w:val="baseline"/>
              </w:rPr>
              <w:t xml:space="preserve"> следующих затрат и платежей</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6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color w:val="008000"/>
                <w:spacing w:val="0"/>
                <w:w w:val="100"/>
                <w:kern w:val="0"/>
                <w:position w:val="0"/>
                <w:sz w:val="20"/>
                <w:bdr w:val="none" w:sz="0" w:space="0" w:color="auto"/>
                <w:vertAlign w:val="baseline"/>
              </w:rPr>
              <w:t>Обеспечения</w:t>
            </w:r>
            <w:r>
              <w:rPr>
                <w:rFonts w:ascii="Times New Roman" w:eastAsia="Times New Roman" w:hAnsi="Times New Roman"/>
                <w:snapToGrid/>
                <w:spacing w:val="0"/>
                <w:w w:val="100"/>
                <w:kern w:val="0"/>
                <w:position w:val="0"/>
                <w:sz w:val="20"/>
                <w:bdr w:val="none" w:sz="0" w:space="0" w:color="auto"/>
                <w:vertAlign w:val="baseline"/>
              </w:rPr>
              <w:t xml:space="preserve"> выплат персонала</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30</w:t>
            </w:r>
          </w:p>
        </w:tc>
      </w:tr>
      <w:tr w:rsidR="00EA411A">
        <w:trPr>
          <w:trHeight w:val="26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Другие обеспечения</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410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Страховые резервы</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415</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color w:val="008000"/>
                <w:spacing w:val="0"/>
                <w:w w:val="100"/>
                <w:kern w:val="0"/>
                <w:position w:val="0"/>
                <w:sz w:val="20"/>
                <w:bdr w:val="none" w:sz="0" w:space="0" w:color="auto"/>
                <w:vertAlign w:val="baseline"/>
              </w:rPr>
              <w:t>Частица</w:t>
            </w:r>
            <w:r>
              <w:rPr>
                <w:rFonts w:ascii="Times New Roman" w:eastAsia="Times New Roman" w:hAnsi="Times New Roman"/>
                <w:snapToGrid/>
                <w:spacing w:val="0"/>
                <w:w w:val="100"/>
                <w:kern w:val="0"/>
                <w:position w:val="0"/>
                <w:sz w:val="20"/>
                <w:bdr w:val="none" w:sz="0" w:space="0" w:color="auto"/>
                <w:vertAlign w:val="baseline"/>
              </w:rPr>
              <w:t xml:space="preserve"> стирает страхователей в страховых резервах</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416</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Целевое финансирование</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420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100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120</w:t>
            </w:r>
          </w:p>
        </w:tc>
      </w:tr>
      <w:tr w:rsidR="00EA411A">
        <w:trPr>
          <w:trHeight w:val="260"/>
        </w:trPr>
        <w:tc>
          <w:tcPr>
            <w:tcW w:w="5564" w:type="dxa"/>
          </w:tcPr>
          <w:p w:rsidR="00EA411A" w:rsidRDefault="00EA411A">
            <w:pPr>
              <w:pStyle w:val="ab"/>
              <w:framePr w:hSpace="181" w:wrap="notBeside" w:vAnchor="page" w:hAnchor="page" w:x="1271" w:y="461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Всего за разделом 2</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430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150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150</w:t>
            </w:r>
          </w:p>
        </w:tc>
      </w:tr>
      <w:tr w:rsidR="00EA411A">
        <w:trPr>
          <w:trHeight w:val="448"/>
        </w:trPr>
        <w:tc>
          <w:tcPr>
            <w:tcW w:w="5564" w:type="dxa"/>
          </w:tcPr>
          <w:p w:rsidR="00EA411A" w:rsidRDefault="00EA411A">
            <w:pPr>
              <w:pStyle w:val="ab"/>
              <w:framePr w:hSpace="181" w:wrap="notBeside" w:vAnchor="page" w:hAnchor="page" w:x="1271" w:y="461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3.Долгосрочные обязательства</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p>
        </w:tc>
      </w:tr>
      <w:tr w:rsidR="00EA411A">
        <w:trPr>
          <w:trHeight w:val="26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Долгосрочные кредиты банков</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440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950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550</w:t>
            </w:r>
          </w:p>
        </w:tc>
      </w:tr>
      <w:tr w:rsidR="00EA411A">
        <w:trPr>
          <w:trHeight w:val="30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Другие долгосрочные обязательства</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470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400</w:t>
            </w: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Всего за разделом 3</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480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1350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950</w:t>
            </w:r>
          </w:p>
        </w:tc>
      </w:tr>
      <w:tr w:rsidR="00EA411A">
        <w:trPr>
          <w:trHeight w:val="260"/>
        </w:trPr>
        <w:tc>
          <w:tcPr>
            <w:tcW w:w="5564" w:type="dxa"/>
          </w:tcPr>
          <w:p w:rsidR="00EA411A" w:rsidRDefault="00EA411A">
            <w:pPr>
              <w:pStyle w:val="ab"/>
              <w:framePr w:hSpace="181" w:wrap="notBeside" w:vAnchor="page" w:hAnchor="page" w:x="1271" w:y="461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4.Текущие обязательства</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Краткосрочные кредиты банков</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500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700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900</w:t>
            </w:r>
          </w:p>
        </w:tc>
      </w:tr>
      <w:tr w:rsidR="00EA411A">
        <w:trPr>
          <w:trHeight w:val="26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Текущая задолженность за долгосрочными обязательствами</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510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2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Векселя </w:t>
            </w:r>
            <w:r>
              <w:rPr>
                <w:rFonts w:ascii="Times New Roman" w:eastAsia="Times New Roman" w:hAnsi="Times New Roman"/>
                <w:snapToGrid/>
                <w:color w:val="008000"/>
                <w:spacing w:val="0"/>
                <w:w w:val="100"/>
                <w:kern w:val="0"/>
                <w:position w:val="0"/>
                <w:sz w:val="20"/>
                <w:bdr w:val="none" w:sz="0" w:space="0" w:color="auto"/>
                <w:vertAlign w:val="baseline"/>
              </w:rPr>
              <w:t>выданы</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520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Кредиторская задолженность за товары, работы, услуги</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530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950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800</w:t>
            </w:r>
          </w:p>
        </w:tc>
      </w:tr>
      <w:tr w:rsidR="00EA411A">
        <w:trPr>
          <w:trHeight w:val="34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Текущие обязательства за расчетами:</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42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из</w:t>
            </w:r>
            <w:r>
              <w:rPr>
                <w:rFonts w:ascii="Times New Roman" w:eastAsia="Times New Roman" w:hAnsi="Times New Roman"/>
                <w:snapToGrid/>
                <w:spacing w:val="0"/>
                <w:w w:val="100"/>
                <w:kern w:val="0"/>
                <w:position w:val="0"/>
                <w:sz w:val="20"/>
                <w:bdr w:val="none" w:sz="0" w:space="0" w:color="auto"/>
                <w:vertAlign w:val="baseline"/>
              </w:rPr>
              <w:t xml:space="preserve"> полученных авансов</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540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2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с</w:t>
            </w:r>
            <w:r>
              <w:rPr>
                <w:rFonts w:ascii="Times New Roman" w:eastAsia="Times New Roman" w:hAnsi="Times New Roman"/>
                <w:snapToGrid/>
                <w:spacing w:val="0"/>
                <w:w w:val="100"/>
                <w:kern w:val="0"/>
                <w:position w:val="0"/>
                <w:sz w:val="20"/>
                <w:bdr w:val="none" w:sz="0" w:space="0" w:color="auto"/>
                <w:vertAlign w:val="baseline"/>
              </w:rPr>
              <w:t xml:space="preserve"> бюджетом</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550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130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130</w:t>
            </w:r>
          </w:p>
        </w:tc>
      </w:tr>
      <w:tr w:rsidR="00EA411A">
        <w:trPr>
          <w:trHeight w:val="28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из</w:t>
            </w:r>
            <w:r>
              <w:rPr>
                <w:rFonts w:ascii="Times New Roman" w:eastAsia="Times New Roman" w:hAnsi="Times New Roman"/>
                <w:snapToGrid/>
                <w:spacing w:val="0"/>
                <w:w w:val="100"/>
                <w:kern w:val="0"/>
                <w:position w:val="0"/>
                <w:sz w:val="20"/>
                <w:bdr w:val="none" w:sz="0" w:space="0" w:color="auto"/>
                <w:vertAlign w:val="baseline"/>
              </w:rPr>
              <w:t xml:space="preserve"> внебюджетных платежей</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560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с</w:t>
            </w: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страхования</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570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70"/>
        </w:trPr>
        <w:tc>
          <w:tcPr>
            <w:tcW w:w="5564" w:type="dxa"/>
          </w:tcPr>
          <w:p w:rsidR="00EA411A" w:rsidRDefault="00EA411A">
            <w:pPr>
              <w:pStyle w:val="ab"/>
              <w:framePr w:hSpace="181" w:wrap="notBeside" w:vAnchor="page" w:hAnchor="page" w:x="1271" w:y="461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из</w:t>
            </w:r>
            <w:r>
              <w:rPr>
                <w:rFonts w:ascii="Times New Roman" w:eastAsia="Times New Roman" w:hAnsi="Times New Roman"/>
                <w:snapToGrid/>
                <w:spacing w:val="0"/>
                <w:w w:val="100"/>
                <w:kern w:val="0"/>
                <w:position w:val="0"/>
                <w:sz w:val="20"/>
                <w:bdr w:val="none" w:sz="0" w:space="0" w:color="auto"/>
                <w:vertAlign w:val="baseline"/>
              </w:rPr>
              <w:t xml:space="preserve"> оплаты </w:t>
            </w:r>
            <w:r>
              <w:rPr>
                <w:rFonts w:ascii="Times New Roman" w:eastAsia="Times New Roman" w:hAnsi="Times New Roman"/>
                <w:snapToGrid/>
                <w:color w:val="008000"/>
                <w:spacing w:val="0"/>
                <w:w w:val="100"/>
                <w:kern w:val="0"/>
                <w:position w:val="0"/>
                <w:sz w:val="20"/>
                <w:bdr w:val="none" w:sz="0" w:space="0" w:color="auto"/>
                <w:vertAlign w:val="baseline"/>
              </w:rPr>
              <w:t>работы</w:t>
            </w:r>
          </w:p>
        </w:tc>
        <w:tc>
          <w:tcPr>
            <w:tcW w:w="1256"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580</w:t>
            </w:r>
          </w:p>
        </w:tc>
        <w:tc>
          <w:tcPr>
            <w:tcW w:w="1758"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180</w:t>
            </w:r>
          </w:p>
        </w:tc>
        <w:tc>
          <w:tcPr>
            <w:tcW w:w="993" w:type="dxa"/>
          </w:tcPr>
          <w:p w:rsidR="00EA411A" w:rsidRDefault="00EA411A">
            <w:pPr>
              <w:pStyle w:val="ab"/>
              <w:framePr w:hSpace="181" w:wrap="notBeside" w:vAnchor="page" w:hAnchor="page" w:x="1271" w:y="461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160</w:t>
            </w:r>
          </w:p>
        </w:tc>
      </w:tr>
    </w:tbl>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7"/>
        <w:gridCol w:w="1239"/>
        <w:gridCol w:w="1707"/>
        <w:gridCol w:w="1158"/>
      </w:tblGrid>
      <w:tr w:rsidR="00EA411A">
        <w:trPr>
          <w:trHeight w:val="320"/>
        </w:trPr>
        <w:tc>
          <w:tcPr>
            <w:tcW w:w="5467" w:type="dxa"/>
          </w:tcPr>
          <w:p w:rsidR="00EA411A" w:rsidRDefault="00EA411A">
            <w:pPr>
              <w:pStyle w:val="ab"/>
              <w:framePr w:hSpace="181" w:wrap="notBeside" w:vAnchor="page" w:hAnchor="page" w:x="1416" w:y="865"/>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Другая текущая дебиторская задолженность</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210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480"/>
        </w:trPr>
        <w:tc>
          <w:tcPr>
            <w:tcW w:w="5467" w:type="dxa"/>
          </w:tcPr>
          <w:p w:rsidR="00EA411A" w:rsidRDefault="00EA411A">
            <w:pPr>
              <w:pStyle w:val="ab"/>
              <w:framePr w:hSpace="181" w:wrap="notBeside" w:vAnchor="page" w:hAnchor="page" w:x="1416" w:y="865"/>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Текущие финансовые инвестиции</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220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250</w:t>
            </w: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1050</w:t>
            </w:r>
          </w:p>
        </w:tc>
      </w:tr>
      <w:tr w:rsidR="00EA411A">
        <w:trPr>
          <w:trHeight w:val="400"/>
        </w:trPr>
        <w:tc>
          <w:tcPr>
            <w:tcW w:w="5467" w:type="dxa"/>
          </w:tcPr>
          <w:p w:rsidR="00EA411A" w:rsidRDefault="00EA411A">
            <w:pPr>
              <w:pStyle w:val="ab"/>
              <w:framePr w:hSpace="181" w:wrap="notBeside" w:vAnchor="page" w:hAnchor="page" w:x="1416" w:y="865"/>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Денежные средство и их эквиваленты:</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400"/>
        </w:trPr>
        <w:tc>
          <w:tcPr>
            <w:tcW w:w="5467" w:type="dxa"/>
          </w:tcPr>
          <w:p w:rsidR="00EA411A" w:rsidRDefault="00EA411A">
            <w:pPr>
              <w:pStyle w:val="ab"/>
              <w:framePr w:hSpace="181" w:wrap="notBeside" w:vAnchor="page" w:hAnchor="page" w:x="1416" w:y="865"/>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в национальной валюте</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230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3500</w:t>
            </w: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2390</w:t>
            </w:r>
          </w:p>
        </w:tc>
      </w:tr>
      <w:tr w:rsidR="00EA411A">
        <w:trPr>
          <w:trHeight w:val="260"/>
        </w:trPr>
        <w:tc>
          <w:tcPr>
            <w:tcW w:w="5467" w:type="dxa"/>
          </w:tcPr>
          <w:p w:rsidR="00EA411A" w:rsidRDefault="00EA411A">
            <w:pPr>
              <w:pStyle w:val="ab"/>
              <w:framePr w:hSpace="181" w:wrap="notBeside" w:vAnchor="page" w:hAnchor="page" w:x="1416" w:y="865"/>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в иностранной валюте</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240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467" w:type="dxa"/>
          </w:tcPr>
          <w:p w:rsidR="00EA411A" w:rsidRDefault="00EA411A">
            <w:pPr>
              <w:pStyle w:val="ab"/>
              <w:framePr w:hSpace="181" w:wrap="notBeside" w:vAnchor="page" w:hAnchor="page" w:x="1416" w:y="865"/>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Другие оборотные активы</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250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400"/>
        </w:trPr>
        <w:tc>
          <w:tcPr>
            <w:tcW w:w="5467" w:type="dxa"/>
          </w:tcPr>
          <w:p w:rsidR="00EA411A" w:rsidRDefault="00EA411A">
            <w:pPr>
              <w:pStyle w:val="ab"/>
              <w:framePr w:hSpace="181" w:wrap="notBeside" w:vAnchor="page" w:hAnchor="page" w:x="1416" w:y="865"/>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Всего за разделом 2</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260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3950</w:t>
            </w: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4290</w:t>
            </w:r>
          </w:p>
        </w:tc>
      </w:tr>
      <w:tr w:rsidR="00EA411A">
        <w:trPr>
          <w:trHeight w:val="380"/>
        </w:trPr>
        <w:tc>
          <w:tcPr>
            <w:tcW w:w="5467" w:type="dxa"/>
          </w:tcPr>
          <w:p w:rsidR="00EA411A" w:rsidRDefault="00EA411A">
            <w:pPr>
              <w:pStyle w:val="ab"/>
              <w:framePr w:hSpace="181" w:wrap="notBeside" w:vAnchor="page" w:hAnchor="page" w:x="1416" w:y="865"/>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3.Затраты будущих периодов</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270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50</w:t>
            </w: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50</w:t>
            </w:r>
          </w:p>
        </w:tc>
      </w:tr>
      <w:tr w:rsidR="00EA411A">
        <w:trPr>
          <w:trHeight w:val="380"/>
        </w:trPr>
        <w:tc>
          <w:tcPr>
            <w:tcW w:w="5467" w:type="dxa"/>
          </w:tcPr>
          <w:p w:rsidR="00EA411A" w:rsidRDefault="00EA411A">
            <w:pPr>
              <w:pStyle w:val="ab"/>
              <w:framePr w:hSpace="181" w:wrap="notBeside" w:vAnchor="page" w:hAnchor="page" w:x="1416" w:y="865"/>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БАЛАНС</w:t>
            </w:r>
          </w:p>
        </w:tc>
        <w:tc>
          <w:tcPr>
            <w:tcW w:w="1239" w:type="dxa"/>
          </w:tcPr>
          <w:p w:rsidR="00EA411A" w:rsidRDefault="00EA411A">
            <w:pPr>
              <w:pStyle w:val="ab"/>
              <w:framePr w:hSpace="181" w:wrap="notBeside" w:vAnchor="page" w:hAnchor="page" w:x="1416" w:y="865"/>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280</w:t>
            </w:r>
          </w:p>
        </w:tc>
        <w:tc>
          <w:tcPr>
            <w:tcW w:w="1707" w:type="dxa"/>
          </w:tcPr>
          <w:p w:rsidR="00EA411A" w:rsidRDefault="00EA411A">
            <w:pPr>
              <w:pStyle w:val="ab"/>
              <w:framePr w:hSpace="181" w:wrap="notBeside" w:vAnchor="page" w:hAnchor="page" w:x="1416" w:y="865"/>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8000</w:t>
            </w:r>
          </w:p>
        </w:tc>
        <w:tc>
          <w:tcPr>
            <w:tcW w:w="1158" w:type="dxa"/>
          </w:tcPr>
          <w:p w:rsidR="00EA411A" w:rsidRDefault="00EA411A">
            <w:pPr>
              <w:pStyle w:val="ab"/>
              <w:framePr w:hSpace="181" w:wrap="notBeside" w:vAnchor="page" w:hAnchor="page" w:x="1416" w:y="865"/>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8730</w:t>
            </w:r>
          </w:p>
        </w:tc>
      </w:tr>
    </w:tbl>
    <w:p w:rsidR="00EA411A" w:rsidRDefault="00EA411A">
      <w:pPr>
        <w:pStyle w:val="ab"/>
        <w:widowControl/>
        <w:jc w:val="center"/>
        <w:rPr>
          <w:rFonts w:ascii="Times New Roman" w:eastAsia="Times New Roman" w:hAnsi="Times New Roman"/>
          <w:b/>
          <w:i/>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br w:type="page"/>
      </w:r>
      <w:r>
        <w:rPr>
          <w:rFonts w:ascii="Times New Roman" w:eastAsia="Times New Roman" w:hAnsi="Times New Roman"/>
          <w:b/>
          <w:i/>
          <w:snapToGrid/>
          <w:spacing w:val="0"/>
          <w:w w:val="100"/>
          <w:kern w:val="0"/>
          <w:position w:val="0"/>
          <w:sz w:val="20"/>
          <w:bdr w:val="none" w:sz="0" w:space="0" w:color="auto"/>
          <w:vertAlign w:val="baseline"/>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1"/>
        <w:gridCol w:w="1251"/>
        <w:gridCol w:w="1726"/>
        <w:gridCol w:w="1073"/>
      </w:tblGrid>
      <w:tr w:rsidR="00EA411A">
        <w:trPr>
          <w:trHeight w:val="280"/>
        </w:trPr>
        <w:tc>
          <w:tcPr>
            <w:tcW w:w="5521" w:type="dxa"/>
          </w:tcPr>
          <w:p w:rsidR="00EA411A" w:rsidRDefault="00EA411A">
            <w:pPr>
              <w:pStyle w:val="ab"/>
              <w:framePr w:hSpace="180" w:wrap="auto" w:vAnchor="page" w:hAnchor="page" w:x="1417" w:y="72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с</w:t>
            </w:r>
            <w:r>
              <w:rPr>
                <w:rFonts w:ascii="Times New Roman" w:eastAsia="Times New Roman" w:hAnsi="Times New Roman"/>
                <w:snapToGrid/>
                <w:spacing w:val="0"/>
                <w:w w:val="100"/>
                <w:kern w:val="0"/>
                <w:position w:val="0"/>
                <w:sz w:val="20"/>
                <w:bdr w:val="none" w:sz="0" w:space="0" w:color="auto"/>
                <w:vertAlign w:val="baseline"/>
              </w:rPr>
              <w:t xml:space="preserve"> участниками</w:t>
            </w:r>
          </w:p>
        </w:tc>
        <w:tc>
          <w:tcPr>
            <w:tcW w:w="1251"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590</w:t>
            </w:r>
          </w:p>
        </w:tc>
        <w:tc>
          <w:tcPr>
            <w:tcW w:w="1726"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073"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40"/>
        </w:trPr>
        <w:tc>
          <w:tcPr>
            <w:tcW w:w="5521" w:type="dxa"/>
          </w:tcPr>
          <w:p w:rsidR="00EA411A" w:rsidRDefault="00EA411A">
            <w:pPr>
              <w:pStyle w:val="ab"/>
              <w:framePr w:hSpace="180" w:wrap="auto" w:vAnchor="page" w:hAnchor="page" w:x="1417" w:y="72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 xml:space="preserve">- </w:t>
            </w:r>
            <w:r>
              <w:rPr>
                <w:rFonts w:ascii="Times New Roman" w:eastAsia="Times New Roman" w:hAnsi="Times New Roman"/>
                <w:snapToGrid/>
                <w:color w:val="008000"/>
                <w:spacing w:val="0"/>
                <w:w w:val="100"/>
                <w:kern w:val="0"/>
                <w:position w:val="0"/>
                <w:sz w:val="20"/>
                <w:bdr w:val="none" w:sz="0" w:space="0" w:color="auto"/>
                <w:vertAlign w:val="baseline"/>
              </w:rPr>
              <w:t>из</w:t>
            </w:r>
            <w:r>
              <w:rPr>
                <w:rFonts w:ascii="Times New Roman" w:eastAsia="Times New Roman" w:hAnsi="Times New Roman"/>
                <w:snapToGrid/>
                <w:spacing w:val="0"/>
                <w:w w:val="100"/>
                <w:kern w:val="0"/>
                <w:position w:val="0"/>
                <w:sz w:val="20"/>
                <w:bdr w:val="none" w:sz="0" w:space="0" w:color="auto"/>
                <w:vertAlign w:val="baseline"/>
              </w:rPr>
              <w:t xml:space="preserve"> внутренних расчетов</w:t>
            </w:r>
          </w:p>
        </w:tc>
        <w:tc>
          <w:tcPr>
            <w:tcW w:w="1251"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600</w:t>
            </w:r>
          </w:p>
        </w:tc>
        <w:tc>
          <w:tcPr>
            <w:tcW w:w="1726"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073"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420"/>
        </w:trPr>
        <w:tc>
          <w:tcPr>
            <w:tcW w:w="5521" w:type="dxa"/>
          </w:tcPr>
          <w:p w:rsidR="00EA411A" w:rsidRDefault="00EA411A">
            <w:pPr>
              <w:pStyle w:val="ab"/>
              <w:framePr w:hSpace="180" w:wrap="auto" w:vAnchor="page" w:hAnchor="page" w:x="1417" w:y="721"/>
              <w:widowControl/>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Другие текущие обязательства</w:t>
            </w:r>
          </w:p>
        </w:tc>
        <w:tc>
          <w:tcPr>
            <w:tcW w:w="1251"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610</w:t>
            </w:r>
          </w:p>
        </w:tc>
        <w:tc>
          <w:tcPr>
            <w:tcW w:w="1726"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p>
        </w:tc>
        <w:tc>
          <w:tcPr>
            <w:tcW w:w="1073"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p>
        </w:tc>
      </w:tr>
      <w:tr w:rsidR="00EA411A">
        <w:trPr>
          <w:trHeight w:val="380"/>
        </w:trPr>
        <w:tc>
          <w:tcPr>
            <w:tcW w:w="5521" w:type="dxa"/>
          </w:tcPr>
          <w:p w:rsidR="00EA411A" w:rsidRDefault="00EA411A">
            <w:pPr>
              <w:pStyle w:val="ab"/>
              <w:framePr w:hSpace="180" w:wrap="auto" w:vAnchor="page" w:hAnchor="page" w:x="1417" w:y="72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Всего за разделом 4</w:t>
            </w:r>
          </w:p>
        </w:tc>
        <w:tc>
          <w:tcPr>
            <w:tcW w:w="1251" w:type="dxa"/>
          </w:tcPr>
          <w:p w:rsidR="00EA411A" w:rsidRDefault="00EA411A">
            <w:pPr>
              <w:pStyle w:val="ab"/>
              <w:framePr w:hSpace="180" w:wrap="auto" w:vAnchor="page" w:hAnchor="page" w:x="1417" w:y="72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620</w:t>
            </w:r>
          </w:p>
        </w:tc>
        <w:tc>
          <w:tcPr>
            <w:tcW w:w="1726" w:type="dxa"/>
          </w:tcPr>
          <w:p w:rsidR="00EA411A" w:rsidRDefault="00EA411A">
            <w:pPr>
              <w:pStyle w:val="ab"/>
              <w:framePr w:hSpace="180" w:wrap="auto" w:vAnchor="page" w:hAnchor="page" w:x="1417" w:y="72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1960</w:t>
            </w:r>
          </w:p>
        </w:tc>
        <w:tc>
          <w:tcPr>
            <w:tcW w:w="1073" w:type="dxa"/>
          </w:tcPr>
          <w:p w:rsidR="00EA411A" w:rsidRDefault="00EA411A">
            <w:pPr>
              <w:pStyle w:val="ab"/>
              <w:framePr w:hSpace="180" w:wrap="auto" w:vAnchor="page" w:hAnchor="page" w:x="1417" w:y="72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1990</w:t>
            </w:r>
          </w:p>
        </w:tc>
      </w:tr>
      <w:tr w:rsidR="00EA411A">
        <w:trPr>
          <w:trHeight w:val="400"/>
        </w:trPr>
        <w:tc>
          <w:tcPr>
            <w:tcW w:w="5521" w:type="dxa"/>
          </w:tcPr>
          <w:p w:rsidR="00EA411A" w:rsidRDefault="00EA411A">
            <w:pPr>
              <w:pStyle w:val="ab"/>
              <w:framePr w:hSpace="180" w:wrap="auto" w:vAnchor="page" w:hAnchor="page" w:x="1417" w:y="72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4.Доходы будущих периодов</w:t>
            </w:r>
          </w:p>
        </w:tc>
        <w:tc>
          <w:tcPr>
            <w:tcW w:w="1251"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630</w:t>
            </w:r>
          </w:p>
        </w:tc>
        <w:tc>
          <w:tcPr>
            <w:tcW w:w="1726"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w:t>
            </w:r>
          </w:p>
        </w:tc>
        <w:tc>
          <w:tcPr>
            <w:tcW w:w="1073" w:type="dxa"/>
          </w:tcPr>
          <w:p w:rsidR="00EA411A" w:rsidRDefault="00EA411A">
            <w:pPr>
              <w:pStyle w:val="ab"/>
              <w:framePr w:hSpace="180" w:wrap="auto" w:vAnchor="page" w:hAnchor="page" w:x="1417" w:y="721"/>
              <w:widowControl/>
              <w:jc w:val="center"/>
              <w:rPr>
                <w:rFonts w:ascii="Times New Roman" w:eastAsia="Times New Roman" w:hAnsi="Times New Roman"/>
                <w:snapToGrid/>
                <w:spacing w:val="0"/>
                <w:w w:val="100"/>
                <w:kern w:val="0"/>
                <w:position w:val="0"/>
                <w:sz w:val="20"/>
                <w:bdr w:val="none" w:sz="0" w:space="0" w:color="auto"/>
                <w:vertAlign w:val="baseline"/>
              </w:rPr>
            </w:pPr>
            <w:r>
              <w:rPr>
                <w:rFonts w:ascii="Times New Roman" w:eastAsia="Times New Roman" w:hAnsi="Times New Roman"/>
                <w:snapToGrid/>
                <w:spacing w:val="0"/>
                <w:w w:val="100"/>
                <w:kern w:val="0"/>
                <w:position w:val="0"/>
                <w:sz w:val="20"/>
                <w:bdr w:val="none" w:sz="0" w:space="0" w:color="auto"/>
                <w:vertAlign w:val="baseline"/>
              </w:rPr>
              <w:t>40</w:t>
            </w:r>
          </w:p>
        </w:tc>
      </w:tr>
      <w:tr w:rsidR="00EA411A">
        <w:trPr>
          <w:trHeight w:val="500"/>
        </w:trPr>
        <w:tc>
          <w:tcPr>
            <w:tcW w:w="5521" w:type="dxa"/>
          </w:tcPr>
          <w:p w:rsidR="00EA411A" w:rsidRDefault="00EA411A">
            <w:pPr>
              <w:pStyle w:val="ab"/>
              <w:framePr w:hSpace="180" w:wrap="auto" w:vAnchor="page" w:hAnchor="page" w:x="1417" w:y="721"/>
              <w:widowControl/>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БАЛАНС</w:t>
            </w:r>
          </w:p>
        </w:tc>
        <w:tc>
          <w:tcPr>
            <w:tcW w:w="1251" w:type="dxa"/>
          </w:tcPr>
          <w:p w:rsidR="00EA411A" w:rsidRDefault="00EA411A">
            <w:pPr>
              <w:pStyle w:val="ab"/>
              <w:framePr w:hSpace="180" w:wrap="auto" w:vAnchor="page" w:hAnchor="page" w:x="1417" w:y="72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640</w:t>
            </w:r>
          </w:p>
        </w:tc>
        <w:tc>
          <w:tcPr>
            <w:tcW w:w="1726" w:type="dxa"/>
          </w:tcPr>
          <w:p w:rsidR="00EA411A" w:rsidRDefault="00EA411A">
            <w:pPr>
              <w:pStyle w:val="ab"/>
              <w:framePr w:hSpace="180" w:wrap="auto" w:vAnchor="page" w:hAnchor="page" w:x="1417" w:y="72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8000</w:t>
            </w:r>
          </w:p>
        </w:tc>
        <w:tc>
          <w:tcPr>
            <w:tcW w:w="1073" w:type="dxa"/>
          </w:tcPr>
          <w:p w:rsidR="00EA411A" w:rsidRDefault="00EA411A">
            <w:pPr>
              <w:pStyle w:val="ab"/>
              <w:framePr w:hSpace="180" w:wrap="auto" w:vAnchor="page" w:hAnchor="page" w:x="1417" w:y="721"/>
              <w:widowControl/>
              <w:jc w:val="center"/>
              <w:rPr>
                <w:rFonts w:ascii="Times New Roman" w:eastAsia="Times New Roman" w:hAnsi="Times New Roman"/>
                <w:b/>
                <w:snapToGrid/>
                <w:spacing w:val="0"/>
                <w:w w:val="100"/>
                <w:kern w:val="0"/>
                <w:position w:val="0"/>
                <w:sz w:val="20"/>
                <w:bdr w:val="none" w:sz="0" w:space="0" w:color="auto"/>
                <w:vertAlign w:val="baseline"/>
              </w:rPr>
            </w:pPr>
            <w:r>
              <w:rPr>
                <w:rFonts w:ascii="Times New Roman" w:eastAsia="Times New Roman" w:hAnsi="Times New Roman"/>
                <w:b/>
                <w:snapToGrid/>
                <w:spacing w:val="0"/>
                <w:w w:val="100"/>
                <w:kern w:val="0"/>
                <w:position w:val="0"/>
                <w:sz w:val="20"/>
                <w:bdr w:val="none" w:sz="0" w:space="0" w:color="auto"/>
                <w:vertAlign w:val="baseline"/>
              </w:rPr>
              <w:t>8730</w:t>
            </w:r>
          </w:p>
        </w:tc>
      </w:tr>
    </w:tbl>
    <w:p w:rsidR="00EA411A" w:rsidRDefault="00EA411A">
      <w:pPr>
        <w:pStyle w:val="ab"/>
        <w:widowControl/>
        <w:jc w:val="center"/>
        <w:rPr>
          <w:rFonts w:ascii="Times New Roman" w:eastAsia="Times New Roman" w:hAnsi="Times New Roman"/>
          <w:b/>
          <w:i/>
          <w:snapToGrid/>
          <w:spacing w:val="0"/>
          <w:w w:val="100"/>
          <w:kern w:val="0"/>
          <w:position w:val="0"/>
          <w:sz w:val="24"/>
          <w:bdr w:val="none" w:sz="0" w:space="0" w:color="auto"/>
          <w:vertAlign w:val="baseline"/>
        </w:rPr>
      </w:pPr>
    </w:p>
    <w:p w:rsidR="00EA411A" w:rsidRDefault="00EA411A">
      <w:pPr>
        <w:pStyle w:val="ab"/>
        <w:widowControl/>
        <w:jc w:val="center"/>
        <w:rPr>
          <w:rFonts w:ascii="Times New Roman" w:eastAsia="Times New Roman" w:hAnsi="Times New Roman"/>
          <w:b/>
          <w:i/>
          <w:snapToGrid/>
          <w:spacing w:val="0"/>
          <w:w w:val="100"/>
          <w:kern w:val="0"/>
          <w:position w:val="0"/>
          <w:sz w:val="24"/>
          <w:bdr w:val="none" w:sz="0" w:space="0" w:color="auto"/>
          <w:vertAlign w:val="baseline"/>
        </w:rPr>
      </w:pPr>
    </w:p>
    <w:p w:rsidR="00EA411A" w:rsidRDefault="00EA411A">
      <w:pPr>
        <w:pStyle w:val="ab"/>
        <w:widowControl/>
        <w:jc w:val="center"/>
        <w:rPr>
          <w:rFonts w:ascii="Times New Roman" w:eastAsia="Times New Roman" w:hAnsi="Times New Roman"/>
          <w:b/>
          <w:i/>
          <w:snapToGrid/>
          <w:spacing w:val="0"/>
          <w:w w:val="100"/>
          <w:kern w:val="0"/>
          <w:position w:val="0"/>
          <w:sz w:val="24"/>
          <w:bdr w:val="none" w:sz="0" w:space="0" w:color="auto"/>
          <w:vertAlign w:val="baseline"/>
        </w:rPr>
      </w:pPr>
    </w:p>
    <w:p w:rsidR="00EA411A" w:rsidRDefault="00EA411A">
      <w:pPr>
        <w:pStyle w:val="ab"/>
        <w:widowControl/>
        <w:jc w:val="both"/>
        <w:rPr>
          <w:rFonts w:ascii="Times New Roman" w:eastAsia="Times New Roman" w:hAnsi="Times New Roman"/>
          <w:snapToGrid/>
          <w:spacing w:val="0"/>
          <w:w w:val="100"/>
          <w:kern w:val="0"/>
          <w:position w:val="0"/>
          <w:sz w:val="24"/>
          <w:bdr w:val="none" w:sz="0" w:space="0" w:color="auto"/>
          <w:vertAlign w:val="baseline"/>
        </w:rPr>
      </w:pPr>
    </w:p>
    <w:p w:rsidR="00EA411A" w:rsidRDefault="00EA411A">
      <w:pPr>
        <w:pStyle w:val="aa"/>
        <w:jc w:val="both"/>
      </w:pPr>
      <w:r>
        <w:br w:type="page"/>
        <w:t>Список литературы:</w:t>
      </w:r>
    </w:p>
    <w:p w:rsidR="00EA411A" w:rsidRDefault="00EA411A">
      <w:pPr>
        <w:pStyle w:val="21"/>
        <w:rPr>
          <w:b/>
          <w:sz w:val="28"/>
        </w:rPr>
      </w:pPr>
    </w:p>
    <w:p w:rsidR="00EA411A" w:rsidRDefault="00EA411A">
      <w:pPr>
        <w:pStyle w:val="21"/>
        <w:numPr>
          <w:ilvl w:val="0"/>
          <w:numId w:val="1"/>
        </w:numPr>
        <w:rPr>
          <w:sz w:val="28"/>
        </w:rPr>
      </w:pPr>
      <w:r>
        <w:rPr>
          <w:sz w:val="28"/>
        </w:rPr>
        <w:t>Васильев Н. М. Лизинг: организация, нормативно - правовая основа, развитие. К. Изд-во Дека, 2003 г., 176 с.</w:t>
      </w:r>
    </w:p>
    <w:p w:rsidR="00EA411A" w:rsidRDefault="00EA411A">
      <w:pPr>
        <w:pStyle w:val="21"/>
        <w:numPr>
          <w:ilvl w:val="0"/>
          <w:numId w:val="1"/>
        </w:numPr>
        <w:rPr>
          <w:sz w:val="28"/>
        </w:rPr>
      </w:pPr>
      <w:r>
        <w:rPr>
          <w:sz w:val="28"/>
        </w:rPr>
        <w:t>Кабатова Е. В. Лизинг: понятие, правовое регулирование, международная унификация. К. Наука, 1999 г., 132 с.</w:t>
      </w:r>
    </w:p>
    <w:p w:rsidR="00EA411A" w:rsidRDefault="00EA411A">
      <w:pPr>
        <w:pStyle w:val="21"/>
        <w:numPr>
          <w:ilvl w:val="0"/>
          <w:numId w:val="1"/>
        </w:numPr>
        <w:rPr>
          <w:sz w:val="28"/>
        </w:rPr>
      </w:pPr>
      <w:r>
        <w:rPr>
          <w:sz w:val="28"/>
        </w:rPr>
        <w:t>Кабатова Е. В. Лизинг: правовое регулирование, практика” Х. Изд-во Инфра-М, 2004 г., 194 с.</w:t>
      </w:r>
    </w:p>
    <w:p w:rsidR="00EA411A" w:rsidRDefault="00EA411A">
      <w:pPr>
        <w:pStyle w:val="21"/>
        <w:numPr>
          <w:ilvl w:val="0"/>
          <w:numId w:val="1"/>
        </w:numPr>
        <w:rPr>
          <w:sz w:val="28"/>
        </w:rPr>
      </w:pPr>
      <w:r>
        <w:rPr>
          <w:sz w:val="28"/>
        </w:rPr>
        <w:t>Карп М. В. Финансовый лизинг на предприятии. К. Финансы, ЮНИТИ, 2002 г.,119 с.</w:t>
      </w:r>
    </w:p>
    <w:p w:rsidR="00EA411A" w:rsidRDefault="00EA411A">
      <w:pPr>
        <w:pStyle w:val="21"/>
        <w:numPr>
          <w:ilvl w:val="0"/>
          <w:numId w:val="1"/>
        </w:numPr>
        <w:rPr>
          <w:sz w:val="28"/>
        </w:rPr>
      </w:pPr>
      <w:r>
        <w:rPr>
          <w:sz w:val="28"/>
        </w:rPr>
        <w:t>Комаров В. Ф. Аренда, лизинг, фирменный сервис, К., 2001 г., 129 с.</w:t>
      </w:r>
    </w:p>
    <w:p w:rsidR="00EA411A" w:rsidRDefault="00EA411A">
      <w:pPr>
        <w:pStyle w:val="21"/>
        <w:numPr>
          <w:ilvl w:val="0"/>
          <w:numId w:val="1"/>
        </w:numPr>
        <w:rPr>
          <w:sz w:val="28"/>
        </w:rPr>
      </w:pPr>
      <w:r>
        <w:rPr>
          <w:sz w:val="28"/>
        </w:rPr>
        <w:t>Лизинг и коммерческий кредит. К. Ист-Сервис, 2002 г., 100 с.</w:t>
      </w:r>
    </w:p>
    <w:p w:rsidR="00EA411A" w:rsidRDefault="00EA411A">
      <w:pPr>
        <w:pStyle w:val="21"/>
        <w:numPr>
          <w:ilvl w:val="0"/>
          <w:numId w:val="1"/>
        </w:numPr>
        <w:rPr>
          <w:sz w:val="28"/>
        </w:rPr>
      </w:pPr>
      <w:r>
        <w:rPr>
          <w:sz w:val="28"/>
        </w:rPr>
        <w:t>Лизинг и факторинг. К., 1999 г., 36 с.</w:t>
      </w:r>
    </w:p>
    <w:p w:rsidR="00EA411A" w:rsidRDefault="00EA411A">
      <w:pPr>
        <w:pStyle w:val="21"/>
        <w:numPr>
          <w:ilvl w:val="0"/>
          <w:numId w:val="1"/>
        </w:numPr>
        <w:rPr>
          <w:sz w:val="28"/>
        </w:rPr>
      </w:pPr>
      <w:r>
        <w:rPr>
          <w:sz w:val="28"/>
        </w:rPr>
        <w:t>Прилуцкий Л. Н. Финансовый лизинг. К., Изд-во Ось - 89, 2004 г., 272 с.</w:t>
      </w:r>
    </w:p>
    <w:p w:rsidR="00EA411A" w:rsidRDefault="00EA411A">
      <w:pPr>
        <w:pStyle w:val="21"/>
        <w:numPr>
          <w:ilvl w:val="0"/>
          <w:numId w:val="1"/>
        </w:numPr>
        <w:rPr>
          <w:sz w:val="28"/>
        </w:rPr>
      </w:pPr>
      <w:r>
        <w:rPr>
          <w:sz w:val="28"/>
        </w:rPr>
        <w:t>Чекмарева Е. Н. Лизинговый бизнес. К., Экономика, 2004 г., 127 с.</w:t>
      </w:r>
    </w:p>
    <w:p w:rsidR="00EA411A" w:rsidRDefault="00EA411A">
      <w:pPr>
        <w:pStyle w:val="21"/>
        <w:ind w:left="360"/>
        <w:rPr>
          <w:sz w:val="28"/>
        </w:rPr>
      </w:pPr>
    </w:p>
    <w:p w:rsidR="00EA411A" w:rsidRDefault="00EA411A">
      <w:pPr>
        <w:pStyle w:val="21"/>
        <w:rPr>
          <w:b/>
          <w:sz w:val="28"/>
        </w:rPr>
      </w:pPr>
      <w:r>
        <w:rPr>
          <w:b/>
          <w:sz w:val="28"/>
        </w:rPr>
        <w:t>Статьи в журналах</w:t>
      </w:r>
    </w:p>
    <w:p w:rsidR="00EA411A" w:rsidRDefault="00EA411A">
      <w:pPr>
        <w:pStyle w:val="21"/>
        <w:rPr>
          <w:sz w:val="28"/>
        </w:rPr>
      </w:pPr>
    </w:p>
    <w:p w:rsidR="00EA411A" w:rsidRDefault="00EA411A">
      <w:pPr>
        <w:pStyle w:val="21"/>
        <w:numPr>
          <w:ilvl w:val="0"/>
          <w:numId w:val="1"/>
        </w:numPr>
        <w:rPr>
          <w:sz w:val="28"/>
        </w:rPr>
      </w:pPr>
      <w:r>
        <w:rPr>
          <w:sz w:val="28"/>
        </w:rPr>
        <w:t>Беляков О. А. Ода лизингу // Нефть Украины, 2000, №1 с.48 - 52.</w:t>
      </w:r>
    </w:p>
    <w:p w:rsidR="00EA411A" w:rsidRDefault="00EA411A">
      <w:pPr>
        <w:pStyle w:val="21"/>
        <w:numPr>
          <w:ilvl w:val="0"/>
          <w:numId w:val="1"/>
        </w:numPr>
        <w:rPr>
          <w:sz w:val="28"/>
        </w:rPr>
      </w:pPr>
      <w:r>
        <w:rPr>
          <w:sz w:val="28"/>
        </w:rPr>
        <w:t>Беляков О. А. Организация лизинга для нефти и газа // Машиностроитель, 2003, Специальный выпуск, с.52 - 53.</w:t>
      </w:r>
    </w:p>
    <w:p w:rsidR="00EA411A" w:rsidRDefault="00EA411A">
      <w:pPr>
        <w:pStyle w:val="21"/>
        <w:numPr>
          <w:ilvl w:val="0"/>
          <w:numId w:val="1"/>
        </w:numPr>
        <w:rPr>
          <w:sz w:val="28"/>
        </w:rPr>
      </w:pPr>
      <w:r>
        <w:rPr>
          <w:sz w:val="28"/>
        </w:rPr>
        <w:t>Блинов А. В. Развитие лизинга в Украине // Маркетинг, 2002, №1 с.2 - 19.</w:t>
      </w:r>
    </w:p>
    <w:p w:rsidR="00EA411A" w:rsidRDefault="00EA411A">
      <w:pPr>
        <w:pStyle w:val="21"/>
        <w:numPr>
          <w:ilvl w:val="0"/>
          <w:numId w:val="1"/>
        </w:numPr>
        <w:rPr>
          <w:sz w:val="28"/>
        </w:rPr>
      </w:pPr>
      <w:r>
        <w:rPr>
          <w:sz w:val="28"/>
        </w:rPr>
        <w:t>Блум Д. Правовое регулирование лизинга в Украине // Инвестиции в России, 2004, №2, с.31 - 37.</w:t>
      </w:r>
    </w:p>
    <w:p w:rsidR="00EA411A" w:rsidRDefault="00EA411A">
      <w:pPr>
        <w:pStyle w:val="21"/>
        <w:numPr>
          <w:ilvl w:val="0"/>
          <w:numId w:val="1"/>
        </w:numPr>
        <w:rPr>
          <w:sz w:val="28"/>
        </w:rPr>
      </w:pPr>
      <w:r>
        <w:rPr>
          <w:sz w:val="28"/>
        </w:rPr>
        <w:t>Витрянский В. Отдельные виды договора, аренды // Хозяйство и право, 2003, №3, с.3 - 15.</w:t>
      </w:r>
    </w:p>
    <w:p w:rsidR="00EA411A" w:rsidRDefault="00EA411A">
      <w:pPr>
        <w:pStyle w:val="21"/>
        <w:numPr>
          <w:ilvl w:val="0"/>
          <w:numId w:val="1"/>
        </w:numPr>
        <w:rPr>
          <w:sz w:val="28"/>
        </w:rPr>
      </w:pPr>
      <w:r>
        <w:rPr>
          <w:sz w:val="28"/>
        </w:rPr>
        <w:t>Газман В. Д. Как правильно заключать договоры финансового лизинга // Хозяйство и право, 2003, №3, с.107 - 114.</w:t>
      </w:r>
    </w:p>
    <w:p w:rsidR="00EA411A" w:rsidRDefault="00EA411A">
      <w:pPr>
        <w:pStyle w:val="21"/>
        <w:numPr>
          <w:ilvl w:val="0"/>
          <w:numId w:val="1"/>
        </w:numPr>
        <w:rPr>
          <w:sz w:val="28"/>
        </w:rPr>
      </w:pPr>
      <w:r>
        <w:rPr>
          <w:sz w:val="28"/>
        </w:rPr>
        <w:t>Газман В. Д. Лизинг автотранспортных средств // Хозяйство и право, 2003, №11, с. 91 - 103.</w:t>
      </w:r>
    </w:p>
    <w:p w:rsidR="00EA411A" w:rsidRDefault="00EA411A">
      <w:pPr>
        <w:pStyle w:val="21"/>
        <w:numPr>
          <w:ilvl w:val="0"/>
          <w:numId w:val="1"/>
        </w:numPr>
        <w:rPr>
          <w:sz w:val="28"/>
        </w:rPr>
      </w:pPr>
      <w:r>
        <w:rPr>
          <w:sz w:val="28"/>
        </w:rPr>
        <w:t>Газман В. Д. Создание автотранспортной лизинговой компании: экономико - правовые условия // Хозяйство и право, 2003, №12, с. 92 - 106.</w:t>
      </w:r>
    </w:p>
    <w:p w:rsidR="00EA411A" w:rsidRDefault="00EA411A">
      <w:pPr>
        <w:pStyle w:val="21"/>
        <w:numPr>
          <w:ilvl w:val="0"/>
          <w:numId w:val="1"/>
        </w:numPr>
        <w:rPr>
          <w:sz w:val="28"/>
        </w:rPr>
      </w:pPr>
      <w:r>
        <w:rPr>
          <w:sz w:val="28"/>
        </w:rPr>
        <w:t>Газман В. Д. Лизинг в малом предпринимательстве: организационно - правовое обеспечение  // Хозяйство и право. 2003, №7, с.100-108, №8, с.81-90.</w:t>
      </w:r>
    </w:p>
    <w:p w:rsidR="00EA411A" w:rsidRDefault="00EA411A">
      <w:pPr>
        <w:pStyle w:val="21"/>
        <w:numPr>
          <w:ilvl w:val="0"/>
          <w:numId w:val="1"/>
        </w:numPr>
        <w:rPr>
          <w:sz w:val="28"/>
        </w:rPr>
      </w:pPr>
      <w:r>
        <w:rPr>
          <w:sz w:val="28"/>
        </w:rPr>
        <w:t>Горемыкин В. А. Правовое регелирование лизинговых отношений // Достижение науки и техники АПК, 2003, №6, с.40 - 41.</w:t>
      </w:r>
    </w:p>
    <w:p w:rsidR="00EA411A" w:rsidRDefault="00EA411A">
      <w:pPr>
        <w:pStyle w:val="21"/>
        <w:numPr>
          <w:ilvl w:val="0"/>
          <w:numId w:val="1"/>
        </w:numPr>
        <w:rPr>
          <w:sz w:val="28"/>
        </w:rPr>
      </w:pPr>
      <w:r>
        <w:rPr>
          <w:sz w:val="28"/>
        </w:rPr>
        <w:t>Коган Э. Правовые основы лизинга // ЭКО, 1999, №3, с.61 - 75.</w:t>
      </w:r>
    </w:p>
    <w:p w:rsidR="00EA411A" w:rsidRDefault="00EA411A">
      <w:pPr>
        <w:pStyle w:val="21"/>
        <w:numPr>
          <w:ilvl w:val="0"/>
          <w:numId w:val="1"/>
        </w:numPr>
        <w:rPr>
          <w:sz w:val="28"/>
        </w:rPr>
      </w:pPr>
      <w:r>
        <w:rPr>
          <w:sz w:val="28"/>
        </w:rPr>
        <w:t>Комаров В. В. Межгосударственный лизинг в СНГ: начало, проблемы, перспективы // Государство и право, 2000, №9, с.103 - 106.</w:t>
      </w:r>
    </w:p>
    <w:p w:rsidR="00EA411A" w:rsidRDefault="00EA411A">
      <w:pPr>
        <w:pStyle w:val="21"/>
        <w:numPr>
          <w:ilvl w:val="0"/>
          <w:numId w:val="1"/>
        </w:numPr>
        <w:rPr>
          <w:sz w:val="28"/>
        </w:rPr>
      </w:pPr>
      <w:r>
        <w:rPr>
          <w:sz w:val="28"/>
        </w:rPr>
        <w:t>Коннова Т. А. Договор финансовой аренды (лизинга) // Законодательства, 2004, №9 с.16 - 20.</w:t>
      </w:r>
    </w:p>
    <w:p w:rsidR="00EA411A" w:rsidRDefault="00EA411A">
      <w:pPr>
        <w:pStyle w:val="21"/>
        <w:numPr>
          <w:ilvl w:val="0"/>
          <w:numId w:val="1"/>
        </w:numPr>
        <w:rPr>
          <w:sz w:val="28"/>
        </w:rPr>
      </w:pPr>
      <w:r>
        <w:rPr>
          <w:sz w:val="28"/>
        </w:rPr>
        <w:t>Ольхова Р. Лизинговые сделки // Журнал для акционеров, 2000, №3, с.39 - 41.</w:t>
      </w:r>
    </w:p>
    <w:p w:rsidR="00EA411A" w:rsidRDefault="00EA411A">
      <w:pPr>
        <w:pStyle w:val="21"/>
        <w:numPr>
          <w:ilvl w:val="0"/>
          <w:numId w:val="1"/>
        </w:numPr>
        <w:rPr>
          <w:sz w:val="28"/>
        </w:rPr>
      </w:pPr>
      <w:r>
        <w:rPr>
          <w:sz w:val="28"/>
        </w:rPr>
        <w:t>Павлодский Е. А. Гражданский кодекс о финансовой аренде, 1998, №1, с.65 - 69.</w:t>
      </w:r>
    </w:p>
    <w:p w:rsidR="00EA411A" w:rsidRDefault="00EA411A">
      <w:pPr>
        <w:pStyle w:val="21"/>
        <w:numPr>
          <w:ilvl w:val="0"/>
          <w:numId w:val="1"/>
        </w:numPr>
        <w:rPr>
          <w:sz w:val="28"/>
        </w:rPr>
      </w:pPr>
      <w:r>
        <w:rPr>
          <w:sz w:val="28"/>
        </w:rPr>
        <w:t>Петров М. Понятие лизинга и сферы его применения // Российская Юстиция, 1995, №4, с.13 - 14.</w:t>
      </w:r>
    </w:p>
    <w:p w:rsidR="00EA411A" w:rsidRDefault="00EA411A">
      <w:pPr>
        <w:pStyle w:val="21"/>
        <w:numPr>
          <w:ilvl w:val="0"/>
          <w:numId w:val="1"/>
        </w:numPr>
        <w:rPr>
          <w:sz w:val="28"/>
        </w:rPr>
      </w:pPr>
      <w:r>
        <w:rPr>
          <w:sz w:val="28"/>
        </w:rPr>
        <w:t xml:space="preserve">Сахарчук В. Виды лизинговых операций // Хозяйство и право, №4,  с.26 - 30. </w:t>
      </w:r>
    </w:p>
    <w:p w:rsidR="00EA411A" w:rsidRDefault="00EA411A">
      <w:pPr>
        <w:pStyle w:val="21"/>
        <w:numPr>
          <w:ilvl w:val="0"/>
          <w:numId w:val="1"/>
        </w:numPr>
        <w:rPr>
          <w:sz w:val="28"/>
        </w:rPr>
      </w:pPr>
      <w:r>
        <w:rPr>
          <w:sz w:val="28"/>
        </w:rPr>
        <w:t>Филатов А. Лизинг: правовые аспекты // Деньги и кредит, 1995, №8, с.64 - 69.</w:t>
      </w:r>
    </w:p>
    <w:p w:rsidR="00EA411A" w:rsidRDefault="00EA411A">
      <w:pPr>
        <w:pStyle w:val="21"/>
        <w:numPr>
          <w:ilvl w:val="0"/>
          <w:numId w:val="1"/>
        </w:numPr>
        <w:rPr>
          <w:sz w:val="28"/>
        </w:rPr>
      </w:pPr>
      <w:r>
        <w:rPr>
          <w:sz w:val="28"/>
        </w:rPr>
        <w:t>Филатова Т. Законодательная поддержка лизинга // Риэлтор, 1998, №3, с.10 – 14</w:t>
      </w:r>
    </w:p>
    <w:p w:rsidR="00EA411A" w:rsidRDefault="00EA411A">
      <w:pPr>
        <w:pStyle w:val="21"/>
        <w:numPr>
          <w:ilvl w:val="0"/>
          <w:numId w:val="1"/>
        </w:numPr>
        <w:rPr>
          <w:sz w:val="28"/>
        </w:rPr>
      </w:pPr>
      <w:r>
        <w:rPr>
          <w:sz w:val="28"/>
        </w:rPr>
        <w:t xml:space="preserve">Чекмарева Е. Н. Правовое обеспечение лизинга // Хозяйство и право, 2003, №6, с.21 - 38. </w:t>
      </w:r>
    </w:p>
    <w:p w:rsidR="00EA411A" w:rsidRDefault="00EA411A">
      <w:pPr>
        <w:pStyle w:val="21"/>
        <w:numPr>
          <w:ilvl w:val="0"/>
          <w:numId w:val="1"/>
        </w:numPr>
        <w:rPr>
          <w:sz w:val="28"/>
        </w:rPr>
      </w:pPr>
      <w:r>
        <w:rPr>
          <w:sz w:val="28"/>
        </w:rPr>
        <w:t>Чекмарева Е. Н. Анализ практики развития лизингового бизнеса // Хозяйство и право, 2000, №7, с.18 - 42.</w:t>
      </w:r>
    </w:p>
    <w:p w:rsidR="00EA411A" w:rsidRDefault="00EA411A">
      <w:pPr>
        <w:pStyle w:val="21"/>
        <w:numPr>
          <w:ilvl w:val="0"/>
          <w:numId w:val="1"/>
        </w:numPr>
        <w:rPr>
          <w:sz w:val="28"/>
        </w:rPr>
      </w:pPr>
      <w:r>
        <w:rPr>
          <w:sz w:val="28"/>
        </w:rPr>
        <w:t>Чекмарева Е. Н. Рекомендации по проведению лизинговых операций // Хозяйство и право, 2004, №8, с.13 - 33.</w:t>
      </w:r>
    </w:p>
    <w:p w:rsidR="00EA411A" w:rsidRDefault="00EA411A">
      <w:pPr>
        <w:pStyle w:val="21"/>
        <w:numPr>
          <w:ilvl w:val="0"/>
          <w:numId w:val="1"/>
        </w:numPr>
        <w:rPr>
          <w:sz w:val="28"/>
        </w:rPr>
      </w:pPr>
      <w:r>
        <w:rPr>
          <w:sz w:val="28"/>
        </w:rPr>
        <w:t>Чекмарева Е. Н. Экономические основы лизинговых сделок // Хозяйство и право, 2003, №3, с.22 - 46.</w:t>
      </w:r>
    </w:p>
    <w:p w:rsidR="00EA411A" w:rsidRDefault="00EA411A">
      <w:pPr>
        <w:pStyle w:val="21"/>
        <w:numPr>
          <w:ilvl w:val="0"/>
          <w:numId w:val="1"/>
        </w:numPr>
        <w:rPr>
          <w:sz w:val="28"/>
        </w:rPr>
      </w:pPr>
      <w:r>
        <w:rPr>
          <w:sz w:val="28"/>
        </w:rPr>
        <w:t>Чиненков А. В. Финансовая аренда (лизинг) и его правовое регулирование // Бухгалтерия и банки, 2004, №3, с.48 - 53.</w:t>
      </w:r>
    </w:p>
    <w:p w:rsidR="00EA411A" w:rsidRDefault="00EA411A">
      <w:pPr>
        <w:pStyle w:val="21"/>
        <w:rPr>
          <w:sz w:val="28"/>
        </w:rPr>
      </w:pPr>
    </w:p>
    <w:p w:rsidR="00EA411A" w:rsidRDefault="00EA411A">
      <w:pPr>
        <w:pStyle w:val="21"/>
        <w:rPr>
          <w:b/>
          <w:sz w:val="28"/>
        </w:rPr>
      </w:pPr>
      <w:r>
        <w:rPr>
          <w:b/>
          <w:sz w:val="28"/>
        </w:rPr>
        <w:t>Статьи в газетах</w:t>
      </w:r>
    </w:p>
    <w:p w:rsidR="00EA411A" w:rsidRDefault="00EA411A">
      <w:pPr>
        <w:pStyle w:val="21"/>
        <w:rPr>
          <w:sz w:val="28"/>
        </w:rPr>
      </w:pPr>
    </w:p>
    <w:p w:rsidR="00EA411A" w:rsidRDefault="00EA411A">
      <w:pPr>
        <w:pStyle w:val="21"/>
        <w:numPr>
          <w:ilvl w:val="0"/>
          <w:numId w:val="1"/>
        </w:numPr>
        <w:rPr>
          <w:sz w:val="28"/>
        </w:rPr>
      </w:pPr>
      <w:r>
        <w:rPr>
          <w:sz w:val="28"/>
        </w:rPr>
        <w:t>Лицензирование лизинговой деятельности // Экономика и жизнь, 2001, 4 февраля.</w:t>
      </w:r>
    </w:p>
    <w:p w:rsidR="00EA411A" w:rsidRDefault="00EA411A">
      <w:pPr>
        <w:pStyle w:val="21"/>
        <w:numPr>
          <w:ilvl w:val="0"/>
          <w:numId w:val="1"/>
        </w:numPr>
        <w:rPr>
          <w:sz w:val="28"/>
        </w:rPr>
      </w:pPr>
      <w:r>
        <w:rPr>
          <w:sz w:val="28"/>
        </w:rPr>
        <w:t>Экономическое процветание напрокат // Коммерсантъ - DAILJ, 1995, 29 апреля.</w:t>
      </w:r>
    </w:p>
    <w:p w:rsidR="00EA411A" w:rsidRDefault="00EA411A">
      <w:pPr>
        <w:shd w:val="clear" w:color="auto" w:fill="FFFFFF"/>
        <w:spacing w:line="360" w:lineRule="auto"/>
        <w:jc w:val="both"/>
        <w:rPr>
          <w:sz w:val="28"/>
        </w:rPr>
      </w:pPr>
      <w:r>
        <w:rPr>
          <w:sz w:val="28"/>
        </w:rPr>
        <w:t>36 Данные ВАТ «Большевик» 2004 г</w:t>
      </w:r>
    </w:p>
    <w:p w:rsidR="00EA411A" w:rsidRDefault="00EA411A">
      <w:pPr>
        <w:shd w:val="clear" w:color="auto" w:fill="FFFFFF"/>
        <w:spacing w:line="360" w:lineRule="auto"/>
        <w:jc w:val="both"/>
        <w:rPr>
          <w:sz w:val="28"/>
        </w:rPr>
      </w:pPr>
      <w:bookmarkStart w:id="0" w:name="_GoBack"/>
      <w:bookmarkEnd w:id="0"/>
    </w:p>
    <w:sectPr w:rsidR="00EA411A">
      <w:headerReference w:type="even" r:id="rId8"/>
      <w:headerReference w:type="default" r:id="rId9"/>
      <w:footerReference w:type="even" r:id="rId10"/>
      <w:footerReference w:type="default" r:id="rId11"/>
      <w:type w:val="continuous"/>
      <w:pgSz w:w="11909" w:h="16834"/>
      <w:pgMar w:top="1134" w:right="567" w:bottom="1134" w:left="1701" w:header="567" w:footer="567" w:gutter="0"/>
      <w:pgNumType w:start="3"/>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11A" w:rsidRDefault="00EA411A">
      <w:r>
        <w:separator/>
      </w:r>
    </w:p>
  </w:endnote>
  <w:endnote w:type="continuationSeparator" w:id="0">
    <w:p w:rsidR="00EA411A" w:rsidRDefault="00EA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1A" w:rsidRDefault="00EA411A">
    <w:pPr>
      <w:pStyle w:val="a7"/>
      <w:framePr w:wrap="around" w:vAnchor="text" w:hAnchor="margin" w:xAlign="right" w:y="1"/>
      <w:rPr>
        <w:rStyle w:val="a8"/>
      </w:rPr>
    </w:pPr>
    <w:r>
      <w:rPr>
        <w:rStyle w:val="a8"/>
        <w:noProof/>
      </w:rPr>
      <w:t>121</w:t>
    </w:r>
  </w:p>
  <w:p w:rsidR="00EA411A" w:rsidRDefault="00EA411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1A" w:rsidRDefault="00EA411A">
    <w:pPr>
      <w:pStyle w:val="a7"/>
      <w:framePr w:wrap="around" w:vAnchor="text" w:hAnchor="margin" w:xAlign="right" w:y="1"/>
      <w:rPr>
        <w:rStyle w:val="a8"/>
      </w:rPr>
    </w:pPr>
  </w:p>
  <w:p w:rsidR="00EA411A" w:rsidRDefault="00EA411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11A" w:rsidRDefault="00EA411A">
      <w:r>
        <w:separator/>
      </w:r>
    </w:p>
  </w:footnote>
  <w:footnote w:type="continuationSeparator" w:id="0">
    <w:p w:rsidR="00EA411A" w:rsidRDefault="00EA4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1A" w:rsidRDefault="00EA411A">
    <w:pPr>
      <w:pStyle w:val="a9"/>
      <w:framePr w:wrap="around" w:vAnchor="text" w:hAnchor="margin" w:xAlign="right" w:y="1"/>
      <w:rPr>
        <w:rStyle w:val="a8"/>
      </w:rPr>
    </w:pPr>
  </w:p>
  <w:p w:rsidR="00EA411A" w:rsidRDefault="00EA411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1A" w:rsidRDefault="00D86DDA">
    <w:pPr>
      <w:pStyle w:val="a9"/>
      <w:framePr w:wrap="around" w:vAnchor="text" w:hAnchor="margin" w:xAlign="right" w:y="1"/>
      <w:rPr>
        <w:rStyle w:val="a8"/>
      </w:rPr>
    </w:pPr>
    <w:r>
      <w:rPr>
        <w:rStyle w:val="a8"/>
        <w:noProof/>
      </w:rPr>
      <w:t>4</w:t>
    </w:r>
  </w:p>
  <w:p w:rsidR="00EA411A" w:rsidRDefault="00EA411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37188"/>
    <w:multiLevelType w:val="multilevel"/>
    <w:tmpl w:val="4000A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604DA6"/>
    <w:multiLevelType w:val="singleLevel"/>
    <w:tmpl w:val="0B1EE89E"/>
    <w:lvl w:ilvl="0">
      <w:start w:val="1"/>
      <w:numFmt w:val="decimal"/>
      <w:lvlText w:val="%1."/>
      <w:legacy w:legacy="1" w:legacySpace="0" w:legacyIndent="927"/>
      <w:lvlJc w:val="left"/>
      <w:pPr>
        <w:ind w:left="1494" w:hanging="927"/>
      </w:pPr>
    </w:lvl>
  </w:abstractNum>
  <w:abstractNum w:abstractNumId="3">
    <w:nsid w:val="273603E3"/>
    <w:multiLevelType w:val="singleLevel"/>
    <w:tmpl w:val="0419000F"/>
    <w:lvl w:ilvl="0">
      <w:start w:val="1"/>
      <w:numFmt w:val="decimal"/>
      <w:lvlText w:val="%1."/>
      <w:lvlJc w:val="left"/>
      <w:pPr>
        <w:tabs>
          <w:tab w:val="num" w:pos="360"/>
        </w:tabs>
        <w:ind w:left="360" w:hanging="360"/>
      </w:pPr>
    </w:lvl>
  </w:abstractNum>
  <w:abstractNum w:abstractNumId="4">
    <w:nsid w:val="27620962"/>
    <w:multiLevelType w:val="singleLevel"/>
    <w:tmpl w:val="AFAE3172"/>
    <w:lvl w:ilvl="0">
      <w:start w:val="3"/>
      <w:numFmt w:val="decimal"/>
      <w:lvlText w:val="%1."/>
      <w:legacy w:legacy="1" w:legacySpace="0" w:legacyIndent="927"/>
      <w:lvlJc w:val="left"/>
      <w:pPr>
        <w:ind w:left="1494" w:hanging="927"/>
      </w:pPr>
    </w:lvl>
  </w:abstractNum>
  <w:abstractNum w:abstractNumId="5">
    <w:nsid w:val="38D622B8"/>
    <w:multiLevelType w:val="singleLevel"/>
    <w:tmpl w:val="7F5EC7E6"/>
    <w:lvl w:ilvl="0">
      <w:start w:val="2"/>
      <w:numFmt w:val="decimal"/>
      <w:lvlText w:val="%1."/>
      <w:legacy w:legacy="1" w:legacySpace="0" w:legacyIndent="927"/>
      <w:lvlJc w:val="left"/>
      <w:pPr>
        <w:ind w:left="1494" w:hanging="927"/>
      </w:pPr>
    </w:lvl>
  </w:abstractNum>
  <w:abstractNum w:abstractNumId="6">
    <w:nsid w:val="3AB500D1"/>
    <w:multiLevelType w:val="singleLevel"/>
    <w:tmpl w:val="41C0C78A"/>
    <w:lvl w:ilvl="0">
      <w:start w:val="21"/>
      <w:numFmt w:val="bullet"/>
      <w:lvlText w:val="-"/>
      <w:lvlJc w:val="left"/>
      <w:pPr>
        <w:tabs>
          <w:tab w:val="num" w:pos="360"/>
        </w:tabs>
        <w:ind w:left="360" w:hanging="360"/>
      </w:pPr>
      <w:rPr>
        <w:rFonts w:hint="default"/>
      </w:rPr>
    </w:lvl>
  </w:abstractNum>
  <w:abstractNum w:abstractNumId="7">
    <w:nsid w:val="3B805F8C"/>
    <w:multiLevelType w:val="singleLevel"/>
    <w:tmpl w:val="41C0C78A"/>
    <w:lvl w:ilvl="0">
      <w:start w:val="21"/>
      <w:numFmt w:val="bullet"/>
      <w:lvlText w:val="-"/>
      <w:lvlJc w:val="left"/>
      <w:pPr>
        <w:tabs>
          <w:tab w:val="num" w:pos="360"/>
        </w:tabs>
        <w:ind w:left="360" w:hanging="360"/>
      </w:pPr>
      <w:rPr>
        <w:rFonts w:hint="default"/>
      </w:rPr>
    </w:lvl>
  </w:abstractNum>
  <w:abstractNum w:abstractNumId="8">
    <w:nsid w:val="402E60D9"/>
    <w:multiLevelType w:val="multilevel"/>
    <w:tmpl w:val="AFEA23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C13EE3"/>
    <w:multiLevelType w:val="multilevel"/>
    <w:tmpl w:val="9E6E7C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56D4A18"/>
    <w:multiLevelType w:val="singleLevel"/>
    <w:tmpl w:val="E5B4BB64"/>
    <w:lvl w:ilvl="0">
      <w:start w:val="1"/>
      <w:numFmt w:val="decimal"/>
      <w:lvlText w:val="%1) "/>
      <w:legacy w:legacy="1" w:legacySpace="0" w:legacyIndent="283"/>
      <w:lvlJc w:val="left"/>
      <w:pPr>
        <w:ind w:left="850" w:hanging="283"/>
      </w:pPr>
      <w:rPr>
        <w:rFonts w:ascii="Times New Roman" w:hAnsi="Times New Roman" w:hint="default"/>
        <w:b w:val="0"/>
        <w:i w:val="0"/>
        <w:sz w:val="24"/>
      </w:rPr>
    </w:lvl>
  </w:abstractNum>
  <w:abstractNum w:abstractNumId="11">
    <w:nsid w:val="72B25C20"/>
    <w:multiLevelType w:val="singleLevel"/>
    <w:tmpl w:val="41C0C78A"/>
    <w:lvl w:ilvl="0">
      <w:start w:val="21"/>
      <w:numFmt w:val="bullet"/>
      <w:lvlText w:val="-"/>
      <w:lvlJc w:val="left"/>
      <w:pPr>
        <w:tabs>
          <w:tab w:val="num" w:pos="360"/>
        </w:tabs>
        <w:ind w:left="360" w:hanging="360"/>
      </w:pPr>
      <w:rPr>
        <w:rFonts w:hint="default"/>
      </w:rPr>
    </w:lvl>
  </w:abstractNum>
  <w:abstractNum w:abstractNumId="12">
    <w:nsid w:val="73252D3A"/>
    <w:multiLevelType w:val="singleLevel"/>
    <w:tmpl w:val="41C0C78A"/>
    <w:lvl w:ilvl="0">
      <w:start w:val="21"/>
      <w:numFmt w:val="bullet"/>
      <w:lvlText w:val="-"/>
      <w:lvlJc w:val="left"/>
      <w:pPr>
        <w:tabs>
          <w:tab w:val="num" w:pos="360"/>
        </w:tabs>
        <w:ind w:left="360" w:hanging="360"/>
      </w:pPr>
      <w:rPr>
        <w:rFonts w:hint="default"/>
      </w:rPr>
    </w:lvl>
  </w:abstractNum>
  <w:abstractNum w:abstractNumId="13">
    <w:nsid w:val="7E2A55A1"/>
    <w:multiLevelType w:val="multilevel"/>
    <w:tmpl w:val="AF34CAF8"/>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3"/>
  </w:num>
  <w:num w:numId="2">
    <w:abstractNumId w:val="0"/>
    <w:lvlOverride w:ilvl="0">
      <w:lvl w:ilvl="0">
        <w:start w:val="2"/>
        <w:numFmt w:val="bullet"/>
        <w:lvlText w:val="-"/>
        <w:legacy w:legacy="1" w:legacySpace="0" w:legacyIndent="927"/>
        <w:lvlJc w:val="left"/>
        <w:pPr>
          <w:ind w:left="1494" w:hanging="927"/>
        </w:pPr>
      </w:lvl>
    </w:lvlOverride>
  </w:num>
  <w:num w:numId="3">
    <w:abstractNumId w:val="2"/>
  </w:num>
  <w:num w:numId="4">
    <w:abstractNumId w:val="5"/>
  </w:num>
  <w:num w:numId="5">
    <w:abstractNumId w:val="4"/>
  </w:num>
  <w:num w:numId="6">
    <w:abstractNumId w:val="9"/>
  </w:num>
  <w:num w:numId="7">
    <w:abstractNumId w:val="11"/>
  </w:num>
  <w:num w:numId="8">
    <w:abstractNumId w:val="12"/>
  </w:num>
  <w:num w:numId="9">
    <w:abstractNumId w:val="7"/>
  </w:num>
  <w:num w:numId="10">
    <w:abstractNumId w:val="6"/>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0"/>
  </w:num>
  <w:num w:numId="13">
    <w:abstractNumId w:val="8"/>
  </w:num>
  <w:num w:numId="14">
    <w:abstractNumId w:val="13"/>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DDA"/>
    <w:rsid w:val="00D070AE"/>
    <w:rsid w:val="00D86DDA"/>
    <w:rsid w:val="00DF240E"/>
    <w:rsid w:val="00EA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chartTrackingRefBased/>
  <w15:docId w15:val="{5CF7BB44-58C1-4D67-9A54-D32FD1F1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spacing w:line="360" w:lineRule="auto"/>
      <w:jc w:val="both"/>
      <w:outlineLvl w:val="0"/>
    </w:pPr>
    <w:rPr>
      <w:b/>
      <w:i/>
      <w:color w:val="000000"/>
      <w:sz w:val="28"/>
    </w:rPr>
  </w:style>
  <w:style w:type="paragraph" w:styleId="2">
    <w:name w:val="heading 2"/>
    <w:basedOn w:val="a"/>
    <w:next w:val="a"/>
    <w:qFormat/>
    <w:pPr>
      <w:keepNext/>
      <w:spacing w:line="360" w:lineRule="auto"/>
      <w:jc w:val="center"/>
      <w:outlineLvl w:val="1"/>
    </w:pPr>
    <w:rPr>
      <w:snapToGrid/>
      <w:sz w:val="24"/>
    </w:rPr>
  </w:style>
  <w:style w:type="paragraph" w:styleId="3">
    <w:name w:val="heading 3"/>
    <w:basedOn w:val="a"/>
    <w:next w:val="a"/>
    <w:qFormat/>
    <w:pPr>
      <w:keepNext/>
      <w:spacing w:line="360" w:lineRule="auto"/>
      <w:outlineLvl w:val="2"/>
    </w:pPr>
    <w:rPr>
      <w:snapToGrid/>
      <w:sz w:val="24"/>
    </w:rPr>
  </w:style>
  <w:style w:type="paragraph" w:styleId="4">
    <w:name w:val="heading 4"/>
    <w:basedOn w:val="a"/>
    <w:next w:val="a"/>
    <w:qFormat/>
    <w:pPr>
      <w:keepNext/>
      <w:spacing w:line="360" w:lineRule="auto"/>
      <w:outlineLvl w:val="3"/>
    </w:pPr>
    <w:rPr>
      <w:snapToGrid/>
      <w:sz w:val="28"/>
    </w:rPr>
  </w:style>
  <w:style w:type="paragraph" w:styleId="5">
    <w:name w:val="heading 5"/>
    <w:basedOn w:val="a"/>
    <w:next w:val="a"/>
    <w:qFormat/>
    <w:pPr>
      <w:keepNext/>
      <w:spacing w:line="360" w:lineRule="auto"/>
      <w:ind w:firstLine="567"/>
      <w:jc w:val="both"/>
      <w:outlineLvl w:val="4"/>
    </w:pPr>
    <w:rPr>
      <w:snapToGrid/>
      <w:sz w:val="28"/>
    </w:rPr>
  </w:style>
  <w:style w:type="paragraph" w:styleId="6">
    <w:name w:val="heading 6"/>
    <w:basedOn w:val="a"/>
    <w:next w:val="a"/>
    <w:qFormat/>
    <w:pPr>
      <w:keepNext/>
      <w:shd w:val="clear" w:color="auto" w:fill="FFFFFF"/>
      <w:spacing w:line="360" w:lineRule="auto"/>
      <w:jc w:val="center"/>
      <w:outlineLvl w:val="5"/>
    </w:pPr>
    <w:rPr>
      <w:b/>
      <w:color w:val="000000"/>
      <w:sz w:val="28"/>
    </w:rPr>
  </w:style>
  <w:style w:type="paragraph" w:styleId="7">
    <w:name w:val="heading 7"/>
    <w:basedOn w:val="a"/>
    <w:next w:val="a"/>
    <w:qFormat/>
    <w:pPr>
      <w:keepNext/>
      <w:shd w:val="clear" w:color="auto" w:fill="FFFFFF"/>
      <w:spacing w:line="360" w:lineRule="auto"/>
      <w:jc w:val="center"/>
      <w:outlineLvl w:val="6"/>
    </w:pPr>
    <w:rPr>
      <w:color w:val="000000"/>
      <w:sz w:val="28"/>
    </w:rPr>
  </w:style>
  <w:style w:type="paragraph" w:styleId="8">
    <w:name w:val="heading 8"/>
    <w:basedOn w:val="a"/>
    <w:next w:val="a"/>
    <w:qFormat/>
    <w:pPr>
      <w:keepNext/>
      <w:shd w:val="clear" w:color="auto" w:fill="FFFFFF"/>
      <w:spacing w:line="360" w:lineRule="auto"/>
      <w:jc w:val="center"/>
      <w:outlineLvl w:val="7"/>
    </w:pPr>
    <w:rPr>
      <w:i/>
      <w:color w:val="000000"/>
      <w:sz w:val="28"/>
    </w:rPr>
  </w:style>
  <w:style w:type="paragraph" w:styleId="9">
    <w:name w:val="heading 9"/>
    <w:basedOn w:val="a"/>
    <w:next w:val="a"/>
    <w:qFormat/>
    <w:pPr>
      <w:keepNext/>
      <w:shd w:val="clear" w:color="auto" w:fill="FFFFFF"/>
      <w:spacing w:line="360" w:lineRule="auto"/>
      <w:jc w:val="center"/>
      <w:outlineLvl w:val="8"/>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spacing w:line="360" w:lineRule="auto"/>
      <w:jc w:val="center"/>
    </w:pPr>
    <w:rPr>
      <w:b/>
      <w:color w:val="000000"/>
      <w:sz w:val="28"/>
    </w:rPr>
  </w:style>
  <w:style w:type="paragraph" w:styleId="a4">
    <w:name w:val="Body Text Indent"/>
    <w:basedOn w:val="a"/>
    <w:semiHidden/>
    <w:pPr>
      <w:shd w:val="clear" w:color="auto" w:fill="FFFFFF"/>
      <w:spacing w:line="360" w:lineRule="auto"/>
      <w:ind w:firstLine="720"/>
      <w:jc w:val="both"/>
    </w:pPr>
    <w:rPr>
      <w:i/>
      <w:color w:val="000000"/>
      <w:sz w:val="28"/>
    </w:rPr>
  </w:style>
  <w:style w:type="paragraph" w:styleId="20">
    <w:name w:val="Body Text Indent 2"/>
    <w:basedOn w:val="a"/>
    <w:semiHidden/>
    <w:pPr>
      <w:shd w:val="clear" w:color="auto" w:fill="FFFFFF"/>
      <w:spacing w:line="360" w:lineRule="auto"/>
      <w:ind w:firstLine="720"/>
      <w:jc w:val="both"/>
    </w:pPr>
    <w:rPr>
      <w:color w:val="000000"/>
      <w:sz w:val="28"/>
    </w:rPr>
  </w:style>
  <w:style w:type="paragraph" w:customStyle="1" w:styleId="FR1">
    <w:name w:val="FR1"/>
    <w:pPr>
      <w:widowControl w:val="0"/>
      <w:spacing w:line="300" w:lineRule="auto"/>
      <w:ind w:firstLine="420"/>
    </w:pPr>
    <w:rPr>
      <w:sz w:val="28"/>
    </w:rPr>
  </w:style>
  <w:style w:type="paragraph" w:styleId="21">
    <w:name w:val="Body Text 2"/>
    <w:basedOn w:val="a"/>
    <w:semiHidden/>
    <w:pPr>
      <w:widowControl/>
      <w:spacing w:line="360" w:lineRule="auto"/>
      <w:jc w:val="both"/>
    </w:pPr>
    <w:rPr>
      <w:rFonts w:ascii="TimesET" w:hAnsi="TimesET"/>
      <w:snapToGrid/>
      <w:spacing w:val="8"/>
      <w:sz w:val="24"/>
    </w:rPr>
  </w:style>
  <w:style w:type="paragraph" w:customStyle="1" w:styleId="210">
    <w:name w:val="Основний текст 21"/>
    <w:basedOn w:val="a"/>
    <w:pPr>
      <w:spacing w:line="360" w:lineRule="auto"/>
      <w:ind w:firstLine="567"/>
      <w:jc w:val="both"/>
    </w:pPr>
    <w:rPr>
      <w:snapToGrid/>
      <w:sz w:val="28"/>
    </w:rPr>
  </w:style>
  <w:style w:type="paragraph" w:styleId="a5">
    <w:name w:val="Body Text"/>
    <w:basedOn w:val="a"/>
    <w:semiHidden/>
    <w:pPr>
      <w:widowControl/>
      <w:numPr>
        <w:ilvl w:val="12"/>
      </w:numPr>
      <w:spacing w:line="360" w:lineRule="auto"/>
      <w:jc w:val="center"/>
    </w:pPr>
    <w:rPr>
      <w:rFonts w:ascii="Times New Roman CYR" w:hAnsi="Times New Roman CYR"/>
      <w:b/>
      <w:sz w:val="28"/>
    </w:rPr>
  </w:style>
  <w:style w:type="paragraph" w:styleId="30">
    <w:name w:val="Body Text 3"/>
    <w:basedOn w:val="a"/>
    <w:semiHidden/>
    <w:pPr>
      <w:shd w:val="clear" w:color="auto" w:fill="FFFFFF"/>
      <w:spacing w:line="360" w:lineRule="auto"/>
      <w:jc w:val="both"/>
    </w:pPr>
    <w:rPr>
      <w:color w:val="000000"/>
      <w:sz w:val="28"/>
    </w:rPr>
  </w:style>
  <w:style w:type="paragraph" w:styleId="a6">
    <w:name w:val="caption"/>
    <w:basedOn w:val="a"/>
    <w:next w:val="a"/>
    <w:qFormat/>
    <w:pPr>
      <w:shd w:val="clear" w:color="auto" w:fill="FFFFFF"/>
      <w:spacing w:line="360" w:lineRule="auto"/>
      <w:jc w:val="center"/>
    </w:pPr>
    <w:rPr>
      <w:i/>
      <w:color w:val="000000"/>
      <w:sz w:val="28"/>
    </w:rPr>
  </w:style>
  <w:style w:type="paragraph" w:styleId="31">
    <w:name w:val="Body Text Indent 3"/>
    <w:basedOn w:val="a"/>
    <w:semiHidden/>
    <w:pPr>
      <w:shd w:val="clear" w:color="auto" w:fill="FFFFFF"/>
      <w:spacing w:line="360" w:lineRule="auto"/>
      <w:ind w:firstLine="720"/>
      <w:jc w:val="center"/>
    </w:pPr>
    <w:rPr>
      <w:b/>
      <w:color w:val="000000"/>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customStyle="1" w:styleId="Web">
    <w:name w:val="Обычный (Web)"/>
    <w:basedOn w:val="a"/>
    <w:pPr>
      <w:widowControl/>
      <w:spacing w:before="100" w:after="100"/>
    </w:pPr>
    <w:rPr>
      <w:snapToGrid/>
      <w:sz w:val="24"/>
    </w:rPr>
  </w:style>
  <w:style w:type="paragraph" w:styleId="a9">
    <w:name w:val="header"/>
    <w:basedOn w:val="a"/>
    <w:semiHidden/>
    <w:pPr>
      <w:tabs>
        <w:tab w:val="center" w:pos="4153"/>
        <w:tab w:val="right" w:pos="8306"/>
      </w:tabs>
    </w:pPr>
  </w:style>
  <w:style w:type="paragraph" w:customStyle="1" w:styleId="aa">
    <w:name w:val="Îáû÷íûé"/>
  </w:style>
  <w:style w:type="paragraph" w:customStyle="1" w:styleId="ab">
    <w:name w:val="Стиль"/>
    <w:pPr>
      <w:widowControl w:val="0"/>
    </w:pPr>
    <w:rPr>
      <w:rFonts w:ascii="Wingdings" w:eastAsia="Wingdings" w:hAnsi="Wingdings"/>
      <w:snapToGrid w:val="0"/>
      <w:spacing w:val="-1"/>
      <w:w w:val="65535"/>
      <w:kern w:val="65535"/>
      <w:position w:val="-1"/>
      <w:sz w:val="65535"/>
      <w:bdr w:val="nil"/>
      <w:vertAlign w:val="superscript"/>
    </w:rPr>
  </w:style>
  <w:style w:type="paragraph" w:customStyle="1" w:styleId="Iauiue">
    <w:name w:val="Iau?iu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29608</Words>
  <Characters>168771</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бизнес</Company>
  <LinksUpToDate>false</LinksUpToDate>
  <CharactersWithSpaces>197984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Инна</dc:creator>
  <cp:keywords/>
  <cp:lastModifiedBy>Irina</cp:lastModifiedBy>
  <cp:revision>2</cp:revision>
  <cp:lastPrinted>2004-05-20T16:27:00Z</cp:lastPrinted>
  <dcterms:created xsi:type="dcterms:W3CDTF">2014-08-03T19:10:00Z</dcterms:created>
  <dcterms:modified xsi:type="dcterms:W3CDTF">2014-08-03T19:10:00Z</dcterms:modified>
</cp:coreProperties>
</file>