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85C" w:rsidRDefault="00B0085C">
      <w:pPr>
        <w:ind w:firstLine="567"/>
        <w:jc w:val="center"/>
        <w:rPr>
          <w:b/>
          <w:bCs/>
        </w:rPr>
      </w:pPr>
      <w:r>
        <w:rPr>
          <w:b/>
          <w:bCs/>
        </w:rPr>
        <w:t>МОСКОВСКИЙ ГОСУДАРСТВЕННЫЙ УНИВЕРСИТЕТ</w:t>
      </w:r>
    </w:p>
    <w:p w:rsidR="00B0085C" w:rsidRDefault="00B0085C">
      <w:pPr>
        <w:ind w:firstLine="567"/>
        <w:jc w:val="center"/>
        <w:rPr>
          <w:b/>
          <w:bCs/>
        </w:rPr>
      </w:pPr>
      <w:r>
        <w:rPr>
          <w:b/>
          <w:bCs/>
        </w:rPr>
        <w:t>им. М. В. ЛОМОНОСОВА</w:t>
      </w:r>
    </w:p>
    <w:p w:rsidR="00B0085C" w:rsidRDefault="00B0085C">
      <w:pPr>
        <w:ind w:firstLine="567"/>
        <w:jc w:val="center"/>
        <w:rPr>
          <w:b/>
          <w:bCs/>
        </w:rPr>
      </w:pPr>
    </w:p>
    <w:p w:rsidR="00B0085C" w:rsidRDefault="00B0085C">
      <w:pPr>
        <w:ind w:firstLine="567"/>
        <w:jc w:val="center"/>
        <w:rPr>
          <w:b/>
          <w:bCs/>
        </w:rPr>
      </w:pPr>
    </w:p>
    <w:p w:rsidR="00B0085C" w:rsidRDefault="00B0085C">
      <w:pPr>
        <w:ind w:firstLine="567"/>
        <w:jc w:val="center"/>
        <w:rPr>
          <w:b/>
          <w:bCs/>
        </w:rPr>
      </w:pPr>
    </w:p>
    <w:p w:rsidR="00B0085C" w:rsidRDefault="00B0085C">
      <w:pPr>
        <w:ind w:firstLine="567"/>
        <w:jc w:val="center"/>
        <w:rPr>
          <w:b/>
          <w:bCs/>
        </w:rPr>
      </w:pPr>
    </w:p>
    <w:p w:rsidR="00B0085C" w:rsidRDefault="00B0085C">
      <w:pPr>
        <w:ind w:firstLine="567"/>
        <w:jc w:val="center"/>
        <w:rPr>
          <w:b/>
          <w:bCs/>
          <w:lang w:val="en-US"/>
        </w:rPr>
      </w:pPr>
    </w:p>
    <w:p w:rsidR="00B0085C" w:rsidRDefault="00B0085C">
      <w:pPr>
        <w:ind w:firstLine="567"/>
        <w:jc w:val="center"/>
        <w:rPr>
          <w:b/>
          <w:bCs/>
          <w:lang w:val="en-US"/>
        </w:rPr>
      </w:pPr>
    </w:p>
    <w:p w:rsidR="00B0085C" w:rsidRDefault="00B0085C">
      <w:pPr>
        <w:ind w:firstLine="567"/>
        <w:jc w:val="center"/>
        <w:rPr>
          <w:b/>
          <w:bCs/>
          <w:lang w:val="en-US"/>
        </w:rPr>
      </w:pPr>
    </w:p>
    <w:p w:rsidR="00B0085C" w:rsidRDefault="00B0085C">
      <w:pPr>
        <w:ind w:firstLine="567"/>
        <w:jc w:val="center"/>
        <w:rPr>
          <w:b/>
          <w:bCs/>
          <w:lang w:val="en-US"/>
        </w:rPr>
      </w:pPr>
    </w:p>
    <w:p w:rsidR="00B0085C" w:rsidRDefault="00B0085C">
      <w:pPr>
        <w:ind w:firstLine="567"/>
        <w:jc w:val="center"/>
        <w:rPr>
          <w:b/>
          <w:bCs/>
          <w:lang w:val="en-US"/>
        </w:rPr>
      </w:pPr>
    </w:p>
    <w:p w:rsidR="00B0085C" w:rsidRDefault="00B0085C">
      <w:pPr>
        <w:ind w:firstLine="567"/>
        <w:jc w:val="center"/>
        <w:rPr>
          <w:b/>
          <w:bCs/>
          <w:lang w:val="en-US"/>
        </w:rPr>
      </w:pPr>
    </w:p>
    <w:p w:rsidR="00B0085C" w:rsidRDefault="00B0085C">
      <w:pPr>
        <w:ind w:firstLine="567"/>
        <w:jc w:val="center"/>
        <w:rPr>
          <w:b/>
          <w:bCs/>
          <w:lang w:val="en-US"/>
        </w:rPr>
      </w:pPr>
    </w:p>
    <w:p w:rsidR="00B0085C" w:rsidRDefault="00B0085C">
      <w:pPr>
        <w:ind w:firstLine="567"/>
        <w:jc w:val="center"/>
        <w:rPr>
          <w:b/>
          <w:bCs/>
          <w:lang w:val="en-US"/>
        </w:rPr>
      </w:pPr>
    </w:p>
    <w:p w:rsidR="00B0085C" w:rsidRDefault="00B0085C">
      <w:pPr>
        <w:ind w:firstLine="567"/>
        <w:jc w:val="center"/>
        <w:rPr>
          <w:b/>
          <w:bCs/>
          <w:lang w:val="en-US"/>
        </w:rPr>
      </w:pPr>
    </w:p>
    <w:p w:rsidR="00B0085C" w:rsidRDefault="00B0085C">
      <w:pPr>
        <w:ind w:firstLine="567"/>
        <w:jc w:val="center"/>
        <w:rPr>
          <w:b/>
          <w:bCs/>
          <w:lang w:val="en-US"/>
        </w:rPr>
      </w:pPr>
    </w:p>
    <w:p w:rsidR="00B0085C" w:rsidRDefault="00B0085C">
      <w:pPr>
        <w:ind w:firstLine="567"/>
        <w:jc w:val="center"/>
        <w:rPr>
          <w:b/>
          <w:bCs/>
          <w:lang w:val="en-US"/>
        </w:rPr>
      </w:pPr>
    </w:p>
    <w:p w:rsidR="00B0085C" w:rsidRDefault="00B0085C">
      <w:pPr>
        <w:ind w:firstLine="567"/>
        <w:jc w:val="center"/>
        <w:rPr>
          <w:b/>
          <w:bCs/>
          <w:lang w:val="en-US"/>
        </w:rPr>
      </w:pPr>
    </w:p>
    <w:p w:rsidR="00B0085C" w:rsidRDefault="00B0085C">
      <w:pPr>
        <w:ind w:firstLine="567"/>
        <w:jc w:val="center"/>
        <w:rPr>
          <w:b/>
          <w:bCs/>
          <w:lang w:val="en-US"/>
        </w:rPr>
      </w:pPr>
    </w:p>
    <w:p w:rsidR="00B0085C" w:rsidRDefault="00B0085C">
      <w:pPr>
        <w:ind w:firstLine="567"/>
        <w:jc w:val="center"/>
        <w:rPr>
          <w:b/>
          <w:bCs/>
          <w:lang w:val="en-US"/>
        </w:rPr>
      </w:pPr>
    </w:p>
    <w:p w:rsidR="00B0085C" w:rsidRDefault="00B0085C">
      <w:pPr>
        <w:ind w:firstLine="567"/>
        <w:jc w:val="center"/>
        <w:rPr>
          <w:b/>
          <w:bCs/>
          <w:lang w:val="en-US"/>
        </w:rPr>
      </w:pPr>
    </w:p>
    <w:p w:rsidR="00B0085C" w:rsidRDefault="00B0085C">
      <w:pPr>
        <w:ind w:firstLine="567"/>
        <w:jc w:val="center"/>
        <w:rPr>
          <w:b/>
          <w:bCs/>
        </w:rPr>
      </w:pPr>
      <w:r>
        <w:rPr>
          <w:b/>
          <w:bCs/>
        </w:rPr>
        <w:t>ФАКУЛЬТЕТ ЖУРНАЛИСТИКИ</w:t>
      </w:r>
    </w:p>
    <w:p w:rsidR="00B0085C" w:rsidRDefault="00B0085C">
      <w:pPr>
        <w:pStyle w:val="1"/>
      </w:pPr>
      <w:r>
        <w:t>Кафедра экономической журналистики и рекламы</w:t>
      </w:r>
    </w:p>
    <w:p w:rsidR="00B0085C" w:rsidRDefault="00B0085C">
      <w:pPr>
        <w:ind w:firstLine="567"/>
        <w:jc w:val="center"/>
      </w:pPr>
    </w:p>
    <w:p w:rsidR="00B0085C" w:rsidRDefault="00B0085C">
      <w:pPr>
        <w:ind w:firstLine="567"/>
        <w:jc w:val="center"/>
        <w:rPr>
          <w:b/>
          <w:bCs/>
        </w:rPr>
      </w:pPr>
    </w:p>
    <w:p w:rsidR="00B0085C" w:rsidRDefault="00B0085C">
      <w:pPr>
        <w:ind w:firstLine="567"/>
        <w:jc w:val="center"/>
        <w:rPr>
          <w:b/>
          <w:bCs/>
          <w:sz w:val="28"/>
          <w:szCs w:val="28"/>
        </w:rPr>
      </w:pPr>
      <w:r>
        <w:rPr>
          <w:b/>
          <w:bCs/>
          <w:sz w:val="28"/>
          <w:szCs w:val="28"/>
        </w:rPr>
        <w:t>Реферат на тему</w:t>
      </w:r>
    </w:p>
    <w:p w:rsidR="00B0085C" w:rsidRDefault="00B0085C">
      <w:pPr>
        <w:ind w:firstLine="567"/>
        <w:jc w:val="center"/>
        <w:rPr>
          <w:b/>
          <w:bCs/>
          <w:lang w:val="en-US"/>
        </w:rPr>
      </w:pPr>
      <w:r>
        <w:rPr>
          <w:b/>
          <w:bCs/>
          <w:sz w:val="28"/>
          <w:szCs w:val="28"/>
        </w:rPr>
        <w:t>"Сопоставительный анализ public relations и родственных сфер деятельности".</w:t>
      </w:r>
    </w:p>
    <w:p w:rsidR="00B0085C" w:rsidRDefault="00B0085C">
      <w:pPr>
        <w:ind w:firstLine="567"/>
        <w:jc w:val="center"/>
        <w:rPr>
          <w:b/>
          <w:bCs/>
        </w:rPr>
      </w:pPr>
    </w:p>
    <w:p w:rsidR="00B0085C" w:rsidRDefault="00B0085C">
      <w:pPr>
        <w:ind w:firstLine="567"/>
        <w:jc w:val="center"/>
        <w:rPr>
          <w:b/>
          <w:bCs/>
        </w:rPr>
      </w:pPr>
    </w:p>
    <w:p w:rsidR="00B0085C" w:rsidRDefault="00B0085C">
      <w:pPr>
        <w:ind w:firstLine="567"/>
        <w:jc w:val="center"/>
        <w:rPr>
          <w:b/>
          <w:bCs/>
        </w:rPr>
      </w:pPr>
    </w:p>
    <w:p w:rsidR="00B0085C" w:rsidRDefault="00B0085C">
      <w:pPr>
        <w:pStyle w:val="7"/>
        <w:spacing w:line="240" w:lineRule="auto"/>
        <w:ind w:firstLine="567"/>
        <w:jc w:val="center"/>
        <w:rPr>
          <w:b/>
          <w:bCs/>
          <w:sz w:val="24"/>
          <w:szCs w:val="24"/>
        </w:rPr>
      </w:pPr>
    </w:p>
    <w:p w:rsidR="00B0085C" w:rsidRDefault="00B0085C">
      <w:pPr>
        <w:pStyle w:val="7"/>
        <w:spacing w:line="240" w:lineRule="auto"/>
        <w:ind w:firstLine="567"/>
        <w:jc w:val="center"/>
        <w:rPr>
          <w:b/>
          <w:bCs/>
          <w:sz w:val="24"/>
          <w:szCs w:val="24"/>
          <w:lang w:val="en-US"/>
        </w:rPr>
      </w:pPr>
    </w:p>
    <w:p w:rsidR="00B0085C" w:rsidRDefault="00B0085C">
      <w:pPr>
        <w:pStyle w:val="7"/>
        <w:spacing w:line="240" w:lineRule="auto"/>
        <w:ind w:firstLine="567"/>
        <w:jc w:val="center"/>
        <w:rPr>
          <w:b/>
          <w:bCs/>
          <w:sz w:val="24"/>
          <w:szCs w:val="24"/>
          <w:lang w:val="en-US"/>
        </w:rPr>
      </w:pPr>
    </w:p>
    <w:p w:rsidR="00B0085C" w:rsidRDefault="00B0085C">
      <w:pPr>
        <w:pStyle w:val="7"/>
        <w:spacing w:line="240" w:lineRule="auto"/>
        <w:ind w:firstLine="567"/>
        <w:jc w:val="center"/>
        <w:rPr>
          <w:b/>
          <w:bCs/>
          <w:sz w:val="24"/>
          <w:szCs w:val="24"/>
          <w:lang w:val="en-US"/>
        </w:rPr>
      </w:pPr>
    </w:p>
    <w:p w:rsidR="00B0085C" w:rsidRDefault="00B0085C">
      <w:pPr>
        <w:pStyle w:val="7"/>
        <w:spacing w:line="240" w:lineRule="auto"/>
        <w:ind w:firstLine="567"/>
        <w:jc w:val="center"/>
        <w:rPr>
          <w:b/>
          <w:bCs/>
          <w:sz w:val="24"/>
          <w:szCs w:val="24"/>
          <w:lang w:val="en-US"/>
        </w:rPr>
      </w:pPr>
    </w:p>
    <w:p w:rsidR="00B0085C" w:rsidRDefault="00B0085C">
      <w:pPr>
        <w:pStyle w:val="7"/>
        <w:spacing w:line="240" w:lineRule="auto"/>
        <w:ind w:firstLine="567"/>
        <w:jc w:val="center"/>
        <w:rPr>
          <w:b/>
          <w:bCs/>
          <w:sz w:val="24"/>
          <w:szCs w:val="24"/>
          <w:lang w:val="en-US"/>
        </w:rPr>
      </w:pPr>
    </w:p>
    <w:p w:rsidR="00B0085C" w:rsidRDefault="00B0085C">
      <w:pPr>
        <w:pStyle w:val="7"/>
        <w:spacing w:line="240" w:lineRule="auto"/>
        <w:ind w:firstLine="567"/>
        <w:jc w:val="center"/>
        <w:rPr>
          <w:b/>
          <w:bCs/>
          <w:sz w:val="24"/>
          <w:szCs w:val="24"/>
          <w:lang w:val="en-US"/>
        </w:rPr>
      </w:pPr>
    </w:p>
    <w:p w:rsidR="00B0085C" w:rsidRDefault="00B0085C">
      <w:pPr>
        <w:pStyle w:val="7"/>
        <w:spacing w:line="240" w:lineRule="auto"/>
        <w:ind w:firstLine="567"/>
        <w:rPr>
          <w:b/>
          <w:bCs/>
          <w:sz w:val="24"/>
          <w:szCs w:val="24"/>
        </w:rPr>
      </w:pPr>
      <w:r>
        <w:rPr>
          <w:b/>
          <w:bCs/>
          <w:sz w:val="24"/>
          <w:szCs w:val="24"/>
        </w:rPr>
        <w:t>Студентки 511 группы</w:t>
      </w:r>
    </w:p>
    <w:p w:rsidR="00B0085C" w:rsidRDefault="00B0085C">
      <w:pPr>
        <w:ind w:firstLine="567"/>
        <w:jc w:val="right"/>
        <w:rPr>
          <w:b/>
          <w:bCs/>
        </w:rPr>
      </w:pPr>
      <w:r>
        <w:rPr>
          <w:b/>
          <w:bCs/>
        </w:rPr>
        <w:t>Миловановой Е. А.</w:t>
      </w:r>
    </w:p>
    <w:p w:rsidR="00B0085C" w:rsidRDefault="00B0085C">
      <w:pPr>
        <w:ind w:firstLine="567"/>
        <w:jc w:val="right"/>
        <w:rPr>
          <w:b/>
          <w:bCs/>
        </w:rPr>
      </w:pPr>
      <w:r>
        <w:rPr>
          <w:b/>
          <w:bCs/>
        </w:rPr>
        <w:t>Научный руководитель –</w:t>
      </w:r>
    </w:p>
    <w:p w:rsidR="00B0085C" w:rsidRDefault="00B0085C">
      <w:pPr>
        <w:ind w:firstLine="567"/>
        <w:jc w:val="right"/>
        <w:rPr>
          <w:b/>
          <w:bCs/>
        </w:rPr>
      </w:pPr>
      <w:r>
        <w:rPr>
          <w:b/>
          <w:bCs/>
        </w:rPr>
        <w:t>кандидат филологических наук</w:t>
      </w:r>
    </w:p>
    <w:p w:rsidR="00B0085C" w:rsidRDefault="00B0085C">
      <w:pPr>
        <w:ind w:firstLine="567"/>
        <w:jc w:val="right"/>
        <w:rPr>
          <w:b/>
          <w:bCs/>
        </w:rPr>
      </w:pPr>
      <w:r>
        <w:rPr>
          <w:b/>
          <w:bCs/>
        </w:rPr>
        <w:t>доц. Старых Н. В.</w:t>
      </w:r>
    </w:p>
    <w:p w:rsidR="00B0085C" w:rsidRDefault="00B0085C">
      <w:pPr>
        <w:ind w:firstLine="567"/>
        <w:jc w:val="center"/>
        <w:rPr>
          <w:b/>
          <w:bCs/>
        </w:rPr>
      </w:pPr>
    </w:p>
    <w:p w:rsidR="00B0085C" w:rsidRDefault="00B0085C">
      <w:pPr>
        <w:ind w:firstLine="567"/>
        <w:jc w:val="center"/>
        <w:rPr>
          <w:b/>
          <w:bCs/>
        </w:rPr>
      </w:pPr>
    </w:p>
    <w:p w:rsidR="00B0085C" w:rsidRDefault="00B0085C">
      <w:pPr>
        <w:pStyle w:val="8"/>
        <w:spacing w:line="240" w:lineRule="auto"/>
        <w:ind w:firstLine="567"/>
        <w:rPr>
          <w:b/>
          <w:bCs/>
          <w:sz w:val="24"/>
          <w:szCs w:val="24"/>
          <w:lang w:val="en-US"/>
        </w:rPr>
      </w:pPr>
    </w:p>
    <w:p w:rsidR="00B0085C" w:rsidRDefault="00B0085C">
      <w:pPr>
        <w:pStyle w:val="8"/>
        <w:spacing w:line="240" w:lineRule="auto"/>
        <w:ind w:firstLine="567"/>
        <w:rPr>
          <w:b/>
          <w:bCs/>
          <w:sz w:val="24"/>
          <w:szCs w:val="24"/>
          <w:lang w:val="en-US"/>
        </w:rPr>
      </w:pPr>
    </w:p>
    <w:p w:rsidR="00B0085C" w:rsidRDefault="00B0085C">
      <w:pPr>
        <w:pStyle w:val="8"/>
        <w:spacing w:line="240" w:lineRule="auto"/>
        <w:ind w:firstLine="567"/>
        <w:rPr>
          <w:b/>
          <w:bCs/>
          <w:sz w:val="24"/>
          <w:szCs w:val="24"/>
          <w:lang w:val="en-US"/>
        </w:rPr>
      </w:pPr>
    </w:p>
    <w:p w:rsidR="00B0085C" w:rsidRDefault="00B0085C">
      <w:pPr>
        <w:pStyle w:val="8"/>
        <w:spacing w:line="240" w:lineRule="auto"/>
        <w:ind w:firstLine="567"/>
        <w:rPr>
          <w:b/>
          <w:bCs/>
          <w:sz w:val="24"/>
          <w:szCs w:val="24"/>
          <w:lang w:val="en-US"/>
        </w:rPr>
      </w:pPr>
    </w:p>
    <w:p w:rsidR="00B0085C" w:rsidRDefault="00B0085C">
      <w:pPr>
        <w:pStyle w:val="8"/>
        <w:spacing w:line="240" w:lineRule="auto"/>
        <w:ind w:firstLine="567"/>
        <w:rPr>
          <w:b/>
          <w:bCs/>
          <w:sz w:val="24"/>
          <w:szCs w:val="24"/>
          <w:lang w:val="en-US"/>
        </w:rPr>
      </w:pPr>
    </w:p>
    <w:p w:rsidR="00B0085C" w:rsidRDefault="00B0085C">
      <w:pPr>
        <w:pStyle w:val="8"/>
        <w:spacing w:line="240" w:lineRule="auto"/>
        <w:ind w:firstLine="567"/>
        <w:rPr>
          <w:b/>
          <w:bCs/>
          <w:sz w:val="24"/>
          <w:szCs w:val="24"/>
        </w:rPr>
      </w:pPr>
      <w:r>
        <w:rPr>
          <w:b/>
          <w:bCs/>
          <w:sz w:val="24"/>
          <w:szCs w:val="24"/>
        </w:rPr>
        <w:t>Москва, 1999</w:t>
      </w:r>
    </w:p>
    <w:p w:rsidR="00B0085C" w:rsidRDefault="00B0085C">
      <w:pPr>
        <w:ind w:firstLine="567"/>
        <w:jc w:val="both"/>
        <w:rPr>
          <w:b/>
          <w:bCs/>
          <w:lang w:val="en-US"/>
        </w:rPr>
      </w:pPr>
    </w:p>
    <w:p w:rsidR="00B0085C" w:rsidRDefault="00B0085C">
      <w:pPr>
        <w:pStyle w:val="2"/>
        <w:rPr>
          <w:lang w:val="en-US"/>
        </w:rPr>
      </w:pPr>
      <w:r>
        <w:t>Социум в системе символических коммуникаций</w:t>
      </w:r>
    </w:p>
    <w:p w:rsidR="00B0085C" w:rsidRDefault="00B0085C">
      <w:pPr>
        <w:ind w:firstLine="567"/>
        <w:jc w:val="both"/>
      </w:pPr>
      <w:r>
        <w:t xml:space="preserve">Современное общество в сильной степени зависит от коммуникативной действительности.  Человек живет как бы в двух мирах – мире реальном и в мире символическом.  На пересечении этих двух миров работает целый ряд научных дисциплин – журналистика, пропаганда, реклама, PR. Все они заняты тем, чтобы привести в соответствие действительность реальную и действительность коммуникативную. </w:t>
      </w:r>
    </w:p>
    <w:p w:rsidR="00B0085C" w:rsidRDefault="00B0085C">
      <w:pPr>
        <w:ind w:firstLine="567"/>
        <w:jc w:val="both"/>
      </w:pPr>
      <w:r>
        <w:t>Новорожденный первым криком говорит: «Я живой!». Затем всю свою жизнь улыбкой, выражением глаз, взмахом руки он общается. Но эти простейшие человеческие движения не являются словами. То же самое и относительно звуков, путем которых аудитория выражает свое отношение к словом или идеям. Чтобы быть понятыми и понимать люди выражают свое мнение с помощью зрения, звуков или восклицаний. В этом процессе слова и действия играют основную роль</w:t>
      </w:r>
      <w:r>
        <w:rPr>
          <w:rStyle w:val="a5"/>
        </w:rPr>
        <w:footnoteReference w:id="1"/>
      </w:r>
      <w:r>
        <w:t xml:space="preserve">. </w:t>
      </w:r>
    </w:p>
    <w:p w:rsidR="00B0085C" w:rsidRDefault="00B0085C">
      <w:pPr>
        <w:ind w:firstLine="567"/>
        <w:jc w:val="both"/>
      </w:pPr>
      <w:r>
        <w:t xml:space="preserve">Слова  - это символы. Существуют слова, которые выражают реальные объекты: стол, стул – вещественные слова. И слова, выражающие символы или абстрактные идеи, такие как любовь, свобода, то есть невещественные слова. Например, детей учат, что забавное животное с длинными ушами, коротким хвостом называется «заяц». Однажды слово и маленькое животное соединяются, и слово будет всегда сопровождать созданный образ. Слова, символизирующие объекты, легко понимаются, но не все так просто со словами абстрактными. Такие конструкции как «свобода воли» или «моральные принципы» не имеют простого или универсального значения в мире объектов.  Людям трудно согласиться с образом свободы воли, так как они не могут увидеть его, потрогать, попробовать или почувствовать его. Эта объясняет трудности в изучении коммуникационных проблем. </w:t>
      </w:r>
    </w:p>
    <w:p w:rsidR="00B0085C" w:rsidRDefault="00B0085C">
      <w:pPr>
        <w:ind w:firstLine="567"/>
        <w:jc w:val="both"/>
      </w:pPr>
      <w:r>
        <w:t xml:space="preserve">Чтобы эффективно общаться, слова и символы отправителя сообщения должны значить то же самое и для получателя сообщения. Слово коммуникация произошло от латинского </w:t>
      </w:r>
      <w:r>
        <w:rPr>
          <w:i/>
          <w:iCs/>
        </w:rPr>
        <w:t xml:space="preserve">communis, </w:t>
      </w:r>
      <w:r>
        <w:t>означающего «общий». Цель коммуникаций – установить общность. Существуют три основных элемента коммуникаций: источник, или отправитель, послание и цель, или получатель. Ошибка может нарушить один или несколько элементов. Для эффективности PR необходимы все три элемента. Специалист по связям с общественностью обязан иметь адекватную информацию. Он должен быть готов превратить информацию в код, который получатель сможет понять, использовать канал, который донесет послание до получателя. Для достижения своей цели послание должно быть скрытым от получателя и уместным, а также мотивированно интересами получателя. PR-специалист должен всегда помнить, что коммуникации это не заменитель для политики и действия.</w:t>
      </w:r>
    </w:p>
    <w:p w:rsidR="00B0085C" w:rsidRDefault="00B0085C">
      <w:pPr>
        <w:ind w:firstLine="567"/>
        <w:jc w:val="both"/>
      </w:pPr>
      <w:r>
        <w:t>Связи с общественностью работают с символической информацией. Их задача построить образный ряд, который будет принят и понят подавляющей массой населения. Но трудность заключается в том, что при этом приходится манипулировать общественным мнением, выстраивать образный ряд так, чтобы воздействие не было выявлено и осуждено, так как любое давление со стороны всегда воспринимается негативно массовым сознанием.</w:t>
      </w:r>
    </w:p>
    <w:p w:rsidR="00B0085C" w:rsidRDefault="00B0085C">
      <w:pPr>
        <w:ind w:firstLine="567"/>
        <w:jc w:val="both"/>
      </w:pPr>
      <w:r>
        <w:t>Отличительной чертой нашего времени является переход к новому качественному состоянию общества, которое характеризуется резким повышением роли информационных процессов и, в частности, созданием целой индустрии производства информации. Предполагается, что современное общество находится на переходе к качественно иной форме своего существования – информационному обществу и в более широком контексте – к информационной цивилизации. Жизнь человека развивается не только в физической среде мира природы, но и в мире искусственном, им же самим созданном. Его можно условно разделить на две части – техносферу и информационную среду.</w:t>
      </w:r>
      <w:r>
        <w:rPr>
          <w:rStyle w:val="a5"/>
        </w:rPr>
        <w:footnoteReference w:id="2"/>
      </w:r>
    </w:p>
    <w:p w:rsidR="00B0085C" w:rsidRDefault="00B0085C">
      <w:pPr>
        <w:ind w:firstLine="567"/>
        <w:jc w:val="both"/>
      </w:pPr>
      <w:r>
        <w:t xml:space="preserve">Первой характеристикой информационной среды общества является постоянное и стремительное расширение, осуществляемое самим же человеком. Второй характерной особенностью является то, что в информационной среде в интегрированном виде и в достаточно причудливых сочетаниях, одновременно функционирует информация, которая адекватно отражает существующий мир, но влияющая на сознание человека, а также деформированная, искаженная информация. Это обусловлено как сложностью самого процесса познания, так и целенаправленным использованием информационных процессов для введение  окружающих в заблуждение при достижении собственных целей и игнорировании наносимого ущерба другим людям. Это очень характерно при ведении политических избирательных кампаний. Скандалы, компроматы и фальсификация данных в ходе, например, избирательных кампаний стали вполне обыденными явлениями. </w:t>
      </w:r>
    </w:p>
    <w:p w:rsidR="00B0085C" w:rsidRDefault="00B0085C">
      <w:pPr>
        <w:ind w:firstLine="567"/>
        <w:jc w:val="both"/>
      </w:pPr>
      <w:r>
        <w:t>Цель PR — установле</w:t>
      </w:r>
      <w:bookmarkStart w:id="0" w:name="OCRUncertain003"/>
      <w:r>
        <w:t>н</w:t>
      </w:r>
      <w:bookmarkEnd w:id="0"/>
      <w:r>
        <w:t>ие двустороннего общения для вы</w:t>
      </w:r>
      <w:r>
        <w:softHyphen/>
        <w:t>явления общих представлений или общих интересов и дости</w:t>
      </w:r>
      <w:r>
        <w:softHyphen/>
        <w:t>жение взаимопонимания, основанного на правде, знании и полной информирован</w:t>
      </w:r>
      <w:bookmarkStart w:id="1" w:name="OCRUncertain004"/>
      <w:r>
        <w:t>н</w:t>
      </w:r>
      <w:bookmarkEnd w:id="1"/>
      <w:r>
        <w:t>ости. Масштабы такого в</w:t>
      </w:r>
      <w:bookmarkStart w:id="2" w:name="OCRUncertain005"/>
      <w:r>
        <w:t>з</w:t>
      </w:r>
      <w:bookmarkEnd w:id="2"/>
      <w:r>
        <w:t>аимодействия, направленного на раз</w:t>
      </w:r>
      <w:r>
        <w:softHyphen/>
        <w:t>витие прочных связей с общественностью, могут быть самы</w:t>
      </w:r>
      <w:r>
        <w:softHyphen/>
        <w:t>ми разными в зависимости от характеристик действующих субъектов, но филосо</w:t>
      </w:r>
      <w:bookmarkStart w:id="3" w:name="OCRUncertain006"/>
      <w:r>
        <w:t>ф</w:t>
      </w:r>
      <w:bookmarkEnd w:id="3"/>
      <w:r>
        <w:t>ия, стратегия и методы остаются очень похожи</w:t>
      </w:r>
      <w:r>
        <w:softHyphen/>
        <w:t xml:space="preserve">ми, какая бы </w:t>
      </w:r>
      <w:bookmarkStart w:id="4" w:name="OCRUncertain007"/>
      <w:r>
        <w:t>цель</w:t>
      </w:r>
      <w:bookmarkEnd w:id="4"/>
      <w:r>
        <w:t xml:space="preserve"> ни ставилась — будь то, например, формирование отношений между субъектами мирового масштаба или улучшение отношений между компанией и потребителями ее про</w:t>
      </w:r>
      <w:r>
        <w:softHyphen/>
        <w:t>дукции, агентами и сотрудниками.</w:t>
      </w:r>
    </w:p>
    <w:p w:rsidR="00B0085C" w:rsidRDefault="00B0085C">
      <w:pPr>
        <w:ind w:firstLine="567"/>
        <w:jc w:val="both"/>
      </w:pPr>
      <w:r>
        <w:t xml:space="preserve">В семье </w:t>
      </w:r>
      <w:bookmarkStart w:id="5" w:name="OCRUncertain008"/>
      <w:r>
        <w:t>или в</w:t>
      </w:r>
      <w:bookmarkEnd w:id="5"/>
      <w:r>
        <w:t xml:space="preserve"> небольшой, тесной общине нет серьезных препятствий для общения и свободного обмена мнениями, но даже здесь вполне возможно недопонимание. В обществен</w:t>
      </w:r>
      <w:r>
        <w:softHyphen/>
        <w:t>ной или комм</w:t>
      </w:r>
      <w:bookmarkStart w:id="6" w:name="OCRUncertain009"/>
      <w:r>
        <w:t>е</w:t>
      </w:r>
      <w:bookmarkEnd w:id="6"/>
      <w:r>
        <w:t>рческой жизни «члены семьи» отдалены друг от друга, и отсутствие лич</w:t>
      </w:r>
      <w:bookmarkStart w:id="7" w:name="OCRUncertain010"/>
      <w:r>
        <w:t>н</w:t>
      </w:r>
      <w:bookmarkEnd w:id="7"/>
      <w:r>
        <w:t>ого контакта сильно затрудняет налажива</w:t>
      </w:r>
      <w:bookmarkStart w:id="8" w:name="OCRUncertain011"/>
      <w:r>
        <w:t>н</w:t>
      </w:r>
      <w:bookmarkEnd w:id="8"/>
      <w:r>
        <w:t>ие сотрудничества и достижение согласия. Специалисты PR используют методы обще</w:t>
      </w:r>
      <w:r>
        <w:softHyphen/>
      </w:r>
      <w:bookmarkStart w:id="9" w:name="OCRUncertain013"/>
      <w:r>
        <w:t>н</w:t>
      </w:r>
      <w:bookmarkEnd w:id="9"/>
      <w:r>
        <w:t>ия и убеждения для наведения «мостов» и уста</w:t>
      </w:r>
      <w:bookmarkStart w:id="10" w:name="OCRUncertain012"/>
      <w:r>
        <w:t>н</w:t>
      </w:r>
      <w:bookmarkEnd w:id="10"/>
      <w:r>
        <w:t>овления взаимопонимания.</w:t>
      </w:r>
    </w:p>
    <w:p w:rsidR="00B0085C" w:rsidRDefault="00B0085C">
      <w:pPr>
        <w:ind w:firstLine="567"/>
        <w:jc w:val="both"/>
      </w:pPr>
      <w:r>
        <w:t xml:space="preserve">Пониманию способствуют репутация, имеющийся опыт и </w:t>
      </w:r>
      <w:bookmarkStart w:id="11" w:name="OCRUncertain014"/>
      <w:r>
        <w:t>к</w:t>
      </w:r>
      <w:bookmarkEnd w:id="11"/>
      <w:r>
        <w:t>ультурные факторы. Важные составляющие части боль</w:t>
      </w:r>
      <w:r>
        <w:softHyphen/>
      </w:r>
      <w:bookmarkStart w:id="12" w:name="OCRUncertain015"/>
      <w:r>
        <w:t>ш</w:t>
      </w:r>
      <w:bookmarkEnd w:id="12"/>
      <w:r>
        <w:t>инст</w:t>
      </w:r>
      <w:bookmarkStart w:id="13" w:name="OCRUncertain016"/>
      <w:r>
        <w:t>в</w:t>
      </w:r>
      <w:bookmarkEnd w:id="13"/>
      <w:r>
        <w:t xml:space="preserve">а коммуникативных программ PR по возвышению имиджа </w:t>
      </w:r>
      <w:bookmarkStart w:id="14" w:name="OCRUncertain017"/>
      <w:r>
        <w:t>—</w:t>
      </w:r>
      <w:bookmarkEnd w:id="14"/>
      <w:r>
        <w:t xml:space="preserve"> со</w:t>
      </w:r>
      <w:bookmarkStart w:id="15" w:name="OCRUncertain018"/>
      <w:r>
        <w:t>з</w:t>
      </w:r>
      <w:bookmarkEnd w:id="15"/>
      <w:r>
        <w:t>дание атмосферы доверия и осуществление еди</w:t>
      </w:r>
      <w:bookmarkStart w:id="16" w:name="OCRUncertain019"/>
      <w:r>
        <w:t>н</w:t>
      </w:r>
      <w:bookmarkEnd w:id="16"/>
      <w:r>
        <w:t xml:space="preserve">ой </w:t>
      </w:r>
      <w:bookmarkStart w:id="17" w:name="OCRUncertain020"/>
      <w:r>
        <w:t>с</w:t>
      </w:r>
      <w:bookmarkEnd w:id="17"/>
      <w:r>
        <w:t>трат</w:t>
      </w:r>
      <w:bookmarkStart w:id="18" w:name="OCRUncertain021"/>
      <w:r>
        <w:t>е</w:t>
      </w:r>
      <w:bookmarkEnd w:id="18"/>
      <w:r>
        <w:t>гии.</w:t>
      </w:r>
    </w:p>
    <w:p w:rsidR="00B0085C" w:rsidRDefault="00B0085C">
      <w:pPr>
        <w:ind w:firstLine="567"/>
        <w:jc w:val="both"/>
      </w:pPr>
      <w:r>
        <w:t xml:space="preserve">Исследователи насчитали более 500 определений данной профессии. </w:t>
      </w:r>
    </w:p>
    <w:p w:rsidR="00B0085C" w:rsidRDefault="00B0085C">
      <w:pPr>
        <w:ind w:firstLine="567"/>
        <w:jc w:val="both"/>
      </w:pPr>
      <w:r>
        <w:t>Институт общественных отношений (IPR)</w:t>
      </w:r>
      <w:bookmarkStart w:id="19" w:name="OCRUncertain022"/>
      <w:r>
        <w:t>,</w:t>
      </w:r>
      <w:bookmarkEnd w:id="19"/>
      <w:r>
        <w:t xml:space="preserve"> созданный в Великобритании в феврале 1948 года, принял все еще дей</w:t>
      </w:r>
      <w:r>
        <w:softHyphen/>
        <w:t>ствующее (хотя и с некоторыми дополнениями, внесенными в ноябре 1987 года) определение PR. Оно звучит так: «</w:t>
      </w:r>
      <w:r>
        <w:rPr>
          <w:i/>
          <w:iCs/>
        </w:rPr>
        <w:t>Public Relations — это планируемые, продолжительные усилия, направленные на создание и поддержание доброже</w:t>
      </w:r>
      <w:r>
        <w:rPr>
          <w:i/>
          <w:iCs/>
        </w:rPr>
        <w:softHyphen/>
        <w:t>лательных отношений и взаимопонимания между организа</w:t>
      </w:r>
      <w:r>
        <w:rPr>
          <w:i/>
          <w:iCs/>
        </w:rPr>
        <w:softHyphen/>
        <w:t>цией и ее общественностью, где под “общест</w:t>
      </w:r>
      <w:bookmarkStart w:id="20" w:name="OCRUncertain029"/>
      <w:r>
        <w:rPr>
          <w:i/>
          <w:iCs/>
        </w:rPr>
        <w:t>в</w:t>
      </w:r>
      <w:bookmarkEnd w:id="20"/>
      <w:r>
        <w:rPr>
          <w:i/>
          <w:iCs/>
        </w:rPr>
        <w:t xml:space="preserve">енностью организации” понимаются работники, </w:t>
      </w:r>
      <w:bookmarkStart w:id="21" w:name="OCRUncertain030"/>
      <w:r>
        <w:rPr>
          <w:i/>
          <w:iCs/>
        </w:rPr>
        <w:t>па</w:t>
      </w:r>
      <w:bookmarkEnd w:id="21"/>
      <w:r>
        <w:rPr>
          <w:i/>
          <w:iCs/>
        </w:rPr>
        <w:t>ртнеры и потребители (как местные, так и зарубежные)</w:t>
      </w:r>
      <w:r>
        <w:t>»</w:t>
      </w:r>
      <w:r>
        <w:rPr>
          <w:rStyle w:val="a5"/>
        </w:rPr>
        <w:footnoteReference w:id="3"/>
      </w:r>
      <w:r>
        <w:t>.</w:t>
      </w:r>
    </w:p>
    <w:p w:rsidR="00B0085C" w:rsidRDefault="00B0085C">
      <w:pPr>
        <w:ind w:firstLine="567"/>
        <w:jc w:val="both"/>
      </w:pPr>
      <w:r>
        <w:t>Лучшее из ныне существующих определений содержит Мексиканское заявление, с которым представители более чем 30 национальных и региональных ассоциаций PR выступили в Мехико 2 августа 1978 года. В нем говорится:</w:t>
      </w:r>
      <w:bookmarkStart w:id="22" w:name="OCRUncertain024"/>
      <w:r>
        <w:t xml:space="preserve"> </w:t>
      </w:r>
      <w:bookmarkEnd w:id="22"/>
      <w:r>
        <w:t xml:space="preserve">“PR — это </w:t>
      </w:r>
      <w:bookmarkStart w:id="23" w:name="OCRUncertain025"/>
      <w:r>
        <w:t>и</w:t>
      </w:r>
      <w:bookmarkEnd w:id="23"/>
      <w:r>
        <w:t>скусство и наука анализа тенденций, предсказан</w:t>
      </w:r>
      <w:bookmarkStart w:id="24" w:name="OCRUncertain027"/>
      <w:r>
        <w:t>и</w:t>
      </w:r>
      <w:bookmarkEnd w:id="24"/>
      <w:r>
        <w:t>я их последствий, выдачи рекомендаций руководству организаций и осуществления программ действий в интересах и организаций, и общественности.”</w:t>
      </w:r>
    </w:p>
    <w:p w:rsidR="00B0085C" w:rsidRDefault="00B0085C">
      <w:pPr>
        <w:ind w:firstLine="567"/>
        <w:jc w:val="both"/>
      </w:pPr>
      <w:r>
        <w:t>Д-р Реке Харлоу, старейший специалист по связям с общественностью из Сан-Франциско, изучил 472 различные определения PR и на их основе разработал собственное:</w:t>
      </w:r>
    </w:p>
    <w:p w:rsidR="00B0085C" w:rsidRDefault="00B0085C">
      <w:pPr>
        <w:ind w:firstLine="567"/>
        <w:jc w:val="both"/>
      </w:pPr>
      <w:r>
        <w:t>“</w:t>
      </w:r>
      <w:r>
        <w:rPr>
          <w:i/>
          <w:iCs/>
        </w:rPr>
        <w:t>PR — это одна из функций управления, способствующая уста</w:t>
      </w:r>
      <w:r>
        <w:rPr>
          <w:i/>
          <w:iCs/>
        </w:rPr>
        <w:softHyphen/>
        <w:t>новлению и поддержанию общения, взаимопонимания, располо</w:t>
      </w:r>
      <w:r>
        <w:rPr>
          <w:i/>
          <w:iCs/>
        </w:rPr>
        <w:softHyphen/>
        <w:t>жения и сотрудничества между организацией и ее общественно</w:t>
      </w:r>
      <w:r>
        <w:rPr>
          <w:i/>
          <w:iCs/>
        </w:rPr>
        <w:softHyphen/>
        <w:t>стью. Они включают в себя решение различных проблем: обеспечивают руководство организации информацией об обще</w:t>
      </w:r>
      <w:r>
        <w:rPr>
          <w:i/>
          <w:iCs/>
        </w:rPr>
        <w:softHyphen/>
        <w:t>ственном мнении и оказывают ему помощь в выработке ответных мер: обеспечивают деятельность руководства в интересах обще</w:t>
      </w:r>
      <w:r>
        <w:rPr>
          <w:i/>
          <w:iCs/>
        </w:rPr>
        <w:softHyphen/>
        <w:t>ственности; поддерживают его в состоянии готовности к различ</w:t>
      </w:r>
      <w:r>
        <w:rPr>
          <w:i/>
          <w:iCs/>
        </w:rPr>
        <w:softHyphen/>
        <w:t>ным переменам путем заблаговременного предвидения тенден</w:t>
      </w:r>
      <w:r>
        <w:rPr>
          <w:i/>
          <w:iCs/>
        </w:rPr>
        <w:softHyphen/>
        <w:t>ций; используют исследование и открытое общение в качестве основных средств деятельности</w:t>
      </w:r>
      <w:r>
        <w:t>".</w:t>
      </w:r>
    </w:p>
    <w:p w:rsidR="00B0085C" w:rsidRDefault="00B0085C">
      <w:pPr>
        <w:ind w:firstLine="567"/>
        <w:jc w:val="both"/>
      </w:pPr>
      <w:r>
        <w:t xml:space="preserve">Имеется множество более простых определений, но они не охватывают всех значений этого понятия. Например: </w:t>
      </w:r>
      <w:bookmarkStart w:id="25" w:name="OCRUncertain033"/>
      <w:r>
        <w:t>„</w:t>
      </w:r>
      <w:bookmarkEnd w:id="25"/>
      <w:r>
        <w:t>поло</w:t>
      </w:r>
      <w:r>
        <w:softHyphen/>
        <w:t xml:space="preserve">жительная деятельность, признаваемая обществом", </w:t>
      </w:r>
      <w:bookmarkStart w:id="26" w:name="OCRUncertain034"/>
      <w:r>
        <w:t>д</w:t>
      </w:r>
      <w:bookmarkEnd w:id="26"/>
      <w:r>
        <w:t>елать добро и получать признание за это", „соединение личных и общественных интересов". Однако все они обходят стороной природу воздействия связей с общественностью для достижения поставленных целей. Даже признанные авторитеты в профессии стараются скромно замолчать тот факт, что все технологии строятся на приемах манипуляции, поскольку негативное к ней  отношение может бросить тень на репутацию профессии.</w:t>
      </w:r>
    </w:p>
    <w:p w:rsidR="00B0085C" w:rsidRDefault="00B0085C">
      <w:pPr>
        <w:ind w:firstLine="567"/>
        <w:jc w:val="both"/>
      </w:pPr>
      <w:r>
        <w:t>Сэм Блэк предлагает следующее определение: PR – «</w:t>
      </w:r>
      <w:r>
        <w:rPr>
          <w:i/>
          <w:iCs/>
        </w:rPr>
        <w:t>искусство и наука достижения гармонии посредством взаимопонимания, основанного на правде и полной информированности</w:t>
      </w:r>
      <w:r>
        <w:t>»</w:t>
      </w:r>
      <w:r>
        <w:rPr>
          <w:rStyle w:val="a5"/>
        </w:rPr>
        <w:footnoteReference w:id="4"/>
      </w:r>
      <w:r>
        <w:t>.</w:t>
      </w:r>
    </w:p>
    <w:p w:rsidR="00B0085C" w:rsidRDefault="00B0085C">
      <w:pPr>
        <w:ind w:firstLine="567"/>
        <w:jc w:val="both"/>
        <w:rPr>
          <w:i/>
          <w:iCs/>
        </w:rPr>
      </w:pPr>
      <w:r>
        <w:t>Эдвард Бернайс, один из первых PR-профессионалов в Америке определяет данную сферу деятельности, как «</w:t>
      </w:r>
      <w:r>
        <w:rPr>
          <w:i/>
          <w:iCs/>
        </w:rPr>
        <w:t>область действий, которая призвана заниматься взаимодействиями между личностью, группой, идеей или другой единицей общественности, от которой она зависит… Советник по PR – это эксперт, который проводит консультации по отношениям с общественностью. Он пытается определить социально значимые характеристики своего клиента или проекта. Он пытается обнаружить путем исследования соответствия или несоответствия между поведением своего клиента и ожиданиями общественности, от которой он зависит. Он советует клиенту изменить свои модели поведения, свои позиции, чтобы соответствовать требованиям общественности, и чтобы достичь целей, которые были оговорены. Когда поведение клиента изменено необходимым образом, он советует, как дать лучшее представление о клиенте общественности. Поскольку мы живем в соревнующемся обществе, специалисты по PR пытаются убедить общественность принять точку зрения клиента  или его продукта. PR охватывает взаимоотношения человека, организации, идеи с их общественностью».</w:t>
      </w:r>
      <w:r>
        <w:rPr>
          <w:rStyle w:val="a5"/>
        </w:rPr>
        <w:footnoteReference w:id="5"/>
      </w:r>
      <w:r>
        <w:rPr>
          <w:i/>
          <w:iCs/>
        </w:rPr>
        <w:t xml:space="preserve"> </w:t>
      </w:r>
    </w:p>
    <w:p w:rsidR="00B0085C" w:rsidRDefault="00B0085C">
      <w:pPr>
        <w:ind w:firstLine="567"/>
        <w:jc w:val="both"/>
        <w:rPr>
          <w:i/>
          <w:iCs/>
        </w:rPr>
      </w:pPr>
      <w:r>
        <w:t>Бернайс при этом постоянно подчеркивает, что базой связей с общественностью являются общественные науки, а не журналистика, поскольку влиять на поведение можно только с опорой на весь спектр общественных наук, а не чисто филологически. Одновременно он выступает против применения термина «имидж» в профессиональном обиходе PR, считая его недостаточно четким. Он пишет: «</w:t>
      </w:r>
      <w:r>
        <w:rPr>
          <w:i/>
          <w:iCs/>
        </w:rPr>
        <w:t>Слово «имидж» заставляет читателя или слушателя поверить, что PR имеет дело с намеками и иллюзиями. Это слово дает неверное представление о профессии, имеющей дело с четкими фактами поведения, позициями и действиями, не требует способности оценивать общественное мнение и консультировать клиента и нанимателя, как измениться, чтобы достичь социально признанных целей и информировать, убеждать общественность”.</w:t>
      </w:r>
      <w:r>
        <w:rPr>
          <w:rStyle w:val="a5"/>
          <w:i/>
          <w:iCs/>
        </w:rPr>
        <w:footnoteReference w:id="6"/>
      </w:r>
      <w:r>
        <w:rPr>
          <w:i/>
          <w:iCs/>
        </w:rPr>
        <w:t xml:space="preserve"> </w:t>
      </w:r>
    </w:p>
    <w:p w:rsidR="00B0085C" w:rsidRDefault="00B0085C">
      <w:pPr>
        <w:ind w:firstLine="567"/>
        <w:jc w:val="both"/>
      </w:pPr>
      <w:r>
        <w:t xml:space="preserve">В этом можно увидеть стремление Бернайса вывести PR из эфемерного мира, источник которого в человеческом мышлении.  При всем желании избавиться от субъективных понятий в PR, они все равно будут работать в этой области. </w:t>
      </w:r>
    </w:p>
    <w:p w:rsidR="00B0085C" w:rsidRDefault="00B0085C">
      <w:pPr>
        <w:ind w:firstLine="567"/>
        <w:jc w:val="both"/>
      </w:pPr>
      <w:r>
        <w:t xml:space="preserve">Неспособность отказаться от мифов о природе воздействия, используемой в public relations, а именно об отсутствии манипулятивных технологий, и взглянуть на профессию трезво и без предубеждения, затрудняет разработку реалистичных стандартов, в том числе правовых и этических норм. </w:t>
      </w:r>
    </w:p>
    <w:p w:rsidR="00B0085C" w:rsidRDefault="00B0085C">
      <w:pPr>
        <w:ind w:firstLine="567"/>
        <w:jc w:val="both"/>
      </w:pPr>
      <w:r>
        <w:t>В печати и в иных носителях информации можно достаточно легко отследить материалы с четко выраженной прагматической ориентацией. Например, воздействие PR может осуществляться на уровне грамотно составленных слухов. Во время Дней PR, проходивших в Москве с 19 по 28 января 1998 года президент Украинской ассоциации по связям с общественностью Георгий Почепцов рассказал об использования резонансных технологий. Данные технологии основную силу черпают не в новизне вводимой информации, а в ее соответствии уже имеющимся в массовом сознании представлениям. Именно этот аспект является существенной чертой при распространении слухов и анекдотов, которые выступают в качестве самодвижущихся коммуникативных единиц. «</w:t>
      </w:r>
      <w:r>
        <w:rPr>
          <w:i/>
          <w:iCs/>
        </w:rPr>
        <w:t>Моделью резонанса можно считать ситуацию, где информационный вход намного меньше информационного выхода. Яркий пример такого выхода – показанное в программе «Время» венчание Жириновского, которое на следующий день пересказывалось населением, являясь экстраординарным событием, интересным для общества… СМИ задают «повестку дня» общества – те три-пять тем, о которых говорят. А обсуждают как раз темы, которые наибольшим образом соответствуют условиями резонанса. Это позволило Никсону заметить, что успех президентства состоит в умении манипулировать прессой, но не дай вам Бог продемонстрировать прессе, что вы ею манипулируете</w:t>
      </w:r>
      <w:r>
        <w:t>».</w:t>
      </w:r>
      <w:r>
        <w:rPr>
          <w:rStyle w:val="a5"/>
        </w:rPr>
        <w:footnoteReference w:id="7"/>
      </w:r>
    </w:p>
    <w:p w:rsidR="00B0085C" w:rsidRDefault="00B0085C">
      <w:pPr>
        <w:ind w:firstLine="567"/>
        <w:jc w:val="both"/>
      </w:pPr>
      <w:r>
        <w:t>Это пример непосредственного применения PR-технологий, который наглядно демонстрирует их манипулятивную природу.</w:t>
      </w:r>
    </w:p>
    <w:p w:rsidR="00B0085C" w:rsidRDefault="00B0085C">
      <w:pPr>
        <w:ind w:firstLine="567"/>
        <w:jc w:val="both"/>
        <w:rPr>
          <w:b/>
          <w:bCs/>
        </w:rPr>
      </w:pPr>
    </w:p>
    <w:p w:rsidR="00B0085C" w:rsidRDefault="00B0085C">
      <w:pPr>
        <w:pStyle w:val="2"/>
      </w:pPr>
      <w:r>
        <w:t>PR и средства массовой информации</w:t>
      </w:r>
    </w:p>
    <w:p w:rsidR="00B0085C" w:rsidRDefault="00B0085C">
      <w:pPr>
        <w:ind w:firstLine="567"/>
        <w:jc w:val="both"/>
        <w:rPr>
          <w:b/>
          <w:bCs/>
        </w:rPr>
      </w:pPr>
    </w:p>
    <w:p w:rsidR="00B0085C" w:rsidRDefault="00B0085C">
      <w:pPr>
        <w:ind w:firstLine="567"/>
        <w:jc w:val="both"/>
      </w:pPr>
      <w:r>
        <w:t xml:space="preserve">Особую роль в PR-процессе играют средства массовой информации. В наши дни, в эпоху информационного общества, в достижении деловых целей особенно значим фактор благоприятного отношения общественности к продвигаемому объекту. Поэтому ставки на такого рода услуги особенно велики. Бурно процветает заказная информация: в эфире и на страницах печатных изданий появляется оперативная и хорошо аранжированная информация, источники которой пожелали остаться неизвестными. </w:t>
      </w:r>
    </w:p>
    <w:p w:rsidR="00B0085C" w:rsidRDefault="00B0085C">
      <w:pPr>
        <w:ind w:firstLine="567"/>
        <w:jc w:val="both"/>
      </w:pPr>
      <w:r>
        <w:t xml:space="preserve">Существует ли у общественного мнения защита от вполне естественного стремления претендентов на власть к манипулированию, чтобы получить признание и поддержку? Есть ли у сегодняшнего общества шансы защитить себя от прихода к власти организованной преступности и лоббирования финансово-промышленных групп. В перестроечные годы с провозглашением гласности и свободы печати снизился государственный контроль за прессой. В тоже время новый психологический тип журналиста и система саморегулирования в СМИ еще в становлении. </w:t>
      </w:r>
    </w:p>
    <w:p w:rsidR="00B0085C" w:rsidRDefault="00B0085C">
      <w:pPr>
        <w:ind w:firstLine="567"/>
        <w:jc w:val="both"/>
      </w:pPr>
      <w:r>
        <w:t>В демократическом обществе СМИ являются гарантами экологической чистоты информационного пространства. По выражению профессора Европейского института СМИ Ланге Я. журналисты должны исполнять роль сторожевых псов за всеми ветвями государственной власти</w:t>
      </w:r>
      <w:r>
        <w:rPr>
          <w:rStyle w:val="a5"/>
        </w:rPr>
        <w:footnoteReference w:id="8"/>
      </w:r>
      <w:r>
        <w:t>. Интуиция журналисту подсказывает, что разоблачая манипуляции верхов, он работает на собственный имидж. Что его разоблачительная деятельность находит отклик в самой природе человека - свободолюбии и нетерпимом отношении к попыткам управлять собой. В погоне за сенсационностью журналист может перейти границы этического. Это грех тщеславия. Но моральные установки могут быть нарушены и по материальным, не духовным причинам.</w:t>
      </w:r>
    </w:p>
    <w:p w:rsidR="00B0085C" w:rsidRDefault="00B0085C">
      <w:pPr>
        <w:ind w:firstLine="567"/>
        <w:jc w:val="both"/>
      </w:pPr>
      <w:r>
        <w:t>Периодически журналистское сообщество, борясь за чистоту жанра, клеймит позором заказные материалы, не забывая при этом упрекнуть в инициировании компроматов представителей смежной профессии, а именно специалистов по связям с общественностью. Действительно, PR, в отличие от журналистики – всегда заказная работа в информационном пространстве. Цель ее - побудить элиту и массовую аудиторию поступать в соответствии с интересами заказчика, формирование пристрастий лидеров СМИ.</w:t>
      </w:r>
    </w:p>
    <w:p w:rsidR="00B0085C" w:rsidRDefault="00B0085C">
      <w:pPr>
        <w:ind w:firstLine="567"/>
        <w:jc w:val="both"/>
      </w:pPr>
      <w:r>
        <w:t xml:space="preserve">Информационное пространство – это область общей профессиональной ответственности журналистов и специалистов по связям с общественностью. При этом PR несет ответственность за экологическую чистоту своей методологии и технологии, а СМИ призваны обеспечивать прозрачность, гласность самой сферы public relations, как и любой другой. </w:t>
      </w:r>
    </w:p>
    <w:p w:rsidR="00B0085C" w:rsidRDefault="00B0085C">
      <w:pPr>
        <w:ind w:firstLine="567"/>
        <w:jc w:val="both"/>
      </w:pPr>
      <w:r>
        <w:t>Один из первых описанных кризисов в отношениях с об</w:t>
      </w:r>
      <w:r>
        <w:softHyphen/>
        <w:t>щественностью произошел в 1906 году. Айви Ледбеттеру Ли было поручено помочь компании „Антрацит Коул Роудз энд Майи" предотвратить назревавшую забастовку.</w:t>
      </w:r>
    </w:p>
    <w:p w:rsidR="00B0085C" w:rsidRDefault="00B0085C">
      <w:pPr>
        <w:ind w:firstLine="567"/>
        <w:jc w:val="both"/>
      </w:pPr>
      <w:r>
        <w:t>Молодой Айви Ли разослал редакторам городских газет свою историческую „Декларацию о принципах” и сделал пер</w:t>
      </w:r>
      <w:r>
        <w:softHyphen/>
        <w:t>вое заявление для печати. Вот что он писал:</w:t>
      </w:r>
    </w:p>
    <w:p w:rsidR="00B0085C" w:rsidRDefault="00B0085C">
      <w:pPr>
        <w:ind w:firstLine="567"/>
        <w:jc w:val="both"/>
      </w:pPr>
      <w:r>
        <w:t>„Это не секретное пресс-бюро. Вся наша работа делается в от</w:t>
      </w:r>
      <w:r>
        <w:softHyphen/>
        <w:t>крытую. Наша цель — давать новости. Но это и не рекламное агентство. Если вы считаете, что какой-нибудь из наших матери</w:t>
      </w:r>
      <w:r>
        <w:softHyphen/>
        <w:t>алов больше подошел бы для вашего рекламного отдела, не поль</w:t>
      </w:r>
      <w:r>
        <w:softHyphen/>
        <w:t>зуйтесь им. Наши материалы точны. По любому из освещаемых вопросов можно получить дополнительную информацию, мы с ра</w:t>
      </w:r>
      <w:r>
        <w:softHyphen/>
        <w:t>достью поможем любому редактору лично проверить достовер</w:t>
      </w:r>
      <w:r>
        <w:softHyphen/>
        <w:t>ность любого из упомянутых фактов. По первому требованию любой редактор сможет получить исчерпывающие сведения о тех, от чьего имени распространяется статья. Словом, наша цель заключается в том, чтобы откровенно и открыто, от имени дело</w:t>
      </w:r>
      <w:r>
        <w:softHyphen/>
        <w:t>вых кругов и общественных институтов предоставлять прессе и общественности США своевременную и точную информацию по вопросам, представляющим для общественности ценность и интерес. Корпорации и общественные институты распространяют большое количество материалов, в которых теряется элемент новизны. Но несмотря на это для общественности так же важно получить эту информацию, как и для самих учреждений распространить ее. Я распространяю только те материалы, достоверность которых я сам бы с радостью помог проверить любому”.</w:t>
      </w:r>
      <w:r>
        <w:rPr>
          <w:rStyle w:val="a5"/>
        </w:rPr>
        <w:footnoteReference w:id="9"/>
      </w:r>
    </w:p>
    <w:p w:rsidR="00B0085C" w:rsidRDefault="00B0085C">
      <w:pPr>
        <w:ind w:firstLine="567"/>
        <w:jc w:val="both"/>
      </w:pPr>
      <w:r>
        <w:t>Это заявление ознаменовало революцию в отношениях между деловыми кругами и общественностью. Пренебрежи</w:t>
      </w:r>
      <w:r>
        <w:softHyphen/>
        <w:t>тельное отношение к общественности, которое ранее быто</w:t>
      </w:r>
      <w:r>
        <w:softHyphen/>
        <w:t>вало повсеместно, стало вытесняться желанием информиро</w:t>
      </w:r>
      <w:r>
        <w:softHyphen/>
        <w:t>вать ее.</w:t>
      </w:r>
    </w:p>
    <w:p w:rsidR="00B0085C" w:rsidRDefault="00B0085C">
      <w:pPr>
        <w:ind w:firstLine="567"/>
        <w:jc w:val="both"/>
      </w:pPr>
      <w:r>
        <w:t xml:space="preserve">Несмотря на то, что динамика развития политического режима в России – объект постоянного внимания и изучения политологов, взаимоотношения средств массовой информации и власти до сих пор остаются малоисследованными. Вокруг оценок, которые высказываются по этому поводу, гораздо больше мифов и эмоций, нежели трезвого и беспристрастного анализа. Незнание реальной модели функционирования СМИ в нашем обществе препятствует формированию демократических перспектив. Связь отечественных средств массовой информации с политической властью и бизнес-элитой предопределила специфику их развития в постсоветской России. Финансовая независимость стала определяющим фактором экономической модели большинства российских изданий, не оставляющей шансов серьезной журналистике удержаться на плаву. </w:t>
      </w:r>
    </w:p>
    <w:p w:rsidR="00B0085C" w:rsidRDefault="00B0085C">
      <w:pPr>
        <w:ind w:firstLine="567"/>
        <w:jc w:val="both"/>
      </w:pPr>
      <w:r>
        <w:t xml:space="preserve">Коммерциализация СМИ – это нормальное явление. Они должны быть сильными в экономическом отношении, чтобы давать объективную информацию. Истоки коммерциализации прессы в том, что информация превращается в товар, выгодно продаваемый аудитории. Большую финансовую поддержку СМИ оказывает рекламный бизнес. Массовость потребляемой информации обуславливает благополучие и рост капитала не только в сфере масс-медиа, но и во многих других промышленных областях. Это сближает и объединяет коммерческие проблемы СМИ с проблемами индустриального процесса в целом и создает веру в приоритетное значение экономических факторов развития информационной деятельности. И поэтому главным условием ее свободы и независимости от разных форм контроля объясняются коммерческие самообеспеченность и самоокупаемость. Однако есть и негативная сторона этого явления. В погоне за вниманием публики в материалы включаются сенсационные сообщения, содержащие шокирующие сведения. </w:t>
      </w:r>
    </w:p>
    <w:p w:rsidR="00B0085C" w:rsidRDefault="00B0085C">
      <w:pPr>
        <w:ind w:firstLine="567"/>
        <w:jc w:val="both"/>
        <w:rPr>
          <w:i/>
          <w:iCs/>
        </w:rPr>
      </w:pPr>
      <w:r>
        <w:t>Л. М. Землянова пишет: «</w:t>
      </w:r>
      <w:r>
        <w:rPr>
          <w:i/>
          <w:iCs/>
        </w:rPr>
        <w:t>Результаты анализов показывают, что в условиях монополизации информационного капитала присущие ей «инклюзивные» тенденции экономического господства оказывают на СМИ не менее сильное давление, чем такие традиционные «эксклюзивные» меры, как разного рода запреты, преследования, гонения, связанные с идеологическими причинами.</w:t>
      </w:r>
    </w:p>
    <w:p w:rsidR="00B0085C" w:rsidRDefault="00B0085C">
      <w:pPr>
        <w:ind w:firstLine="567"/>
        <w:jc w:val="both"/>
        <w:rPr>
          <w:i/>
          <w:iCs/>
        </w:rPr>
      </w:pPr>
      <w:r>
        <w:rPr>
          <w:i/>
          <w:iCs/>
        </w:rPr>
        <w:t>Сторонники монополизации усматривают в «инклюзивности» залог объективности информации и повышения ее коммуникабельности. Противники же опровергают такие концепции, собирая факты, что монополизированная в крупных транснациональных масштабах информация не свободна от идеологического контроля».</w:t>
      </w:r>
      <w:r>
        <w:rPr>
          <w:rStyle w:val="a5"/>
          <w:i/>
          <w:iCs/>
        </w:rPr>
        <w:footnoteReference w:id="10"/>
      </w:r>
    </w:p>
    <w:p w:rsidR="00B0085C" w:rsidRDefault="00B0085C">
      <w:pPr>
        <w:ind w:firstLine="567"/>
        <w:jc w:val="both"/>
        <w:rPr>
          <w:i/>
          <w:iCs/>
        </w:rPr>
      </w:pPr>
      <w:r>
        <w:t>Многоканальный информационный поток  обеспечивает более полную картину действительности. Г. Шиллер пишет: «</w:t>
      </w:r>
      <w:r>
        <w:rPr>
          <w:i/>
          <w:iCs/>
        </w:rPr>
        <w:t>Информационные монополии  ограничивают информационный выбор во всех сферах своей деятельности. Они предлагают лишь одну версию действительности – свою собственную».</w:t>
      </w:r>
      <w:r>
        <w:rPr>
          <w:rStyle w:val="a5"/>
          <w:i/>
          <w:iCs/>
        </w:rPr>
        <w:footnoteReference w:id="11"/>
      </w:r>
    </w:p>
    <w:p w:rsidR="00B0085C" w:rsidRDefault="00B0085C">
      <w:pPr>
        <w:ind w:firstLine="567"/>
        <w:jc w:val="both"/>
        <w:rPr>
          <w:color w:val="000000"/>
        </w:rPr>
      </w:pPr>
      <w:r>
        <w:t>В таких условиях особенно остро встает вопрос о свободе и независимости СМИ.</w:t>
      </w:r>
      <w:r>
        <w:rPr>
          <w:color w:val="000000"/>
        </w:rPr>
        <w:t xml:space="preserve"> Основой свободной деятельности является возможность принимать решения самостоятельно. Свобода прессы – это не вседозволенность, а социальная свобода. Она условна, что выражается во многих исключениях из правил. Законом запрещается публиковать  искаженные факты, вмешиваться в личную жизнь. </w:t>
      </w:r>
    </w:p>
    <w:p w:rsidR="00B0085C" w:rsidRDefault="00B0085C">
      <w:pPr>
        <w:ind w:firstLine="567"/>
        <w:jc w:val="both"/>
        <w:rPr>
          <w:color w:val="000000"/>
        </w:rPr>
      </w:pPr>
      <w:r>
        <w:rPr>
          <w:color w:val="000000"/>
        </w:rPr>
        <w:t>Журналисты, сами того не осознавая, корректируют себя, определяя, что может быть напечатано, а что нет. Природа корпоративного духа предполагает добро</w:t>
      </w:r>
      <w:r>
        <w:rPr>
          <w:color w:val="000000"/>
        </w:rPr>
        <w:softHyphen/>
        <w:t>вольное объединение профессионалов на основании принятия ими правил честной игры. «Честная игра» – это система ценностей, ставящих акцент на ответственном поведении при сборе информации, точности при подготовке материала,</w:t>
      </w:r>
      <w:r>
        <w:rPr>
          <w:rStyle w:val="a5"/>
          <w:color w:val="000000"/>
        </w:rPr>
        <w:footnoteReference w:id="12"/>
      </w:r>
      <w:r>
        <w:rPr>
          <w:color w:val="000000"/>
        </w:rPr>
        <w:t xml:space="preserve"> признание контроля в качестве некой внутренней ограничительной функции создателей и распространителей новостей.</w:t>
      </w:r>
      <w:r>
        <w:rPr>
          <w:rStyle w:val="a5"/>
          <w:color w:val="000000"/>
        </w:rPr>
        <w:footnoteReference w:id="13"/>
      </w:r>
      <w:r>
        <w:rPr>
          <w:color w:val="000000"/>
        </w:rPr>
        <w:t xml:space="preserve"> В их основе лежит представление о наилучшем выполнении профессионального долга в соответствии с принятыми в обществе понятиями о добре и зле в их применении к журналистской деятельности.</w:t>
      </w:r>
      <w:r>
        <w:rPr>
          <w:rStyle w:val="a5"/>
          <w:color w:val="000000"/>
        </w:rPr>
        <w:footnoteReference w:id="14"/>
      </w:r>
      <w:r>
        <w:rPr>
          <w:color w:val="000000"/>
        </w:rPr>
        <w:t xml:space="preserve"> </w:t>
      </w:r>
    </w:p>
    <w:p w:rsidR="00B0085C" w:rsidRDefault="00B0085C">
      <w:pPr>
        <w:ind w:firstLine="567"/>
        <w:jc w:val="both"/>
        <w:rPr>
          <w:color w:val="000000"/>
        </w:rPr>
      </w:pPr>
      <w:r>
        <w:rPr>
          <w:color w:val="000000"/>
        </w:rPr>
        <w:t>Эти правила обычно закреплены в корпоративных этических кодексах, которые формируют общие принципы нравственного поведения журналиста, и регулируют отношения СМИ и аудитории. Корпоративность обеспечивает удовлетворение матери</w:t>
      </w:r>
      <w:r>
        <w:rPr>
          <w:color w:val="000000"/>
        </w:rPr>
        <w:softHyphen/>
        <w:t>альных и социальных интересов журналистов и, главным образом, их профессиональную свободу за счет включенности отдельных лиц и малых групп в объединение, способное уберечь своих членов от давле</w:t>
      </w:r>
      <w:r>
        <w:rPr>
          <w:color w:val="000000"/>
        </w:rPr>
        <w:softHyphen/>
        <w:t xml:space="preserve">ния государственно-бюрократических и финансовых структур, от жесткости профессиональной конкуренции на информационном рынке. </w:t>
      </w:r>
    </w:p>
    <w:p w:rsidR="00B0085C" w:rsidRDefault="00B0085C">
      <w:pPr>
        <w:ind w:firstLine="567"/>
        <w:jc w:val="both"/>
        <w:rPr>
          <w:color w:val="000000"/>
        </w:rPr>
      </w:pPr>
      <w:r>
        <w:rPr>
          <w:color w:val="000000"/>
        </w:rPr>
        <w:t>Некоторые представители российских СМИ надеются на развитие в направлении корпоративности как на естественный процесс, связанный с вхождением средств массовой информации в систему рыночных отношений Как на серьезный шанс для журналистики стать более информативной, ме</w:t>
      </w:r>
      <w:r>
        <w:rPr>
          <w:color w:val="000000"/>
        </w:rPr>
        <w:softHyphen/>
        <w:t>нее ангажированной в политико-идеологическом плане. Другие, напротив, связывают тенденцию к корпоративизации, прежде всего с воздействием внешних по отно</w:t>
      </w:r>
      <w:r>
        <w:rPr>
          <w:color w:val="000000"/>
        </w:rPr>
        <w:softHyphen/>
        <w:t>шению к самой журналистике сил. Главным образом, с угрозой монополизации средств массовой информации политической властью или отдельными финансово-про</w:t>
      </w:r>
      <w:r>
        <w:rPr>
          <w:color w:val="000000"/>
        </w:rPr>
        <w:softHyphen/>
        <w:t>мышленными группировками.</w:t>
      </w:r>
      <w:r>
        <w:rPr>
          <w:rStyle w:val="a5"/>
          <w:color w:val="000000"/>
        </w:rPr>
        <w:footnoteReference w:id="15"/>
      </w:r>
    </w:p>
    <w:p w:rsidR="00B0085C" w:rsidRDefault="00B0085C">
      <w:pPr>
        <w:pStyle w:val="21"/>
        <w:spacing w:line="240" w:lineRule="auto"/>
        <w:ind w:firstLine="567"/>
        <w:rPr>
          <w:color w:val="000000"/>
          <w:sz w:val="24"/>
          <w:szCs w:val="24"/>
          <w:lang w:val="ru-RU"/>
        </w:rPr>
      </w:pPr>
      <w:r>
        <w:rPr>
          <w:color w:val="000000"/>
          <w:sz w:val="24"/>
          <w:szCs w:val="24"/>
          <w:lang w:val="ru-RU"/>
        </w:rPr>
        <w:t xml:space="preserve">Возможны разные варианты в толковании понятия независимости СМИ. Один из </w:t>
      </w:r>
      <w:r>
        <w:rPr>
          <w:color w:val="000000"/>
          <w:sz w:val="24"/>
          <w:szCs w:val="24"/>
        </w:rPr>
        <w:t>них -</w:t>
      </w:r>
      <w:r>
        <w:rPr>
          <w:color w:val="000000"/>
          <w:sz w:val="24"/>
          <w:szCs w:val="24"/>
          <w:lang w:val="ru-RU"/>
        </w:rPr>
        <w:t xml:space="preserve"> отказ от какой либо партийной или идеологической принадлежности либо от поддержки официальной власти страны. Но это еще не независимость, а всего лишь оппозиционность. Настоящая независимость должна быть независимой и от оппозиции.</w:t>
      </w:r>
    </w:p>
    <w:p w:rsidR="00B0085C" w:rsidRDefault="00B0085C">
      <w:pPr>
        <w:pStyle w:val="21"/>
        <w:spacing w:line="240" w:lineRule="auto"/>
        <w:ind w:firstLine="567"/>
        <w:rPr>
          <w:color w:val="000000"/>
          <w:sz w:val="24"/>
          <w:szCs w:val="24"/>
          <w:lang w:val="ru-RU"/>
        </w:rPr>
      </w:pPr>
      <w:r>
        <w:rPr>
          <w:color w:val="000000"/>
          <w:sz w:val="24"/>
          <w:szCs w:val="24"/>
          <w:lang w:val="ru-RU"/>
        </w:rPr>
        <w:t>Вряд ли в реальной жизни любого общества можно добиться абсолютной независимости в отборе и подаче информации. Практический опыт показал, что СМИ неизбежно занимают те или иные позиции, в которых отражаются симпатии и антипатии их редакционного курса. Во всех СМИ редакционная политика основана на чьих-то интересах. Это может быть отражением мнений политических партий, общественных, деловых, культурных, религиозных или каких либо иных организаций и ассоциаций</w:t>
      </w:r>
      <w:r>
        <w:rPr>
          <w:rStyle w:val="a5"/>
          <w:color w:val="000000"/>
          <w:sz w:val="24"/>
          <w:szCs w:val="24"/>
          <w:lang w:val="ru-RU"/>
        </w:rPr>
        <w:footnoteReference w:id="16"/>
      </w:r>
      <w:r>
        <w:rPr>
          <w:color w:val="000000"/>
          <w:sz w:val="24"/>
          <w:szCs w:val="24"/>
          <w:lang w:val="ru-RU"/>
        </w:rPr>
        <w:t>. Разнообразие зависимых СМИ и обеспечивает многоканальный информационный поток.</w:t>
      </w:r>
    </w:p>
    <w:p w:rsidR="00B0085C" w:rsidRDefault="00B0085C">
      <w:pPr>
        <w:pStyle w:val="21"/>
        <w:spacing w:line="240" w:lineRule="auto"/>
        <w:ind w:firstLine="567"/>
        <w:rPr>
          <w:sz w:val="24"/>
          <w:szCs w:val="24"/>
          <w:lang w:val="ru-RU"/>
        </w:rPr>
      </w:pPr>
      <w:r>
        <w:rPr>
          <w:color w:val="000000"/>
          <w:sz w:val="24"/>
          <w:szCs w:val="24"/>
          <w:lang w:val="ru-RU"/>
        </w:rPr>
        <w:t>Кроме давления учредителей на деятельность редакции, лазейкой для «джинсы» становятся махинации самого редакционного коллектива. Когда</w:t>
      </w:r>
      <w:r>
        <w:rPr>
          <w:sz w:val="24"/>
          <w:szCs w:val="24"/>
          <w:lang w:val="ru-RU"/>
        </w:rPr>
        <w:t xml:space="preserve"> помещают на страницах своего издания некую оплаченную информацию, но, не указывая, что она публикуется на правах рекламы. И, наконец, непосредственно журналист может обманывать редакцию и писать заказные материалы, выдавая их за авторские.</w:t>
      </w:r>
    </w:p>
    <w:p w:rsidR="00B0085C" w:rsidRDefault="00B0085C">
      <w:pPr>
        <w:ind w:firstLine="567"/>
        <w:jc w:val="both"/>
      </w:pPr>
      <w:r>
        <w:t xml:space="preserve">В последних двух ситуациях нередко инициаторами «черного PR» выступают представители PR-рынка, пользуясь своими связями  с журналистами. В обычных условиях обмен информацией между представителями СМИ и специалистами по связям с общественностью происходят следующим образом. PR-подразделение создает некое неординарное событие, которое вызывает интерес у представителей прессы. Оно попадает в выпуски новостей, вызывает интерес у общественности. СМИ стремятся, отвечая потребностям читателей или зрителей, рассказать больше о компании, вокруг которой разворачивается действие. Аудитория узнает некий набор сведений, которые, в идеале, формируют положительный образ в ее сознании. </w:t>
      </w:r>
    </w:p>
    <w:p w:rsidR="00B0085C" w:rsidRDefault="00B0085C">
      <w:pPr>
        <w:ind w:firstLine="567"/>
        <w:jc w:val="both"/>
      </w:pPr>
      <w:r>
        <w:t xml:space="preserve">Объективизм в журналистских материалах базируется, как минимум, на трех точках зрения. Рассказа о себе организации, инициировавшей событие, мнение ее конкурентов или противников, и комментарии независимой стороны. </w:t>
      </w:r>
    </w:p>
    <w:p w:rsidR="00B0085C" w:rsidRDefault="00B0085C">
      <w:pPr>
        <w:ind w:firstLine="567"/>
        <w:jc w:val="both"/>
      </w:pPr>
      <w:r>
        <w:t>Коммуникативные стратегии заказных материалов всегда монологичны и укладываются в пять вариантов. Во-первых, это позиционирование, то есть объяснение клиенту, почему ему следует принять точку зрения автора статьи. Во-вторых, это возвышение имиджа заказчика. В-третьих, снижение имиджа конкурента. В-четвертых, это отстройка от конкурента, то есть объяснение аудитории, почему конкурент хуже и чем заказчик лучше. В-пятых, антикризисные программы, контрреклама.</w:t>
      </w:r>
      <w:r>
        <w:rPr>
          <w:rStyle w:val="a5"/>
        </w:rPr>
        <w:footnoteReference w:id="17"/>
      </w:r>
    </w:p>
    <w:p w:rsidR="00B0085C" w:rsidRDefault="00B0085C">
      <w:pPr>
        <w:ind w:firstLine="567"/>
        <w:jc w:val="both"/>
      </w:pPr>
      <w:r>
        <w:t>Именно организация информации внутри журналистских и PR текстов снимает, как нам представляется, и разрешает проблему их расслоения. Когда эту проблему решают с позиций общественно значимой и не очень значимой информации, она становится неразрешимой.</w:t>
      </w:r>
    </w:p>
    <w:p w:rsidR="00B0085C" w:rsidRDefault="00B0085C">
      <w:pPr>
        <w:ind w:firstLine="567"/>
        <w:jc w:val="both"/>
      </w:pPr>
      <w:r>
        <w:t>В самом деле, открытие нового кафе – это новость или реклама? Ответ не может быть однозначным. Эта и подобные ей ситуации создают множество лазеек для процветания заказных материалов</w:t>
      </w:r>
    </w:p>
    <w:p w:rsidR="00B0085C" w:rsidRDefault="00B0085C">
      <w:pPr>
        <w:ind w:firstLine="567"/>
        <w:jc w:val="both"/>
      </w:pPr>
      <w:r>
        <w:t>Формальное сходство журналистских и PR-материалов, позволяющее последним мимикрировать под облик первых, а также использование ими одних и тех же каналов распространения, выдвигает актуальную задачу, поиск в пакете правовых документов о СМИ пробелов, недоработанных моментов, которые позволяют PR-коммуникации использовать журналистские ресурсы.</w:t>
      </w:r>
    </w:p>
    <w:p w:rsidR="00B0085C" w:rsidRDefault="00B0085C">
      <w:pPr>
        <w:ind w:firstLine="567"/>
        <w:jc w:val="both"/>
      </w:pPr>
      <w:r>
        <w:t>Одним из них является проблема установления авторства в СМИ. Закон об авторском праве (пункт 1 статьи 32) дает возможность заключать договора о публикации произведений в периодической печати в устной форме.</w:t>
      </w:r>
    </w:p>
    <w:p w:rsidR="00B0085C" w:rsidRDefault="00B0085C">
      <w:pPr>
        <w:ind w:firstLine="567"/>
        <w:jc w:val="both"/>
        <w:rPr>
          <w:i/>
          <w:iCs/>
        </w:rPr>
      </w:pPr>
      <w:r>
        <w:rPr>
          <w:i/>
          <w:iCs/>
        </w:rPr>
        <w:t>Авторский договор должен быть заключен в письменной форме. Авторский договор об использовании произведения в периодической печати может быть заключен в устной форме.</w:t>
      </w:r>
    </w:p>
    <w:p w:rsidR="00B0085C" w:rsidRDefault="00B0085C">
      <w:pPr>
        <w:ind w:firstLine="567"/>
        <w:jc w:val="both"/>
      </w:pPr>
      <w:r>
        <w:t xml:space="preserve">Таким образом, следов тех условий, на которых осуществлялись публикации материалов можно не оставлять, и для журналистики это положение не составляет никакого криминала. Ведь СМИ как общественный институт  - это хор мнений. И чем шире диапазон голосов в этом хоре, тем точнее образ мира. Так настолько ли важна индивидуальность каждого отдельного голоса. </w:t>
      </w:r>
    </w:p>
    <w:p w:rsidR="00B0085C" w:rsidRDefault="00B0085C">
      <w:pPr>
        <w:ind w:firstLine="567"/>
        <w:jc w:val="both"/>
      </w:pPr>
      <w:r>
        <w:t>Другое дело с PR. Его голоса не собираются вписываться в общий хор. В лучшем случае – они стремятся к солированию, в крайнем – изменить репертуар хора. Это образная аналогия. Но нам представляется, она характеризует разницу в профессиональной мотивации журналистики и PR.</w:t>
      </w:r>
    </w:p>
    <w:p w:rsidR="00B0085C" w:rsidRDefault="00B0085C">
      <w:pPr>
        <w:ind w:firstLine="567"/>
        <w:jc w:val="both"/>
      </w:pPr>
      <w:r>
        <w:t xml:space="preserve">В целом, в основе PR-профессии лежит корпоративный, а не общественный интерес со всей вытекающей палитрой противоречий. Чаще всего корпоративный интерес связан с коммерцией. А значит, он регулируется разделами Гражданского и Уголовного Кодексов о хозяйственной деятельности. Так как статья 159 Гражданского кодекса предусматривает  (пункт 1) заключение сделок юридическими лицами, в том числе с гражданами, только в письменной форме. </w:t>
      </w:r>
    </w:p>
    <w:p w:rsidR="00B0085C" w:rsidRDefault="00B0085C">
      <w:pPr>
        <w:ind w:firstLine="567"/>
        <w:jc w:val="both"/>
      </w:pPr>
      <w:r>
        <w:t>Другой гранью этих юридических коллизий является ситуация с установлением авторства публикаций.</w:t>
      </w:r>
    </w:p>
    <w:p w:rsidR="00B0085C" w:rsidRDefault="00B0085C">
      <w:pPr>
        <w:ind w:firstLine="567"/>
        <w:jc w:val="both"/>
      </w:pPr>
      <w:r>
        <w:t>Для начала необходимо определить  кто такой журналист.</w:t>
      </w:r>
    </w:p>
    <w:p w:rsidR="00B0085C" w:rsidRDefault="00B0085C">
      <w:pPr>
        <w:ind w:firstLine="567"/>
        <w:jc w:val="both"/>
        <w:rPr>
          <w:i/>
          <w:iCs/>
        </w:rPr>
      </w:pPr>
      <w:r>
        <w:rPr>
          <w:i/>
          <w:iCs/>
        </w:rPr>
        <w:t>Под журналистом понимается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связанное с ней трудовыми или иными договорными отношениями либо занимающееся такой деятельностью по ее уполномочию (Статья 2, Закон Российской Федерации «О средствах массовой информации» от 27 декабря 1991 года)</w:t>
      </w:r>
    </w:p>
    <w:p w:rsidR="00B0085C" w:rsidRDefault="00B0085C">
      <w:pPr>
        <w:ind w:firstLine="567"/>
        <w:jc w:val="both"/>
      </w:pPr>
      <w:r>
        <w:t xml:space="preserve">Но созданные для редакции авторские материалы  - это, безусловно, творческий труд, авторство. Автор может быть журналистом и наоборот, журналист автором. Это принципиально, с точки зрения хозяйственных отношений. Для читателя же это значения не имеет. Если материал появился на газетной полосе, то это значит, что позиция в нем изложенная разделяется  самим изданием. И стандартная фраза редакции, что она не несет ответственность за мнения авторов, чаще всего читателями не замечается. Но для издания эта строка принципиальна и является юридическим прикрытием для поступков, не всегда соотнесенных с общественным благом. </w:t>
      </w:r>
    </w:p>
    <w:p w:rsidR="00B0085C" w:rsidRDefault="00B0085C">
      <w:pPr>
        <w:ind w:firstLine="567"/>
        <w:jc w:val="both"/>
      </w:pPr>
      <w:r>
        <w:t>Для того, чтобы стать журналистом нужно либо иметь договор с редакцией, либо получить от нее полномочия. С точки зрения гражданского права – либо договор, либо доверенность. И то и другое  - в письменной форме (пункт 1 статьи 182 Гражданского Кодекса)</w:t>
      </w:r>
    </w:p>
    <w:p w:rsidR="00B0085C" w:rsidRDefault="00B0085C">
      <w:pPr>
        <w:ind w:firstLine="567"/>
        <w:jc w:val="both"/>
      </w:pPr>
      <w:r>
        <w:t>Сделка, совершаемая одним лицом (представителем) от имени другого лица (представляемого) в силу полномочия, основанного на доверенности, указании закона либо акта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B0085C" w:rsidRDefault="00B0085C">
      <w:pPr>
        <w:ind w:firstLine="567"/>
        <w:jc w:val="both"/>
      </w:pPr>
      <w:r>
        <w:t>Полномочие может также явствовать из обстановки, в которой действует представитель (продавец в розничной торговле, кассир и т.п.).</w:t>
      </w:r>
    </w:p>
    <w:p w:rsidR="00B0085C" w:rsidRDefault="00B0085C">
      <w:pPr>
        <w:ind w:firstLine="567"/>
        <w:jc w:val="both"/>
      </w:pPr>
      <w:r>
        <w:t>Получается, что журналист автором становится только тогда, когда существует документ, в силу которого действия этого автора начинают порождать юридические последствия для редакции – именно так определяет закон само понятие «полномочия». Пока журналист независим, он, вообще-то, не журналист, по крайней мере, в том смысле, который можно было извлечь из определения, данного статье 2 Закона о СМИ, ибо действует на свой страх и риск. Отсюда ясно, что только вопросы авторских прав, возникающих сами собой, автоматически, в силу создания произведения, статьи, например, могут автоматически же и обязывать к определенному поведению всех тех, с кем автор общается, от собеседников до редакции. При публикации материалов public relations возникают некоторые сложности правового анализа. Прежде всего, необходимо доказать, что материал, о котором идет речь, является рекламой прямо или косвенно. А уж потом начать разбираться с редакцию, автором материала или с персонажем в рамках тех возможностей, которые предоставляет законодательство о СМИ</w:t>
      </w:r>
      <w:r>
        <w:rPr>
          <w:rStyle w:val="a5"/>
        </w:rPr>
        <w:footnoteReference w:id="18"/>
      </w:r>
      <w:r>
        <w:t>.</w:t>
      </w:r>
    </w:p>
    <w:p w:rsidR="00B0085C" w:rsidRDefault="00B0085C">
      <w:pPr>
        <w:ind w:firstLine="567"/>
        <w:jc w:val="both"/>
      </w:pPr>
      <w:r>
        <w:t>Отношения с прессой, пожалуй, являются важнейшей составной частью PR. Их луч</w:t>
      </w:r>
      <w:r>
        <w:softHyphen/>
        <w:t>ше всего строить на доверительных началах. Следует сообщать прессе как можно больше, даже сведения конфиденциального характера, а затем оговаривать, какие моменты нельзя публиковать и почему. Целесообразно культивировать взвешенное отношение к комментариям в прессе. Популярные издания обычно пред</w:t>
      </w:r>
      <w:r>
        <w:softHyphen/>
        <w:t>почитают сенсационные сообщения сообщениям о заплани</w:t>
      </w:r>
      <w:r>
        <w:softHyphen/>
        <w:t>рованных событиях, какое бы значение последние ни имели для процветания страны, области или района. Однако можно найти много способов обратить на себя внимание печати, если разобраться в потребностях газет и других периодических изданий. Все газеты готовы помещать чисто информационные ма</w:t>
      </w:r>
      <w:r>
        <w:softHyphen/>
        <w:t>териалы, даже если они по-разному к ним относятся из-за различий в редакционной политике и читательских привя</w:t>
      </w:r>
      <w:r>
        <w:softHyphen/>
        <w:t>занностях. Пресса всегда приветствует любую статью или за</w:t>
      </w:r>
      <w:r>
        <w:softHyphen/>
        <w:t>метку, содержащую элемент новости, лишь бы этот материал был достоверным и своевременным.</w:t>
      </w:r>
    </w:p>
    <w:p w:rsidR="00B0085C" w:rsidRDefault="00B0085C">
      <w:pPr>
        <w:ind w:firstLine="567"/>
        <w:jc w:val="both"/>
        <w:rPr>
          <w:color w:val="000000"/>
        </w:rPr>
      </w:pPr>
      <w:r>
        <w:t>Печать публикует также статьи и очерки, которые дают фоновую информацию к новостям, или же статьи и очерки на злобу дня или общего характера. Здесь открываются широкие возможности сотрудниче</w:t>
      </w:r>
      <w:r>
        <w:softHyphen/>
        <w:t>ства PR-менов с журналистами в выдвижении на передний план како</w:t>
      </w:r>
      <w:r>
        <w:softHyphen/>
        <w:t xml:space="preserve">го-нибудь конкретного интереса. </w:t>
      </w:r>
      <w:r>
        <w:rPr>
          <w:color w:val="000000"/>
        </w:rPr>
        <w:t>Public relations – это манипулирование новостями на информационном рынке, путем упаковывания их для СМИ с учетом интересов клиента. PR создают информацию, которой пользуются СМИ, заполняют пустоты в области обеспечения общества новостями, помогают разработке «общественной повестки дня». СМИ регулярно используют пресс-релизы, справочный материал, подготовленный отделами PR.</w:t>
      </w:r>
    </w:p>
    <w:p w:rsidR="00B0085C" w:rsidRDefault="00B0085C">
      <w:pPr>
        <w:ind w:firstLine="567"/>
        <w:jc w:val="both"/>
      </w:pPr>
      <w:r>
        <w:t>Прессе нужен постоянный при</w:t>
      </w:r>
      <w:r>
        <w:softHyphen/>
        <w:t>ток идей и тем, на которых они могли бы построить свои жур</w:t>
      </w:r>
      <w:r>
        <w:softHyphen/>
        <w:t>налистские произведения, и, как правило, они бывают только рады получить какое-нибудь конструктивное предложение. Такая ситуация открывает воз</w:t>
      </w:r>
      <w:r>
        <w:softHyphen/>
        <w:t>можность для оказания давления на печать, даже для подку</w:t>
      </w:r>
      <w:r>
        <w:softHyphen/>
        <w:t>па.</w:t>
      </w:r>
    </w:p>
    <w:p w:rsidR="00B0085C" w:rsidRDefault="00B0085C">
      <w:pPr>
        <w:ind w:firstLine="567"/>
        <w:jc w:val="both"/>
      </w:pPr>
      <w:r>
        <w:t>Мировая практика показала, что постепенно между представителями прессы и специали</w:t>
      </w:r>
      <w:r>
        <w:softHyphen/>
        <w:t>стами по PR складываются отношения, основанные на про</w:t>
      </w:r>
      <w:r>
        <w:softHyphen/>
        <w:t>фессиональной этике. Пресса начинает осознавать значение контактов с организациями: используя эти контакты, можно быстро получить достоверную информацию. Компетентные специалисты в области PR, в свою очередь, высоко оцени</w:t>
      </w:r>
      <w:r>
        <w:softHyphen/>
        <w:t>вают роль представителей прессы в предоставлении обще</w:t>
      </w:r>
      <w:r>
        <w:softHyphen/>
        <w:t>ственности взвешенной информации и понимают проблемы, связанные с целесообразностью тех или иных публикаций и ограниченностью места на страницах печати. Еще одна важная деталь заключается в том, что пресса признает роль спе</w:t>
      </w:r>
      <w:r>
        <w:softHyphen/>
        <w:t>циалистов по PR в разъяснении руководителям компаний и предприятий, насколько важно быть честным и открытым.</w:t>
      </w:r>
    </w:p>
    <w:p w:rsidR="00B0085C" w:rsidRDefault="00B0085C">
      <w:pPr>
        <w:ind w:firstLine="567"/>
        <w:jc w:val="both"/>
        <w:rPr>
          <w:b/>
          <w:bCs/>
        </w:rPr>
      </w:pPr>
    </w:p>
    <w:p w:rsidR="00B0085C" w:rsidRDefault="00B0085C">
      <w:pPr>
        <w:ind w:firstLine="567"/>
        <w:jc w:val="both"/>
        <w:rPr>
          <w:b/>
          <w:bCs/>
        </w:rPr>
      </w:pPr>
    </w:p>
    <w:p w:rsidR="00B0085C" w:rsidRDefault="00B0085C">
      <w:pPr>
        <w:pStyle w:val="2"/>
      </w:pPr>
      <w:r>
        <w:t>PR и пропаганда</w:t>
      </w:r>
    </w:p>
    <w:p w:rsidR="00B0085C" w:rsidRDefault="00B0085C">
      <w:pPr>
        <w:ind w:firstLine="567"/>
        <w:jc w:val="both"/>
      </w:pPr>
    </w:p>
    <w:p w:rsidR="00B0085C" w:rsidRDefault="00B0085C">
      <w:pPr>
        <w:ind w:firstLine="567"/>
        <w:jc w:val="both"/>
      </w:pPr>
      <w:r>
        <w:t xml:space="preserve">В 1662 году в недрах католической церкви была образована особая конгрегация, целью которой было распространение веры с помощью миссионерской деятельности. Тогда же было введено понятие «пропаганда». В наше время под этим явлением понимаются усилия повлиять на сознание индивидов, отдельных общественных групп или на общество в целом для достижения определенной, заранее намеченной цели. Пропаганда принуждает людей делать то, чего бы они не делали при наличии всех относящихся к делу данных, при этом каждый индивид ведет себя так, как будто решение о действиях были приняты им самим. </w:t>
      </w:r>
    </w:p>
    <w:p w:rsidR="00B0085C" w:rsidRDefault="00B0085C">
      <w:pPr>
        <w:ind w:firstLine="567"/>
        <w:jc w:val="both"/>
      </w:pPr>
      <w:r>
        <w:t>В принципе, пропаганда и PR достаточно схожи между собой. Это сходство лежит в гносеологической природе этих явлений, то есть в манипулятивном управлении обществом. И PR и пропаганда стремятся воздействовать на ценности, ориентируясь на долговременный результат. Различия лежат в способах манипуляции. Public relations стремятся подстроиться под уже сложившиеся отношения, тогда как пропаганда старается изменить эти отношения для своих целей. Основа PR  в двустороннем общении. При отсутствии обратной связи с аудиторией невозможно просчитывать эффективность усилий по поддержанию продвигаемого образа и простраивать последующие шаги. Пропаганда же предполагает односторонний канал связи, то есть беспрекословное следование диктуемыми сверху идеям. PR стремится к достижению ди</w:t>
      </w:r>
      <w:r>
        <w:softHyphen/>
        <w:t>алога, пропаганда – к монологу. Методы PR подразумевают открытость; пропаганда, при необходимо</w:t>
      </w:r>
      <w:r>
        <w:softHyphen/>
        <w:t xml:space="preserve">сти, скрывает факты. </w:t>
      </w:r>
    </w:p>
    <w:p w:rsidR="00B0085C" w:rsidRDefault="00B0085C">
      <w:pPr>
        <w:ind w:firstLine="567"/>
        <w:jc w:val="both"/>
      </w:pPr>
      <w:r>
        <w:t xml:space="preserve">Характерно, что эти явления зародились в разные цивилизационные периоды. Для успешного функционирования связей с общественностью необходимы демократический строй и массовое общество. Отличие демократического государства состоит в отсутствии единой и нерушимой государственной идеологии. Демократия предполагает конкуренцию и в сфере идеологии и, следовательно, гарантированное количество альтернатив для избирателей. Пропаганда метод управления в условиях деспотии и тоталитарного строя. Отлично и применение этих видов деятельности.  Пропаганда действует в контексте с политикой и религией, то есть в тех областях духовной культуры, где преобладает монологизм. Связи с общественностью выросли из взаимоотношений внутри бизнеса, который всегда полисубъектен, а следовательно требуется полилог. </w:t>
      </w:r>
    </w:p>
    <w:p w:rsidR="00B0085C" w:rsidRDefault="00B0085C">
      <w:pPr>
        <w:ind w:firstLine="567"/>
        <w:jc w:val="both"/>
      </w:pPr>
      <w:r>
        <w:t>Геббельс писал о пропаганде, что это «инструмент политики, средство социального контроля... Переубеждение не входит в задачи пропаганды, ее функция — привлечь сторонников и держать их в подчинении... Задача пропаганды … заключается в охвате всех видов человече</w:t>
      </w:r>
      <w:r>
        <w:softHyphen/>
        <w:t>ской деятельности с тем, чтобы изменить среду обитания че</w:t>
      </w:r>
      <w:r>
        <w:softHyphen/>
        <w:t>ловека и заставить его принять точку зрения (нацистского) движения на мир».</w:t>
      </w:r>
      <w:r>
        <w:rPr>
          <w:rStyle w:val="a5"/>
        </w:rPr>
        <w:footnoteReference w:id="19"/>
      </w:r>
      <w:r>
        <w:t xml:space="preserve"> Эти выдержки из выступлений Геббельса подчеркивают глубокое различие между пропагандой и </w:t>
      </w:r>
      <w:r>
        <w:rPr>
          <w:lang w:val="en-US"/>
        </w:rPr>
        <w:t>PR</w:t>
      </w:r>
      <w:r>
        <w:t xml:space="preserve">. В пропаганде не всегда учитываются этические аспекты, и это слово сегодня используется в основном для того, чтобы разъяснить те виды убеждения, которые выстроены с позиции и в которых для достижения цели оправдываются все средства: искажение фактов или даже фальсификация их. </w:t>
      </w:r>
    </w:p>
    <w:p w:rsidR="00B0085C" w:rsidRDefault="00B0085C">
      <w:pPr>
        <w:ind w:firstLine="567"/>
        <w:jc w:val="both"/>
      </w:pPr>
      <w:r>
        <w:t>PR, напротив, признают ответ</w:t>
      </w:r>
      <w:r>
        <w:softHyphen/>
        <w:t>ственность и стремятся убедить и достичь взаимопонимания через добровольное принятие мнений и идей. Поскольку межкорпоративные связи, которые обслуживает PR – меньшего масштаба, и ответная реакция за неэтичные поступки настигает быстрее. Связи с  общественностью могут быть успешными только тогда, когда они основаны на этических нормах и когда они осуществляются честными средствами. В public relations цель почти никогда не оправдывает использования ложных, вредных или сомнительных средств.</w:t>
      </w:r>
    </w:p>
    <w:p w:rsidR="00B0085C" w:rsidRDefault="00B0085C">
      <w:pPr>
        <w:ind w:firstLine="567"/>
        <w:jc w:val="both"/>
        <w:rPr>
          <w:i/>
          <w:iCs/>
        </w:rPr>
      </w:pPr>
      <w:r>
        <w:t>В политических кампаниях консультант выступает для клиента руководителем его центра пропаганды и агитации со всеми вытекающими последствиями. Поэтому-то политические кампании чаще называют пропагандистскими. “</w:t>
      </w:r>
      <w:r>
        <w:rPr>
          <w:i/>
          <w:iCs/>
        </w:rPr>
        <w:t>Конечно, можно согласиться с требованиями сторонников чистых методов предвыборной борьбы о соблюдении нравственной и этической экологии политических кампаний, но никакие уверения и заклинания не смогут остановить политики, рвущегося к власти. Вряд ли кто-то сможет вспомнить избирательную кампанию без применения всего арсенала пропаганды”.</w:t>
      </w:r>
      <w:r>
        <w:rPr>
          <w:rStyle w:val="a5"/>
          <w:i/>
          <w:iCs/>
        </w:rPr>
        <w:footnoteReference w:id="20"/>
      </w:r>
      <w:r>
        <w:rPr>
          <w:i/>
          <w:iCs/>
        </w:rPr>
        <w:t xml:space="preserve"> </w:t>
      </w:r>
      <w:r>
        <w:t>К тому же следует отметить, что специфика российской политической действительности в том, что в ней происходит борьба за власть одиночек, которые стремятся не к установлению взаимовыгодного сотрудничества с конкурентами, а к своей собственной власти и доминированию на политическом Олимпе. Это и оправдывает в их глазах применения всего арсенала пропаганды в предвыборной борьбе.</w:t>
      </w:r>
    </w:p>
    <w:p w:rsidR="00B0085C" w:rsidRDefault="00B0085C">
      <w:pPr>
        <w:ind w:firstLine="567"/>
        <w:jc w:val="both"/>
      </w:pPr>
      <w:r>
        <w:t>Обычно пропагандистские кампании строятся на выдвижении негативных мишеней из прошлого и позитивных целей в будущем. Кампании не только утрируют негатив, но и резко завышают позитив. Мы помним «гигантские успехи» и «первые в мире» в случае самоописания, а также «белогвардейских козявок» и «прихвостней капитала» при описании врагов в сталинском курсе Истории ВКП(б).</w:t>
      </w:r>
    </w:p>
    <w:p w:rsidR="00B0085C" w:rsidRDefault="00B0085C">
      <w:pPr>
        <w:ind w:firstLine="567"/>
        <w:jc w:val="both"/>
      </w:pPr>
      <w:r>
        <w:t>Приведем пример некоторых технологий, наследованных связями с общественностью от своей «предшественницы» - пропаганды.</w:t>
      </w:r>
    </w:p>
    <w:p w:rsidR="00B0085C" w:rsidRDefault="00B0085C">
      <w:pPr>
        <w:ind w:firstLine="567"/>
        <w:jc w:val="both"/>
      </w:pPr>
      <w:r>
        <w:t>Технологии пропаганды, используемые в PR, могут опираться на когнитивные, коммуникативные и резонансные схемы.</w:t>
      </w:r>
    </w:p>
    <w:p w:rsidR="00B0085C" w:rsidRDefault="00B0085C">
      <w:pPr>
        <w:ind w:firstLine="567"/>
        <w:jc w:val="both"/>
      </w:pPr>
      <w:r>
        <w:t>Использование когнитивных схем можно представить в виде айсберга. Массовое сознание получает указание на верхушку айсберга, за которой следует весь объем связанной с ней информации. Например, ввод войск в Афганистан во времена в СССР проходил под лозунгом «Интернациональная помощь». Подобное словосочетание сразу включает набор условий, которые позволяют получить одобрение населения на использование военной силы.</w:t>
      </w:r>
    </w:p>
    <w:p w:rsidR="00B0085C" w:rsidRDefault="00B0085C">
      <w:pPr>
        <w:ind w:firstLine="567"/>
        <w:jc w:val="both"/>
      </w:pPr>
      <w:r>
        <w:t>Подача информации с помощь уже апробированных в обществе схем воздействия увеличивает уровень ее эффективности. Пропаганда опирается на уже имеющиеся в обществе схемы коммуникаций. Следует помнить, что число лидеров мнений составляет 10-20 % от населения. Но наличие этой группы позволяет производить воздействие с наименьшими материальными и интеллектуальными затратами Специалисты Информационного агентства Соединенных Штатов говорят: «Нам лучше обработать одного журналиста, чем десять домохозяек. Мы работаем не с людьми, а с каналами».</w:t>
      </w:r>
      <w:r>
        <w:rPr>
          <w:rStyle w:val="a5"/>
        </w:rPr>
        <w:footnoteReference w:id="21"/>
      </w:r>
      <w:r>
        <w:t xml:space="preserve"> Лидер мнения с этой точки зрения – весьма выгодный канал коммуникации, выступающий в роли мини-СМИ для определенной группы населения. Канал кодирует ситуацию так, как это следует из его специфических возможностей. </w:t>
      </w:r>
    </w:p>
    <w:p w:rsidR="00B0085C" w:rsidRDefault="00B0085C">
      <w:pPr>
        <w:ind w:firstLine="567"/>
        <w:jc w:val="both"/>
      </w:pPr>
      <w:r>
        <w:t>Суть использования апробированных схем, представляющих собой резонансные технологии, состоит в том, что в ряде случаев из набора ситуаций СМИ начинает раскручивать только некоторые из них. Можно выделить две резонансные схемы, на которые реагируют СМИ.</w:t>
      </w:r>
    </w:p>
    <w:p w:rsidR="00B0085C" w:rsidRDefault="00B0085C">
      <w:pPr>
        <w:ind w:firstLine="567"/>
        <w:jc w:val="both"/>
      </w:pPr>
      <w:r>
        <w:t>а) когда поступает подтверждение уже имеющимся в обществе слухам. Например, питие первого лица получило подтверждение в книге Коржакова, коррупция – в деле писателей из правительства. Население готово услышать подтверждение того, во что уже поверили. Не хватает только конкретной подсказки.</w:t>
      </w:r>
    </w:p>
    <w:p w:rsidR="00B0085C" w:rsidRDefault="00B0085C">
      <w:pPr>
        <w:ind w:firstLine="567"/>
        <w:jc w:val="both"/>
      </w:pPr>
      <w:r>
        <w:t>б) когда реализованная ситуация вступает в противоречие со сложившимся имиджем. Так происходит, когда действия общественно значимой фигуры идут в разрез со сложившимся образом и запоминаются на долгое время.</w:t>
      </w:r>
    </w:p>
    <w:p w:rsidR="00B0085C" w:rsidRDefault="00B0085C">
      <w:pPr>
        <w:ind w:firstLine="567"/>
        <w:jc w:val="both"/>
      </w:pPr>
      <w:r>
        <w:t>Интересен тот факт, что постоянство обвинений усиливает позиции первого лица, если каждый раз он находит выход из положения. Такова ситуация с обвинениями Клинтона в любовных похождениях. Он закрепляется в сознании как сильный лидер, поскольку может побеждать негативные события.</w:t>
      </w:r>
    </w:p>
    <w:p w:rsidR="00B0085C" w:rsidRDefault="00B0085C">
      <w:pPr>
        <w:ind w:firstLine="567"/>
        <w:jc w:val="both"/>
      </w:pPr>
      <w:r>
        <w:t>Особенно сильное воздействие такие технологии приобретают, когда имеет место перекодировка из одного языка в другой. Специалиста в этой сфере можно представить как переводчика с языка вербального на языки визуальный и событийный, так как люди больше верят событиям и картинкам, чем словам.</w:t>
      </w:r>
    </w:p>
    <w:p w:rsidR="00B0085C" w:rsidRDefault="00B0085C">
      <w:pPr>
        <w:ind w:firstLine="567"/>
        <w:jc w:val="both"/>
      </w:pPr>
      <w:r>
        <w:t xml:space="preserve">Как уже говорилось, человек очень сильно зависит от законов символического мира. На этом построен способ перевод на иные «стрелки», который получил название «клапана». Суть его состоит в процессе выпускания пара. Негативную информацию канализируют на сторону. </w:t>
      </w:r>
    </w:p>
    <w:p w:rsidR="00B0085C" w:rsidRDefault="00B0085C">
      <w:pPr>
        <w:ind w:firstLine="567"/>
        <w:jc w:val="both"/>
      </w:pPr>
      <w:r>
        <w:t>Другим, близким методом является «живая мишень». Как известно из психоанализа, существует метод переноса негатива с одного объекта на другой. Тем самым всплеск отрицательных эмоций переносится с объекта Х на объект Y. В ситуации дела писателей  в этой роли выступил Чубайс, а сам Ельцин остался незапятнанно чистым. Плохим было только его окружение.</w:t>
      </w:r>
    </w:p>
    <w:p w:rsidR="00B0085C" w:rsidRDefault="00B0085C">
      <w:pPr>
        <w:ind w:firstLine="567"/>
        <w:jc w:val="both"/>
      </w:pPr>
      <w:r>
        <w:t>Для введения нужной информации можно использовать метод «паровозика», когда один факт цепляет за собой другой. Это стандартный метод привлечения внимания, когда вместе с рассказом об ученом, приводится рассказ о его институте.</w:t>
      </w:r>
    </w:p>
    <w:p w:rsidR="00B0085C" w:rsidRDefault="00B0085C">
      <w:pPr>
        <w:ind w:firstLine="567"/>
        <w:jc w:val="both"/>
      </w:pPr>
      <w:r>
        <w:t>Существуют еще три феномена символической трансформации. Это «белое пятно», когда сознательно недостает детализированной информации, чтобы читатель дописал необходимое. При этом лидеру, находящемуся в тени, приписывают те характеристики, которые массовое сознание считает необходимым.</w:t>
      </w:r>
    </w:p>
    <w:p w:rsidR="00B0085C" w:rsidRDefault="00B0085C">
      <w:pPr>
        <w:ind w:firstLine="567"/>
        <w:jc w:val="both"/>
      </w:pPr>
      <w:r>
        <w:t>Отдельным феноменом выступает и переполнение информации. Известно, что перерабатывая информацию мы пытаемся подогнать ее под определенную схему. Если же информации было слишком много, человек не в состоянии ее «переварить» и она закрепляется на подсознании как целое, без искажений.</w:t>
      </w:r>
    </w:p>
    <w:p w:rsidR="00B0085C" w:rsidRDefault="00B0085C">
      <w:pPr>
        <w:ind w:firstLine="567"/>
        <w:jc w:val="both"/>
      </w:pPr>
      <w:r>
        <w:t>Следует отметить и «подсказку» как способ работы с массовой аудиторией. Необходимо все время демонстрировать в явной форме те знаки, которые должны подтвердить верность избранной интерпретации ситуации. Многие из них носят двусмысленный характер, а подсказка выводит ее понимание на заданный уровень.</w:t>
      </w:r>
    </w:p>
    <w:p w:rsidR="00B0085C" w:rsidRDefault="00B0085C">
      <w:pPr>
        <w:ind w:firstLine="567"/>
        <w:jc w:val="both"/>
      </w:pPr>
      <w:r>
        <w:t>Во всех этих случаях с точки зрения движения символов наблюдается закономерность: наиболее сильный символ притягивает более слабый. Сообщение о спортивной школе слабее информации о золотой медали ее выпускника. Интересно, что в случае негатива («клапан» или «живая мишень») он попадает не на более сильный символ, а не заранее подготовленный «аэродром» – туда, куда разрешено направить информационный удар. Таким образом, модель воздействия пропаганды опирается на следующие составляющие:</w:t>
      </w:r>
    </w:p>
    <w:p w:rsidR="00B0085C" w:rsidRDefault="00B0085C">
      <w:pPr>
        <w:ind w:firstLine="567"/>
        <w:jc w:val="both"/>
      </w:pPr>
      <w:r>
        <w:t>а) утрировка уже зафиксированного стереотипа,</w:t>
      </w:r>
    </w:p>
    <w:p w:rsidR="00B0085C" w:rsidRDefault="00B0085C">
      <w:pPr>
        <w:ind w:firstLine="567"/>
        <w:jc w:val="both"/>
      </w:pPr>
      <w:r>
        <w:t>б) перевод его из вербальной в визуальную или событийную форму,</w:t>
      </w:r>
    </w:p>
    <w:p w:rsidR="00B0085C" w:rsidRDefault="00B0085C">
      <w:pPr>
        <w:ind w:firstLine="567"/>
        <w:jc w:val="both"/>
      </w:pPr>
      <w:r>
        <w:t>в) усиление предлагаемого события признаками достоверности. Не менее сильно воздействует прием детализации.</w:t>
      </w:r>
    </w:p>
    <w:p w:rsidR="00B0085C" w:rsidRDefault="00B0085C">
      <w:pPr>
        <w:ind w:firstLine="567"/>
        <w:jc w:val="both"/>
      </w:pPr>
      <w:r>
        <w:t>Следует также упомянуть, что воздействие усиливает также смена целевых установок сообщения, не для обвинения, а ради информирования.</w:t>
      </w:r>
    </w:p>
    <w:p w:rsidR="00B0085C" w:rsidRDefault="00B0085C">
      <w:pPr>
        <w:ind w:firstLine="567"/>
        <w:jc w:val="both"/>
      </w:pPr>
      <w:r>
        <w:t>PR всегда долж</w:t>
      </w:r>
      <w:r>
        <w:softHyphen/>
        <w:t xml:space="preserve">ны быть этичными. Обман и хвастовство не убеждают сомневающихся. Гораздо больше шансов наладить конструктивное сотрудничество, с помощью конкретных убедительных фактов заставить их поверить в предлагаемую идею. По сути своей, технологии манипулирования </w:t>
      </w:r>
      <w:r>
        <w:rPr>
          <w:lang w:val="en-US"/>
        </w:rPr>
        <w:t>PR</w:t>
      </w:r>
      <w:r>
        <w:t xml:space="preserve">, заимствованные из пропаганды, нейтральны по своим качественным характеристикам. И  уже на совести </w:t>
      </w:r>
      <w:r>
        <w:rPr>
          <w:lang w:val="en-US"/>
        </w:rPr>
        <w:t>PR</w:t>
      </w:r>
      <w:r>
        <w:t>-технолога то, с какими целями он будет их использовать. Впрочем, эта этическая проблема относится ко многим сферам деятельности, так как большинство разрушительных технологий изобретались для благородных целей и во имя человечества.</w:t>
      </w:r>
    </w:p>
    <w:p w:rsidR="00B0085C" w:rsidRDefault="00B0085C">
      <w:pPr>
        <w:pStyle w:val="5"/>
        <w:spacing w:line="240" w:lineRule="auto"/>
        <w:ind w:firstLine="567"/>
        <w:jc w:val="both"/>
        <w:rPr>
          <w:b w:val="0"/>
          <w:bCs w:val="0"/>
          <w:sz w:val="24"/>
          <w:szCs w:val="24"/>
        </w:rPr>
      </w:pPr>
    </w:p>
    <w:p w:rsidR="00B0085C" w:rsidRDefault="00B0085C">
      <w:pPr>
        <w:pStyle w:val="5"/>
        <w:spacing w:line="240" w:lineRule="auto"/>
        <w:ind w:firstLine="567"/>
        <w:jc w:val="both"/>
      </w:pPr>
      <w:r>
        <w:t>Библиография</w:t>
      </w:r>
    </w:p>
    <w:p w:rsidR="00B0085C" w:rsidRDefault="00B0085C">
      <w:pPr>
        <w:ind w:firstLine="567"/>
        <w:jc w:val="both"/>
        <w:rPr>
          <w:b/>
          <w:bCs/>
          <w:u w:val="single"/>
        </w:rPr>
      </w:pPr>
      <w:r>
        <w:rPr>
          <w:b/>
          <w:bCs/>
          <w:sz w:val="28"/>
          <w:szCs w:val="28"/>
          <w:u w:val="single"/>
        </w:rPr>
        <w:t>Книги</w:t>
      </w:r>
    </w:p>
    <w:p w:rsidR="00B0085C" w:rsidRDefault="00B0085C">
      <w:pPr>
        <w:numPr>
          <w:ilvl w:val="0"/>
          <w:numId w:val="1"/>
        </w:numPr>
        <w:ind w:left="0" w:firstLine="567"/>
        <w:jc w:val="both"/>
      </w:pPr>
      <w:r>
        <w:t xml:space="preserve">Берн Э. Игры, в которые играют люди. Психология человеческих взаимоотношений; Люди, которые играют в игры. Психология человеческой судьбы. - Спб., 1992. </w:t>
      </w:r>
    </w:p>
    <w:p w:rsidR="00B0085C" w:rsidRDefault="00B0085C">
      <w:pPr>
        <w:numPr>
          <w:ilvl w:val="0"/>
          <w:numId w:val="1"/>
        </w:numPr>
        <w:ind w:left="0" w:firstLine="567"/>
        <w:jc w:val="both"/>
      </w:pPr>
      <w:r>
        <w:t xml:space="preserve">Блажнов Е. А. </w:t>
      </w:r>
      <w:r>
        <w:rPr>
          <w:lang w:val="en-US"/>
        </w:rPr>
        <w:t>Public relations</w:t>
      </w:r>
      <w:r>
        <w:t>. – М., 1994.</w:t>
      </w:r>
    </w:p>
    <w:p w:rsidR="00B0085C" w:rsidRDefault="00B0085C">
      <w:pPr>
        <w:numPr>
          <w:ilvl w:val="0"/>
          <w:numId w:val="1"/>
        </w:numPr>
        <w:ind w:left="0" w:firstLine="567"/>
        <w:jc w:val="both"/>
      </w:pPr>
      <w:r>
        <w:t xml:space="preserve">Блэк С. </w:t>
      </w:r>
      <w:r>
        <w:rPr>
          <w:lang w:val="en-US"/>
        </w:rPr>
        <w:t>Public relations</w:t>
      </w:r>
      <w:r>
        <w:t>. Что это такое? – М., 1990.</w:t>
      </w:r>
    </w:p>
    <w:p w:rsidR="00B0085C" w:rsidRDefault="00B0085C">
      <w:pPr>
        <w:numPr>
          <w:ilvl w:val="0"/>
          <w:numId w:val="1"/>
        </w:numPr>
        <w:ind w:left="0" w:firstLine="567"/>
        <w:jc w:val="both"/>
      </w:pPr>
      <w:r>
        <w:t xml:space="preserve">Блэк С. Введение в </w:t>
      </w:r>
      <w:r>
        <w:rPr>
          <w:lang w:val="en-US"/>
        </w:rPr>
        <w:t>public relations</w:t>
      </w:r>
      <w:r>
        <w:t>. – М., 1998.</w:t>
      </w:r>
    </w:p>
    <w:p w:rsidR="00B0085C" w:rsidRDefault="00B0085C">
      <w:pPr>
        <w:numPr>
          <w:ilvl w:val="0"/>
          <w:numId w:val="1"/>
        </w:numPr>
        <w:ind w:left="0" w:firstLine="567"/>
        <w:jc w:val="both"/>
      </w:pPr>
      <w:r>
        <w:t xml:space="preserve">Бове </w:t>
      </w:r>
      <w:r>
        <w:rPr>
          <w:lang w:val="en-US"/>
        </w:rPr>
        <w:t>/ Аренс. Современная реклама. – М., 1995</w:t>
      </w:r>
    </w:p>
    <w:p w:rsidR="00B0085C" w:rsidRDefault="00B0085C">
      <w:pPr>
        <w:numPr>
          <w:ilvl w:val="0"/>
          <w:numId w:val="1"/>
        </w:numPr>
        <w:ind w:left="0" w:firstLine="567"/>
        <w:jc w:val="both"/>
      </w:pPr>
      <w:r>
        <w:t>Викентьев И. Л. Приемы рекламы. – Новосибирск, 1993.</w:t>
      </w:r>
    </w:p>
    <w:p w:rsidR="00B0085C" w:rsidRDefault="00B0085C">
      <w:pPr>
        <w:numPr>
          <w:ilvl w:val="0"/>
          <w:numId w:val="1"/>
        </w:numPr>
        <w:ind w:left="0" w:firstLine="567"/>
        <w:jc w:val="both"/>
      </w:pPr>
      <w:r>
        <w:t>Воскобойников Я. С., Юрьев В. К. Журналист и информация: профессиональный опыт западной прессы. – М., 1993.</w:t>
      </w:r>
    </w:p>
    <w:p w:rsidR="00B0085C" w:rsidRDefault="00B0085C">
      <w:pPr>
        <w:numPr>
          <w:ilvl w:val="0"/>
          <w:numId w:val="1"/>
        </w:numPr>
        <w:ind w:left="0" w:firstLine="567"/>
        <w:jc w:val="both"/>
      </w:pPr>
      <w:r>
        <w:t>Всеволжский К. В., Мединский В. Р. Правовые основа коммерческой рекламы. -  М., 1998.</w:t>
      </w:r>
    </w:p>
    <w:p w:rsidR="00B0085C" w:rsidRDefault="00B0085C">
      <w:pPr>
        <w:numPr>
          <w:ilvl w:val="0"/>
          <w:numId w:val="1"/>
        </w:numPr>
        <w:ind w:left="0" w:firstLine="567"/>
        <w:jc w:val="both"/>
      </w:pPr>
      <w:r>
        <w:t>Гермогенова Л. Ю. Эффективная реклама в России. Практика и рекомендации. – М., 1994</w:t>
      </w:r>
    </w:p>
    <w:p w:rsidR="00B0085C" w:rsidRDefault="00B0085C">
      <w:pPr>
        <w:numPr>
          <w:ilvl w:val="0"/>
          <w:numId w:val="1"/>
        </w:numPr>
        <w:ind w:left="0" w:firstLine="567"/>
        <w:jc w:val="both"/>
      </w:pPr>
      <w:r>
        <w:t>Грачев Г. Информационно-психологическая безопасность личности: состояние и возможности психологической защиты. - М., 1998</w:t>
      </w:r>
    </w:p>
    <w:p w:rsidR="00B0085C" w:rsidRDefault="00B0085C">
      <w:pPr>
        <w:numPr>
          <w:ilvl w:val="0"/>
          <w:numId w:val="1"/>
        </w:numPr>
        <w:ind w:left="0" w:firstLine="567"/>
        <w:jc w:val="both"/>
      </w:pPr>
      <w:r>
        <w:t xml:space="preserve">Дейян А. Реклама – М., 1993. </w:t>
      </w:r>
    </w:p>
    <w:p w:rsidR="00B0085C" w:rsidRDefault="00B0085C">
      <w:pPr>
        <w:numPr>
          <w:ilvl w:val="0"/>
          <w:numId w:val="1"/>
        </w:numPr>
        <w:ind w:left="0" w:firstLine="567"/>
        <w:jc w:val="both"/>
      </w:pPr>
      <w:r>
        <w:t xml:space="preserve">Доценко Е. А. Психология манипуляции: феномены, механизмы и защита. -  М., 1996. </w:t>
      </w:r>
    </w:p>
    <w:p w:rsidR="00B0085C" w:rsidRDefault="00B0085C">
      <w:pPr>
        <w:numPr>
          <w:ilvl w:val="0"/>
          <w:numId w:val="1"/>
        </w:numPr>
        <w:ind w:left="0" w:firstLine="567"/>
        <w:jc w:val="both"/>
      </w:pPr>
      <w:r>
        <w:t>Дубов И. Г. Ментальность россиян. – М.</w:t>
      </w:r>
      <w:r>
        <w:rPr>
          <w:lang w:val="en-US"/>
        </w:rPr>
        <w:t>,</w:t>
      </w:r>
      <w:r>
        <w:t xml:space="preserve"> 1997.</w:t>
      </w:r>
    </w:p>
    <w:p w:rsidR="00B0085C" w:rsidRDefault="00B0085C">
      <w:pPr>
        <w:numPr>
          <w:ilvl w:val="0"/>
          <w:numId w:val="1"/>
        </w:numPr>
        <w:ind w:left="0" w:firstLine="567"/>
        <w:jc w:val="both"/>
      </w:pPr>
      <w:r>
        <w:t>Дэннис Э., Мэррилл Д. Беседы о масс-медиа. – М., 1997.</w:t>
      </w:r>
    </w:p>
    <w:p w:rsidR="00B0085C" w:rsidRDefault="00B0085C">
      <w:pPr>
        <w:numPr>
          <w:ilvl w:val="0"/>
          <w:numId w:val="1"/>
        </w:numPr>
        <w:ind w:left="0" w:firstLine="567"/>
        <w:jc w:val="both"/>
      </w:pPr>
      <w:r>
        <w:t xml:space="preserve">Ермаков Ю. А. Социально-психологические манипуляции личностью: Сущность, технология результат. – Екатеринбург, 1995. </w:t>
      </w:r>
    </w:p>
    <w:p w:rsidR="00B0085C" w:rsidRDefault="00B0085C">
      <w:pPr>
        <w:numPr>
          <w:ilvl w:val="0"/>
          <w:numId w:val="1"/>
        </w:numPr>
        <w:ind w:left="0" w:firstLine="567"/>
        <w:jc w:val="both"/>
      </w:pPr>
      <w:r>
        <w:t xml:space="preserve">Зверинцев А. Б. Коммуникационный менеджмент </w:t>
      </w:r>
      <w:r>
        <w:rPr>
          <w:lang w:val="en-US"/>
        </w:rPr>
        <w:t>PR</w:t>
      </w:r>
      <w:r>
        <w:t>. – Спб., 1997</w:t>
      </w:r>
    </w:p>
    <w:p w:rsidR="00B0085C" w:rsidRDefault="00B0085C">
      <w:pPr>
        <w:numPr>
          <w:ilvl w:val="0"/>
          <w:numId w:val="1"/>
        </w:numPr>
        <w:ind w:left="0" w:firstLine="567"/>
        <w:jc w:val="both"/>
      </w:pPr>
      <w:r>
        <w:t>Землянова Л. М. Современная американская коммуникативистика. – М., 1995.</w:t>
      </w:r>
    </w:p>
    <w:p w:rsidR="00B0085C" w:rsidRDefault="00B0085C">
      <w:pPr>
        <w:numPr>
          <w:ilvl w:val="0"/>
          <w:numId w:val="1"/>
        </w:numPr>
        <w:ind w:left="0" w:firstLine="567"/>
        <w:jc w:val="both"/>
      </w:pPr>
      <w:r>
        <w:t>Крылов И. Маркетинг. – М., 1998.</w:t>
      </w:r>
    </w:p>
    <w:p w:rsidR="00B0085C" w:rsidRDefault="00B0085C">
      <w:pPr>
        <w:numPr>
          <w:ilvl w:val="0"/>
          <w:numId w:val="1"/>
        </w:numPr>
        <w:ind w:left="0" w:firstLine="567"/>
        <w:jc w:val="both"/>
      </w:pPr>
      <w:r>
        <w:t>Мельников Д., Черная Л. Преступник номер 1. Нацистский режим и его фюрер. – М., 1991.</w:t>
      </w:r>
    </w:p>
    <w:p w:rsidR="00B0085C" w:rsidRDefault="00B0085C">
      <w:pPr>
        <w:numPr>
          <w:ilvl w:val="0"/>
          <w:numId w:val="1"/>
        </w:numPr>
        <w:ind w:left="0" w:firstLine="567"/>
        <w:jc w:val="both"/>
      </w:pPr>
      <w:r>
        <w:t xml:space="preserve">Мирошниченко А. А. </w:t>
      </w:r>
      <w:r>
        <w:rPr>
          <w:lang w:val="en-US"/>
        </w:rPr>
        <w:t xml:space="preserve">Public relations </w:t>
      </w:r>
      <w:r>
        <w:t>в общественно политической сфере. – М., 1998</w:t>
      </w:r>
    </w:p>
    <w:p w:rsidR="00B0085C" w:rsidRDefault="00B0085C">
      <w:pPr>
        <w:numPr>
          <w:ilvl w:val="0"/>
          <w:numId w:val="1"/>
        </w:numPr>
        <w:ind w:left="0" w:firstLine="567"/>
        <w:jc w:val="both"/>
      </w:pPr>
      <w:r>
        <w:t>Музыкант В. Реклама: международный опыт и российские традиции. – М., 1996.</w:t>
      </w:r>
    </w:p>
    <w:p w:rsidR="00B0085C" w:rsidRDefault="00B0085C">
      <w:pPr>
        <w:numPr>
          <w:ilvl w:val="0"/>
          <w:numId w:val="1"/>
        </w:numPr>
        <w:ind w:left="0" w:firstLine="567"/>
        <w:jc w:val="both"/>
      </w:pPr>
      <w:r>
        <w:t>Наймушин А. Д. Основы организации рекламы. – М., 1992.</w:t>
      </w:r>
    </w:p>
    <w:p w:rsidR="00B0085C" w:rsidRDefault="00B0085C">
      <w:pPr>
        <w:numPr>
          <w:ilvl w:val="0"/>
          <w:numId w:val="1"/>
        </w:numPr>
        <w:ind w:left="0" w:firstLine="567"/>
        <w:jc w:val="both"/>
      </w:pPr>
      <w:r>
        <w:t>О</w:t>
      </w:r>
      <w:r>
        <w:rPr>
          <w:lang w:val="en-US"/>
        </w:rPr>
        <w:t>’</w:t>
      </w:r>
      <w:r>
        <w:t>Коннор Д., Сеймор Д. Введение в НЛП. – Челябинск, 1997.</w:t>
      </w:r>
    </w:p>
    <w:p w:rsidR="00B0085C" w:rsidRDefault="00B0085C">
      <w:pPr>
        <w:numPr>
          <w:ilvl w:val="0"/>
          <w:numId w:val="1"/>
        </w:numPr>
        <w:ind w:left="0" w:firstLine="567"/>
        <w:jc w:val="both"/>
      </w:pPr>
      <w:r>
        <w:t>Огилви Д. Тайны рекламного двора. – М.</w:t>
      </w:r>
    </w:p>
    <w:p w:rsidR="00B0085C" w:rsidRDefault="00B0085C">
      <w:pPr>
        <w:numPr>
          <w:ilvl w:val="0"/>
          <w:numId w:val="1"/>
        </w:numPr>
        <w:ind w:left="0" w:firstLine="567"/>
        <w:jc w:val="both"/>
      </w:pPr>
      <w:r>
        <w:t>Петропавловский Н. Н. Самый короткий путь к власти. – Таганрог, 1998.</w:t>
      </w:r>
    </w:p>
    <w:p w:rsidR="00B0085C" w:rsidRDefault="00B0085C">
      <w:pPr>
        <w:numPr>
          <w:ilvl w:val="0"/>
          <w:numId w:val="1"/>
        </w:numPr>
        <w:ind w:left="0" w:firstLine="567"/>
        <w:jc w:val="both"/>
      </w:pPr>
      <w:r>
        <w:t>Почепцов Г. Паблик рилейшнз. – М., 1996.</w:t>
      </w:r>
    </w:p>
    <w:p w:rsidR="00B0085C" w:rsidRDefault="00B0085C">
      <w:pPr>
        <w:numPr>
          <w:ilvl w:val="0"/>
          <w:numId w:val="1"/>
        </w:numPr>
        <w:ind w:left="0" w:firstLine="567"/>
        <w:jc w:val="both"/>
      </w:pPr>
      <w:r>
        <w:t>Почепцов Г. Теория и практика коммуникации. – М., Центр, 1998</w:t>
      </w:r>
    </w:p>
    <w:p w:rsidR="00B0085C" w:rsidRDefault="00B0085C">
      <w:pPr>
        <w:numPr>
          <w:ilvl w:val="0"/>
          <w:numId w:val="1"/>
        </w:numPr>
        <w:ind w:left="0" w:firstLine="567"/>
        <w:jc w:val="both"/>
      </w:pPr>
      <w:r>
        <w:t>Прохоров Е. П. Введение в теорию журналистики. – М., 1995.</w:t>
      </w:r>
    </w:p>
    <w:p w:rsidR="00B0085C" w:rsidRDefault="00B0085C">
      <w:pPr>
        <w:numPr>
          <w:ilvl w:val="0"/>
          <w:numId w:val="1"/>
        </w:numPr>
        <w:ind w:left="0" w:firstLine="567"/>
        <w:jc w:val="both"/>
      </w:pPr>
      <w:r>
        <w:t>Рожков И. Я. Реклама: планка для «профи». – М., 1997.</w:t>
      </w:r>
    </w:p>
    <w:p w:rsidR="00B0085C" w:rsidRDefault="00B0085C">
      <w:pPr>
        <w:numPr>
          <w:ilvl w:val="0"/>
          <w:numId w:val="1"/>
        </w:numPr>
        <w:ind w:left="0" w:firstLine="567"/>
        <w:jc w:val="both"/>
      </w:pPr>
      <w:r>
        <w:t>Российская журналистика: свобода доступа к информации. – М., 1996.</w:t>
      </w:r>
    </w:p>
    <w:p w:rsidR="00B0085C" w:rsidRDefault="00B0085C">
      <w:pPr>
        <w:numPr>
          <w:ilvl w:val="0"/>
          <w:numId w:val="1"/>
        </w:numPr>
        <w:ind w:left="0" w:firstLine="567"/>
        <w:jc w:val="both"/>
      </w:pPr>
      <w:r>
        <w:t xml:space="preserve">Связь с общественностью – «паблик рилейшнз» – государственной власти и управления. </w:t>
      </w:r>
      <w:r>
        <w:rPr>
          <w:lang w:val="en-US"/>
        </w:rPr>
        <w:t>/</w:t>
      </w:r>
      <w:r>
        <w:t xml:space="preserve"> под. ред. проф. Комаровского В. С.</w:t>
      </w:r>
      <w:r>
        <w:rPr>
          <w:lang w:val="en-US"/>
        </w:rPr>
        <w:t xml:space="preserve"> /</w:t>
      </w:r>
      <w:r>
        <w:t xml:space="preserve"> Алматы, 1997. </w:t>
      </w:r>
    </w:p>
    <w:p w:rsidR="00B0085C" w:rsidRDefault="00B0085C">
      <w:pPr>
        <w:numPr>
          <w:ilvl w:val="0"/>
          <w:numId w:val="1"/>
        </w:numPr>
        <w:ind w:left="0" w:firstLine="567"/>
        <w:jc w:val="both"/>
      </w:pPr>
      <w:r>
        <w:t>Становление духа корпорации: правила честной игры в сообществе журналистов. – Тюмень, 1995</w:t>
      </w:r>
    </w:p>
    <w:p w:rsidR="00B0085C" w:rsidRDefault="00B0085C">
      <w:pPr>
        <w:numPr>
          <w:ilvl w:val="0"/>
          <w:numId w:val="1"/>
        </w:numPr>
        <w:ind w:left="0" w:firstLine="567"/>
        <w:jc w:val="both"/>
      </w:pPr>
      <w:r>
        <w:t>Толковый словарь русского языка под ред. Д. Н. Ушакова. - т. 1.  - М., 1935.  - т. 2., 1938 г.</w:t>
      </w:r>
    </w:p>
    <w:p w:rsidR="00B0085C" w:rsidRDefault="00B0085C">
      <w:pPr>
        <w:numPr>
          <w:ilvl w:val="0"/>
          <w:numId w:val="1"/>
        </w:numPr>
        <w:ind w:left="0" w:firstLine="567"/>
        <w:jc w:val="both"/>
      </w:pPr>
      <w:r>
        <w:t>Ульяновский А. Мифодизайн рекламы. - М., 1995.</w:t>
      </w:r>
    </w:p>
    <w:p w:rsidR="00B0085C" w:rsidRDefault="00B0085C">
      <w:pPr>
        <w:numPr>
          <w:ilvl w:val="0"/>
          <w:numId w:val="1"/>
        </w:numPr>
        <w:ind w:left="0" w:firstLine="567"/>
        <w:jc w:val="both"/>
        <w:rPr>
          <w:lang w:val="en-US"/>
        </w:rPr>
      </w:pPr>
      <w:r>
        <w:t>Ученова В. В, Старуш М. И.  «Философский камешек» рекламного творчества</w:t>
      </w:r>
      <w:r>
        <w:rPr>
          <w:lang w:val="en-US"/>
        </w:rPr>
        <w:t>. - М., 1996.</w:t>
      </w:r>
    </w:p>
    <w:p w:rsidR="00B0085C" w:rsidRDefault="00B0085C">
      <w:pPr>
        <w:numPr>
          <w:ilvl w:val="0"/>
          <w:numId w:val="1"/>
        </w:numPr>
        <w:ind w:left="0" w:firstLine="567"/>
        <w:jc w:val="both"/>
      </w:pPr>
      <w:r>
        <w:t>Ученова В. В., Старых Н. В. История рекламы: детство и отрочество. – М., 1994.</w:t>
      </w:r>
    </w:p>
    <w:p w:rsidR="00B0085C" w:rsidRDefault="00B0085C">
      <w:pPr>
        <w:numPr>
          <w:ilvl w:val="0"/>
          <w:numId w:val="1"/>
        </w:numPr>
        <w:ind w:left="0" w:firstLine="567"/>
        <w:jc w:val="both"/>
      </w:pPr>
      <w:r>
        <w:t>Федотова Л. Н. Реклама в социальном пространстве. – М., 1996.</w:t>
      </w:r>
    </w:p>
    <w:p w:rsidR="00B0085C" w:rsidRDefault="00B0085C">
      <w:pPr>
        <w:numPr>
          <w:ilvl w:val="0"/>
          <w:numId w:val="1"/>
        </w:numPr>
        <w:ind w:left="0" w:firstLine="567"/>
        <w:jc w:val="both"/>
      </w:pPr>
      <w:r>
        <w:t xml:space="preserve">Хейзинга Й. </w:t>
      </w:r>
      <w:r>
        <w:rPr>
          <w:lang w:val="en-US"/>
        </w:rPr>
        <w:t>Homo ludens</w:t>
      </w:r>
      <w:r>
        <w:t xml:space="preserve">. – М., 1992. </w:t>
      </w:r>
    </w:p>
    <w:p w:rsidR="00B0085C" w:rsidRDefault="00B0085C">
      <w:pPr>
        <w:numPr>
          <w:ilvl w:val="0"/>
          <w:numId w:val="1"/>
        </w:numPr>
        <w:ind w:left="0" w:firstLine="567"/>
        <w:jc w:val="both"/>
      </w:pPr>
      <w:r>
        <w:t>Шиллер Г. Манипуляторы сознанием. – М., 1980.</w:t>
      </w:r>
    </w:p>
    <w:p w:rsidR="00B0085C" w:rsidRDefault="00B0085C">
      <w:pPr>
        <w:numPr>
          <w:ilvl w:val="0"/>
          <w:numId w:val="1"/>
        </w:numPr>
        <w:ind w:left="0" w:firstLine="567"/>
        <w:jc w:val="both"/>
      </w:pPr>
      <w:r>
        <w:t xml:space="preserve">Щербатых Ю., Искусство обмана. - М., 1999. </w:t>
      </w:r>
    </w:p>
    <w:p w:rsidR="00B0085C" w:rsidRDefault="00B0085C">
      <w:pPr>
        <w:numPr>
          <w:ilvl w:val="0"/>
          <w:numId w:val="1"/>
        </w:numPr>
        <w:ind w:left="0" w:firstLine="567"/>
        <w:jc w:val="both"/>
        <w:rPr>
          <w:lang w:val="en-US"/>
        </w:rPr>
      </w:pPr>
      <w:r>
        <w:rPr>
          <w:lang w:val="en-US"/>
        </w:rPr>
        <w:t>Berth. K., Sjoberg. G.</w:t>
      </w:r>
      <w:r>
        <w:t xml:space="preserve"> </w:t>
      </w:r>
      <w:r>
        <w:rPr>
          <w:lang w:val="en-US"/>
        </w:rPr>
        <w:t>Quality in public relations. –  International institute for quality in public relations and authors. - Copenhagen. – 1997.</w:t>
      </w:r>
    </w:p>
    <w:p w:rsidR="00B0085C" w:rsidRDefault="00B0085C">
      <w:pPr>
        <w:numPr>
          <w:ilvl w:val="0"/>
          <w:numId w:val="1"/>
        </w:numPr>
        <w:ind w:left="0" w:firstLine="567"/>
        <w:jc w:val="both"/>
        <w:rPr>
          <w:lang w:val="en-US"/>
        </w:rPr>
      </w:pPr>
      <w:r>
        <w:rPr>
          <w:lang w:val="en-US"/>
        </w:rPr>
        <w:t xml:space="preserve">Center, Allen H., Walsh, Frank E. Public relations practices. - Englewood Cliffs, New Jersey, 1981. </w:t>
      </w:r>
    </w:p>
    <w:p w:rsidR="00B0085C" w:rsidRDefault="00B0085C">
      <w:pPr>
        <w:numPr>
          <w:ilvl w:val="0"/>
          <w:numId w:val="1"/>
        </w:numPr>
        <w:ind w:left="0" w:firstLine="567"/>
        <w:jc w:val="both"/>
      </w:pPr>
      <w:r>
        <w:rPr>
          <w:lang w:val="en-US"/>
        </w:rPr>
        <w:t>Cutlip, Scott M., Center, Allen H. Effective public relations. - Englewood Cliffs, New Jersey, 1978.</w:t>
      </w:r>
    </w:p>
    <w:p w:rsidR="00B0085C" w:rsidRDefault="00B0085C">
      <w:pPr>
        <w:ind w:firstLine="567"/>
        <w:jc w:val="both"/>
        <w:rPr>
          <w:b/>
          <w:bCs/>
          <w:u w:val="single"/>
        </w:rPr>
      </w:pPr>
      <w:r>
        <w:rPr>
          <w:b/>
          <w:bCs/>
          <w:u w:val="single"/>
        </w:rPr>
        <w:t>Статьи</w:t>
      </w:r>
    </w:p>
    <w:p w:rsidR="00B0085C" w:rsidRDefault="00B0085C">
      <w:pPr>
        <w:numPr>
          <w:ilvl w:val="0"/>
          <w:numId w:val="1"/>
        </w:numPr>
        <w:ind w:left="0" w:firstLine="567"/>
        <w:jc w:val="both"/>
      </w:pPr>
      <w:r>
        <w:t xml:space="preserve">Глобус. </w:t>
      </w:r>
      <w:r>
        <w:rPr>
          <w:lang w:val="en-US"/>
        </w:rPr>
        <w:t>//</w:t>
      </w:r>
      <w:r>
        <w:t xml:space="preserve"> Советник. – 1997. - №12.</w:t>
      </w:r>
    </w:p>
    <w:p w:rsidR="00B0085C" w:rsidRDefault="00B0085C">
      <w:pPr>
        <w:numPr>
          <w:ilvl w:val="0"/>
          <w:numId w:val="1"/>
        </w:numPr>
        <w:ind w:left="0" w:firstLine="567"/>
        <w:jc w:val="both"/>
      </w:pPr>
      <w:r>
        <w:t xml:space="preserve">Гонжаров О. Почему сенаторы поддержали генерального прокурора. </w:t>
      </w:r>
      <w:r>
        <w:rPr>
          <w:lang w:val="en-US"/>
        </w:rPr>
        <w:t>//</w:t>
      </w:r>
      <w:r>
        <w:t xml:space="preserve"> Новые Известия. – 20 марта 1999.</w:t>
      </w:r>
    </w:p>
    <w:p w:rsidR="00B0085C" w:rsidRDefault="00B0085C">
      <w:pPr>
        <w:numPr>
          <w:ilvl w:val="0"/>
          <w:numId w:val="1"/>
        </w:numPr>
        <w:ind w:left="0" w:firstLine="567"/>
        <w:jc w:val="both"/>
      </w:pPr>
      <w:r>
        <w:t>Иванющенко М, Фуколова Ю. Свой человек в правительстве. // КоммерсантЪ Деньги</w:t>
      </w:r>
      <w:r>
        <w:rPr>
          <w:lang w:val="en-US"/>
        </w:rPr>
        <w:t>.</w:t>
      </w:r>
      <w:r>
        <w:t xml:space="preserve"> – 28 апреля 1999. - № 16 (219).</w:t>
      </w:r>
    </w:p>
    <w:p w:rsidR="00B0085C" w:rsidRDefault="00B0085C">
      <w:pPr>
        <w:numPr>
          <w:ilvl w:val="0"/>
          <w:numId w:val="1"/>
        </w:numPr>
        <w:ind w:left="0" w:firstLine="567"/>
        <w:jc w:val="both"/>
      </w:pPr>
      <w:r>
        <w:t xml:space="preserve">Кошелюк М. Выборы – конфликт управляемый. </w:t>
      </w:r>
      <w:r>
        <w:rPr>
          <w:lang w:val="en-US"/>
        </w:rPr>
        <w:t>//</w:t>
      </w:r>
      <w:r>
        <w:t xml:space="preserve"> Советник. – 1998. - №№ 1-2.</w:t>
      </w:r>
    </w:p>
    <w:p w:rsidR="00B0085C" w:rsidRDefault="00B0085C">
      <w:pPr>
        <w:numPr>
          <w:ilvl w:val="0"/>
          <w:numId w:val="1"/>
        </w:numPr>
        <w:ind w:left="0" w:firstLine="567"/>
        <w:jc w:val="both"/>
      </w:pPr>
      <w:r>
        <w:t xml:space="preserve">Хейвуд Р. </w:t>
      </w:r>
      <w:r>
        <w:rPr>
          <w:lang w:val="en-US"/>
        </w:rPr>
        <w:t>PR</w:t>
      </w:r>
      <w:r>
        <w:t xml:space="preserve">-мен – дипломат или солдат. </w:t>
      </w:r>
      <w:r>
        <w:rPr>
          <w:lang w:val="en-US"/>
        </w:rPr>
        <w:t>//</w:t>
      </w:r>
      <w:r>
        <w:t xml:space="preserve"> Советник. – 1998. - № 6. </w:t>
      </w:r>
    </w:p>
    <w:p w:rsidR="00B0085C" w:rsidRDefault="00B0085C">
      <w:pPr>
        <w:numPr>
          <w:ilvl w:val="0"/>
          <w:numId w:val="1"/>
        </w:numPr>
        <w:ind w:left="0" w:firstLine="567"/>
        <w:jc w:val="both"/>
      </w:pPr>
      <w:r>
        <w:t>Пызин В. Приемы политического каратэ. // Советник. – 1997. - № 12</w:t>
      </w:r>
    </w:p>
    <w:p w:rsidR="00B0085C" w:rsidRDefault="00B0085C">
      <w:pPr>
        <w:numPr>
          <w:ilvl w:val="0"/>
          <w:numId w:val="1"/>
        </w:numPr>
        <w:ind w:left="0" w:firstLine="567"/>
        <w:jc w:val="both"/>
      </w:pPr>
      <w:r>
        <w:t>Дзялошинский И. В плену манипулятивных технологий. // Советник. – 1997. - № 7.</w:t>
      </w:r>
    </w:p>
    <w:p w:rsidR="00B0085C" w:rsidRDefault="00B0085C">
      <w:pPr>
        <w:numPr>
          <w:ilvl w:val="0"/>
          <w:numId w:val="1"/>
        </w:numPr>
        <w:ind w:left="0" w:firstLine="567"/>
        <w:jc w:val="both"/>
      </w:pPr>
      <w:r>
        <w:t xml:space="preserve">Дзялошинский И. М. Как создаются герои и дьяволы. </w:t>
      </w:r>
      <w:r>
        <w:rPr>
          <w:lang w:val="en-US"/>
        </w:rPr>
        <w:t>//</w:t>
      </w:r>
      <w:r>
        <w:t xml:space="preserve"> Советник. - 1997. - № 1.</w:t>
      </w:r>
    </w:p>
    <w:p w:rsidR="00B0085C" w:rsidRDefault="00B0085C">
      <w:pPr>
        <w:numPr>
          <w:ilvl w:val="0"/>
          <w:numId w:val="1"/>
        </w:numPr>
        <w:ind w:left="0" w:firstLine="567"/>
        <w:jc w:val="both"/>
      </w:pPr>
      <w:r>
        <w:t xml:space="preserve">Петропавловский Н. Н. На выборах второго места не бывает. </w:t>
      </w:r>
      <w:r>
        <w:rPr>
          <w:lang w:val="en-US"/>
        </w:rPr>
        <w:t>//</w:t>
      </w:r>
      <w:r>
        <w:t xml:space="preserve"> Советник. – 1998. - № 5</w:t>
      </w:r>
    </w:p>
    <w:p w:rsidR="00B0085C" w:rsidRDefault="00B0085C">
      <w:pPr>
        <w:numPr>
          <w:ilvl w:val="0"/>
          <w:numId w:val="1"/>
        </w:numPr>
        <w:ind w:left="0" w:firstLine="567"/>
        <w:jc w:val="both"/>
      </w:pPr>
      <w:r>
        <w:t>Римский В. Мокрому дождь не страшен. // Советник. – 1998. № 1.</w:t>
      </w:r>
    </w:p>
    <w:p w:rsidR="00B0085C" w:rsidRDefault="00B0085C">
      <w:pPr>
        <w:numPr>
          <w:ilvl w:val="0"/>
          <w:numId w:val="1"/>
        </w:numPr>
        <w:ind w:left="0" w:firstLine="567"/>
        <w:jc w:val="both"/>
      </w:pPr>
      <w:r>
        <w:t xml:space="preserve">Почепцов Г. Искусство управлять эхом. </w:t>
      </w:r>
      <w:r>
        <w:rPr>
          <w:lang w:val="en-US"/>
        </w:rPr>
        <w:t>//</w:t>
      </w:r>
      <w:r>
        <w:t xml:space="preserve">  Советник. -  19</w:t>
      </w:r>
      <w:r>
        <w:rPr>
          <w:lang w:val="en-US"/>
        </w:rPr>
        <w:t>98</w:t>
      </w:r>
      <w:r>
        <w:t xml:space="preserve">. - № 3-4 </w:t>
      </w:r>
    </w:p>
    <w:p w:rsidR="00B0085C" w:rsidRDefault="00B0085C">
      <w:pPr>
        <w:numPr>
          <w:ilvl w:val="0"/>
          <w:numId w:val="1"/>
        </w:numPr>
        <w:ind w:left="0" w:firstLine="567"/>
        <w:jc w:val="both"/>
      </w:pPr>
      <w:r>
        <w:t>Почепцов Г. Общественность не представляет интереса для власти. // Советник. – 1998. - № 6.</w:t>
      </w:r>
    </w:p>
    <w:p w:rsidR="00B0085C" w:rsidRDefault="00B0085C">
      <w:pPr>
        <w:numPr>
          <w:ilvl w:val="0"/>
          <w:numId w:val="1"/>
        </w:numPr>
        <w:ind w:left="0" w:firstLine="567"/>
        <w:jc w:val="both"/>
      </w:pPr>
      <w:r>
        <w:t xml:space="preserve">Руга В. Кто сказал, что мы беззубые? </w:t>
      </w:r>
      <w:r>
        <w:rPr>
          <w:lang w:val="en-US"/>
        </w:rPr>
        <w:t>//</w:t>
      </w:r>
      <w:r>
        <w:t xml:space="preserve">  Советник. -  1998. - №3-4.</w:t>
      </w:r>
      <w:r>
        <w:rPr>
          <w:lang w:val="en-US"/>
        </w:rPr>
        <w:t xml:space="preserve"> </w:t>
      </w:r>
    </w:p>
    <w:p w:rsidR="00B0085C" w:rsidRDefault="00B0085C">
      <w:pPr>
        <w:numPr>
          <w:ilvl w:val="0"/>
          <w:numId w:val="1"/>
        </w:numPr>
        <w:ind w:left="0" w:firstLine="567"/>
        <w:jc w:val="both"/>
      </w:pPr>
      <w:r>
        <w:t xml:space="preserve">Ханов Г. Что такое «хорошо?» </w:t>
      </w:r>
      <w:r>
        <w:rPr>
          <w:lang w:val="en-US"/>
        </w:rPr>
        <w:t>//</w:t>
      </w:r>
      <w:r>
        <w:t xml:space="preserve"> Советник. – 1998. - № 3-4. </w:t>
      </w:r>
    </w:p>
    <w:p w:rsidR="00B0085C" w:rsidRDefault="00B0085C">
      <w:pPr>
        <w:numPr>
          <w:ilvl w:val="0"/>
          <w:numId w:val="1"/>
        </w:numPr>
        <w:ind w:left="0" w:firstLine="567"/>
        <w:jc w:val="both"/>
      </w:pPr>
      <w:r>
        <w:t>Михайлов С. Кто против рынка пойдет… // Советник. – 1998. - № 3-4.</w:t>
      </w:r>
    </w:p>
    <w:p w:rsidR="00B0085C" w:rsidRDefault="00B0085C">
      <w:pPr>
        <w:ind w:firstLine="567"/>
        <w:jc w:val="both"/>
        <w:rPr>
          <w:b/>
          <w:bCs/>
          <w:u w:val="single"/>
        </w:rPr>
      </w:pPr>
      <w:r>
        <w:rPr>
          <w:b/>
          <w:bCs/>
          <w:u w:val="single"/>
        </w:rPr>
        <w:t>Нормативные документы</w:t>
      </w:r>
    </w:p>
    <w:p w:rsidR="00B0085C" w:rsidRDefault="00B0085C">
      <w:pPr>
        <w:numPr>
          <w:ilvl w:val="0"/>
          <w:numId w:val="1"/>
        </w:numPr>
        <w:ind w:left="0" w:firstLine="567"/>
        <w:jc w:val="both"/>
      </w:pPr>
      <w:r>
        <w:t>Конституция Российской Федерации. – Москва, 1997.</w:t>
      </w:r>
    </w:p>
    <w:p w:rsidR="00B0085C" w:rsidRDefault="00B0085C">
      <w:pPr>
        <w:numPr>
          <w:ilvl w:val="0"/>
          <w:numId w:val="1"/>
        </w:numPr>
        <w:ind w:left="0" w:firstLine="567"/>
        <w:jc w:val="both"/>
      </w:pPr>
      <w:r>
        <w:rPr>
          <w:lang w:val="en-US"/>
        </w:rPr>
        <w:t>Российское законодательство о рекламе: практический комментарий. – М., 1997.</w:t>
      </w:r>
    </w:p>
    <w:p w:rsidR="00B0085C" w:rsidRDefault="00B0085C">
      <w:pPr>
        <w:numPr>
          <w:ilvl w:val="0"/>
          <w:numId w:val="1"/>
        </w:numPr>
        <w:ind w:left="0" w:firstLine="567"/>
        <w:jc w:val="both"/>
      </w:pPr>
      <w:r>
        <w:t>Авторское право: Нормативные акты. – М., 1998.</w:t>
      </w:r>
    </w:p>
    <w:p w:rsidR="00B0085C" w:rsidRDefault="00B0085C">
      <w:pPr>
        <w:numPr>
          <w:ilvl w:val="0"/>
          <w:numId w:val="1"/>
        </w:numPr>
        <w:ind w:left="0" w:firstLine="567"/>
        <w:jc w:val="both"/>
      </w:pPr>
      <w:r>
        <w:t xml:space="preserve">Декларации профессиональных и этических принципов в области связей с общественностью. </w:t>
      </w:r>
      <w:r>
        <w:rPr>
          <w:lang w:val="en-US"/>
        </w:rPr>
        <w:t xml:space="preserve">// </w:t>
      </w:r>
      <w:r>
        <w:t>Советник. – 1996. - №2</w:t>
      </w:r>
    </w:p>
    <w:p w:rsidR="00B0085C" w:rsidRDefault="00B0085C">
      <w:pPr>
        <w:numPr>
          <w:ilvl w:val="0"/>
          <w:numId w:val="1"/>
        </w:numPr>
        <w:ind w:left="0" w:firstLine="567"/>
        <w:jc w:val="both"/>
      </w:pPr>
      <w:r>
        <w:t>Связи с общественностью в России: законодательное регулирование, нормативные акты, практика. – Екатеринбург, 1998</w:t>
      </w:r>
    </w:p>
    <w:p w:rsidR="00B0085C" w:rsidRDefault="00B0085C">
      <w:pPr>
        <w:numPr>
          <w:ilvl w:val="0"/>
          <w:numId w:val="1"/>
        </w:numPr>
        <w:ind w:left="0" w:firstLine="567"/>
        <w:jc w:val="both"/>
      </w:pPr>
      <w:r>
        <w:t>Уголовный кодекс Российской Федерации. – М.,  1999.</w:t>
      </w:r>
    </w:p>
    <w:p w:rsidR="00B0085C" w:rsidRDefault="00B0085C">
      <w:pPr>
        <w:numPr>
          <w:ilvl w:val="0"/>
          <w:numId w:val="1"/>
        </w:numPr>
        <w:ind w:left="0" w:firstLine="567"/>
        <w:jc w:val="both"/>
      </w:pPr>
      <w:r>
        <w:t>Гражданский кодекс российской Федерации. – М., 1999.</w:t>
      </w:r>
    </w:p>
    <w:p w:rsidR="00B0085C" w:rsidRDefault="00B0085C">
      <w:pPr>
        <w:numPr>
          <w:ilvl w:val="0"/>
          <w:numId w:val="1"/>
        </w:numPr>
        <w:ind w:left="0" w:firstLine="567"/>
        <w:jc w:val="both"/>
      </w:pPr>
      <w:r>
        <w:t>Хельсинкская хартия. // Советник. – 1997. - № 10.</w:t>
      </w:r>
    </w:p>
    <w:p w:rsidR="00B0085C" w:rsidRDefault="00B0085C">
      <w:pPr>
        <w:numPr>
          <w:ilvl w:val="0"/>
          <w:numId w:val="1"/>
        </w:numPr>
        <w:ind w:left="0" w:firstLine="567"/>
        <w:jc w:val="both"/>
      </w:pPr>
      <w:r>
        <w:t xml:space="preserve">Закон Российской Федерации «О средствах массовой информации» от 27 декабря 1991 года №2124-1 </w:t>
      </w:r>
      <w:r>
        <w:rPr>
          <w:lang w:val="en-US"/>
        </w:rPr>
        <w:t>//</w:t>
      </w:r>
      <w:r>
        <w:t xml:space="preserve"> Всеволжский К. В., Мединский В. Р. Правовые основы коммерческой рекламы. – М., 1998. </w:t>
      </w:r>
    </w:p>
    <w:p w:rsidR="00B0085C" w:rsidRDefault="00B0085C">
      <w:pPr>
        <w:numPr>
          <w:ilvl w:val="0"/>
          <w:numId w:val="1"/>
        </w:numPr>
        <w:ind w:left="0" w:firstLine="567"/>
        <w:jc w:val="both"/>
      </w:pPr>
      <w:r>
        <w:t xml:space="preserve">Хартия принципов сотрудничества и конкуренции на российском рынке по связям с общественностью. </w:t>
      </w:r>
      <w:r>
        <w:rPr>
          <w:lang w:val="en-US"/>
        </w:rPr>
        <w:t>//</w:t>
      </w:r>
      <w:r>
        <w:t xml:space="preserve"> Советник. – 1997. - № 7.</w:t>
      </w:r>
    </w:p>
    <w:p w:rsidR="00B0085C" w:rsidRDefault="00B0085C">
      <w:pPr>
        <w:numPr>
          <w:ilvl w:val="0"/>
          <w:numId w:val="1"/>
        </w:numPr>
        <w:ind w:left="0" w:firstLine="567"/>
        <w:jc w:val="both"/>
      </w:pPr>
      <w:r>
        <w:t>Минимальные стандарты качества. // Советник. – 1997. - № № 11-12.</w:t>
      </w:r>
    </w:p>
    <w:p w:rsidR="00B0085C" w:rsidRDefault="00B0085C">
      <w:pPr>
        <w:ind w:firstLine="567"/>
        <w:jc w:val="both"/>
        <w:rPr>
          <w:lang w:val="en-US"/>
        </w:rPr>
      </w:pPr>
      <w:bookmarkStart w:id="27" w:name="_GoBack"/>
      <w:bookmarkEnd w:id="27"/>
    </w:p>
    <w:sectPr w:rsidR="00B0085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85C" w:rsidRDefault="00B0085C">
      <w:r>
        <w:separator/>
      </w:r>
    </w:p>
  </w:endnote>
  <w:endnote w:type="continuationSeparator" w:id="0">
    <w:p w:rsidR="00B0085C" w:rsidRDefault="00B0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85C" w:rsidRDefault="00B0085C">
      <w:r>
        <w:separator/>
      </w:r>
    </w:p>
  </w:footnote>
  <w:footnote w:type="continuationSeparator" w:id="0">
    <w:p w:rsidR="00B0085C" w:rsidRDefault="00B0085C">
      <w:r>
        <w:continuationSeparator/>
      </w:r>
    </w:p>
  </w:footnote>
  <w:footnote w:id="1">
    <w:p w:rsidR="00B0085C" w:rsidRDefault="00B0085C">
      <w:pPr>
        <w:pStyle w:val="a3"/>
        <w:spacing w:line="360" w:lineRule="auto"/>
      </w:pPr>
      <w:r>
        <w:rPr>
          <w:rStyle w:val="a5"/>
        </w:rPr>
        <w:footnoteRef/>
      </w:r>
      <w:r>
        <w:t xml:space="preserve"> </w:t>
      </w:r>
      <w:r>
        <w:rPr>
          <w:lang w:val="en-US"/>
        </w:rPr>
        <w:t>Cutlip, Scott M. Effective public relations. - Englewood Cliffs, New Jersey. – 1978.</w:t>
      </w:r>
    </w:p>
    <w:p w:rsidR="00B0085C" w:rsidRDefault="00B0085C">
      <w:pPr>
        <w:pStyle w:val="a3"/>
        <w:spacing w:line="360" w:lineRule="auto"/>
      </w:pPr>
    </w:p>
  </w:footnote>
  <w:footnote w:id="2">
    <w:p w:rsidR="00B0085C" w:rsidRDefault="00B0085C">
      <w:pPr>
        <w:pStyle w:val="a3"/>
      </w:pPr>
      <w:r>
        <w:rPr>
          <w:rStyle w:val="a5"/>
        </w:rPr>
        <w:footnoteRef/>
      </w:r>
      <w:r>
        <w:t xml:space="preserve"> </w:t>
      </w:r>
      <w:r>
        <w:rPr>
          <w:lang w:val="en-US"/>
        </w:rPr>
        <w:t>Center, Allen H., Walsh, Frank E. Public relations practices. - Englewood Cliffs, New Jersey. – 1981.</w:t>
      </w:r>
    </w:p>
  </w:footnote>
  <w:footnote w:id="3">
    <w:p w:rsidR="00B0085C" w:rsidRDefault="00B0085C">
      <w:pPr>
        <w:pStyle w:val="a3"/>
      </w:pPr>
      <w:r>
        <w:rPr>
          <w:rStyle w:val="a5"/>
        </w:rPr>
        <w:footnoteRef/>
      </w:r>
      <w:r>
        <w:rPr>
          <w:lang w:val="en-US"/>
        </w:rPr>
        <w:t>Berth. K., Sjoberg. G.</w:t>
      </w:r>
      <w:r>
        <w:t xml:space="preserve"> </w:t>
      </w:r>
      <w:r>
        <w:rPr>
          <w:lang w:val="en-US"/>
        </w:rPr>
        <w:t>Quality in public relations. –  International institute for quality in public relations and authors. - Copenhagen. – 1997.</w:t>
      </w:r>
    </w:p>
  </w:footnote>
  <w:footnote w:id="4">
    <w:p w:rsidR="00B0085C" w:rsidRDefault="00B0085C">
      <w:pPr>
        <w:pStyle w:val="a3"/>
      </w:pPr>
      <w:r>
        <w:rPr>
          <w:rStyle w:val="a5"/>
        </w:rPr>
        <w:footnoteRef/>
      </w:r>
      <w:r>
        <w:t xml:space="preserve"> Блэк С. </w:t>
      </w:r>
      <w:r>
        <w:rPr>
          <w:lang w:val="en-US"/>
        </w:rPr>
        <w:t>Public relations</w:t>
      </w:r>
      <w:r>
        <w:t xml:space="preserve"> . Что это такое. – М. – 1990.</w:t>
      </w:r>
    </w:p>
  </w:footnote>
  <w:footnote w:id="5">
    <w:p w:rsidR="00B0085C" w:rsidRDefault="00B0085C">
      <w:pPr>
        <w:pStyle w:val="a3"/>
      </w:pPr>
      <w:r>
        <w:rPr>
          <w:rStyle w:val="a5"/>
        </w:rPr>
        <w:footnoteRef/>
      </w:r>
      <w:r>
        <w:t xml:space="preserve"> Цит. по Почепцов Г. Теория и практика коммуникации. М., 1998, стр. 245</w:t>
      </w:r>
    </w:p>
  </w:footnote>
  <w:footnote w:id="6">
    <w:p w:rsidR="00B0085C" w:rsidRDefault="00B0085C">
      <w:pPr>
        <w:pStyle w:val="a3"/>
      </w:pPr>
      <w:r>
        <w:rPr>
          <w:rStyle w:val="a5"/>
        </w:rPr>
        <w:footnoteRef/>
      </w:r>
      <w:r>
        <w:t xml:space="preserve"> Там же, стр. 246.</w:t>
      </w:r>
    </w:p>
  </w:footnote>
  <w:footnote w:id="7">
    <w:p w:rsidR="00B0085C" w:rsidRDefault="00B0085C">
      <w:pPr>
        <w:pStyle w:val="a3"/>
      </w:pPr>
      <w:r>
        <w:rPr>
          <w:rStyle w:val="a5"/>
        </w:rPr>
        <w:footnoteRef/>
      </w:r>
      <w:r>
        <w:t xml:space="preserve"> Почепцов Г., «Искусство управлять эхом», «Советник» 3-4</w:t>
      </w:r>
      <w:r>
        <w:rPr>
          <w:lang w:val="en-US"/>
        </w:rPr>
        <w:t>/98</w:t>
      </w:r>
      <w:r>
        <w:t>.</w:t>
      </w:r>
    </w:p>
  </w:footnote>
  <w:footnote w:id="8">
    <w:p w:rsidR="00B0085C" w:rsidRDefault="00B0085C">
      <w:pPr>
        <w:pStyle w:val="a3"/>
      </w:pPr>
      <w:r>
        <w:rPr>
          <w:rStyle w:val="a5"/>
        </w:rPr>
        <w:footnoteRef/>
      </w:r>
      <w:r>
        <w:t xml:space="preserve"> См. Ланге Я. Средства массовой информации в странах СНГ: анализ политической, законодательной и социально-экономической структуры. М., 1997.</w:t>
      </w:r>
    </w:p>
  </w:footnote>
  <w:footnote w:id="9">
    <w:p w:rsidR="00B0085C" w:rsidRDefault="00B0085C">
      <w:pPr>
        <w:pStyle w:val="a3"/>
      </w:pPr>
      <w:r>
        <w:rPr>
          <w:rStyle w:val="a5"/>
        </w:rPr>
        <w:footnoteRef/>
      </w:r>
      <w:r>
        <w:t xml:space="preserve"> Глобус. – Советник. – 1997. - №12.</w:t>
      </w:r>
    </w:p>
  </w:footnote>
  <w:footnote w:id="10">
    <w:p w:rsidR="00B0085C" w:rsidRDefault="00B0085C">
      <w:pPr>
        <w:pStyle w:val="a3"/>
      </w:pPr>
      <w:r>
        <w:rPr>
          <w:rStyle w:val="a5"/>
        </w:rPr>
        <w:footnoteRef/>
      </w:r>
      <w:r>
        <w:t xml:space="preserve"> Там же. – с. 123-124.</w:t>
      </w:r>
    </w:p>
  </w:footnote>
  <w:footnote w:id="11">
    <w:p w:rsidR="00B0085C" w:rsidRDefault="00B0085C">
      <w:pPr>
        <w:pStyle w:val="a3"/>
      </w:pPr>
      <w:r>
        <w:rPr>
          <w:rStyle w:val="a5"/>
        </w:rPr>
        <w:footnoteRef/>
      </w:r>
      <w:r>
        <w:t xml:space="preserve"> Шиллер Г. Манипуляторы сознанием. – М., 1980. – с. 37-38.</w:t>
      </w:r>
    </w:p>
  </w:footnote>
  <w:footnote w:id="12">
    <w:p w:rsidR="00B0085C" w:rsidRDefault="00B0085C">
      <w:pPr>
        <w:pStyle w:val="a3"/>
      </w:pPr>
      <w:r>
        <w:rPr>
          <w:rStyle w:val="a5"/>
        </w:rPr>
        <w:footnoteRef/>
      </w:r>
      <w:r>
        <w:t xml:space="preserve"> Дэннис Э., Мэррилл Д. Беседы о масс-медиа. – М., 1997. – с. 249.</w:t>
      </w:r>
    </w:p>
  </w:footnote>
  <w:footnote w:id="13">
    <w:p w:rsidR="00B0085C" w:rsidRDefault="00B0085C">
      <w:pPr>
        <w:pStyle w:val="a3"/>
      </w:pPr>
      <w:r>
        <w:rPr>
          <w:rStyle w:val="a5"/>
        </w:rPr>
        <w:footnoteRef/>
      </w:r>
      <w:r>
        <w:t xml:space="preserve"> Землянова Л. М. Современная американская коммуникавистика. – М., 1995. – с.119.</w:t>
      </w:r>
    </w:p>
  </w:footnote>
  <w:footnote w:id="14">
    <w:p w:rsidR="00B0085C" w:rsidRDefault="00B0085C">
      <w:pPr>
        <w:pStyle w:val="a3"/>
      </w:pPr>
      <w:r>
        <w:rPr>
          <w:rStyle w:val="a5"/>
        </w:rPr>
        <w:footnoteRef/>
      </w:r>
      <w:r>
        <w:t xml:space="preserve"> Прохоров Е. П. Введение в торию журналистики. - М., 1995 – с. 274</w:t>
      </w:r>
    </w:p>
  </w:footnote>
  <w:footnote w:id="15">
    <w:p w:rsidR="00B0085C" w:rsidRDefault="00B0085C">
      <w:pPr>
        <w:pStyle w:val="a3"/>
      </w:pPr>
      <w:r>
        <w:rPr>
          <w:rStyle w:val="a5"/>
        </w:rPr>
        <w:footnoteRef/>
      </w:r>
      <w:r>
        <w:t xml:space="preserve"> Становление духа корпорации: правила честной игры в сообществе журанлистов. – Тюмень, 1995</w:t>
      </w:r>
    </w:p>
  </w:footnote>
  <w:footnote w:id="16">
    <w:p w:rsidR="00B0085C" w:rsidRDefault="00B0085C">
      <w:pPr>
        <w:pStyle w:val="a3"/>
      </w:pPr>
      <w:r>
        <w:rPr>
          <w:rStyle w:val="a5"/>
        </w:rPr>
        <w:footnoteRef/>
      </w:r>
      <w:r>
        <w:t xml:space="preserve"> Воскобойников Я. С., Юрьев В. К. Журналист и информация: Профессиональный опыт западной прессы. – М., 1993. – с. 22-24.</w:t>
      </w:r>
    </w:p>
  </w:footnote>
  <w:footnote w:id="17">
    <w:p w:rsidR="00B0085C" w:rsidRDefault="00B0085C">
      <w:pPr>
        <w:pStyle w:val="a3"/>
      </w:pPr>
      <w:r>
        <w:rPr>
          <w:rStyle w:val="a5"/>
        </w:rPr>
        <w:footnoteRef/>
      </w:r>
      <w:r>
        <w:t xml:space="preserve"> Викентьев И. Л. Приемы рекламы и </w:t>
      </w:r>
      <w:r>
        <w:rPr>
          <w:lang w:val="en-US"/>
        </w:rPr>
        <w:t>public relations</w:t>
      </w:r>
      <w:r>
        <w:t>. – СПб., 1995. – с. 11.</w:t>
      </w:r>
    </w:p>
  </w:footnote>
  <w:footnote w:id="18">
    <w:p w:rsidR="00B0085C" w:rsidRDefault="00B0085C">
      <w:pPr>
        <w:pStyle w:val="a3"/>
      </w:pPr>
      <w:r>
        <w:rPr>
          <w:rStyle w:val="a5"/>
        </w:rPr>
        <w:footnoteRef/>
      </w:r>
      <w:r>
        <w:t xml:space="preserve"> Всеволжский К. В., Мединский В. Р. Правовые основы коммерческой рекламы. М.: 1998.  -  с. 154 – 159 </w:t>
      </w:r>
    </w:p>
  </w:footnote>
  <w:footnote w:id="19">
    <w:p w:rsidR="00B0085C" w:rsidRDefault="00B0085C">
      <w:pPr>
        <w:pStyle w:val="a3"/>
      </w:pPr>
      <w:r>
        <w:rPr>
          <w:rStyle w:val="a5"/>
        </w:rPr>
        <w:footnoteRef/>
      </w:r>
      <w:r>
        <w:t xml:space="preserve"> Цит. по: Мельников Д., Черная Л. Преступник номер 1: Нацистский режим и его фюрер. – М., 1991. -  с. 241.</w:t>
      </w:r>
    </w:p>
  </w:footnote>
  <w:footnote w:id="20">
    <w:p w:rsidR="00B0085C" w:rsidRDefault="00B0085C">
      <w:pPr>
        <w:pStyle w:val="a3"/>
      </w:pPr>
      <w:r>
        <w:rPr>
          <w:rStyle w:val="a5"/>
        </w:rPr>
        <w:footnoteRef/>
      </w:r>
      <w:r>
        <w:t xml:space="preserve"> Ханов Г. Г. Что такое «хорошо?» – Советник. – 1998. - № 3-4. – с. 44.</w:t>
      </w:r>
    </w:p>
  </w:footnote>
  <w:footnote w:id="21">
    <w:p w:rsidR="00B0085C" w:rsidRDefault="00B0085C">
      <w:pPr>
        <w:pStyle w:val="a3"/>
      </w:pPr>
      <w:r>
        <w:rPr>
          <w:rStyle w:val="a5"/>
        </w:rPr>
        <w:footnoteRef/>
      </w:r>
      <w:r>
        <w:t xml:space="preserve"> Цит. по: Почепцов Г. Искусство управлять эхом. – Советник. – 1998. - № 3-4. – с. 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607E23"/>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9D0"/>
    <w:rsid w:val="00637339"/>
    <w:rsid w:val="00B0085C"/>
    <w:rsid w:val="00B439D0"/>
    <w:rsid w:val="00CB1F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8F568F6-C65D-4F15-9D18-65D1CAFC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ind w:firstLine="567"/>
      <w:jc w:val="center"/>
      <w:outlineLvl w:val="0"/>
    </w:pPr>
    <w:rPr>
      <w:b/>
      <w:bCs/>
    </w:rPr>
  </w:style>
  <w:style w:type="paragraph" w:styleId="2">
    <w:name w:val="heading 2"/>
    <w:basedOn w:val="a"/>
    <w:next w:val="a"/>
    <w:link w:val="20"/>
    <w:uiPriority w:val="99"/>
    <w:qFormat/>
    <w:pPr>
      <w:keepNext/>
      <w:ind w:firstLine="567"/>
      <w:jc w:val="both"/>
      <w:outlineLvl w:val="1"/>
    </w:pPr>
    <w:rPr>
      <w:b/>
      <w:bCs/>
      <w:sz w:val="28"/>
      <w:szCs w:val="28"/>
    </w:rPr>
  </w:style>
  <w:style w:type="paragraph" w:styleId="5">
    <w:name w:val="heading 5"/>
    <w:basedOn w:val="a"/>
    <w:next w:val="a"/>
    <w:link w:val="50"/>
    <w:uiPriority w:val="99"/>
    <w:qFormat/>
    <w:pPr>
      <w:keepNext/>
      <w:spacing w:line="360" w:lineRule="auto"/>
      <w:ind w:firstLine="720"/>
      <w:jc w:val="center"/>
      <w:outlineLvl w:val="4"/>
    </w:pPr>
    <w:rPr>
      <w:b/>
      <w:bCs/>
      <w:sz w:val="28"/>
      <w:szCs w:val="28"/>
    </w:rPr>
  </w:style>
  <w:style w:type="paragraph" w:styleId="7">
    <w:name w:val="heading 7"/>
    <w:basedOn w:val="a"/>
    <w:next w:val="a"/>
    <w:link w:val="70"/>
    <w:uiPriority w:val="99"/>
    <w:qFormat/>
    <w:pPr>
      <w:keepNext/>
      <w:spacing w:line="360" w:lineRule="auto"/>
      <w:jc w:val="right"/>
      <w:outlineLvl w:val="6"/>
    </w:pPr>
    <w:rPr>
      <w:sz w:val="28"/>
      <w:szCs w:val="28"/>
    </w:rPr>
  </w:style>
  <w:style w:type="paragraph" w:styleId="8">
    <w:name w:val="heading 8"/>
    <w:basedOn w:val="a"/>
    <w:next w:val="a"/>
    <w:link w:val="80"/>
    <w:uiPriority w:val="99"/>
    <w:qFormat/>
    <w:pPr>
      <w:keepNext/>
      <w:spacing w:line="360" w:lineRule="auto"/>
      <w:jc w:val="center"/>
      <w:outlineLvl w:val="7"/>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b/>
      <w:bCs/>
      <w:i/>
      <w:iCs/>
      <w:sz w:val="26"/>
      <w:szCs w:val="26"/>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a3">
    <w:name w:val="footnote text"/>
    <w:basedOn w:val="a"/>
    <w:link w:val="a4"/>
    <w:uiPriority w:val="99"/>
    <w:rPr>
      <w:sz w:val="20"/>
      <w:szCs w:val="20"/>
    </w:rPr>
  </w:style>
  <w:style w:type="character" w:customStyle="1" w:styleId="a4">
    <w:name w:val="Текст сноски Знак"/>
    <w:link w:val="a3"/>
    <w:uiPriority w:val="99"/>
    <w:semiHidden/>
    <w:rPr>
      <w:rFonts w:ascii="Times New Roman" w:hAnsi="Times New Roman" w:cs="Times New Roman"/>
      <w:sz w:val="20"/>
      <w:szCs w:val="20"/>
    </w:rPr>
  </w:style>
  <w:style w:type="character" w:styleId="a5">
    <w:name w:val="footnote reference"/>
    <w:uiPriority w:val="99"/>
    <w:rPr>
      <w:vertAlign w:val="superscript"/>
    </w:rPr>
  </w:style>
  <w:style w:type="paragraph" w:styleId="21">
    <w:name w:val="Body Text 2"/>
    <w:basedOn w:val="a"/>
    <w:link w:val="22"/>
    <w:uiPriority w:val="99"/>
    <w:pPr>
      <w:spacing w:line="360" w:lineRule="auto"/>
      <w:ind w:firstLine="720"/>
      <w:jc w:val="both"/>
    </w:pPr>
    <w:rPr>
      <w:sz w:val="28"/>
      <w:szCs w:val="28"/>
      <w:lang w:val="en-US"/>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rFonts w:ascii="Times New Roman" w:hAnsi="Times New Roman" w:cs="Times New Roman"/>
      <w:sz w:val="24"/>
      <w:szCs w:val="24"/>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30564</Words>
  <Characters>17422</Characters>
  <Application>Microsoft Office Word</Application>
  <DocSecurity>0</DocSecurity>
  <Lines>145</Lines>
  <Paragraphs>95</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vt:lpstr>
    </vt:vector>
  </TitlesOfParts>
  <Company>AVRORA</Company>
  <LinksUpToDate>false</LinksUpToDate>
  <CharactersWithSpaces>47891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dc:title>
  <dc:subject/>
  <dc:creator>Ivanov</dc:creator>
  <cp:keywords/>
  <dc:description/>
  <cp:lastModifiedBy>admin</cp:lastModifiedBy>
  <cp:revision>2</cp:revision>
  <dcterms:created xsi:type="dcterms:W3CDTF">2014-01-27T18:44:00Z</dcterms:created>
  <dcterms:modified xsi:type="dcterms:W3CDTF">2014-01-27T18:44:00Z</dcterms:modified>
</cp:coreProperties>
</file>