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6E88" w:rsidRDefault="00E77544">
      <w:pPr>
        <w:jc w:val="right"/>
      </w:pPr>
      <w:r>
        <w:t>Экз. N __</w:t>
      </w:r>
    </w:p>
    <w:p w:rsidR="00F66E88" w:rsidRDefault="00F66E88">
      <w:pPr>
        <w:jc w:val="right"/>
      </w:pPr>
    </w:p>
    <w:p w:rsidR="00F66E88" w:rsidRDefault="00F66E88"/>
    <w:p w:rsidR="00F66E88" w:rsidRDefault="00554DA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8.25pt;margin-top:.05pt;width:170.7pt;height:78.05pt;z-index:251643904;mso-wrap-distance-left:9pt;mso-wrap-distance-right:9pt;mso-position-horizontal:absolute;mso-position-horizontal-relative:page;mso-position-vertical:absolute;mso-position-vertical-relative:text" stroked="f">
            <v:fill opacity="0" color2="black"/>
            <v:textbox inset="0,0,0,0">
              <w:txbxContent>
                <w:p w:rsidR="00F66E88" w:rsidRDefault="00E7754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УТВЕРЖДЕН </w:t>
                  </w:r>
                </w:p>
                <w:p w:rsidR="00F66E88" w:rsidRDefault="00F66E88">
                  <w:pPr>
                    <w:jc w:val="center"/>
                  </w:pPr>
                </w:p>
                <w:p w:rsidR="00F66E88" w:rsidRDefault="00E77544">
                  <w:pPr>
                    <w:pStyle w:val="aff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НЮГК.505010-02 34</w:t>
                  </w:r>
                </w:p>
                <w:p w:rsidR="00F66E88" w:rsidRDefault="00F66E88">
                  <w:pPr>
                    <w:jc w:val="center"/>
                  </w:pPr>
                </w:p>
              </w:txbxContent>
            </v:textbox>
            <w10:wrap type="square" side="largest" anchorx="page"/>
          </v:shape>
        </w:pict>
      </w:r>
      <w:r w:rsidR="00E77544">
        <w:t xml:space="preserve">  </w:t>
      </w:r>
    </w:p>
    <w:p w:rsidR="00F66E88" w:rsidRDefault="00F66E88"/>
    <w:p w:rsidR="00F66E88" w:rsidRDefault="00F66E88"/>
    <w:p w:rsidR="00F66E88" w:rsidRDefault="00F66E88"/>
    <w:p w:rsidR="00F66E88" w:rsidRDefault="00F66E88"/>
    <w:p w:rsidR="00F66E88" w:rsidRDefault="00F66E88"/>
    <w:p w:rsidR="00F66E88" w:rsidRDefault="00F66E88">
      <w:pPr>
        <w:jc w:val="center"/>
        <w:rPr>
          <w:b/>
          <w:sz w:val="28"/>
        </w:rPr>
      </w:pPr>
    </w:p>
    <w:p w:rsidR="00F66E88" w:rsidRDefault="00E77544">
      <w:pPr>
        <w:jc w:val="center"/>
        <w:rPr>
          <w:bCs/>
        </w:rPr>
      </w:pPr>
      <w:r>
        <w:rPr>
          <w:bCs/>
        </w:rPr>
        <w:t>ЕДИНАЯ АВТОМАТИЗИРОВАННАЯ ИНФОРМАЦИОННАЯ СИСТЕМА (ЕАИС)</w:t>
      </w:r>
    </w:p>
    <w:p w:rsidR="00F66E88" w:rsidRDefault="00E77544">
      <w:pPr>
        <w:jc w:val="center"/>
        <w:rPr>
          <w:bCs/>
        </w:rPr>
      </w:pPr>
      <w:r>
        <w:rPr>
          <w:bCs/>
        </w:rPr>
        <w:t xml:space="preserve"> ТАМОЖЕННЫХ ОРГАНОВ</w:t>
      </w:r>
    </w:p>
    <w:p w:rsidR="00F66E88" w:rsidRDefault="00F66E88">
      <w:pPr>
        <w:jc w:val="center"/>
        <w:rPr>
          <w:bCs/>
        </w:rPr>
      </w:pPr>
    </w:p>
    <w:p w:rsidR="00F66E88" w:rsidRDefault="00F66E88">
      <w:pPr>
        <w:jc w:val="center"/>
        <w:rPr>
          <w:bCs/>
        </w:rPr>
      </w:pPr>
    </w:p>
    <w:p w:rsidR="00F66E88" w:rsidRDefault="00F66E88">
      <w:pPr>
        <w:jc w:val="center"/>
        <w:rPr>
          <w:bCs/>
        </w:rPr>
      </w:pPr>
    </w:p>
    <w:p w:rsidR="00F66E88" w:rsidRDefault="00E77544">
      <w:pPr>
        <w:jc w:val="center"/>
        <w:rPr>
          <w:b/>
          <w:bCs/>
        </w:rPr>
      </w:pPr>
      <w:r>
        <w:rPr>
          <w:b/>
          <w:bCs/>
        </w:rPr>
        <w:t>АВТОМАТИЗИРОВАННАЯ ИНФОРМАЦИОННАЯ СИСТЕМА УЧЕТА И КОНТРОЛЯ ТАМОЖЕННЫХ ПРИХОДНЫХ ОРДЕРОВ</w:t>
      </w:r>
    </w:p>
    <w:p w:rsidR="00F66E88" w:rsidRDefault="00F66E88">
      <w:pPr>
        <w:jc w:val="center"/>
        <w:rPr>
          <w:b/>
          <w:bCs/>
        </w:rPr>
      </w:pPr>
    </w:p>
    <w:p w:rsidR="00F66E88" w:rsidRDefault="00E77544">
      <w:pPr>
        <w:pStyle w:val="af4"/>
        <w:spacing w:before="180" w:after="120"/>
        <w:jc w:val="center"/>
        <w:rPr>
          <w:rFonts w:eastAsia="Symbol"/>
          <w:b/>
          <w:bCs/>
        </w:rPr>
      </w:pPr>
      <w:r>
        <w:rPr>
          <w:rFonts w:eastAsia="Symbol"/>
          <w:b/>
          <w:bCs/>
        </w:rPr>
        <w:t>Шифр программного средства: КПС «Оформление ТПО», версия 2.0</w:t>
      </w:r>
    </w:p>
    <w:p w:rsidR="00F66E88" w:rsidRDefault="00F66E88">
      <w:pPr>
        <w:jc w:val="center"/>
        <w:rPr>
          <w:sz w:val="20"/>
        </w:rPr>
      </w:pPr>
    </w:p>
    <w:p w:rsidR="00F66E88" w:rsidRDefault="00F66E88">
      <w:pPr>
        <w:jc w:val="center"/>
        <w:rPr>
          <w:sz w:val="20"/>
        </w:rPr>
      </w:pPr>
    </w:p>
    <w:p w:rsidR="00F66E88" w:rsidRDefault="00E7754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Руководство пользователя</w:t>
      </w:r>
    </w:p>
    <w:p w:rsidR="00F66E88" w:rsidRDefault="00F66E88">
      <w:pPr>
        <w:jc w:val="center"/>
        <w:rPr>
          <w:b/>
          <w:szCs w:val="24"/>
        </w:rPr>
      </w:pPr>
    </w:p>
    <w:p w:rsidR="00F66E88" w:rsidRDefault="00E77544">
      <w:pPr>
        <w:jc w:val="center"/>
        <w:rPr>
          <w:b/>
          <w:szCs w:val="24"/>
        </w:rPr>
      </w:pPr>
      <w:r>
        <w:rPr>
          <w:b/>
          <w:szCs w:val="24"/>
        </w:rPr>
        <w:t>НЮГК. 505010-02 34</w:t>
      </w:r>
    </w:p>
    <w:p w:rsidR="00F66E88" w:rsidRDefault="00F66E88">
      <w:pPr>
        <w:jc w:val="center"/>
      </w:pPr>
    </w:p>
    <w:p w:rsidR="00F66E88" w:rsidRDefault="00F66E88">
      <w:pPr>
        <w:jc w:val="center"/>
      </w:pPr>
    </w:p>
    <w:p w:rsidR="00F66E88" w:rsidRDefault="00E77544">
      <w:pPr>
        <w:jc w:val="center"/>
        <w:rPr>
          <w:color w:val="FFFFFF"/>
        </w:rPr>
      </w:pPr>
      <w:r>
        <w:t xml:space="preserve">листов </w:t>
      </w:r>
      <w:fldSimple w:instr=" NUMPAGES \*Arabic ">
        <w:r>
          <w:t>28</w:t>
        </w:r>
      </w:fldSimple>
    </w:p>
    <w:p w:rsidR="00F66E88" w:rsidRDefault="00E77544">
      <w:pPr>
        <w:jc w:val="center"/>
        <w:rPr>
          <w:color w:val="FFFFFF"/>
        </w:rPr>
      </w:pPr>
      <w:r>
        <w:rPr>
          <w:color w:val="FFFFFF"/>
        </w:rPr>
        <w:t>Этап 1. Договор №  М-</w:t>
      </w:r>
    </w:p>
    <w:p w:rsidR="00F66E88" w:rsidRDefault="00F66E88">
      <w:pPr>
        <w:jc w:val="center"/>
        <w:rPr>
          <w:color w:val="FFFFFF"/>
        </w:rPr>
      </w:pPr>
    </w:p>
    <w:p w:rsidR="00F66E88" w:rsidRDefault="00E77544">
      <w:pPr>
        <w:tabs>
          <w:tab w:val="center" w:pos="4749"/>
          <w:tab w:val="left" w:pos="6420"/>
        </w:tabs>
        <w:jc w:val="left"/>
        <w:rPr>
          <w:color w:val="FFFFFF"/>
        </w:rPr>
      </w:pPr>
      <w:r>
        <w:rPr>
          <w:color w:val="FFFFFF"/>
        </w:rPr>
        <w:tab/>
        <w:t xml:space="preserve">106/98 от 1 </w:t>
      </w:r>
    </w:p>
    <w:p w:rsidR="00F66E88" w:rsidRDefault="00E77544">
      <w:pPr>
        <w:autoSpaceDE w:val="0"/>
        <w:jc w:val="center"/>
        <w:rPr>
          <w:i/>
          <w:sz w:val="20"/>
        </w:rPr>
      </w:pPr>
      <w:r>
        <w:rPr>
          <w:i/>
          <w:sz w:val="20"/>
        </w:rPr>
        <w:t>Государственный контракт № 3261-10-03/32 от 25 ноября 2010 года между ООО «ФОРС – Центр разработки» и ГНИВЦ ФТС России на выполнение работ по теме:</w:t>
      </w:r>
    </w:p>
    <w:p w:rsidR="00F66E88" w:rsidRDefault="00E77544">
      <w:pPr>
        <w:autoSpaceDE w:val="0"/>
        <w:jc w:val="center"/>
        <w:rPr>
          <w:i/>
          <w:sz w:val="20"/>
        </w:rPr>
      </w:pPr>
      <w:r>
        <w:rPr>
          <w:i/>
          <w:sz w:val="20"/>
        </w:rPr>
        <w:t xml:space="preserve">«Модернизация ИПС обеспечения, начисления и контроля уплаты таможенных платежей для обеспечения функционирования таможенных органов в условиях Таможенного союза». </w:t>
      </w:r>
    </w:p>
    <w:p w:rsidR="00F66E88" w:rsidRDefault="00E77544">
      <w:pPr>
        <w:autoSpaceDE w:val="0"/>
        <w:jc w:val="center"/>
        <w:rPr>
          <w:i/>
          <w:sz w:val="20"/>
        </w:rPr>
      </w:pPr>
      <w:r>
        <w:rPr>
          <w:i/>
          <w:sz w:val="20"/>
        </w:rPr>
        <w:t>Пункт 17.1 Плана работ на 2010-2011 годы по сопровождению и модернизации информационно-программных средств и технологий ЕАИС таможенных органов.</w:t>
      </w:r>
    </w:p>
    <w:p w:rsidR="00F66E88" w:rsidRDefault="00E77544">
      <w:pPr>
        <w:autoSpaceDE w:val="0"/>
        <w:jc w:val="center"/>
        <w:rPr>
          <w:i/>
          <w:sz w:val="20"/>
        </w:rPr>
      </w:pPr>
      <w:r>
        <w:rPr>
          <w:i/>
          <w:sz w:val="20"/>
        </w:rPr>
        <w:t>Шифр контракта: «Лира 261-03»</w:t>
      </w:r>
    </w:p>
    <w:p w:rsidR="00F66E88" w:rsidRDefault="00E77544">
      <w:pPr>
        <w:jc w:val="center"/>
        <w:rPr>
          <w:color w:val="FFFFFF"/>
        </w:rPr>
        <w:sectPr w:rsidR="00F66E88">
          <w:pgSz w:w="11906" w:h="16838"/>
          <w:pgMar w:top="1709" w:right="1797" w:bottom="1709" w:left="1134" w:header="1440" w:footer="1440" w:gutter="0"/>
          <w:cols w:space="720"/>
          <w:docGrid w:linePitch="360"/>
        </w:sectPr>
      </w:pPr>
      <w:r>
        <w:rPr>
          <w:color w:val="FFFFFF"/>
        </w:rPr>
        <w:t>№ 1-98/7-27 от 25.06.98</w:t>
      </w:r>
    </w:p>
    <w:p w:rsidR="00F66E88" w:rsidRDefault="00E77544">
      <w:pPr>
        <w:pStyle w:val="15"/>
        <w:pageBreakBefore/>
        <w:tabs>
          <w:tab w:val="left" w:pos="480"/>
          <w:tab w:val="right" w:leader="dot" w:pos="8966"/>
        </w:tabs>
        <w:jc w:val="center"/>
        <w:rPr>
          <w:bCs w:val="0"/>
          <w:caps w:val="0"/>
        </w:rPr>
        <w:sectPr w:rsidR="00F66E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134" w:header="720" w:footer="720" w:gutter="0"/>
          <w:cols w:space="720"/>
          <w:docGrid w:linePitch="360"/>
        </w:sectPr>
      </w:pPr>
      <w:r>
        <w:rPr>
          <w:color w:val="FFFFFF"/>
        </w:rPr>
        <w:lastRenderedPageBreak/>
        <w:t xml:space="preserve"> </w:t>
      </w:r>
      <w:r>
        <w:rPr>
          <w:bCs w:val="0"/>
          <w:caps w:val="0"/>
        </w:rPr>
        <w:t>ОГЛАВЛЕНИЕ</w:t>
      </w:r>
    </w:p>
    <w:p w:rsidR="00F66E88" w:rsidRDefault="00E77544">
      <w:pPr>
        <w:pStyle w:val="15"/>
        <w:tabs>
          <w:tab w:val="right" w:leader="dot" w:pos="8975"/>
        </w:tabs>
      </w:pPr>
      <w:r>
        <w:fldChar w:fldCharType="begin"/>
      </w:r>
      <w:r>
        <w:instrText xml:space="preserve"> TOC </w:instrText>
      </w:r>
      <w:r>
        <w:fldChar w:fldCharType="separate"/>
      </w:r>
      <w:hyperlink w:anchor="__RefHeading__87_704793722" w:history="1">
        <w:r>
          <w:rPr>
            <w:rStyle w:val="aa"/>
          </w:rPr>
          <w:t>1.  Введение</w:t>
        </w:r>
        <w:r>
          <w:rPr>
            <w:rStyle w:val="aa"/>
          </w:rPr>
          <w:tab/>
          <w:t>5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89_704793722" w:history="1">
        <w:r w:rsidR="00E77544">
          <w:rPr>
            <w:rStyle w:val="aa"/>
          </w:rPr>
          <w:t>1.1  Обозначение и наименование программ.</w:t>
        </w:r>
        <w:r w:rsidR="00E77544">
          <w:rPr>
            <w:rStyle w:val="aa"/>
          </w:rPr>
          <w:tab/>
          <w:t>5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91_704793722" w:history="1">
        <w:r w:rsidR="00E77544">
          <w:rPr>
            <w:rStyle w:val="aa"/>
          </w:rPr>
          <w:t>1.2  Область применения.</w:t>
        </w:r>
        <w:r w:rsidR="00E77544">
          <w:rPr>
            <w:rStyle w:val="aa"/>
          </w:rPr>
          <w:tab/>
          <w:t>5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93_704793722" w:history="1">
        <w:r w:rsidR="00E77544">
          <w:rPr>
            <w:rStyle w:val="aa"/>
          </w:rPr>
          <w:t>1.3  Требование к уровню подготовки пользователя.</w:t>
        </w:r>
        <w:r w:rsidR="00E77544">
          <w:rPr>
            <w:rStyle w:val="aa"/>
          </w:rPr>
          <w:tab/>
          <w:t>5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95_704793722" w:history="1">
        <w:r w:rsidR="00E77544">
          <w:rPr>
            <w:rStyle w:val="aa"/>
          </w:rPr>
          <w:t>1.4  Перечень эксплуатационной документации</w:t>
        </w:r>
        <w:r w:rsidR="00E77544">
          <w:rPr>
            <w:rStyle w:val="aa"/>
          </w:rPr>
          <w:tab/>
          <w:t>5</w:t>
        </w:r>
      </w:hyperlink>
    </w:p>
    <w:p w:rsidR="00F66E88" w:rsidRDefault="00554DAC">
      <w:pPr>
        <w:pStyle w:val="15"/>
        <w:tabs>
          <w:tab w:val="right" w:leader="dot" w:pos="8975"/>
        </w:tabs>
      </w:pPr>
      <w:hyperlink w:anchor="__RefHeading__97_704793722" w:history="1">
        <w:r w:rsidR="00E77544">
          <w:rPr>
            <w:rStyle w:val="aa"/>
          </w:rPr>
          <w:t>2.  Назначение и условия применения</w:t>
        </w:r>
        <w:r w:rsidR="00E77544">
          <w:rPr>
            <w:rStyle w:val="aa"/>
          </w:rPr>
          <w:tab/>
          <w:t>6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99_704793722" w:history="1">
        <w:r w:rsidR="00E77544">
          <w:rPr>
            <w:rStyle w:val="aa"/>
          </w:rPr>
          <w:t>2.1  Виды деятельности, функции, для автоматизации которых предназначено данное программное средство.</w:t>
        </w:r>
        <w:r w:rsidR="00E77544">
          <w:rPr>
            <w:rStyle w:val="aa"/>
          </w:rPr>
          <w:tab/>
          <w:t>6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01_704793722" w:history="1">
        <w:r w:rsidR="00E77544">
          <w:rPr>
            <w:rStyle w:val="aa"/>
          </w:rPr>
          <w:t>2.2  Типы ЭВМ и их конфигурация</w:t>
        </w:r>
        <w:r w:rsidR="00E77544">
          <w:rPr>
            <w:rStyle w:val="aa"/>
          </w:rPr>
          <w:tab/>
          <w:t>7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03_704793722" w:history="1">
        <w:r w:rsidR="00E77544">
          <w:rPr>
            <w:rStyle w:val="aa"/>
          </w:rPr>
          <w:t>2.3  Операционная среда и используемые системные средства</w:t>
        </w:r>
        <w:r w:rsidR="00E77544">
          <w:rPr>
            <w:rStyle w:val="aa"/>
          </w:rPr>
          <w:tab/>
          <w:t>7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05_704793722" w:history="1">
        <w:r w:rsidR="00E77544">
          <w:rPr>
            <w:rStyle w:val="aa"/>
          </w:rPr>
          <w:t>2.4  Входная информация и используемые базы данных</w:t>
        </w:r>
        <w:r w:rsidR="00E77544">
          <w:rPr>
            <w:rStyle w:val="aa"/>
          </w:rPr>
          <w:tab/>
          <w:t>8</w:t>
        </w:r>
      </w:hyperlink>
    </w:p>
    <w:p w:rsidR="00F66E88" w:rsidRDefault="00554DAC">
      <w:pPr>
        <w:pStyle w:val="15"/>
        <w:tabs>
          <w:tab w:val="right" w:leader="dot" w:pos="8975"/>
        </w:tabs>
      </w:pPr>
      <w:hyperlink w:anchor="__RefHeading__107_704793722" w:history="1">
        <w:r w:rsidR="00E77544">
          <w:rPr>
            <w:rStyle w:val="aa"/>
          </w:rPr>
          <w:t>3.  Подготовка к работе</w:t>
        </w:r>
        <w:r w:rsidR="00E77544">
          <w:rPr>
            <w:rStyle w:val="aa"/>
          </w:rPr>
          <w:tab/>
          <w:t>10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09_704793722" w:history="1">
        <w:r w:rsidR="00E77544">
          <w:rPr>
            <w:rStyle w:val="aa"/>
          </w:rPr>
          <w:t>3.1  Состав и содержание инсталляционного пакета</w:t>
        </w:r>
        <w:r w:rsidR="00E77544">
          <w:rPr>
            <w:rStyle w:val="aa"/>
          </w:rPr>
          <w:tab/>
          <w:t>10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11_704793722" w:history="1">
        <w:r w:rsidR="00E77544">
          <w:rPr>
            <w:rStyle w:val="aa"/>
          </w:rPr>
          <w:t>3.2  Порядок загрузки данных и программ</w:t>
        </w:r>
        <w:r w:rsidR="00E77544">
          <w:rPr>
            <w:rStyle w:val="aa"/>
          </w:rPr>
          <w:tab/>
          <w:t>10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13_704793722" w:history="1">
        <w:r w:rsidR="00E77544">
          <w:rPr>
            <w:rStyle w:val="aa"/>
          </w:rPr>
          <w:t>3.3  Проверка работоспособности</w:t>
        </w:r>
        <w:r w:rsidR="00E77544">
          <w:rPr>
            <w:rStyle w:val="aa"/>
          </w:rPr>
          <w:tab/>
          <w:t>16</w:t>
        </w:r>
      </w:hyperlink>
    </w:p>
    <w:p w:rsidR="00F66E88" w:rsidRDefault="00554DAC">
      <w:pPr>
        <w:pStyle w:val="15"/>
        <w:tabs>
          <w:tab w:val="right" w:leader="dot" w:pos="8975"/>
        </w:tabs>
      </w:pPr>
      <w:hyperlink w:anchor="__RefHeading__115_704793722" w:history="1">
        <w:r w:rsidR="00E77544">
          <w:rPr>
            <w:rStyle w:val="aa"/>
          </w:rPr>
          <w:t>4.  Описание операций</w:t>
        </w:r>
        <w:r w:rsidR="00E77544">
          <w:rPr>
            <w:rStyle w:val="aa"/>
          </w:rPr>
          <w:tab/>
          <w:t>17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17_704793722" w:history="1">
        <w:r w:rsidR="00E77544">
          <w:rPr>
            <w:rStyle w:val="aa"/>
          </w:rPr>
          <w:t>4.1  Начало работы</w:t>
        </w:r>
        <w:r w:rsidR="00E77544">
          <w:rPr>
            <w:rStyle w:val="aa"/>
          </w:rPr>
          <w:tab/>
          <w:t>17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19_704793722" w:history="1">
        <w:r w:rsidR="00E77544">
          <w:rPr>
            <w:rStyle w:val="aa"/>
          </w:rPr>
          <w:t>4.2  Настройки КПС «Оформление ТПО»</w:t>
        </w:r>
        <w:r w:rsidR="00E77544">
          <w:rPr>
            <w:rStyle w:val="aa"/>
          </w:rPr>
          <w:tab/>
          <w:t>19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21_704793722" w:history="1">
        <w:r w:rsidR="00E77544">
          <w:rPr>
            <w:rStyle w:val="aa"/>
          </w:rPr>
          <w:t>4.2.1  Выбор вида документа</w:t>
        </w:r>
        <w:r w:rsidR="00E77544">
          <w:rPr>
            <w:rStyle w:val="aa"/>
          </w:rPr>
          <w:tab/>
          <w:t>19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23_704793722" w:history="1">
        <w:r w:rsidR="00E77544">
          <w:rPr>
            <w:rStyle w:val="aa"/>
          </w:rPr>
          <w:t>4.2.2  Учетные записи</w:t>
        </w:r>
        <w:r w:rsidR="00E77544">
          <w:rPr>
            <w:rStyle w:val="aa"/>
          </w:rPr>
          <w:tab/>
          <w:t>19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25_704793722" w:history="1">
        <w:r w:rsidR="00E77544">
          <w:rPr>
            <w:rStyle w:val="aa"/>
          </w:rPr>
          <w:t>4.2.3  Настройка на таможню/ таможенный пост</w:t>
        </w:r>
        <w:r w:rsidR="00E77544">
          <w:rPr>
            <w:rStyle w:val="aa"/>
          </w:rPr>
          <w:tab/>
          <w:t>22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27_704793722" w:history="1">
        <w:r w:rsidR="00E77544">
          <w:rPr>
            <w:rStyle w:val="aa"/>
          </w:rPr>
          <w:t>4.3  Работа с ТПО</w:t>
        </w:r>
        <w:r w:rsidR="00E77544">
          <w:rPr>
            <w:rStyle w:val="aa"/>
          </w:rPr>
          <w:tab/>
          <w:t>22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29_704793722" w:history="1">
        <w:r w:rsidR="00E77544">
          <w:rPr>
            <w:rStyle w:val="aa"/>
          </w:rPr>
          <w:t>4.3.1  Ввод ТПО</w:t>
        </w:r>
        <w:r w:rsidR="00E77544">
          <w:rPr>
            <w:rStyle w:val="aa"/>
          </w:rPr>
          <w:tab/>
          <w:t>22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31_704793722" w:history="1">
        <w:r w:rsidR="00E77544">
          <w:rPr>
            <w:rStyle w:val="aa"/>
          </w:rPr>
          <w:t>4.3.2  Просмотр и редактирование ТПО</w:t>
        </w:r>
        <w:r w:rsidR="00E77544">
          <w:rPr>
            <w:rStyle w:val="aa"/>
          </w:rPr>
          <w:tab/>
          <w:t>25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33_704793722" w:history="1">
        <w:r w:rsidR="00E77544">
          <w:rPr>
            <w:rStyle w:val="aa"/>
          </w:rPr>
          <w:t>4.3.3  Работа с данными МПО</w:t>
        </w:r>
        <w:r w:rsidR="00E77544">
          <w:rPr>
            <w:rStyle w:val="aa"/>
          </w:rPr>
          <w:tab/>
          <w:t>34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35_704793722" w:history="1">
        <w:r w:rsidR="00E77544">
          <w:rPr>
            <w:rStyle w:val="aa"/>
          </w:rPr>
          <w:t xml:space="preserve">4.3.4  Списание денежных средств </w:t>
        </w:r>
        <w:r w:rsidR="00E77544">
          <w:rPr>
            <w:rStyle w:val="aa"/>
          </w:rPr>
          <w:tab/>
          <w:t>36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37_704793722" w:history="1">
        <w:r w:rsidR="00E77544">
          <w:rPr>
            <w:rStyle w:val="aa"/>
          </w:rPr>
          <w:t>4.3.5  Контроль электронной копии ТПО</w:t>
        </w:r>
        <w:r w:rsidR="00E77544">
          <w:rPr>
            <w:rStyle w:val="aa"/>
          </w:rPr>
          <w:tab/>
          <w:t>39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39_704793722" w:history="1">
        <w:r w:rsidR="00E77544">
          <w:rPr>
            <w:rStyle w:val="aa"/>
          </w:rPr>
          <w:t>4.3.6  Просмотр и печать ТПО</w:t>
        </w:r>
        <w:r w:rsidR="00E77544">
          <w:rPr>
            <w:rStyle w:val="aa"/>
          </w:rPr>
          <w:tab/>
          <w:t>41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41_704793722" w:history="1">
        <w:r w:rsidR="00E77544">
          <w:rPr>
            <w:rStyle w:val="aa"/>
          </w:rPr>
          <w:t>4.4  Загрузка и выгрузка данных</w:t>
        </w:r>
        <w:r w:rsidR="00E77544">
          <w:rPr>
            <w:rStyle w:val="aa"/>
          </w:rPr>
          <w:tab/>
          <w:t>45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43_704793722" w:history="1">
        <w:r w:rsidR="00E77544">
          <w:rPr>
            <w:rStyle w:val="aa"/>
          </w:rPr>
          <w:t>4.5  Отчетные материалы</w:t>
        </w:r>
        <w:r w:rsidR="00E77544">
          <w:rPr>
            <w:rStyle w:val="aa"/>
          </w:rPr>
          <w:tab/>
          <w:t>47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45_704793722" w:history="1">
        <w:r w:rsidR="00E77544">
          <w:rPr>
            <w:rStyle w:val="aa"/>
          </w:rPr>
          <w:t>4.5.1  Формирование формы  Ф-112</w:t>
        </w:r>
        <w:r w:rsidR="00E77544">
          <w:rPr>
            <w:rStyle w:val="aa"/>
          </w:rPr>
          <w:tab/>
          <w:t>47</w:t>
        </w:r>
      </w:hyperlink>
    </w:p>
    <w:p w:rsidR="00F66E88" w:rsidRDefault="00554DAC">
      <w:pPr>
        <w:pStyle w:val="33"/>
        <w:tabs>
          <w:tab w:val="right" w:leader="dot" w:pos="8975"/>
        </w:tabs>
      </w:pPr>
      <w:hyperlink w:anchor="__RefHeading__147_704793722" w:history="1">
        <w:r w:rsidR="00E77544">
          <w:rPr>
            <w:rStyle w:val="aa"/>
          </w:rPr>
          <w:t>4.5.2  Получение статистических данных</w:t>
        </w:r>
        <w:r w:rsidR="00E77544">
          <w:rPr>
            <w:rStyle w:val="aa"/>
          </w:rPr>
          <w:tab/>
          <w:t>48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49_704793722" w:history="1">
        <w:r w:rsidR="00E77544">
          <w:rPr>
            <w:rStyle w:val="aa"/>
          </w:rPr>
          <w:t>4.6  Запрос ТПО из региональной базы данных</w:t>
        </w:r>
        <w:r w:rsidR="00E77544">
          <w:rPr>
            <w:rStyle w:val="aa"/>
          </w:rPr>
          <w:tab/>
          <w:t>50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51_704793722" w:history="1">
        <w:r w:rsidR="00E77544">
          <w:rPr>
            <w:rStyle w:val="aa"/>
          </w:rPr>
          <w:t>4.7  Справочная информация</w:t>
        </w:r>
        <w:r w:rsidR="00E77544">
          <w:rPr>
            <w:rStyle w:val="aa"/>
          </w:rPr>
          <w:tab/>
          <w:t>52</w:t>
        </w:r>
      </w:hyperlink>
    </w:p>
    <w:p w:rsidR="00F66E88" w:rsidRDefault="00554DAC">
      <w:pPr>
        <w:pStyle w:val="22"/>
        <w:tabs>
          <w:tab w:val="right" w:leader="dot" w:pos="8975"/>
        </w:tabs>
      </w:pPr>
      <w:hyperlink w:anchor="__RefHeading__153_704793722" w:history="1">
        <w:r w:rsidR="00E77544">
          <w:rPr>
            <w:rStyle w:val="aa"/>
          </w:rPr>
          <w:t>4.8  Протоколирование действий пользователя КПС</w:t>
        </w:r>
        <w:r w:rsidR="00E77544">
          <w:rPr>
            <w:rStyle w:val="aa"/>
          </w:rPr>
          <w:tab/>
          <w:t>54</w:t>
        </w:r>
      </w:hyperlink>
    </w:p>
    <w:p w:rsidR="00F66E88" w:rsidRDefault="00554DAC">
      <w:pPr>
        <w:pStyle w:val="15"/>
        <w:tabs>
          <w:tab w:val="right" w:leader="dot" w:pos="8975"/>
        </w:tabs>
      </w:pPr>
      <w:hyperlink w:anchor="__RefHeading__155_704793722" w:history="1">
        <w:r w:rsidR="00E77544">
          <w:rPr>
            <w:rStyle w:val="aa"/>
          </w:rPr>
          <w:t xml:space="preserve">5.  Описание контрольного примера </w:t>
        </w:r>
        <w:r w:rsidR="00E77544">
          <w:rPr>
            <w:rStyle w:val="aa"/>
          </w:rPr>
          <w:tab/>
          <w:t>56</w:t>
        </w:r>
      </w:hyperlink>
    </w:p>
    <w:p w:rsidR="00F66E88" w:rsidRDefault="00554DAC">
      <w:pPr>
        <w:pStyle w:val="15"/>
        <w:tabs>
          <w:tab w:val="right" w:leader="dot" w:pos="8975"/>
        </w:tabs>
      </w:pPr>
      <w:hyperlink w:anchor="__RefHeading__157_704793722" w:history="1">
        <w:r w:rsidR="00E77544">
          <w:rPr>
            <w:rStyle w:val="aa"/>
          </w:rPr>
          <w:t>6.  Аварийные ситуации</w:t>
        </w:r>
        <w:r w:rsidR="00E77544">
          <w:rPr>
            <w:rStyle w:val="aa"/>
          </w:rPr>
          <w:tab/>
          <w:t>57</w:t>
        </w:r>
      </w:hyperlink>
    </w:p>
    <w:p w:rsidR="00F66E88" w:rsidRDefault="00554DAC">
      <w:pPr>
        <w:pStyle w:val="22"/>
        <w:tabs>
          <w:tab w:val="right" w:leader="dot" w:pos="8975"/>
        </w:tabs>
        <w:rPr>
          <w:b w:val="0"/>
        </w:rPr>
        <w:sectPr w:rsidR="00F66E88">
          <w:type w:val="continuous"/>
          <w:pgSz w:w="11906" w:h="16838"/>
          <w:pgMar w:top="1440" w:right="1797" w:bottom="1440" w:left="1134" w:header="720" w:footer="720" w:gutter="0"/>
          <w:cols w:space="720"/>
          <w:docGrid w:linePitch="360"/>
        </w:sectPr>
      </w:pPr>
      <w:hyperlink w:anchor="__RefHeading__159_704793722" w:history="1">
        <w:r w:rsidR="00E77544">
          <w:rPr>
            <w:rStyle w:val="aa"/>
          </w:rPr>
          <w:t>6.1  Действия в  аварийных ситуациях</w:t>
        </w:r>
        <w:r w:rsidR="00E77544">
          <w:rPr>
            <w:rStyle w:val="aa"/>
          </w:rPr>
          <w:tab/>
          <w:t>57</w:t>
        </w:r>
      </w:hyperlink>
      <w:r w:rsidR="00E77544">
        <w:fldChar w:fldCharType="end"/>
      </w:r>
    </w:p>
    <w:p w:rsidR="00F66E88" w:rsidRDefault="00F66E88">
      <w:pPr>
        <w:pStyle w:val="15"/>
        <w:tabs>
          <w:tab w:val="left" w:pos="480"/>
          <w:tab w:val="right" w:leader="dot" w:pos="8966"/>
        </w:tabs>
        <w:rPr>
          <w:b w:val="0"/>
          <w:caps w:val="0"/>
          <w:sz w:val="20"/>
        </w:rPr>
      </w:pPr>
    </w:p>
    <w:p w:rsidR="00F66E88" w:rsidRDefault="00E77544">
      <w:pPr>
        <w:pageBreakBefore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АННОТАЦИЯ</w:t>
      </w:r>
    </w:p>
    <w:p w:rsidR="00F66E88" w:rsidRDefault="00E77544">
      <w:pPr>
        <w:ind w:firstLine="720"/>
      </w:pPr>
      <w:r>
        <w:t>Настоящее руководство предназначено для должностных лиц таможенных органов в местах совершения таможенных операций, оборудованных вычислительной техникой, оформляющих ТПО и ТР, а также сотрудника выполняющего функции администратора программного продукта и баз данных, подразделений ГНИВЦ ФТС России, обеспечивающих сопровождение программного изделия КПС «Оформление ТПО».</w:t>
      </w:r>
    </w:p>
    <w:p w:rsidR="00F66E88" w:rsidRDefault="00E77544">
      <w:pPr>
        <w:pStyle w:val="1"/>
      </w:pPr>
      <w:bookmarkStart w:id="0" w:name="__RefHeading__87_704793722"/>
      <w:bookmarkEnd w:id="0"/>
      <w:r>
        <w:t>Введение</w:t>
      </w:r>
    </w:p>
    <w:p w:rsidR="00F66E88" w:rsidRDefault="00E77544">
      <w:pPr>
        <w:pStyle w:val="2"/>
      </w:pPr>
      <w:bookmarkStart w:id="1" w:name="__RefHeading__89_704793722"/>
      <w:bookmarkEnd w:id="1"/>
      <w:r>
        <w:rPr>
          <w:szCs w:val="24"/>
        </w:rPr>
        <w:t>Обозначение и наименование программ</w:t>
      </w:r>
      <w:r>
        <w:t>.</w:t>
      </w:r>
    </w:p>
    <w:p w:rsidR="00F66E88" w:rsidRDefault="00E77544">
      <w:pPr>
        <w:ind w:firstLine="720"/>
      </w:pPr>
      <w:r>
        <w:rPr>
          <w:szCs w:val="28"/>
        </w:rPr>
        <w:t>Полное наименование: «Комплекс программных средств оформления таможенных приходных ордеров</w:t>
      </w:r>
      <w:r>
        <w:t>».</w:t>
      </w:r>
    </w:p>
    <w:p w:rsidR="00F66E88" w:rsidRDefault="00E77544">
      <w:r>
        <w:t xml:space="preserve">Условное обозначение – </w:t>
      </w:r>
      <w:r>
        <w:rPr>
          <w:szCs w:val="28"/>
        </w:rPr>
        <w:t>Комплекс программных средств</w:t>
      </w:r>
      <w:r>
        <w:t xml:space="preserve"> «Оформление ТПО».</w:t>
      </w:r>
    </w:p>
    <w:p w:rsidR="00F66E88" w:rsidRDefault="00E77544">
      <w:r>
        <w:t>Сокращенное наименование – КПС «Оформление ТПО».</w:t>
      </w:r>
    </w:p>
    <w:p w:rsidR="00F66E88" w:rsidRDefault="00E77544">
      <w:r>
        <w:t>Версия – 2.0.</w:t>
      </w:r>
    </w:p>
    <w:p w:rsidR="00F66E88" w:rsidRDefault="00E77544">
      <w:pPr>
        <w:pStyle w:val="2"/>
        <w:rPr>
          <w:szCs w:val="28"/>
        </w:rPr>
      </w:pPr>
      <w:bookmarkStart w:id="2" w:name="__RefHeading__91_704793722"/>
      <w:bookmarkEnd w:id="2"/>
      <w:r>
        <w:t>Область применения</w:t>
      </w:r>
      <w:r>
        <w:rPr>
          <w:szCs w:val="28"/>
        </w:rPr>
        <w:t>.</w:t>
      </w:r>
    </w:p>
    <w:p w:rsidR="00F66E88" w:rsidRDefault="00E77544">
      <w:pPr>
        <w:ind w:firstLine="567"/>
      </w:pPr>
      <w:r>
        <w:t>Основным документом при взимании платежей в неторговом обороте является таможенный приходный ордер (ТПО), который служит для начисления и (или) уплаты физическими или юридическими лицами таможенных и иных платежей.</w:t>
      </w:r>
    </w:p>
    <w:p w:rsidR="00F66E88" w:rsidRDefault="00E77544">
      <w:pPr>
        <w:ind w:firstLine="567"/>
      </w:pPr>
      <w:r>
        <w:t>Непосредственное оформление ТПО и таможенной расписки (ТР) осуществляют должностные лица отделов организации таможенного оформления и таможенного контроля (ОТО и ТК) таможен, либо уполномоченные должностные лица на таможенном посту. При этом в процесс оформления и контроля ТПО (ТР) могут быть вовлечены представители и других отделов таможенных органов – отдела платежей, отдела по борьбе с таможенными правонарушениями и т.д.</w:t>
      </w:r>
    </w:p>
    <w:p w:rsidR="00F66E88" w:rsidRDefault="00E77544">
      <w:pPr>
        <w:pStyle w:val="af4"/>
      </w:pPr>
      <w:r>
        <w:t>Объектом автоматизации являются посты либо ОТОиТК или таможни, участвующие в процессе:</w:t>
      </w:r>
    </w:p>
    <w:p w:rsidR="00F66E88" w:rsidRDefault="00E77544">
      <w:pPr>
        <w:pStyle w:val="af4"/>
        <w:numPr>
          <w:ilvl w:val="0"/>
          <w:numId w:val="9"/>
        </w:numPr>
        <w:spacing w:after="120"/>
      </w:pPr>
      <w:r>
        <w:t>совершения таможенных операций в отношении товаров, перемещаемых через таможенную границу Таможенного союза физическими лицами в упрощенном, льготном порядке, юридическими лицами в специально предусмотренных случаях, на которые оформляется ТПО;</w:t>
      </w:r>
    </w:p>
    <w:p w:rsidR="00F66E88" w:rsidRDefault="00E77544">
      <w:pPr>
        <w:pStyle w:val="af4"/>
        <w:numPr>
          <w:ilvl w:val="0"/>
          <w:numId w:val="9"/>
        </w:numPr>
        <w:spacing w:after="120"/>
      </w:pPr>
      <w:r>
        <w:t>начисления и уплаты платежей с применением ТПО;</w:t>
      </w:r>
    </w:p>
    <w:p w:rsidR="00F66E88" w:rsidRDefault="00E77544">
      <w:pPr>
        <w:pStyle w:val="af4"/>
        <w:numPr>
          <w:ilvl w:val="0"/>
          <w:numId w:val="9"/>
        </w:numPr>
        <w:spacing w:after="120"/>
      </w:pPr>
      <w:r>
        <w:t>обеспечения  уплаты таможенных платежей с использованием ТПО;</w:t>
      </w:r>
    </w:p>
    <w:p w:rsidR="00F66E88" w:rsidRDefault="00E77544">
      <w:pPr>
        <w:pStyle w:val="af4"/>
        <w:numPr>
          <w:ilvl w:val="0"/>
          <w:numId w:val="9"/>
        </w:numPr>
        <w:spacing w:after="120"/>
      </w:pPr>
      <w:r>
        <w:t>оформления и контроля обеспечения  уплаты таможенных платежей в виде денежного залога с использованием ТР;</w:t>
      </w:r>
    </w:p>
    <w:p w:rsidR="00F66E88" w:rsidRDefault="00E77544">
      <w:pPr>
        <w:pStyle w:val="af4"/>
        <w:numPr>
          <w:ilvl w:val="0"/>
          <w:numId w:val="9"/>
        </w:numPr>
        <w:spacing w:after="120"/>
      </w:pPr>
      <w:r>
        <w:t>автоматизации учета начисления и уплаты платежей с применением ТПО и ТР.</w:t>
      </w:r>
    </w:p>
    <w:p w:rsidR="00F66E88" w:rsidRDefault="00E77544">
      <w:pPr>
        <w:pStyle w:val="2"/>
        <w:rPr>
          <w:szCs w:val="28"/>
        </w:rPr>
      </w:pPr>
      <w:bookmarkStart w:id="3" w:name="__RefHeading__93_704793722"/>
      <w:bookmarkEnd w:id="3"/>
      <w:r>
        <w:t>Требование к уровню подготовки пользователя</w:t>
      </w:r>
      <w:r>
        <w:rPr>
          <w:szCs w:val="28"/>
        </w:rPr>
        <w:t>.</w:t>
      </w:r>
    </w:p>
    <w:p w:rsidR="00F66E88" w:rsidRDefault="00E77544">
      <w:pPr>
        <w:pStyle w:val="af4"/>
      </w:pPr>
      <w:r>
        <w:t>В соответствии с Техническим заданием на АИС «Ордер» одновременно работать с одним экземпляром  КПС «Оформление ТПО» на уровне таможенного поста может один пользователь.</w:t>
      </w:r>
    </w:p>
    <w:p w:rsidR="00F66E88" w:rsidRDefault="00E77544">
      <w:pPr>
        <w:pStyle w:val="af4"/>
      </w:pPr>
      <w:r>
        <w:t>Количество эксплуатационного персонала системы определяется Заказчиком.</w:t>
      </w:r>
    </w:p>
    <w:p w:rsidR="00F66E88" w:rsidRDefault="00E77544">
      <w:pPr>
        <w:pStyle w:val="af4"/>
      </w:pPr>
      <w:r>
        <w:t>Допускается выполнение функций эксплуатационного персонала пользователями, прошедшими специальную подготовку.</w:t>
      </w:r>
    </w:p>
    <w:p w:rsidR="00F66E88" w:rsidRDefault="00E77544">
      <w:pPr>
        <w:ind w:firstLine="720"/>
      </w:pPr>
      <w:r>
        <w:t>Для работы с Комплексом персонал (пользователи) должен пройти обучение.</w:t>
      </w:r>
    </w:p>
    <w:p w:rsidR="00F66E88" w:rsidRDefault="00E77544">
      <w:pPr>
        <w:pStyle w:val="2"/>
      </w:pPr>
      <w:bookmarkStart w:id="4" w:name="__RefHeading__95_704793722"/>
      <w:bookmarkEnd w:id="4"/>
      <w:r>
        <w:t>Перечень эксплуатационной документации</w:t>
      </w:r>
    </w:p>
    <w:p w:rsidR="00F66E88" w:rsidRDefault="00E77544">
      <w:pPr>
        <w:ind w:firstLine="720"/>
      </w:pPr>
      <w:r>
        <w:t>Для успешной работы с КПС «Оформление ТПО» пользователю необходимо предварительно ознакомиться с  руководством пользователя.</w:t>
      </w:r>
    </w:p>
    <w:p w:rsidR="00F66E88" w:rsidRDefault="00E77544">
      <w:pPr>
        <w:pStyle w:val="1"/>
      </w:pPr>
      <w:bookmarkStart w:id="5" w:name="__RefHeading__97_704793722"/>
      <w:bookmarkEnd w:id="5"/>
      <w:r>
        <w:t>Назначение и условия применения</w:t>
      </w:r>
    </w:p>
    <w:p w:rsidR="00F66E88" w:rsidRDefault="00E77544">
      <w:pPr>
        <w:pStyle w:val="af4"/>
        <w:rPr>
          <w:szCs w:val="28"/>
        </w:rPr>
      </w:pPr>
      <w:r>
        <w:rPr>
          <w:szCs w:val="28"/>
        </w:rPr>
        <w:t>Комплекс программных средств оформления таможенных приходных ордеров предназначен для обеспечения информационной поддержки деятельности таможенных органов при:</w:t>
      </w:r>
    </w:p>
    <w:p w:rsidR="00F66E88" w:rsidRDefault="00E77544">
      <w:pPr>
        <w:pStyle w:val="af4"/>
        <w:numPr>
          <w:ilvl w:val="0"/>
          <w:numId w:val="24"/>
        </w:numPr>
        <w:spacing w:after="120"/>
        <w:rPr>
          <w:szCs w:val="28"/>
        </w:rPr>
      </w:pPr>
      <w:r>
        <w:rPr>
          <w:szCs w:val="28"/>
        </w:rPr>
        <w:t>осуществлении учета и контроля за взиманием таможенных и иных платежей, с применением таможенных приходных ордеров,</w:t>
      </w:r>
    </w:p>
    <w:p w:rsidR="00F66E88" w:rsidRDefault="00E77544">
      <w:pPr>
        <w:pStyle w:val="af4"/>
        <w:numPr>
          <w:ilvl w:val="0"/>
          <w:numId w:val="24"/>
        </w:numPr>
        <w:spacing w:after="120"/>
        <w:rPr>
          <w:szCs w:val="28"/>
        </w:rPr>
      </w:pPr>
      <w:r>
        <w:rPr>
          <w:szCs w:val="28"/>
        </w:rPr>
        <w:t>обеспечении уплаты таможенных платежей с использованием ТПО,</w:t>
      </w:r>
    </w:p>
    <w:p w:rsidR="00F66E88" w:rsidRDefault="00E77544">
      <w:pPr>
        <w:pStyle w:val="af4"/>
        <w:numPr>
          <w:ilvl w:val="0"/>
          <w:numId w:val="24"/>
        </w:numPr>
        <w:spacing w:after="120"/>
        <w:rPr>
          <w:szCs w:val="28"/>
        </w:rPr>
      </w:pPr>
      <w:r>
        <w:rPr>
          <w:szCs w:val="28"/>
        </w:rPr>
        <w:t>обеспечении уплаты таможенных платежей с использованием ТР в соответствии с требованиями нормативных правовых актов.</w:t>
      </w:r>
    </w:p>
    <w:p w:rsidR="00F66E88" w:rsidRDefault="00E77544">
      <w:pPr>
        <w:pStyle w:val="af4"/>
        <w:rPr>
          <w:rStyle w:val="ad"/>
        </w:rPr>
      </w:pPr>
      <w:r>
        <w:rPr>
          <w:rStyle w:val="ad"/>
          <w:i w:val="0"/>
        </w:rPr>
        <w:t>КПС</w:t>
      </w:r>
      <w:r>
        <w:rPr>
          <w:rStyle w:val="ad"/>
        </w:rPr>
        <w:t xml:space="preserve"> </w:t>
      </w:r>
      <w:r>
        <w:rPr>
          <w:rStyle w:val="ad"/>
          <w:i w:val="0"/>
        </w:rPr>
        <w:t xml:space="preserve">является элементом </w:t>
      </w:r>
      <w:r>
        <w:t>автоматизированной информационной системы учета и контроля таможенных приходных ордеров АИС «Ордер»</w:t>
      </w:r>
      <w:r>
        <w:rPr>
          <w:rStyle w:val="ad"/>
        </w:rPr>
        <w:t>.</w:t>
      </w:r>
    </w:p>
    <w:p w:rsidR="00F66E88" w:rsidRDefault="00E77544">
      <w:pPr>
        <w:pStyle w:val="2"/>
      </w:pPr>
      <w:bookmarkStart w:id="6" w:name="__RefHeading__99_704793722"/>
      <w:bookmarkEnd w:id="6"/>
      <w:r>
        <w:t>Виды деятельности, функции, для автоматизации которых предназначено данное программное средство.</w:t>
      </w:r>
    </w:p>
    <w:p w:rsidR="00F66E88" w:rsidRDefault="00E77544">
      <w:pPr>
        <w:pStyle w:val="af4"/>
        <w:rPr>
          <w:szCs w:val="28"/>
        </w:rPr>
      </w:pPr>
      <w:r>
        <w:rPr>
          <w:szCs w:val="28"/>
        </w:rPr>
        <w:t>Комплекс программных средств оформления таможенных приходных ордеров предназначен для обеспечения информационной поддержки деятельности таможенных органов при:</w:t>
      </w:r>
    </w:p>
    <w:p w:rsidR="00F66E88" w:rsidRDefault="00E77544">
      <w:pPr>
        <w:pStyle w:val="af4"/>
        <w:numPr>
          <w:ilvl w:val="0"/>
          <w:numId w:val="24"/>
        </w:numPr>
        <w:spacing w:after="120"/>
        <w:rPr>
          <w:szCs w:val="28"/>
        </w:rPr>
      </w:pPr>
      <w:r>
        <w:rPr>
          <w:szCs w:val="28"/>
        </w:rPr>
        <w:t xml:space="preserve">осуществлении учета и контроля за взиманием таможенных и иных платежей, с применением таможенных приходных ордеров, </w:t>
      </w:r>
    </w:p>
    <w:p w:rsidR="00F66E88" w:rsidRDefault="00E77544">
      <w:pPr>
        <w:pStyle w:val="af4"/>
        <w:numPr>
          <w:ilvl w:val="0"/>
          <w:numId w:val="24"/>
        </w:numPr>
        <w:spacing w:after="120"/>
        <w:rPr>
          <w:szCs w:val="28"/>
        </w:rPr>
      </w:pPr>
      <w:r>
        <w:rPr>
          <w:szCs w:val="28"/>
        </w:rPr>
        <w:t>обеспечении уплаты таможенных платежей с использованием ТПО,</w:t>
      </w:r>
    </w:p>
    <w:p w:rsidR="00F66E88" w:rsidRDefault="00E77544">
      <w:pPr>
        <w:pStyle w:val="af4"/>
        <w:numPr>
          <w:ilvl w:val="0"/>
          <w:numId w:val="24"/>
        </w:numPr>
        <w:spacing w:after="120"/>
        <w:rPr>
          <w:szCs w:val="28"/>
        </w:rPr>
      </w:pPr>
      <w:r>
        <w:rPr>
          <w:szCs w:val="28"/>
        </w:rPr>
        <w:t>обеспечении уплаты таможенных платежей с использованием ТР в соответствии с требованиями нормативных и правовых актов.</w:t>
      </w:r>
    </w:p>
    <w:p w:rsidR="00F66E88" w:rsidRDefault="00E77544">
      <w:pPr>
        <w:pStyle w:val="af4"/>
        <w:rPr>
          <w:rStyle w:val="ad"/>
        </w:rPr>
      </w:pPr>
      <w:r>
        <w:rPr>
          <w:rStyle w:val="ad"/>
          <w:i w:val="0"/>
        </w:rPr>
        <w:t>КПС</w:t>
      </w:r>
      <w:r>
        <w:rPr>
          <w:rStyle w:val="ad"/>
        </w:rPr>
        <w:t xml:space="preserve"> </w:t>
      </w:r>
      <w:r>
        <w:rPr>
          <w:rStyle w:val="ad"/>
          <w:i w:val="0"/>
        </w:rPr>
        <w:t xml:space="preserve">является элементом </w:t>
      </w:r>
      <w:r>
        <w:t>автоматизированной информационной системы учета и контроля таможенных приходных ордеров АИС «Ордер»</w:t>
      </w:r>
      <w:r>
        <w:rPr>
          <w:rStyle w:val="ad"/>
        </w:rPr>
        <w:t>.</w:t>
      </w:r>
    </w:p>
    <w:p w:rsidR="00F66E88" w:rsidRDefault="00E77544">
      <w:pPr>
        <w:pStyle w:val="af4"/>
      </w:pPr>
      <w:r>
        <w:t xml:space="preserve">КПС «Оформление ТПО» </w:t>
      </w:r>
      <w:r>
        <w:rPr>
          <w:rStyle w:val="ad"/>
          <w:i w:val="0"/>
        </w:rPr>
        <w:t xml:space="preserve">предназначен для </w:t>
      </w:r>
      <w:r>
        <w:t>автоматизации следующих функций: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993"/>
        </w:tabs>
        <w:spacing w:after="120"/>
        <w:ind w:left="993" w:hanging="284"/>
      </w:pPr>
      <w:r>
        <w:t>осуществление технологических процедур совершения таможенных операций при перемещении товаров через таможенную границу Таможенного союза, на которые оформляется ТПО;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993"/>
        </w:tabs>
        <w:spacing w:after="120"/>
        <w:ind w:left="993" w:hanging="284"/>
      </w:pPr>
      <w:r>
        <w:t>осуществление технологических процедур совершения таможенных операций в отношении  товаров, пересылаемых через таможенную границу Российской Федерации в международных почтовых сообщениях;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993"/>
        </w:tabs>
        <w:spacing w:after="120"/>
        <w:ind w:left="993" w:hanging="284"/>
      </w:pPr>
      <w:r>
        <w:t>оформления и контроля обеспечения уплаты таможенных платежей в виде денежного залога с использованием ТР;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993"/>
        </w:tabs>
        <w:spacing w:after="120"/>
        <w:ind w:left="993" w:hanging="284"/>
      </w:pPr>
      <w:r>
        <w:t>оформления и контроля обеспечения уплаты таможенных платежей с использованием ТПО;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993"/>
        </w:tabs>
        <w:spacing w:after="120"/>
        <w:ind w:left="993" w:hanging="284"/>
      </w:pPr>
      <w:r>
        <w:t>начисления и контроля уплаты платежей с применением ТПО;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993"/>
        </w:tabs>
        <w:spacing w:after="120"/>
        <w:ind w:left="993" w:hanging="284"/>
      </w:pPr>
      <w:r>
        <w:t>информирование должностного лица таможенного органа о состоянии процесса оформления при автоматическом контроле ЭКТПОиТР;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993"/>
        </w:tabs>
        <w:spacing w:after="120"/>
        <w:ind w:left="993" w:hanging="284"/>
      </w:pPr>
      <w:r>
        <w:t>печать ТПО и ТР, как основного, так и добавочных листов на бланках строгой отчетности;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993"/>
        </w:tabs>
        <w:spacing w:after="120"/>
        <w:ind w:left="993" w:hanging="284"/>
      </w:pPr>
      <w:r>
        <w:t>ведение базы данных таможенных приходных ордеров и таможенных расписок (БД ТПО и ТР) на следующих уровнях организационной структуры таможенных органов: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1561"/>
        </w:tabs>
        <w:spacing w:after="120"/>
        <w:ind w:left="1561" w:hanging="284"/>
      </w:pPr>
      <w:r>
        <w:t>таможенный пост, таможня (БД временного хранения ТПО и ТР),</w:t>
      </w:r>
    </w:p>
    <w:p w:rsidR="00F66E88" w:rsidRDefault="00E77544">
      <w:pPr>
        <w:pStyle w:val="af4"/>
        <w:numPr>
          <w:ilvl w:val="0"/>
          <w:numId w:val="16"/>
        </w:numPr>
        <w:tabs>
          <w:tab w:val="left" w:pos="993"/>
        </w:tabs>
        <w:spacing w:after="120"/>
        <w:ind w:left="993" w:hanging="284"/>
      </w:pPr>
      <w:r>
        <w:t>получение регламентной отчетной информации и технологических отчетов.</w:t>
      </w:r>
    </w:p>
    <w:p w:rsidR="00F66E88" w:rsidRDefault="00E77544">
      <w:pPr>
        <w:pStyle w:val="2"/>
      </w:pPr>
      <w:bookmarkStart w:id="7" w:name="__RefHeading__101_704793722"/>
      <w:bookmarkEnd w:id="7"/>
      <w:r>
        <w:t>Типы ЭВМ и их конфигурация</w:t>
      </w:r>
    </w:p>
    <w:p w:rsidR="00F66E88" w:rsidRDefault="00E77544">
      <w:pPr>
        <w:shd w:val="clear" w:color="auto" w:fill="FFFFFF"/>
        <w:spacing w:before="197"/>
        <w:ind w:right="45" w:firstLine="720"/>
      </w:pPr>
      <w:r>
        <w:t xml:space="preserve">Минимальные требования к аппаратным средствам: </w:t>
      </w:r>
    </w:p>
    <w:p w:rsidR="00F66E88" w:rsidRDefault="00E77544">
      <w:pPr>
        <w:numPr>
          <w:ilvl w:val="0"/>
          <w:numId w:val="20"/>
        </w:numPr>
        <w:shd w:val="clear" w:color="auto" w:fill="FFFFFF"/>
        <w:spacing w:before="197" w:line="413" w:lineRule="exact"/>
        <w:ind w:right="1390"/>
        <w:jc w:val="left"/>
      </w:pPr>
      <w:r>
        <w:t>Процессор: не ниже Pentium Ш;</w:t>
      </w:r>
    </w:p>
    <w:p w:rsidR="00F66E88" w:rsidRDefault="00E77544">
      <w:pPr>
        <w:numPr>
          <w:ilvl w:val="0"/>
          <w:numId w:val="20"/>
        </w:numPr>
        <w:shd w:val="clear" w:color="auto" w:fill="FFFFFF"/>
        <w:spacing w:before="34" w:line="529" w:lineRule="exact"/>
        <w:jc w:val="left"/>
      </w:pPr>
      <w:r>
        <w:t>Оперативная память:  5</w:t>
      </w:r>
      <w:r>
        <w:rPr>
          <w:lang w:val="en-US"/>
        </w:rPr>
        <w:t>12</w:t>
      </w:r>
      <w:r>
        <w:t xml:space="preserve"> Mb;</w:t>
      </w:r>
    </w:p>
    <w:p w:rsidR="00F66E88" w:rsidRDefault="00E77544">
      <w:pPr>
        <w:numPr>
          <w:ilvl w:val="0"/>
          <w:numId w:val="20"/>
        </w:numPr>
        <w:shd w:val="clear" w:color="auto" w:fill="FFFFFF"/>
        <w:spacing w:line="529" w:lineRule="exact"/>
        <w:ind w:right="1390"/>
        <w:jc w:val="left"/>
      </w:pPr>
      <w:r>
        <w:t xml:space="preserve">Свободное дисковое пространство для установки прикладного ПО и СУБД </w:t>
      </w:r>
      <w:r>
        <w:rPr>
          <w:lang w:val="en-US"/>
        </w:rPr>
        <w:t>Oracle</w:t>
      </w:r>
      <w:r>
        <w:t xml:space="preserve"> </w:t>
      </w:r>
      <w:r>
        <w:rPr>
          <w:lang w:val="en-US"/>
        </w:rPr>
        <w:t>Express</w:t>
      </w:r>
      <w:r>
        <w:t xml:space="preserve"> 10</w:t>
      </w:r>
      <w:r>
        <w:rPr>
          <w:lang w:val="en-US"/>
        </w:rPr>
        <w:t>g</w:t>
      </w:r>
      <w:r>
        <w:t xml:space="preserve">: 4 </w:t>
      </w:r>
      <w:r>
        <w:rPr>
          <w:lang w:val="en-US"/>
        </w:rPr>
        <w:t>GB</w:t>
      </w:r>
      <w:r>
        <w:t xml:space="preserve">; </w:t>
      </w:r>
    </w:p>
    <w:p w:rsidR="00F66E88" w:rsidRDefault="00E77544">
      <w:pPr>
        <w:numPr>
          <w:ilvl w:val="0"/>
          <w:numId w:val="20"/>
        </w:numPr>
        <w:shd w:val="clear" w:color="auto" w:fill="FFFFFF"/>
        <w:spacing w:line="529" w:lineRule="exact"/>
        <w:ind w:right="1390"/>
        <w:jc w:val="left"/>
      </w:pPr>
      <w:r>
        <w:t xml:space="preserve">Монитор: цветной VGA; </w:t>
      </w:r>
    </w:p>
    <w:p w:rsidR="00F66E88" w:rsidRDefault="00E77544">
      <w:pPr>
        <w:numPr>
          <w:ilvl w:val="0"/>
          <w:numId w:val="20"/>
        </w:numPr>
        <w:shd w:val="clear" w:color="auto" w:fill="FFFFFF"/>
        <w:spacing w:line="529" w:lineRule="exact"/>
        <w:ind w:right="1390"/>
        <w:jc w:val="left"/>
      </w:pPr>
      <w:r>
        <w:t>Сетевая плата;</w:t>
      </w:r>
    </w:p>
    <w:p w:rsidR="00F66E88" w:rsidRDefault="00E77544">
      <w:pPr>
        <w:numPr>
          <w:ilvl w:val="0"/>
          <w:numId w:val="20"/>
        </w:numPr>
        <w:shd w:val="clear" w:color="auto" w:fill="FFFFFF"/>
        <w:spacing w:line="529" w:lineRule="exact"/>
        <w:ind w:right="1390"/>
        <w:jc w:val="left"/>
      </w:pPr>
      <w:r>
        <w:t xml:space="preserve"> Манипулятор типа «мышь».</w:t>
      </w:r>
    </w:p>
    <w:p w:rsidR="00F66E88" w:rsidRDefault="00E77544">
      <w:pPr>
        <w:shd w:val="clear" w:color="auto" w:fill="FFFFFF"/>
        <w:spacing w:before="197" w:line="413" w:lineRule="exact"/>
        <w:ind w:right="45" w:firstLine="720"/>
      </w:pPr>
      <w:r>
        <w:t>Для эффективного использования рекомендуются следующие параметры:</w:t>
      </w:r>
    </w:p>
    <w:p w:rsidR="00F66E88" w:rsidRDefault="00E77544">
      <w:pPr>
        <w:numPr>
          <w:ilvl w:val="0"/>
          <w:numId w:val="20"/>
        </w:numPr>
        <w:shd w:val="clear" w:color="auto" w:fill="FFFFFF"/>
        <w:spacing w:line="529" w:lineRule="exact"/>
        <w:ind w:right="1390"/>
        <w:jc w:val="left"/>
      </w:pPr>
      <w:r>
        <w:t>Процессор: не ниже Pentium Ш;</w:t>
      </w:r>
    </w:p>
    <w:p w:rsidR="00F66E88" w:rsidRDefault="00E77544">
      <w:pPr>
        <w:numPr>
          <w:ilvl w:val="0"/>
          <w:numId w:val="20"/>
        </w:numPr>
        <w:shd w:val="clear" w:color="auto" w:fill="FFFFFF"/>
        <w:spacing w:line="529" w:lineRule="exact"/>
        <w:ind w:right="1390"/>
        <w:jc w:val="left"/>
      </w:pPr>
      <w:r>
        <w:t>Оперативная память: 1024 Mb и выше;</w:t>
      </w:r>
    </w:p>
    <w:p w:rsidR="00F66E88" w:rsidRDefault="00E77544">
      <w:pPr>
        <w:numPr>
          <w:ilvl w:val="0"/>
          <w:numId w:val="20"/>
        </w:numPr>
        <w:shd w:val="clear" w:color="auto" w:fill="FFFFFF"/>
        <w:spacing w:before="85" w:line="413" w:lineRule="exact"/>
        <w:ind w:right="1427"/>
        <w:jc w:val="left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Жесткий диск с интерфейсом SCSI или SATA.</w:t>
      </w:r>
    </w:p>
    <w:p w:rsidR="00F66E88" w:rsidRDefault="00E77544">
      <w:pPr>
        <w:pStyle w:val="af4"/>
      </w:pPr>
      <w:r>
        <w:t>Поставка, установка, эксплуатация, обслуживание и ремонт технических средств ВТ должна осуществляться информационно-техническим отделом эксплуатирующего таможенного органа.</w:t>
      </w:r>
    </w:p>
    <w:p w:rsidR="00F66E88" w:rsidRDefault="00E77544">
      <w:pPr>
        <w:shd w:val="clear" w:color="auto" w:fill="FFFFFF"/>
        <w:spacing w:before="135"/>
        <w:ind w:firstLine="864"/>
        <w:rPr>
          <w:spacing w:val="-4"/>
          <w:sz w:val="25"/>
          <w:szCs w:val="25"/>
        </w:rPr>
      </w:pPr>
      <w:r>
        <w:rPr>
          <w:spacing w:val="-2"/>
          <w:sz w:val="25"/>
          <w:szCs w:val="25"/>
        </w:rPr>
        <w:t xml:space="preserve">Минимальные аппаратные требования к серверу могут изменяться исходя из </w:t>
      </w:r>
      <w:r>
        <w:rPr>
          <w:spacing w:val="-4"/>
          <w:sz w:val="25"/>
          <w:szCs w:val="25"/>
        </w:rPr>
        <w:t>особенностей конкретных сетевых ОС.</w:t>
      </w:r>
    </w:p>
    <w:p w:rsidR="00F66E88" w:rsidRDefault="00E77544">
      <w:pPr>
        <w:pStyle w:val="2"/>
      </w:pPr>
      <w:bookmarkStart w:id="8" w:name="__RefHeading__103_704793722"/>
      <w:bookmarkEnd w:id="8"/>
      <w:r>
        <w:t>Операционная среда и используемые системные средства</w:t>
      </w:r>
    </w:p>
    <w:p w:rsidR="00F66E88" w:rsidRDefault="00E77544">
      <w:pPr>
        <w:shd w:val="clear" w:color="auto" w:fill="FFFFFF"/>
        <w:spacing w:before="197"/>
        <w:ind w:right="45" w:firstLine="720"/>
      </w:pPr>
      <w:r>
        <w:t xml:space="preserve">Для нормального функционирования КПС необходимо, чтобы в ОС </w:t>
      </w:r>
      <w:r>
        <w:rPr>
          <w:lang w:val="en-US"/>
        </w:rPr>
        <w:t>Microsoft</w:t>
      </w:r>
      <w:r>
        <w:t xml:space="preserve"> Windows </w:t>
      </w:r>
      <w:r>
        <w:rPr>
          <w:lang w:val="en-US"/>
        </w:rPr>
        <w:t>XP</w:t>
      </w:r>
      <w:r>
        <w:t xml:space="preserve"> (</w:t>
      </w:r>
      <w:r>
        <w:rPr>
          <w:lang w:val="en-US"/>
        </w:rPr>
        <w:t>SP</w:t>
      </w:r>
      <w:r>
        <w:t>3) присутствовали следующие настройки:</w:t>
      </w:r>
    </w:p>
    <w:p w:rsidR="00F66E88" w:rsidRDefault="00E77544">
      <w:pPr>
        <w:pStyle w:val="af4"/>
        <w:widowControl w:val="0"/>
        <w:numPr>
          <w:ilvl w:val="0"/>
          <w:numId w:val="12"/>
        </w:numPr>
      </w:pPr>
      <w:r>
        <w:t>экранное разрешение не менее 1024x768 пикселей;</w:t>
      </w:r>
    </w:p>
    <w:p w:rsidR="00F66E88" w:rsidRDefault="00E77544">
      <w:pPr>
        <w:pStyle w:val="af4"/>
        <w:widowControl w:val="0"/>
        <w:numPr>
          <w:ilvl w:val="0"/>
          <w:numId w:val="12"/>
        </w:numPr>
      </w:pPr>
      <w:r>
        <w:t>количество цветов не менее 16 бит;</w:t>
      </w:r>
    </w:p>
    <w:p w:rsidR="00F66E88" w:rsidRDefault="00E77544">
      <w:pPr>
        <w:pStyle w:val="af4"/>
        <w:widowControl w:val="0"/>
        <w:numPr>
          <w:ilvl w:val="0"/>
          <w:numId w:val="12"/>
        </w:numPr>
      </w:pPr>
      <w:r>
        <w:t>были установлены русифицированные шрифты:</w:t>
      </w:r>
    </w:p>
    <w:p w:rsidR="00F66E88" w:rsidRDefault="00E77544">
      <w:pPr>
        <w:pStyle w:val="af4"/>
        <w:widowControl w:val="0"/>
        <w:numPr>
          <w:ilvl w:val="0"/>
          <w:numId w:val="17"/>
        </w:numPr>
        <w:tabs>
          <w:tab w:val="left" w:pos="1440"/>
        </w:tabs>
        <w:ind w:left="1440"/>
        <w:rPr>
          <w:lang w:val="en-US"/>
        </w:rPr>
      </w:pPr>
      <w:r>
        <w:rPr>
          <w:lang w:val="en-US"/>
        </w:rPr>
        <w:t>MS SansSerif;</w:t>
      </w:r>
    </w:p>
    <w:p w:rsidR="00F66E88" w:rsidRDefault="00E77544">
      <w:pPr>
        <w:pStyle w:val="af4"/>
        <w:widowControl w:val="0"/>
        <w:numPr>
          <w:ilvl w:val="0"/>
          <w:numId w:val="17"/>
        </w:numPr>
        <w:tabs>
          <w:tab w:val="left" w:pos="1440"/>
        </w:tabs>
        <w:ind w:left="1440"/>
        <w:rPr>
          <w:lang w:val="en-US"/>
        </w:rPr>
      </w:pPr>
      <w:r>
        <w:rPr>
          <w:lang w:val="en-US"/>
        </w:rPr>
        <w:t>Arial;</w:t>
      </w:r>
    </w:p>
    <w:p w:rsidR="00F66E88" w:rsidRDefault="00E77544">
      <w:pPr>
        <w:pStyle w:val="af4"/>
        <w:widowControl w:val="0"/>
        <w:numPr>
          <w:ilvl w:val="0"/>
          <w:numId w:val="17"/>
        </w:numPr>
        <w:tabs>
          <w:tab w:val="left" w:pos="1440"/>
        </w:tabs>
        <w:ind w:left="1440"/>
        <w:rPr>
          <w:lang w:val="en-US"/>
        </w:rPr>
      </w:pPr>
      <w:r>
        <w:rPr>
          <w:lang w:val="en-US"/>
        </w:rPr>
        <w:t>Times New Roman;</w:t>
      </w:r>
    </w:p>
    <w:p w:rsidR="00F66E88" w:rsidRDefault="00E77544">
      <w:pPr>
        <w:pStyle w:val="af4"/>
        <w:widowControl w:val="0"/>
        <w:numPr>
          <w:ilvl w:val="0"/>
          <w:numId w:val="17"/>
        </w:numPr>
        <w:tabs>
          <w:tab w:val="left" w:pos="1440"/>
        </w:tabs>
        <w:ind w:left="1440"/>
      </w:pPr>
      <w:r>
        <w:t>Courier New.</w:t>
      </w:r>
    </w:p>
    <w:p w:rsidR="00F66E88" w:rsidRDefault="00E77544">
      <w:pPr>
        <w:pStyle w:val="2"/>
        <w:pageBreakBefore/>
      </w:pPr>
      <w:bookmarkStart w:id="9" w:name="__RefHeading__105_704793722"/>
      <w:bookmarkEnd w:id="9"/>
      <w:r>
        <w:t>Входная информация и используемые базы данных</w:t>
      </w:r>
    </w:p>
    <w:p w:rsidR="00F66E88" w:rsidRDefault="00E77544">
      <w:pPr>
        <w:ind w:firstLine="720"/>
      </w:pPr>
      <w:r>
        <w:t>Входные информационные потоки КПС «Оформление ТПО» представлены ниже в Таблице 1.</w:t>
      </w:r>
    </w:p>
    <w:p w:rsidR="00F66E88" w:rsidRDefault="00E77544">
      <w:pPr>
        <w:pStyle w:val="af7"/>
        <w:jc w:val="right"/>
        <w:rPr>
          <w:sz w:val="20"/>
        </w:rPr>
      </w:pPr>
      <w:r>
        <w:t xml:space="preserve">Таблица </w:t>
      </w:r>
      <w:fldSimple w:instr=" SEQ &quot;Таблица&quot; \*Arabic ">
        <w:r>
          <w:t>1</w:t>
        </w:r>
      </w:fldSimple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4678"/>
        <w:gridCol w:w="2278"/>
      </w:tblGrid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F66E88" w:rsidRDefault="00E77544">
            <w:pPr>
              <w:pStyle w:val="TableHeading"/>
              <w:snapToGrid w:val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F66E88" w:rsidRDefault="00E77544">
            <w:pPr>
              <w:pStyle w:val="TableHeading"/>
              <w:snapToGrid w:val="0"/>
              <w:rPr>
                <w:sz w:val="20"/>
              </w:rPr>
            </w:pPr>
            <w:r>
              <w:rPr>
                <w:sz w:val="20"/>
              </w:rPr>
              <w:t>Наименование входных данных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F66E88" w:rsidRDefault="00E77544">
            <w:pPr>
              <w:pStyle w:val="TableHeading"/>
              <w:snapToGrid w:val="0"/>
              <w:rPr>
                <w:sz w:val="20"/>
              </w:rPr>
            </w:pPr>
            <w:r>
              <w:rPr>
                <w:sz w:val="20"/>
              </w:rPr>
              <w:t>Описание входных данных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66E88" w:rsidRDefault="00E77544">
            <w:pPr>
              <w:pStyle w:val="TableHeading"/>
              <w:snapToGrid w:val="0"/>
              <w:rPr>
                <w:sz w:val="20"/>
              </w:rPr>
            </w:pPr>
            <w:r>
              <w:rPr>
                <w:sz w:val="20"/>
              </w:rPr>
              <w:t>Объект (процесс) – источник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TableText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Документы предствляемые плательщиком для таможенного оформления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</w:pPr>
            <w:r>
              <w:t xml:space="preserve"> Документы удостоверяющие личность, подтверждающие наличие льгот при таможенном оформлении, данные о ввозимом товаре, дополнительная информация и т.п.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</w:pPr>
            <w:r>
              <w:t>ПЛАТЕЛЬЩИК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 xml:space="preserve">ЭКТПОиТР в </w:t>
            </w:r>
            <w:r>
              <w:rPr>
                <w:u w:val="single"/>
                <w:lang w:val="en-US"/>
              </w:rPr>
              <w:t>XML</w:t>
            </w:r>
            <w:r>
              <w:rPr>
                <w:u w:val="single"/>
              </w:rPr>
              <w:t xml:space="preserve"> формате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Электронная копия ТПО, полученная от плательщика либо таможенного брокера (в основном относится к юридическим лицам).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ПЛАТЕЛЬЩИК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F66E88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F66E88">
            <w:pPr>
              <w:snapToGrid w:val="0"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Электронная копия ТПО, прошедшая форматный контроль.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ЗАДАЧА «ФОРМАТНЫЙ КОНТРОЛЬ ТПО»,</w:t>
            </w:r>
          </w:p>
          <w:p w:rsidR="00F66E88" w:rsidRDefault="00E77544">
            <w:pPr>
              <w:rPr>
                <w:sz w:val="20"/>
              </w:rPr>
            </w:pPr>
            <w:r>
              <w:rPr>
                <w:sz w:val="20"/>
              </w:rPr>
              <w:t xml:space="preserve">КПС 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 xml:space="preserve">ЭКТПОиТР в </w:t>
            </w:r>
            <w:r>
              <w:rPr>
                <w:u w:val="single"/>
                <w:lang w:val="en-US"/>
              </w:rPr>
              <w:t>DBF</w:t>
            </w:r>
            <w:r>
              <w:rPr>
                <w:u w:val="single"/>
              </w:rPr>
              <w:t xml:space="preserve"> формате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Электронная копия ТПО, полученная от плательщика либо таможенного брокера (в основном относится к юридическим лицам).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ПЛАТЕЛЬЩИК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F66E88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F66E88">
            <w:pPr>
              <w:snapToGrid w:val="0"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Электронная копия ТПО, прошедшая форматно-логический контроль КПС «Достоверность ТПО-Т».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</w:pPr>
            <w:r>
              <w:t>КПС «Достоверность ТПО-Т» .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 xml:space="preserve">Информация о имеющихся платежных документах в </w:t>
            </w:r>
            <w:r>
              <w:rPr>
                <w:u w:val="single"/>
                <w:lang w:val="en-US"/>
              </w:rPr>
              <w:t>DBF</w:t>
            </w:r>
            <w:r>
              <w:rPr>
                <w:u w:val="single"/>
              </w:rPr>
              <w:t xml:space="preserve"> формате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 xml:space="preserve">Информация о наличии неиспользованных денежных средств на лицевом счету декларанта/плательщика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</w:pPr>
            <w:r>
              <w:t>КПС «Лицевые счета-Т»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Подтверждение о списании денежных средств в текстовом виде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Информация о результатах списания денежных средств с лицевого счета декларанта/плательщика.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</w:pPr>
            <w:r>
              <w:t>КПС «Лицевые счета-Т»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Запрошенные ЭКТПОиТР из БД регионального уровня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Результаты запроса по выборке нужных ЭКТПОиТР из региональной БД.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КПС «ОПЕРАТИВНАЯ ОБРАБОТКА-ТПО»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Уведомления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Электронные документы, уведомляющие об отсутствии запрошенной информации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КПС «ОПЕРАТИВНАЯ ОБРАБОТКА-ТПО»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Протоколы контроля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Электронные документы с результатами обработки отправленных электронных документов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КПС «ОПЕРАТИВНАЯ ОБРАБОТКА-ТПО»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Ответы эксперта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Электронные комментарии эксперта по документам, не прошедшим автоматическую обработку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КПС «ЭКСПЕРТ- ТПО»</w:t>
            </w:r>
          </w:p>
        </w:tc>
      </w:tr>
      <w:tr w:rsidR="00F66E88">
        <w:trPr>
          <w:trHeight w:val="1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Результаты регистрации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Электронный документ с результатами регистрации экземпляра КПС «Оформление ТПО»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КПС «МОНИТОР-ТПО»</w:t>
            </w:r>
          </w:p>
        </w:tc>
      </w:tr>
      <w:tr w:rsidR="00F66E88">
        <w:trPr>
          <w:trHeight w:val="1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F66E88">
            <w:pPr>
              <w:pStyle w:val="a0"/>
              <w:numPr>
                <w:ilvl w:val="0"/>
                <w:numId w:val="0"/>
              </w:numPr>
              <w:snapToGrid w:val="0"/>
              <w:ind w:left="-696" w:right="0" w:firstLine="250"/>
              <w:jc w:val="center"/>
            </w:pPr>
          </w:p>
          <w:p w:rsidR="00F66E88" w:rsidRDefault="00E77544">
            <w:pPr>
              <w:pStyle w:val="a0"/>
              <w:numPr>
                <w:ilvl w:val="0"/>
                <w:numId w:val="0"/>
              </w:numPr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ЭКТПОиТР в формате СУБД Oracle Express 10g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360"/>
            </w:pPr>
            <w:r>
              <w:t xml:space="preserve">Для отчетов используются ЭКТПОиТР, сохраненные в БД.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КПС «ОФОРМЛЕНИЕ ТПО»</w:t>
            </w:r>
          </w:p>
          <w:p w:rsidR="00F66E88" w:rsidRDefault="00F66E88">
            <w:pPr>
              <w:rPr>
                <w:sz w:val="20"/>
              </w:rPr>
            </w:pPr>
          </w:p>
        </w:tc>
      </w:tr>
      <w:tr w:rsidR="00F66E88">
        <w:trPr>
          <w:trHeight w:val="1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F66E88" w:rsidRDefault="00F66E88">
            <w:pPr>
              <w:pStyle w:val="TableText"/>
              <w:jc w:val="center"/>
              <w:rPr>
                <w:sz w:val="26"/>
                <w:szCs w:val="28"/>
              </w:rPr>
            </w:pPr>
          </w:p>
          <w:p w:rsidR="00F66E88" w:rsidRDefault="00F66E88">
            <w:pPr>
              <w:pStyle w:val="TableText"/>
              <w:jc w:val="center"/>
              <w:rPr>
                <w:sz w:val="26"/>
                <w:szCs w:val="28"/>
              </w:rPr>
            </w:pPr>
          </w:p>
          <w:p w:rsidR="00F66E88" w:rsidRDefault="00F66E88">
            <w:pPr>
              <w:pStyle w:val="TableText"/>
              <w:jc w:val="center"/>
              <w:rPr>
                <w:sz w:val="26"/>
                <w:szCs w:val="28"/>
              </w:rPr>
            </w:pPr>
          </w:p>
          <w:p w:rsidR="00F66E88" w:rsidRDefault="00F66E88">
            <w:pPr>
              <w:pStyle w:val="TableText"/>
              <w:jc w:val="center"/>
              <w:rPr>
                <w:sz w:val="26"/>
                <w:szCs w:val="28"/>
              </w:rPr>
            </w:pPr>
          </w:p>
          <w:p w:rsidR="00F66E88" w:rsidRDefault="00F66E88">
            <w:pPr>
              <w:pStyle w:val="TableText"/>
              <w:jc w:val="center"/>
              <w:rPr>
                <w:sz w:val="26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Сообщение об изменении статуса оформления ТПО (ТР)  и комментарии эксперта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360"/>
            </w:pPr>
            <w:r>
              <w:t>Сообщения, передаваемые компонентами  АИС «Ордер» об изменении состояния оформления ТПО (ТР).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КПС «ОПЕРАТИВНАЯ ОБРАБОТКА-ТПО»,</w:t>
            </w:r>
          </w:p>
          <w:p w:rsidR="00F66E88" w:rsidRDefault="00E77544">
            <w:pPr>
              <w:rPr>
                <w:sz w:val="20"/>
              </w:rPr>
            </w:pPr>
            <w:r>
              <w:rPr>
                <w:sz w:val="20"/>
              </w:rPr>
              <w:t>КПС «ЭКСПЕРТ-ТПО»,</w:t>
            </w:r>
          </w:p>
          <w:p w:rsidR="00F66E88" w:rsidRDefault="00E77544">
            <w:pPr>
              <w:rPr>
                <w:sz w:val="20"/>
              </w:rPr>
            </w:pPr>
            <w:r>
              <w:rPr>
                <w:sz w:val="20"/>
              </w:rPr>
              <w:t>КПС «МОНИТОРИНГ - ТПО»</w:t>
            </w:r>
          </w:p>
        </w:tc>
      </w:tr>
      <w:tr w:rsidR="00F66E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pStyle w:val="a0"/>
              <w:numPr>
                <w:ilvl w:val="0"/>
                <w:numId w:val="0"/>
              </w:numPr>
              <w:snapToGrid w:val="0"/>
              <w:ind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Отчеты и справки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ind w:left="170"/>
            </w:pPr>
            <w:r>
              <w:t>Электронные статистические отчеты и справки установленной формы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КПС «ОПЕРАТИВНАЯ ОБРАБОТКА-ТПО»</w:t>
            </w:r>
          </w:p>
        </w:tc>
      </w:tr>
    </w:tbl>
    <w:p w:rsidR="00F66E88" w:rsidRDefault="00E77544">
      <w:pPr>
        <w:pStyle w:val="1"/>
      </w:pPr>
      <w:bookmarkStart w:id="10" w:name="__RefHeading__107_704793722"/>
      <w:bookmarkEnd w:id="10"/>
      <w:r>
        <w:t>Подготовка к работе</w:t>
      </w:r>
    </w:p>
    <w:p w:rsidR="00F66E88" w:rsidRDefault="00E77544">
      <w:pPr>
        <w:pStyle w:val="2"/>
      </w:pPr>
      <w:bookmarkStart w:id="11" w:name="__RefHeading__109_704793722"/>
      <w:bookmarkEnd w:id="11"/>
      <w:r>
        <w:t>Состав и содержание инсталляционного пакета</w:t>
      </w:r>
    </w:p>
    <w:p w:rsidR="00F66E88" w:rsidRDefault="00E77544">
      <w:pPr>
        <w:pStyle w:val="af4"/>
      </w:pPr>
      <w:r>
        <w:t xml:space="preserve">Инсталляционный пакет КПС «Оформление ТПО»  состоит из </w:t>
      </w:r>
      <w:r>
        <w:rPr>
          <w:lang w:val="en-US"/>
        </w:rPr>
        <w:t>CD</w:t>
      </w:r>
      <w:r>
        <w:t>-диска, содержащего следующие файлы и каталоги:</w:t>
      </w:r>
    </w:p>
    <w:p w:rsidR="00F66E88" w:rsidRDefault="00F66E88">
      <w:pPr>
        <w:pStyle w:val="af4"/>
      </w:pPr>
    </w:p>
    <w:tbl>
      <w:tblPr>
        <w:tblW w:w="0" w:type="auto"/>
        <w:tblInd w:w="904" w:type="dxa"/>
        <w:tblLayout w:type="fixed"/>
        <w:tblLook w:val="0000" w:firstRow="0" w:lastRow="0" w:firstColumn="0" w:lastColumn="0" w:noHBand="0" w:noVBand="0"/>
      </w:tblPr>
      <w:tblGrid>
        <w:gridCol w:w="2610"/>
        <w:gridCol w:w="5567"/>
      </w:tblGrid>
      <w:tr w:rsidR="00F66E8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66E88" w:rsidRDefault="00E7754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Файл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66E88" w:rsidRDefault="00E7754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F66E8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color w:val="333399"/>
                <w:lang w:val="en-US"/>
              </w:rPr>
            </w:pPr>
            <w:r>
              <w:rPr>
                <w:color w:val="333399"/>
              </w:rPr>
              <w:t>SETUP_KPS</w:t>
            </w:r>
            <w:r>
              <w:rPr>
                <w:color w:val="333399"/>
                <w:lang w:val="en-US"/>
              </w:rPr>
              <w:t>_TPO</w:t>
            </w:r>
            <w:r>
              <w:rPr>
                <w:color w:val="333399"/>
              </w:rPr>
              <w:t>.</w:t>
            </w:r>
            <w:r>
              <w:rPr>
                <w:color w:val="333399"/>
                <w:lang w:val="en-US"/>
              </w:rPr>
              <w:t>EXE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</w:pPr>
            <w:r>
              <w:t xml:space="preserve">Инсталляционный пакет, выполняющий установку клиентского модуля  КПС «Оформление ТПО» и СУБД </w:t>
            </w:r>
            <w:r>
              <w:rPr>
                <w:lang w:val="en-US"/>
              </w:rPr>
              <w:t>Oracle</w:t>
            </w:r>
            <w:r>
              <w:t xml:space="preserve"> </w:t>
            </w:r>
            <w:r>
              <w:rPr>
                <w:lang w:val="en-US"/>
              </w:rPr>
              <w:t>Express</w:t>
            </w:r>
            <w:r>
              <w:t xml:space="preserve"> 10</w:t>
            </w:r>
            <w:r>
              <w:rPr>
                <w:lang w:val="en-US"/>
              </w:rPr>
              <w:t>g</w:t>
            </w:r>
            <w:r>
              <w:t xml:space="preserve"> со всеми необходимыми настройками.</w:t>
            </w:r>
          </w:p>
        </w:tc>
      </w:tr>
      <w:tr w:rsidR="00F66E8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color w:val="333399"/>
                <w:lang w:val="en-US"/>
              </w:rPr>
            </w:pPr>
            <w:r>
              <w:rPr>
                <w:color w:val="333399"/>
                <w:lang w:val="en-US"/>
              </w:rPr>
              <w:t>INSTALL.TXT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Инструкция по установке.</w:t>
            </w:r>
          </w:p>
        </w:tc>
      </w:tr>
      <w:tr w:rsidR="00F66E8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color w:val="333399"/>
                <w:lang w:val="en-US"/>
              </w:rPr>
            </w:pPr>
            <w:r>
              <w:rPr>
                <w:color w:val="333399"/>
                <w:lang w:val="en-US"/>
              </w:rPr>
              <w:t>DOCUMENTS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</w:pPr>
            <w:r>
              <w:t>Документация рабочего проекта согласно РД.</w:t>
            </w:r>
          </w:p>
        </w:tc>
      </w:tr>
      <w:tr w:rsidR="00F66E8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color w:val="333399"/>
                <w:lang w:val="en-US"/>
              </w:rPr>
            </w:pPr>
            <w:r>
              <w:rPr>
                <w:color w:val="333399"/>
                <w:lang w:val="en-US"/>
              </w:rPr>
              <w:t>SAMPLES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</w:pPr>
            <w:r>
              <w:t>Тестовые БД для выполнения контрольного примера.</w:t>
            </w:r>
          </w:p>
        </w:tc>
      </w:tr>
      <w:tr w:rsidR="00F66E8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  <w:rPr>
                <w:color w:val="333399"/>
                <w:lang w:val="en-US"/>
              </w:rPr>
            </w:pPr>
            <w:r>
              <w:rPr>
                <w:color w:val="333399"/>
                <w:lang w:val="en-US"/>
              </w:rPr>
              <w:t>SOURCES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88" w:rsidRDefault="00E77544">
            <w:pPr>
              <w:snapToGrid w:val="0"/>
            </w:pPr>
            <w:r>
              <w:t>Исходный текст программ.</w:t>
            </w:r>
          </w:p>
        </w:tc>
      </w:tr>
    </w:tbl>
    <w:p w:rsidR="00F66E88" w:rsidRDefault="00F66E88"/>
    <w:p w:rsidR="00F66E88" w:rsidRDefault="00E77544">
      <w:pPr>
        <w:pStyle w:val="2"/>
      </w:pPr>
      <w:bookmarkStart w:id="12" w:name="__RefHeading__111_704793722"/>
      <w:bookmarkEnd w:id="12"/>
      <w:r>
        <w:t>Порядок загрузки данных и программ</w:t>
      </w:r>
    </w:p>
    <w:p w:rsidR="00F66E88" w:rsidRDefault="00E77544">
      <w:pPr>
        <w:pStyle w:val="af4"/>
      </w:pPr>
      <w:r>
        <w:t>Для установки приложения следуйте следующим инструкциям:</w:t>
      </w:r>
    </w:p>
    <w:p w:rsidR="00F66E88" w:rsidRDefault="00E77544">
      <w:pPr>
        <w:widowControl w:val="0"/>
        <w:numPr>
          <w:ilvl w:val="0"/>
          <w:numId w:val="25"/>
        </w:numPr>
        <w:spacing w:before="100" w:after="100"/>
      </w:pPr>
      <w:r>
        <w:t xml:space="preserve">вставьте </w:t>
      </w:r>
      <w:r>
        <w:rPr>
          <w:lang w:val="en-US"/>
        </w:rPr>
        <w:t>CD</w:t>
      </w:r>
      <w:r>
        <w:t>-диск;</w:t>
      </w:r>
    </w:p>
    <w:p w:rsidR="00F66E88" w:rsidRDefault="00E77544">
      <w:pPr>
        <w:widowControl w:val="0"/>
        <w:numPr>
          <w:ilvl w:val="0"/>
          <w:numId w:val="25"/>
        </w:numPr>
        <w:spacing w:before="100" w:after="100"/>
      </w:pPr>
      <w:r>
        <w:t>Запустите из «Проводника» Windows или через диалог «Выполнить…» стандартного меню "Пуск" программу Setup_Kps_Tpo.exe;</w:t>
      </w:r>
    </w:p>
    <w:p w:rsidR="00F66E88" w:rsidRDefault="00E77544">
      <w:pPr>
        <w:pStyle w:val="af7"/>
        <w:ind w:firstLine="709"/>
        <w:rPr>
          <w:b w:val="0"/>
        </w:rPr>
      </w:pPr>
      <w:r>
        <w:rPr>
          <w:b w:val="0"/>
        </w:rPr>
        <w:t>В результате на экране отобразится начальное окно установки КПС «Оформление ТПО» версии 2.0 (</w:t>
      </w:r>
      <w:r>
        <w:rPr>
          <w:b w:val="0"/>
        </w:rPr>
        <w:fldChar w:fldCharType="begin"/>
      </w:r>
      <w:r>
        <w:rPr>
          <w:b w:val="0"/>
        </w:rPr>
        <w:instrText xml:space="preserve"> REF _Ref257285267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 xml:space="preserve">Рисунок </w:t>
      </w:r>
      <w:r>
        <w:rPr>
          <w:b w:val="0"/>
        </w:rPr>
        <w:fldChar w:fldCharType="end"/>
      </w:r>
      <w:r>
        <w:rPr>
          <w:b w:val="0"/>
        </w:rPr>
        <w:t>1).</w:t>
      </w:r>
    </w:p>
    <w:p w:rsidR="00F66E88" w:rsidRDefault="00554DAC">
      <w:pPr>
        <w:pStyle w:val="0"/>
        <w:spacing w:line="240" w:lineRule="auto"/>
        <w:ind w:firstLine="1701"/>
        <w:jc w:val="left"/>
        <w:rPr>
          <w:sz w:val="20"/>
        </w:rPr>
      </w:pPr>
      <w:r>
        <w:rPr>
          <w:rFonts w:ascii="Times New Roman" w:hAnsi="Times New Roman" w:cs="Times New Roman"/>
        </w:rPr>
        <w:pict>
          <v:shape id="_x0000_i1026" type="#_x0000_t75" style="width:249pt;height:193.5pt" filled="t">
            <v:fill color2="black"/>
            <v:imagedata r:id="rId13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13" w:name="_Ref257285267"/>
      <w:bookmarkStart w:id="14" w:name="_Ref257288607"/>
      <w:r>
        <w:rPr>
          <w:sz w:val="20"/>
        </w:rPr>
        <w:t xml:space="preserve">Рисунок </w:t>
      </w:r>
      <w:bookmarkEnd w:id="13"/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</w:t>
      </w:r>
      <w:r>
        <w:rPr>
          <w:sz w:val="20"/>
        </w:rPr>
        <w:fldChar w:fldCharType="end"/>
      </w:r>
      <w:bookmarkEnd w:id="14"/>
      <w:r>
        <w:rPr>
          <w:sz w:val="20"/>
        </w:rPr>
        <w:t xml:space="preserve"> Начальная форма установки КПС «Оформление ТПО»</w:t>
      </w:r>
    </w:p>
    <w:p w:rsidR="00F66E88" w:rsidRDefault="00E77544">
      <w:pPr>
        <w:pStyle w:val="af4"/>
      </w:pPr>
      <w:r>
        <w:t>Для запуска процесса инсталляции нажмите кнопку «Далее». На экране отобразится окно лицензионного соглашения (</w:t>
      </w:r>
      <w:r>
        <w:fldChar w:fldCharType="begin"/>
      </w:r>
      <w:r>
        <w:instrText xml:space="preserve"> REF _Ref257285574 \h </w:instrText>
      </w:r>
      <w:r>
        <w:fldChar w:fldCharType="separate"/>
      </w:r>
      <w:r>
        <w:t xml:space="preserve">Рисунок </w:t>
      </w:r>
      <w:r>
        <w:fldChar w:fldCharType="end"/>
      </w:r>
      <w:r>
        <w:t>2).</w:t>
      </w:r>
    </w:p>
    <w:p w:rsidR="00F66E88" w:rsidRDefault="00554DAC">
      <w:pPr>
        <w:ind w:firstLine="1701"/>
        <w:rPr>
          <w:sz w:val="20"/>
        </w:rPr>
      </w:pPr>
      <w:r>
        <w:pict>
          <v:shape id="_x0000_i1027" type="#_x0000_t75" style="width:258pt;height:200.25pt" filled="t">
            <v:fill color2="black"/>
            <v:imagedata r:id="rId14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15" w:name="_Ref257285574"/>
      <w:r>
        <w:rPr>
          <w:sz w:val="20"/>
        </w:rPr>
        <w:t xml:space="preserve">Рисунок </w:t>
      </w:r>
      <w:bookmarkEnd w:id="15"/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</w:t>
      </w:r>
      <w:r>
        <w:rPr>
          <w:sz w:val="20"/>
        </w:rPr>
        <w:fldChar w:fldCharType="end"/>
      </w:r>
      <w:r>
        <w:rPr>
          <w:sz w:val="20"/>
        </w:rPr>
        <w:t xml:space="preserve">  Лицензионное соглашение</w:t>
      </w:r>
    </w:p>
    <w:p w:rsidR="00F66E88" w:rsidRDefault="00E77544">
      <w:pPr>
        <w:pStyle w:val="af4"/>
      </w:pPr>
      <w:r>
        <w:t>Примите лицензионное соглашение (отметив  пункт «Я принимаю условия соглашения») и нажмите кнопку «Далее». На экране отобразится окно выбора устанавливаемых компонент (</w:t>
      </w:r>
      <w:r>
        <w:fldChar w:fldCharType="begin"/>
      </w:r>
      <w:r>
        <w:instrText xml:space="preserve"> REF _Ref257285721 \h </w:instrText>
      </w:r>
      <w:r>
        <w:fldChar w:fldCharType="separate"/>
      </w:r>
      <w:r>
        <w:t xml:space="preserve">Рисунок </w:t>
      </w:r>
      <w:r>
        <w:fldChar w:fldCharType="end"/>
      </w:r>
      <w:r>
        <w:t>3).</w:t>
      </w:r>
    </w:p>
    <w:p w:rsidR="00F66E88" w:rsidRDefault="00F66E88">
      <w:pPr>
        <w:pStyle w:val="af4"/>
      </w:pPr>
    </w:p>
    <w:p w:rsidR="00F66E88" w:rsidRDefault="00554DAC">
      <w:pPr>
        <w:ind w:firstLine="1701"/>
        <w:rPr>
          <w:sz w:val="20"/>
        </w:rPr>
      </w:pPr>
      <w:r>
        <w:pict>
          <v:shape id="_x0000_i1028" type="#_x0000_t75" style="width:258pt;height:198.75pt" filled="t">
            <v:fill color2="black"/>
            <v:imagedata r:id="rId15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16" w:name="_Ref257285721"/>
      <w:r>
        <w:rPr>
          <w:sz w:val="20"/>
        </w:rPr>
        <w:t xml:space="preserve">Рисунок </w:t>
      </w:r>
      <w:bookmarkEnd w:id="16"/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3</w:t>
      </w:r>
      <w:r>
        <w:rPr>
          <w:sz w:val="20"/>
        </w:rPr>
        <w:fldChar w:fldCharType="end"/>
      </w:r>
      <w:r>
        <w:rPr>
          <w:sz w:val="20"/>
        </w:rPr>
        <w:t xml:space="preserve"> Выбор компонент </w:t>
      </w:r>
    </w:p>
    <w:p w:rsidR="00F66E88" w:rsidRDefault="00E77544">
      <w:pPr>
        <w:pStyle w:val="af4"/>
      </w:pPr>
      <w:r>
        <w:t>При выполнении первичной установки КПС «Оформление ТПО» версии 2.0 должны быть отмечены оба компонента:</w:t>
      </w:r>
    </w:p>
    <w:p w:rsidR="00F66E88" w:rsidRDefault="00E77544">
      <w:pPr>
        <w:pStyle w:val="af4"/>
        <w:numPr>
          <w:ilvl w:val="0"/>
          <w:numId w:val="23"/>
        </w:numPr>
      </w:pPr>
      <w:r>
        <w:t>КПС Оформление ТПО</w:t>
      </w:r>
    </w:p>
    <w:p w:rsidR="00F66E88" w:rsidRDefault="00E77544">
      <w:pPr>
        <w:pStyle w:val="af4"/>
        <w:numPr>
          <w:ilvl w:val="0"/>
          <w:numId w:val="23"/>
        </w:numPr>
      </w:pPr>
      <w:r>
        <w:t>Приложения для АИС ОРДЕР.</w:t>
      </w:r>
    </w:p>
    <w:p w:rsidR="00F66E88" w:rsidRDefault="00E77544">
      <w:pPr>
        <w:pStyle w:val="af4"/>
      </w:pPr>
      <w:r>
        <w:t>Нажмите кнопку «Установить» для запуска процесса копирования инсталляционных файлов (</w:t>
      </w:r>
      <w:r>
        <w:fldChar w:fldCharType="begin"/>
      </w:r>
      <w:r>
        <w:instrText xml:space="preserve"> REF _Ref257285737 \h </w:instrText>
      </w:r>
      <w:r>
        <w:fldChar w:fldCharType="separate"/>
      </w:r>
      <w:r>
        <w:t xml:space="preserve">Рисунок </w:t>
      </w:r>
      <w:r>
        <w:fldChar w:fldCharType="end"/>
      </w:r>
      <w:r>
        <w:t>4).</w:t>
      </w:r>
    </w:p>
    <w:p w:rsidR="00F66E88" w:rsidRDefault="00554DAC">
      <w:pPr>
        <w:pStyle w:val="af4"/>
        <w:ind w:firstLine="1701"/>
        <w:rPr>
          <w:sz w:val="20"/>
        </w:rPr>
      </w:pPr>
      <w:r>
        <w:pict>
          <v:shape id="_x0000_i1029" type="#_x0000_t75" style="width:267pt;height:206.25pt" filled="t">
            <v:fill color2="black"/>
            <v:imagedata r:id="rId16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17" w:name="_Ref257285737"/>
      <w:r>
        <w:rPr>
          <w:sz w:val="20"/>
        </w:rPr>
        <w:t xml:space="preserve">Рисунок </w:t>
      </w:r>
      <w:bookmarkEnd w:id="17"/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4</w:t>
      </w:r>
      <w:r>
        <w:rPr>
          <w:sz w:val="20"/>
        </w:rPr>
        <w:fldChar w:fldCharType="end"/>
      </w:r>
      <w:r>
        <w:rPr>
          <w:sz w:val="20"/>
        </w:rPr>
        <w:t xml:space="preserve"> Копирование файлов </w:t>
      </w:r>
    </w:p>
    <w:p w:rsidR="00F66E88" w:rsidRDefault="00E77544">
      <w:pPr>
        <w:pStyle w:val="af4"/>
      </w:pPr>
      <w:r>
        <w:t>Для корректной работы КПС «Оформление ТПО» версии 2.0 необходимо наличие на компьютере .NET Framework 3.5 (</w:t>
      </w:r>
      <w:r>
        <w:fldChar w:fldCharType="begin"/>
      </w:r>
      <w:r>
        <w:instrText xml:space="preserve"> REF _Ref257286406 \h </w:instrText>
      </w:r>
      <w:r>
        <w:fldChar w:fldCharType="separate"/>
      </w:r>
      <w:r>
        <w:t>Рисунок 5</w:t>
      </w:r>
      <w:r>
        <w:fldChar w:fldCharType="end"/>
      </w:r>
      <w:r>
        <w:t>) и выше, а также Microsoft Visual Studio 2005 Report Viewer. В случае их отсутствия будет выполнена установка. Для запуска установки Microsoft Visual Studio 2005 Report Viewer  необходимо принять лицензионное соглашение (</w:t>
      </w:r>
      <w:r>
        <w:fldChar w:fldCharType="begin"/>
      </w:r>
      <w:r>
        <w:instrText xml:space="preserve"> REF _Ref257286429 \h </w:instrText>
      </w:r>
      <w:r>
        <w:fldChar w:fldCharType="separate"/>
      </w:r>
      <w:r>
        <w:t>Рисунок 6</w:t>
      </w:r>
      <w:r>
        <w:fldChar w:fldCharType="end"/>
      </w:r>
      <w:r>
        <w:t xml:space="preserve">)  (для принятия соглашения нажмите кнопку «Принимаю» в окне просмотра соглашения ). </w:t>
      </w:r>
    </w:p>
    <w:p w:rsidR="00F66E88" w:rsidRDefault="00F66E88">
      <w:pPr>
        <w:ind w:left="360"/>
      </w:pPr>
    </w:p>
    <w:p w:rsidR="00F66E88" w:rsidRDefault="00F66E88">
      <w:pPr>
        <w:ind w:left="360"/>
      </w:pPr>
    </w:p>
    <w:p w:rsidR="00F66E88" w:rsidRDefault="00554DAC">
      <w:pPr>
        <w:ind w:left="360" w:firstLine="1341"/>
        <w:rPr>
          <w:sz w:val="20"/>
        </w:rPr>
      </w:pPr>
      <w:r>
        <w:pict>
          <v:shape id="_x0000_i1030" type="#_x0000_t75" style="width:233.25pt;height:79.5pt" filled="t">
            <v:fill color2="black"/>
            <v:imagedata r:id="rId17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18" w:name="_Ref257286406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5</w:t>
      </w:r>
      <w:r>
        <w:rPr>
          <w:sz w:val="20"/>
        </w:rPr>
        <w:fldChar w:fldCharType="end"/>
      </w:r>
      <w:bookmarkEnd w:id="18"/>
      <w:r>
        <w:t xml:space="preserve"> </w:t>
      </w:r>
      <w:r>
        <w:rPr>
          <w:sz w:val="20"/>
        </w:rPr>
        <w:t>Установка .NET Framework 3.5</w:t>
      </w:r>
    </w:p>
    <w:p w:rsidR="00F66E88" w:rsidRDefault="00F66E88">
      <w:pPr>
        <w:ind w:left="360" w:firstLine="1341"/>
      </w:pPr>
    </w:p>
    <w:p w:rsidR="00F66E88" w:rsidRDefault="00554DAC">
      <w:pPr>
        <w:ind w:left="360" w:firstLine="1341"/>
        <w:rPr>
          <w:sz w:val="20"/>
        </w:rPr>
      </w:pPr>
      <w:r>
        <w:pict>
          <v:shape id="_x0000_i1031" type="#_x0000_t75" style="width:235.5pt;height:4in" filled="t">
            <v:fill color2="black"/>
            <v:imagedata r:id="rId18" o:title=""/>
          </v:shape>
        </w:pict>
      </w:r>
    </w:p>
    <w:p w:rsidR="00F66E88" w:rsidRDefault="00E77544">
      <w:pPr>
        <w:pStyle w:val="af7"/>
        <w:jc w:val="center"/>
        <w:rPr>
          <w:sz w:val="20"/>
          <w:lang w:val="en-US"/>
        </w:rPr>
      </w:pPr>
      <w:bookmarkStart w:id="19" w:name="_Ref257286429"/>
      <w:r>
        <w:rPr>
          <w:sz w:val="20"/>
        </w:rPr>
        <w:t>Рисунок</w:t>
      </w:r>
      <w:r>
        <w:rPr>
          <w:sz w:val="20"/>
          <w:lang w:val="en-US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6</w:t>
      </w:r>
      <w:r>
        <w:rPr>
          <w:sz w:val="20"/>
        </w:rPr>
        <w:fldChar w:fldCharType="end"/>
      </w:r>
      <w:bookmarkEnd w:id="19"/>
      <w:r>
        <w:rPr>
          <w:sz w:val="20"/>
          <w:lang w:val="en-US"/>
        </w:rPr>
        <w:t xml:space="preserve"> </w:t>
      </w:r>
      <w:r>
        <w:rPr>
          <w:sz w:val="20"/>
        </w:rPr>
        <w:t>Установка</w:t>
      </w:r>
      <w:r>
        <w:rPr>
          <w:sz w:val="20"/>
          <w:lang w:val="en-US"/>
        </w:rPr>
        <w:t xml:space="preserve"> Microsoft Visual Studio 2005 Report Viewer</w:t>
      </w:r>
    </w:p>
    <w:p w:rsidR="00F66E88" w:rsidRDefault="00F66E88">
      <w:pPr>
        <w:ind w:left="360" w:firstLine="1341"/>
        <w:rPr>
          <w:lang w:val="en-US"/>
        </w:rPr>
      </w:pPr>
    </w:p>
    <w:p w:rsidR="00F66E88" w:rsidRDefault="00E77544">
      <w:pPr>
        <w:pStyle w:val="af4"/>
        <w:rPr>
          <w:lang w:val="en-US"/>
        </w:rPr>
      </w:pPr>
      <w:r>
        <w:t>После</w:t>
      </w:r>
      <w:r>
        <w:rPr>
          <w:lang w:val="en-US"/>
        </w:rPr>
        <w:t xml:space="preserve"> </w:t>
      </w:r>
      <w:r>
        <w:t>установки</w:t>
      </w:r>
      <w:r>
        <w:rPr>
          <w:lang w:val="en-US"/>
        </w:rPr>
        <w:t xml:space="preserve"> .NET Framework 3.5 </w:t>
      </w:r>
      <w:r>
        <w:t>и</w:t>
      </w:r>
      <w:r>
        <w:rPr>
          <w:lang w:val="en-US"/>
        </w:rPr>
        <w:t xml:space="preserve"> Microsoft Visual Studio 2005 Report Viewer </w:t>
      </w:r>
      <w:r>
        <w:t>будет</w:t>
      </w:r>
      <w:r>
        <w:rPr>
          <w:lang w:val="en-US"/>
        </w:rPr>
        <w:t xml:space="preserve"> </w:t>
      </w:r>
      <w:r>
        <w:t>запущена</w:t>
      </w:r>
      <w:r>
        <w:rPr>
          <w:lang w:val="en-US"/>
        </w:rPr>
        <w:t xml:space="preserve"> </w:t>
      </w:r>
      <w:r>
        <w:t>установка</w:t>
      </w:r>
      <w:r>
        <w:rPr>
          <w:lang w:val="en-US"/>
        </w:rPr>
        <w:t xml:space="preserve"> </w:t>
      </w:r>
      <w:r>
        <w:t>КПС</w:t>
      </w:r>
      <w:r>
        <w:rPr>
          <w:lang w:val="en-US"/>
        </w:rPr>
        <w:t xml:space="preserve"> </w:t>
      </w:r>
      <w:r>
        <w:t>Оформление</w:t>
      </w:r>
      <w:r>
        <w:rPr>
          <w:lang w:val="en-US"/>
        </w:rPr>
        <w:t xml:space="preserve"> </w:t>
      </w:r>
      <w:r>
        <w:t>ТПО</w:t>
      </w:r>
      <w:r>
        <w:rPr>
          <w:lang w:val="en-US"/>
        </w:rPr>
        <w:t xml:space="preserve"> (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_Ref257286385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Рисунок 7</w:t>
      </w:r>
      <w:r>
        <w:rPr>
          <w:lang w:val="en-US"/>
        </w:rPr>
        <w:fldChar w:fldCharType="end"/>
      </w:r>
      <w:r>
        <w:rPr>
          <w:lang w:val="en-US"/>
        </w:rPr>
        <w:t>).</w:t>
      </w:r>
    </w:p>
    <w:p w:rsidR="00F66E88" w:rsidRDefault="00F66E88">
      <w:pPr>
        <w:pStyle w:val="af4"/>
        <w:rPr>
          <w:lang w:val="en-US"/>
        </w:rPr>
      </w:pPr>
    </w:p>
    <w:p w:rsidR="00F66E88" w:rsidRDefault="00554DAC">
      <w:pPr>
        <w:ind w:left="360" w:firstLine="1341"/>
        <w:rPr>
          <w:sz w:val="20"/>
        </w:rPr>
      </w:pPr>
      <w:r>
        <w:pict>
          <v:shape id="_x0000_i1032" type="#_x0000_t75" style="width:233.25pt;height:192.75pt" filled="t">
            <v:fill color2="black"/>
            <v:imagedata r:id="rId19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20" w:name="_Ref257286385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7</w:t>
      </w:r>
      <w:r>
        <w:rPr>
          <w:sz w:val="20"/>
        </w:rPr>
        <w:fldChar w:fldCharType="end"/>
      </w:r>
      <w:bookmarkEnd w:id="20"/>
      <w:r>
        <w:t xml:space="preserve"> </w:t>
      </w:r>
      <w:r>
        <w:rPr>
          <w:sz w:val="20"/>
        </w:rPr>
        <w:t>Начальное окно установки клиентской части КПС «Оформление ТПО»</w:t>
      </w:r>
    </w:p>
    <w:p w:rsidR="00F66E88" w:rsidRDefault="00E77544">
      <w:pPr>
        <w:pStyle w:val="af4"/>
      </w:pPr>
      <w:r>
        <w:t>Нажмите кнопку «Далее».</w:t>
      </w:r>
    </w:p>
    <w:p w:rsidR="00F66E88" w:rsidRDefault="00E77544">
      <w:pPr>
        <w:pStyle w:val="af4"/>
      </w:pPr>
      <w:r>
        <w:t>В окне выбора папки (</w:t>
      </w:r>
      <w:r>
        <w:fldChar w:fldCharType="begin"/>
      </w:r>
      <w:r>
        <w:instrText xml:space="preserve"> REF _Ref257286362 \h </w:instrText>
      </w:r>
      <w:r>
        <w:fldChar w:fldCharType="separate"/>
      </w:r>
      <w:r>
        <w:t>Error: Reference source not found</w:t>
      </w:r>
      <w:r>
        <w:fldChar w:fldCharType="end"/>
      </w:r>
      <w:r>
        <w:t>) укажите папку для установки КПС «Оформление ТПО» и для каких пользователей компьютера будет доступно программное обеспечение и нажмите кнопку «Далее».</w:t>
      </w:r>
    </w:p>
    <w:p w:rsidR="00F66E88" w:rsidRDefault="00F66E88">
      <w:pPr>
        <w:ind w:left="360"/>
      </w:pPr>
    </w:p>
    <w:p w:rsidR="00F66E88" w:rsidRDefault="00554DAC">
      <w:pPr>
        <w:keepNext/>
        <w:jc w:val="center"/>
        <w:rPr>
          <w:sz w:val="20"/>
        </w:rPr>
      </w:pPr>
      <w:r>
        <w:pict>
          <v:shape id="_x0000_i1033" type="#_x0000_t75" style="width:444.75pt;height:233.25pt" filled="t">
            <v:fill color2="black"/>
            <v:imagedata r:id="rId20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8</w:t>
      </w:r>
      <w:r>
        <w:rPr>
          <w:sz w:val="20"/>
        </w:rPr>
        <w:fldChar w:fldCharType="end"/>
      </w:r>
      <w:r>
        <w:rPr>
          <w:sz w:val="20"/>
        </w:rPr>
        <w:t xml:space="preserve"> Список учетных записей пользователей</w:t>
      </w:r>
    </w:p>
    <w:p w:rsidR="00F66E88" w:rsidRDefault="00F66E88"/>
    <w:p w:rsidR="00F66E88" w:rsidRDefault="00554DAC">
      <w:pPr>
        <w:jc w:val="center"/>
        <w:rPr>
          <w:sz w:val="20"/>
        </w:rPr>
      </w:pPr>
      <w:r>
        <w:pict>
          <v:shape id="_x0000_i1034" type="#_x0000_t75" style="width:445.5pt;height:231.75pt" filled="t">
            <v:fill color2="black"/>
            <v:imagedata r:id="rId21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21" w:name="_Ref257287856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9</w:t>
      </w:r>
      <w:r>
        <w:rPr>
          <w:sz w:val="20"/>
        </w:rPr>
        <w:fldChar w:fldCharType="end"/>
      </w:r>
      <w:bookmarkEnd w:id="21"/>
      <w:r>
        <w:rPr>
          <w:sz w:val="20"/>
        </w:rPr>
        <w:t xml:space="preserve"> Подробности об учетной записи пользователя КПС</w:t>
      </w:r>
    </w:p>
    <w:p w:rsidR="00F66E88" w:rsidRDefault="00F66E88">
      <w:pPr>
        <w:jc w:val="center"/>
      </w:pPr>
    </w:p>
    <w:p w:rsidR="00F66E88" w:rsidRDefault="00E77544">
      <w:r>
        <w:tab/>
        <w:t xml:space="preserve">Для добавления новой учетной записи пользователя нажмите кнопку </w:t>
      </w:r>
      <w:r w:rsidR="00554DAC">
        <w:pict>
          <v:shape id="_x0000_i1035" type="#_x0000_t75" style="width:11.25pt;height:11.25pt" filled="t">
            <v:fill color2="black"/>
            <v:imagedata r:id="rId22" o:title=""/>
          </v:shape>
        </w:pict>
      </w:r>
      <w:r>
        <w:t xml:space="preserve"> и введите данные (пароль, ФИО роль и номер печати) в появившуюся строку или введите в последнюю пустую строчку в списке (с символом «*»). Для удаления соответственно нажмите </w:t>
      </w:r>
      <w:r w:rsidR="00554DAC">
        <w:pict>
          <v:shape id="_x0000_i1036" type="#_x0000_t75" style="width:10.5pt;height:10.5pt" filled="t">
            <v:fill color2="black"/>
            <v:imagedata r:id="rId23" o:title=""/>
          </v:shape>
        </w:pict>
      </w:r>
      <w:r>
        <w:t>.</w:t>
      </w:r>
    </w:p>
    <w:p w:rsidR="00F66E88" w:rsidRDefault="00E77544">
      <w:pPr>
        <w:ind w:firstLine="720"/>
      </w:pPr>
      <w:r>
        <w:t>Точно также можно создать учетные записи для других пользователей со своими паролями и функциональными полномочиями. Помните только, что создать их может лишь пользователь с административным  паролем.</w:t>
      </w:r>
    </w:p>
    <w:p w:rsidR="00F66E88" w:rsidRDefault="00E77544">
      <w:pPr>
        <w:ind w:firstLine="720"/>
      </w:pPr>
      <w:r>
        <w:t>Для изменения данных о уже введенных пользователях, выберите нужного пользователя и перейдите к закладке «Подробности» (</w:t>
      </w:r>
      <w:r>
        <w:fldChar w:fldCharType="begin"/>
      </w:r>
      <w:r>
        <w:instrText xml:space="preserve"> REF _Ref257287856 \h </w:instrText>
      </w:r>
      <w:r>
        <w:fldChar w:fldCharType="separate"/>
      </w:r>
      <w:r>
        <w:t>Рисунок 9</w:t>
      </w:r>
      <w:r>
        <w:fldChar w:fldCharType="end"/>
      </w:r>
      <w:r>
        <w:t>), внесите необходимые изменения.</w:t>
      </w:r>
    </w:p>
    <w:p w:rsidR="00F66E88" w:rsidRDefault="00E77544">
      <w:pPr>
        <w:ind w:firstLine="720"/>
      </w:pPr>
      <w:r>
        <w:t xml:space="preserve"> Для сохранения внесенных изменений, нажмите кнопку </w:t>
      </w:r>
      <w:r w:rsidR="00554DAC">
        <w:pict>
          <v:shape id="_x0000_i1037" type="#_x0000_t75" style="width:10.5pt;height:13.5pt" filled="t">
            <v:fill color2="black"/>
            <v:imagedata r:id="rId24" o:title=""/>
          </v:shape>
        </w:pict>
      </w:r>
      <w:r>
        <w:t>.</w:t>
      </w:r>
    </w:p>
    <w:p w:rsidR="00F66E88" w:rsidRDefault="00E77544">
      <w:pPr>
        <w:ind w:firstLine="720"/>
      </w:pPr>
      <w:r>
        <w:t>Также имеется возможность импортировать и экспортировать учетные записи пользователей. Данные режимы позволяют иметь на всех компьютерах, на которых установлен КПС «Оформление ТПО» единые данные об учетных записях. Доступ к данным функциям имеется только у пользователя с правами администратора.</w:t>
      </w:r>
    </w:p>
    <w:p w:rsidR="00F66E88" w:rsidRDefault="00E77544">
      <w:pPr>
        <w:pStyle w:val="3"/>
      </w:pPr>
      <w:bookmarkStart w:id="22" w:name="__RefHeading__125_704793722"/>
      <w:bookmarkStart w:id="23" w:name="_Ref165803425"/>
      <w:bookmarkEnd w:id="22"/>
      <w:r>
        <w:t>Настройка на таможню/ таможенный пост</w:t>
      </w:r>
      <w:bookmarkEnd w:id="23"/>
    </w:p>
    <w:p w:rsidR="00F66E88" w:rsidRDefault="00E77544">
      <w:pPr>
        <w:ind w:firstLine="720"/>
      </w:pPr>
      <w:r>
        <w:t>Настройка выполняется в форме настройки на таможню (</w:t>
      </w:r>
      <w:r>
        <w:fldChar w:fldCharType="begin"/>
      </w:r>
      <w:r>
        <w:instrText xml:space="preserve"> REF _Ref257287935 \h </w:instrText>
      </w:r>
      <w:r>
        <w:fldChar w:fldCharType="separate"/>
      </w:r>
      <w:r>
        <w:t>Рисунок 10</w:t>
      </w:r>
      <w:r>
        <w:fldChar w:fldCharType="end"/>
      </w:r>
      <w:r>
        <w:t>) вводом кода таможни в первом поле. Введенные значения будут автоматически вводиться в формируемые справочные номера ТПО, ТР.</w:t>
      </w:r>
    </w:p>
    <w:p w:rsidR="00F66E88" w:rsidRDefault="00554DAC">
      <w:pPr>
        <w:keepNext/>
        <w:jc w:val="center"/>
        <w:rPr>
          <w:sz w:val="20"/>
        </w:rPr>
      </w:pPr>
      <w: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2051" type="#_x0000_t48" style="position:absolute;left:0;text-align:left;margin-left:1.3pt;margin-top:6.3pt;width:90pt;height:18pt;z-index:251644928;mso-wrap-style:square;mso-position-horizontal:absolute;mso-position-horizontal-relative:text;mso-position-vertical:absolute;mso-position-vertical-relative:text;v-text-anchor:top" adj="45360,21600,34116,10800,23040,10800,45360,216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Код таможни</w:t>
                  </w:r>
                </w:p>
              </w:txbxContent>
            </v:textbox>
          </v:shape>
        </w:pict>
      </w:r>
      <w:r>
        <w:pict>
          <v:shape id="_x0000_s2052" type="#_x0000_t48" style="position:absolute;left:0;text-align:left;margin-left:1.3pt;margin-top:33.3pt;width:90pt;height:36pt;z-index:251645952;mso-wrap-style:square;mso-position-horizontal:absolute;mso-position-horizontal-relative:text;mso-position-vertical:absolute;mso-position-vertical-relative:text;v-text-anchor:top" adj="47760,7290,35304,5400,23040,5400,48240,18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Наименование таможни</w:t>
                  </w:r>
                </w:p>
              </w:txbxContent>
            </v:textbox>
          </v:shape>
        </w:pict>
      </w:r>
      <w:r>
        <w:pict>
          <v:shape id="_x0000_s2053" type="#_x0000_t48" style="position:absolute;left:0;text-align:left;margin-left:1.3pt;margin-top:78.3pt;width:90pt;height:45pt;z-index:251646976;mso-wrap-style:square;mso-position-horizontal:absolute;mso-position-horizontal-relative:text;mso-position-vertical:absolute;mso-position-vertical-relative:text;v-text-anchor:top" adj="47304,6936,35076,4320,23040,4320,45360,-2592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Банковские реквизиты таможни</w:t>
                  </w:r>
                </w:p>
              </w:txbxContent>
            </v:textbox>
          </v:shape>
        </w:pict>
      </w:r>
      <w:r>
        <w:pict>
          <v:shape id="_x0000_i1038" type="#_x0000_t75" style="width:236.25pt;height:180.75pt" filled="t">
            <v:fill color2="black"/>
            <v:imagedata r:id="rId25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24" w:name="_Ref257287935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10</w:t>
      </w:r>
      <w:r>
        <w:rPr>
          <w:sz w:val="20"/>
        </w:rPr>
        <w:fldChar w:fldCharType="end"/>
      </w:r>
      <w:bookmarkEnd w:id="24"/>
      <w:r>
        <w:rPr>
          <w:sz w:val="20"/>
        </w:rPr>
        <w:t xml:space="preserve"> Настройка на таможню</w:t>
      </w:r>
    </w:p>
    <w:p w:rsidR="00F66E88" w:rsidRDefault="00F66E88"/>
    <w:p w:rsidR="00F66E88" w:rsidRDefault="00E77544">
      <w:pPr>
        <w:pStyle w:val="2"/>
      </w:pPr>
      <w:bookmarkStart w:id="25" w:name="__RefHeading__127_704793722"/>
      <w:bookmarkEnd w:id="25"/>
      <w:r>
        <w:t>Работа с ТПО</w:t>
      </w:r>
    </w:p>
    <w:p w:rsidR="00F66E88" w:rsidRDefault="00E77544">
      <w:pPr>
        <w:ind w:firstLine="720"/>
      </w:pPr>
      <w:r>
        <w:t>Далее рассмотрим ввод, просмотр, редактирование и печать таможенных приходных ордеров, работа с таможенными расписками происходит аналогичным образом.</w:t>
      </w:r>
    </w:p>
    <w:p w:rsidR="00F66E88" w:rsidRDefault="00E77544">
      <w:pPr>
        <w:pStyle w:val="3"/>
      </w:pPr>
      <w:bookmarkStart w:id="26" w:name="__RefHeading__129_704793722"/>
      <w:bookmarkStart w:id="27" w:name="_Ref165816861"/>
      <w:bookmarkEnd w:id="26"/>
      <w:r>
        <w:t>Ввод ТПО</w:t>
      </w:r>
      <w:bookmarkEnd w:id="27"/>
    </w:p>
    <w:p w:rsidR="00F66E88" w:rsidRDefault="00E77544">
      <w:pPr>
        <w:ind w:firstLine="720"/>
      </w:pPr>
      <w:r>
        <w:t>Нажмите кнопку «Добавить ТПО» (или меню «Оформление-&gt;Ввод ТПО»), откроется мастер добавления ТПО. Сначала выбираете тип ТПО (</w:t>
      </w:r>
      <w:r>
        <w:fldChar w:fldCharType="begin"/>
      </w:r>
      <w:r>
        <w:instrText xml:space="preserve"> REF _Ref257287956 \h </w:instrText>
      </w:r>
      <w:r>
        <w:fldChar w:fldCharType="separate"/>
      </w:r>
      <w:r>
        <w:t>Рисунок 11</w:t>
      </w:r>
      <w:r>
        <w:fldChar w:fldCharType="end"/>
      </w:r>
      <w:r>
        <w:t xml:space="preserve">), 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s2054" type="#_x0000_t48" style="position:absolute;left:0;text-align:left;margin-left:10.3pt;margin-top:-35.8pt;width:93pt;height:36.15pt;z-index:251648000;mso-wrap-style:square;mso-position-horizontal:absolute;mso-position-horizontal-relative:text;mso-position-vertical:absolute;mso-position-vertical-relative:text;v-text-anchor:top" adj="43897,26888,33364,5378,22994,5378,43897,26888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Выбор основных параметров ТПО</w:t>
                  </w:r>
                </w:p>
              </w:txbxContent>
            </v:textbox>
          </v:shape>
        </w:pict>
      </w:r>
      <w:r>
        <w:pict>
          <v:shape id="_x0000_s2055" type="#_x0000_t48" style="position:absolute;left:0;text-align:left;margin-left:433.3pt;margin-top:63.2pt;width:93pt;height:36.15pt;z-index:251649024;mso-wrap-style:square;mso-position-horizontal:absolute;mso-position-horizontal-relative:text;mso-position-vertical:absolute;mso-position-vertical-relative:text;v-text-anchor:top" adj="-10173,133245,-5748,5378,-1394,5378,-36929,1703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Отмена добавления ТПО</w:t>
                  </w:r>
                </w:p>
              </w:txbxContent>
            </v:textbox>
          </v:shape>
        </w:pict>
      </w:r>
      <w:r>
        <w:pict>
          <v:shape id="_x0000_s2056" type="#_x0000_t48" style="position:absolute;left:0;text-align:left;margin-left:361.3pt;margin-top:18.2pt;width:93pt;height:36.15pt;z-index:251650048;mso-wrap-style:square;mso-position-horizontal:absolute;mso-position-horizontal-relative:text;mso-position-vertical:absolute;mso-position-vertical-relative:text;v-text-anchor:top" adj="-33399,160939,-17268,5378,-1394,5378,-42503,66234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Продолжить ввод ТПО</w:t>
                  </w:r>
                </w:p>
              </w:txbxContent>
            </v:textbox>
          </v:shape>
        </w:pict>
      </w:r>
      <w:r w:rsidR="00E77544">
        <w:t xml:space="preserve"> </w:t>
      </w:r>
      <w:r>
        <w:pict>
          <v:shape id="_x0000_i1039" type="#_x0000_t75" style="width:448.5pt;height:300.75pt" filled="t">
            <v:fill color2="black"/>
            <v:imagedata r:id="rId26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28" w:name="_Ref257287956"/>
      <w:bookmarkStart w:id="29" w:name="_Ref165803786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11</w:t>
      </w:r>
      <w:r>
        <w:rPr>
          <w:sz w:val="20"/>
        </w:rPr>
        <w:fldChar w:fldCharType="end"/>
      </w:r>
      <w:bookmarkEnd w:id="28"/>
      <w:r>
        <w:rPr>
          <w:sz w:val="20"/>
        </w:rPr>
        <w:t xml:space="preserve"> Выбор типа ТПО</w:t>
      </w:r>
      <w:bookmarkEnd w:id="29"/>
    </w:p>
    <w:p w:rsidR="00F66E88" w:rsidRDefault="00E77544">
      <w:r>
        <w:t>откроется следующая форма с параметрами ТПО (</w:t>
      </w:r>
      <w:r>
        <w:fldChar w:fldCharType="begin"/>
      </w:r>
      <w:r>
        <w:instrText xml:space="preserve"> REF _Ref257287975 \h </w:instrText>
      </w:r>
      <w:r>
        <w:fldChar w:fldCharType="separate"/>
      </w:r>
      <w:r>
        <w:t>Рисунок 12</w:t>
      </w:r>
      <w:r>
        <w:fldChar w:fldCharType="end"/>
      </w:r>
      <w:r>
        <w:t>), укажите назначение товара, льготы, страну происхождения и курсы валют и нажмите «Дальше &gt;&gt;».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s2057" type="#_x0000_t48" style="position:absolute;left:0;text-align:left;margin-left:-7.65pt;margin-top:75.6pt;width:93pt;height:45pt;z-index:251651072;mso-wrap-style:square;mso-position-horizontal:absolute;mso-position-horizontal-relative:text;mso-position-vertical:absolute;mso-position-vertical-relative:text;v-text-anchor:top" adj="40970,59400,31924,4320,22994,4320,46672,-95544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Возврат к предыдущей форме</w:t>
                  </w:r>
                </w:p>
              </w:txbxContent>
            </v:textbox>
          </v:shape>
        </w:pict>
      </w:r>
      <w:r w:rsidR="00E77544">
        <w:t xml:space="preserve"> </w:t>
      </w:r>
      <w:r>
        <w:pict>
          <v:shape id="_x0000_i1040" type="#_x0000_t75" style="width:271.5pt;height:3in" filled="t">
            <v:fill color2="black"/>
            <v:imagedata r:id="rId27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30" w:name="_Ref257287975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12</w:t>
      </w:r>
      <w:r>
        <w:rPr>
          <w:sz w:val="20"/>
        </w:rPr>
        <w:fldChar w:fldCharType="end"/>
      </w:r>
      <w:bookmarkEnd w:id="30"/>
      <w:r>
        <w:rPr>
          <w:sz w:val="20"/>
        </w:rPr>
        <w:t xml:space="preserve"> Выбор параметров ТПО</w:t>
      </w:r>
    </w:p>
    <w:p w:rsidR="00F66E88" w:rsidRDefault="00E77544">
      <w:r>
        <w:tab/>
        <w:t>После этого ТПО добавится в общий список в основной форме, для дальнейшего просмотра и ввода данных (</w:t>
      </w:r>
      <w:r>
        <w:fldChar w:fldCharType="begin"/>
      </w:r>
      <w:r>
        <w:instrText xml:space="preserve"> REF _Ref165805444 \n \h </w:instrText>
      </w:r>
      <w:r>
        <w:fldChar w:fldCharType="separate"/>
      </w:r>
      <w:r>
        <w:t>3.3.2</w:t>
      </w:r>
      <w:r>
        <w:fldChar w:fldCharType="end"/>
      </w:r>
      <w:r>
        <w:t>). Правила заполнения граф ТПО изложены в приказе в Решении Комиссии Таможенного союза от 18.06.2010 № 288 и проекте «Инструкции об особенностях заполнения таможенного приходного ордера, исчисления и уплаты платежей</w:t>
      </w:r>
      <w:r>
        <w:tab/>
        <w:t xml:space="preserve"> с его применением» После ввода всех необходимых данных нажмите клавишу «Сохранить ТПО».</w:t>
      </w:r>
    </w:p>
    <w:p w:rsidR="00F66E88" w:rsidRDefault="00E77544">
      <w:pPr>
        <w:ind w:firstLine="720"/>
        <w:jc w:val="left"/>
      </w:pPr>
      <w:r>
        <w:t>В данной версии КПС «Оформление ТПО» предусмотрен режим оформления ТПО в соответствие с приказом ГТК России от 14.05.1997 №265. Для перехода к данному режиму нужно выбрать режим работы КПС со старым форматом бланка ТПО:</w:t>
      </w:r>
    </w:p>
    <w:p w:rsidR="00F66E88" w:rsidRDefault="00554DAC">
      <w:pPr>
        <w:ind w:firstLine="720"/>
        <w:jc w:val="left"/>
      </w:pPr>
      <w:r>
        <w:pict>
          <v:shape id="_x0000_i1041" type="#_x0000_t75" style="width:373.5pt;height:167.25pt" filled="t">
            <v:fill color2="black"/>
            <v:imagedata r:id="rId28" o:title=""/>
          </v:shape>
        </w:pict>
      </w:r>
    </w:p>
    <w:p w:rsidR="00F66E88" w:rsidRDefault="00F66E88"/>
    <w:p w:rsidR="00F66E88" w:rsidRDefault="00E77544">
      <w:r>
        <w:t>При работе в таком режиме окна выбора типа ордера будут выглядеть следующим образом (рисунок 23а и 23б):</w:t>
      </w:r>
    </w:p>
    <w:p w:rsidR="00F66E88" w:rsidRDefault="00554DAC">
      <w:pPr>
        <w:ind w:firstLine="851"/>
      </w:pPr>
      <w:r>
        <w:pict>
          <v:shape id="_x0000_i1042" type="#_x0000_t75" style="width:279.75pt;height:172.5pt" filled="t">
            <v:fill color2="black"/>
            <v:imagedata r:id="rId29" o:title=""/>
          </v:shape>
        </w:pict>
      </w:r>
    </w:p>
    <w:p w:rsidR="00F66E88" w:rsidRDefault="00E77544">
      <w:pPr>
        <w:ind w:firstLine="851"/>
      </w:pPr>
      <w:r>
        <w:t xml:space="preserve">      Рисунок 23а Выбор типа ТПО</w:t>
      </w:r>
    </w:p>
    <w:p w:rsidR="00F66E88" w:rsidRDefault="00F66E88">
      <w:pPr>
        <w:ind w:firstLine="851"/>
      </w:pPr>
    </w:p>
    <w:p w:rsidR="00F66E88" w:rsidRDefault="00554DAC">
      <w:pPr>
        <w:ind w:firstLine="851"/>
      </w:pPr>
      <w:r>
        <w:pict>
          <v:shape id="_x0000_i1043" type="#_x0000_t75" style="width:282pt;height:180pt" filled="t">
            <v:fill color2="black"/>
            <v:imagedata r:id="rId30" o:title=""/>
          </v:shape>
        </w:pict>
      </w:r>
    </w:p>
    <w:p w:rsidR="00F66E88" w:rsidRDefault="00E77544">
      <w:pPr>
        <w:ind w:firstLine="851"/>
      </w:pPr>
      <w:r>
        <w:t xml:space="preserve">        Рисунок 23б Выбор параметров ТПО</w:t>
      </w:r>
    </w:p>
    <w:p w:rsidR="00F66E88" w:rsidRDefault="00E77544">
      <w:pPr>
        <w:pStyle w:val="3"/>
      </w:pPr>
      <w:bookmarkStart w:id="31" w:name="__RefHeading__131_704793722"/>
      <w:bookmarkStart w:id="32" w:name="_Ref165805444"/>
      <w:bookmarkEnd w:id="31"/>
      <w:r>
        <w:t>Просмотр и редактирование ТПО</w:t>
      </w:r>
      <w:bookmarkEnd w:id="32"/>
    </w:p>
    <w:p w:rsidR="00F66E88" w:rsidRDefault="00E77544">
      <w:pPr>
        <w:ind w:firstLine="720"/>
        <w:jc w:val="left"/>
      </w:pPr>
      <w:r>
        <w:t>Для просмотра ТПО, сначала нужно указать критерии отбора для вывода списка ТПО. Можно выбрать данные оформленные сегодня, вчера, за неделю, за месяц или за произвольный период (</w:t>
      </w:r>
      <w:r>
        <w:fldChar w:fldCharType="begin"/>
      </w:r>
      <w:r>
        <w:instrText xml:space="preserve"> REF _Ref257287997 \h </w:instrText>
      </w:r>
      <w:r>
        <w:fldChar w:fldCharType="separate"/>
      </w:r>
      <w:r>
        <w:t>Рисунок 13</w:t>
      </w:r>
      <w:r>
        <w:fldChar w:fldCharType="end"/>
      </w:r>
      <w:r>
        <w:t xml:space="preserve">). 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i1044" type="#_x0000_t75" style="width:127.5pt;height:267.75pt" filled="t">
            <v:fill color2="black"/>
            <v:imagedata r:id="rId31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33" w:name="_Ref257287997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13</w:t>
      </w:r>
      <w:r>
        <w:rPr>
          <w:sz w:val="20"/>
        </w:rPr>
        <w:fldChar w:fldCharType="end"/>
      </w:r>
      <w:bookmarkEnd w:id="33"/>
      <w:r>
        <w:rPr>
          <w:sz w:val="20"/>
        </w:rPr>
        <w:t xml:space="preserve"> Выбор периода отображения</w:t>
      </w:r>
    </w:p>
    <w:p w:rsidR="00F66E88" w:rsidRDefault="00E77544">
      <w:pPr>
        <w:ind w:firstLine="720"/>
        <w:jc w:val="left"/>
      </w:pPr>
      <w:r>
        <w:t xml:space="preserve">Для отбора списка ТПО по номеру, нажмите кнопку </w:t>
      </w:r>
      <w:r w:rsidR="00554DAC">
        <w:pict>
          <v:shape id="_x0000_i1045" type="#_x0000_t75" style="width:10.5pt;height:12.75pt" filled="t">
            <v:fill color2="black"/>
            <v:imagedata r:id="rId32" o:title=""/>
          </v:shape>
        </w:pict>
      </w:r>
      <w:r>
        <w:t xml:space="preserve"> на основной форме (</w:t>
      </w:r>
      <w:r>
        <w:fldChar w:fldCharType="begin"/>
      </w:r>
      <w:r>
        <w:instrText xml:space="preserve"> REF _Ref165794526 \h </w:instrText>
      </w:r>
      <w:r>
        <w:fldChar w:fldCharType="separate"/>
      </w:r>
      <w:r>
        <w:t>Error: Reference source not found</w:t>
      </w:r>
      <w:r>
        <w:fldChar w:fldCharType="end"/>
      </w:r>
      <w:r>
        <w:t>), после чего отобразится форма для ввода условия отбора ТПО (</w:t>
      </w:r>
      <w:r>
        <w:fldChar w:fldCharType="begin"/>
      </w:r>
      <w:r>
        <w:instrText xml:space="preserve"> REF _Ref257288092 \h </w:instrText>
      </w:r>
      <w:r>
        <w:fldChar w:fldCharType="separate"/>
      </w:r>
      <w:r>
        <w:t>Рисунок 14</w:t>
      </w:r>
      <w:r>
        <w:fldChar w:fldCharType="end"/>
      </w:r>
      <w:r>
        <w:t>).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i1046" type="#_x0000_t75" style="width:221.25pt;height:134.25pt" filled="t">
            <v:fill color2="black"/>
            <v:imagedata r:id="rId33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34" w:name="_Ref257288092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14</w:t>
      </w:r>
      <w:r>
        <w:rPr>
          <w:sz w:val="20"/>
        </w:rPr>
        <w:fldChar w:fldCharType="end"/>
      </w:r>
      <w:bookmarkEnd w:id="34"/>
      <w:r>
        <w:rPr>
          <w:sz w:val="20"/>
        </w:rPr>
        <w:t xml:space="preserve"> Расширенная фильтрация</w:t>
      </w:r>
    </w:p>
    <w:p w:rsidR="00F66E88" w:rsidRDefault="00E77544">
      <w:pPr>
        <w:ind w:firstLine="709"/>
      </w:pPr>
      <w:r>
        <w:tab/>
        <w:t>После выбора критериев отбора отобразится список всех ТПО, удовлетворяющих указанным параметрам (</w:t>
      </w:r>
      <w:r>
        <w:fldChar w:fldCharType="begin"/>
      </w:r>
      <w:r>
        <w:instrText xml:space="preserve"> REF _Ref257288133 \h </w:instrText>
      </w:r>
      <w:r>
        <w:fldChar w:fldCharType="separate"/>
      </w:r>
      <w:r>
        <w:t>Рисунок 15</w:t>
      </w:r>
      <w:r>
        <w:fldChar w:fldCharType="end"/>
      </w:r>
      <w:r>
        <w:t>).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s2058" type="#_x0000_t48" style="position:absolute;left:0;text-align:left;margin-left:406.3pt;margin-top:2pt;width:102pt;height:18pt;z-index:251652096;mso-wrap-style:square;mso-position-horizontal:absolute;mso-position-horizontal-relative:text;mso-position-vertical:absolute;mso-position-vertical-relative:text;v-text-anchor:top" adj="-35576,54000,-18296,10800,-1271,10800,-35576,540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Список ТПО</w:t>
                  </w:r>
                </w:p>
              </w:txbxContent>
            </v:textbox>
          </v:shape>
        </w:pict>
      </w:r>
      <w:r>
        <w:pict>
          <v:shape id="_x0000_s2059" type="#_x0000_t48" style="position:absolute;left:0;text-align:left;margin-left:406.3pt;margin-top:92pt;width:102pt;height:1in;z-index:251653120;mso-wrap-style:square;mso-position-horizontal:absolute;mso-position-horizontal-relative:text;mso-position-vertical:absolute;mso-position-vertical-relative:text;v-text-anchor:top" adj="-39547,40725,-20266,2700,-1271,2700,-35576,135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Информация о дополнительных листах, товарах и платежах выбранного ТПО</w:t>
                  </w:r>
                </w:p>
              </w:txbxContent>
            </v:textbox>
          </v:shape>
        </w:pict>
      </w:r>
      <w:r w:rsidR="00E77544">
        <w:t xml:space="preserve"> </w:t>
      </w:r>
      <w:r>
        <w:pict>
          <v:shape id="_x0000_i1047" type="#_x0000_t75" style="width:414.75pt;height:290.25pt" filled="t">
            <v:fill color2="black"/>
            <v:imagedata r:id="rId34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35" w:name="_Ref257288133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15</w:t>
      </w:r>
      <w:r>
        <w:rPr>
          <w:sz w:val="20"/>
        </w:rPr>
        <w:fldChar w:fldCharType="end"/>
      </w:r>
      <w:bookmarkEnd w:id="35"/>
      <w:r>
        <w:t xml:space="preserve"> </w:t>
      </w:r>
      <w:r>
        <w:rPr>
          <w:sz w:val="20"/>
        </w:rPr>
        <w:t>Список ТПО</w:t>
      </w:r>
    </w:p>
    <w:p w:rsidR="00F66E88" w:rsidRDefault="00E77544">
      <w:pPr>
        <w:ind w:firstLine="709"/>
      </w:pPr>
      <w:r>
        <w:tab/>
        <w:t>Для редактирования или просмотра ТПО, выберите в списке необходимый ТПО, потом перейдите к необходимой закладке (закладки сгруппированы по номерам граф)</w:t>
      </w:r>
    </w:p>
    <w:p w:rsidR="00F66E88" w:rsidRDefault="00E77544">
      <w:pPr>
        <w:ind w:firstLine="709"/>
      </w:pPr>
      <w:r>
        <w:t xml:space="preserve"> </w:t>
      </w:r>
      <w:r w:rsidR="00554DAC">
        <w:pict>
          <v:shape id="_x0000_i1048" type="#_x0000_t75" style="width:285pt;height:21pt" filled="t">
            <v:fill color2="black"/>
            <v:imagedata r:id="rId35" o:title=""/>
          </v:shape>
        </w:pict>
      </w:r>
      <w:r>
        <w:t>.</w:t>
      </w:r>
    </w:p>
    <w:p w:rsidR="00F66E88" w:rsidRDefault="00E77544">
      <w:pPr>
        <w:pStyle w:val="4"/>
      </w:pPr>
      <w:r>
        <w:t>Графы 1-5</w:t>
      </w:r>
    </w:p>
    <w:p w:rsidR="00F66E88" w:rsidRDefault="00E77544">
      <w:pPr>
        <w:ind w:firstLine="720"/>
      </w:pPr>
      <w:r>
        <w:t>Внешний вид просмотра и редактирования граф с 1 по 5, представлен на рисунке (</w:t>
      </w:r>
      <w:r>
        <w:fldChar w:fldCharType="begin"/>
      </w:r>
      <w:r>
        <w:instrText xml:space="preserve"> REF _Ref257288152 \h </w:instrText>
      </w:r>
      <w:r>
        <w:fldChar w:fldCharType="separate"/>
      </w:r>
      <w:r>
        <w:t>Рисунок 16</w:t>
      </w:r>
      <w:r>
        <w:fldChar w:fldCharType="end"/>
      </w:r>
      <w:r>
        <w:t>).</w:t>
      </w:r>
    </w:p>
    <w:p w:rsidR="00F66E88" w:rsidRDefault="00E77544">
      <w:pPr>
        <w:ind w:firstLine="720"/>
      </w:pPr>
      <w:r>
        <w:t>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s2076" type="#_x0000_t202" style="position:absolute;left:0;text-align:left;margin-left:433.25pt;margin-top:96.9pt;width:72.15pt;height:54.15pt;z-index:251670528;mso-wrap-distance-left:9.05pt;mso-wrap-distance-right:9.05pt;mso-position-horizontal:absolute;mso-position-horizontal-relative:text;mso-position-vertical:absolute;mso-position-vertical-relative:text" strokeweight=".5pt">
            <v:fill color2="black"/>
            <v:textbox inset="7.45pt,3.85pt,7.45pt,3.85pt">
              <w:txbxContent>
                <w:p w:rsidR="00F66E88" w:rsidRDefault="00E77544">
                  <w:pPr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FFFF00"/>
                    <w:rPr>
                      <w:shd w:val="clear" w:color="auto" w:fill="FFFF00"/>
                    </w:rPr>
                  </w:pPr>
                  <w:r>
                    <w:rPr>
                      <w:shd w:val="clear" w:color="auto" w:fill="FFFF00"/>
                    </w:rPr>
                    <w:t>Изменение даты курса валют</w:t>
                  </w:r>
                </w:p>
              </w:txbxContent>
            </v:textbox>
          </v:shape>
        </w:pict>
      </w:r>
      <w:r>
        <w:pict>
          <v:line id="_x0000_s2077" style="position:absolute;left:0;text-align:left;flip:x;z-index:251671552;mso-position-horizontal:absolute;mso-position-horizontal-relative:text;mso-position-vertical:absolute;mso-position-vertical-relative:text" from="352.35pt,115pt" to="424.35pt,151pt" strokeweight=".26mm">
            <v:stroke endarrow="block" joinstyle="miter"/>
          </v:line>
        </w:pict>
      </w:r>
      <w:r>
        <w:pict>
          <v:shape id="_x0000_i1049" type="#_x0000_t75" style="width:448.5pt;height:190.5pt" filled="t">
            <v:fill color2="black"/>
            <v:imagedata r:id="rId36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36" w:name="_Ref257288152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16</w:t>
      </w:r>
      <w:r>
        <w:rPr>
          <w:sz w:val="20"/>
        </w:rPr>
        <w:fldChar w:fldCharType="end"/>
      </w:r>
      <w:bookmarkEnd w:id="36"/>
      <w:r>
        <w:rPr>
          <w:sz w:val="20"/>
        </w:rPr>
        <w:t xml:space="preserve"> Графы 1-5</w:t>
      </w:r>
    </w:p>
    <w:p w:rsidR="00F66E88" w:rsidRDefault="00E77544">
      <w:pPr>
        <w:ind w:firstLine="720"/>
      </w:pPr>
      <w:r>
        <w:t>Графы: тип ордера и количество добавочных листов недоступны для редактирования. В графе «Справочный номер» возможна корректировка даты оформления ТПО. При изменении даты оформления ТПО в справочном номере, дата и курс валют остаются такими, какими они были заданы при выборе параметров ТПО. Дата курса валют может быть отлична от даты ТПО. Изменить ее можно в графе 5.2 (см. рисунок 27). Изменение типографского номера ТПО возможно при выборе данной операции в контекстном меню списка таможенных приходных ордеров (пункт меню «Редактирование номера ТПО»). В случае изменения типографского номера в электронной копии ТПО будет проставлен соответствующий признак.</w:t>
      </w:r>
    </w:p>
    <w:p w:rsidR="00F66E88" w:rsidRDefault="00E77544">
      <w:pPr>
        <w:ind w:firstLine="720"/>
      </w:pPr>
      <w:r>
        <w:t xml:space="preserve">Окно плательщика заполняется как обычное окно, особенностью заполнения обладают только поля «Документ», «Страна» и «Регион», для целей статистики их необходимо заполнять только из классификатора. В случае внесения денежных средств по данному ТПО третьим лицом, необходимо нажать кнопку </w:t>
      </w:r>
      <w:r>
        <w:br/>
        <w:t>«Факт. плательщик» и ввести необходимые данные в специальной форме (</w:t>
      </w:r>
      <w:r>
        <w:fldChar w:fldCharType="begin"/>
      </w:r>
      <w:r>
        <w:instrText xml:space="preserve"> REF _Ref257288174 \h </w:instrText>
      </w:r>
      <w:r>
        <w:fldChar w:fldCharType="separate"/>
      </w:r>
      <w:r>
        <w:t>Рисунок 17</w:t>
      </w:r>
      <w:r>
        <w:fldChar w:fldCharType="end"/>
      </w:r>
      <w:r>
        <w:t>)</w:t>
      </w:r>
    </w:p>
    <w:p w:rsidR="00F66E88" w:rsidRDefault="00F66E88">
      <w:pPr>
        <w:ind w:firstLine="720"/>
      </w:pPr>
    </w:p>
    <w:p w:rsidR="00F66E88" w:rsidRDefault="00554DAC">
      <w:pPr>
        <w:ind w:firstLine="720"/>
        <w:rPr>
          <w:sz w:val="20"/>
        </w:rPr>
      </w:pPr>
      <w:r>
        <w:pict>
          <v:shape id="_x0000_i1050" type="#_x0000_t75" style="width:393.75pt;height:303.75pt" filled="t">
            <v:fill color2="black"/>
            <v:imagedata r:id="rId37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37" w:name="_Ref257288174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17</w:t>
      </w:r>
      <w:r>
        <w:rPr>
          <w:sz w:val="20"/>
        </w:rPr>
        <w:fldChar w:fldCharType="end"/>
      </w:r>
      <w:bookmarkEnd w:id="37"/>
      <w:r>
        <w:rPr>
          <w:sz w:val="20"/>
        </w:rPr>
        <w:t xml:space="preserve"> Форма для выбора/ввода фактического плательщика по ТПО</w:t>
      </w:r>
    </w:p>
    <w:p w:rsidR="00F66E88" w:rsidRDefault="00F66E88">
      <w:pPr>
        <w:ind w:firstLine="720"/>
      </w:pPr>
    </w:p>
    <w:p w:rsidR="00F66E88" w:rsidRDefault="00E77544">
      <w:pPr>
        <w:ind w:firstLine="720"/>
      </w:pPr>
      <w:r>
        <w:t>Данные о плательщиках хранятся в отдельном справочнике, который вызывается автоматически при вводе номера документа, удостоверяющего личность плательщика. Если в справочнике уже есть плательщик с таким номером документа (для физического лица) или кодом ОКПО (ИНН) (для юридического лица), то на экран будет выдана таблица всех плательщиков с данным номером (</w:t>
      </w:r>
      <w:r>
        <w:fldChar w:fldCharType="begin"/>
      </w:r>
      <w:r>
        <w:instrText xml:space="preserve"> REF _Ref257288186 \h </w:instrText>
      </w:r>
      <w:r>
        <w:fldChar w:fldCharType="separate"/>
      </w:r>
      <w:r>
        <w:t>Рисунок 18</w:t>
      </w:r>
      <w:r>
        <w:fldChar w:fldCharType="end"/>
      </w:r>
      <w:r>
        <w:t>), из которой можно выбрать нужного или отказаться (для ввода нового).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i1051" type="#_x0000_t75" style="width:309pt;height:224.25pt" filled="t">
            <v:fill color2="black"/>
            <v:imagedata r:id="rId38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38" w:name="_Ref257288186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18</w:t>
      </w:r>
      <w:r>
        <w:rPr>
          <w:sz w:val="20"/>
        </w:rPr>
        <w:fldChar w:fldCharType="end"/>
      </w:r>
      <w:bookmarkEnd w:id="38"/>
      <w:r>
        <w:rPr>
          <w:sz w:val="20"/>
        </w:rPr>
        <w:t xml:space="preserve">  Выбор плательщика</w:t>
      </w:r>
    </w:p>
    <w:p w:rsidR="00F66E88" w:rsidRDefault="00E77544">
      <w:pPr>
        <w:ind w:firstLine="720"/>
      </w:pPr>
      <w:r>
        <w:t>При выборе в окно плательщика вводятся все данные из справочника. Если же в справочнике нет такого плательщика, и он вводится впервые, то при выходе из ТПО с записью данные о плательщике автоматически запишутся в справочник.</w:t>
      </w:r>
    </w:p>
    <w:p w:rsidR="00F66E88" w:rsidRDefault="00E77544">
      <w:pPr>
        <w:pStyle w:val="4"/>
      </w:pPr>
      <w:r>
        <w:t>Графа 6</w:t>
      </w:r>
    </w:p>
    <w:p w:rsidR="00F66E88" w:rsidRDefault="00E77544">
      <w:pPr>
        <w:ind w:firstLine="720"/>
      </w:pPr>
      <w:r>
        <w:t>При необходимости в графу 6 (</w:t>
      </w:r>
      <w:r>
        <w:fldChar w:fldCharType="begin"/>
      </w:r>
      <w:r>
        <w:instrText xml:space="preserve"> REF _Ref257288226 \h </w:instrText>
      </w:r>
      <w:r>
        <w:fldChar w:fldCharType="separate"/>
      </w:r>
      <w:r>
        <w:t>Рисунок 19</w:t>
      </w:r>
      <w:r>
        <w:fldChar w:fldCharType="end"/>
      </w:r>
      <w:r>
        <w:t>) вводится любая дополнительная информация и предъявленные плательщиком документы.</w:t>
      </w:r>
    </w:p>
    <w:p w:rsidR="00F66E88" w:rsidRDefault="00F66E88">
      <w:pPr>
        <w:ind w:firstLine="720"/>
      </w:pPr>
    </w:p>
    <w:p w:rsidR="00F66E88" w:rsidRDefault="00554DAC">
      <w:pPr>
        <w:keepNext/>
        <w:jc w:val="center"/>
        <w:rPr>
          <w:sz w:val="20"/>
        </w:rPr>
      </w:pPr>
      <w:r>
        <w:pict>
          <v:shape id="_x0000_i1052" type="#_x0000_t75" style="width:448.5pt;height:189pt" filled="t">
            <v:fill color2="black"/>
            <v:imagedata r:id="rId39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39" w:name="_Ref257288226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19</w:t>
      </w:r>
      <w:r>
        <w:rPr>
          <w:sz w:val="20"/>
        </w:rPr>
        <w:fldChar w:fldCharType="end"/>
      </w:r>
      <w:bookmarkEnd w:id="39"/>
      <w:r>
        <w:rPr>
          <w:sz w:val="20"/>
        </w:rPr>
        <w:t xml:space="preserve"> Графа 6</w:t>
      </w:r>
    </w:p>
    <w:p w:rsidR="00F66E88" w:rsidRDefault="00E77544">
      <w:pPr>
        <w:ind w:firstLine="720"/>
      </w:pPr>
      <w:r>
        <w:t>Для удаления представленного документа необходимо выделить его в списке и нажать клавишу «Delete».</w:t>
      </w:r>
    </w:p>
    <w:p w:rsidR="00F66E88" w:rsidRDefault="00E77544">
      <w:pPr>
        <w:pStyle w:val="4"/>
      </w:pPr>
      <w:r>
        <w:t>Графы 6.1-6.3</w:t>
      </w:r>
    </w:p>
    <w:p w:rsidR="00F66E88" w:rsidRDefault="00E77544">
      <w:pPr>
        <w:ind w:firstLine="720"/>
      </w:pPr>
      <w:r>
        <w:t>Поля данных граф заполняются автоматически при оформлении по ТПО одного товара. При наличии нескольких товаров информация отображается в дополнительных листах.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i1053" type="#_x0000_t75" style="width:448.5pt;height:194.25pt" filled="t">
            <v:fill color2="black"/>
            <v:imagedata r:id="rId40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20</w:t>
      </w:r>
      <w:r>
        <w:rPr>
          <w:sz w:val="20"/>
        </w:rPr>
        <w:fldChar w:fldCharType="end"/>
      </w:r>
      <w:r>
        <w:rPr>
          <w:sz w:val="20"/>
        </w:rPr>
        <w:t xml:space="preserve"> Графы 6.1-6.3</w:t>
      </w:r>
    </w:p>
    <w:p w:rsidR="00F66E88" w:rsidRDefault="00E77544">
      <w:pPr>
        <w:pStyle w:val="4"/>
      </w:pPr>
      <w:r>
        <w:t>Графа 7</w:t>
      </w:r>
    </w:p>
    <w:p w:rsidR="00F66E88" w:rsidRDefault="00E77544">
      <w:pPr>
        <w:ind w:firstLine="720"/>
      </w:pPr>
      <w:r>
        <w:t>Основная графа (</w:t>
      </w:r>
      <w:r>
        <w:fldChar w:fldCharType="begin"/>
      </w:r>
      <w:r>
        <w:instrText xml:space="preserve"> REF _Ref257288264 \h </w:instrText>
      </w:r>
      <w:r>
        <w:fldChar w:fldCharType="separate"/>
      </w:r>
      <w:r>
        <w:t>Рисунок 21</w:t>
      </w:r>
      <w:r>
        <w:fldChar w:fldCharType="end"/>
      </w:r>
      <w:r>
        <w:t>), правильное заполнение которой будет влиять на расчет платежей.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i1054" type="#_x0000_t75" style="width:448.5pt;height:190.5pt" filled="t">
            <v:fill color2="black"/>
            <v:imagedata r:id="rId41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40" w:name="_Ref257288264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21</w:t>
      </w:r>
      <w:r>
        <w:rPr>
          <w:sz w:val="20"/>
        </w:rPr>
        <w:fldChar w:fldCharType="end"/>
      </w:r>
      <w:bookmarkEnd w:id="40"/>
      <w:r>
        <w:rPr>
          <w:sz w:val="20"/>
          <w:lang w:val="en-US"/>
        </w:rPr>
        <w:t xml:space="preserve"> </w:t>
      </w:r>
      <w:r>
        <w:rPr>
          <w:sz w:val="20"/>
        </w:rPr>
        <w:t>Графа 7</w:t>
      </w:r>
    </w:p>
    <w:p w:rsidR="00F66E88" w:rsidRDefault="00F66E88"/>
    <w:p w:rsidR="00F66E88" w:rsidRDefault="00554DAC">
      <w:pPr>
        <w:rPr>
          <w:sz w:val="20"/>
        </w:rPr>
      </w:pPr>
      <w:r>
        <w:pict>
          <v:shape id="_x0000_i1055" type="#_x0000_t75" style="width:448.5pt;height:193.5pt" filled="t">
            <v:fill color2="black"/>
            <v:imagedata r:id="rId42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41" w:name="_Ref257288312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22</w:t>
      </w:r>
      <w:r>
        <w:rPr>
          <w:sz w:val="20"/>
        </w:rPr>
        <w:fldChar w:fldCharType="end"/>
      </w:r>
      <w:bookmarkEnd w:id="41"/>
      <w:r>
        <w:rPr>
          <w:sz w:val="20"/>
        </w:rPr>
        <w:t xml:space="preserve"> Графа 7 – Добавление платежа</w:t>
      </w:r>
    </w:p>
    <w:p w:rsidR="00F66E88" w:rsidRDefault="00F66E88"/>
    <w:p w:rsidR="00F66E88" w:rsidRDefault="00E77544">
      <w:pPr>
        <w:ind w:firstLine="720"/>
      </w:pPr>
      <w:r>
        <w:t>Для редактирования таможенных платежей нажмите кнопку «Редактировать» (для добавления – «Добавить» и выберите необходимый вид  платежа (</w:t>
      </w:r>
      <w:r>
        <w:fldChar w:fldCharType="begin"/>
      </w:r>
      <w:r>
        <w:instrText xml:space="preserve"> REF _Ref257288312 \h </w:instrText>
      </w:r>
      <w:r>
        <w:fldChar w:fldCharType="separate"/>
      </w:r>
      <w:r>
        <w:t>Рисунок 22</w:t>
      </w:r>
      <w:r>
        <w:fldChar w:fldCharType="end"/>
      </w:r>
      <w:r>
        <w:t>)). Далее, в зависимости от вида выбранного платежа откроется либо:</w:t>
      </w:r>
    </w:p>
    <w:p w:rsidR="00F66E88" w:rsidRDefault="00E77544">
      <w:pPr>
        <w:numPr>
          <w:ilvl w:val="0"/>
          <w:numId w:val="21"/>
        </w:numPr>
      </w:pPr>
      <w:r>
        <w:t>Форма платежей, не связанных с перемещением товаров (</w:t>
      </w:r>
      <w:r>
        <w:fldChar w:fldCharType="begin"/>
      </w:r>
      <w:r>
        <w:instrText xml:space="preserve"> REF _Ref257288339 \h </w:instrText>
      </w:r>
      <w:r>
        <w:fldChar w:fldCharType="separate"/>
      </w:r>
      <w:r>
        <w:t>Рисунок 23</w:t>
      </w:r>
      <w:r>
        <w:fldChar w:fldCharType="end"/>
      </w:r>
      <w:r>
        <w:t>), где можно добавлять и удалять платежи.</w:t>
      </w:r>
    </w:p>
    <w:p w:rsidR="00F66E88" w:rsidRDefault="00E77544">
      <w:pPr>
        <w:numPr>
          <w:ilvl w:val="0"/>
          <w:numId w:val="21"/>
        </w:numPr>
      </w:pPr>
      <w:r>
        <w:t>Форма платежей за перемещение товара по единой ставке (</w:t>
      </w:r>
      <w:r>
        <w:fldChar w:fldCharType="begin"/>
      </w:r>
      <w:r>
        <w:instrText xml:space="preserve"> REF _Ref257288455 \h </w:instrText>
      </w:r>
      <w:r>
        <w:fldChar w:fldCharType="separate"/>
      </w:r>
      <w:r>
        <w:t>Рисунок 25</w:t>
      </w:r>
      <w:r>
        <w:fldChar w:fldCharType="end"/>
      </w:r>
      <w:r>
        <w:t>)</w:t>
      </w:r>
    </w:p>
    <w:p w:rsidR="00F66E88" w:rsidRDefault="00E77544">
      <w:pPr>
        <w:numPr>
          <w:ilvl w:val="0"/>
          <w:numId w:val="21"/>
        </w:numPr>
      </w:pPr>
      <w:r>
        <w:t>Форма платежей за перемещение товара с применением совокупного таможенного платежа (</w:t>
      </w:r>
      <w:r>
        <w:fldChar w:fldCharType="begin"/>
      </w:r>
      <w:r>
        <w:instrText xml:space="preserve"> REF _Ref257288351 \h </w:instrText>
      </w:r>
      <w:r>
        <w:fldChar w:fldCharType="separate"/>
      </w:r>
      <w:r>
        <w:t>Рисунок 24</w:t>
      </w:r>
      <w:r>
        <w:fldChar w:fldCharType="end"/>
      </w:r>
      <w:r>
        <w:t>)</w:t>
      </w:r>
    </w:p>
    <w:p w:rsidR="00F66E88" w:rsidRDefault="00F66E88">
      <w:pPr>
        <w:ind w:firstLine="720"/>
      </w:pPr>
    </w:p>
    <w:p w:rsidR="00F66E88" w:rsidRDefault="00554DAC">
      <w:pPr>
        <w:keepNext/>
        <w:jc w:val="center"/>
        <w:rPr>
          <w:sz w:val="20"/>
        </w:rPr>
      </w:pPr>
      <w:r>
        <w:pict>
          <v:shape id="_x0000_s2063" type="#_x0000_t48" style="position:absolute;left:0;text-align:left;margin-left:379.35pt;margin-top:10.8pt;width:117pt;height:18pt;z-index:251657216;mso-wrap-style:square;mso-position-horizontal:absolute;mso-position-horizontal-relative:text;mso-position-vertical:absolute;mso-position-vertical-relative:text;v-text-anchor:top" adj="-50594,134820,-25680,10800,-1108,10800,-9415,-4932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Добавить платеж</w:t>
                  </w:r>
                </w:p>
              </w:txbxContent>
            </v:textbox>
          </v:shape>
        </w:pict>
      </w:r>
      <w:r>
        <w:pict>
          <v:shape id="_x0000_s2064" type="#_x0000_t48" style="position:absolute;left:0;text-align:left;margin-left:379.3pt;margin-top:38.35pt;width:117pt;height:18pt;z-index:251658240;mso-wrap-style:square;mso-position-horizontal:absolute;mso-position-horizontal-relative:text;mso-position-vertical:absolute;mso-position-vertical-relative:text;v-text-anchor:top" adj="-44354,108780,-22578,10800,-1108,10800,-7200,-5112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Удаалить платеж</w:t>
                  </w:r>
                </w:p>
              </w:txbxContent>
            </v:textbox>
          </v:shape>
        </w:pict>
      </w:r>
      <w:r>
        <w:pict>
          <v:shape id="_x0000_i1056" type="#_x0000_t75" style="width:308.25pt;height:162pt" filled="t">
            <v:fill color2="black"/>
            <v:imagedata r:id="rId43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42" w:name="_Ref257288339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23</w:t>
      </w:r>
      <w:r>
        <w:rPr>
          <w:sz w:val="20"/>
        </w:rPr>
        <w:fldChar w:fldCharType="end"/>
      </w:r>
      <w:bookmarkEnd w:id="42"/>
      <w:r>
        <w:rPr>
          <w:sz w:val="20"/>
        </w:rPr>
        <w:t xml:space="preserve"> Платежи, не связанные с перемещением товаров</w:t>
      </w:r>
    </w:p>
    <w:p w:rsidR="00F66E88" w:rsidRDefault="00554DAC">
      <w:pPr>
        <w:jc w:val="center"/>
        <w:rPr>
          <w:sz w:val="20"/>
        </w:rPr>
      </w:pPr>
      <w:r>
        <w:pict>
          <v:shape id="_x0000_i1057" type="#_x0000_t75" style="width:313.5pt;height:174.75pt" filled="t">
            <v:fill color2="black"/>
            <v:imagedata r:id="rId44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43" w:name="_Ref257288351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24</w:t>
      </w:r>
      <w:r>
        <w:rPr>
          <w:sz w:val="20"/>
        </w:rPr>
        <w:fldChar w:fldCharType="end"/>
      </w:r>
      <w:bookmarkEnd w:id="43"/>
      <w:r>
        <w:rPr>
          <w:sz w:val="20"/>
        </w:rPr>
        <w:t xml:space="preserve"> Платежи за товара по совокупному таможенному платежу</w:t>
      </w:r>
    </w:p>
    <w:p w:rsidR="00F66E88" w:rsidRDefault="00554DAC">
      <w:pPr>
        <w:jc w:val="center"/>
        <w:rPr>
          <w:sz w:val="20"/>
        </w:rPr>
      </w:pPr>
      <w:r>
        <w:pict>
          <v:shape id="_x0000_i1058" type="#_x0000_t75" style="width:316.5pt;height:217.5pt" filled="t">
            <v:fill color2="black"/>
            <v:imagedata r:id="rId45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44" w:name="_Ref257288455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25</w:t>
      </w:r>
      <w:r>
        <w:rPr>
          <w:sz w:val="20"/>
        </w:rPr>
        <w:fldChar w:fldCharType="end"/>
      </w:r>
      <w:bookmarkEnd w:id="44"/>
      <w:r>
        <w:rPr>
          <w:sz w:val="20"/>
        </w:rPr>
        <w:t xml:space="preserve"> Платежи за товара единой ставке</w:t>
      </w:r>
    </w:p>
    <w:p w:rsidR="00F66E88" w:rsidRDefault="00F66E88">
      <w:pPr>
        <w:jc w:val="center"/>
      </w:pPr>
    </w:p>
    <w:p w:rsidR="00F66E88" w:rsidRDefault="00E77544">
      <w:r>
        <w:tab/>
        <w:t>Для просмотра или редактирования деталей любого вида платежа выберите платеж и перейдите к закладке «Детали» (</w:t>
      </w:r>
      <w:r>
        <w:fldChar w:fldCharType="begin"/>
      </w:r>
      <w:r>
        <w:instrText xml:space="preserve"> REF _Ref257288502 \h </w:instrText>
      </w:r>
      <w:r>
        <w:fldChar w:fldCharType="separate"/>
      </w:r>
      <w:r>
        <w:t>Рисунок 26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_Ref257288515 \h </w:instrText>
      </w:r>
      <w:r>
        <w:fldChar w:fldCharType="separate"/>
      </w:r>
      <w:r>
        <w:t>Рисунок 28</w:t>
      </w:r>
      <w:r>
        <w:fldChar w:fldCharType="end"/>
      </w:r>
      <w:r>
        <w:t>). Аналогично для добавления платежа, нажмите «Добавить» и в деталях платежа выберите наименования платежа и введите параметры параметра.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s2062" type="#_x0000_t48" style="position:absolute;left:0;text-align:left;margin-left:388.3pt;margin-top:13.5pt;width:117pt;height:18pt;z-index:251656192;mso-wrap-style:square;mso-position-horizontal:absolute;mso-position-horizontal-relative:text;mso-position-vertical:absolute;mso-position-vertical-relative:text;v-text-anchor:top" adj="-51535,126180,-26151,10800,-1108,10800,-9415,-4932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Сохранить изменения</w:t>
                  </w:r>
                </w:p>
              </w:txbxContent>
            </v:textbox>
          </v:shape>
        </w:pict>
      </w:r>
      <w:r>
        <w:pict>
          <v:shape id="_x0000_i1059" type="#_x0000_t75" style="width:290.25pt;height:153.75pt" filled="t">
            <v:fill color2="black"/>
            <v:imagedata r:id="rId46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45" w:name="_Ref257288502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26</w:t>
      </w:r>
      <w:r>
        <w:rPr>
          <w:sz w:val="20"/>
        </w:rPr>
        <w:fldChar w:fldCharType="end"/>
      </w:r>
      <w:bookmarkEnd w:id="45"/>
      <w:r>
        <w:rPr>
          <w:sz w:val="20"/>
          <w:lang w:val="en-US"/>
        </w:rPr>
        <w:t xml:space="preserve"> </w:t>
      </w:r>
      <w:r>
        <w:rPr>
          <w:sz w:val="20"/>
        </w:rPr>
        <w:t>Детали платежа</w:t>
      </w:r>
    </w:p>
    <w:p w:rsidR="00F66E88" w:rsidRDefault="00554DAC">
      <w:pPr>
        <w:jc w:val="center"/>
        <w:rPr>
          <w:sz w:val="20"/>
        </w:rPr>
      </w:pPr>
      <w:r>
        <w:pict>
          <v:shape id="_x0000_i1060" type="#_x0000_t75" style="width:335.25pt;height:188.25pt" filled="t">
            <v:fill color2="black"/>
            <v:imagedata r:id="rId47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27</w:t>
      </w:r>
      <w:r>
        <w:rPr>
          <w:sz w:val="20"/>
        </w:rPr>
        <w:fldChar w:fldCharType="end"/>
      </w:r>
      <w:r>
        <w:rPr>
          <w:sz w:val="20"/>
        </w:rPr>
        <w:t xml:space="preserve"> Детали платежи за товара по совокупному таможенному платежу</w:t>
      </w:r>
    </w:p>
    <w:p w:rsidR="00F66E88" w:rsidRDefault="00554DAC">
      <w:pPr>
        <w:jc w:val="center"/>
        <w:rPr>
          <w:sz w:val="20"/>
        </w:rPr>
      </w:pPr>
      <w:r>
        <w:pict>
          <v:shape id="_x0000_i1061" type="#_x0000_t75" style="width:340.5pt;height:233.25pt" filled="t">
            <v:fill color2="black"/>
            <v:imagedata r:id="rId48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46" w:name="_Ref257288515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28</w:t>
      </w:r>
      <w:r>
        <w:rPr>
          <w:sz w:val="20"/>
        </w:rPr>
        <w:fldChar w:fldCharType="end"/>
      </w:r>
      <w:bookmarkEnd w:id="46"/>
      <w:r>
        <w:rPr>
          <w:sz w:val="20"/>
        </w:rPr>
        <w:t xml:space="preserve"> Детали платежи за товара по единой ставке</w:t>
      </w:r>
    </w:p>
    <w:p w:rsidR="00F66E88" w:rsidRDefault="00F66E88"/>
    <w:p w:rsidR="00F66E88" w:rsidRDefault="00E77544">
      <w:pPr>
        <w:ind w:firstLine="720"/>
      </w:pPr>
      <w:r>
        <w:t>При оформлении по ТПО пени, либо процентов за предоставление рассрочки (отсрочки) таможенного платежа необходимо ввести дополнительные параметры:</w:t>
      </w:r>
    </w:p>
    <w:p w:rsidR="00F66E88" w:rsidRDefault="00E77544">
      <w:pPr>
        <w:ind w:firstLine="720"/>
      </w:pPr>
      <w:r>
        <w:t>- период расчета платежа (начальную и конечную дату периода)</w:t>
      </w:r>
    </w:p>
    <w:p w:rsidR="00F66E88" w:rsidRDefault="00E77544">
      <w:pPr>
        <w:ind w:firstLine="720"/>
      </w:pPr>
      <w:r>
        <w:t>- при расчете рассрочки  таможенного платежа – график поступления платежей.</w:t>
      </w:r>
    </w:p>
    <w:p w:rsidR="00F66E88" w:rsidRDefault="00E77544">
      <w:pPr>
        <w:ind w:firstLine="720"/>
      </w:pPr>
      <w:r>
        <w:t>В случае, если в указанном периоде происходило изменение ставки рефинансирования, то будет выполнен автоматический расчет платежей и в ТПО будет добавлено необходимое количество платежей. Если при автоматическом расчете количество платежей будет превышать 50 (количество платежей допустимых для одного ТПО), то будет предложено автоматическое добавление нового ТПО (</w:t>
      </w:r>
      <w:r>
        <w:fldChar w:fldCharType="begin"/>
      </w:r>
      <w:r>
        <w:instrText xml:space="preserve"> REF _Ref257288550 \h </w:instrText>
      </w:r>
      <w:r>
        <w:fldChar w:fldCharType="separate"/>
      </w:r>
      <w:r>
        <w:t>Рисунок 29</w:t>
      </w:r>
      <w:r>
        <w:fldChar w:fldCharType="end"/>
      </w:r>
      <w:r>
        <w:t xml:space="preserve">). </w:t>
      </w:r>
    </w:p>
    <w:p w:rsidR="00F66E88" w:rsidRDefault="00554DAC">
      <w:pPr>
        <w:ind w:firstLine="720"/>
      </w:pPr>
      <w:r>
        <w:pict>
          <v:shape id="_x0000_i1062" type="#_x0000_t75" style="width:448.5pt;height:187.5pt" filled="t">
            <v:fill color2="black"/>
            <v:imagedata r:id="rId49" o:title=""/>
          </v:shape>
        </w:pict>
      </w:r>
    </w:p>
    <w:p w:rsidR="00F66E88" w:rsidRDefault="00F66E88">
      <w:pPr>
        <w:ind w:firstLine="720"/>
      </w:pPr>
    </w:p>
    <w:p w:rsidR="00F66E88" w:rsidRDefault="00E77544">
      <w:pPr>
        <w:pStyle w:val="af7"/>
        <w:jc w:val="center"/>
        <w:rPr>
          <w:sz w:val="20"/>
        </w:rPr>
      </w:pPr>
      <w:bookmarkStart w:id="47" w:name="_Ref257288550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29</w:t>
      </w:r>
      <w:r>
        <w:rPr>
          <w:sz w:val="20"/>
        </w:rPr>
        <w:fldChar w:fldCharType="end"/>
      </w:r>
      <w:bookmarkEnd w:id="47"/>
      <w:r>
        <w:rPr>
          <w:sz w:val="20"/>
        </w:rPr>
        <w:t xml:space="preserve"> Автоматическое добавление ТПО</w:t>
      </w:r>
    </w:p>
    <w:p w:rsidR="00F66E88" w:rsidRDefault="00E77544">
      <w:r>
        <w:t xml:space="preserve">При подтверждении добавления будут сформированы новые ТПО, в которые автоматически будут добавлены данные плательщика и дополнительная информация. </w:t>
      </w:r>
    </w:p>
    <w:p w:rsidR="00F66E88" w:rsidRDefault="00F66E88">
      <w:pPr>
        <w:ind w:firstLine="720"/>
      </w:pPr>
    </w:p>
    <w:p w:rsidR="00F66E88" w:rsidRDefault="00E77544">
      <w:pPr>
        <w:pStyle w:val="4"/>
      </w:pPr>
      <w:r>
        <w:t>Графа 8</w:t>
      </w:r>
    </w:p>
    <w:p w:rsidR="00F66E88" w:rsidRDefault="00E77544">
      <w:pPr>
        <w:ind w:firstLine="720"/>
      </w:pPr>
      <w:r>
        <w:t>Эта графа заполняется автоматически (</w:t>
      </w:r>
      <w:r>
        <w:fldChar w:fldCharType="begin"/>
      </w:r>
      <w:r>
        <w:instrText xml:space="preserve"> REF _Ref257288572 \h </w:instrText>
      </w:r>
      <w:r>
        <w:fldChar w:fldCharType="separate"/>
      </w:r>
      <w:r>
        <w:t>Рисунок 30</w:t>
      </w:r>
      <w:r>
        <w:fldChar w:fldCharType="end"/>
      </w:r>
      <w:r>
        <w:t>), все необходимые данные должны быть введены при работе с графой 7. Можно просмотреть, какие платежнае документы  введены в данный ТПО или ввести платежные документы.</w:t>
      </w:r>
    </w:p>
    <w:p w:rsidR="00F66E88" w:rsidRDefault="00F66E88">
      <w:pPr>
        <w:ind w:firstLine="720"/>
      </w:pPr>
    </w:p>
    <w:p w:rsidR="00F66E88" w:rsidRDefault="00554DAC">
      <w:pPr>
        <w:keepNext/>
        <w:jc w:val="center"/>
        <w:rPr>
          <w:sz w:val="20"/>
        </w:rPr>
      </w:pPr>
      <w:r>
        <w:pict>
          <v:shape id="_x0000_s2060" type="#_x0000_t48" style="position:absolute;left:0;text-align:left;margin-left:397.3pt;margin-top:13.9pt;width:117pt;height:18pt;z-index:251654144;mso-wrap-style:square;mso-position-horizontal:absolute;mso-position-horizontal-relative:text;mso-position-vertical:absolute;mso-position-vertical-relative:text;v-text-anchor:top" adj="-13292,54000,-7154,10800,-1108,10800,-13292,540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Подробности подсчета</w:t>
                  </w:r>
                </w:p>
              </w:txbxContent>
            </v:textbox>
          </v:shape>
        </w:pict>
      </w:r>
      <w:r>
        <w:pict>
          <v:shape id="_x0000_s2061" type="#_x0000_t48" style="position:absolute;left:0;text-align:left;margin-left:325.35pt;margin-top:91.2pt;width:117pt;height:18pt;z-index:251655168;mso-wrap-style:square;mso-position-horizontal:absolute;mso-position-horizontal-relative:text;mso-position-vertical:absolute;mso-position-vertical-relative:text;v-text-anchor:top" adj="-11825,99900,-6425,10800,-1108,10800,-11077,360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Оплатить</w:t>
                  </w:r>
                </w:p>
              </w:txbxContent>
            </v:textbox>
          </v:shape>
        </w:pict>
      </w:r>
      <w:r w:rsidR="00E77544">
        <w:t xml:space="preserve"> </w:t>
      </w:r>
      <w:r>
        <w:pict>
          <v:shape id="_x0000_i1063" type="#_x0000_t75" style="width:448.5pt;height:183pt" filled="t">
            <v:fill color2="black"/>
            <v:imagedata r:id="rId50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48" w:name="_Ref257288572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30</w:t>
      </w:r>
      <w:r>
        <w:rPr>
          <w:sz w:val="20"/>
        </w:rPr>
        <w:fldChar w:fldCharType="end"/>
      </w:r>
      <w:bookmarkEnd w:id="48"/>
      <w:r>
        <w:rPr>
          <w:sz w:val="20"/>
        </w:rPr>
        <w:t xml:space="preserve"> Графа 8</w:t>
      </w:r>
    </w:p>
    <w:p w:rsidR="00F66E88" w:rsidRDefault="00E77544">
      <w:r>
        <w:tab/>
        <w:t>Для ввода платежного документа нажмите кнопку «Оплатить», откроется форма подробностей платежей (</w:t>
      </w:r>
      <w:r>
        <w:fldChar w:fldCharType="begin"/>
      </w:r>
      <w:r>
        <w:instrText xml:space="preserve"> REF _Ref257288625 \h </w:instrText>
      </w:r>
      <w:r>
        <w:fldChar w:fldCharType="separate"/>
      </w:r>
      <w:r>
        <w:t>Рисунок 31</w:t>
      </w:r>
      <w:r>
        <w:fldChar w:fldCharType="end"/>
      </w:r>
      <w:r>
        <w:t>). Обратите внимание, что эту графу должен заполнять кассир или тот сотрудник таможни, который получает с плательщика деньги или платежные документы.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s2065" type="#_x0000_t48" style="position:absolute;left:0;text-align:left;margin-left:370.3pt;margin-top:7.05pt;width:117pt;height:18pt;z-index:251659264;mso-wrap-style:square;mso-position-horizontal:absolute;mso-position-horizontal-relative:text;mso-position-vertical:absolute;mso-position-vertical-relative:text;v-text-anchor:top" adj="-44972,159180,-22865,10800,-1108,10800,-3877,-1980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Добавить платеж</w:t>
                  </w:r>
                </w:p>
              </w:txbxContent>
            </v:textbox>
          </v:shape>
        </w:pict>
      </w:r>
      <w:r>
        <w:pict>
          <v:shape id="_x0000_s2066" type="#_x0000_t48" style="position:absolute;left:0;text-align:left;margin-left:388.3pt;margin-top:89.7pt;width:117pt;height:36pt;z-index:251660288;mso-wrap-style:square;mso-position-horizontal:absolute;mso-position-horizontal-relative:text;mso-position-vertical:absolute;mso-position-vertical-relative:text;v-text-anchor:top" adj="-30305,33720,-15591,5400,-1108,5400,-3877,-990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Взаимодествие с КПС «Лицевые счета»</w:t>
                  </w:r>
                </w:p>
              </w:txbxContent>
            </v:textbox>
          </v:shape>
        </w:pict>
      </w:r>
      <w:r w:rsidR="00E77544">
        <w:t xml:space="preserve"> </w:t>
      </w:r>
      <w:r>
        <w:pict>
          <v:shape id="_x0000_i1064" type="#_x0000_t75" style="width:298.5pt;height:181.5pt" filled="t">
            <v:fill color2="black"/>
            <v:imagedata r:id="rId51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49" w:name="_Ref257288625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31</w:t>
      </w:r>
      <w:r>
        <w:rPr>
          <w:sz w:val="20"/>
        </w:rPr>
        <w:fldChar w:fldCharType="end"/>
      </w:r>
      <w:bookmarkEnd w:id="49"/>
      <w:r>
        <w:rPr>
          <w:sz w:val="20"/>
          <w:lang w:val="en-US"/>
        </w:rPr>
        <w:t xml:space="preserve"> </w:t>
      </w:r>
      <w:r>
        <w:rPr>
          <w:sz w:val="20"/>
        </w:rPr>
        <w:t>Подробности подсчета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s2067" type="#_x0000_t48" style="position:absolute;left:0;text-align:left;margin-left:370.3pt;margin-top:13.5pt;width:117pt;height:18pt;z-index:251661312;mso-wrap-style:square;mso-position-horizontal:absolute;mso-position-horizontal-relative:text;mso-position-vertical:absolute;mso-position-vertical-relative:text;v-text-anchor:top" adj="-43255,171000,-22015,10800,-1108,10800,-1662,-3996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Сохранить изменения</w:t>
                  </w:r>
                </w:p>
              </w:txbxContent>
            </v:textbox>
          </v:shape>
        </w:pict>
      </w:r>
      <w:r w:rsidR="00E77544">
        <w:t xml:space="preserve"> </w:t>
      </w:r>
      <w:r>
        <w:pict>
          <v:shape id="_x0000_i1065" type="#_x0000_t75" style="width:298.5pt;height:180pt" filled="t">
            <v:fill color2="black"/>
            <v:imagedata r:id="rId52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32</w:t>
      </w:r>
      <w:r>
        <w:rPr>
          <w:sz w:val="20"/>
        </w:rPr>
        <w:fldChar w:fldCharType="end"/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 Детали подсчета</w:t>
      </w:r>
    </w:p>
    <w:p w:rsidR="00F66E88" w:rsidRDefault="00E77544">
      <w:pPr>
        <w:pStyle w:val="4"/>
      </w:pPr>
      <w:r>
        <w:t>Графы 9-11</w:t>
      </w:r>
    </w:p>
    <w:p w:rsidR="00F66E88" w:rsidRDefault="00E77544">
      <w:pPr>
        <w:ind w:left="720"/>
      </w:pPr>
      <w:r>
        <w:t>Внешний вид закладки «Графы 9-11» представлен на рисунке (</w:t>
      </w:r>
      <w:r>
        <w:fldChar w:fldCharType="begin"/>
      </w:r>
      <w:r>
        <w:instrText xml:space="preserve"> REF _Ref257288660 \h </w:instrText>
      </w:r>
      <w:r>
        <w:fldChar w:fldCharType="separate"/>
      </w:r>
      <w:r>
        <w:t>Рисунок 33</w:t>
      </w:r>
      <w:r>
        <w:fldChar w:fldCharType="end"/>
      </w:r>
      <w:r>
        <w:t>).</w:t>
      </w:r>
    </w:p>
    <w:p w:rsidR="00F66E88" w:rsidRDefault="00F66E88">
      <w:pPr>
        <w:ind w:left="720"/>
      </w:pPr>
    </w:p>
    <w:p w:rsidR="00F66E88" w:rsidRDefault="00554DAC">
      <w:pPr>
        <w:keepNext/>
        <w:jc w:val="center"/>
        <w:rPr>
          <w:sz w:val="20"/>
        </w:rPr>
      </w:pPr>
      <w:r>
        <w:pict>
          <v:shape id="_x0000_s2068" type="#_x0000_t48" style="position:absolute;left:0;text-align:left;margin-left:388.3pt;margin-top:28.05pt;width:120pt;height:34.9pt;z-index:251662336;mso-wrap-style:square;mso-position-horizontal:absolute;mso-position-horizontal-relative:text;mso-position-vertical:absolute;mso-position-vertical-relative:text;v-text-anchor:top" adj="-17280,50132,-9117,5570,-1080,5570,-17280,50132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Печать формы Ф-112 для МПО</w:t>
                  </w:r>
                </w:p>
              </w:txbxContent>
            </v:textbox>
          </v:shape>
        </w:pict>
      </w:r>
      <w:r w:rsidR="00E77544">
        <w:t xml:space="preserve"> </w:t>
      </w:r>
      <w:r>
        <w:pict>
          <v:shape id="_x0000_i1066" type="#_x0000_t75" style="width:322.5pt;height:141.75pt" filled="t">
            <v:fill color2="black"/>
            <v:imagedata r:id="rId53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50" w:name="_Ref257288660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33</w:t>
      </w:r>
      <w:r>
        <w:rPr>
          <w:sz w:val="20"/>
        </w:rPr>
        <w:fldChar w:fldCharType="end"/>
      </w:r>
      <w:bookmarkEnd w:id="50"/>
      <w:r>
        <w:rPr>
          <w:sz w:val="20"/>
          <w:lang w:val="en-US"/>
        </w:rPr>
        <w:t xml:space="preserve"> </w:t>
      </w:r>
      <w:r>
        <w:rPr>
          <w:sz w:val="20"/>
        </w:rPr>
        <w:t>Графы 9-11</w:t>
      </w:r>
    </w:p>
    <w:p w:rsidR="00F66E88" w:rsidRDefault="00E77544">
      <w:pPr>
        <w:pStyle w:val="3"/>
      </w:pPr>
      <w:bookmarkStart w:id="51" w:name="__RefHeading__133_704793722"/>
      <w:bookmarkEnd w:id="51"/>
      <w:r>
        <w:t>Работа с данными МПО</w:t>
      </w:r>
    </w:p>
    <w:p w:rsidR="00F66E88" w:rsidRDefault="00E77544">
      <w:pPr>
        <w:ind w:firstLine="720"/>
      </w:pPr>
      <w:r>
        <w:t>Для работы с МПО, реализована форма «Журнал почтовых отправлений». На закладке «Почтовые отправления» (</w:t>
      </w:r>
      <w:r>
        <w:fldChar w:fldCharType="begin"/>
      </w:r>
      <w:r>
        <w:instrText xml:space="preserve"> REF _Ref257300297 \h </w:instrText>
      </w:r>
      <w:r>
        <w:fldChar w:fldCharType="separate"/>
      </w:r>
      <w:r>
        <w:t>Рисунок 34</w:t>
      </w:r>
      <w:r>
        <w:fldChar w:fldCharType="end"/>
      </w:r>
      <w:r>
        <w:t>), список всех МПО.</w:t>
      </w:r>
    </w:p>
    <w:p w:rsidR="00F66E88" w:rsidRDefault="00554DAC">
      <w:pPr>
        <w:keepNext/>
        <w:jc w:val="center"/>
        <w:rPr>
          <w:sz w:val="20"/>
        </w:rPr>
      </w:pPr>
      <w:r>
        <w:pict>
          <v:shape id="_x0000_s2069" type="#_x0000_t48" style="position:absolute;left:0;text-align:left;margin-left:361.3pt;margin-top:2.95pt;width:129pt;height:18pt;z-index:251663360;mso-wrap-style:square;mso-position-horizontal:absolute;mso-position-horizontal-relative:text;mso-position-vertical:absolute;mso-position-vertical-relative:text;v-text-anchor:top" adj="-27921,14160,-14358,10800,-1005,10800,-31144,324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Сохранить изменения</w:t>
                  </w:r>
                </w:p>
              </w:txbxContent>
            </v:textbox>
          </v:shape>
        </w:pict>
      </w:r>
      <w:r>
        <w:pict>
          <v:shape id="_x0000_s2070" type="#_x0000_t48" style="position:absolute;left:0;text-align:left;margin-left:361.3pt;margin-top:29.95pt;width:129pt;height:18pt;z-index:251664384;mso-wrap-style:square;mso-position-horizontal:absolute;mso-position-horizontal-relative:text;mso-position-vertical:absolute;mso-position-vertical-relative:text;v-text-anchor:top" adj="-29980,-17880,-15380,10800,-1005,10800,-29637,144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Удалить МПО</w:t>
                  </w:r>
                </w:p>
              </w:txbxContent>
            </v:textbox>
          </v:shape>
        </w:pict>
      </w:r>
      <w:r>
        <w:pict>
          <v:shape id="_x0000_s2071" type="#_x0000_t48" style="position:absolute;left:0;text-align:left;margin-left:361.3pt;margin-top:56.95pt;width:129pt;height:18pt;z-index:251665408;mso-wrap-style:square;mso-position-horizontal:absolute;mso-position-horizontal-relative:text;mso-position-vertical:absolute;mso-position-vertical-relative:text;v-text-anchor:top" adj="-31228,-51840,-15999,10800,-1005,10800,-31647,-324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Сохранить изменения</w:t>
                  </w:r>
                </w:p>
              </w:txbxContent>
            </v:textbox>
          </v:shape>
        </w:pict>
      </w:r>
      <w:r>
        <w:pict>
          <v:shape id="_x0000_s2072" type="#_x0000_t48" style="position:absolute;left:0;text-align:left;margin-left:-16.7pt;margin-top:11.95pt;width:105pt;height:18pt;z-index:251666432;mso-wrap-style:square;mso-position-horizontal:absolute;mso-position-horizontal-relative:text;mso-position-vertical:absolute;mso-position-vertical-relative:text;v-text-anchor:top" adj="31577,18600,27175,10800,22834,10800,38880,216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Список МПО</w:t>
                  </w:r>
                </w:p>
              </w:txbxContent>
            </v:textbox>
          </v:shape>
        </w:pict>
      </w:r>
      <w:r>
        <w:pict>
          <v:shape id="_x0000_s2073" type="#_x0000_t48" style="position:absolute;left:0;text-align:left;margin-left:-16.7pt;margin-top:38.95pt;width:105pt;height:18pt;z-index:251667456;mso-wrap-style:square;mso-position-horizontal:absolute;mso-position-horizontal-relative:text;mso-position-vertical:absolute;mso-position-vertical-relative:text;v-text-anchor:top" adj="37934,-15480,30333,10800,22834,10800,38880,216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Подробности МПО</w:t>
                  </w:r>
                </w:p>
              </w:txbxContent>
            </v:textbox>
          </v:shape>
        </w:pict>
      </w:r>
      <w:r>
        <w:pict>
          <v:shape id="_x0000_s2074" type="#_x0000_t48" style="position:absolute;left:0;text-align:left;margin-left:-16.7pt;margin-top:65.95pt;width:105pt;height:18pt;z-index:251668480;mso-wrap-style:square;mso-position-horizontal:absolute;mso-position-horizontal-relative:text;mso-position-vertical:absolute;mso-position-vertical-relative:text;v-text-anchor:top" adj="43745,134340,33213,10800,22834,10800,41349,-28800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Обработка МПО</w:t>
                  </w:r>
                </w:p>
              </w:txbxContent>
            </v:textbox>
          </v:shape>
        </w:pict>
      </w:r>
      <w:r>
        <w:pict>
          <v:shape id="_x0000_s2075" type="#_x0000_t48" style="position:absolute;left:0;text-align:left;margin-left:-16.7pt;margin-top:92.95pt;width:105pt;height:30.85pt;z-index:251669504;mso-wrap-style:square;mso-position-horizontal:absolute;mso-position-horizontal-relative:text;mso-position-vertical:absolute;mso-position-vertical-relative:text;v-text-anchor:top" adj="30291,58394,26537,6301,22834,6301,41349,-35708" fillcolor="yellow" strokeweight=".26mm">
            <v:fill color2="blue"/>
            <v:textbox style="mso-rotate-with-shape:t">
              <w:txbxContent>
                <w:p w:rsidR="00F66E88" w:rsidRDefault="00E7754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Прием МПО из файла</w:t>
                  </w:r>
                </w:p>
              </w:txbxContent>
            </v:textbox>
          </v:shape>
        </w:pict>
      </w:r>
      <w:r>
        <w:pict>
          <v:shape id="_x0000_i1067" type="#_x0000_t75" style="width:241.5pt;height:206.25pt" filled="t">
            <v:fill color2="black"/>
            <v:imagedata r:id="rId54" o:title=""/>
          </v:shape>
        </w:pict>
      </w:r>
    </w:p>
    <w:p w:rsidR="00F66E88" w:rsidRDefault="00E77544">
      <w:pPr>
        <w:pStyle w:val="af7"/>
        <w:jc w:val="center"/>
        <w:rPr>
          <w:sz w:val="20"/>
        </w:rPr>
      </w:pPr>
      <w:bookmarkStart w:id="52" w:name="_Ref257300297"/>
      <w:r>
        <w:rPr>
          <w:sz w:val="20"/>
        </w:rPr>
        <w:t xml:space="preserve">Рисунок </w:t>
      </w:r>
      <w:r>
        <w:rPr>
          <w:sz w:val="20"/>
        </w:rPr>
        <w:fldChar w:fldCharType="begin"/>
      </w:r>
      <w:r>
        <w:rPr>
          <w:sz w:val="20"/>
        </w:rPr>
        <w:instrText xml:space="preserve"> SEQ "Рисунок" \*Arabic </w:instrText>
      </w:r>
      <w:r>
        <w:rPr>
          <w:sz w:val="20"/>
        </w:rPr>
        <w:fldChar w:fldCharType="separate"/>
      </w:r>
      <w:r>
        <w:rPr>
          <w:sz w:val="20"/>
        </w:rPr>
        <w:t>34</w:t>
      </w:r>
      <w:r>
        <w:rPr>
          <w:sz w:val="20"/>
        </w:rPr>
        <w:fldChar w:fldCharType="end"/>
      </w:r>
      <w:bookmarkEnd w:id="52"/>
      <w:r>
        <w:rPr>
          <w:sz w:val="20"/>
        </w:rPr>
        <w:t xml:space="preserve"> Журнал почтовых отправлений</w:t>
      </w:r>
    </w:p>
    <w:p w:rsidR="00F66E88" w:rsidRDefault="00E77544">
      <w:r>
        <w:tab/>
        <w:t>Для приема файла с МПО нажмите кнопку «Прием», укажите каталог, где находятся файлы с МПО и нажмите кнопку «Выбрать», если данные присутствуют там, они загрузятся в БД.</w:t>
      </w:r>
    </w:p>
    <w:p w:rsidR="00F66E88" w:rsidRDefault="00E77544">
      <w:r>
        <w:tab/>
        <w:t>При нажатии кнопки «Обработка МПО», перейдете в режим оформления ТПО (</w:t>
      </w:r>
      <w:r>
        <w:fldChar w:fldCharType="begin"/>
      </w:r>
      <w:r>
        <w:instrText xml:space="preserve"> REF _Ref165816861 \n \h </w:instrText>
      </w:r>
      <w:r>
        <w:fldChar w:fldCharType="separate"/>
      </w:r>
      <w:r>
        <w:t>3.3.1</w:t>
      </w:r>
      <w:r>
        <w:fldChar w:fldCharType="end"/>
      </w:r>
      <w:r>
        <w:t>), на основе выбранного МПО.</w:t>
      </w:r>
      <w:bookmarkStart w:id="53" w:name="_GoBack"/>
      <w:bookmarkEnd w:id="53"/>
    </w:p>
    <w:sectPr w:rsidR="00F66E88">
      <w:type w:val="continuous"/>
      <w:pgSz w:w="11906" w:h="16838"/>
      <w:pgMar w:top="1440" w:right="1797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88" w:rsidRDefault="00E77544">
      <w:r>
        <w:separator/>
      </w:r>
    </w:p>
  </w:endnote>
  <w:endnote w:type="continuationSeparator" w:id="0">
    <w:p w:rsidR="00F66E88" w:rsidRDefault="00E7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ohit Hindi"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88" w:rsidRDefault="00F66E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88" w:rsidRDefault="00E77544">
    <w:pPr>
      <w:pStyle w:val="af8"/>
      <w:jc w:val="right"/>
      <w:rPr>
        <w:rStyle w:val="a8"/>
        <w:sz w:val="18"/>
        <w:szCs w:val="18"/>
      </w:rPr>
    </w:pPr>
    <w:r>
      <w:rPr>
        <w:rStyle w:val="a8"/>
        <w:sz w:val="18"/>
        <w:szCs w:val="18"/>
      </w:rPr>
      <w:t>;oj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88" w:rsidRDefault="00F66E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88" w:rsidRDefault="00E77544">
      <w:r>
        <w:separator/>
      </w:r>
    </w:p>
  </w:footnote>
  <w:footnote w:type="continuationSeparator" w:id="0">
    <w:p w:rsidR="00F66E88" w:rsidRDefault="00E77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88" w:rsidRDefault="00F66E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88" w:rsidRDefault="00554DAC">
    <w:pPr>
      <w:pStyle w:val="aff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9.1pt;height:10.4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F66E88" w:rsidRDefault="00E77544">
                <w:pPr>
                  <w:pStyle w:val="aff"/>
                </w:pPr>
                <w:r>
                  <w:rPr>
                    <w:rStyle w:val="a8"/>
                    <w:sz w:val="18"/>
                    <w:szCs w:val="18"/>
                  </w:rPr>
                  <w:fldChar w:fldCharType="begin"/>
                </w:r>
                <w:r>
                  <w:rPr>
                    <w:rStyle w:val="a8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a8"/>
                    <w:sz w:val="18"/>
                    <w:szCs w:val="18"/>
                  </w:rPr>
                  <w:fldChar w:fldCharType="separate"/>
                </w:r>
                <w:r>
                  <w:rPr>
                    <w:rStyle w:val="a8"/>
                    <w:sz w:val="18"/>
                    <w:szCs w:val="18"/>
                  </w:rPr>
                  <w:t>28</w:t>
                </w:r>
                <w:r>
                  <w:rPr>
                    <w:rStyle w:val="a8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E77544">
      <w:t>lkuhglkhhl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88" w:rsidRDefault="00F66E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4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pStyle w:val="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pStyle w:val="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bullet"/>
      <w:pStyle w:val="4-"/>
      <w:lvlText w:val=""/>
      <w:lvlJc w:val="left"/>
      <w:pPr>
        <w:tabs>
          <w:tab w:val="num" w:pos="1209"/>
        </w:tabs>
        <w:ind w:left="1209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11"/>
    <w:lvl w:ilvl="0">
      <w:start w:val="2"/>
      <w:numFmt w:val="bullet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cs="Symbol"/>
        <w:sz w:val="28"/>
      </w:rPr>
    </w:lvl>
  </w:abstractNum>
  <w:abstractNum w:abstractNumId="9">
    <w:nsid w:val="0000000A"/>
    <w:multiLevelType w:val="singleLevel"/>
    <w:tmpl w:val="0000000A"/>
    <w:name w:val="WW8Num12"/>
    <w:lvl w:ilvl="0">
      <w:numFmt w:val="bullet"/>
      <w:pStyle w:val="10"/>
      <w:lvlText w:val="–"/>
      <w:lvlJc w:val="left"/>
      <w:pPr>
        <w:tabs>
          <w:tab w:val="num" w:pos="1069"/>
        </w:tabs>
        <w:ind w:left="142" w:firstLine="567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12">
    <w:nsid w:val="0000000D"/>
    <w:multiLevelType w:val="singleLevel"/>
    <w:tmpl w:val="0000000D"/>
    <w:name w:val="WW8Num17"/>
    <w:lvl w:ilvl="0">
      <w:start w:val="1"/>
      <w:numFmt w:val="bullet"/>
      <w:pStyle w:val="Bullet"/>
      <w:lvlText w:val=""/>
      <w:lvlJc w:val="left"/>
      <w:pPr>
        <w:tabs>
          <w:tab w:val="num" w:pos="3240"/>
        </w:tabs>
        <w:ind w:left="3096" w:hanging="216"/>
      </w:pPr>
      <w:rPr>
        <w:rFonts w:ascii="Symbol" w:hAnsi="Symbol" w:cs="Symbol"/>
      </w:rPr>
    </w:lvl>
  </w:abstractNum>
  <w:abstractNum w:abstractNumId="13">
    <w:nsid w:val="0000000E"/>
    <w:multiLevelType w:val="singleLevel"/>
    <w:tmpl w:val="0000000E"/>
    <w:name w:val="WW8Num18"/>
    <w:lvl w:ilvl="0">
      <w:start w:val="1"/>
      <w:numFmt w:val="decimal"/>
      <w:pStyle w:val="a0"/>
      <w:lvlText w:val="%1."/>
      <w:lvlJc w:val="left"/>
      <w:pPr>
        <w:tabs>
          <w:tab w:val="num" w:pos="1474"/>
        </w:tabs>
        <w:ind w:left="1474" w:hanging="754"/>
      </w:pPr>
    </w:lvl>
  </w:abstractNum>
  <w:abstractNum w:abstractNumId="14">
    <w:nsid w:val="0000000F"/>
    <w:multiLevelType w:val="multilevel"/>
    <w:tmpl w:val="0000000F"/>
    <w:name w:val="WW8Num19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142" w:firstLine="851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" w:firstLine="851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" w:firstLine="851"/>
      </w:pPr>
    </w:lvl>
    <w:lvl w:ilvl="3">
      <w:start w:val="1"/>
      <w:numFmt w:val="decimal"/>
      <w:lvlText w:val="%1.%2.%3.%4"/>
      <w:lvlJc w:val="left"/>
      <w:pPr>
        <w:tabs>
          <w:tab w:val="num" w:pos="2149"/>
        </w:tabs>
        <w:ind w:left="142" w:firstLine="851"/>
      </w:pPr>
    </w:lvl>
    <w:lvl w:ilvl="4">
      <w:start w:val="1"/>
      <w:numFmt w:val="decimal"/>
      <w:lvlText w:val="%5)"/>
      <w:lvlJc w:val="left"/>
      <w:pPr>
        <w:tabs>
          <w:tab w:val="num" w:pos="1069"/>
        </w:tabs>
        <w:ind w:left="142" w:firstLine="851"/>
      </w:pPr>
      <w:rPr>
        <w:rFonts w:ascii="Times New Roman" w:hAnsi="Times New Roman" w:cs="Times New Roman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2712"/>
        </w:tabs>
        <w:ind w:left="2712" w:hanging="1152"/>
      </w:pPr>
    </w:lvl>
    <w:lvl w:ilvl="6">
      <w:start w:val="1"/>
      <w:numFmt w:val="decimal"/>
      <w:lvlText w:val="%6.%7"/>
      <w:lvlJc w:val="left"/>
      <w:pPr>
        <w:tabs>
          <w:tab w:val="num" w:pos="2856"/>
        </w:tabs>
        <w:ind w:left="2856" w:hanging="1296"/>
      </w:pPr>
    </w:lvl>
    <w:lvl w:ilvl="7">
      <w:start w:val="1"/>
      <w:numFmt w:val="decimal"/>
      <w:lvlText w:val="%6.%7.%8 "/>
      <w:lvlJc w:val="left"/>
      <w:pPr>
        <w:tabs>
          <w:tab w:val="num" w:pos="3000"/>
        </w:tabs>
        <w:ind w:left="3000" w:hanging="1440"/>
      </w:pPr>
    </w:lvl>
    <w:lvl w:ilvl="8">
      <w:start w:val="1"/>
      <w:numFmt w:val="decimal"/>
      <w:lvlText w:val="%9)"/>
      <w:lvlJc w:val="left"/>
      <w:pPr>
        <w:tabs>
          <w:tab w:val="num" w:pos="3144"/>
        </w:tabs>
        <w:ind w:left="3144" w:hanging="1584"/>
      </w:pPr>
    </w:lvl>
  </w:abstractNum>
  <w:abstractNum w:abstractNumId="15">
    <w:nsid w:val="00000010"/>
    <w:multiLevelType w:val="single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cs="Symbol"/>
      </w:rPr>
    </w:lvl>
  </w:abstractNum>
  <w:abstractNum w:abstractNumId="16">
    <w:nsid w:val="00000011"/>
    <w:multiLevelType w:val="singleLevel"/>
    <w:tmpl w:val="00000011"/>
    <w:name w:val="WW8Num2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7">
    <w:nsid w:val="00000012"/>
    <w:multiLevelType w:val="singleLevel"/>
    <w:tmpl w:val="00000012"/>
    <w:name w:val="WW8Num24"/>
    <w:lvl w:ilvl="0">
      <w:start w:val="1"/>
      <w:numFmt w:val="bullet"/>
      <w:pStyle w:val="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pStyle w:val="1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</w:abstractNum>
  <w:abstractNum w:abstractNumId="19">
    <w:nsid w:val="00000014"/>
    <w:multiLevelType w:val="singleLevel"/>
    <w:tmpl w:val="00000014"/>
    <w:name w:val="WW8Num2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</w:abstractNum>
  <w:abstractNum w:abstractNumId="20">
    <w:nsid w:val="00000015"/>
    <w:multiLevelType w:val="singleLevel"/>
    <w:tmpl w:val="00000015"/>
    <w:name w:val="WW8Num3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1">
    <w:nsid w:val="00000016"/>
    <w:multiLevelType w:val="singleLevel"/>
    <w:tmpl w:val="00000016"/>
    <w:name w:val="WW8Num32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3">
    <w:nsid w:val="00000018"/>
    <w:multiLevelType w:val="singleLevel"/>
    <w:tmpl w:val="00000018"/>
    <w:name w:val="WW8Num3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4">
    <w:nsid w:val="00000019"/>
    <w:multiLevelType w:val="singleLevel"/>
    <w:tmpl w:val="00000019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25">
    <w:nsid w:val="0000001A"/>
    <w:multiLevelType w:val="multilevel"/>
    <w:tmpl w:val="0000001A"/>
    <w:name w:val="WW8StyleNum"/>
    <w:lvl w:ilvl="0">
      <w:start w:val="1"/>
      <w:numFmt w:val="none"/>
      <w:pStyle w:val="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8StyleNum1"/>
    <w:lvl w:ilvl="0">
      <w:start w:val="1"/>
      <w:numFmt w:val="none"/>
      <w:pStyle w:val="32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8StyleNum2"/>
    <w:lvl w:ilvl="0">
      <w:start w:val="1"/>
      <w:numFmt w:val="decimal"/>
      <w:pStyle w:val="NYMSTROKI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8StyleNum3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StyleNum4"/>
    <w:lvl w:ilvl="0">
      <w:start w:val="1"/>
      <w:numFmt w:val="none"/>
      <w:pStyle w:val="Not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StyleNum5"/>
    <w:lvl w:ilvl="0">
      <w:start w:val="1"/>
      <w:numFmt w:val="none"/>
      <w:pStyle w:val="VISTUP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defaultTableStyle w:val="a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544"/>
    <w:rsid w:val="00554DAC"/>
    <w:rsid w:val="00E77544"/>
    <w:rsid w:val="00F6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>
      <o:colormenu v:ext="edit" fillcolor="none [4]" strokecolor="none [1]" shadowcolor="none [2]"/>
    </o:shapedefaults>
    <o:shapelayout v:ext="edit">
      <o:idmap v:ext="edit" data="2"/>
      <o:rules v:ext="edit">
        <o:r id="V:Rule1" type="callout" idref="#_x0000_s2051"/>
        <o:r id="V:Rule2" type="callout" idref="#_x0000_s2052"/>
        <o:r id="V:Rule3" type="callout" idref="#_x0000_s2053"/>
        <o:r id="V:Rule4" type="callout" idref="#_x0000_s2054"/>
        <o:r id="V:Rule5" type="callout" idref="#_x0000_s2055"/>
        <o:r id="V:Rule6" type="callout" idref="#_x0000_s2056"/>
        <o:r id="V:Rule7" type="callout" idref="#_x0000_s2057"/>
        <o:r id="V:Rule8" type="callout" idref="#_x0000_s2058"/>
        <o:r id="V:Rule9" type="callout" idref="#_x0000_s2059"/>
        <o:r id="V:Rule10" type="callout" idref="#_x0000_s2063"/>
        <o:r id="V:Rule11" type="callout" idref="#_x0000_s2064"/>
        <o:r id="V:Rule12" type="callout" idref="#_x0000_s2062"/>
        <o:r id="V:Rule13" type="callout" idref="#_x0000_s2060"/>
        <o:r id="V:Rule14" type="callout" idref="#_x0000_s2061"/>
        <o:r id="V:Rule15" type="callout" idref="#_x0000_s2065"/>
        <o:r id="V:Rule16" type="callout" idref="#_x0000_s2066"/>
        <o:r id="V:Rule17" type="callout" idref="#_x0000_s2067"/>
        <o:r id="V:Rule18" type="callout" idref="#_x0000_s2068"/>
        <o:r id="V:Rule19" type="callout" idref="#_x0000_s2069"/>
        <o:r id="V:Rule20" type="callout" idref="#_x0000_s2070"/>
        <o:r id="V:Rule21" type="callout" idref="#_x0000_s2071"/>
        <o:r id="V:Rule22" type="callout" idref="#_x0000_s2072"/>
        <o:r id="V:Rule23" type="callout" idref="#_x0000_s2073"/>
        <o:r id="V:Rule24" type="callout" idref="#_x0000_s2074"/>
        <o:r id="V:Rule25" type="callout" idref="#_x0000_s2075"/>
      </o:rules>
    </o:shapelayout>
  </w:shapeDefaults>
  <w:doNotEmbedSmartTags/>
  <w:decimalSymbol w:val=","/>
  <w:listSeparator w:val=";"/>
  <w15:chartTrackingRefBased/>
  <w15:docId w15:val="{1F52EEB8-D631-4510-87E0-B63689FC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uppressAutoHyphens/>
      <w:jc w:val="both"/>
    </w:pPr>
    <w:rPr>
      <w:sz w:val="24"/>
      <w:lang w:eastAsia="ar-SA"/>
    </w:rPr>
  </w:style>
  <w:style w:type="paragraph" w:styleId="1">
    <w:name w:val="heading 1"/>
    <w:basedOn w:val="a3"/>
    <w:next w:val="a3"/>
    <w:qFormat/>
    <w:pPr>
      <w:keepNext/>
      <w:pageBreakBefore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3"/>
    <w:next w:val="a3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3">
    <w:name w:val="heading 3"/>
    <w:basedOn w:val="a3"/>
    <w:next w:val="a3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3"/>
    <w:next w:val="a3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0"/>
    </w:rPr>
  </w:style>
  <w:style w:type="paragraph" w:styleId="5">
    <w:name w:val="heading 5"/>
    <w:basedOn w:val="a3"/>
    <w:next w:val="a3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6">
    <w:name w:val="heading 6"/>
    <w:basedOn w:val="a3"/>
    <w:next w:val="a3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3"/>
    <w:next w:val="a3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3"/>
    <w:next w:val="a3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3"/>
    <w:next w:val="a3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color w:val="auto"/>
      <w:sz w:val="28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9z4">
    <w:name w:val="WW8Num19z4"/>
    <w:rPr>
      <w:rFonts w:ascii="Times New Roman" w:hAnsi="Times New Roman" w:cs="Times New Roman"/>
      <w:b/>
      <w:i w:val="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  <w:sz w:val="16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St24z0">
    <w:name w:val="WW8NumSt24z0"/>
    <w:rPr>
      <w:rFonts w:ascii="Symbol" w:hAnsi="Symbol" w:cs="Symbol"/>
    </w:rPr>
  </w:style>
  <w:style w:type="character" w:customStyle="1" w:styleId="a7">
    <w:name w:val="Основной шрифт абзаца"/>
  </w:style>
  <w:style w:type="character" w:customStyle="1" w:styleId="FootnoteCharacters">
    <w:name w:val="Footnote Characters"/>
    <w:basedOn w:val="a7"/>
    <w:rPr>
      <w:vertAlign w:val="superscript"/>
    </w:rPr>
  </w:style>
  <w:style w:type="character" w:styleId="a8">
    <w:name w:val="page number"/>
    <w:basedOn w:val="a7"/>
  </w:style>
  <w:style w:type="character" w:styleId="a9">
    <w:name w:val="Strong"/>
    <w:basedOn w:val="a7"/>
    <w:qFormat/>
    <w:rPr>
      <w:b/>
    </w:rPr>
  </w:style>
  <w:style w:type="character" w:styleId="aa">
    <w:name w:val="Hyperlink"/>
    <w:basedOn w:val="a7"/>
    <w:rPr>
      <w:color w:val="0000FF"/>
      <w:u w:val="single"/>
    </w:rPr>
  </w:style>
  <w:style w:type="character" w:customStyle="1" w:styleId="ab">
    <w:name w:val="Код"/>
    <w:rPr>
      <w:rFonts w:ascii="Courier New" w:hAnsi="Courier New" w:cs="Courier New"/>
      <w:sz w:val="20"/>
    </w:rPr>
  </w:style>
  <w:style w:type="character" w:customStyle="1" w:styleId="ac">
    <w:name w:val="знак сноски"/>
    <w:basedOn w:val="a7"/>
    <w:rPr>
      <w:vertAlign w:val="superscript"/>
    </w:rPr>
  </w:style>
  <w:style w:type="character" w:customStyle="1" w:styleId="Bold">
    <w:name w:val="Bold"/>
    <w:basedOn w:val="a7"/>
    <w:rPr>
      <w:rFonts w:ascii="Times New Roman" w:hAnsi="Times New Roman" w:cs="Times New Roman"/>
      <w:b/>
      <w:lang w:val="ru-RU"/>
    </w:rPr>
  </w:style>
  <w:style w:type="character" w:customStyle="1" w:styleId="BoldItalic">
    <w:name w:val="Bold Italic"/>
    <w:basedOn w:val="a7"/>
    <w:rPr>
      <w:b/>
      <w:i/>
      <w:lang w:val="ru-RU"/>
    </w:rPr>
  </w:style>
  <w:style w:type="character" w:customStyle="1" w:styleId="ad">
    <w:name w:val="Курсив"/>
    <w:basedOn w:val="a7"/>
    <w:rPr>
      <w:i/>
    </w:rPr>
  </w:style>
  <w:style w:type="character" w:customStyle="1" w:styleId="HighlightedVariable">
    <w:name w:val="Highlighted Variable"/>
    <w:basedOn w:val="a7"/>
    <w:rPr>
      <w:rFonts w:ascii="Times New Roman" w:hAnsi="Times New Roman" w:cs="Times New Roman"/>
      <w:color w:val="0000FF"/>
    </w:rPr>
  </w:style>
  <w:style w:type="character" w:customStyle="1" w:styleId="ae">
    <w:name w:val="Команда"/>
    <w:basedOn w:val="a7"/>
    <w:rPr>
      <w:rFonts w:ascii="Courier New" w:hAnsi="Courier New" w:cs="Courier New"/>
      <w:sz w:val="22"/>
    </w:rPr>
  </w:style>
  <w:style w:type="character" w:customStyle="1" w:styleId="af">
    <w:name w:val="жирный"/>
    <w:basedOn w:val="a7"/>
    <w:rPr>
      <w:b/>
      <w:iCs/>
    </w:rPr>
  </w:style>
  <w:style w:type="character" w:customStyle="1" w:styleId="af0">
    <w:name w:val="Знак примечания"/>
    <w:basedOn w:val="a7"/>
    <w:rPr>
      <w:sz w:val="16"/>
      <w:szCs w:val="16"/>
    </w:rPr>
  </w:style>
  <w:style w:type="character" w:customStyle="1" w:styleId="af1">
    <w:name w:val="_Жирный"/>
    <w:basedOn w:val="a7"/>
    <w:rPr>
      <w:b/>
      <w:lang w:val="ru-RU"/>
    </w:rPr>
  </w:style>
  <w:style w:type="character" w:styleId="af2">
    <w:name w:val="FollowedHyperlink"/>
    <w:basedOn w:val="a7"/>
    <w:rPr>
      <w:color w:val="800080"/>
      <w:u w:val="single"/>
    </w:rPr>
  </w:style>
  <w:style w:type="character" w:styleId="af3">
    <w:name w:val="footnote reference"/>
    <w:rPr>
      <w:vertAlign w:val="superscript"/>
    </w:rPr>
  </w:style>
  <w:style w:type="paragraph" w:customStyle="1" w:styleId="Heading">
    <w:name w:val="Heading"/>
    <w:next w:val="af4"/>
    <w:pPr>
      <w:keepLines/>
      <w:suppressAutoHyphens/>
      <w:spacing w:after="120"/>
      <w:jc w:val="center"/>
    </w:pPr>
    <w:rPr>
      <w:rFonts w:ascii="Arial" w:hAnsi="Arial" w:cs="Arial"/>
      <w:b/>
      <w:sz w:val="28"/>
      <w:lang w:val="en-US" w:eastAsia="ar-SA"/>
    </w:rPr>
  </w:style>
  <w:style w:type="paragraph" w:styleId="af4">
    <w:name w:val="Body Text"/>
    <w:basedOn w:val="a3"/>
    <w:pPr>
      <w:ind w:firstLine="720"/>
    </w:pPr>
  </w:style>
  <w:style w:type="paragraph" w:styleId="af5">
    <w:name w:val="List"/>
    <w:basedOn w:val="a3"/>
    <w:pPr>
      <w:ind w:left="283" w:hanging="283"/>
    </w:pPr>
  </w:style>
  <w:style w:type="paragraph" w:customStyle="1" w:styleId="14">
    <w:name w:val="Назва об'єкта1"/>
    <w:basedOn w:val="a3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a3"/>
    <w:pPr>
      <w:suppressLineNumbers/>
    </w:pPr>
    <w:rPr>
      <w:rFonts w:cs="Lohit Hindi"/>
    </w:rPr>
  </w:style>
  <w:style w:type="paragraph" w:styleId="af6">
    <w:name w:val="footnote text"/>
    <w:basedOn w:val="a3"/>
    <w:rPr>
      <w:sz w:val="22"/>
    </w:rPr>
  </w:style>
  <w:style w:type="paragraph" w:customStyle="1" w:styleId="af7">
    <w:name w:val="Название объекта"/>
    <w:basedOn w:val="a3"/>
    <w:next w:val="a3"/>
    <w:pPr>
      <w:spacing w:before="120" w:after="120"/>
    </w:pPr>
    <w:rPr>
      <w:b/>
    </w:rPr>
  </w:style>
  <w:style w:type="paragraph" w:styleId="af8">
    <w:name w:val="footer"/>
    <w:basedOn w:val="a3"/>
    <w:pPr>
      <w:tabs>
        <w:tab w:val="center" w:pos="4153"/>
        <w:tab w:val="right" w:pos="8306"/>
      </w:tabs>
    </w:pPr>
  </w:style>
  <w:style w:type="paragraph" w:customStyle="1" w:styleId="210">
    <w:name w:val="Список 21"/>
    <w:basedOn w:val="a3"/>
    <w:pPr>
      <w:ind w:left="566" w:hanging="283"/>
    </w:pPr>
  </w:style>
  <w:style w:type="paragraph" w:styleId="af9">
    <w:name w:val="Body Text Indent"/>
    <w:basedOn w:val="a3"/>
    <w:pPr>
      <w:spacing w:after="120"/>
      <w:ind w:left="283"/>
    </w:pPr>
  </w:style>
  <w:style w:type="paragraph" w:styleId="afa">
    <w:name w:val="index heading"/>
    <w:basedOn w:val="a3"/>
    <w:next w:val="a3"/>
    <w:pPr>
      <w:spacing w:before="120" w:after="120"/>
      <w:jc w:val="left"/>
    </w:pPr>
    <w:rPr>
      <w:b/>
      <w:i/>
      <w:sz w:val="20"/>
    </w:rPr>
  </w:style>
  <w:style w:type="paragraph" w:styleId="15">
    <w:name w:val="toc 1"/>
    <w:basedOn w:val="a3"/>
    <w:next w:val="a3"/>
    <w:pPr>
      <w:spacing w:before="360"/>
      <w:jc w:val="left"/>
    </w:pPr>
    <w:rPr>
      <w:rFonts w:ascii="Arial" w:hAnsi="Arial" w:cs="Arial"/>
      <w:b/>
      <w:bCs/>
      <w:caps/>
      <w:szCs w:val="24"/>
    </w:rPr>
  </w:style>
  <w:style w:type="paragraph" w:styleId="22">
    <w:name w:val="toc 2"/>
    <w:basedOn w:val="a3"/>
    <w:next w:val="a3"/>
    <w:pPr>
      <w:spacing w:before="240"/>
      <w:jc w:val="left"/>
    </w:pPr>
    <w:rPr>
      <w:b/>
      <w:bCs/>
      <w:sz w:val="20"/>
    </w:rPr>
  </w:style>
  <w:style w:type="paragraph" w:styleId="33">
    <w:name w:val="toc 3"/>
    <w:basedOn w:val="a3"/>
    <w:next w:val="a3"/>
    <w:pPr>
      <w:ind w:left="240"/>
      <w:jc w:val="left"/>
    </w:pPr>
    <w:rPr>
      <w:sz w:val="20"/>
    </w:rPr>
  </w:style>
  <w:style w:type="paragraph" w:styleId="42">
    <w:name w:val="toc 4"/>
    <w:basedOn w:val="a3"/>
    <w:next w:val="a3"/>
    <w:pPr>
      <w:ind w:left="480"/>
      <w:jc w:val="left"/>
    </w:pPr>
    <w:rPr>
      <w:sz w:val="20"/>
    </w:rPr>
  </w:style>
  <w:style w:type="paragraph" w:styleId="51">
    <w:name w:val="toc 5"/>
    <w:basedOn w:val="a3"/>
    <w:next w:val="a3"/>
    <w:pPr>
      <w:ind w:left="720"/>
      <w:jc w:val="left"/>
    </w:pPr>
    <w:rPr>
      <w:sz w:val="20"/>
    </w:rPr>
  </w:style>
  <w:style w:type="paragraph" w:styleId="60">
    <w:name w:val="toc 6"/>
    <w:basedOn w:val="a3"/>
    <w:next w:val="a3"/>
    <w:pPr>
      <w:ind w:left="960"/>
      <w:jc w:val="left"/>
    </w:pPr>
    <w:rPr>
      <w:sz w:val="20"/>
    </w:rPr>
  </w:style>
  <w:style w:type="paragraph" w:styleId="80">
    <w:name w:val="toc 8"/>
    <w:basedOn w:val="a3"/>
    <w:next w:val="a3"/>
    <w:pPr>
      <w:ind w:left="1440"/>
      <w:jc w:val="left"/>
    </w:pPr>
    <w:rPr>
      <w:sz w:val="20"/>
    </w:rPr>
  </w:style>
  <w:style w:type="paragraph" w:styleId="90">
    <w:name w:val="toc 9"/>
    <w:basedOn w:val="a3"/>
    <w:next w:val="a3"/>
    <w:pPr>
      <w:ind w:left="1680"/>
      <w:jc w:val="left"/>
    </w:pPr>
    <w:rPr>
      <w:sz w:val="20"/>
    </w:rPr>
  </w:style>
  <w:style w:type="paragraph" w:styleId="70">
    <w:name w:val="toc 7"/>
    <w:basedOn w:val="a3"/>
    <w:next w:val="a3"/>
    <w:pPr>
      <w:ind w:left="1200"/>
      <w:jc w:val="left"/>
    </w:pPr>
    <w:rPr>
      <w:sz w:val="20"/>
    </w:rPr>
  </w:style>
  <w:style w:type="paragraph" w:styleId="afb">
    <w:name w:val="envelope address"/>
    <w:basedOn w:val="a3"/>
    <w:pPr>
      <w:ind w:left="2880"/>
    </w:pPr>
  </w:style>
  <w:style w:type="paragraph" w:customStyle="1" w:styleId="afc">
    <w:name w:val="Текст примечания"/>
    <w:basedOn w:val="a3"/>
    <w:rPr>
      <w:sz w:val="20"/>
    </w:rPr>
  </w:style>
  <w:style w:type="paragraph" w:customStyle="1" w:styleId="16">
    <w:name w:val="Схема документа1"/>
    <w:basedOn w:val="a3"/>
    <w:pPr>
      <w:shd w:val="clear" w:color="auto" w:fill="000080"/>
    </w:pPr>
    <w:rPr>
      <w:rFonts w:ascii="Tahoma" w:hAnsi="Tahoma" w:cs="Tahoma"/>
    </w:rPr>
  </w:style>
  <w:style w:type="paragraph" w:customStyle="1" w:styleId="13">
    <w:name w:val="Список1"/>
    <w:basedOn w:val="af4"/>
    <w:pPr>
      <w:numPr>
        <w:numId w:val="19"/>
      </w:numPr>
      <w:spacing w:after="20"/>
      <w:jc w:val="left"/>
    </w:pPr>
  </w:style>
  <w:style w:type="paragraph" w:customStyle="1" w:styleId="21">
    <w:name w:val="Список2"/>
    <w:basedOn w:val="af4"/>
    <w:pPr>
      <w:numPr>
        <w:numId w:val="26"/>
      </w:numPr>
      <w:ind w:left="964" w:hanging="284"/>
    </w:pPr>
  </w:style>
  <w:style w:type="paragraph" w:customStyle="1" w:styleId="afd">
    <w:name w:val="Перечень рисунков"/>
    <w:basedOn w:val="a3"/>
    <w:next w:val="a3"/>
    <w:pPr>
      <w:ind w:left="480" w:hanging="480"/>
      <w:jc w:val="left"/>
    </w:pPr>
    <w:rPr>
      <w:smallCaps/>
      <w:sz w:val="20"/>
    </w:rPr>
  </w:style>
  <w:style w:type="paragraph" w:customStyle="1" w:styleId="32">
    <w:name w:val="Список3"/>
    <w:basedOn w:val="af4"/>
    <w:pPr>
      <w:numPr>
        <w:numId w:val="27"/>
      </w:numPr>
      <w:ind w:left="1248" w:hanging="284"/>
    </w:pPr>
  </w:style>
  <w:style w:type="paragraph" w:customStyle="1" w:styleId="17">
    <w:name w:val="Звичайний1"/>
    <w:pPr>
      <w:widowControl w:val="0"/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3">
    <w:name w:val="Основной текст 2"/>
    <w:basedOn w:val="a3"/>
    <w:rPr>
      <w:rFonts w:ascii="Arial" w:hAnsi="Arial" w:cs="Arial"/>
      <w:b/>
    </w:rPr>
  </w:style>
  <w:style w:type="paragraph" w:customStyle="1" w:styleId="34">
    <w:name w:val="Основной текст 3"/>
    <w:basedOn w:val="a3"/>
    <w:rPr>
      <w:rFonts w:ascii="Arial" w:hAnsi="Arial" w:cs="Arial"/>
      <w:b/>
      <w:sz w:val="20"/>
    </w:rPr>
  </w:style>
  <w:style w:type="paragraph" w:customStyle="1" w:styleId="H2">
    <w:name w:val="H2"/>
    <w:basedOn w:val="17"/>
    <w:next w:val="17"/>
    <w:pPr>
      <w:keepNext/>
    </w:pPr>
    <w:rPr>
      <w:b/>
      <w:color w:val="auto"/>
      <w:sz w:val="36"/>
    </w:rPr>
  </w:style>
  <w:style w:type="paragraph" w:customStyle="1" w:styleId="H3">
    <w:name w:val="H3"/>
    <w:basedOn w:val="17"/>
    <w:next w:val="17"/>
    <w:pPr>
      <w:keepNext/>
    </w:pPr>
    <w:rPr>
      <w:b/>
      <w:color w:val="auto"/>
      <w:sz w:val="28"/>
    </w:rPr>
  </w:style>
  <w:style w:type="paragraph" w:customStyle="1" w:styleId="afe">
    <w:name w:val="Цитаты"/>
    <w:basedOn w:val="17"/>
    <w:pPr>
      <w:ind w:left="360" w:right="360"/>
    </w:pPr>
    <w:rPr>
      <w:color w:val="auto"/>
    </w:rPr>
  </w:style>
  <w:style w:type="paragraph" w:styleId="18">
    <w:name w:val="index 1"/>
    <w:basedOn w:val="a3"/>
    <w:next w:val="a3"/>
    <w:pPr>
      <w:ind w:left="240" w:hanging="240"/>
      <w:jc w:val="left"/>
    </w:pPr>
    <w:rPr>
      <w:sz w:val="20"/>
    </w:rPr>
  </w:style>
  <w:style w:type="paragraph" w:styleId="24">
    <w:name w:val="index 2"/>
    <w:basedOn w:val="a3"/>
    <w:next w:val="a3"/>
    <w:pPr>
      <w:ind w:left="480" w:hanging="240"/>
      <w:jc w:val="left"/>
    </w:pPr>
    <w:rPr>
      <w:sz w:val="20"/>
    </w:rPr>
  </w:style>
  <w:style w:type="paragraph" w:styleId="35">
    <w:name w:val="index 3"/>
    <w:basedOn w:val="a3"/>
    <w:next w:val="a3"/>
    <w:pPr>
      <w:ind w:left="720" w:hanging="240"/>
      <w:jc w:val="left"/>
    </w:pPr>
    <w:rPr>
      <w:sz w:val="20"/>
    </w:rPr>
  </w:style>
  <w:style w:type="paragraph" w:customStyle="1" w:styleId="43">
    <w:name w:val="Указатель 4"/>
    <w:basedOn w:val="a3"/>
    <w:next w:val="a3"/>
    <w:pPr>
      <w:ind w:left="960" w:hanging="240"/>
      <w:jc w:val="left"/>
    </w:pPr>
    <w:rPr>
      <w:sz w:val="20"/>
    </w:rPr>
  </w:style>
  <w:style w:type="paragraph" w:customStyle="1" w:styleId="52">
    <w:name w:val="Указатель 5"/>
    <w:basedOn w:val="a3"/>
    <w:next w:val="a3"/>
    <w:pPr>
      <w:ind w:left="1200" w:hanging="240"/>
      <w:jc w:val="left"/>
    </w:pPr>
    <w:rPr>
      <w:sz w:val="20"/>
    </w:rPr>
  </w:style>
  <w:style w:type="paragraph" w:customStyle="1" w:styleId="61">
    <w:name w:val="Указатель 6"/>
    <w:basedOn w:val="a3"/>
    <w:next w:val="a3"/>
    <w:pPr>
      <w:ind w:left="1440" w:hanging="240"/>
      <w:jc w:val="left"/>
    </w:pPr>
    <w:rPr>
      <w:sz w:val="20"/>
    </w:rPr>
  </w:style>
  <w:style w:type="paragraph" w:customStyle="1" w:styleId="71">
    <w:name w:val="Указатель 7"/>
    <w:basedOn w:val="a3"/>
    <w:next w:val="a3"/>
    <w:pPr>
      <w:ind w:left="1680" w:hanging="240"/>
      <w:jc w:val="left"/>
    </w:pPr>
    <w:rPr>
      <w:sz w:val="20"/>
    </w:rPr>
  </w:style>
  <w:style w:type="paragraph" w:customStyle="1" w:styleId="81">
    <w:name w:val="Указатель 8"/>
    <w:basedOn w:val="a3"/>
    <w:next w:val="a3"/>
    <w:pPr>
      <w:ind w:left="1920" w:hanging="240"/>
      <w:jc w:val="left"/>
    </w:pPr>
    <w:rPr>
      <w:sz w:val="20"/>
    </w:rPr>
  </w:style>
  <w:style w:type="paragraph" w:customStyle="1" w:styleId="91">
    <w:name w:val="Указатель 9"/>
    <w:basedOn w:val="a3"/>
    <w:next w:val="a3"/>
    <w:pPr>
      <w:ind w:left="2160" w:hanging="240"/>
      <w:jc w:val="left"/>
    </w:pPr>
    <w:rPr>
      <w:sz w:val="20"/>
    </w:rPr>
  </w:style>
  <w:style w:type="paragraph" w:customStyle="1" w:styleId="H4">
    <w:name w:val="H4"/>
    <w:basedOn w:val="17"/>
    <w:next w:val="17"/>
    <w:pPr>
      <w:keepNext/>
      <w:spacing w:before="40" w:after="40"/>
    </w:pPr>
    <w:rPr>
      <w:b/>
      <w:color w:val="auto"/>
    </w:rPr>
  </w:style>
  <w:style w:type="paragraph" w:styleId="aff">
    <w:name w:val="header"/>
    <w:basedOn w:val="a3"/>
    <w:pPr>
      <w:tabs>
        <w:tab w:val="center" w:pos="4153"/>
        <w:tab w:val="right" w:pos="8306"/>
      </w:tabs>
    </w:pPr>
  </w:style>
  <w:style w:type="paragraph" w:customStyle="1" w:styleId="aff0">
    <w:name w:val="текст сноски"/>
    <w:basedOn w:val="a3"/>
    <w:rPr>
      <w:sz w:val="22"/>
    </w:rPr>
  </w:style>
  <w:style w:type="paragraph" w:customStyle="1" w:styleId="19">
    <w:name w:val="Текст1"/>
    <w:basedOn w:val="a3"/>
    <w:pPr>
      <w:jc w:val="left"/>
    </w:pPr>
    <w:rPr>
      <w:rFonts w:ascii="Courier New" w:hAnsi="Courier New" w:cs="Courier New"/>
      <w:sz w:val="20"/>
    </w:rPr>
  </w:style>
  <w:style w:type="paragraph" w:customStyle="1" w:styleId="aff1">
    <w:name w:val="Мой основной стиль"/>
    <w:basedOn w:val="a3"/>
    <w:pPr>
      <w:ind w:firstLine="720"/>
    </w:pPr>
    <w:rPr>
      <w:sz w:val="28"/>
    </w:rPr>
  </w:style>
  <w:style w:type="paragraph" w:customStyle="1" w:styleId="1a">
    <w:name w:val="Стиль1"/>
    <w:basedOn w:val="a3"/>
    <w:pPr>
      <w:ind w:firstLine="720"/>
    </w:pPr>
    <w:rPr>
      <w:sz w:val="28"/>
    </w:rPr>
  </w:style>
  <w:style w:type="paragraph" w:customStyle="1" w:styleId="1b">
    <w:name w:val="оглавление 1"/>
    <w:basedOn w:val="a3"/>
    <w:next w:val="a3"/>
    <w:pPr>
      <w:tabs>
        <w:tab w:val="right" w:leader="dot" w:pos="8306"/>
      </w:tabs>
      <w:spacing w:before="120" w:after="120"/>
      <w:jc w:val="left"/>
    </w:pPr>
    <w:rPr>
      <w:b/>
      <w:caps/>
      <w:sz w:val="20"/>
    </w:rPr>
  </w:style>
  <w:style w:type="paragraph" w:customStyle="1" w:styleId="1c">
    <w:name w:val="заголовок 1"/>
    <w:basedOn w:val="a3"/>
    <w:next w:val="a3"/>
    <w:pPr>
      <w:keepNext/>
      <w:spacing w:before="240" w:after="60"/>
    </w:pPr>
    <w:rPr>
      <w:rFonts w:ascii="Arial" w:hAnsi="Arial" w:cs="Arial"/>
      <w:b/>
      <w:kern w:val="1"/>
      <w:sz w:val="28"/>
    </w:rPr>
  </w:style>
  <w:style w:type="paragraph" w:customStyle="1" w:styleId="25">
    <w:name w:val="заголовок 2"/>
    <w:basedOn w:val="a3"/>
    <w:next w:val="a3"/>
    <w:pPr>
      <w:keepNext/>
      <w:spacing w:before="240" w:after="60"/>
    </w:pPr>
    <w:rPr>
      <w:rFonts w:ascii="Arial" w:hAnsi="Arial" w:cs="Arial"/>
      <w:b/>
      <w:i/>
    </w:rPr>
  </w:style>
  <w:style w:type="paragraph" w:customStyle="1" w:styleId="36">
    <w:name w:val="заголовок 3"/>
    <w:basedOn w:val="a3"/>
    <w:next w:val="a3"/>
    <w:pPr>
      <w:keepNext/>
      <w:spacing w:before="240" w:after="60"/>
    </w:pPr>
    <w:rPr>
      <w:rFonts w:ascii="Arial" w:hAnsi="Arial" w:cs="Arial"/>
      <w:b/>
      <w:sz w:val="22"/>
    </w:rPr>
  </w:style>
  <w:style w:type="paragraph" w:customStyle="1" w:styleId="44">
    <w:name w:val="заголовок 4"/>
    <w:basedOn w:val="a3"/>
    <w:next w:val="a3"/>
    <w:pPr>
      <w:keepNext/>
      <w:spacing w:before="240" w:after="60"/>
    </w:pPr>
    <w:rPr>
      <w:rFonts w:ascii="Arial" w:hAnsi="Arial" w:cs="Arial"/>
      <w:b/>
      <w:sz w:val="20"/>
    </w:rPr>
  </w:style>
  <w:style w:type="paragraph" w:customStyle="1" w:styleId="53">
    <w:name w:val="заголовок 5"/>
    <w:basedOn w:val="a3"/>
    <w:next w:val="a3"/>
    <w:pPr>
      <w:spacing w:before="240" w:after="60"/>
    </w:pPr>
    <w:rPr>
      <w:rFonts w:ascii="Arial" w:hAnsi="Arial" w:cs="Arial"/>
      <w:sz w:val="22"/>
    </w:rPr>
  </w:style>
  <w:style w:type="paragraph" w:customStyle="1" w:styleId="62">
    <w:name w:val="заголовок 6"/>
    <w:basedOn w:val="a3"/>
    <w:next w:val="a3"/>
    <w:pPr>
      <w:spacing w:before="240" w:after="60"/>
    </w:pPr>
    <w:rPr>
      <w:i/>
      <w:sz w:val="22"/>
    </w:rPr>
  </w:style>
  <w:style w:type="paragraph" w:customStyle="1" w:styleId="72">
    <w:name w:val="заголовок 7"/>
    <w:basedOn w:val="a3"/>
    <w:next w:val="a3"/>
    <w:pPr>
      <w:spacing w:before="240" w:after="60"/>
    </w:pPr>
    <w:rPr>
      <w:rFonts w:ascii="Arial" w:hAnsi="Arial" w:cs="Arial"/>
      <w:sz w:val="20"/>
    </w:rPr>
  </w:style>
  <w:style w:type="paragraph" w:customStyle="1" w:styleId="82">
    <w:name w:val="заголовок 8"/>
    <w:basedOn w:val="a3"/>
    <w:next w:val="a3"/>
    <w:pPr>
      <w:spacing w:before="240" w:after="60"/>
    </w:pPr>
    <w:rPr>
      <w:rFonts w:ascii="Arial" w:hAnsi="Arial" w:cs="Arial"/>
      <w:i/>
      <w:sz w:val="20"/>
    </w:rPr>
  </w:style>
  <w:style w:type="paragraph" w:customStyle="1" w:styleId="92">
    <w:name w:val="заголовок 9"/>
    <w:basedOn w:val="a3"/>
    <w:next w:val="a3"/>
    <w:pPr>
      <w:spacing w:before="240" w:after="60"/>
    </w:pPr>
    <w:rPr>
      <w:rFonts w:ascii="Arial" w:hAnsi="Arial" w:cs="Arial"/>
      <w:b/>
      <w:i/>
      <w:sz w:val="18"/>
    </w:rPr>
  </w:style>
  <w:style w:type="paragraph" w:customStyle="1" w:styleId="31">
    <w:name w:val="Маркированный список 3"/>
    <w:basedOn w:val="a3"/>
    <w:pPr>
      <w:numPr>
        <w:numId w:val="6"/>
      </w:numPr>
    </w:pPr>
  </w:style>
  <w:style w:type="paragraph" w:customStyle="1" w:styleId="41">
    <w:name w:val="Маркированный список 4"/>
    <w:basedOn w:val="a3"/>
    <w:pPr>
      <w:numPr>
        <w:numId w:val="5"/>
      </w:numPr>
    </w:pPr>
  </w:style>
  <w:style w:type="paragraph" w:customStyle="1" w:styleId="50">
    <w:name w:val="Маркированный список 5"/>
    <w:basedOn w:val="a3"/>
    <w:pPr>
      <w:numPr>
        <w:numId w:val="4"/>
      </w:numPr>
    </w:pPr>
  </w:style>
  <w:style w:type="paragraph" w:customStyle="1" w:styleId="aff2">
    <w:name w:val="Текст выноски"/>
    <w:basedOn w:val="a3"/>
    <w:rPr>
      <w:rFonts w:ascii="Tahoma" w:hAnsi="Tahoma" w:cs="Tahoma"/>
      <w:sz w:val="16"/>
      <w:szCs w:val="16"/>
    </w:rPr>
  </w:style>
  <w:style w:type="paragraph" w:customStyle="1" w:styleId="20">
    <w:name w:val="Маркированный список 2"/>
    <w:basedOn w:val="a3"/>
    <w:pPr>
      <w:numPr>
        <w:numId w:val="7"/>
      </w:numPr>
    </w:pPr>
  </w:style>
  <w:style w:type="paragraph" w:customStyle="1" w:styleId="HeadingBar">
    <w:name w:val="Heading Bar"/>
    <w:basedOn w:val="a3"/>
    <w:next w:val="3"/>
    <w:pPr>
      <w:keepNext/>
      <w:keepLines/>
      <w:shd w:val="clear" w:color="auto" w:fill="000000"/>
      <w:spacing w:before="240"/>
      <w:ind w:right="6940"/>
      <w:jc w:val="left"/>
    </w:pPr>
    <w:rPr>
      <w:color w:val="FFFFFF"/>
      <w:sz w:val="8"/>
      <w:lang w:val="en-US"/>
    </w:rPr>
  </w:style>
  <w:style w:type="paragraph" w:customStyle="1" w:styleId="NYMSTROKI">
    <w:name w:val="NYM_STROKI"/>
    <w:basedOn w:val="a3"/>
    <w:pPr>
      <w:numPr>
        <w:numId w:val="28"/>
      </w:numPr>
      <w:spacing w:before="60" w:after="60" w:line="360" w:lineRule="exact"/>
      <w:ind w:left="850"/>
    </w:pPr>
    <w:rPr>
      <w:rFonts w:ascii="Arial" w:hAnsi="Arial" w:cs="Arial"/>
    </w:rPr>
  </w:style>
  <w:style w:type="paragraph" w:customStyle="1" w:styleId="a0">
    <w:name w:val="нумерованный"/>
    <w:basedOn w:val="a3"/>
    <w:pPr>
      <w:widowControl w:val="0"/>
      <w:numPr>
        <w:numId w:val="14"/>
      </w:numPr>
      <w:spacing w:before="60"/>
      <w:ind w:left="0" w:right="-23" w:firstLine="0"/>
    </w:pPr>
    <w:rPr>
      <w:sz w:val="26"/>
      <w:szCs w:val="28"/>
    </w:rPr>
  </w:style>
  <w:style w:type="paragraph" w:customStyle="1" w:styleId="TableContents">
    <w:name w:val="Table Contents"/>
    <w:basedOn w:val="a3"/>
    <w:pPr>
      <w:suppressLineNumbers/>
    </w:pPr>
  </w:style>
  <w:style w:type="paragraph" w:customStyle="1" w:styleId="TableHeading">
    <w:name w:val="Table Heading"/>
    <w:basedOn w:val="a3"/>
    <w:pPr>
      <w:keepLines/>
      <w:jc w:val="center"/>
    </w:pPr>
    <w:rPr>
      <w:b/>
      <w:i/>
    </w:rPr>
  </w:style>
  <w:style w:type="paragraph" w:customStyle="1" w:styleId="TableText">
    <w:name w:val="Table Text"/>
    <w:basedOn w:val="a3"/>
    <w:pPr>
      <w:keepLines/>
      <w:jc w:val="left"/>
    </w:pPr>
    <w:rPr>
      <w:sz w:val="16"/>
    </w:rPr>
  </w:style>
  <w:style w:type="paragraph" w:customStyle="1" w:styleId="a">
    <w:name w:val="Маркированный список"/>
    <w:basedOn w:val="a3"/>
    <w:pPr>
      <w:numPr>
        <w:numId w:val="11"/>
      </w:numPr>
    </w:pPr>
  </w:style>
  <w:style w:type="paragraph" w:customStyle="1" w:styleId="12">
    <w:name w:val="Маркированный список 1"/>
    <w:basedOn w:val="a"/>
    <w:pPr>
      <w:widowControl w:val="0"/>
      <w:numPr>
        <w:numId w:val="18"/>
      </w:numPr>
      <w:tabs>
        <w:tab w:val="left" w:pos="1260"/>
      </w:tabs>
      <w:spacing w:before="60" w:after="60"/>
    </w:pPr>
    <w:rPr>
      <w:bCs/>
      <w:sz w:val="26"/>
      <w:szCs w:val="24"/>
    </w:rPr>
  </w:style>
  <w:style w:type="paragraph" w:customStyle="1" w:styleId="aff3">
    <w:name w:val="Обычный отступ"/>
    <w:basedOn w:val="a3"/>
    <w:pPr>
      <w:ind w:left="720"/>
      <w:jc w:val="left"/>
    </w:pPr>
  </w:style>
  <w:style w:type="paragraph" w:customStyle="1" w:styleId="Bullet">
    <w:name w:val="Bullet"/>
    <w:basedOn w:val="af4"/>
    <w:pPr>
      <w:keepLines/>
      <w:numPr>
        <w:numId w:val="13"/>
      </w:numPr>
      <w:spacing w:before="60" w:after="60"/>
      <w:jc w:val="left"/>
    </w:pPr>
    <w:rPr>
      <w:sz w:val="20"/>
    </w:rPr>
  </w:style>
  <w:style w:type="paragraph" w:customStyle="1" w:styleId="4-">
    <w:name w:val="Маркер список 4 - книга"/>
    <w:basedOn w:val="41"/>
    <w:pPr>
      <w:numPr>
        <w:numId w:val="8"/>
      </w:numPr>
    </w:pPr>
  </w:style>
  <w:style w:type="paragraph" w:customStyle="1" w:styleId="TableCellL">
    <w:name w:val="Table Cell L"/>
    <w:basedOn w:val="a3"/>
    <w:pPr>
      <w:jc w:val="left"/>
    </w:pPr>
    <w:rPr>
      <w:sz w:val="22"/>
    </w:rPr>
  </w:style>
  <w:style w:type="paragraph" w:customStyle="1" w:styleId="TableCellC">
    <w:name w:val="Table Cell C"/>
    <w:basedOn w:val="a3"/>
    <w:pPr>
      <w:jc w:val="center"/>
    </w:pPr>
    <w:rPr>
      <w:sz w:val="22"/>
    </w:rPr>
  </w:style>
  <w:style w:type="paragraph" w:customStyle="1" w:styleId="TableCellJ">
    <w:name w:val="Table Cell J"/>
    <w:basedOn w:val="a3"/>
    <w:rPr>
      <w:sz w:val="22"/>
    </w:rPr>
  </w:style>
  <w:style w:type="paragraph" w:customStyle="1" w:styleId="a2">
    <w:name w:val="Нумерованный список"/>
    <w:basedOn w:val="a3"/>
    <w:pPr>
      <w:numPr>
        <w:numId w:val="29"/>
      </w:numPr>
      <w:jc w:val="left"/>
    </w:pPr>
  </w:style>
  <w:style w:type="paragraph" w:customStyle="1" w:styleId="40">
    <w:name w:val="Нумерованный список 4"/>
    <w:basedOn w:val="a3"/>
    <w:pPr>
      <w:numPr>
        <w:numId w:val="2"/>
      </w:numPr>
      <w:jc w:val="left"/>
    </w:pPr>
  </w:style>
  <w:style w:type="paragraph" w:customStyle="1" w:styleId="30">
    <w:name w:val="Нумерованный список 3"/>
    <w:basedOn w:val="a3"/>
    <w:pPr>
      <w:numPr>
        <w:numId w:val="3"/>
      </w:numPr>
      <w:jc w:val="left"/>
    </w:pPr>
  </w:style>
  <w:style w:type="paragraph" w:customStyle="1" w:styleId="a1">
    <w:name w:val="Нум список по красной строке"/>
    <w:basedOn w:val="a2"/>
    <w:pPr>
      <w:numPr>
        <w:numId w:val="22"/>
      </w:numPr>
      <w:jc w:val="both"/>
    </w:pPr>
  </w:style>
  <w:style w:type="paragraph" w:customStyle="1" w:styleId="FR1">
    <w:name w:val="FR1"/>
    <w:pPr>
      <w:widowControl w:val="0"/>
      <w:suppressAutoHyphens/>
      <w:spacing w:before="380" w:line="480" w:lineRule="auto"/>
      <w:jc w:val="both"/>
    </w:pPr>
    <w:rPr>
      <w:rFonts w:ascii="Arial" w:hAnsi="Arial" w:cs="Arial"/>
      <w:i/>
      <w:lang w:eastAsia="ar-SA"/>
    </w:rPr>
  </w:style>
  <w:style w:type="paragraph" w:customStyle="1" w:styleId="10">
    <w:name w:val="Список 1"/>
    <w:basedOn w:val="a3"/>
    <w:pPr>
      <w:widowControl w:val="0"/>
      <w:numPr>
        <w:numId w:val="10"/>
      </w:numPr>
      <w:spacing w:before="60" w:after="60"/>
    </w:pPr>
    <w:rPr>
      <w:sz w:val="26"/>
    </w:rPr>
  </w:style>
  <w:style w:type="paragraph" w:customStyle="1" w:styleId="Note">
    <w:name w:val="Note"/>
    <w:basedOn w:val="af4"/>
    <w:pPr>
      <w:numPr>
        <w:numId w:val="30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FFFF00"/>
      <w:spacing w:before="60" w:after="60"/>
      <w:ind w:right="5041"/>
    </w:pPr>
    <w:rPr>
      <w:vanish/>
      <w:sz w:val="20"/>
      <w:lang w:val="en-US"/>
    </w:rPr>
  </w:style>
  <w:style w:type="paragraph" w:customStyle="1" w:styleId="tty80">
    <w:name w:val="tty80"/>
    <w:basedOn w:val="a3"/>
    <w:pPr>
      <w:jc w:val="left"/>
    </w:pPr>
    <w:rPr>
      <w:rFonts w:ascii="Courier New" w:hAnsi="Courier New" w:cs="Courier New"/>
      <w:sz w:val="20"/>
    </w:rPr>
  </w:style>
  <w:style w:type="paragraph" w:customStyle="1" w:styleId="26">
    <w:name w:val="Основной текст с отступом 2"/>
    <w:basedOn w:val="a3"/>
    <w:pPr>
      <w:spacing w:after="120" w:line="480" w:lineRule="auto"/>
      <w:ind w:left="283"/>
      <w:jc w:val="left"/>
    </w:pPr>
  </w:style>
  <w:style w:type="paragraph" w:customStyle="1" w:styleId="11">
    <w:name w:val="Заг_1_осн"/>
    <w:basedOn w:val="1"/>
    <w:pPr>
      <w:keepLines/>
      <w:pageBreakBefore w:val="0"/>
      <w:numPr>
        <w:numId w:val="15"/>
      </w:numPr>
      <w:tabs>
        <w:tab w:val="left" w:pos="567"/>
      </w:tabs>
      <w:jc w:val="left"/>
    </w:pPr>
    <w:rPr>
      <w:szCs w:val="28"/>
    </w:rPr>
  </w:style>
  <w:style w:type="paragraph" w:customStyle="1" w:styleId="27">
    <w:name w:val="Заг_2_осн"/>
    <w:basedOn w:val="2"/>
    <w:next w:val="af4"/>
    <w:pPr>
      <w:keepLines/>
      <w:numPr>
        <w:ilvl w:val="0"/>
        <w:numId w:val="0"/>
      </w:numPr>
      <w:tabs>
        <w:tab w:val="num" w:pos="1069"/>
      </w:tabs>
      <w:spacing w:before="120"/>
      <w:ind w:left="142" w:firstLine="851"/>
    </w:pPr>
    <w:rPr>
      <w:i w:val="0"/>
    </w:rPr>
  </w:style>
  <w:style w:type="paragraph" w:customStyle="1" w:styleId="37">
    <w:name w:val="Заг_3_осн"/>
    <w:basedOn w:val="3"/>
    <w:next w:val="af4"/>
    <w:pPr>
      <w:keepLines/>
      <w:numPr>
        <w:ilvl w:val="0"/>
        <w:numId w:val="0"/>
      </w:numPr>
      <w:tabs>
        <w:tab w:val="num" w:pos="1069"/>
      </w:tabs>
      <w:spacing w:before="120"/>
      <w:ind w:left="142" w:firstLine="851"/>
    </w:pPr>
    <w:rPr>
      <w:bCs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pPr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VISTUP">
    <w:name w:val="VISTUP_|"/>
    <w:basedOn w:val="a3"/>
    <w:pPr>
      <w:numPr>
        <w:numId w:val="31"/>
      </w:numPr>
      <w:spacing w:before="60" w:after="60" w:line="360" w:lineRule="exact"/>
      <w:ind w:left="850"/>
      <w:jc w:val="left"/>
    </w:pPr>
    <w:rPr>
      <w:rFonts w:ascii="Arial" w:hAnsi="Arial" w:cs="Arial"/>
    </w:rPr>
  </w:style>
  <w:style w:type="paragraph" w:customStyle="1" w:styleId="aff4">
    <w:name w:val="Рисунок название"/>
    <w:next w:val="a3"/>
    <w:pPr>
      <w:suppressAutoHyphens/>
      <w:spacing w:before="120" w:after="60"/>
      <w:jc w:val="center"/>
    </w:pPr>
    <w:rPr>
      <w:sz w:val="24"/>
      <w:szCs w:val="24"/>
      <w:lang w:eastAsia="ar-SA"/>
    </w:rPr>
  </w:style>
  <w:style w:type="paragraph" w:customStyle="1" w:styleId="aff5">
    <w:name w:val="Табл. Название"/>
    <w:next w:val="a3"/>
    <w:pPr>
      <w:suppressAutoHyphens/>
      <w:spacing w:before="120" w:after="60"/>
      <w:jc w:val="right"/>
    </w:pPr>
    <w:rPr>
      <w:sz w:val="24"/>
      <w:szCs w:val="24"/>
      <w:lang w:eastAsia="ar-SA"/>
    </w:rPr>
  </w:style>
  <w:style w:type="paragraph" w:customStyle="1" w:styleId="aff6">
    <w:name w:val="Табл. Заголовок"/>
    <w:basedOn w:val="a3"/>
    <w:pPr>
      <w:spacing w:before="60" w:after="60"/>
      <w:jc w:val="center"/>
    </w:pPr>
    <w:rPr>
      <w:szCs w:val="24"/>
    </w:rPr>
  </w:style>
  <w:style w:type="paragraph" w:customStyle="1" w:styleId="aff7">
    <w:name w:val="Рисунок формат"/>
    <w:basedOn w:val="a3"/>
    <w:next w:val="aff4"/>
    <w:pPr>
      <w:keepNext/>
      <w:spacing w:before="240" w:after="240"/>
      <w:jc w:val="center"/>
    </w:pPr>
    <w:rPr>
      <w:szCs w:val="24"/>
    </w:rPr>
  </w:style>
  <w:style w:type="paragraph" w:customStyle="1" w:styleId="aff8">
    <w:name w:val="Табл. текст по левому краю"/>
    <w:basedOn w:val="a3"/>
    <w:pPr>
      <w:spacing w:before="60" w:after="60"/>
      <w:jc w:val="left"/>
    </w:pPr>
    <w:rPr>
      <w:szCs w:val="24"/>
    </w:rPr>
  </w:style>
  <w:style w:type="paragraph" w:customStyle="1" w:styleId="aff9">
    <w:name w:val="Табл. текст по центру"/>
    <w:basedOn w:val="a3"/>
    <w:pPr>
      <w:spacing w:before="60" w:after="60"/>
      <w:jc w:val="center"/>
    </w:pPr>
    <w:rPr>
      <w:szCs w:val="24"/>
    </w:rPr>
  </w:style>
  <w:style w:type="paragraph" w:customStyle="1" w:styleId="affa">
    <w:name w:val="Тема примечания"/>
    <w:basedOn w:val="afc"/>
    <w:next w:val="afc"/>
    <w:rPr>
      <w:b/>
      <w:bCs/>
    </w:rPr>
  </w:style>
  <w:style w:type="paragraph" w:customStyle="1" w:styleId="0">
    <w:name w:val="Стиль Основной текст + Слева:  0 см"/>
    <w:basedOn w:val="af4"/>
    <w:pPr>
      <w:overflowPunct w:val="0"/>
      <w:autoSpaceDE w:val="0"/>
      <w:spacing w:before="120" w:after="120" w:line="360" w:lineRule="auto"/>
      <w:textAlignment w:val="baseline"/>
    </w:pPr>
    <w:rPr>
      <w:rFonts w:ascii="Arial" w:hAnsi="Arial" w:cs="Arial"/>
      <w:szCs w:val="24"/>
    </w:rPr>
  </w:style>
  <w:style w:type="paragraph" w:customStyle="1" w:styleId="Framecontents">
    <w:name w:val="Frame contents"/>
    <w:basedOn w:val="af4"/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emf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header" Target="header3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0" Type="http://schemas.openxmlformats.org/officeDocument/2006/relationships/image" Target="media/image9.png"/><Relationship Id="rId41" Type="http://schemas.openxmlformats.org/officeDocument/2006/relationships/image" Target="media/image30.emf"/><Relationship Id="rId54" Type="http://schemas.openxmlformats.org/officeDocument/2006/relationships/image" Target="media/image4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3901</Words>
  <Characters>22237</Characters>
  <Application>Microsoft Office Word</Application>
  <DocSecurity>0</DocSecurity>
  <Lines>185</Lines>
  <Paragraphs>52</Paragraphs>
  <ScaleCrop>false</ScaleCrop>
  <Company>diakov.net</Company>
  <LinksUpToDate>false</LinksUpToDate>
  <CharactersWithSpaces>26086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 V. Zorin</dc:creator>
  <cp:keywords/>
  <cp:lastModifiedBy>Irina</cp:lastModifiedBy>
  <cp:revision>2</cp:revision>
  <cp:lastPrinted>2010-12-22T12:20:00Z</cp:lastPrinted>
  <dcterms:created xsi:type="dcterms:W3CDTF">2014-08-16T09:02:00Z</dcterms:created>
  <dcterms:modified xsi:type="dcterms:W3CDTF">2014-08-16T09:02:00Z</dcterms:modified>
</cp:coreProperties>
</file>