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9E9" w:rsidRDefault="00FF09E9" w:rsidP="00251D5C">
      <w:pPr>
        <w:spacing w:after="0" w:line="360" w:lineRule="auto"/>
        <w:jc w:val="center"/>
        <w:rPr>
          <w:rFonts w:ascii="Times New Roman" w:hAnsi="Times New Roman"/>
          <w:sz w:val="28"/>
          <w:szCs w:val="28"/>
        </w:rPr>
      </w:pPr>
    </w:p>
    <w:p w:rsidR="0044307A" w:rsidRDefault="0044307A" w:rsidP="00251D5C">
      <w:pPr>
        <w:spacing w:after="0" w:line="360" w:lineRule="auto"/>
        <w:jc w:val="center"/>
        <w:rPr>
          <w:rFonts w:ascii="Times New Roman" w:hAnsi="Times New Roman"/>
          <w:sz w:val="28"/>
          <w:szCs w:val="28"/>
        </w:rPr>
      </w:pPr>
      <w:r w:rsidRPr="00E90005">
        <w:rPr>
          <w:rFonts w:ascii="Times New Roman" w:hAnsi="Times New Roman"/>
          <w:sz w:val="28"/>
          <w:szCs w:val="28"/>
        </w:rPr>
        <w:t>Администрация городского округа Самара</w:t>
      </w:r>
    </w:p>
    <w:p w:rsidR="0044307A" w:rsidRDefault="0044307A" w:rsidP="00251D5C">
      <w:pPr>
        <w:spacing w:after="0" w:line="360" w:lineRule="auto"/>
        <w:jc w:val="center"/>
        <w:rPr>
          <w:rFonts w:ascii="Times New Roman" w:hAnsi="Times New Roman"/>
          <w:sz w:val="28"/>
          <w:szCs w:val="28"/>
        </w:rPr>
      </w:pPr>
      <w:r>
        <w:rPr>
          <w:rFonts w:ascii="Times New Roman" w:hAnsi="Times New Roman"/>
          <w:sz w:val="28"/>
          <w:szCs w:val="28"/>
        </w:rPr>
        <w:t>Самарский муниципальный институт управления</w:t>
      </w:r>
    </w:p>
    <w:p w:rsidR="0044307A" w:rsidRDefault="0044307A" w:rsidP="00251D5C">
      <w:pPr>
        <w:spacing w:after="0" w:line="360" w:lineRule="auto"/>
        <w:jc w:val="center"/>
        <w:rPr>
          <w:rFonts w:ascii="Times New Roman" w:hAnsi="Times New Roman"/>
          <w:sz w:val="28"/>
          <w:szCs w:val="28"/>
        </w:rPr>
      </w:pPr>
      <w:r>
        <w:rPr>
          <w:rFonts w:ascii="Times New Roman" w:hAnsi="Times New Roman"/>
          <w:sz w:val="28"/>
          <w:szCs w:val="28"/>
        </w:rPr>
        <w:t>Кафедра Финансы и кредит</w:t>
      </w:r>
    </w:p>
    <w:p w:rsidR="0044307A" w:rsidRDefault="0044307A" w:rsidP="00251D5C">
      <w:pPr>
        <w:spacing w:after="0" w:line="360" w:lineRule="auto"/>
        <w:jc w:val="center"/>
        <w:rPr>
          <w:rFonts w:ascii="Times New Roman" w:hAnsi="Times New Roman"/>
          <w:sz w:val="28"/>
          <w:szCs w:val="28"/>
        </w:rPr>
      </w:pPr>
      <w:r>
        <w:rPr>
          <w:rFonts w:ascii="Times New Roman" w:hAnsi="Times New Roman"/>
          <w:sz w:val="28"/>
          <w:szCs w:val="28"/>
        </w:rPr>
        <w:t>Экономический факультет</w:t>
      </w:r>
    </w:p>
    <w:p w:rsidR="0044307A" w:rsidRDefault="0044307A" w:rsidP="00251D5C">
      <w:pPr>
        <w:spacing w:after="0" w:line="360" w:lineRule="auto"/>
        <w:jc w:val="center"/>
        <w:rPr>
          <w:rFonts w:ascii="Times New Roman" w:hAnsi="Times New Roman"/>
          <w:sz w:val="28"/>
          <w:szCs w:val="28"/>
        </w:rPr>
      </w:pPr>
    </w:p>
    <w:p w:rsidR="0044307A" w:rsidRDefault="0044307A" w:rsidP="00251D5C">
      <w:pPr>
        <w:spacing w:after="0" w:line="360" w:lineRule="auto"/>
        <w:jc w:val="center"/>
        <w:rPr>
          <w:rFonts w:ascii="Times New Roman" w:hAnsi="Times New Roman"/>
          <w:sz w:val="28"/>
          <w:szCs w:val="28"/>
        </w:rPr>
      </w:pPr>
    </w:p>
    <w:p w:rsidR="0044307A" w:rsidRDefault="0044307A" w:rsidP="00251D5C">
      <w:pPr>
        <w:spacing w:after="0" w:line="360" w:lineRule="auto"/>
        <w:jc w:val="cente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44307A" w:rsidRDefault="0044307A" w:rsidP="00251D5C">
      <w:pPr>
        <w:spacing w:after="0" w:line="360" w:lineRule="auto"/>
        <w:jc w:val="center"/>
        <w:rPr>
          <w:rFonts w:ascii="Times New Roman" w:hAnsi="Times New Roman"/>
          <w:sz w:val="28"/>
          <w:szCs w:val="28"/>
        </w:rPr>
      </w:pPr>
      <w:r>
        <w:rPr>
          <w:rFonts w:ascii="Times New Roman" w:hAnsi="Times New Roman"/>
          <w:sz w:val="28"/>
          <w:szCs w:val="28"/>
        </w:rPr>
        <w:t>Курсовая работа по дисциплине Финансы организаций (предприятий)</w:t>
      </w:r>
    </w:p>
    <w:p w:rsidR="0044307A" w:rsidRDefault="0044307A" w:rsidP="00251D5C">
      <w:pPr>
        <w:spacing w:after="0" w:line="360" w:lineRule="auto"/>
        <w:jc w:val="center"/>
        <w:rPr>
          <w:rFonts w:ascii="Times New Roman" w:hAnsi="Times New Roman"/>
          <w:b/>
          <w:sz w:val="32"/>
          <w:szCs w:val="32"/>
        </w:rPr>
      </w:pPr>
      <w:r>
        <w:rPr>
          <w:rFonts w:ascii="Times New Roman" w:hAnsi="Times New Roman"/>
          <w:sz w:val="28"/>
          <w:szCs w:val="28"/>
        </w:rPr>
        <w:t>на тему</w:t>
      </w:r>
      <w:r w:rsidRPr="00E90005">
        <w:rPr>
          <w:rFonts w:ascii="Times New Roman" w:hAnsi="Times New Roman"/>
          <w:sz w:val="28"/>
          <w:szCs w:val="28"/>
        </w:rPr>
        <w:t>:</w:t>
      </w:r>
      <w:r w:rsidRPr="00E90005">
        <w:rPr>
          <w:rFonts w:ascii="Times New Roman" w:hAnsi="Times New Roman"/>
          <w:b/>
          <w:sz w:val="32"/>
          <w:szCs w:val="32"/>
        </w:rPr>
        <w:t xml:space="preserve"> «</w:t>
      </w:r>
      <w:r>
        <w:rPr>
          <w:rFonts w:ascii="Times New Roman" w:hAnsi="Times New Roman"/>
          <w:b/>
          <w:sz w:val="32"/>
          <w:szCs w:val="32"/>
        </w:rPr>
        <w:t>Налоговая политика Российской Федерации в отношении предприятий на современном этапе</w:t>
      </w:r>
      <w:r w:rsidRPr="00E90005">
        <w:rPr>
          <w:rFonts w:ascii="Times New Roman" w:hAnsi="Times New Roman"/>
          <w:b/>
          <w:sz w:val="32"/>
          <w:szCs w:val="32"/>
        </w:rPr>
        <w:t>»</w:t>
      </w:r>
    </w:p>
    <w:p w:rsidR="0044307A" w:rsidRDefault="0044307A" w:rsidP="00251D5C">
      <w:pPr>
        <w:spacing w:after="0" w:line="360" w:lineRule="auto"/>
        <w:jc w:val="center"/>
        <w:rPr>
          <w:rFonts w:ascii="Times New Roman" w:hAnsi="Times New Roman"/>
          <w:b/>
          <w:sz w:val="32"/>
          <w:szCs w:val="32"/>
        </w:rPr>
      </w:pPr>
    </w:p>
    <w:p w:rsidR="0044307A" w:rsidRDefault="0044307A" w:rsidP="00251D5C">
      <w:pPr>
        <w:pStyle w:val="11"/>
        <w:keepNext w:val="0"/>
        <w:keepLines w:val="0"/>
        <w:widowControl w:val="0"/>
        <w:spacing w:before="0" w:line="360" w:lineRule="auto"/>
        <w:ind w:left="4678"/>
        <w:jc w:val="right"/>
        <w:rPr>
          <w:rFonts w:ascii="Times New Roman" w:hAnsi="Times New Roman"/>
          <w:b w:val="0"/>
          <w:color w:val="auto"/>
        </w:rPr>
      </w:pPr>
    </w:p>
    <w:p w:rsidR="0044307A" w:rsidRPr="00A3143A" w:rsidRDefault="0044307A" w:rsidP="00251D5C">
      <w:pPr>
        <w:pStyle w:val="11"/>
        <w:keepNext w:val="0"/>
        <w:keepLines w:val="0"/>
        <w:widowControl w:val="0"/>
        <w:spacing w:before="0" w:line="360" w:lineRule="auto"/>
        <w:ind w:left="4678"/>
        <w:jc w:val="right"/>
        <w:rPr>
          <w:rFonts w:ascii="Times New Roman" w:hAnsi="Times New Roman"/>
          <w:b w:val="0"/>
          <w:color w:val="auto"/>
        </w:rPr>
      </w:pPr>
      <w:r w:rsidRPr="00A3143A">
        <w:rPr>
          <w:rFonts w:ascii="Times New Roman" w:hAnsi="Times New Roman"/>
          <w:b w:val="0"/>
          <w:color w:val="auto"/>
        </w:rPr>
        <w:t xml:space="preserve">Выполнила студентка </w:t>
      </w:r>
      <w:r>
        <w:rPr>
          <w:rFonts w:ascii="Times New Roman" w:hAnsi="Times New Roman"/>
          <w:b w:val="0"/>
          <w:color w:val="auto"/>
        </w:rPr>
        <w:t>4</w:t>
      </w:r>
      <w:r w:rsidRPr="00A3143A">
        <w:rPr>
          <w:rFonts w:ascii="Times New Roman" w:hAnsi="Times New Roman"/>
          <w:b w:val="0"/>
          <w:color w:val="auto"/>
        </w:rPr>
        <w:t xml:space="preserve"> курса</w:t>
      </w:r>
      <w:r>
        <w:rPr>
          <w:rFonts w:ascii="Times New Roman" w:hAnsi="Times New Roman"/>
          <w:b w:val="0"/>
          <w:color w:val="auto"/>
        </w:rPr>
        <w:t xml:space="preserve">                группы 561-Д</w:t>
      </w:r>
    </w:p>
    <w:p w:rsidR="0044307A" w:rsidRPr="00A3143A" w:rsidRDefault="0044307A" w:rsidP="00251D5C">
      <w:pPr>
        <w:pStyle w:val="11"/>
        <w:keepNext w:val="0"/>
        <w:keepLines w:val="0"/>
        <w:widowControl w:val="0"/>
        <w:spacing w:before="0" w:line="360" w:lineRule="auto"/>
        <w:ind w:left="4678"/>
        <w:jc w:val="right"/>
        <w:rPr>
          <w:rFonts w:ascii="Times New Roman" w:hAnsi="Times New Roman"/>
          <w:b w:val="0"/>
          <w:color w:val="auto"/>
        </w:rPr>
      </w:pPr>
      <w:r>
        <w:rPr>
          <w:rFonts w:ascii="Times New Roman" w:hAnsi="Times New Roman"/>
          <w:b w:val="0"/>
          <w:color w:val="auto"/>
        </w:rPr>
        <w:t>Меркулова Александра</w:t>
      </w:r>
    </w:p>
    <w:p w:rsidR="0044307A" w:rsidRDefault="0044307A" w:rsidP="00251D5C">
      <w:pPr>
        <w:pStyle w:val="11"/>
        <w:keepNext w:val="0"/>
        <w:keepLines w:val="0"/>
        <w:widowControl w:val="0"/>
        <w:spacing w:before="0" w:line="360" w:lineRule="auto"/>
        <w:ind w:left="4678"/>
        <w:jc w:val="right"/>
        <w:rPr>
          <w:rFonts w:ascii="Times New Roman" w:hAnsi="Times New Roman"/>
          <w:b w:val="0"/>
          <w:color w:val="auto"/>
        </w:rPr>
      </w:pPr>
      <w:r w:rsidRPr="00E90005">
        <w:rPr>
          <w:rFonts w:ascii="Times New Roman" w:hAnsi="Times New Roman"/>
          <w:b w:val="0"/>
          <w:color w:val="auto"/>
        </w:rPr>
        <w:t>Научный руководитель:</w:t>
      </w:r>
      <w:r>
        <w:rPr>
          <w:rFonts w:ascii="Times New Roman" w:hAnsi="Times New Roman"/>
          <w:b w:val="0"/>
          <w:color w:val="auto"/>
        </w:rPr>
        <w:t xml:space="preserve"> </w:t>
      </w:r>
    </w:p>
    <w:p w:rsidR="0044307A" w:rsidRDefault="0044307A" w:rsidP="00251D5C">
      <w:pPr>
        <w:pStyle w:val="11"/>
        <w:keepNext w:val="0"/>
        <w:keepLines w:val="0"/>
        <w:widowControl w:val="0"/>
        <w:spacing w:before="0" w:line="360" w:lineRule="auto"/>
        <w:ind w:left="4678"/>
        <w:jc w:val="right"/>
        <w:rPr>
          <w:rFonts w:ascii="Times New Roman" w:hAnsi="Times New Roman"/>
          <w:b w:val="0"/>
          <w:color w:val="auto"/>
        </w:rPr>
      </w:pPr>
      <w:r w:rsidRPr="00E90005">
        <w:rPr>
          <w:rFonts w:ascii="Times New Roman" w:hAnsi="Times New Roman"/>
          <w:b w:val="0"/>
          <w:color w:val="auto"/>
        </w:rPr>
        <w:t>ст.</w:t>
      </w:r>
      <w:r>
        <w:rPr>
          <w:rFonts w:ascii="Times New Roman" w:hAnsi="Times New Roman"/>
        </w:rPr>
        <w:t xml:space="preserve"> </w:t>
      </w:r>
      <w:r w:rsidRPr="00E90005">
        <w:rPr>
          <w:rFonts w:ascii="Times New Roman" w:hAnsi="Times New Roman"/>
          <w:b w:val="0"/>
          <w:color w:val="auto"/>
        </w:rPr>
        <w:t xml:space="preserve">преподаватель </w:t>
      </w:r>
      <w:r>
        <w:rPr>
          <w:rFonts w:ascii="Times New Roman" w:hAnsi="Times New Roman"/>
          <w:b w:val="0"/>
          <w:color w:val="auto"/>
        </w:rPr>
        <w:t>Мулендеева Л. Н.</w:t>
      </w: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Default="0044307A" w:rsidP="00251D5C">
      <w:pPr>
        <w:spacing w:after="0" w:line="360" w:lineRule="auto"/>
      </w:pPr>
    </w:p>
    <w:p w:rsidR="0044307A" w:rsidRPr="00251D5C" w:rsidRDefault="0044307A" w:rsidP="00251D5C">
      <w:pPr>
        <w:spacing w:after="0" w:line="360" w:lineRule="auto"/>
        <w:jc w:val="center"/>
        <w:rPr>
          <w:rFonts w:ascii="Times New Roman" w:hAnsi="Times New Roman"/>
          <w:sz w:val="28"/>
          <w:szCs w:val="28"/>
        </w:rPr>
      </w:pPr>
      <w:r w:rsidRPr="00E90005">
        <w:rPr>
          <w:rFonts w:ascii="Times New Roman" w:hAnsi="Times New Roman"/>
          <w:sz w:val="28"/>
          <w:szCs w:val="28"/>
        </w:rPr>
        <w:t>Самара 2009</w:t>
      </w:r>
    </w:p>
    <w:p w:rsidR="0044307A" w:rsidRPr="00A02D15" w:rsidRDefault="0044307A" w:rsidP="008C4A46">
      <w:pPr>
        <w:spacing w:after="0" w:line="360" w:lineRule="auto"/>
        <w:ind w:left="-284" w:firstLine="567"/>
        <w:contextualSpacing/>
        <w:jc w:val="center"/>
        <w:rPr>
          <w:rFonts w:ascii="Times New Roman" w:hAnsi="Times New Roman"/>
          <w:b/>
          <w:sz w:val="28"/>
          <w:szCs w:val="28"/>
        </w:rPr>
      </w:pPr>
      <w:r w:rsidRPr="00A02D15">
        <w:rPr>
          <w:rFonts w:ascii="Times New Roman" w:hAnsi="Times New Roman"/>
          <w:b/>
          <w:sz w:val="28"/>
          <w:szCs w:val="28"/>
        </w:rPr>
        <w:t>Оглавление</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Введение...............................................................................................................3</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1. Формирование налоговой политики Российской Федерации.....................5</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1.1. Понятие налоговой политики государства. Инструменты налоговой политики.......................................................................................................................5</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1.2. Система органов государственной власти, осуществляющих реализацию налоговой политики.............................................................................11</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2. Влияние налоговой политики государства на деятельность предприятия...............................................................................................................14</w:t>
      </w:r>
    </w:p>
    <w:p w:rsidR="0044307A" w:rsidRDefault="0044307A" w:rsidP="008C4A46">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2.1. Влияние налоговой политики Российской Федерации на инвестиционные решения фирмы............................................................................14</w:t>
      </w:r>
    </w:p>
    <w:p w:rsidR="0044307A" w:rsidRPr="00B84222" w:rsidRDefault="0044307A" w:rsidP="00B84222">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2.2.  Оптимизация налогов как составная часть налоговых правоотношений Российской Федерации и предприятий...................................................................20</w:t>
      </w:r>
    </w:p>
    <w:p w:rsidR="0044307A" w:rsidRPr="00467CF0" w:rsidRDefault="0044307A" w:rsidP="008C4A46">
      <w:pPr>
        <w:spacing w:after="0" w:line="360" w:lineRule="auto"/>
        <w:ind w:left="-284" w:firstLine="567"/>
        <w:contextualSpacing/>
        <w:jc w:val="both"/>
        <w:rPr>
          <w:rFonts w:ascii="Times New Roman" w:hAnsi="Times New Roman"/>
          <w:sz w:val="28"/>
          <w:szCs w:val="28"/>
          <w:lang w:val="en-US"/>
        </w:rPr>
      </w:pPr>
      <w:r>
        <w:rPr>
          <w:rFonts w:ascii="Times New Roman" w:hAnsi="Times New Roman"/>
          <w:sz w:val="28"/>
          <w:szCs w:val="28"/>
        </w:rPr>
        <w:t>Заключение.........................................................................................................</w:t>
      </w:r>
      <w:r>
        <w:rPr>
          <w:rFonts w:ascii="Times New Roman" w:hAnsi="Times New Roman"/>
          <w:sz w:val="28"/>
          <w:szCs w:val="28"/>
          <w:lang w:val="en-US"/>
        </w:rPr>
        <w:t>28</w:t>
      </w:r>
    </w:p>
    <w:p w:rsidR="0044307A" w:rsidRPr="00467CF0" w:rsidRDefault="0044307A" w:rsidP="008C4A46">
      <w:pPr>
        <w:spacing w:after="0" w:line="360" w:lineRule="auto"/>
        <w:ind w:left="-284" w:firstLine="567"/>
        <w:contextualSpacing/>
        <w:jc w:val="both"/>
        <w:rPr>
          <w:rFonts w:ascii="Times New Roman" w:hAnsi="Times New Roman"/>
          <w:sz w:val="28"/>
          <w:szCs w:val="28"/>
          <w:lang w:val="en-US"/>
        </w:rPr>
      </w:pPr>
      <w:r>
        <w:rPr>
          <w:rFonts w:ascii="Times New Roman" w:hAnsi="Times New Roman"/>
          <w:sz w:val="28"/>
          <w:szCs w:val="28"/>
        </w:rPr>
        <w:t>Список литературы</w:t>
      </w:r>
      <w:r>
        <w:rPr>
          <w:rFonts w:ascii="Times New Roman" w:hAnsi="Times New Roman"/>
          <w:sz w:val="28"/>
          <w:szCs w:val="28"/>
          <w:lang w:val="en-US"/>
        </w:rPr>
        <w:t>……………………………………………………………30</w:t>
      </w:r>
    </w:p>
    <w:p w:rsidR="0044307A" w:rsidRDefault="0044307A" w:rsidP="008C4A46">
      <w:pPr>
        <w:spacing w:after="0" w:line="360" w:lineRule="auto"/>
        <w:ind w:left="-284" w:firstLine="567"/>
        <w:contextualSpacing/>
        <w:jc w:val="both"/>
        <w:rPr>
          <w:rFonts w:ascii="Times New Roman" w:hAnsi="Times New Roman"/>
          <w:sz w:val="28"/>
          <w:szCs w:val="28"/>
        </w:rPr>
      </w:pPr>
    </w:p>
    <w:p w:rsidR="0044307A" w:rsidRDefault="0044307A">
      <w:pPr>
        <w:rPr>
          <w:rFonts w:ascii="Times New Roman" w:hAnsi="Times New Roman"/>
          <w:sz w:val="28"/>
          <w:szCs w:val="28"/>
        </w:rPr>
      </w:pPr>
      <w:r>
        <w:rPr>
          <w:rFonts w:ascii="Times New Roman" w:hAnsi="Times New Roman"/>
          <w:sz w:val="28"/>
          <w:szCs w:val="28"/>
        </w:rPr>
        <w:br w:type="page"/>
      </w:r>
    </w:p>
    <w:p w:rsidR="0044307A" w:rsidRDefault="0044307A" w:rsidP="00A02D15">
      <w:pPr>
        <w:spacing w:after="0" w:line="360" w:lineRule="auto"/>
        <w:ind w:left="-284" w:firstLine="567"/>
        <w:contextualSpacing/>
        <w:jc w:val="center"/>
        <w:rPr>
          <w:rFonts w:ascii="Times New Roman" w:hAnsi="Times New Roman"/>
          <w:b/>
          <w:sz w:val="28"/>
          <w:szCs w:val="28"/>
        </w:rPr>
      </w:pPr>
      <w:r w:rsidRPr="00A02D15">
        <w:rPr>
          <w:rFonts w:ascii="Times New Roman" w:hAnsi="Times New Roman"/>
          <w:b/>
          <w:sz w:val="28"/>
          <w:szCs w:val="28"/>
        </w:rPr>
        <w:t>Введение</w:t>
      </w:r>
    </w:p>
    <w:p w:rsidR="0044307A" w:rsidRDefault="0044307A" w:rsidP="00A02D15">
      <w:pPr>
        <w:spacing w:after="0" w:line="360" w:lineRule="auto"/>
        <w:ind w:left="-284" w:firstLine="567"/>
        <w:contextualSpacing/>
        <w:jc w:val="both"/>
        <w:rPr>
          <w:rFonts w:ascii="Times New Roman" w:hAnsi="Times New Roman"/>
          <w:sz w:val="28"/>
          <w:szCs w:val="28"/>
        </w:rPr>
      </w:pPr>
      <w:r w:rsidRPr="000119FB">
        <w:rPr>
          <w:rFonts w:ascii="Times New Roman" w:hAnsi="Times New Roman"/>
          <w:sz w:val="28"/>
          <w:szCs w:val="28"/>
        </w:rPr>
        <w:t xml:space="preserve">Налоговая политика является важнейшей составной частью экономической политики страны. Одновременно </w:t>
      </w:r>
      <w:r>
        <w:rPr>
          <w:rFonts w:ascii="Times New Roman" w:hAnsi="Times New Roman"/>
          <w:sz w:val="28"/>
          <w:szCs w:val="28"/>
        </w:rPr>
        <w:t>она является</w:t>
      </w:r>
      <w:r w:rsidRPr="000119FB">
        <w:rPr>
          <w:rFonts w:ascii="Times New Roman" w:hAnsi="Times New Roman"/>
          <w:sz w:val="28"/>
          <w:szCs w:val="28"/>
        </w:rPr>
        <w:t xml:space="preserve"> рычаг</w:t>
      </w:r>
      <w:r>
        <w:rPr>
          <w:rFonts w:ascii="Times New Roman" w:hAnsi="Times New Roman"/>
          <w:sz w:val="28"/>
          <w:szCs w:val="28"/>
        </w:rPr>
        <w:t>ом</w:t>
      </w:r>
      <w:r w:rsidRPr="000119FB">
        <w:rPr>
          <w:rFonts w:ascii="Times New Roman" w:hAnsi="Times New Roman"/>
          <w:sz w:val="28"/>
          <w:szCs w:val="28"/>
        </w:rPr>
        <w:t xml:space="preserve">, с помощью которого </w:t>
      </w:r>
      <w:r>
        <w:rPr>
          <w:rFonts w:ascii="Times New Roman" w:hAnsi="Times New Roman"/>
          <w:sz w:val="28"/>
          <w:szCs w:val="28"/>
        </w:rPr>
        <w:t>государ</w:t>
      </w:r>
      <w:r w:rsidRPr="000119FB">
        <w:rPr>
          <w:rFonts w:ascii="Times New Roman" w:hAnsi="Times New Roman"/>
          <w:sz w:val="28"/>
          <w:szCs w:val="28"/>
        </w:rPr>
        <w:t>ство оказывает огромное воздействие на процесс производства и распределения.</w:t>
      </w:r>
    </w:p>
    <w:p w:rsidR="0044307A" w:rsidRDefault="0044307A" w:rsidP="00A02D15">
      <w:pPr>
        <w:spacing w:after="0" w:line="360" w:lineRule="auto"/>
        <w:ind w:left="-284" w:firstLine="567"/>
        <w:contextualSpacing/>
        <w:jc w:val="both"/>
        <w:rPr>
          <w:rFonts w:ascii="Times New Roman" w:hAnsi="Times New Roman"/>
          <w:sz w:val="28"/>
          <w:szCs w:val="28"/>
        </w:rPr>
      </w:pPr>
      <w:r w:rsidRPr="000119FB">
        <w:rPr>
          <w:rFonts w:ascii="Times New Roman" w:hAnsi="Times New Roman"/>
          <w:sz w:val="28"/>
          <w:szCs w:val="28"/>
        </w:rPr>
        <w:t>С одной стороны, налоговая политика призвана обеспечить необходимые ресурсы для правительственной деятельности (расходы на военные, экономические и социальные программы); экономическое регулирование (т.е. налоги и расходы должны использоваться как рычаги управления хозяйственной деятельностью и осуществления определенных целей экономической политики); выравнивание доходов (т.е. с ее помощью перераспределяется национальный доход благодаря прогрессивной системе налогообложения, а также систем трансфертных платежей бедным, б</w:t>
      </w:r>
      <w:r>
        <w:rPr>
          <w:rFonts w:ascii="Times New Roman" w:hAnsi="Times New Roman"/>
          <w:sz w:val="28"/>
          <w:szCs w:val="28"/>
        </w:rPr>
        <w:t>езработным, инвалидам и т.п.).  С</w:t>
      </w:r>
      <w:r w:rsidRPr="000119FB">
        <w:rPr>
          <w:rFonts w:ascii="Times New Roman" w:hAnsi="Times New Roman"/>
          <w:sz w:val="28"/>
          <w:szCs w:val="28"/>
        </w:rPr>
        <w:t xml:space="preserve"> другой стороны осуществляя эти основные функции, государство в то же время вынужденно заботиться и о том, чтобы общий уровень налогов, их структура, степень прогрессивности, а также структура расходов и трансфертов не ослабляли стимулов к сбережению, предпринимательской и трудовой деятельности.</w:t>
      </w:r>
    </w:p>
    <w:p w:rsidR="0044307A" w:rsidRDefault="0044307A" w:rsidP="00A02D15">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Объектом исследования курсовой работы выступают налоговые правоотношения, возникающие между государством и предпринимателями.</w:t>
      </w:r>
    </w:p>
    <w:p w:rsidR="0044307A" w:rsidRDefault="0044307A" w:rsidP="005259EA">
      <w:pPr>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Целью работы является определение влияния налоговой политики на деятельность предприятий.  В задачи работы входит:</w:t>
      </w:r>
    </w:p>
    <w:p w:rsidR="0044307A" w:rsidRDefault="0044307A" w:rsidP="005259EA">
      <w:pPr>
        <w:pStyle w:val="12"/>
        <w:numPr>
          <w:ilvl w:val="0"/>
          <w:numId w:val="1"/>
        </w:numPr>
        <w:spacing w:after="0" w:line="360" w:lineRule="auto"/>
        <w:ind w:left="-284" w:firstLine="568"/>
        <w:jc w:val="both"/>
        <w:rPr>
          <w:rFonts w:ascii="Times New Roman" w:hAnsi="Times New Roman"/>
          <w:sz w:val="28"/>
          <w:szCs w:val="28"/>
        </w:rPr>
      </w:pPr>
      <w:r>
        <w:rPr>
          <w:rFonts w:ascii="Times New Roman" w:hAnsi="Times New Roman"/>
          <w:sz w:val="28"/>
          <w:szCs w:val="28"/>
        </w:rPr>
        <w:t>дать характеристику налоговой политики Российской Федерации, рассмотреть инструменты налоговой политики;</w:t>
      </w:r>
    </w:p>
    <w:p w:rsidR="0044307A" w:rsidRDefault="0044307A" w:rsidP="005259EA">
      <w:pPr>
        <w:pStyle w:val="12"/>
        <w:numPr>
          <w:ilvl w:val="0"/>
          <w:numId w:val="1"/>
        </w:numPr>
        <w:spacing w:after="0" w:line="360" w:lineRule="auto"/>
        <w:ind w:left="-284" w:firstLine="568"/>
        <w:jc w:val="both"/>
        <w:rPr>
          <w:rFonts w:ascii="Times New Roman" w:hAnsi="Times New Roman"/>
          <w:sz w:val="28"/>
          <w:szCs w:val="28"/>
        </w:rPr>
      </w:pPr>
      <w:r>
        <w:rPr>
          <w:rFonts w:ascii="Times New Roman" w:hAnsi="Times New Roman"/>
          <w:sz w:val="28"/>
          <w:szCs w:val="28"/>
        </w:rPr>
        <w:t>изучить систему органов государственной власти, осуществляющих налоговую политику;</w:t>
      </w:r>
    </w:p>
    <w:p w:rsidR="0044307A" w:rsidRDefault="0044307A" w:rsidP="005259EA">
      <w:pPr>
        <w:pStyle w:val="12"/>
        <w:numPr>
          <w:ilvl w:val="0"/>
          <w:numId w:val="1"/>
        </w:numPr>
        <w:spacing w:after="0" w:line="360" w:lineRule="auto"/>
        <w:ind w:left="-284" w:firstLine="568"/>
        <w:jc w:val="both"/>
        <w:rPr>
          <w:rFonts w:ascii="Times New Roman" w:hAnsi="Times New Roman"/>
          <w:sz w:val="28"/>
          <w:szCs w:val="28"/>
        </w:rPr>
      </w:pPr>
      <w:r>
        <w:rPr>
          <w:rFonts w:ascii="Times New Roman" w:hAnsi="Times New Roman"/>
          <w:sz w:val="28"/>
          <w:szCs w:val="28"/>
        </w:rPr>
        <w:t xml:space="preserve">определить влияние налоговой политики на инвестиционные решения фирмы; рассмотреть систему льгот, предоставляемых предприятиям, </w:t>
      </w:r>
      <w:r w:rsidRPr="001647BF">
        <w:rPr>
          <w:rFonts w:ascii="Times New Roman" w:hAnsi="Times New Roman"/>
          <w:sz w:val="28"/>
          <w:szCs w:val="28"/>
        </w:rPr>
        <w:t xml:space="preserve">реализующим инвестиционные проекты, одобренные Администрацией </w:t>
      </w:r>
      <w:r>
        <w:rPr>
          <w:rFonts w:ascii="Times New Roman" w:hAnsi="Times New Roman"/>
          <w:sz w:val="28"/>
          <w:szCs w:val="28"/>
        </w:rPr>
        <w:t>региона;</w:t>
      </w:r>
    </w:p>
    <w:p w:rsidR="0044307A" w:rsidRDefault="0044307A" w:rsidP="005259EA">
      <w:pPr>
        <w:pStyle w:val="12"/>
        <w:numPr>
          <w:ilvl w:val="0"/>
          <w:numId w:val="1"/>
        </w:numPr>
        <w:spacing w:after="0" w:line="360" w:lineRule="auto"/>
        <w:ind w:left="-284" w:firstLine="568"/>
        <w:jc w:val="both"/>
        <w:rPr>
          <w:rFonts w:ascii="Times New Roman" w:hAnsi="Times New Roman"/>
          <w:sz w:val="28"/>
          <w:szCs w:val="28"/>
        </w:rPr>
      </w:pPr>
      <w:r>
        <w:rPr>
          <w:rFonts w:ascii="Times New Roman" w:hAnsi="Times New Roman"/>
          <w:sz w:val="28"/>
          <w:szCs w:val="28"/>
        </w:rPr>
        <w:t>рассмотреть оптимизацию налогов как составную часть налоговых правоотношений Российской Федерации и предприятий.</w:t>
      </w: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pPr>
        <w:rPr>
          <w:rFonts w:ascii="Times New Roman" w:hAnsi="Times New Roman"/>
          <w:sz w:val="28"/>
          <w:szCs w:val="28"/>
        </w:rPr>
      </w:pPr>
      <w:r>
        <w:rPr>
          <w:rFonts w:ascii="Times New Roman" w:hAnsi="Times New Roman"/>
          <w:sz w:val="28"/>
          <w:szCs w:val="28"/>
        </w:rPr>
        <w:br w:type="page"/>
      </w:r>
    </w:p>
    <w:p w:rsidR="0044307A" w:rsidRPr="005D0EB4" w:rsidRDefault="0044307A" w:rsidP="005D0EB4">
      <w:pPr>
        <w:pStyle w:val="12"/>
        <w:spacing w:after="0" w:line="360" w:lineRule="auto"/>
        <w:ind w:left="-284" w:firstLine="568"/>
        <w:jc w:val="both"/>
        <w:rPr>
          <w:rFonts w:ascii="Times New Roman" w:hAnsi="Times New Roman"/>
          <w:b/>
          <w:sz w:val="28"/>
          <w:szCs w:val="28"/>
        </w:rPr>
      </w:pPr>
      <w:r w:rsidRPr="005D0EB4">
        <w:rPr>
          <w:rFonts w:ascii="Times New Roman" w:hAnsi="Times New Roman"/>
          <w:b/>
          <w:sz w:val="28"/>
          <w:szCs w:val="28"/>
        </w:rPr>
        <w:t>1. Формирование налоговой политики Российской Федерации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1.1. Понятие налоговой политики государства. Инструменты налоговой политики</w:t>
      </w:r>
    </w:p>
    <w:p w:rsidR="0044307A" w:rsidRPr="005D0EB4" w:rsidRDefault="0044307A" w:rsidP="005D0EB4">
      <w:pPr>
        <w:pStyle w:val="12"/>
        <w:spacing w:after="0" w:line="360" w:lineRule="auto"/>
        <w:ind w:left="-284" w:firstLine="568"/>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Налоговая политика представляет собой систему налоговых мероприятий, осуществляемых государством при формировании доходов государства и регулировании экономики</w:t>
      </w:r>
      <w:r>
        <w:rPr>
          <w:rStyle w:val="ab"/>
          <w:rFonts w:ascii="Times New Roman" w:hAnsi="Times New Roman"/>
          <w:sz w:val="28"/>
          <w:szCs w:val="28"/>
        </w:rPr>
        <w:footnoteReference w:id="1"/>
      </w:r>
      <w:r w:rsidRPr="005D0EB4">
        <w:rPr>
          <w:rFonts w:ascii="Times New Roman" w:hAnsi="Times New Roman"/>
          <w:sz w:val="28"/>
          <w:szCs w:val="28"/>
        </w:rPr>
        <w:t>. Налоговая политика влияет практически на все социально-экономические сферы и неразрывно связана со многими элементами государственного управления, такими как кредитно-денежная политика, ценообразование, торгово-промышленная политика и др. Управляя налоговой политикой, государство стимулирует экономическое развитие или сдерживает его. Однако главным направлением налоговой политики является обеспечение экономического роста. Именно с экономическим ростом связываются показатели развития производства и его эффективности, возможности повышения материального уровня и качества жизни.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Результативность налоговой политики в значительной мере зависит от того, какие принципы государство закладывает в ее основу</w:t>
      </w:r>
      <w:r>
        <w:rPr>
          <w:rStyle w:val="ab"/>
          <w:rFonts w:ascii="Times New Roman" w:hAnsi="Times New Roman"/>
          <w:sz w:val="28"/>
          <w:szCs w:val="28"/>
        </w:rPr>
        <w:footnoteReference w:id="2"/>
      </w:r>
      <w:r w:rsidRPr="005D0EB4">
        <w:rPr>
          <w:rFonts w:ascii="Times New Roman" w:hAnsi="Times New Roman"/>
          <w:sz w:val="28"/>
          <w:szCs w:val="28"/>
        </w:rPr>
        <w:t xml:space="preserve">. Различают следующие основные принципы построения налоговой системы: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соотношение прямых и косвенных налогов;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применение прогрессивных ставок налогообложения и степень их прогрессии или преобладание    пропорциональных ставок;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дискретность или непрерывность налогообложения;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широта применения налоговых льгот, их характер и цели;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использование системы вычетов, скидок и изъятий и их целевая направленность.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Нередко к принципам налоговой политики относят также соотношения федеральных, региональных и местных налогов.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В целом указанные принципы обуславливают основные направления налоговой политики, ее социальный характер и структурные элементы.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Методы осуществления налоговой политики зависят от тех целей, к которым стремится государство, проводя налоговую политику. В современной мировой практике наиболее широкое распространение получили такие методы, как изменение налоговой нагрузки на налогоплательщика, замена одних способов или форм налогообложения другими, изменение сферы распространения тех или иных налогов или всей системы налогообложения, введение или отмена налоговых льгот и преференций, введение дифференцированной системы налоговых ставок</w:t>
      </w:r>
      <w:r>
        <w:rPr>
          <w:rStyle w:val="ab"/>
          <w:rFonts w:ascii="Times New Roman" w:hAnsi="Times New Roman"/>
          <w:sz w:val="28"/>
          <w:szCs w:val="28"/>
        </w:rPr>
        <w:footnoteReference w:id="3"/>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Цели налоговой политики формируются под воздействием ряда факторов, важнейшими из которых являются экономическая и социальная ситуация в стране, расстановка социально-политических сил в обществе. Цели налоговой политики в значительной мере обусловлены также социально-экономическим строением общества, стратегическими задачами развития экономики страны, международными финансовыми обязанностями государства. Поэтому при выработке налоговой политики государство преследует следующие цели: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экономические - повышение уровня развития экономики, оживление деловой активности, стимулирование хозяйственной деятельности, ликвидация диспропорций;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фискальные - обеспечение потребностей всех уровней власти в финансовых ресурсах, достаточных для проведения экономической и социальной политики, а также для выполнения соответствующими органами власти и управления возложенных на них функций;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социальные - обеспечение государственной политики регулирования доходов, перераспределение национального дохода в интересах определенных социальных групп, сглаживание неравенства;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международные - выполнение международных финансовых обязательств государства, укрепление экономических связей с другими государствами.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Практическое проведение налоговой политики осуществляется через налоговый механизм. Налоговый механизм представляет собой совокупность организационных, правовых норм и методов управления налоговой системой. Формой реализации и регулирования налогового механизма является налоговое законодательство, которое определяет совокупность налоговых инструментов.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Участие государства в регулировании экономики при проведении налоговой политики осуществляется с помощью таких налоговых инструментов, как налоговая ставка, налоговая льгота, налоговые санкции, налоговая база и др. Государство использует при этом как прямые, так и косвенные методы использования налоговых инструментов</w:t>
      </w:r>
      <w:r>
        <w:rPr>
          <w:rStyle w:val="ab"/>
          <w:rFonts w:ascii="Times New Roman" w:hAnsi="Times New Roman"/>
          <w:sz w:val="28"/>
          <w:szCs w:val="28"/>
        </w:rPr>
        <w:footnoteReference w:id="4"/>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Важным средством осуществления политики государства в области регулирования доходов является налоговая ставка. Она определяет процент налоговой базы или ее части, денежная оценка которой является величиной налога. Существенный эффект от проведения налоговой политики достигается за счет дифференциации налоговых ставок для некоторых категорий налогоплательщиков в отдельных регионах, для отдельных отраслей и предприятий. Ставка налога обеспечивает относительную мобильность финансового законодательства, позволяет правительству быстро и эффективно осуществить смену приоритетов в политике регулировании доходов.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Роль налоговой ставки для осуществления государственной политики состоит в возможности использования различных ставок налогов: пропорциональных, прогрессивных и регрессивных. Особенно существенное значение имеют прогрессивные и регрессивные ставки, с помощью которых регулируется не только уровень доходов различных категорий налогоплательщиков, но и формирование доходов бюджетов различных уровней.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Наряду с налоговой ставкой эффективным средством реализации налоговой политики являются налоговые льготы. Это связано с тем, что соответствующим категориям физических и юридических лиц, отвечающим установленным требованиям, может быть предоставлено полное или частичное освобождение от налогообложения.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Проведению активной налоговой политики способствует также то, что законодательство устанавливает, как правило, многочисленные и разнообразные основания предоставления налоговых льгот, связанные с видами и формами предпринимательской деятельности.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Предоставляя налогоплательщикам те или иные налоговые льготы, государство, прежде всего, активизирует воздействие налогового регулятора на различные экономические процессы. Формы и способы предоставления льгот в любом государстве постоянно развиваются. К наиболее типичным используемым формам налоговых льгот следует отнести: полное или частичное освобождение прибыли, дохода или другого объекта от налогообложения, отнесение убытков на доходы будущих периодов, применение уменьшенной налоговой ставки, освобождение от налога (полное или частичное) на определенный вид деятельности или дохода от такой деятельности, освобождение от налога отдельных социальных групп, отсрочка или рассрочка платежа и некоторые другие.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 помощью налоговых льгот во многих странах поощряются создание малых предприятий, привлечение иностранного капитала, научно-технические разработки, имеющие фундаментальное значение для дальнейшего развития экономики, экологические проекты, стимулируется создание новых высокотехнологичных импортозамещающих производств, способствующих выпуску конкурентоспособной продукции для мирового рынка.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Отдельные налоговые льготы преследуют цель смягчения последствий экономических и финансовых кризисов.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Для поощрения концентрации капитала, обновления производственных фондов, стимулирования внешнеэкономической деятельности государство использует такой вид налоговой льготы, как отсрочка платежа или освобождение от уплаты налога. Полное освобождение налогоплательщиков от уплаты налогов на определенный период получило название "налоговых каникул".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Использование налоговых льгот или преференций является характерным примером прямого воздействия на процессы регулирования и стимулирования</w:t>
      </w:r>
      <w:r>
        <w:rPr>
          <w:rStyle w:val="ab"/>
          <w:rFonts w:ascii="Times New Roman" w:hAnsi="Times New Roman"/>
          <w:sz w:val="28"/>
          <w:szCs w:val="28"/>
        </w:rPr>
        <w:footnoteReference w:id="5"/>
      </w:r>
      <w:r w:rsidRPr="005D0EB4">
        <w:rPr>
          <w:rFonts w:ascii="Times New Roman" w:hAnsi="Times New Roman"/>
          <w:sz w:val="28"/>
          <w:szCs w:val="28"/>
        </w:rPr>
        <w:t xml:space="preserve">. Полное освобождение от уплаты отдельных налогов, базой которых служит доход или прибыль, используется государствами, как правило, для развития новых отраслей экономики или сфер деятельности, для стимулирования инвестиций в малоосвоенные или неблагоприятные регионы страны. Подобные налоговые освобождения практикуются, в основном, сроком на 3-5 лет. В российской налоговой практике в самом начале экономических реформ  предусматривалось полное освобождение в течение двух лет от налога на прибыль совместных предприятий с иностранным капиталом, что способствовало притоку в страну прямых иностранных инвестиций.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Российское налоговое законодательство предусматривает такую форму освобождения от налогов, как инвестиционный налоговый кредит, представляющий собой направление налогов в течение определенного договором времени не в бюджет, а на инвестиции данного конкретного налогоплательщика</w:t>
      </w:r>
      <w:r>
        <w:rPr>
          <w:rStyle w:val="ab"/>
          <w:rFonts w:ascii="Times New Roman" w:hAnsi="Times New Roman"/>
          <w:sz w:val="28"/>
          <w:szCs w:val="28"/>
        </w:rPr>
        <w:footnoteReference w:id="6"/>
      </w:r>
      <w:r w:rsidRPr="005D0EB4">
        <w:rPr>
          <w:rFonts w:ascii="Times New Roman" w:hAnsi="Times New Roman"/>
          <w:sz w:val="28"/>
          <w:szCs w:val="28"/>
        </w:rPr>
        <w:t xml:space="preserve">. Достижение цели формирования необходимых финансовых ресурсов для органов власти всех уровней обеспечивается путем установления в общегосударственном законодательстве системы федеральных, региональных и местных налогов. Широкое применение во многих экономически развитых странах получила практика предоставления права регионам и муниципалитетам устанавливать надбавки к общефедеральным налогам.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Важным элементом налогового механизма являются налоговые санкции. Они, с одной стороны, являются инструментом в руках государства, нацеленным на обеспечение безусловного выполнения налогоплательщиком налоговых обязательств, с другой стороны, налоговые санкции нацеливают налогоплательщика на использование более эффективных форм хозяйствования. Налоговые санкции представляют собой косвенную форму использования налогового механизма, они непосредственно не воздействуют на эффективность хозяйствования. Кроме того, их действенность определяется эффективностью работы контролирующих органов.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Формирование налоговой базы также является серьезным инструментом налоговой политики государства, поскольку от этого зависит увеличение или уменьшение налоговых обязательств различных категорий налогоплательщиков. Это создает дополнительные стимулы или, наоборот, ограничения для расширения производства, инвестиционных проектов и соответствующего роста (снижения) экономического развития.  </w:t>
      </w:r>
    </w:p>
    <w:p w:rsidR="0044307A"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Налоговая политика государства имеет самостоятельное значение. От результатов проводимой налоговой политики в значительной степени зависит и то, какие коррективы вынуждено вносить государство в свою экономическую политику</w:t>
      </w:r>
      <w:r>
        <w:rPr>
          <w:rStyle w:val="ab"/>
          <w:rFonts w:ascii="Times New Roman" w:hAnsi="Times New Roman"/>
          <w:sz w:val="28"/>
          <w:szCs w:val="28"/>
        </w:rPr>
        <w:footnoteReference w:id="7"/>
      </w:r>
      <w:r w:rsidRPr="005D0EB4">
        <w:rPr>
          <w:rFonts w:ascii="Times New Roman" w:hAnsi="Times New Roman"/>
          <w:sz w:val="28"/>
          <w:szCs w:val="28"/>
        </w:rPr>
        <w:t>.</w:t>
      </w: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Times New Roman" w:hAnsi="Times New Roman"/>
          <w:sz w:val="28"/>
          <w:szCs w:val="28"/>
        </w:rPr>
      </w:pPr>
    </w:p>
    <w:p w:rsidR="0044307A" w:rsidRPr="00703226" w:rsidRDefault="0044307A" w:rsidP="00703226">
      <w:pPr>
        <w:spacing w:after="0" w:line="360" w:lineRule="auto"/>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1.2. Система органов государственной власти, осуществляющих реализацию налоговой политики</w:t>
      </w:r>
    </w:p>
    <w:p w:rsidR="0044307A" w:rsidRPr="005D0EB4" w:rsidRDefault="0044307A" w:rsidP="005D0EB4">
      <w:pPr>
        <w:pStyle w:val="12"/>
        <w:spacing w:after="0" w:line="360" w:lineRule="auto"/>
        <w:ind w:left="-284" w:firstLine="568"/>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Налоговую политику осуществляют Президент РФ, Федеральное Собрание РФ, Правительство РФ и органы исполнительной власти, наделенные  соответствующей компетенцией. Органом, непосредственно  ответственным  за  проведение  единой налоговой политики на территории Российской Федерации, является  Министерство финансов РФ, а за ее выработку и осуществление — Министерство РФ по  налогам и сборам</w:t>
      </w:r>
      <w:r>
        <w:rPr>
          <w:rStyle w:val="ab"/>
          <w:rFonts w:ascii="Times New Roman" w:hAnsi="Times New Roman"/>
          <w:sz w:val="28"/>
          <w:szCs w:val="28"/>
        </w:rPr>
        <w:footnoteReference w:id="8"/>
      </w:r>
      <w:r w:rsidRPr="005D0EB4">
        <w:rPr>
          <w:rFonts w:ascii="Times New Roman" w:hAnsi="Times New Roman"/>
          <w:sz w:val="28"/>
          <w:szCs w:val="28"/>
        </w:rPr>
        <w:t>.</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Налоговые органы РФ являются постоянно действующим контрольно-проверочными государственными органами исполнительной власти, созданными и наделенными определенными полномочиями для решения государственных задач в сфере налогообложения</w:t>
      </w:r>
      <w:r>
        <w:rPr>
          <w:rStyle w:val="ab"/>
          <w:rFonts w:ascii="Times New Roman" w:hAnsi="Times New Roman"/>
          <w:sz w:val="28"/>
          <w:szCs w:val="28"/>
        </w:rPr>
        <w:footnoteReference w:id="9"/>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Налоговые органы РФ – единая система государственных учреждений, однородных по своим задачам, связанных между собой вертикальной системой власти, объединенных в единое целое, осуществляющих действия контрольного характера относительно соблюдения всей совокупности законодательства о налогах и сборах и иных налоговых норм, а в предусмотренных законом случаях являющиеся и агентами валютного контроля.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Налоговые органы РФ – единая централизованная система контроля за: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соблюдением налогового законодательства РФ;</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правильностью исчисления, полнотой и своевременностью внесения в соответствую6ий бюджет налогов и других обязательных платежей;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правильностью исчисления, полнотой и своевременностью внесения в соответствую6ий бюджет платежей при пользовании недрами, установленных законодательством РФ;</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соблюдением валютного законодательства РФ, осуществляемого в пределах компетенции налоговых органов.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Главными задачами налоговых органов являются: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контроль за соблюдением налогового законодательства;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контроль за правильностью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РФ;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валютный контроль, осуществляемый в соответствии с законодательством РФ о валютном регулировании и валютном контроле и Законом о налоговых органах Российской Федерации.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В структуре налоговых органов можно выделить четыре уровня (федеральный, федерально-окружной, региональный и местный), соответствующих уровням государственного управления и административно-территориальному делению Российской Федерации.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Вышестоящим налоговым органам дается право отменять решения нижестоящих налоговых органов в случае их несоответствия Конституции, Федеральным законам и иным нормативным правовым актам.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Министерство Финансов РФ является федеральным органом исполнительной власти, обеспечивающим проведение единой государственной финансовой политики и осуществляющим общее руководство организацией финансов в стране. Основными задачами Минфина РФ являются разработка и реализация стратегических направлений единой государственной  финансовой политики, а также составление проекта и исполнение  федерального бюджета, в частности его доходной части.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соответствии с возложенными на него задачами Минфин РФ осуществляет следующие функции в налоговой сфере:</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разработку мер по финансовому и налоговому стимулированию предпринимательской и другой хозяйственной деятельности в стране;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разработку проектов нормативов отчислений от федеральных налогов, сборов и других платежей в бюджеты субъектов Российской Федерации;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обеспечение исполнения федерального бюджета, финансового исполнения государственных (федеральных) внебюджетных фондов;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разработку с участием ФНС РФ, ФСНП РФ и других  заинтересованных федеральных органов исполнительной власти предложений по совершенствованию налоговой политики и  налоговой системы;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участие в разработке инструкций и методических указаний по вопросам налогообложения;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проведение по поручению Правительства РФ с участием ФНС РФ и с привлечением заинтересованных федеральных  органов исполнительной власти переговоров с уполномоченными органами других государств, связанных с заключением  межправительственных соглашений об избежании (устранении)  двойного налогообложения доходов и имущества, и подписание указанных соглашений от имени Правительства РФ;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участие в формировании таможенной политики страны,  в разработке методологии, ставок и порядка взимания таможенных пошлин;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методическое руководство бухгалтерским учетом и отчетностью предприятий, учреждений и организаций независимо от их организационно-правовых форм и подчиненности и  принятие мер по его совершенствованию, утверждение планов  счетов, типовых форм бухгалтерского учета и отчетности, инструкций по их применению и порядку составления отчетности;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обобщение практики применения законодательства по  вопросам. входящим в компетенцию Минфина РФ, разработку  и внесение на рассмотрение Правительства Российской Федерации предложений по совершенствованию этого законодательства.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Министерство Финансов РФ издает в пределах своей компетенции на основе и во исполнение законодательства Российской Федерации приказы и инструкции и дает указания, являющиеся обязательными для исполнения федеральными органами исполнительной власти, а также предприятиями, учреждениями и организациями независимо от их организационно-правовых форм и  подчиненности и гражданами. Министерство Финансов РФ издает в необходимых случаях совместно с другими федеральными органами исполнительной власти ведомственные нормативные акты.</w:t>
      </w:r>
    </w:p>
    <w:p w:rsidR="0044307A" w:rsidRPr="005D0EB4" w:rsidRDefault="0044307A" w:rsidP="005D0EB4">
      <w:pPr>
        <w:pStyle w:val="12"/>
        <w:spacing w:after="0" w:line="360" w:lineRule="auto"/>
        <w:ind w:left="-284" w:firstLine="568"/>
        <w:jc w:val="both"/>
        <w:rPr>
          <w:rFonts w:ascii="Times New Roman" w:hAnsi="Times New Roman"/>
          <w:b/>
          <w:sz w:val="28"/>
          <w:szCs w:val="28"/>
        </w:rPr>
      </w:pPr>
      <w:r w:rsidRPr="005D0EB4">
        <w:rPr>
          <w:rFonts w:ascii="Times New Roman" w:hAnsi="Times New Roman"/>
          <w:b/>
          <w:sz w:val="28"/>
          <w:szCs w:val="28"/>
        </w:rPr>
        <w:t>2. Влияние налоговой политики государства на деятельность предприятия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2.1. Влияние налоговой политики Российской Федерации на инвестиционные решения фирмы</w:t>
      </w:r>
    </w:p>
    <w:p w:rsidR="0044307A" w:rsidRPr="005D0EB4" w:rsidRDefault="0044307A" w:rsidP="005D0EB4">
      <w:pPr>
        <w:pStyle w:val="12"/>
        <w:spacing w:after="0" w:line="360" w:lineRule="auto"/>
        <w:ind w:left="-284" w:firstLine="568"/>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Государство в процессе регулирования инвестиционной деятельности принимает на себя одновременно несколько функций, одной из которых является регулирование (стимулирование или ограничение) общего объема капиталовложений частного бизнеса</w:t>
      </w:r>
      <w:r>
        <w:rPr>
          <w:rStyle w:val="ab"/>
          <w:rFonts w:ascii="Times New Roman" w:hAnsi="Times New Roman"/>
          <w:sz w:val="28"/>
          <w:szCs w:val="28"/>
        </w:rPr>
        <w:footnoteReference w:id="10"/>
      </w:r>
      <w:r w:rsidRPr="005D0EB4">
        <w:rPr>
          <w:rFonts w:ascii="Times New Roman" w:hAnsi="Times New Roman"/>
          <w:sz w:val="28"/>
          <w:szCs w:val="28"/>
        </w:rPr>
        <w:t xml:space="preserve">. Это главная макроэкономическая функция по управлению инвестиционным процессом, которая осуществляется через политику ссудного процента, денежную, налоговую и амортизационную политики. Политика налогообложения прибыли, амортизационная политика и различные формы налогового кредита и субсидий, а также политика налогообложения доходов физических лиц - основные методы регулирования капиталовложений.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Основные налоговые льготы, стимулирующие инвестиционный процесс, характеризуются следующим образом: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налоговый кредит - часть стоимости нового оборудования вычитается из налога на прибыль при его приобретении с последующей полной компенсацией вычета в течение срока службы этого оборудования;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налоговые скидки - вычет из налога на прибыль с последующим уменьшением суммы амортизации, относимой на издержки в течение срока службы активов, находящихся на контроле в налоговых органах;</w:t>
      </w:r>
    </w:p>
    <w:p w:rsidR="0044307A" w:rsidRPr="00CE0E13" w:rsidRDefault="0044307A" w:rsidP="00CE0E13">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налоговые субсидии - прямые вычеты из налоговых выплат или налоговой базы при дальнейшем обычном списании стоимости оборудования.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налоговой системе Российской Федерации стимулирование инвестиций осуществлялось, прежде всего, в виде льготы по налогу на прибыль предприятий и организаций. Указанная льгота предусматривала освобождение от налога части прибыли, направляемой на финансирование капитальных вложений производственного назначения, в том числе в порядке долевого участия, а также на погашение банковских кредитов, полученных и использованных на эти цели, включая проценты по кредитам. Льгота предоставлялась при условии полного использования налогоплательщиками сумм начисленного износа (амортизации) на последнюю отчетную дату. При этом совокупность налоговых льгот, включая инвестиционную, не должна была уменьшать фактическую сумму налога более чем на 50%. Таким образом, в условиях действовавшей в тот период налоговой ставки по налогу на прибыль в размере 35% при полном использовании льготы предприятия могли снизить эту ставку до 17,5%, т.е. вдвое</w:t>
      </w:r>
      <w:r>
        <w:rPr>
          <w:rStyle w:val="ab"/>
          <w:rFonts w:ascii="Times New Roman" w:hAnsi="Times New Roman"/>
          <w:sz w:val="28"/>
          <w:szCs w:val="28"/>
        </w:rPr>
        <w:footnoteReference w:id="11"/>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2002 г. с вводом главы 25 Налогового кодекса РФ «Налог на прибыль организаций» налоговая ставка была снижена до 24%.</w:t>
      </w:r>
      <w:r>
        <w:rPr>
          <w:rFonts w:ascii="Times New Roman" w:hAnsi="Times New Roman"/>
          <w:sz w:val="28"/>
          <w:szCs w:val="28"/>
        </w:rPr>
        <w:t xml:space="preserve"> В данный момент ставка снижена до 20 %. </w:t>
      </w:r>
      <w:r w:rsidRPr="005D0EB4">
        <w:rPr>
          <w:rFonts w:ascii="Times New Roman" w:hAnsi="Times New Roman"/>
          <w:sz w:val="28"/>
          <w:szCs w:val="28"/>
        </w:rPr>
        <w:t xml:space="preserve"> Однако при этом практически все льготы по данному налогу были упразднены. Отмена льгот оправдывалась существенным снижением величины налоговой ставки, а также разрешением применять ускоренную амортизацию имущества для целей налогообложения прибыли. Такие изменения ухудшили условия налогообложения для тех налогоплательщиков, которые в полной мере использовали прежнюю инвестиционную льготу. Если раньше инвесторы могли платить налог на прибыль в размере 17,5%, то теперь налоговая ставка повысилась для них до 24%.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 2006 г. налогоплательщикам предоставлено право включения в состав расходов отчетного (налогового) периода расходов на капитальные вложения. Таким образом, в российском налоговом законодательстве появилось новое понятие расходов, которые получили название «амортизационная» или «инвестиционная премия». Данная норма введена для регулирования роста инвестиционного потенциала промышленности и стимулирования отечественных производителей к накоплению инвестиционных ресурсов, необходимых для технического перевооружения производства.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Согласно статье 259 Налогового кодекса РФ в момент постановки на учет и в период ввода в эксплуатацию объекта основных средств предприятия могут отнести на затраты до 10% его первоначальной стоимости, включая расходы на достройку, модернизацию, техническое перевооружение и частичную ликвидацию основных средств. Это позволяет ускорить процесс амортизации и повысить роль амортизационных отчислений как инвестиционного источника собственных ресурсов предприятий, соответственно уменьшив налоговую базу по налогу на прибыль и сумму уплачиваемого налога. Существенной поддержкой для инвесторов может стать полное отнесение на затраты процентов за пользование кредитами на инвестиционные цели.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 2007 г. льготу по единому социальному налогу получили организации, осуществляющие деятельность в области информационных технологий. Льготой могут воспользоваться российские организации, осуществляющие разработку и реализацию программ для ЭВМ, баз данных на материальном носителе или в электронном виде по каналам связи, оказывающие услуги по разработке, адаптации и модификации программ для ЭВМ и баз данных. При этом такие организации должны иметь соответствующий документ о государственной аккредитации, доходы от профильной деятельности должны составлять не менее 90% от суммы всех доходов, в том числе от иностранных лиц не менее 70%, и среднесписочную численность работников не менее 50 человек.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По другим федеральным налогам специальных налоговых льгот в виде сокращенной налоговой ставки или уменьшения налоговой базы для инвесторов не предусмотрено.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Другой вид льгот, который целенаправленно поддерживает инвесторов, известен как инвестиционный налоговый кредит. Порядок и условия его предоставления регламентированы статьями 66 и 67 Налогового кодекса РФ. Инвестиционный налоговый кредит предоставляется при проведении НИОКР, либо технического перевооружения собственного производства организации, при осуществлении внедренческой или инновационной деятельности, в том числе при создании новых или усовершенствовании применяемых технологий, новых видов сырья или материалов, а также при выполнении особо важных заказов по социально-экономическому развитию региона. Организации, получившие право на такой кредит, в течение определенного срока и в определенных пределах могут уменьшать свои платежи по налогам с последующей поэтапной уплатой суммы кредита и начисленных процентов. Инвестиционный налоговый кредит может быть предоставлен по налогу на прибыль организаций, а также по региональным и местным налогам на срок от 1 до 5 лет. Величина процентов по кредиту устанавливается в пределах от 0,5 до 0,75 ставки рефинансирования Центрального банка РФ.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Сектор малого предпринимательства в настоящее время пользуется достаточно либеральными условиями налогообложения в рамках специальных налоговых режимов – упрощенной системы налогообложения, единого налога на вмененный доход и единого сельскохозяйственного налога. Однако эти режимы не предусматривают особых условий, стимулирующих развитие инвестиционной  деятельности.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С 2005 г. специальные льготы введены для особых экономических зон. От налога освобождается имущество, учитываемое на балансе организаций, которые являются резидентами этих зон, в течение 5 лет с момента его постановки на учет. Аналогичное освобождение установлено и по земельному налогу.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 региональном и местном уровнях налоговое законодательство предусматривает ряд льгот, способствующих созданию более благоприятных условий для организаций, реализующих инвестиционные проекты. Обычно эти льготы ориентированы на предприятия отдельных отраслей</w:t>
      </w:r>
      <w:r>
        <w:rPr>
          <w:rStyle w:val="ab"/>
          <w:rFonts w:ascii="Times New Roman" w:hAnsi="Times New Roman"/>
          <w:sz w:val="28"/>
          <w:szCs w:val="28"/>
        </w:rPr>
        <w:footnoteReference w:id="12"/>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Основным методом стимулирования инвестиционной деятельности является предоставление инвесторам льгот по налогам, право льготирования по которым принадлежит субъектам Российской Федерации, в пределах сумм, зачисляемых в областной бюджет и территориальный дорожный фонд. Льготы по уплате налогов в областной бюджет предоставляются организациям, реализующим инвестиционные проекты, одобренные Администрацией области в соответствии с законодательством Российской Федерации о налогах и сборах и областными нормативными правовыми актами о налогах и сборах. К данным организациям предъявляется ряд требований и условий</w:t>
      </w:r>
      <w:r>
        <w:rPr>
          <w:rStyle w:val="ab"/>
          <w:rFonts w:ascii="Times New Roman" w:hAnsi="Times New Roman"/>
          <w:sz w:val="28"/>
          <w:szCs w:val="28"/>
        </w:rPr>
        <w:footnoteReference w:id="13"/>
      </w: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Например, в Самарской области  в соответствии с Законом Самарской области «О налоге на имущество организаций на территории Самарской области» от 25 ноября 2003 года N 98-ГД, организация, претендующая на получение налоговых льгот должна предоставить в Администрацию области следующие документы:</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заявление об одобрении инвестиционного проекта (в произвольной форме);</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утвержденный претендентом бизнес-план инвестиционного проекта, демонстрирующий рентабельность проекта и ощутимый социальный эффект, прошедший независимую экспертизу (эксперт, проводящий экспертизу, выбирается претендентом);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расчет срока окупаемости инвестиционного проекта с учетом налоговых льгот и без учета налоговых льгот;</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копии бухгалтерской годовой отчетности за последний отчетный год, включающей бухгалтерский баланс с приложениями и пояснительную записку, копии бухгалтерской отчетности за текущий период, представленные в установленном порядке в налоговые органы;</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распорядительный документ о налоговой и бухгалтерской учетной политике организации на соответствующий год;</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разрешение на строительство в случае, если в соответствии с Градостроительным кодексом Российской Федерации для реализации проекта необходимо получить указанное разрешение на строительство;</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справку налогового органа об отсутствии недоимки свыше шести месяцев в бюджеты всех уровней и государственные внебюджетные фонды по состоянию на первое число месяца, предшествующего дате подачи заявления об одобрении инвестиционного проекта в Администрацию области;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заключение Администрации города (района) о целесообразности предоставления организации права на пользование льготами по уплате налогов в бюджет города (района).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Таким образом, получение льгот по налогообложению возможно только после одобрения предполагаемого инвестиционного проекта Администрацией области. Основанием для предоставления налоговых льгот, помимо распоряжения Администрации области об одобрении инвестиционного проекта, являются: расчет фактического периода окупаемости инвестиционного проекта, расчеты сумм налогов, подлежащих льготированию, представляемые в налоговые органы по месту регистрации организации в сроки, установленные законодательством Российской Федерации для представления квартальной отчетности.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Организация, реализующая инвестиционный проект, одобренный Администрацией области, утрачивает право на применение налоговых льгот с первого числа месяца, следующего за датой окончания фактического периода окупаемости проекта. Если фактический период окупаемости инвестиционного проекта превышает расчетный, то организация утрачивает право на применение налоговых льгот с первого числа месяца, следующего за датой окончания расчетного периода окупаемости.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p>
    <w:p w:rsidR="0044307A" w:rsidRDefault="0044307A" w:rsidP="005D0EB4">
      <w:pPr>
        <w:pStyle w:val="12"/>
        <w:spacing w:after="0" w:line="360" w:lineRule="auto"/>
        <w:ind w:left="-284" w:firstLine="568"/>
        <w:jc w:val="both"/>
        <w:rPr>
          <w:rFonts w:ascii="Cambria Math" w:hAnsi="Cambria Math" w:cs="Cambria Math"/>
          <w:sz w:val="28"/>
          <w:szCs w:val="28"/>
        </w:rPr>
      </w:pPr>
      <w:r w:rsidRPr="005D0EB4">
        <w:rPr>
          <w:rFonts w:ascii="Cambria Math" w:hAnsi="Cambria Math" w:cs="Cambria Math"/>
          <w:sz w:val="28"/>
          <w:szCs w:val="28"/>
        </w:rPr>
        <w:t> </w:t>
      </w:r>
    </w:p>
    <w:p w:rsidR="0044307A" w:rsidRDefault="0044307A" w:rsidP="005D0EB4">
      <w:pPr>
        <w:pStyle w:val="12"/>
        <w:spacing w:after="0" w:line="360" w:lineRule="auto"/>
        <w:ind w:left="-284" w:firstLine="568"/>
        <w:jc w:val="both"/>
        <w:rPr>
          <w:rFonts w:ascii="Cambria Math" w:hAnsi="Cambria Math" w:cs="Cambria Math"/>
          <w:sz w:val="28"/>
          <w:szCs w:val="28"/>
        </w:rPr>
      </w:pPr>
    </w:p>
    <w:p w:rsidR="0044307A" w:rsidRPr="00295FA8" w:rsidRDefault="0044307A" w:rsidP="00295FA8">
      <w:pPr>
        <w:spacing w:after="0" w:line="360" w:lineRule="auto"/>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2.2. Оптимизация налогов как составная часть налоговых правоотношений предприятия и государства</w:t>
      </w:r>
    </w:p>
    <w:p w:rsidR="0044307A" w:rsidRPr="005D0EB4" w:rsidRDefault="0044307A" w:rsidP="005D0EB4">
      <w:pPr>
        <w:pStyle w:val="12"/>
        <w:spacing w:after="0" w:line="360" w:lineRule="auto"/>
        <w:ind w:left="-284" w:firstLine="568"/>
        <w:jc w:val="both"/>
        <w:rPr>
          <w:rFonts w:ascii="Times New Roman" w:hAnsi="Times New Roman"/>
          <w:sz w:val="28"/>
          <w:szCs w:val="28"/>
        </w:rPr>
      </w:pP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Налоги – это источник государственных финансов. Государство постоянно совершенствует порядок налогообложения, а предприниматели, в свою очередь, заинтересованы в снижении налоговой нагрузки, так как доля выплат от получаемых доходов достаточно высока</w:t>
      </w:r>
      <w:r>
        <w:rPr>
          <w:rStyle w:val="ab"/>
          <w:rFonts w:ascii="Times New Roman" w:hAnsi="Times New Roman"/>
          <w:sz w:val="28"/>
          <w:szCs w:val="28"/>
        </w:rPr>
        <w:footnoteReference w:id="14"/>
      </w:r>
      <w:r w:rsidRPr="005D0EB4">
        <w:rPr>
          <w:rFonts w:ascii="Times New Roman" w:hAnsi="Times New Roman"/>
          <w:sz w:val="28"/>
          <w:szCs w:val="28"/>
        </w:rPr>
        <w:t>. Выходом может стать законная экономия на налогах, так называемая оптимизация налогообложения. Оптимизация налогов является в настоящее время составной частью налоговых правоотношений, возникающих между налогоплательщиком и государством.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соответствии со ст. 57 Конституции РФ каждый обязан платить законно установленные налоги и сборы. Такое же положение закреплено и в ст. 8 НК РФ: налог - это форма безвозмездного изъятия части собственности хозяйствующего субъекта. Согласно ст. 45 Конституции РФ каждый вправе защищать свои права и свободы всеми способами, не запрещенными законом. Российское законодательство признает право плательщика налогов на реализацию мер защиты права собственности, в том числе и на действия, направленные на уменьшение налоговых обязательств, но только на законные. Если в результате мер, предпринятых налогоплательщиком, будет допущено нарушение законодательства, такие действия в зависимости от характера квалифицируются как налоговое правонарушение или преступление в сфере экономической деятельности.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Элементами налоговой оптимизации являются: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налоговый календарь, предназначенный для прогнозирования и контроля правильности исчисления и соблюдения сроков уплаты в бюджет требуемых налогов;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стратегия оптимизации налоговых обязательств с четким планом реализации этой стратегии;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точное исполнение налоговых и прочих обязательств, недопущение дебиторской задолженности по хозяйственным договорам за отгруженную продукцию на сроки, превышающие срок исковой давности;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эффективная система бухгалтерского учета, позволяющая получать оперативную объективную информацию о хозяйственной деятельности для целей налогового планирования.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Организованная налоговая оптимизация предусматривает изучение всех предлагаемых к подписанию хозяйственных договоров на предмет их налоговых последствий</w:t>
      </w:r>
      <w:r>
        <w:rPr>
          <w:rStyle w:val="ab"/>
          <w:rFonts w:ascii="Times New Roman" w:hAnsi="Times New Roman"/>
          <w:sz w:val="28"/>
          <w:szCs w:val="28"/>
        </w:rPr>
        <w:footnoteReference w:id="15"/>
      </w:r>
      <w:r w:rsidRPr="005D0EB4">
        <w:rPr>
          <w:rFonts w:ascii="Times New Roman" w:hAnsi="Times New Roman"/>
          <w:sz w:val="28"/>
          <w:szCs w:val="28"/>
        </w:rPr>
        <w:t>.</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процессе налоговой оптимизации можно выделить ряд этапов: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первый этап - момент создания коммерческой организации, когда формулируются цели и задачи нового образования, определяется, следует ли использовать те налоговые льготы, которые предоставлены законодательством;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второй этап - выбор наиболее выгодного с налоговой точки зрения места расположения организации и ее структурных подразделений;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третий этап - выбор одной из существующих организационно-правовых форм юридического лица или формы предпринимательства без образования юридического лица;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четвертый этап - анализ всех предоставленных налоговым законодательством льгот по каждому из налогов;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пятый этап - анализ всех возможных форм сделок, планируемых в коммерческой деятельности, с точки зрения минимизации совокупных налоговых платежей;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шестой этап - решение вопроса о рациональном размещении активов и прибыли предприятия, имея в виду не только предполагаемую доходность инвестиций, но и налоги, уплачиваемые при получении этого дохода.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Первые три этапа налоговой оптимизации происходят только один раз - до регистрации организации, а остальные относятся к текущей деятельности и должны осуществляться постоянно в ходе процесса хозяйственной деятельности на всех ее уровнях.</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Налоговую оптимизацию в зависимости от периода времени, в котором она проводится, можно разделить на перспективную и текущую.</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Перспективная налоговая оптимизация заключается в применении таких приемов и способов, которые уменьшают налоги в процессе всей деятельности налогоплательщика. Подобная оптимизация достигается посредством правильной постановки на предприятии бухгалтерского и налогового учета, грамотного применения налоговых льгот и освобождений.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Текущая налоговая оптимизация заключается в применении совокупности методов, позволяющих снижать налоги в каждом конкретном случае в отдельно взятом налоговом периоде, например, при осуществлении той или иной операции путем выбора оптимальной формы сделки</w:t>
      </w:r>
      <w:r>
        <w:rPr>
          <w:rStyle w:val="ab"/>
          <w:rFonts w:ascii="Times New Roman" w:hAnsi="Times New Roman"/>
          <w:sz w:val="28"/>
          <w:szCs w:val="28"/>
        </w:rPr>
        <w:footnoteReference w:id="16"/>
      </w:r>
      <w:r w:rsidRPr="005D0EB4">
        <w:rPr>
          <w:rFonts w:ascii="Times New Roman" w:hAnsi="Times New Roman"/>
          <w:sz w:val="28"/>
          <w:szCs w:val="28"/>
        </w:rPr>
        <w:t>.</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Комплексное и целенаправленное использование налогоплательщиком совокупности всех методов налоговой оптимизации составляет налоговое планирование. В отличие от уклонения от налогов, которое связано с нарушением действующего законодательства, налоговое планирование является абсолютно законным средством сохранить заработанные деньги. Таким образом, пользоваться налоговым планированием нужно, соблюдая следующие принципы:</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принцип разумности. Разумность в налоговой оптимизации означает, что все хорошо в меру. Применение грубых и необдуманных налоговых схем будет иметь только одно последствие - применение налоговых санкций со стороны государства;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цена решения. Выгода, получаемая от налоговой оптимизации, должна значительно превосходить затраты, которые необходимо осуществить для реализации данного решения;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недопустимость построения оптимизации налогообложения только на смежных с налоговым отраслях права (финансового, банковского, гражданского и др.). В качестве примера можно привести ситуацию, которая сложилась со страховыми взносами в Пенсионный фонд РФ. Страховые взносы в Пенсионный фонд РФ не начислялись по договорам возмездного оказания услуг, в то время как на договоры подряда взносы начислялись в установленном порядке. Те предприятия, которые не хотели платить взносы, стали вместо договоров подряда заключать договоры возмездного оказания услуг, хотя оказываемые услуги носили подрядный характер (например, договор на оказание услуг по ремонту помещений). При проведении проверок и последующем разбирательстве в суде такие договоры абсолютно обоснованно признавались договорами подряда, что влекло доначисление страховых взносов и применение к предприятиям финансовых санкций;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комплексный подход. Выбрав метод снижения какого-либо налога, следует проверить, не приведет ли его применение к увеличению других налоговых платежей;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индивидуальный подход. Только изучив все особенности деятельности предприятия, можно рекомендовать тот или иной метод снижения налогов. Механически переносить одну и ту же схему с одного предприятия на другое нельзя;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юридическая чистота. Все используемые в том или ином методе юридически значимые документы должны быть проанализированы на предмет соответствия их требованиям действующего законодательства.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При формировании того или иного способа налоговой оптимизации должны быть проанализированы все существенные аспекты как оптимизации, так и деятельности организации в целом. При выборе метода налогового планирования учитываются требования иных отраслей законодательства (антимонопольного, таможенного, валютного и т.д.).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Выделяют четыре вида налоговой оптимизации:</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действия налогоплательщика соответствуют закону, налоговые платежи производятся в обычном порядке (классическая налоговая оптимизация);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действия налогоплательщика соответствуют закону, налоговые платежи при этом по возможности уменьшаются (минимизация налогов);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действия налогоплательщика не соответствуют закону, налоговые платежи не производятся  (противозаконная налоговая оптимизация);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действия налогоплательщика не соответствуют закону, налоговые платежи осуществляются как положено.</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Последний вид налоговой оптимизации в реальной жизни практически отсутствует, на практике существуют три основных вида налоговой оптимизации: классическая оптимизация, минимизация налогов и противозаконная оптимизация.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Классическая налоговая оптимизация - важное направление финансово-экономической деятельности предприятия, призванное обеспечить корректное выполнение предприятием своих налоговых обязательств перед бюджетом, своевременную и полную уплату налогов. Предприятие должно пользоваться всеми возможными простыми и доступными льготами, в том числе по рассрочке налоговых платежей. В экстренных экономических ситуациях предприятие может пойти и на задержки налоговых платежей, четко представляя себе последствия подобных действий и варианты урегулирования в дальнейшем своих отношений с налоговыми органами. НК РФ предоставляет организациям возможность отсрочек платежей для переноса текущих налоговых платежей на будущее, и руководство предприятия само принимает решение о применении подобных механизмов.</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При минимизации налогов налогоплательщик использует все достоинства и недостатки существующего законодательства, в том числе его несовершенство, сложность и противоречивость. При этом он реализует налоговые схемы, позволяющие применять такие формы экономических действий, налогообложение которых минимально. К обычным критериям построения бизнеса в данном случае необходимо добавить и постоянно учитывать критерий минимизации налогов. В идеальном варианте налоги должны быть сведены к небольшой сумме.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Способы законного (легального) уменьшения налогов всегда были и будут. Во-первых, из-за законодательно установленных различных видов налоговых режимов и льгот. Нестандартное применение различных налоговых режимов и льгот бывает очень полезным с точки зрения минимизации налогообложения. Во-вторых, по причинам системного характера. В современной очень динамичной и сложной экономике заранее просчитать все налоговые последствия самых разнообразных экономических действий налогоплательщика принципиально не представляется возможным, а значит, будут существовать такие действия, которые более выгодны налогоплательщику.</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широком смысле оптимизационное налоговое планирование имеет социальный, организационный, юридический, экономический, финансовый, бухгалтерский и прочие аспекты. Оно прямо затрагивает интересы предприятий, физических лиц и самого государства..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Финансовое планирование в рамках предприятия использует несколько методов, в том числе расчетно-аналитический, балансовый, нормативный и оптимизации. Оптимизационное налоговое планирование представляет собой разработку некоторых экономических действий, налоговых схем и их документального оформления, направленную на минимизацию налогов в рамках законной деятельности предприятия. Математически модель оптимизационного налогового планирования может быть представлена как аналитическая задача нахождения минимума налоговых платежей для применяемой финансовой схемы с некоторыми постоянными и переменными экономическими показателями. Под постоянными экономическими показателями понимаются те, на которые налогоплательщик не может влиять, которые от него практически не зависят.</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Под переменными понимаются экономические показатели, каким-либо образом зависящие от налогоплательщика и на которые он может влиять.</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Формулу оптимизационного налогового планирования (ОНП) можно представить следующим образом: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ОНП = F (пост. 1 - пост. Н, перем. 1 - перем. М),</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где F – функция налогообложения, зависящая от экономических показателей конкретного предприятия;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пост. –  постоянные экономические показатели;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Н –   число постоянных экономических показателей;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 xml:space="preserve">перем. –  переменные экономические показатели; </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М – число переменных экономических показателей.</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 самом простом варианте налогообложение зависит от статуса хозяйствующего субъекта и вида договоров, которые он применяет.</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Противозаконная налоговая оптимизация, при которой налогоплательщик применяет противозаконные методы в целях уменьшения налоговых платежей, выгоднее всего, однако порождает весьма неблагоприятные последствия для налогоплательщика.</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Подобная оптимизация вызвана рядом объективных факторов, не способствующих уплате налогов: простота работы с наличностью, низкая эффективность и прибыльность предприятий во время реформ, торжество тактических задач над стратегическими в управлении предприятиями, непродуманность и непоследовательность экономической, финансовой и налоговой политики государства</w:t>
      </w:r>
      <w:r>
        <w:rPr>
          <w:rStyle w:val="ab"/>
          <w:rFonts w:ascii="Times New Roman" w:hAnsi="Times New Roman"/>
          <w:sz w:val="28"/>
          <w:szCs w:val="28"/>
        </w:rPr>
        <w:footnoteReference w:id="17"/>
      </w:r>
      <w:r w:rsidRPr="005D0EB4">
        <w:rPr>
          <w:rFonts w:ascii="Times New Roman" w:hAnsi="Times New Roman"/>
          <w:sz w:val="28"/>
          <w:szCs w:val="28"/>
        </w:rPr>
        <w:t>.</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Эти факторы не являются оправданием для нарушителей закона, но в совокупности они составляют некоторый уровень поддержки именно противозаконного экономического поведения. Для преодоления данного уровня требуется долгая и кропотливая работа различных государственных органов, в том числе и демонстрация ими новых моделей поведения.</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Учитывая огромную важность налогов для государства, оно стремится должным образом реагировать на их неуплату и предусматривает целый ряд мер по недопущению  потери поступлений в бюджет.</w:t>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Виды конкретных нарушений налоговых норм очень разнообразны - это работа без регистрации в налоговых органах, без отчетности и соответственно без налогов, разнообразные нарушения учета, просто неуплата налогов, различного рода подмены и жульничества с документами, цепочки юридических лиц, часть из которых быстро пропадает и т.д.</w:t>
      </w:r>
      <w:r>
        <w:rPr>
          <w:rStyle w:val="ab"/>
          <w:rFonts w:ascii="Times New Roman" w:hAnsi="Times New Roman"/>
          <w:sz w:val="28"/>
          <w:szCs w:val="28"/>
        </w:rPr>
        <w:footnoteReference w:id="18"/>
      </w:r>
    </w:p>
    <w:p w:rsidR="0044307A" w:rsidRPr="005D0EB4"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Налоговые нарушения приводят к существованию теневых, т.е. не подпадающих под контроль и учет государства, секторов экономики. Органы власти обладают информацией о налоговых проблемах, связанных с теневой экономикой. Развитие действующей в Российской Федерации налоговой системы показывает, что государство хотя и медленно, но реагирует на все попытки налогоплательщика экономить на налогах</w:t>
      </w:r>
      <w:r>
        <w:rPr>
          <w:rStyle w:val="ab"/>
          <w:rFonts w:ascii="Times New Roman" w:hAnsi="Times New Roman"/>
          <w:sz w:val="28"/>
          <w:szCs w:val="28"/>
        </w:rPr>
        <w:footnoteReference w:id="19"/>
      </w:r>
      <w:r w:rsidRPr="005D0EB4">
        <w:rPr>
          <w:rFonts w:ascii="Times New Roman" w:hAnsi="Times New Roman"/>
          <w:sz w:val="28"/>
          <w:szCs w:val="28"/>
        </w:rPr>
        <w:t>.</w:t>
      </w:r>
    </w:p>
    <w:p w:rsidR="0044307A" w:rsidRDefault="0044307A" w:rsidP="005D0EB4">
      <w:pPr>
        <w:pStyle w:val="12"/>
        <w:spacing w:after="0" w:line="360" w:lineRule="auto"/>
        <w:ind w:left="-284" w:firstLine="568"/>
        <w:jc w:val="both"/>
        <w:rPr>
          <w:rFonts w:ascii="Times New Roman" w:hAnsi="Times New Roman"/>
          <w:sz w:val="28"/>
          <w:szCs w:val="28"/>
        </w:rPr>
      </w:pPr>
      <w:r w:rsidRPr="005D0EB4">
        <w:rPr>
          <w:rFonts w:ascii="Times New Roman" w:hAnsi="Times New Roman"/>
          <w:sz w:val="28"/>
          <w:szCs w:val="28"/>
        </w:rPr>
        <w:t>Если рассматривать виды налоговой оптимизации по их воздействию на государство и общество, то с противозаконным налоговым планированием, т.е. с неплатежами в бюджет, сопряженными с явным нарушением закона, обязательно нужно бороться и их пресекать. Классическое налоговое планирование стоит всячески одобрять, поддерживать и обучать ему. Классическое оптимизационное налоговое планирование хорошо и для налогоплательщика, и для государства строгим и последовательным соблюдением закона.</w:t>
      </w:r>
    </w:p>
    <w:p w:rsidR="0044307A" w:rsidRDefault="0044307A" w:rsidP="005D0EB4">
      <w:pPr>
        <w:rPr>
          <w:rFonts w:ascii="Times New Roman" w:hAnsi="Times New Roman"/>
          <w:sz w:val="28"/>
          <w:szCs w:val="28"/>
        </w:rPr>
      </w:pPr>
    </w:p>
    <w:p w:rsidR="0044307A" w:rsidRDefault="0044307A">
      <w:pPr>
        <w:rPr>
          <w:rFonts w:ascii="Times New Roman" w:hAnsi="Times New Roman"/>
          <w:sz w:val="28"/>
          <w:szCs w:val="28"/>
        </w:rPr>
      </w:pPr>
      <w:r>
        <w:rPr>
          <w:rFonts w:ascii="Times New Roman" w:hAnsi="Times New Roman"/>
          <w:sz w:val="28"/>
          <w:szCs w:val="28"/>
        </w:rPr>
        <w:br w:type="page"/>
      </w:r>
    </w:p>
    <w:p w:rsidR="0044307A" w:rsidRPr="005D0EB4" w:rsidRDefault="0044307A" w:rsidP="005D0EB4">
      <w:pPr>
        <w:jc w:val="center"/>
        <w:rPr>
          <w:rFonts w:ascii="Times New Roman" w:hAnsi="Times New Roman"/>
          <w:b/>
          <w:sz w:val="28"/>
          <w:szCs w:val="28"/>
        </w:rPr>
      </w:pPr>
      <w:r w:rsidRPr="005D0EB4">
        <w:rPr>
          <w:rFonts w:ascii="Times New Roman" w:hAnsi="Times New Roman"/>
          <w:b/>
          <w:sz w:val="28"/>
          <w:szCs w:val="28"/>
        </w:rPr>
        <w:t>Заключение</w:t>
      </w:r>
    </w:p>
    <w:p w:rsidR="0044307A" w:rsidRDefault="0044307A" w:rsidP="00A45EEA">
      <w:pPr>
        <w:widowControl w:val="0"/>
        <w:spacing w:after="0" w:line="360" w:lineRule="auto"/>
        <w:ind w:left="-284" w:firstLine="567"/>
        <w:contextualSpacing/>
        <w:jc w:val="both"/>
        <w:rPr>
          <w:rFonts w:ascii="Times New Roman" w:hAnsi="Times New Roman"/>
          <w:sz w:val="28"/>
          <w:szCs w:val="28"/>
        </w:rPr>
      </w:pPr>
      <w:r w:rsidRPr="00A45EEA">
        <w:rPr>
          <w:rFonts w:ascii="Times New Roman" w:hAnsi="Times New Roman"/>
          <w:sz w:val="28"/>
          <w:szCs w:val="28"/>
        </w:rPr>
        <w:t>Одн</w:t>
      </w:r>
      <w:r>
        <w:rPr>
          <w:rFonts w:ascii="Times New Roman" w:hAnsi="Times New Roman"/>
          <w:sz w:val="28"/>
          <w:szCs w:val="28"/>
        </w:rPr>
        <w:t>им из главных элементов</w:t>
      </w:r>
      <w:r w:rsidRPr="00A45EEA">
        <w:rPr>
          <w:rFonts w:ascii="Times New Roman" w:hAnsi="Times New Roman"/>
          <w:sz w:val="28"/>
          <w:szCs w:val="28"/>
        </w:rPr>
        <w:t xml:space="preserve"> экономики </w:t>
      </w:r>
      <w:r>
        <w:rPr>
          <w:rFonts w:ascii="Times New Roman" w:hAnsi="Times New Roman"/>
          <w:sz w:val="28"/>
          <w:szCs w:val="28"/>
        </w:rPr>
        <w:t xml:space="preserve">России </w:t>
      </w:r>
      <w:r w:rsidRPr="00A45EEA">
        <w:rPr>
          <w:rFonts w:ascii="Times New Roman" w:hAnsi="Times New Roman"/>
          <w:sz w:val="28"/>
          <w:szCs w:val="28"/>
        </w:rPr>
        <w:t>является налоговая система. Она выступает главным инструментом воздействия государства на развитие хозяйства, определения приоритетов экономического и социального развития.</w:t>
      </w:r>
      <w:r>
        <w:rPr>
          <w:rFonts w:ascii="Times New Roman" w:hAnsi="Times New Roman"/>
          <w:sz w:val="28"/>
          <w:szCs w:val="28"/>
        </w:rPr>
        <w:t xml:space="preserve"> </w:t>
      </w:r>
      <w:r w:rsidRPr="005D0EB4">
        <w:rPr>
          <w:rFonts w:ascii="Times New Roman" w:hAnsi="Times New Roman"/>
          <w:sz w:val="28"/>
          <w:szCs w:val="28"/>
        </w:rPr>
        <w:t>Управляя налоговой политикой, государство стимулирует экономическое развитие или сдерживает его.</w:t>
      </w:r>
      <w:r>
        <w:rPr>
          <w:rFonts w:ascii="Times New Roman" w:hAnsi="Times New Roman"/>
          <w:sz w:val="28"/>
          <w:szCs w:val="28"/>
        </w:rPr>
        <w:t xml:space="preserve"> </w:t>
      </w:r>
    </w:p>
    <w:p w:rsidR="0044307A" w:rsidRDefault="0044307A" w:rsidP="00A45EEA">
      <w:pPr>
        <w:widowControl w:val="0"/>
        <w:spacing w:after="0" w:line="360" w:lineRule="auto"/>
        <w:ind w:left="-284" w:firstLine="567"/>
        <w:contextualSpacing/>
        <w:jc w:val="both"/>
        <w:rPr>
          <w:rFonts w:ascii="Times New Roman" w:hAnsi="Times New Roman"/>
          <w:sz w:val="28"/>
          <w:szCs w:val="28"/>
        </w:rPr>
      </w:pPr>
      <w:r w:rsidRPr="00CE0E13">
        <w:rPr>
          <w:rFonts w:ascii="Times New Roman" w:hAnsi="Times New Roman"/>
          <w:sz w:val="28"/>
          <w:szCs w:val="28"/>
        </w:rPr>
        <w:t>Налоговую политику</w:t>
      </w:r>
      <w:r>
        <w:rPr>
          <w:rFonts w:ascii="Times New Roman" w:hAnsi="Times New Roman"/>
          <w:sz w:val="28"/>
          <w:szCs w:val="28"/>
        </w:rPr>
        <w:t xml:space="preserve"> в Российской Федерации</w:t>
      </w:r>
      <w:r w:rsidRPr="00CE0E13">
        <w:rPr>
          <w:rFonts w:ascii="Times New Roman" w:hAnsi="Times New Roman"/>
          <w:sz w:val="28"/>
          <w:szCs w:val="28"/>
        </w:rPr>
        <w:t xml:space="preserve"> осуществляют Президент РФ, Федеральное Собрание РФ, Правительство РФ и органы исполнительной власти, наделенные  соответствующей компетенцией. Органом, непосредственно  ответственным  за  проведение  единой налоговой политики на территории Росси</w:t>
      </w:r>
      <w:r>
        <w:rPr>
          <w:rFonts w:ascii="Times New Roman" w:hAnsi="Times New Roman"/>
          <w:sz w:val="28"/>
          <w:szCs w:val="28"/>
        </w:rPr>
        <w:t>и</w:t>
      </w:r>
      <w:r w:rsidRPr="00CE0E13">
        <w:rPr>
          <w:rFonts w:ascii="Times New Roman" w:hAnsi="Times New Roman"/>
          <w:sz w:val="28"/>
          <w:szCs w:val="28"/>
        </w:rPr>
        <w:t>, является  Министерство финансов РФ, а за ее выработку и осуществление — Министерство РФ по  налогам и сборам</w:t>
      </w:r>
      <w:r>
        <w:rPr>
          <w:rFonts w:ascii="Times New Roman" w:hAnsi="Times New Roman"/>
          <w:sz w:val="28"/>
          <w:szCs w:val="28"/>
        </w:rPr>
        <w:t xml:space="preserve">. </w:t>
      </w:r>
    </w:p>
    <w:p w:rsidR="0044307A" w:rsidRPr="00CE0E13" w:rsidRDefault="0044307A" w:rsidP="00D53CE2">
      <w:pPr>
        <w:widowControl w:val="0"/>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 xml:space="preserve">Налоговая политика государства должна </w:t>
      </w:r>
      <w:r w:rsidRPr="00A45EEA">
        <w:rPr>
          <w:rFonts w:ascii="Times New Roman" w:hAnsi="Times New Roman"/>
          <w:sz w:val="28"/>
          <w:szCs w:val="28"/>
        </w:rPr>
        <w:t>предоста</w:t>
      </w:r>
      <w:r>
        <w:rPr>
          <w:rFonts w:ascii="Times New Roman" w:hAnsi="Times New Roman"/>
          <w:sz w:val="28"/>
          <w:szCs w:val="28"/>
        </w:rPr>
        <w:t>влять определённые преимущества предприятиям.</w:t>
      </w:r>
      <w:r w:rsidRPr="00A45EEA">
        <w:rPr>
          <w:rFonts w:ascii="Times New Roman" w:hAnsi="Times New Roman"/>
          <w:sz w:val="28"/>
          <w:szCs w:val="28"/>
        </w:rPr>
        <w:t xml:space="preserve"> </w:t>
      </w:r>
      <w:r>
        <w:rPr>
          <w:rFonts w:ascii="Times New Roman" w:hAnsi="Times New Roman"/>
          <w:sz w:val="28"/>
          <w:szCs w:val="28"/>
        </w:rPr>
        <w:t xml:space="preserve">Особое внимание должно уделяться организациям, </w:t>
      </w:r>
      <w:r w:rsidRPr="00A45EEA">
        <w:rPr>
          <w:rFonts w:ascii="Times New Roman" w:hAnsi="Times New Roman"/>
          <w:sz w:val="28"/>
          <w:szCs w:val="28"/>
        </w:rPr>
        <w:t>использующим долгосрочные ссуды на инвестиционные цели.</w:t>
      </w:r>
      <w:r>
        <w:rPr>
          <w:rFonts w:ascii="Times New Roman" w:hAnsi="Times New Roman"/>
          <w:sz w:val="28"/>
          <w:szCs w:val="28"/>
        </w:rPr>
        <w:t xml:space="preserve"> </w:t>
      </w:r>
    </w:p>
    <w:p w:rsidR="0044307A" w:rsidRDefault="0044307A" w:rsidP="00CE0E13">
      <w:pPr>
        <w:widowControl w:val="0"/>
        <w:spacing w:after="0" w:line="360" w:lineRule="auto"/>
        <w:ind w:left="-284" w:firstLine="567"/>
        <w:contextualSpacing/>
        <w:jc w:val="both"/>
        <w:rPr>
          <w:rFonts w:ascii="Times New Roman" w:hAnsi="Times New Roman"/>
          <w:sz w:val="28"/>
          <w:szCs w:val="28"/>
        </w:rPr>
      </w:pPr>
      <w:r w:rsidRPr="005D0EB4">
        <w:rPr>
          <w:rFonts w:ascii="Times New Roman" w:hAnsi="Times New Roman"/>
          <w:sz w:val="28"/>
          <w:szCs w:val="28"/>
        </w:rPr>
        <w:t>В налоговой системе Российской Федерации стимулирование инвестиций осуществлялось, прежде всего, в виде льготы по налогу на прибыль предприятий и организаций.</w:t>
      </w:r>
      <w:r w:rsidRPr="00D53CE2">
        <w:rPr>
          <w:rFonts w:ascii="Times New Roman" w:hAnsi="Times New Roman"/>
          <w:sz w:val="28"/>
          <w:szCs w:val="28"/>
        </w:rPr>
        <w:t xml:space="preserve"> </w:t>
      </w:r>
      <w:r w:rsidRPr="005D0EB4">
        <w:rPr>
          <w:rFonts w:ascii="Times New Roman" w:hAnsi="Times New Roman"/>
          <w:sz w:val="28"/>
          <w:szCs w:val="28"/>
        </w:rPr>
        <w:t>Другой вид льгот, который целенаправленно поддерживает инвесторов, известен как инвестиционный налоговый кредит.</w:t>
      </w:r>
      <w:r>
        <w:rPr>
          <w:rFonts w:ascii="Times New Roman" w:hAnsi="Times New Roman"/>
          <w:sz w:val="28"/>
          <w:szCs w:val="28"/>
        </w:rPr>
        <w:t xml:space="preserve"> </w:t>
      </w:r>
      <w:r w:rsidRPr="005D0EB4">
        <w:rPr>
          <w:rFonts w:ascii="Times New Roman" w:hAnsi="Times New Roman"/>
          <w:sz w:val="28"/>
          <w:szCs w:val="28"/>
        </w:rPr>
        <w:t>Основным методом стимулирования инвестиционной деятельности является предоставление инвесторам льгот по налогам, право льготирования по которым принадлежит субъектам Российской Федерации</w:t>
      </w:r>
      <w:r>
        <w:rPr>
          <w:rFonts w:ascii="Times New Roman" w:hAnsi="Times New Roman"/>
          <w:sz w:val="28"/>
          <w:szCs w:val="28"/>
        </w:rPr>
        <w:t>.</w:t>
      </w:r>
    </w:p>
    <w:p w:rsidR="0044307A" w:rsidRPr="00D53CE2" w:rsidRDefault="0044307A" w:rsidP="00D53CE2">
      <w:pPr>
        <w:widowControl w:val="0"/>
        <w:spacing w:after="0" w:line="360" w:lineRule="auto"/>
        <w:ind w:left="-284" w:firstLine="567"/>
        <w:contextualSpacing/>
        <w:jc w:val="both"/>
        <w:rPr>
          <w:rFonts w:ascii="Times New Roman" w:hAnsi="Times New Roman"/>
          <w:sz w:val="28"/>
          <w:szCs w:val="28"/>
        </w:rPr>
      </w:pPr>
      <w:r>
        <w:rPr>
          <w:rFonts w:ascii="Times New Roman" w:hAnsi="Times New Roman"/>
          <w:sz w:val="28"/>
          <w:szCs w:val="28"/>
        </w:rPr>
        <w:t xml:space="preserve">Однако, не смотря на возможное предоставление налоговых льгот, предприятия пытаются минимизировать долю уплачиваемых налогов. </w:t>
      </w:r>
      <w:r w:rsidRPr="00D53CE2">
        <w:rPr>
          <w:rFonts w:ascii="Times New Roman" w:hAnsi="Times New Roman"/>
          <w:sz w:val="28"/>
          <w:szCs w:val="28"/>
        </w:rPr>
        <w:t>Выходом может стать законная экономия на налогах, так называемая оптимизация налогообложения.</w:t>
      </w:r>
      <w:r w:rsidRPr="00D53CE2">
        <w:t xml:space="preserve"> </w:t>
      </w:r>
      <w:r w:rsidRPr="00D53CE2">
        <w:rPr>
          <w:rFonts w:ascii="Times New Roman" w:hAnsi="Times New Roman"/>
          <w:sz w:val="28"/>
          <w:szCs w:val="28"/>
        </w:rPr>
        <w:t>Выделяют четыре вида налоговой оптимизации:</w:t>
      </w:r>
    </w:p>
    <w:p w:rsidR="0044307A" w:rsidRPr="00D53CE2" w:rsidRDefault="0044307A" w:rsidP="00D53CE2">
      <w:pPr>
        <w:widowControl w:val="0"/>
        <w:spacing w:after="0" w:line="360" w:lineRule="auto"/>
        <w:ind w:left="-284" w:firstLine="567"/>
        <w:contextualSpacing/>
        <w:jc w:val="both"/>
        <w:rPr>
          <w:rFonts w:ascii="Times New Roman" w:hAnsi="Times New Roman"/>
          <w:sz w:val="28"/>
          <w:szCs w:val="28"/>
        </w:rPr>
      </w:pPr>
      <w:r w:rsidRPr="00D53CE2">
        <w:rPr>
          <w:rFonts w:ascii="Times New Roman" w:hAnsi="Times New Roman"/>
          <w:sz w:val="28"/>
          <w:szCs w:val="28"/>
        </w:rPr>
        <w:t>• действия налогоплательщика соответствуют закону, налоговые платежи производятся в обычном порядке (классическая налоговая оптимизация);</w:t>
      </w:r>
    </w:p>
    <w:p w:rsidR="0044307A" w:rsidRPr="00D53CE2" w:rsidRDefault="0044307A" w:rsidP="00D53CE2">
      <w:pPr>
        <w:widowControl w:val="0"/>
        <w:spacing w:after="0" w:line="360" w:lineRule="auto"/>
        <w:ind w:left="-284" w:firstLine="567"/>
        <w:contextualSpacing/>
        <w:jc w:val="both"/>
        <w:rPr>
          <w:rFonts w:ascii="Times New Roman" w:hAnsi="Times New Roman"/>
          <w:sz w:val="28"/>
          <w:szCs w:val="28"/>
        </w:rPr>
      </w:pPr>
      <w:r w:rsidRPr="00D53CE2">
        <w:rPr>
          <w:rFonts w:ascii="Times New Roman" w:hAnsi="Times New Roman"/>
          <w:sz w:val="28"/>
          <w:szCs w:val="28"/>
        </w:rPr>
        <w:t>• действия налогоплательщика соответствуют закону, налоговые платежи при этом по возможности уменьшаются (минимизация налогов);</w:t>
      </w:r>
    </w:p>
    <w:p w:rsidR="0044307A" w:rsidRPr="00D53CE2" w:rsidRDefault="0044307A" w:rsidP="00D53CE2">
      <w:pPr>
        <w:widowControl w:val="0"/>
        <w:spacing w:after="0" w:line="360" w:lineRule="auto"/>
        <w:ind w:left="-284" w:firstLine="567"/>
        <w:contextualSpacing/>
        <w:jc w:val="both"/>
        <w:rPr>
          <w:rFonts w:ascii="Times New Roman" w:hAnsi="Times New Roman"/>
          <w:sz w:val="28"/>
          <w:szCs w:val="28"/>
        </w:rPr>
      </w:pPr>
      <w:r w:rsidRPr="00D53CE2">
        <w:rPr>
          <w:rFonts w:ascii="Times New Roman" w:hAnsi="Times New Roman"/>
          <w:sz w:val="28"/>
          <w:szCs w:val="28"/>
        </w:rPr>
        <w:t>• действия налогоплательщика не соответствуют закону, налоговые платежи не производятся  (противозаконная налоговая оптимизация);</w:t>
      </w:r>
    </w:p>
    <w:p w:rsidR="0044307A" w:rsidRDefault="0044307A" w:rsidP="00D53CE2">
      <w:pPr>
        <w:widowControl w:val="0"/>
        <w:spacing w:after="0" w:line="360" w:lineRule="auto"/>
        <w:ind w:left="-284" w:firstLine="567"/>
        <w:contextualSpacing/>
        <w:jc w:val="both"/>
        <w:rPr>
          <w:rFonts w:ascii="Times New Roman" w:hAnsi="Times New Roman"/>
          <w:sz w:val="28"/>
          <w:szCs w:val="28"/>
        </w:rPr>
      </w:pPr>
      <w:r w:rsidRPr="00D53CE2">
        <w:rPr>
          <w:rFonts w:ascii="Times New Roman" w:hAnsi="Times New Roman"/>
          <w:sz w:val="28"/>
          <w:szCs w:val="28"/>
        </w:rPr>
        <w:t>• действия налогоплательщика не соответствуют закону, налоговые платежи осуществляются как положено.</w:t>
      </w:r>
    </w:p>
    <w:p w:rsidR="0044307A" w:rsidRDefault="0044307A" w:rsidP="00A703DA">
      <w:pPr>
        <w:pStyle w:val="12"/>
        <w:spacing w:after="0" w:line="360" w:lineRule="auto"/>
        <w:ind w:left="-284" w:firstLine="568"/>
        <w:jc w:val="both"/>
        <w:rPr>
          <w:rFonts w:ascii="Times New Roman" w:hAnsi="Times New Roman"/>
          <w:sz w:val="28"/>
          <w:szCs w:val="28"/>
        </w:rPr>
      </w:pPr>
      <w:r>
        <w:rPr>
          <w:rFonts w:ascii="Times New Roman" w:hAnsi="Times New Roman"/>
          <w:sz w:val="28"/>
          <w:szCs w:val="28"/>
        </w:rPr>
        <w:t>С</w:t>
      </w:r>
      <w:r w:rsidRPr="005D0EB4">
        <w:rPr>
          <w:rFonts w:ascii="Times New Roman" w:hAnsi="Times New Roman"/>
          <w:sz w:val="28"/>
          <w:szCs w:val="28"/>
        </w:rPr>
        <w:t xml:space="preserve"> противозаконным налоговым планированием, т.е. с неплатежами в бюджет, сопряженными с явным нарушением закона, обязательно нужно бороться и их пресекать. Классическое налоговое планирование стоит всячески одобрять, поддерживать и обучать ему.</w:t>
      </w:r>
      <w:r w:rsidRPr="00A703DA">
        <w:rPr>
          <w:rFonts w:ascii="Times New Roman" w:hAnsi="Times New Roman"/>
          <w:sz w:val="28"/>
          <w:szCs w:val="28"/>
        </w:rPr>
        <w:t xml:space="preserve"> </w:t>
      </w:r>
      <w:r w:rsidRPr="005D0EB4">
        <w:rPr>
          <w:rFonts w:ascii="Times New Roman" w:hAnsi="Times New Roman"/>
          <w:sz w:val="28"/>
          <w:szCs w:val="28"/>
        </w:rPr>
        <w:t xml:space="preserve">Способы </w:t>
      </w:r>
      <w:r>
        <w:rPr>
          <w:rFonts w:ascii="Times New Roman" w:hAnsi="Times New Roman"/>
          <w:sz w:val="28"/>
          <w:szCs w:val="28"/>
        </w:rPr>
        <w:t>законной (легальной</w:t>
      </w:r>
      <w:r w:rsidRPr="005D0EB4">
        <w:rPr>
          <w:rFonts w:ascii="Times New Roman" w:hAnsi="Times New Roman"/>
          <w:sz w:val="28"/>
          <w:szCs w:val="28"/>
        </w:rPr>
        <w:t xml:space="preserve">) </w:t>
      </w:r>
      <w:r>
        <w:rPr>
          <w:rFonts w:ascii="Times New Roman" w:hAnsi="Times New Roman"/>
          <w:sz w:val="28"/>
          <w:szCs w:val="28"/>
        </w:rPr>
        <w:t>минимизации</w:t>
      </w:r>
      <w:r w:rsidRPr="005D0EB4">
        <w:rPr>
          <w:rFonts w:ascii="Times New Roman" w:hAnsi="Times New Roman"/>
          <w:sz w:val="28"/>
          <w:szCs w:val="28"/>
        </w:rPr>
        <w:t xml:space="preserve"> налогов всегда </w:t>
      </w:r>
      <w:r>
        <w:rPr>
          <w:rFonts w:ascii="Times New Roman" w:hAnsi="Times New Roman"/>
          <w:sz w:val="28"/>
          <w:szCs w:val="28"/>
        </w:rPr>
        <w:t>существовали</w:t>
      </w:r>
      <w:r w:rsidRPr="005D0EB4">
        <w:rPr>
          <w:rFonts w:ascii="Times New Roman" w:hAnsi="Times New Roman"/>
          <w:sz w:val="28"/>
          <w:szCs w:val="28"/>
        </w:rPr>
        <w:t xml:space="preserve"> и будут</w:t>
      </w:r>
      <w:r>
        <w:rPr>
          <w:rFonts w:ascii="Times New Roman" w:hAnsi="Times New Roman"/>
          <w:sz w:val="28"/>
          <w:szCs w:val="28"/>
        </w:rPr>
        <w:t xml:space="preserve"> существовать.</w:t>
      </w:r>
      <w:r w:rsidRPr="005D0EB4">
        <w:rPr>
          <w:rFonts w:ascii="Times New Roman" w:hAnsi="Times New Roman"/>
          <w:sz w:val="28"/>
          <w:szCs w:val="28"/>
        </w:rPr>
        <w:t xml:space="preserve"> Классическое оптимизационн</w:t>
      </w:r>
      <w:r>
        <w:rPr>
          <w:rFonts w:ascii="Times New Roman" w:hAnsi="Times New Roman"/>
          <w:sz w:val="28"/>
          <w:szCs w:val="28"/>
        </w:rPr>
        <w:t xml:space="preserve">ое налоговое планирование хорошо  для налогоплательщика и </w:t>
      </w:r>
      <w:r w:rsidRPr="005D0EB4">
        <w:rPr>
          <w:rFonts w:ascii="Times New Roman" w:hAnsi="Times New Roman"/>
          <w:sz w:val="28"/>
          <w:szCs w:val="28"/>
        </w:rPr>
        <w:t>государства строгим и последовательным соблюдением закона.</w:t>
      </w:r>
    </w:p>
    <w:p w:rsidR="0044307A" w:rsidRDefault="0044307A" w:rsidP="00D53CE2">
      <w:pPr>
        <w:widowControl w:val="0"/>
        <w:spacing w:after="0" w:line="360" w:lineRule="auto"/>
        <w:ind w:left="-284" w:firstLine="567"/>
        <w:contextualSpacing/>
        <w:jc w:val="both"/>
        <w:rPr>
          <w:rFonts w:ascii="Times New Roman" w:hAnsi="Times New Roman"/>
          <w:sz w:val="28"/>
          <w:szCs w:val="28"/>
        </w:rPr>
      </w:pPr>
    </w:p>
    <w:p w:rsidR="0044307A" w:rsidRDefault="0044307A">
      <w:pPr>
        <w:rPr>
          <w:rFonts w:ascii="Times New Roman" w:hAnsi="Times New Roman"/>
          <w:sz w:val="28"/>
          <w:szCs w:val="28"/>
        </w:rPr>
      </w:pPr>
      <w:r>
        <w:rPr>
          <w:rFonts w:ascii="Times New Roman" w:hAnsi="Times New Roman"/>
          <w:sz w:val="28"/>
          <w:szCs w:val="28"/>
        </w:rPr>
        <w:br w:type="page"/>
      </w:r>
    </w:p>
    <w:p w:rsidR="0044307A" w:rsidRDefault="0044307A" w:rsidP="00A703DA">
      <w:pPr>
        <w:spacing w:after="0" w:line="360" w:lineRule="auto"/>
        <w:ind w:left="-284" w:firstLine="567"/>
        <w:contextualSpacing/>
        <w:jc w:val="center"/>
        <w:rPr>
          <w:rFonts w:ascii="Times New Roman" w:hAnsi="Times New Roman"/>
          <w:b/>
          <w:sz w:val="28"/>
          <w:szCs w:val="28"/>
        </w:rPr>
      </w:pPr>
      <w:r>
        <w:rPr>
          <w:rFonts w:ascii="Times New Roman" w:hAnsi="Times New Roman"/>
          <w:b/>
          <w:sz w:val="28"/>
          <w:szCs w:val="28"/>
        </w:rPr>
        <w:t>Список литературы</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Конституция Российской Федерации от 12  декабря 1993г.</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Федеральный закон РФ от 25 февраля 1999г. № 39-ФЗ (ред. от 24 июля 2007г.) «Об инвестиционной деятельности в Российской Федерации, осуществляемой в форме капитальных вложений».</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Федеральный закон РФ от  21 марта 1991г. №943-1 (ред от 17 июля 2009г.) «О налоговых Органах Российской Федерации».</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C05904">
        <w:rPr>
          <w:rFonts w:ascii="Times New Roman" w:hAnsi="Times New Roman"/>
          <w:sz w:val="28"/>
          <w:szCs w:val="28"/>
        </w:rPr>
        <w:t xml:space="preserve"> </w:t>
      </w:r>
      <w:r w:rsidRPr="006C60DB">
        <w:rPr>
          <w:rFonts w:ascii="Times New Roman" w:hAnsi="Times New Roman"/>
          <w:sz w:val="28"/>
          <w:szCs w:val="28"/>
        </w:rPr>
        <w:t>Налоговый кодекс Российской Федерации. Часть первая. Принят</w:t>
      </w:r>
      <w:r>
        <w:rPr>
          <w:rFonts w:ascii="Times New Roman" w:hAnsi="Times New Roman"/>
          <w:sz w:val="28"/>
          <w:szCs w:val="28"/>
        </w:rPr>
        <w:t xml:space="preserve"> 16 июля 1998 г. № 146-ФЗ (ред. от 19.07. 2009</w:t>
      </w:r>
      <w:r w:rsidRPr="006C60DB">
        <w:rPr>
          <w:rFonts w:ascii="Times New Roman" w:hAnsi="Times New Roman"/>
          <w:sz w:val="28"/>
          <w:szCs w:val="28"/>
        </w:rPr>
        <w:t xml:space="preserve"> г.)</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3E7F62">
        <w:rPr>
          <w:rFonts w:ascii="Times New Roman" w:hAnsi="Times New Roman"/>
          <w:sz w:val="28"/>
          <w:szCs w:val="28"/>
        </w:rPr>
        <w:t>Налоговый кодекс Российской Федерации. Часть вторая</w:t>
      </w:r>
      <w:r>
        <w:rPr>
          <w:rFonts w:ascii="Times New Roman" w:hAnsi="Times New Roman"/>
          <w:sz w:val="28"/>
          <w:szCs w:val="28"/>
        </w:rPr>
        <w:t xml:space="preserve">. Принят 5 августа 2000 г (ред. от 25.11.2009 </w:t>
      </w:r>
      <w:r w:rsidRPr="003E7F62">
        <w:rPr>
          <w:rFonts w:ascii="Times New Roman" w:hAnsi="Times New Roman"/>
          <w:sz w:val="28"/>
          <w:szCs w:val="28"/>
        </w:rPr>
        <w:t>г.)</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 xml:space="preserve">Закон Самарской области от 25 ноября 2003 г. № 98–ГД </w:t>
      </w:r>
      <w:r w:rsidRPr="00AC7AE0">
        <w:rPr>
          <w:rFonts w:ascii="Times New Roman" w:hAnsi="Times New Roman"/>
          <w:sz w:val="28"/>
          <w:szCs w:val="28"/>
        </w:rPr>
        <w:t>«О налоге на имущество организаций на территории Самарской области»</w:t>
      </w:r>
      <w:r>
        <w:rPr>
          <w:rFonts w:ascii="Times New Roman" w:hAnsi="Times New Roman"/>
          <w:sz w:val="28"/>
          <w:szCs w:val="28"/>
        </w:rPr>
        <w:t>.</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Брызгалин А.В</w:t>
      </w:r>
      <w:r w:rsidRPr="003E7F62">
        <w:rPr>
          <w:rFonts w:ascii="Times New Roman" w:hAnsi="Times New Roman"/>
          <w:sz w:val="28"/>
          <w:szCs w:val="28"/>
        </w:rPr>
        <w:t>. Налоги и налого</w:t>
      </w:r>
      <w:r>
        <w:rPr>
          <w:rFonts w:ascii="Times New Roman" w:hAnsi="Times New Roman"/>
          <w:sz w:val="28"/>
          <w:szCs w:val="28"/>
        </w:rPr>
        <w:t>вое право: Учебное пособие. – М.: Аналитика-Пресс, 2008.</w:t>
      </w:r>
      <w:r w:rsidRPr="00C05904">
        <w:rPr>
          <w:rFonts w:ascii="Times New Roman" w:hAnsi="Times New Roman"/>
          <w:sz w:val="28"/>
          <w:szCs w:val="28"/>
        </w:rPr>
        <w:t xml:space="preserve"> </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1C4FA6">
        <w:rPr>
          <w:rFonts w:ascii="Times New Roman" w:hAnsi="Times New Roman"/>
          <w:sz w:val="28"/>
          <w:szCs w:val="28"/>
        </w:rPr>
        <w:t>Попков В.П., Семенов В.П.</w:t>
      </w:r>
      <w:r>
        <w:rPr>
          <w:rFonts w:ascii="Times New Roman" w:hAnsi="Times New Roman"/>
          <w:sz w:val="28"/>
          <w:szCs w:val="28"/>
        </w:rPr>
        <w:t xml:space="preserve">  </w:t>
      </w:r>
      <w:r w:rsidRPr="001C4FA6">
        <w:rPr>
          <w:rFonts w:ascii="Times New Roman" w:hAnsi="Times New Roman"/>
          <w:sz w:val="28"/>
          <w:szCs w:val="28"/>
        </w:rPr>
        <w:t>Организация и финансирование инвестиций</w:t>
      </w:r>
      <w:r>
        <w:rPr>
          <w:rFonts w:ascii="Times New Roman" w:hAnsi="Times New Roman"/>
          <w:sz w:val="28"/>
          <w:szCs w:val="28"/>
        </w:rPr>
        <w:t xml:space="preserve"> / В.П. Попков, В.П. Семенов. – </w:t>
      </w:r>
      <w:r w:rsidRPr="001C4FA6">
        <w:rPr>
          <w:rFonts w:ascii="Times New Roman" w:hAnsi="Times New Roman"/>
          <w:sz w:val="28"/>
          <w:szCs w:val="28"/>
        </w:rPr>
        <w:t>СПб</w:t>
      </w:r>
      <w:r>
        <w:rPr>
          <w:rFonts w:ascii="Times New Roman" w:hAnsi="Times New Roman"/>
          <w:sz w:val="28"/>
          <w:szCs w:val="28"/>
        </w:rPr>
        <w:t>.</w:t>
      </w:r>
      <w:r w:rsidRPr="001C4FA6">
        <w:rPr>
          <w:rFonts w:ascii="Times New Roman" w:hAnsi="Times New Roman"/>
          <w:sz w:val="28"/>
          <w:szCs w:val="28"/>
        </w:rPr>
        <w:t>:</w:t>
      </w:r>
      <w:r>
        <w:rPr>
          <w:rFonts w:ascii="Times New Roman" w:hAnsi="Times New Roman"/>
          <w:sz w:val="28"/>
          <w:szCs w:val="28"/>
        </w:rPr>
        <w:t xml:space="preserve">  Питер, 2007</w:t>
      </w:r>
      <w:r w:rsidRPr="001C4FA6">
        <w:rPr>
          <w:rFonts w:ascii="Times New Roman" w:hAnsi="Times New Roman"/>
          <w:sz w:val="28"/>
          <w:szCs w:val="28"/>
        </w:rPr>
        <w:t>.</w:t>
      </w:r>
      <w:r>
        <w:rPr>
          <w:rFonts w:ascii="Times New Roman" w:hAnsi="Times New Roman"/>
          <w:sz w:val="28"/>
          <w:szCs w:val="28"/>
        </w:rPr>
        <w:t xml:space="preserve"> </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7366A7">
        <w:rPr>
          <w:rFonts w:ascii="Times New Roman" w:hAnsi="Times New Roman"/>
          <w:sz w:val="28"/>
          <w:szCs w:val="28"/>
        </w:rPr>
        <w:t xml:space="preserve">Семенихин В.В. Оптимизация и </w:t>
      </w:r>
      <w:r>
        <w:rPr>
          <w:rFonts w:ascii="Times New Roman" w:hAnsi="Times New Roman"/>
          <w:sz w:val="28"/>
          <w:szCs w:val="28"/>
        </w:rPr>
        <w:t>выбор системы налогообложения / В.В. Семенихин. – М.: ЭКСМО, 2006</w:t>
      </w:r>
      <w:r w:rsidRPr="007366A7">
        <w:rPr>
          <w:rFonts w:ascii="Times New Roman" w:hAnsi="Times New Roman"/>
          <w:sz w:val="28"/>
          <w:szCs w:val="28"/>
        </w:rPr>
        <w:t>.</w:t>
      </w:r>
    </w:p>
    <w:p w:rsidR="0044307A" w:rsidRPr="004A7468"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6C60DB">
        <w:rPr>
          <w:rFonts w:ascii="Times New Roman" w:hAnsi="Times New Roman"/>
          <w:sz w:val="28"/>
          <w:szCs w:val="28"/>
        </w:rPr>
        <w:t xml:space="preserve">Налоговая политика России: проблемы и перспективы / под ред. Горского И.В. </w:t>
      </w:r>
      <w:r>
        <w:rPr>
          <w:rFonts w:ascii="Times New Roman" w:hAnsi="Times New Roman"/>
          <w:sz w:val="28"/>
          <w:szCs w:val="28"/>
        </w:rPr>
        <w:t>–</w:t>
      </w:r>
      <w:r w:rsidRPr="006C60DB">
        <w:rPr>
          <w:rFonts w:ascii="Times New Roman" w:hAnsi="Times New Roman"/>
          <w:sz w:val="28"/>
          <w:szCs w:val="28"/>
        </w:rPr>
        <w:t xml:space="preserve"> М.: Фин</w:t>
      </w:r>
      <w:r>
        <w:rPr>
          <w:rFonts w:ascii="Times New Roman" w:hAnsi="Times New Roman"/>
          <w:sz w:val="28"/>
          <w:szCs w:val="28"/>
        </w:rPr>
        <w:t>ансы и статистика, 2008.</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Бо</w:t>
      </w:r>
      <w:r w:rsidRPr="00AC7AE0">
        <w:rPr>
          <w:rFonts w:ascii="Times New Roman" w:hAnsi="Times New Roman"/>
          <w:sz w:val="28"/>
          <w:szCs w:val="28"/>
        </w:rPr>
        <w:t>боев</w:t>
      </w:r>
      <w:r>
        <w:rPr>
          <w:rFonts w:ascii="Times New Roman" w:hAnsi="Times New Roman"/>
          <w:sz w:val="28"/>
          <w:szCs w:val="28"/>
        </w:rPr>
        <w:t xml:space="preserve"> М.В. Налоговая политика России на современном этапе /</w:t>
      </w:r>
      <w:r w:rsidRPr="00AC7AE0">
        <w:rPr>
          <w:rFonts w:ascii="Times New Roman" w:hAnsi="Times New Roman"/>
          <w:sz w:val="28"/>
          <w:szCs w:val="28"/>
        </w:rPr>
        <w:t xml:space="preserve"> </w:t>
      </w:r>
      <w:r>
        <w:rPr>
          <w:rFonts w:ascii="Times New Roman" w:hAnsi="Times New Roman"/>
          <w:sz w:val="28"/>
          <w:szCs w:val="28"/>
        </w:rPr>
        <w:t>М.В. Бо</w:t>
      </w:r>
      <w:r w:rsidRPr="00AC7AE0">
        <w:rPr>
          <w:rFonts w:ascii="Times New Roman" w:hAnsi="Times New Roman"/>
          <w:sz w:val="28"/>
          <w:szCs w:val="28"/>
        </w:rPr>
        <w:t>боев</w:t>
      </w:r>
      <w:r>
        <w:rPr>
          <w:rFonts w:ascii="Times New Roman" w:hAnsi="Times New Roman"/>
          <w:sz w:val="28"/>
          <w:szCs w:val="28"/>
        </w:rPr>
        <w:t xml:space="preserve">, В.А. </w:t>
      </w:r>
      <w:r w:rsidRPr="00AC7AE0">
        <w:rPr>
          <w:rFonts w:ascii="Times New Roman" w:hAnsi="Times New Roman"/>
          <w:sz w:val="28"/>
          <w:szCs w:val="28"/>
        </w:rPr>
        <w:t>Кашин</w:t>
      </w:r>
      <w:r>
        <w:rPr>
          <w:rFonts w:ascii="Times New Roman" w:hAnsi="Times New Roman"/>
          <w:sz w:val="28"/>
          <w:szCs w:val="28"/>
        </w:rPr>
        <w:t xml:space="preserve">  //  Вопросы экономики. – 2008. – № 7.</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6C60DB">
        <w:rPr>
          <w:rFonts w:ascii="Times New Roman" w:hAnsi="Times New Roman"/>
          <w:sz w:val="28"/>
          <w:szCs w:val="28"/>
        </w:rPr>
        <w:t>Дадашев А.</w:t>
      </w:r>
      <w:r>
        <w:rPr>
          <w:rFonts w:ascii="Times New Roman" w:hAnsi="Times New Roman"/>
          <w:sz w:val="28"/>
          <w:szCs w:val="28"/>
        </w:rPr>
        <w:t>Н.</w:t>
      </w:r>
      <w:r w:rsidRPr="006C60DB">
        <w:rPr>
          <w:rFonts w:ascii="Times New Roman" w:hAnsi="Times New Roman"/>
          <w:sz w:val="28"/>
          <w:szCs w:val="28"/>
        </w:rPr>
        <w:t xml:space="preserve"> О стимулирующем потенциале налоговой политики</w:t>
      </w:r>
      <w:r>
        <w:rPr>
          <w:rFonts w:ascii="Times New Roman" w:hAnsi="Times New Roman"/>
          <w:sz w:val="28"/>
          <w:szCs w:val="28"/>
        </w:rPr>
        <w:t xml:space="preserve"> / А.Н. Дадашев  // Экономист. – 2009. – № 9.</w:t>
      </w:r>
      <w:r w:rsidRPr="006C60DB">
        <w:rPr>
          <w:rFonts w:ascii="Times New Roman" w:hAnsi="Times New Roman"/>
          <w:sz w:val="28"/>
          <w:szCs w:val="28"/>
        </w:rPr>
        <w:t xml:space="preserve"> </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6C60DB">
        <w:rPr>
          <w:rFonts w:ascii="Times New Roman" w:hAnsi="Times New Roman"/>
          <w:sz w:val="28"/>
          <w:szCs w:val="28"/>
        </w:rPr>
        <w:t>Девятых Н.В. Цели и средст</w:t>
      </w:r>
      <w:r>
        <w:rPr>
          <w:rFonts w:ascii="Times New Roman" w:hAnsi="Times New Roman"/>
          <w:sz w:val="28"/>
          <w:szCs w:val="28"/>
        </w:rPr>
        <w:t>ва налоговой политики / Н.В Девятых // Финансовое право. – 2008. – № 5.</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6C60DB">
        <w:rPr>
          <w:rFonts w:ascii="Times New Roman" w:hAnsi="Times New Roman"/>
          <w:sz w:val="28"/>
          <w:szCs w:val="28"/>
        </w:rPr>
        <w:t>Карасев М.</w:t>
      </w:r>
      <w:r>
        <w:rPr>
          <w:rFonts w:ascii="Times New Roman" w:hAnsi="Times New Roman"/>
          <w:sz w:val="28"/>
          <w:szCs w:val="28"/>
        </w:rPr>
        <w:t>А.</w:t>
      </w:r>
      <w:r w:rsidRPr="006C60DB">
        <w:rPr>
          <w:rFonts w:ascii="Times New Roman" w:hAnsi="Times New Roman"/>
          <w:sz w:val="28"/>
          <w:szCs w:val="28"/>
        </w:rPr>
        <w:t xml:space="preserve"> Налоговые льготы и иные инструменты налоговой политики: правовые аспекты </w:t>
      </w:r>
      <w:r>
        <w:rPr>
          <w:rFonts w:ascii="Times New Roman" w:hAnsi="Times New Roman"/>
          <w:sz w:val="28"/>
          <w:szCs w:val="28"/>
        </w:rPr>
        <w:t xml:space="preserve"> / М.А. Карасев // Налоговое  право. – 2007. – № 5.</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2A3EEE">
        <w:rPr>
          <w:rFonts w:ascii="Times New Roman" w:hAnsi="Times New Roman"/>
          <w:sz w:val="28"/>
          <w:szCs w:val="28"/>
        </w:rPr>
        <w:t>Краснова Т.Г.</w:t>
      </w:r>
      <w:r>
        <w:rPr>
          <w:rFonts w:ascii="Times New Roman" w:hAnsi="Times New Roman"/>
          <w:sz w:val="28"/>
          <w:szCs w:val="28"/>
        </w:rPr>
        <w:t xml:space="preserve">, </w:t>
      </w:r>
      <w:r w:rsidRPr="00215F3E">
        <w:rPr>
          <w:rFonts w:ascii="Times New Roman" w:hAnsi="Times New Roman"/>
          <w:sz w:val="28"/>
          <w:szCs w:val="28"/>
        </w:rPr>
        <w:t>Самаруха В.И.</w:t>
      </w:r>
      <w:r>
        <w:rPr>
          <w:rFonts w:ascii="Times New Roman" w:hAnsi="Times New Roman"/>
          <w:sz w:val="28"/>
          <w:szCs w:val="28"/>
        </w:rPr>
        <w:t xml:space="preserve"> Влияние налоговой системы на инвестиционную активность / Т.Г. Краснова, В.И. Самаруха // Известия ИГЭА. – 2009. – № 4.</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 xml:space="preserve">Кучеров И.И. </w:t>
      </w:r>
      <w:r w:rsidRPr="002A3EEE">
        <w:rPr>
          <w:rFonts w:ascii="Times New Roman" w:hAnsi="Times New Roman"/>
          <w:sz w:val="28"/>
          <w:szCs w:val="28"/>
        </w:rPr>
        <w:t>Государственная налоговая политика: цели и методы осуществления</w:t>
      </w:r>
      <w:r>
        <w:rPr>
          <w:rFonts w:ascii="Times New Roman" w:hAnsi="Times New Roman"/>
          <w:sz w:val="28"/>
          <w:szCs w:val="28"/>
        </w:rPr>
        <w:t xml:space="preserve"> / И.И. Кучеров // Финансовое право. – 2008. – № 4.</w:t>
      </w:r>
    </w:p>
    <w:p w:rsidR="0044307A" w:rsidRPr="004A7468"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 xml:space="preserve">Осипов М.А. </w:t>
      </w:r>
      <w:r w:rsidRPr="002A3EEE">
        <w:rPr>
          <w:rFonts w:ascii="Times New Roman" w:hAnsi="Times New Roman"/>
          <w:sz w:val="28"/>
          <w:szCs w:val="28"/>
        </w:rPr>
        <w:t>Методы налогового стимулирования инвестиций в инновационное развитие экономики</w:t>
      </w:r>
      <w:r>
        <w:rPr>
          <w:rFonts w:ascii="Times New Roman" w:hAnsi="Times New Roman"/>
          <w:sz w:val="28"/>
          <w:szCs w:val="28"/>
        </w:rPr>
        <w:t xml:space="preserve"> / М.А. Осипов // Проблемы современной экономики. – 2008. – № 1(25).</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Пацык А.А. Влияние налоговых льгот на привлекательность российских регионов / А.А. Пацык // Все о налогах. – 2008. – № 1.</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4F2254">
        <w:rPr>
          <w:rFonts w:ascii="Times New Roman" w:hAnsi="Times New Roman"/>
          <w:sz w:val="28"/>
          <w:szCs w:val="28"/>
        </w:rPr>
        <w:t xml:space="preserve">Соркин Э.В. Оптимизация или уклонение </w:t>
      </w:r>
      <w:r>
        <w:rPr>
          <w:rFonts w:ascii="Times New Roman" w:hAnsi="Times New Roman"/>
          <w:sz w:val="28"/>
          <w:szCs w:val="28"/>
        </w:rPr>
        <w:t>/ Э.В. Сорокин // Учет, налоги, право. - 2008. – №</w:t>
      </w:r>
      <w:r w:rsidRPr="004F2254">
        <w:rPr>
          <w:rFonts w:ascii="Times New Roman" w:hAnsi="Times New Roman"/>
          <w:sz w:val="28"/>
          <w:szCs w:val="28"/>
        </w:rPr>
        <w:t>2.</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Pr>
          <w:rFonts w:ascii="Times New Roman" w:hAnsi="Times New Roman"/>
          <w:sz w:val="28"/>
          <w:szCs w:val="28"/>
        </w:rPr>
        <w:t xml:space="preserve">Стручков И. Н. </w:t>
      </w:r>
      <w:r w:rsidRPr="004F2254">
        <w:rPr>
          <w:rFonts w:ascii="Times New Roman" w:hAnsi="Times New Roman"/>
          <w:sz w:val="28"/>
          <w:szCs w:val="28"/>
        </w:rPr>
        <w:t>Оптимизация налогов и уголовная ответственность</w:t>
      </w:r>
      <w:r>
        <w:rPr>
          <w:rFonts w:ascii="Times New Roman" w:hAnsi="Times New Roman"/>
          <w:sz w:val="28"/>
          <w:szCs w:val="28"/>
        </w:rPr>
        <w:t xml:space="preserve"> / И.Н. Стручков // На стол руководителю. – 2007. – №5.</w:t>
      </w:r>
    </w:p>
    <w:p w:rsidR="0044307A" w:rsidRDefault="0044307A" w:rsidP="00A703DA">
      <w:pPr>
        <w:pStyle w:val="12"/>
        <w:numPr>
          <w:ilvl w:val="0"/>
          <w:numId w:val="2"/>
        </w:numPr>
        <w:spacing w:after="0" w:line="360" w:lineRule="auto"/>
        <w:ind w:left="-284" w:firstLine="568"/>
        <w:jc w:val="both"/>
        <w:rPr>
          <w:rFonts w:ascii="Times New Roman" w:hAnsi="Times New Roman"/>
          <w:sz w:val="28"/>
          <w:szCs w:val="28"/>
        </w:rPr>
      </w:pPr>
      <w:r w:rsidRPr="004F2254">
        <w:rPr>
          <w:rFonts w:ascii="Times New Roman" w:hAnsi="Times New Roman"/>
          <w:sz w:val="28"/>
          <w:szCs w:val="28"/>
        </w:rPr>
        <w:t>Тумасова В.И.</w:t>
      </w:r>
      <w:r>
        <w:rPr>
          <w:rFonts w:ascii="Times New Roman" w:hAnsi="Times New Roman"/>
          <w:sz w:val="28"/>
          <w:szCs w:val="28"/>
        </w:rPr>
        <w:t xml:space="preserve"> Новый инструмент арбитражного управляющего / В.И. Тумасова // Антикризисное управление. – 2008. – №2.</w:t>
      </w:r>
    </w:p>
    <w:p w:rsidR="0044307A" w:rsidRPr="005D0EB4" w:rsidRDefault="0044307A" w:rsidP="00D53CE2">
      <w:pPr>
        <w:widowControl w:val="0"/>
        <w:spacing w:after="0" w:line="360" w:lineRule="auto"/>
        <w:ind w:left="-284" w:firstLine="567"/>
        <w:contextualSpacing/>
        <w:jc w:val="both"/>
        <w:rPr>
          <w:rFonts w:ascii="Times New Roman" w:hAnsi="Times New Roman"/>
          <w:sz w:val="28"/>
          <w:szCs w:val="28"/>
        </w:rPr>
      </w:pPr>
      <w:bookmarkStart w:id="0" w:name="_GoBack"/>
      <w:bookmarkEnd w:id="0"/>
    </w:p>
    <w:sectPr w:rsidR="0044307A" w:rsidRPr="005D0EB4" w:rsidSect="001F46B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7A" w:rsidRDefault="0044307A" w:rsidP="005D0EB4">
      <w:pPr>
        <w:spacing w:after="0" w:line="240" w:lineRule="auto"/>
      </w:pPr>
      <w:r>
        <w:separator/>
      </w:r>
    </w:p>
  </w:endnote>
  <w:endnote w:type="continuationSeparator" w:id="0">
    <w:p w:rsidR="0044307A" w:rsidRDefault="0044307A" w:rsidP="005D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07A" w:rsidRDefault="0044307A">
    <w:pPr>
      <w:pStyle w:val="a5"/>
      <w:jc w:val="center"/>
    </w:pPr>
    <w:r>
      <w:fldChar w:fldCharType="begin"/>
    </w:r>
    <w:r>
      <w:instrText xml:space="preserve"> PAGE   \* MERGEFORMAT </w:instrText>
    </w:r>
    <w:r>
      <w:fldChar w:fldCharType="separate"/>
    </w:r>
    <w:r w:rsidR="00FF09E9">
      <w:rPr>
        <w:noProof/>
      </w:rPr>
      <w:t>1</w:t>
    </w:r>
    <w:r>
      <w:fldChar w:fldCharType="end"/>
    </w:r>
  </w:p>
  <w:p w:rsidR="0044307A" w:rsidRDefault="0044307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7A" w:rsidRDefault="0044307A" w:rsidP="005D0EB4">
      <w:pPr>
        <w:spacing w:after="0" w:line="240" w:lineRule="auto"/>
      </w:pPr>
      <w:r>
        <w:separator/>
      </w:r>
    </w:p>
  </w:footnote>
  <w:footnote w:type="continuationSeparator" w:id="0">
    <w:p w:rsidR="0044307A" w:rsidRDefault="0044307A" w:rsidP="005D0EB4">
      <w:pPr>
        <w:spacing w:after="0" w:line="240" w:lineRule="auto"/>
      </w:pPr>
      <w:r>
        <w:continuationSeparator/>
      </w:r>
    </w:p>
  </w:footnote>
  <w:footnote w:id="1">
    <w:p w:rsidR="0044307A" w:rsidRDefault="0044307A">
      <w:pPr>
        <w:pStyle w:val="a9"/>
      </w:pPr>
      <w:r>
        <w:rPr>
          <w:rStyle w:val="ab"/>
        </w:rPr>
        <w:footnoteRef/>
      </w:r>
      <w:r>
        <w:t xml:space="preserve"> </w:t>
      </w:r>
      <w:r w:rsidRPr="00235D79">
        <w:t>Брызгалин А.В. Налоги и налоговое право: Учебное пособие. – М.: Аналитика-Пресс, 2008</w:t>
      </w:r>
      <w:r>
        <w:t>. – 14с.</w:t>
      </w:r>
    </w:p>
  </w:footnote>
  <w:footnote w:id="2">
    <w:p w:rsidR="0044307A" w:rsidRDefault="0044307A">
      <w:pPr>
        <w:pStyle w:val="a9"/>
      </w:pPr>
      <w:r>
        <w:rPr>
          <w:rStyle w:val="ab"/>
        </w:rPr>
        <w:footnoteRef/>
      </w:r>
      <w:r>
        <w:t xml:space="preserve"> </w:t>
      </w:r>
      <w:r w:rsidRPr="00235D79">
        <w:t>Брызгалин А.В. Налоги и налоговое право: Учебное пособие. – М.: Аналитика-Пресс, 2008</w:t>
      </w:r>
      <w:r>
        <w:t>. – 19с.</w:t>
      </w:r>
    </w:p>
  </w:footnote>
  <w:footnote w:id="3">
    <w:p w:rsidR="0044307A" w:rsidRDefault="0044307A">
      <w:pPr>
        <w:pStyle w:val="a9"/>
      </w:pPr>
      <w:r>
        <w:rPr>
          <w:rStyle w:val="ab"/>
        </w:rPr>
        <w:footnoteRef/>
      </w:r>
      <w:r>
        <w:t xml:space="preserve"> </w:t>
      </w:r>
      <w:r w:rsidRPr="00235D79">
        <w:t>Девятых Н.В. Цели и средства нал</w:t>
      </w:r>
      <w:r>
        <w:t>оговой политики /</w:t>
      </w:r>
      <w:r w:rsidRPr="00235D79">
        <w:t xml:space="preserve"> Финансовое право. – 2008. – № 5</w:t>
      </w:r>
      <w:r>
        <w:t xml:space="preserve">. </w:t>
      </w:r>
    </w:p>
  </w:footnote>
  <w:footnote w:id="4">
    <w:p w:rsidR="0044307A" w:rsidRDefault="0044307A">
      <w:pPr>
        <w:pStyle w:val="a9"/>
      </w:pPr>
      <w:r>
        <w:rPr>
          <w:rStyle w:val="ab"/>
        </w:rPr>
        <w:footnoteRef/>
      </w:r>
      <w:r>
        <w:t xml:space="preserve"> </w:t>
      </w:r>
      <w:r w:rsidRPr="00235D79">
        <w:t>Карасев М.А. Налоговые льготы и иные инструменты налоговой политики: пр</w:t>
      </w:r>
      <w:r>
        <w:t>авовые аспекты / Налоговое  право. – 2007</w:t>
      </w:r>
      <w:r w:rsidRPr="00235D79">
        <w:t>. – № 5.</w:t>
      </w:r>
      <w:r>
        <w:t xml:space="preserve"> </w:t>
      </w:r>
    </w:p>
  </w:footnote>
  <w:footnote w:id="5">
    <w:p w:rsidR="0044307A" w:rsidRDefault="0044307A">
      <w:pPr>
        <w:pStyle w:val="a9"/>
      </w:pPr>
      <w:r>
        <w:rPr>
          <w:rStyle w:val="ab"/>
        </w:rPr>
        <w:footnoteRef/>
      </w:r>
      <w:r>
        <w:t xml:space="preserve"> </w:t>
      </w:r>
      <w:r w:rsidRPr="00703226">
        <w:t>Кучеров И.И. Государственная налоговая политика: цели и метод</w:t>
      </w:r>
      <w:r>
        <w:t xml:space="preserve">ы осуществления </w:t>
      </w:r>
      <w:r w:rsidRPr="00703226">
        <w:t>/ Финансовое право. – 2008. – № 4</w:t>
      </w:r>
      <w:r>
        <w:t xml:space="preserve">. </w:t>
      </w:r>
    </w:p>
  </w:footnote>
  <w:footnote w:id="6">
    <w:p w:rsidR="0044307A" w:rsidRDefault="0044307A">
      <w:pPr>
        <w:pStyle w:val="a9"/>
      </w:pPr>
      <w:r>
        <w:rPr>
          <w:rStyle w:val="ab"/>
        </w:rPr>
        <w:footnoteRef/>
      </w:r>
      <w:r>
        <w:t xml:space="preserve"> </w:t>
      </w:r>
      <w:r w:rsidRPr="00703226">
        <w:t>Попков В.П., Семенов В.П.  Организация и финансирование инвест</w:t>
      </w:r>
      <w:r>
        <w:t>иций</w:t>
      </w:r>
      <w:r w:rsidRPr="00703226">
        <w:t>. – СПб.:  Питер, 2007</w:t>
      </w:r>
      <w:r>
        <w:t>. – 33с.</w:t>
      </w:r>
    </w:p>
  </w:footnote>
  <w:footnote w:id="7">
    <w:p w:rsidR="0044307A" w:rsidRDefault="0044307A">
      <w:pPr>
        <w:pStyle w:val="a9"/>
      </w:pPr>
      <w:r>
        <w:rPr>
          <w:rStyle w:val="ab"/>
        </w:rPr>
        <w:footnoteRef/>
      </w:r>
      <w:r>
        <w:t xml:space="preserve"> </w:t>
      </w:r>
      <w:r w:rsidRPr="00703226">
        <w:t>Бобоев М.В. Налоговая политика России на современном эт</w:t>
      </w:r>
      <w:r>
        <w:t xml:space="preserve">апе </w:t>
      </w:r>
      <w:r w:rsidRPr="00703226">
        <w:t>/  Вопросы экономики. – 2008. – № 7</w:t>
      </w:r>
      <w:r>
        <w:t>.</w:t>
      </w:r>
    </w:p>
  </w:footnote>
  <w:footnote w:id="8">
    <w:p w:rsidR="0044307A" w:rsidRDefault="0044307A">
      <w:pPr>
        <w:pStyle w:val="a9"/>
      </w:pPr>
      <w:r>
        <w:rPr>
          <w:rStyle w:val="ab"/>
        </w:rPr>
        <w:footnoteRef/>
      </w:r>
      <w:r>
        <w:t xml:space="preserve"> </w:t>
      </w:r>
      <w:r w:rsidRPr="00703226">
        <w:t>Брызгалин А.В. Налоги и налоговое право: Учебное пособие. – М.: Аналитика-Пресс, 2008</w:t>
      </w:r>
      <w:r>
        <w:t>. – 41с.</w:t>
      </w:r>
    </w:p>
  </w:footnote>
  <w:footnote w:id="9">
    <w:p w:rsidR="0044307A" w:rsidRDefault="0044307A">
      <w:pPr>
        <w:pStyle w:val="a9"/>
      </w:pPr>
      <w:r>
        <w:rPr>
          <w:rStyle w:val="ab"/>
        </w:rPr>
        <w:footnoteRef/>
      </w:r>
      <w:r>
        <w:t xml:space="preserve"> </w:t>
      </w:r>
      <w:r w:rsidRPr="00703226">
        <w:t>Кучеров И.И. Государственная налоговая политика: цели и метод</w:t>
      </w:r>
      <w:r>
        <w:t xml:space="preserve">ы осуществления </w:t>
      </w:r>
      <w:r w:rsidRPr="00703226">
        <w:t>/ Финансовое право. – 2008. – № 4.</w:t>
      </w:r>
    </w:p>
  </w:footnote>
  <w:footnote w:id="10">
    <w:p w:rsidR="0044307A" w:rsidRDefault="0044307A">
      <w:pPr>
        <w:pStyle w:val="a9"/>
      </w:pPr>
      <w:r>
        <w:rPr>
          <w:rStyle w:val="ab"/>
        </w:rPr>
        <w:footnoteRef/>
      </w:r>
      <w:r>
        <w:t xml:space="preserve"> </w:t>
      </w:r>
      <w:r w:rsidRPr="00295FA8">
        <w:t>Осипов М.А. Методы налогового стимулирования инвестиций в инновационное ра</w:t>
      </w:r>
      <w:r>
        <w:t xml:space="preserve">звитие экономики </w:t>
      </w:r>
      <w:r w:rsidRPr="00295FA8">
        <w:t>/ Проблемы современной экономики. – 2008. – № 1(25)</w:t>
      </w:r>
      <w:r>
        <w:t>.</w:t>
      </w:r>
    </w:p>
  </w:footnote>
  <w:footnote w:id="11">
    <w:p w:rsidR="0044307A" w:rsidRDefault="0044307A">
      <w:pPr>
        <w:pStyle w:val="a9"/>
      </w:pPr>
      <w:r>
        <w:rPr>
          <w:rStyle w:val="ab"/>
        </w:rPr>
        <w:footnoteRef/>
      </w:r>
      <w:r>
        <w:t xml:space="preserve"> </w:t>
      </w:r>
      <w:r w:rsidRPr="00295FA8">
        <w:t>Карасев М.А. Налоговые льготы и иные инструменты налоговой политики: пр</w:t>
      </w:r>
      <w:r>
        <w:t xml:space="preserve">авовые аспекты  </w:t>
      </w:r>
      <w:r w:rsidRPr="00295FA8">
        <w:t>/ Налоговое  право. – 2007. – № 5.</w:t>
      </w:r>
    </w:p>
  </w:footnote>
  <w:footnote w:id="12">
    <w:p w:rsidR="0044307A" w:rsidRDefault="0044307A">
      <w:pPr>
        <w:pStyle w:val="a9"/>
      </w:pPr>
      <w:r>
        <w:rPr>
          <w:rStyle w:val="ab"/>
        </w:rPr>
        <w:footnoteRef/>
      </w:r>
      <w:r>
        <w:t xml:space="preserve"> </w:t>
      </w:r>
      <w:r w:rsidRPr="00295FA8">
        <w:t>Пацык А.А. Влияние налоговых льгот на привлекательность ро</w:t>
      </w:r>
      <w:r>
        <w:t xml:space="preserve">ссийских регионов </w:t>
      </w:r>
      <w:r w:rsidRPr="00295FA8">
        <w:t>/ Все о налогах. – 2008. – № 1</w:t>
      </w:r>
      <w:r>
        <w:t>.</w:t>
      </w:r>
    </w:p>
  </w:footnote>
  <w:footnote w:id="13">
    <w:p w:rsidR="0044307A" w:rsidRDefault="0044307A">
      <w:pPr>
        <w:pStyle w:val="a9"/>
      </w:pPr>
      <w:r>
        <w:rPr>
          <w:rStyle w:val="ab"/>
        </w:rPr>
        <w:footnoteRef/>
      </w:r>
      <w:r>
        <w:t xml:space="preserve"> </w:t>
      </w:r>
      <w:r w:rsidRPr="00295FA8">
        <w:t>Пацык А.А. Влияние налоговых льгот на привлекательность ро</w:t>
      </w:r>
      <w:r>
        <w:t xml:space="preserve">ссийских регионов </w:t>
      </w:r>
      <w:r w:rsidRPr="00295FA8">
        <w:t>/ Все о налогах. – 2008. – № 1</w:t>
      </w:r>
      <w:r>
        <w:t>.</w:t>
      </w:r>
    </w:p>
  </w:footnote>
  <w:footnote w:id="14">
    <w:p w:rsidR="0044307A" w:rsidRDefault="0044307A">
      <w:pPr>
        <w:pStyle w:val="a9"/>
      </w:pPr>
      <w:r>
        <w:rPr>
          <w:rStyle w:val="ab"/>
        </w:rPr>
        <w:footnoteRef/>
      </w:r>
      <w:r>
        <w:t xml:space="preserve"> </w:t>
      </w:r>
      <w:r w:rsidRPr="00295FA8">
        <w:t>Налоговая политика России: проблемы и перспективы / под ред. Горского И.В. – М.: Финансы и статистика, 2008</w:t>
      </w:r>
      <w:r>
        <w:t>.</w:t>
      </w:r>
    </w:p>
  </w:footnote>
  <w:footnote w:id="15">
    <w:p w:rsidR="0044307A" w:rsidRDefault="0044307A">
      <w:pPr>
        <w:pStyle w:val="a9"/>
      </w:pPr>
      <w:r>
        <w:rPr>
          <w:rStyle w:val="ab"/>
        </w:rPr>
        <w:footnoteRef/>
      </w:r>
      <w:r>
        <w:t xml:space="preserve"> </w:t>
      </w:r>
      <w:r w:rsidRPr="00BB609D">
        <w:t>Тумасова В.И. Новый инструмент арбитражног</w:t>
      </w:r>
      <w:r>
        <w:t xml:space="preserve">о управляющего </w:t>
      </w:r>
      <w:r w:rsidRPr="00BB609D">
        <w:t>/ Антикризисное управление. – 2008. – №2.</w:t>
      </w:r>
    </w:p>
  </w:footnote>
  <w:footnote w:id="16">
    <w:p w:rsidR="0044307A" w:rsidRDefault="0044307A">
      <w:pPr>
        <w:pStyle w:val="a9"/>
      </w:pPr>
      <w:r>
        <w:rPr>
          <w:rStyle w:val="ab"/>
        </w:rPr>
        <w:footnoteRef/>
      </w:r>
      <w:r>
        <w:t xml:space="preserve"> </w:t>
      </w:r>
      <w:r w:rsidRPr="00BB609D">
        <w:t>Стручков И. Н. Оптимизация налогов и уголовная о</w:t>
      </w:r>
      <w:r>
        <w:t xml:space="preserve">тветственность </w:t>
      </w:r>
      <w:r w:rsidRPr="00BB609D">
        <w:t>/ На стол руководителю. – 2007. – №5.</w:t>
      </w:r>
    </w:p>
  </w:footnote>
  <w:footnote w:id="17">
    <w:p w:rsidR="0044307A" w:rsidRDefault="0044307A">
      <w:pPr>
        <w:pStyle w:val="a9"/>
      </w:pPr>
      <w:r>
        <w:rPr>
          <w:rStyle w:val="ab"/>
        </w:rPr>
        <w:footnoteRef/>
      </w:r>
      <w:r>
        <w:t xml:space="preserve"> </w:t>
      </w:r>
      <w:r w:rsidRPr="0077762B">
        <w:t>Соркин Э.В. Оптимизаци</w:t>
      </w:r>
      <w:r>
        <w:t xml:space="preserve">я или уклонение </w:t>
      </w:r>
      <w:r w:rsidRPr="0077762B">
        <w:t>/ Учет, налоги, право. - 2008. – №2.</w:t>
      </w:r>
    </w:p>
  </w:footnote>
  <w:footnote w:id="18">
    <w:p w:rsidR="0044307A" w:rsidRDefault="0044307A">
      <w:pPr>
        <w:pStyle w:val="a9"/>
      </w:pPr>
      <w:r>
        <w:rPr>
          <w:rStyle w:val="ab"/>
        </w:rPr>
        <w:footnoteRef/>
      </w:r>
      <w:r>
        <w:t xml:space="preserve"> </w:t>
      </w:r>
      <w:r w:rsidRPr="0077762B">
        <w:t>Стручков И. Н. Оптимизация налогов и уголовная о</w:t>
      </w:r>
      <w:r>
        <w:t xml:space="preserve">тветственность </w:t>
      </w:r>
      <w:r w:rsidRPr="0077762B">
        <w:t>/ На стол руководителю. – 2007. – №5.</w:t>
      </w:r>
    </w:p>
  </w:footnote>
  <w:footnote w:id="19">
    <w:p w:rsidR="0044307A" w:rsidRDefault="0044307A">
      <w:pPr>
        <w:pStyle w:val="a9"/>
      </w:pPr>
      <w:r>
        <w:rPr>
          <w:rStyle w:val="ab"/>
        </w:rPr>
        <w:footnoteRef/>
      </w:r>
      <w:r w:rsidRPr="0077762B">
        <w:t xml:space="preserve">Семенихин В.В. Оптимизация и выбор системы </w:t>
      </w:r>
      <w:r>
        <w:t>налогообложения</w:t>
      </w:r>
      <w:r w:rsidRPr="0077762B">
        <w:t>. – М.: ЭКСМО, 2006</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2DDD"/>
    <w:multiLevelType w:val="hybridMultilevel"/>
    <w:tmpl w:val="6B1EDAD4"/>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1">
    <w:nsid w:val="47F96915"/>
    <w:multiLevelType w:val="hybridMultilevel"/>
    <w:tmpl w:val="27E03168"/>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A46"/>
    <w:rsid w:val="000119FB"/>
    <w:rsid w:val="000D7625"/>
    <w:rsid w:val="001647BF"/>
    <w:rsid w:val="001C4FA6"/>
    <w:rsid w:val="001F46B6"/>
    <w:rsid w:val="00215F3E"/>
    <w:rsid w:val="00235D79"/>
    <w:rsid w:val="00251D5C"/>
    <w:rsid w:val="00295FA8"/>
    <w:rsid w:val="002A3EEE"/>
    <w:rsid w:val="00326549"/>
    <w:rsid w:val="003E7F62"/>
    <w:rsid w:val="00421814"/>
    <w:rsid w:val="0044307A"/>
    <w:rsid w:val="00467CF0"/>
    <w:rsid w:val="004954AD"/>
    <w:rsid w:val="004A7468"/>
    <w:rsid w:val="004C27C5"/>
    <w:rsid w:val="004F2254"/>
    <w:rsid w:val="005259EA"/>
    <w:rsid w:val="005D0EB4"/>
    <w:rsid w:val="006C60DB"/>
    <w:rsid w:val="00703226"/>
    <w:rsid w:val="007366A7"/>
    <w:rsid w:val="0077762B"/>
    <w:rsid w:val="008C4A46"/>
    <w:rsid w:val="009E01C1"/>
    <w:rsid w:val="00A02D15"/>
    <w:rsid w:val="00A12FA5"/>
    <w:rsid w:val="00A3143A"/>
    <w:rsid w:val="00A45EEA"/>
    <w:rsid w:val="00A703DA"/>
    <w:rsid w:val="00AC7AE0"/>
    <w:rsid w:val="00B35310"/>
    <w:rsid w:val="00B826E6"/>
    <w:rsid w:val="00B84222"/>
    <w:rsid w:val="00BB609D"/>
    <w:rsid w:val="00BB7FA6"/>
    <w:rsid w:val="00C05904"/>
    <w:rsid w:val="00CE0E13"/>
    <w:rsid w:val="00D53CE2"/>
    <w:rsid w:val="00DD4FFB"/>
    <w:rsid w:val="00DE7E53"/>
    <w:rsid w:val="00E133F8"/>
    <w:rsid w:val="00E45664"/>
    <w:rsid w:val="00E90005"/>
    <w:rsid w:val="00ED3823"/>
    <w:rsid w:val="00F21D52"/>
    <w:rsid w:val="00F61C53"/>
    <w:rsid w:val="00FF0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9ECB4-BA3F-4CA7-92F2-436D01CD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6B6"/>
    <w:pPr>
      <w:spacing w:after="200" w:line="276" w:lineRule="auto"/>
    </w:pPr>
    <w:rPr>
      <w:sz w:val="22"/>
      <w:szCs w:val="22"/>
    </w:rPr>
  </w:style>
  <w:style w:type="paragraph" w:styleId="1">
    <w:name w:val="heading 1"/>
    <w:basedOn w:val="a"/>
    <w:next w:val="a"/>
    <w:link w:val="10"/>
    <w:qFormat/>
    <w:rsid w:val="00251D5C"/>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51D5C"/>
    <w:rPr>
      <w:rFonts w:ascii="Cambria" w:hAnsi="Cambria" w:cs="Times New Roman"/>
      <w:b/>
      <w:bCs/>
      <w:color w:val="365F91"/>
      <w:sz w:val="28"/>
      <w:szCs w:val="28"/>
    </w:rPr>
  </w:style>
  <w:style w:type="paragraph" w:customStyle="1" w:styleId="11">
    <w:name w:val="Заголовок оглавления1"/>
    <w:basedOn w:val="1"/>
    <w:next w:val="a"/>
    <w:semiHidden/>
    <w:rsid w:val="00251D5C"/>
    <w:pPr>
      <w:jc w:val="center"/>
      <w:outlineLvl w:val="9"/>
    </w:pPr>
    <w:rPr>
      <w:lang w:eastAsia="en-US"/>
    </w:rPr>
  </w:style>
  <w:style w:type="paragraph" w:customStyle="1" w:styleId="12">
    <w:name w:val="Абзац списка1"/>
    <w:basedOn w:val="a"/>
    <w:rsid w:val="005259EA"/>
    <w:pPr>
      <w:ind w:left="720"/>
      <w:contextualSpacing/>
    </w:pPr>
  </w:style>
  <w:style w:type="paragraph" w:styleId="a3">
    <w:name w:val="header"/>
    <w:basedOn w:val="a"/>
    <w:link w:val="a4"/>
    <w:semiHidden/>
    <w:rsid w:val="005D0EB4"/>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5D0EB4"/>
    <w:rPr>
      <w:rFonts w:cs="Times New Roman"/>
    </w:rPr>
  </w:style>
  <w:style w:type="paragraph" w:styleId="a5">
    <w:name w:val="footer"/>
    <w:basedOn w:val="a"/>
    <w:link w:val="a6"/>
    <w:rsid w:val="005D0EB4"/>
    <w:pPr>
      <w:tabs>
        <w:tab w:val="center" w:pos="4677"/>
        <w:tab w:val="right" w:pos="9355"/>
      </w:tabs>
      <w:spacing w:after="0" w:line="240" w:lineRule="auto"/>
    </w:pPr>
  </w:style>
  <w:style w:type="character" w:customStyle="1" w:styleId="a6">
    <w:name w:val="Нижний колонтитул Знак"/>
    <w:basedOn w:val="a0"/>
    <w:link w:val="a5"/>
    <w:locked/>
    <w:rsid w:val="005D0EB4"/>
    <w:rPr>
      <w:rFonts w:cs="Times New Roman"/>
    </w:rPr>
  </w:style>
  <w:style w:type="paragraph" w:styleId="a7">
    <w:name w:val="Balloon Text"/>
    <w:basedOn w:val="a"/>
    <w:link w:val="a8"/>
    <w:semiHidden/>
    <w:rsid w:val="00235D79"/>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35D79"/>
    <w:rPr>
      <w:rFonts w:ascii="Tahoma" w:hAnsi="Tahoma" w:cs="Tahoma"/>
      <w:sz w:val="16"/>
      <w:szCs w:val="16"/>
    </w:rPr>
  </w:style>
  <w:style w:type="paragraph" w:styleId="a9">
    <w:name w:val="footnote text"/>
    <w:basedOn w:val="a"/>
    <w:link w:val="aa"/>
    <w:semiHidden/>
    <w:rsid w:val="00235D79"/>
    <w:pPr>
      <w:spacing w:after="0" w:line="240" w:lineRule="auto"/>
    </w:pPr>
    <w:rPr>
      <w:sz w:val="20"/>
      <w:szCs w:val="20"/>
    </w:rPr>
  </w:style>
  <w:style w:type="character" w:customStyle="1" w:styleId="aa">
    <w:name w:val="Текст сноски Знак"/>
    <w:basedOn w:val="a0"/>
    <w:link w:val="a9"/>
    <w:semiHidden/>
    <w:locked/>
    <w:rsid w:val="00235D79"/>
    <w:rPr>
      <w:rFonts w:cs="Times New Roman"/>
      <w:sz w:val="20"/>
      <w:szCs w:val="20"/>
    </w:rPr>
  </w:style>
  <w:style w:type="character" w:styleId="ab">
    <w:name w:val="footnote reference"/>
    <w:basedOn w:val="a0"/>
    <w:semiHidden/>
    <w:rsid w:val="00235D7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7126</Words>
  <Characters>40619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Самара</vt:lpstr>
    </vt:vector>
  </TitlesOfParts>
  <Company>Microsoft</Company>
  <LinksUpToDate>false</LinksUpToDate>
  <CharactersWithSpaces>47650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Самара</dc:title>
  <dc:subject/>
  <dc:creator>Admin</dc:creator>
  <cp:keywords/>
  <dc:description/>
  <cp:lastModifiedBy>admin</cp:lastModifiedBy>
  <cp:revision>2</cp:revision>
  <dcterms:created xsi:type="dcterms:W3CDTF">2014-03-30T16:04:00Z</dcterms:created>
  <dcterms:modified xsi:type="dcterms:W3CDTF">2014-03-30T16:04:00Z</dcterms:modified>
</cp:coreProperties>
</file>