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152" w:rsidRDefault="00064152">
      <w:pPr>
        <w:widowControl w:val="0"/>
        <w:spacing w:before="120"/>
        <w:jc w:val="center"/>
        <w:rPr>
          <w:b/>
          <w:bCs/>
          <w:color w:val="000000"/>
          <w:sz w:val="32"/>
          <w:szCs w:val="32"/>
        </w:rPr>
      </w:pPr>
      <w:r>
        <w:rPr>
          <w:b/>
          <w:bCs/>
          <w:color w:val="000000"/>
          <w:sz w:val="32"/>
          <w:szCs w:val="32"/>
        </w:rPr>
        <w:t xml:space="preserve">Патриотизм в системе общероссийских ценностей </w:t>
      </w:r>
    </w:p>
    <w:p w:rsidR="00064152" w:rsidRDefault="00064152">
      <w:pPr>
        <w:widowControl w:val="0"/>
        <w:spacing w:before="120"/>
        <w:ind w:firstLine="567"/>
        <w:jc w:val="both"/>
        <w:rPr>
          <w:color w:val="000000"/>
          <w:sz w:val="24"/>
          <w:szCs w:val="24"/>
        </w:rPr>
      </w:pPr>
      <w:r>
        <w:rPr>
          <w:color w:val="000000"/>
          <w:sz w:val="24"/>
          <w:szCs w:val="24"/>
        </w:rPr>
        <w:t xml:space="preserve">За последние полтора десятилетия российской истории, пожалуй, ни одна идеологическая ценность не подвергалась таким переосмыслениям, а следовательно, испытаниям, как патриотизм. </w:t>
      </w:r>
    </w:p>
    <w:p w:rsidR="00064152" w:rsidRDefault="00064152">
      <w:pPr>
        <w:widowControl w:val="0"/>
        <w:spacing w:before="120"/>
        <w:ind w:firstLine="567"/>
        <w:jc w:val="both"/>
        <w:rPr>
          <w:color w:val="000000"/>
          <w:sz w:val="24"/>
          <w:szCs w:val="24"/>
        </w:rPr>
      </w:pPr>
      <w:r>
        <w:rPr>
          <w:color w:val="000000"/>
          <w:sz w:val="24"/>
          <w:szCs w:val="24"/>
        </w:rPr>
        <w:t xml:space="preserve">Характерной чертой перестроечного времени стало крушение различных догм и постулатов. Так была брошена в оборот и подхвачена интеллектуалами фраза: «Патриотизм – это чувство примитивное, оно есть даже у кошки».  Предполагалось, что патриотизм - отжившая ценность, мешающая строить новое демократическое общество, свободное от прежних стереотипов. </w:t>
      </w:r>
    </w:p>
    <w:p w:rsidR="00064152" w:rsidRDefault="00064152">
      <w:pPr>
        <w:widowControl w:val="0"/>
        <w:spacing w:before="120"/>
        <w:ind w:firstLine="567"/>
        <w:jc w:val="both"/>
        <w:rPr>
          <w:color w:val="000000"/>
          <w:sz w:val="24"/>
          <w:szCs w:val="24"/>
        </w:rPr>
      </w:pPr>
      <w:r>
        <w:rPr>
          <w:color w:val="000000"/>
          <w:sz w:val="24"/>
          <w:szCs w:val="24"/>
        </w:rPr>
        <w:t xml:space="preserve">Прошло некоторое время и в канун 50-летия Победы над фашизмом тем же интеллектуалам пришлось реанимировать патриотизм, как неотъемлемую составную часть российского менталитета. Оказалось, что без патриотизма невозможно построить новое сильное государство, привить людям понимание их гражданского долга и уважения к закону. Без ясного, определенного акцента на защиту интересов России невозможно выработать сколько-нибудь плодотворную и самостоятельную внешнюю и внутреннюю политику. Без заботы о собственной национальной экономике, национальном рынке, росте отечественных производителей, опоры на собственные силы невозможно улучшить жизнь людей. Без уважения к собственной истории, к делам и традициям старших поколений невозможно вырастить морально здоровую молодежь. Без возрождения национальной гордости, национального достоинства невозможно вдохновить людей на высокие дела. </w:t>
      </w:r>
    </w:p>
    <w:p w:rsidR="00064152" w:rsidRDefault="00064152">
      <w:pPr>
        <w:widowControl w:val="0"/>
        <w:spacing w:before="120"/>
        <w:ind w:firstLine="567"/>
        <w:jc w:val="both"/>
        <w:rPr>
          <w:color w:val="000000"/>
          <w:sz w:val="24"/>
          <w:szCs w:val="24"/>
        </w:rPr>
      </w:pPr>
      <w:r>
        <w:rPr>
          <w:color w:val="000000"/>
          <w:sz w:val="24"/>
          <w:szCs w:val="24"/>
        </w:rPr>
        <w:t xml:space="preserve">Исторически формирование патриотической идеи совпадет с возникновением Русского государства.  В период перехода от родового общества к древнерусскому государству этническое самосознание воплощалось в представлении об общности происхождения и принадлежности к определенному племенному объединению, что привело впоследствии к формированию общей идеи русской земли, Руси, как государства, на котором живет народ. Но не только географическое пространство сплачивало формирующуюся древнерусскую народность. Язык, верования, историческая память о прошлом, общность судьбы - все то, что можно назвать историческим пространством и составляло вкупе Отечество. </w:t>
      </w:r>
    </w:p>
    <w:p w:rsidR="00064152" w:rsidRDefault="00064152">
      <w:pPr>
        <w:widowControl w:val="0"/>
        <w:spacing w:before="120"/>
        <w:ind w:firstLine="567"/>
        <w:jc w:val="both"/>
        <w:rPr>
          <w:color w:val="000000"/>
          <w:sz w:val="24"/>
          <w:szCs w:val="24"/>
        </w:rPr>
      </w:pPr>
      <w:r>
        <w:rPr>
          <w:color w:val="000000"/>
          <w:sz w:val="24"/>
          <w:szCs w:val="24"/>
        </w:rPr>
        <w:t xml:space="preserve">Одной из ведущих в памятниках русской средневековой письменности была идея защиты, а не захвата чужих земель. "Да не посрамим земли Русской!" - эти слова киевского князя Святослава могут быть лейтмотивом всей боевой истории Российской армии. С середины </w:t>
      </w:r>
      <w:r>
        <w:rPr>
          <w:color w:val="000000"/>
          <w:sz w:val="24"/>
          <w:szCs w:val="24"/>
          <w:lang w:val="en-US"/>
        </w:rPr>
        <w:t>XIII</w:t>
      </w:r>
      <w:r>
        <w:rPr>
          <w:color w:val="000000"/>
          <w:sz w:val="24"/>
          <w:szCs w:val="24"/>
        </w:rPr>
        <w:t xml:space="preserve"> века с утратой государственного суверенитета, ослаблением политической роли русской земли общерусская патриотическая идея уступила место локальным призывам. Со второй половины </w:t>
      </w:r>
      <w:r>
        <w:rPr>
          <w:color w:val="000000"/>
          <w:sz w:val="24"/>
          <w:szCs w:val="24"/>
          <w:lang w:val="en-US"/>
        </w:rPr>
        <w:t>XIV</w:t>
      </w:r>
      <w:r>
        <w:rPr>
          <w:color w:val="000000"/>
          <w:sz w:val="24"/>
          <w:szCs w:val="24"/>
        </w:rPr>
        <w:t xml:space="preserve"> века клич "За землю русскую!" возродился в сочетании с другим "За веру православную!". Православие объединяло русских в борьбе за государственную независимость, олицетворяя и одухотворяя эту борьбу. </w:t>
      </w:r>
    </w:p>
    <w:p w:rsidR="00064152" w:rsidRDefault="00064152">
      <w:pPr>
        <w:widowControl w:val="0"/>
        <w:spacing w:before="120"/>
        <w:ind w:firstLine="567"/>
        <w:jc w:val="both"/>
        <w:rPr>
          <w:color w:val="000000"/>
          <w:sz w:val="24"/>
          <w:szCs w:val="24"/>
        </w:rPr>
      </w:pPr>
      <w:r>
        <w:rPr>
          <w:color w:val="000000"/>
          <w:sz w:val="24"/>
          <w:szCs w:val="24"/>
        </w:rPr>
        <w:t xml:space="preserve">Неписаным правилом для русского воина было стоять насмерть за отца и брата, мать и жену, за родную землю. Верность воинскому долгу скреплялась устной присягой, клятвой на оружии и перед Богом. В военных походах и сражениях воспитывались взаимовыручка, товарищество, смелость, героизм, презрение к смерти во имя спасения Отечества. Постепенно эти качества стали основой патриотизма как важнейшего явления в социально-политическом и духовном развитии нашего общества, явившегося важной составляющей российского менталитета. </w:t>
      </w:r>
    </w:p>
    <w:p w:rsidR="00064152" w:rsidRDefault="00064152">
      <w:pPr>
        <w:widowControl w:val="0"/>
        <w:spacing w:before="120"/>
        <w:ind w:firstLine="567"/>
        <w:jc w:val="both"/>
        <w:rPr>
          <w:color w:val="000000"/>
          <w:sz w:val="24"/>
          <w:szCs w:val="24"/>
        </w:rPr>
      </w:pPr>
      <w:r>
        <w:rPr>
          <w:color w:val="000000"/>
          <w:sz w:val="24"/>
          <w:szCs w:val="24"/>
        </w:rPr>
        <w:t xml:space="preserve">В петровское время с утверждением абсолютизма государственное начало безраздельно господствовало в общественном сознании. Для этого времени характерен был рост национального самосознания складывающейся русской нации, что нашло свое выражение в новом осмыслении таких духовных ценностей, как "Отечество" и "патриотизм". </w:t>
      </w:r>
    </w:p>
    <w:p w:rsidR="00064152" w:rsidRDefault="00064152">
      <w:pPr>
        <w:widowControl w:val="0"/>
        <w:spacing w:before="120"/>
        <w:ind w:firstLine="567"/>
        <w:jc w:val="both"/>
        <w:rPr>
          <w:color w:val="000000"/>
          <w:sz w:val="24"/>
          <w:szCs w:val="24"/>
        </w:rPr>
      </w:pPr>
      <w:r>
        <w:rPr>
          <w:color w:val="000000"/>
          <w:sz w:val="24"/>
          <w:szCs w:val="24"/>
        </w:rPr>
        <w:t xml:space="preserve">Отечество отождествлялось с определенной территорией и исторически сложившейся на ней общностью населения, постепенно вырабатывалось представление "мы - россияне". </w:t>
      </w:r>
    </w:p>
    <w:p w:rsidR="00064152" w:rsidRDefault="00064152">
      <w:pPr>
        <w:widowControl w:val="0"/>
        <w:spacing w:before="120"/>
        <w:ind w:firstLine="567"/>
        <w:jc w:val="both"/>
        <w:rPr>
          <w:color w:val="000000"/>
          <w:sz w:val="24"/>
          <w:szCs w:val="24"/>
        </w:rPr>
      </w:pPr>
      <w:r>
        <w:rPr>
          <w:color w:val="000000"/>
          <w:sz w:val="24"/>
          <w:szCs w:val="24"/>
        </w:rPr>
        <w:t>Понятие патриотизм наиболее точно определил Н.М.Карамзин: "Патриотизм есть любовь ко благу и славе Отечества и желание способствовать им во всех отношениях". Похожее определение дает В.Соловьев: "Ясное сознание своих обязанностей по отношению к отечеству и верное их исполнение образуют добродетель патриотизма".</w:t>
      </w:r>
      <w:r>
        <w:rPr>
          <w:color w:val="000000"/>
          <w:sz w:val="24"/>
          <w:szCs w:val="24"/>
        </w:rPr>
        <w:endnoteReference w:customMarkFollows="1" w:id="1"/>
        <w:t xml:space="preserve">1  Исходя из этих определений, суть любви к Отечеству состоит в понимании главных задач, стоящих перед обществом и государством, в неустанной борьбе за их решение. Патриотизм в русском национальном самосознании был связан с жертвенностью, с необходимостью, если надо, отказаться от себя, от семьи. Призыв "положить жизнь за Отечество" звучал в стихах Н.М.Карамзина, С.Н.Глинки, А.И.Тургенева. В то же время патриотизм чаще всего сопряжен в общественном сознании с военной деятельностью, но не захватнической. </w:t>
      </w:r>
    </w:p>
    <w:p w:rsidR="00064152" w:rsidRDefault="00064152">
      <w:pPr>
        <w:widowControl w:val="0"/>
        <w:spacing w:before="120"/>
        <w:ind w:firstLine="567"/>
        <w:jc w:val="both"/>
        <w:rPr>
          <w:color w:val="000000"/>
          <w:sz w:val="24"/>
          <w:szCs w:val="24"/>
        </w:rPr>
      </w:pPr>
      <w:r>
        <w:rPr>
          <w:color w:val="000000"/>
          <w:sz w:val="24"/>
          <w:szCs w:val="24"/>
        </w:rPr>
        <w:t xml:space="preserve">В годы правления Петра </w:t>
      </w:r>
      <w:r>
        <w:rPr>
          <w:color w:val="000000"/>
          <w:sz w:val="24"/>
          <w:szCs w:val="24"/>
          <w:lang w:val="en-US"/>
        </w:rPr>
        <w:t>I</w:t>
      </w:r>
      <w:r>
        <w:rPr>
          <w:color w:val="000000"/>
          <w:sz w:val="24"/>
          <w:szCs w:val="24"/>
        </w:rPr>
        <w:t xml:space="preserve"> патриотизм приобретает характер государственной идеологии, считается выше всех ценностей и добродетелей, а главным девизом россиян становятся слова "Бог, Царь и Отечество". С тех пор воспитание в армии основывается на положении: русский солдат служит не ради чести и славы своей или императора, а в интересах государства Российского. "Вот пришел час, который решит судьбу Отечества, - обращался Петр </w:t>
      </w:r>
      <w:r>
        <w:rPr>
          <w:color w:val="000000"/>
          <w:sz w:val="24"/>
          <w:szCs w:val="24"/>
          <w:lang w:val="en-US"/>
        </w:rPr>
        <w:t>I</w:t>
      </w:r>
      <w:r>
        <w:rPr>
          <w:color w:val="000000"/>
          <w:sz w:val="24"/>
          <w:szCs w:val="24"/>
        </w:rPr>
        <w:t xml:space="preserve"> к воинам перед Полтавской битвой. - И так не должны вы помышлять, что сражаетесь за Петра, но за государство, Петру врученное, за род свой, за Отечество... А о Петре ведайте, что ему жизнь его не дорога, только бы жила Россия в блаженстве и славе, для благосостояния вашего...".</w:t>
      </w:r>
      <w:r>
        <w:rPr>
          <w:color w:val="000000"/>
          <w:sz w:val="24"/>
          <w:szCs w:val="24"/>
        </w:rPr>
        <w:endnoteReference w:customMarkFollows="1" w:id="2"/>
        <w:t xml:space="preserve">2 Такой подход к военной службе был закреплен в "Учреждении к бою", "Артикуле воинском", написанных лично Петром </w:t>
      </w:r>
      <w:r>
        <w:rPr>
          <w:color w:val="000000"/>
          <w:sz w:val="24"/>
          <w:szCs w:val="24"/>
          <w:lang w:val="en-US"/>
        </w:rPr>
        <w:t>I</w:t>
      </w:r>
      <w:r>
        <w:rPr>
          <w:color w:val="000000"/>
          <w:sz w:val="24"/>
          <w:szCs w:val="24"/>
        </w:rPr>
        <w:t xml:space="preserve">, в Уставе воинском 1716 года, российских законах. </w:t>
      </w:r>
    </w:p>
    <w:p w:rsidR="00064152" w:rsidRDefault="00064152">
      <w:pPr>
        <w:widowControl w:val="0"/>
        <w:spacing w:before="120"/>
        <w:ind w:firstLine="567"/>
        <w:jc w:val="both"/>
        <w:rPr>
          <w:color w:val="000000"/>
          <w:sz w:val="24"/>
          <w:szCs w:val="24"/>
        </w:rPr>
      </w:pPr>
      <w:r>
        <w:rPr>
          <w:color w:val="000000"/>
          <w:sz w:val="24"/>
          <w:szCs w:val="24"/>
        </w:rPr>
        <w:t xml:space="preserve">История нашего государства - это история войн в его защиту. Поэтому стержнем государственного патриотизма становится военно-патриотическое воспитание, получив-шее заметное развитие в трудах и деяниях П.А.Румянцева, А.В.Суворова, М.И.Кутузова, П.С.Нахимова, М.И.Драгомирова, С.О.Макарова, М.Д.Скобелева и других. </w:t>
      </w:r>
    </w:p>
    <w:p w:rsidR="00064152" w:rsidRDefault="00064152">
      <w:pPr>
        <w:widowControl w:val="0"/>
        <w:spacing w:before="120"/>
        <w:ind w:firstLine="567"/>
        <w:jc w:val="both"/>
        <w:rPr>
          <w:color w:val="000000"/>
          <w:sz w:val="24"/>
          <w:szCs w:val="24"/>
        </w:rPr>
      </w:pPr>
      <w:r>
        <w:rPr>
          <w:color w:val="000000"/>
          <w:sz w:val="24"/>
          <w:szCs w:val="24"/>
        </w:rPr>
        <w:t>В послеоктябрьский период развития нашей страны произошло переподчинение собственно русских и российских интересов задаче интернационализации отношений в обществе. Это отразилось на русском самосознании, которое деформировалось, ослабля-лось, утрачивая национальные корни. Значительнее слабее стала преемственность поколе-ний, нарастали тенденции маргинализации населения, особенно молодежи, ее отчуждения от героических свершений и славы великих предков. В то же время в ходе Великой Отечественной войны, когда решался вопрос о судьбе нашего Отечества, народ и армия проявили небывалый по силе патриотизм, который явился основой духовно-нравственного превосходства над фашистской Германией. Вспоминая тяжелые дни сражения за Москву, Г.К.Жуков отмечал, что "не грязь и не морозы остановили гитлеровские войска после их прорыва к Вязьме и выхода на подступы к столице. Не погода, а люди, советские люди! Это были особые, незабываемые дни, когда единое для всего советского народа стремление отстоять Родину и величайший патриотизм поднимали людей на подвиг».</w:t>
      </w:r>
      <w:r>
        <w:rPr>
          <w:color w:val="000000"/>
          <w:sz w:val="24"/>
          <w:szCs w:val="24"/>
        </w:rPr>
        <w:endnoteReference w:customMarkFollows="1" w:id="3"/>
        <w:t xml:space="preserve">3 Этот исторический факт свидетельствует о том, что форма власти, общественная система не в состоянии оказать решающего воздействия на высшие духовные ценности народа в моменты судьбоносных испытаний. </w:t>
      </w:r>
    </w:p>
    <w:p w:rsidR="00064152" w:rsidRDefault="00064152">
      <w:pPr>
        <w:widowControl w:val="0"/>
        <w:spacing w:before="120"/>
        <w:ind w:firstLine="567"/>
        <w:jc w:val="both"/>
        <w:rPr>
          <w:color w:val="000000"/>
          <w:sz w:val="24"/>
          <w:szCs w:val="24"/>
        </w:rPr>
      </w:pPr>
      <w:r>
        <w:rPr>
          <w:color w:val="000000"/>
          <w:sz w:val="24"/>
          <w:szCs w:val="24"/>
        </w:rPr>
        <w:t>Менталитет советского общества, хотя и содержал в себе многие общерусские ментальные черты, тем не менее, весьма существенно отличался от менталитета прошлых веков. Этому способствовало стремление власти ограничить влияние церкви, режим террора и насилия в стране, принижение роли семьи в воспитании подрастающего поколения, культ личности. Этот период привел к образованию своеобразного и неповторимого менталитета "советского человека", по выражению Л.Н.Пушкарева "сдвигающего горы и меняющего течение рек, не задумываясь о последствиях".</w:t>
      </w:r>
      <w:r>
        <w:rPr>
          <w:color w:val="000000"/>
          <w:sz w:val="24"/>
          <w:szCs w:val="24"/>
        </w:rPr>
        <w:endnoteReference w:customMarkFollows="1" w:id="4"/>
        <w:t xml:space="preserve">4 </w:t>
      </w:r>
    </w:p>
    <w:p w:rsidR="00064152" w:rsidRDefault="00064152">
      <w:pPr>
        <w:widowControl w:val="0"/>
        <w:spacing w:before="120"/>
        <w:ind w:firstLine="567"/>
        <w:jc w:val="both"/>
        <w:rPr>
          <w:color w:val="000000"/>
          <w:sz w:val="24"/>
          <w:szCs w:val="24"/>
        </w:rPr>
      </w:pPr>
      <w:r>
        <w:rPr>
          <w:color w:val="000000"/>
          <w:sz w:val="24"/>
          <w:szCs w:val="24"/>
        </w:rPr>
        <w:t>В современное время в условиях господства эгоцентрически трактуемой либеральной идеи стала возможной общественная деморализация. А.И.Солженицин, характеризует следующим образом изменения в русском менталитете в новом Российском государстве: "...Рублево-долларовый удар 90-х годов по новому потряс наш характер: кто сохранял еще прежние добрые черты - оказались самыми неподготовленными к новому виду жизни, беспомощными, негодными неудачниками, не способными заработать на прокормление. "Нажива" стала новой идеологией. Разгромная, разрушительная переделка... - густо дохнула распадом в народный характер".</w:t>
      </w:r>
      <w:r>
        <w:rPr>
          <w:color w:val="000000"/>
          <w:sz w:val="24"/>
          <w:szCs w:val="24"/>
        </w:rPr>
        <w:endnoteReference w:customMarkFollows="1" w:id="5"/>
        <w:t xml:space="preserve">5 </w:t>
      </w:r>
    </w:p>
    <w:p w:rsidR="00064152" w:rsidRDefault="00064152">
      <w:pPr>
        <w:widowControl w:val="0"/>
        <w:spacing w:before="120"/>
        <w:ind w:firstLine="567"/>
        <w:jc w:val="both"/>
        <w:rPr>
          <w:color w:val="000000"/>
          <w:sz w:val="24"/>
          <w:szCs w:val="24"/>
        </w:rPr>
      </w:pPr>
      <w:r>
        <w:rPr>
          <w:color w:val="000000"/>
          <w:sz w:val="24"/>
          <w:szCs w:val="24"/>
        </w:rPr>
        <w:t>Перед Россией встала важнейшая задача - реализовать огромный духовно-нравственный потенциал, накопленный за всю историю существования государства, для решения проблем в различных сферах жизни общества. Государственная стратегия России должна постоянно опираться на историческое и духовное наследие народа, поэтому в последнее десятилетие остро встал вопрос выработки национальной идеи, которая смогла бы объединить российский народ в новых исторических условиях. По мнению А.Кивы "Национальная идея - это обруч нации. Как только он лопается, нация либо впадает в глубокую депрессию, либо распадается, либо становится жертвой какой-то реакционной идеи и даже человеконенавистнической идеологии".</w:t>
      </w:r>
      <w:r>
        <w:rPr>
          <w:color w:val="000000"/>
          <w:sz w:val="24"/>
          <w:szCs w:val="24"/>
        </w:rPr>
        <w:endnoteReference w:customMarkFollows="1" w:id="6"/>
        <w:t xml:space="preserve">6 </w:t>
      </w:r>
    </w:p>
    <w:p w:rsidR="00064152" w:rsidRDefault="00064152">
      <w:pPr>
        <w:widowControl w:val="0"/>
        <w:spacing w:before="120"/>
        <w:ind w:firstLine="567"/>
        <w:jc w:val="both"/>
        <w:rPr>
          <w:color w:val="000000"/>
          <w:sz w:val="24"/>
          <w:szCs w:val="24"/>
        </w:rPr>
      </w:pPr>
      <w:r>
        <w:rPr>
          <w:color w:val="000000"/>
          <w:sz w:val="24"/>
          <w:szCs w:val="24"/>
        </w:rPr>
        <w:t>Героическая и драматическая история России, ее величайшая культура, национальные традиции всегда были основой духовно-нравственного потенциала нашего народа, своеобразным стержнем общественного бытия. Поэтому необходимо всегда помнить пророческие слова В.В.Розанова: «Цивилизации гибнут от извращения основных добродетелей, стержневых «на роду написанных», на которых «все тесто взошло».</w:t>
      </w:r>
      <w:r>
        <w:rPr>
          <w:color w:val="000000"/>
          <w:sz w:val="24"/>
          <w:szCs w:val="24"/>
        </w:rPr>
        <w:endnoteReference w:customMarkFollows="1" w:id="7"/>
        <w:t xml:space="preserve">7 Как свидетельствует история, России об этом следует всегда помнить. </w:t>
      </w:r>
    </w:p>
    <w:p w:rsidR="00064152" w:rsidRDefault="00064152">
      <w:pPr>
        <w:widowControl w:val="0"/>
        <w:spacing w:before="120"/>
        <w:jc w:val="center"/>
        <w:rPr>
          <w:color w:val="000000"/>
          <w:sz w:val="28"/>
          <w:szCs w:val="28"/>
        </w:rPr>
      </w:pPr>
      <w:r>
        <w:rPr>
          <w:color w:val="000000"/>
          <w:sz w:val="28"/>
          <w:szCs w:val="28"/>
        </w:rPr>
        <w:t>Список литературы</w:t>
      </w:r>
    </w:p>
    <w:p w:rsidR="00064152" w:rsidRDefault="00064152">
      <w:pPr>
        <w:widowControl w:val="0"/>
        <w:spacing w:before="120"/>
        <w:ind w:firstLine="567"/>
        <w:jc w:val="both"/>
        <w:rPr>
          <w:color w:val="000000"/>
          <w:sz w:val="24"/>
          <w:szCs w:val="24"/>
        </w:rPr>
      </w:pPr>
      <w:r>
        <w:rPr>
          <w:color w:val="000000"/>
          <w:sz w:val="24"/>
          <w:szCs w:val="24"/>
        </w:rPr>
        <w:t xml:space="preserve">Н.А.Баранов. Патриотизм в системе общероссийских ценностей </w:t>
      </w:r>
    </w:p>
    <w:p w:rsidR="00064152" w:rsidRDefault="00064152">
      <w:pPr>
        <w:widowControl w:val="0"/>
        <w:spacing w:before="120"/>
        <w:jc w:val="center"/>
        <w:rPr>
          <w:color w:val="000000"/>
          <w:sz w:val="28"/>
          <w:szCs w:val="28"/>
        </w:rPr>
      </w:pPr>
    </w:p>
    <w:p w:rsidR="00064152" w:rsidRDefault="00064152">
      <w:pPr>
        <w:widowControl w:val="0"/>
        <w:spacing w:before="120"/>
        <w:jc w:val="center"/>
        <w:rPr>
          <w:color w:val="000000"/>
          <w:sz w:val="28"/>
          <w:szCs w:val="28"/>
        </w:rPr>
      </w:pPr>
      <w:bookmarkStart w:id="0" w:name="_GoBack"/>
      <w:bookmarkEnd w:id="0"/>
    </w:p>
    <w:sectPr w:rsidR="00064152">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152" w:rsidRDefault="00064152">
      <w:r>
        <w:separator/>
      </w:r>
    </w:p>
  </w:endnote>
  <w:endnote w:type="continuationSeparator" w:id="0">
    <w:p w:rsidR="00064152" w:rsidRDefault="00064152">
      <w:r>
        <w:continuationSeparator/>
      </w:r>
    </w:p>
  </w:endnote>
  <w:endnote w:id="1">
    <w:p w:rsidR="00064152" w:rsidRDefault="00064152">
      <w:pPr>
        <w:widowControl w:val="0"/>
        <w:adjustRightInd w:val="0"/>
        <w:spacing w:before="100" w:beforeAutospacing="1" w:after="100" w:afterAutospacing="1"/>
        <w:ind w:left="360" w:right="360"/>
      </w:pPr>
      <w:r>
        <w:rPr>
          <w:rStyle w:val="a6"/>
          <w:vertAlign w:val="baseline"/>
        </w:rPr>
        <w:t>1</w:t>
      </w:r>
      <w:r>
        <w:t xml:space="preserve"> Соловьев В. Национализм. Патриотизм. (Из энциклопедического словаря Брокгауза и Ефрона) // Новый Вавилон, 1994. №1. С.35.</w:t>
      </w:r>
    </w:p>
  </w:endnote>
  <w:endnote w:id="2">
    <w:p w:rsidR="00064152" w:rsidRDefault="00064152">
      <w:pPr>
        <w:widowControl w:val="0"/>
        <w:adjustRightInd w:val="0"/>
        <w:spacing w:before="100" w:beforeAutospacing="1" w:after="100" w:afterAutospacing="1"/>
        <w:ind w:left="360" w:right="360"/>
      </w:pPr>
      <w:r>
        <w:rPr>
          <w:rStyle w:val="a6"/>
          <w:vertAlign w:val="baseline"/>
        </w:rPr>
        <w:t>2</w:t>
      </w:r>
      <w:r>
        <w:t xml:space="preserve"> О долге и чести воинской в Российской армии: Собрание материалов, документов и статей / Сост. Ю.А.Глушко, А.А.Колесников: Под ред. В.Н.Лобова. - М.: Воениздат, 1990. С.26.</w:t>
      </w:r>
    </w:p>
  </w:endnote>
  <w:endnote w:id="3">
    <w:p w:rsidR="00064152" w:rsidRDefault="00064152">
      <w:pPr>
        <w:pStyle w:val="a7"/>
        <w:ind w:left="360" w:right="360"/>
      </w:pPr>
      <w:r>
        <w:t xml:space="preserve">3 Жуков Г.К. Величие победы СССР и бессилие фальсификаторов истории. Полководцы. М.: Роман-газета. 1994. № 18. С.101. </w:t>
      </w:r>
    </w:p>
  </w:endnote>
  <w:endnote w:id="4">
    <w:p w:rsidR="00064152" w:rsidRDefault="00064152">
      <w:pPr>
        <w:widowControl w:val="0"/>
        <w:adjustRightInd w:val="0"/>
        <w:spacing w:before="100" w:beforeAutospacing="1" w:after="100" w:afterAutospacing="1"/>
        <w:ind w:left="360" w:right="360"/>
      </w:pPr>
      <w:r>
        <w:rPr>
          <w:rStyle w:val="a6"/>
          <w:vertAlign w:val="baseline"/>
        </w:rPr>
        <w:t>4</w:t>
      </w:r>
      <w:r>
        <w:t xml:space="preserve"> Пушкарев Л.Н. Менталитет и политическая история России: переломные этапы. // Менталитет и политическое развитие России. Тезисы докладов научной конференции. Москва, 29-31 окт. 1996г. - М.: Ин-т Российской истории, 1996. С.6.</w:t>
      </w:r>
    </w:p>
  </w:endnote>
  <w:endnote w:id="5">
    <w:p w:rsidR="00064152" w:rsidRDefault="00064152">
      <w:pPr>
        <w:widowControl w:val="0"/>
        <w:adjustRightInd w:val="0"/>
        <w:spacing w:before="100" w:beforeAutospacing="1" w:after="100" w:afterAutospacing="1"/>
        <w:ind w:left="360" w:right="360"/>
      </w:pPr>
      <w:r>
        <w:rPr>
          <w:rStyle w:val="a6"/>
          <w:vertAlign w:val="baseline"/>
        </w:rPr>
        <w:t>5</w:t>
      </w:r>
      <w:r>
        <w:t xml:space="preserve"> Солженицын А.И. Русский вопрос к концу </w:t>
      </w:r>
      <w:r>
        <w:rPr>
          <w:lang w:val="en-US"/>
        </w:rPr>
        <w:t>XX</w:t>
      </w:r>
      <w:r>
        <w:t xml:space="preserve"> века. // Ориентир. 1996. № 12. С.31.</w:t>
      </w:r>
    </w:p>
  </w:endnote>
  <w:endnote w:id="6">
    <w:p w:rsidR="00064152" w:rsidRDefault="00064152">
      <w:pPr>
        <w:spacing w:before="100" w:beforeAutospacing="1" w:after="100" w:afterAutospacing="1"/>
        <w:ind w:left="360" w:right="360"/>
      </w:pPr>
      <w:r>
        <w:rPr>
          <w:rStyle w:val="a6"/>
          <w:vertAlign w:val="baseline"/>
        </w:rPr>
        <w:t>6</w:t>
      </w:r>
      <w:r>
        <w:t xml:space="preserve"> Кива А. Национальная идея - обруч нации. // Ориентир. 1996. № 12. С.32.</w:t>
      </w:r>
    </w:p>
  </w:endnote>
  <w:endnote w:id="7">
    <w:p w:rsidR="00064152" w:rsidRDefault="00064152">
      <w:pPr>
        <w:pStyle w:val="a7"/>
        <w:ind w:left="360" w:right="360"/>
      </w:pPr>
      <w:r>
        <w:t xml:space="preserve">7 Розанов В.В. Уединенное. М., 1990. С.117.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152" w:rsidRDefault="00064152">
      <w:r>
        <w:separator/>
      </w:r>
    </w:p>
  </w:footnote>
  <w:footnote w:type="continuationSeparator" w:id="0">
    <w:p w:rsidR="00064152" w:rsidRDefault="00064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3DC"/>
    <w:rsid w:val="00064152"/>
    <w:rsid w:val="004B7FAF"/>
    <w:rsid w:val="006E13DC"/>
    <w:rsid w:val="00ED11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B83531-54E4-4CD8-8E84-B020CD52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paragraph" w:styleId="a4">
    <w:name w:val="Title"/>
    <w:basedOn w:val="a"/>
    <w:link w:val="a5"/>
    <w:uiPriority w:val="99"/>
    <w:qFormat/>
    <w:pPr>
      <w:spacing w:before="100" w:beforeAutospacing="1" w:after="100" w:afterAutospacing="1"/>
    </w:pPr>
    <w:rPr>
      <w:sz w:val="24"/>
      <w:szCs w:val="24"/>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character" w:styleId="a6">
    <w:name w:val="endnote reference"/>
    <w:uiPriority w:val="99"/>
    <w:rPr>
      <w:vertAlign w:val="superscript"/>
    </w:rPr>
  </w:style>
  <w:style w:type="paragraph" w:styleId="a7">
    <w:name w:val="endnote text"/>
    <w:basedOn w:val="a"/>
    <w:link w:val="a8"/>
    <w:uiPriority w:val="99"/>
    <w:pPr>
      <w:spacing w:before="100" w:beforeAutospacing="1" w:after="100" w:afterAutospacing="1"/>
    </w:pPr>
    <w:rPr>
      <w:sz w:val="24"/>
      <w:szCs w:val="24"/>
    </w:rPr>
  </w:style>
  <w:style w:type="character" w:customStyle="1" w:styleId="a8">
    <w:name w:val="Текст концевой сноски Знак"/>
    <w:link w:val="a7"/>
    <w:uiPriority w:val="99"/>
    <w:semiHidden/>
    <w:rPr>
      <w:rFonts w:ascii="Times New Roman" w:hAnsi="Times New Roman" w:cs="Times New Roman"/>
      <w:sz w:val="20"/>
      <w:szCs w:val="20"/>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5990</Words>
  <Characters>3415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Патриотизм в системе общероссийских ценностей </vt:lpstr>
    </vt:vector>
  </TitlesOfParts>
  <Company>PERSONAL COMPUTERS</Company>
  <LinksUpToDate>false</LinksUpToDate>
  <CharactersWithSpaces>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Патриотизм в системе общероссийских ценностей </dc:title>
  <dc:subject/>
  <dc:creator>USER</dc:creator>
  <cp:keywords/>
  <dc:description/>
  <cp:lastModifiedBy>admin</cp:lastModifiedBy>
  <cp:revision>2</cp:revision>
  <dcterms:created xsi:type="dcterms:W3CDTF">2014-01-26T14:04:00Z</dcterms:created>
  <dcterms:modified xsi:type="dcterms:W3CDTF">2014-01-26T14:04:00Z</dcterms:modified>
</cp:coreProperties>
</file>