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Московский Государственный Технический Университет им. Н.Э. Баумана</w:t>
      </w: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Калужский Филиал</w:t>
      </w: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96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96"/>
        </w:rPr>
      </w:pPr>
      <w:r w:rsidRPr="0007581D">
        <w:rPr>
          <w:noProof/>
          <w:color w:val="000000"/>
          <w:sz w:val="28"/>
          <w:szCs w:val="96"/>
        </w:rPr>
        <w:t>Реферат</w:t>
      </w:r>
    </w:p>
    <w:p w:rsidR="000F6619" w:rsidRDefault="00A214D8" w:rsidP="000F6619">
      <w:pPr>
        <w:spacing w:line="360" w:lineRule="auto"/>
        <w:jc w:val="center"/>
        <w:rPr>
          <w:b/>
          <w:noProof/>
          <w:color w:val="000000"/>
          <w:sz w:val="28"/>
          <w:szCs w:val="40"/>
        </w:rPr>
      </w:pPr>
      <w:r w:rsidRPr="00A214D8">
        <w:rPr>
          <w:b/>
          <w:noProof/>
          <w:color w:val="000000"/>
          <w:sz w:val="28"/>
          <w:szCs w:val="40"/>
        </w:rPr>
        <w:t>Международные геополитические процессы</w:t>
      </w:r>
    </w:p>
    <w:p w:rsidR="00A214D8" w:rsidRPr="0007581D" w:rsidRDefault="00A214D8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ind w:firstLine="5954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Выполнил Воробьев А.С.</w:t>
      </w:r>
    </w:p>
    <w:p w:rsidR="000F6619" w:rsidRPr="0007581D" w:rsidRDefault="000F6619" w:rsidP="000F6619">
      <w:pPr>
        <w:spacing w:line="360" w:lineRule="auto"/>
        <w:ind w:firstLine="5954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Проверил преподаватель:</w:t>
      </w:r>
    </w:p>
    <w:p w:rsidR="000F6619" w:rsidRPr="0007581D" w:rsidRDefault="000F6619" w:rsidP="000F6619">
      <w:pPr>
        <w:spacing w:line="360" w:lineRule="auto"/>
        <w:ind w:firstLine="5954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Писаренко И.С.</w:t>
      </w: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0F6619" w:rsidRPr="0007581D" w:rsidRDefault="000F6619" w:rsidP="000F6619">
      <w:pPr>
        <w:tabs>
          <w:tab w:val="left" w:pos="3645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Калуга 2010г.</w:t>
      </w:r>
    </w:p>
    <w:p w:rsidR="00A960B0" w:rsidRPr="0007581D" w:rsidRDefault="000F661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br w:type="page"/>
        <w:t>Введение</w:t>
      </w:r>
    </w:p>
    <w:p w:rsidR="000F6619" w:rsidRPr="0007581D" w:rsidRDefault="000F661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F6619" w:rsidRPr="0007581D" w:rsidRDefault="00B6740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Целью</w:t>
      </w:r>
      <w:r w:rsidR="000F6619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реферата является общий обзор вопроса геополитики как науки, а так же ее влияние на международные политические процессы.</w:t>
      </w:r>
    </w:p>
    <w:p w:rsidR="000F6619" w:rsidRPr="0007581D" w:rsidRDefault="00B6740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Задача реферата:</w:t>
      </w:r>
      <w:r w:rsidR="000F6619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сделать вывод исходя из рассмотренного вопроса о приоритетном направлении российских политических интересов.</w:t>
      </w:r>
    </w:p>
    <w:p w:rsidR="000F6619" w:rsidRPr="0007581D" w:rsidRDefault="00B6740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Актуальность.</w:t>
      </w:r>
    </w:p>
    <w:p w:rsidR="00076CDF" w:rsidRPr="0007581D" w:rsidRDefault="00076CD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Геополитика, похоже, переживает сегодня свой ренессанс. И происходит это в России. Если еще совсем недавно советская официальная наука определяла ее как «направление буржуазной политической мысли, основанное на крайнем преувеличении роли географических факторов в жизни общества», как идеологическое обоснование «агрессивной в</w:t>
      </w:r>
      <w:r w:rsidR="00661926" w:rsidRPr="0007581D">
        <w:rPr>
          <w:noProof/>
          <w:color w:val="000000"/>
          <w:sz w:val="28"/>
          <w:szCs w:val="28"/>
        </w:rPr>
        <w:t>нешней политики империализма»</w:t>
      </w:r>
      <w:r w:rsidRPr="0007581D">
        <w:rPr>
          <w:noProof/>
          <w:color w:val="000000"/>
          <w:sz w:val="28"/>
          <w:szCs w:val="28"/>
        </w:rPr>
        <w:t>, то в наши дни совсем нередкими становятся утверждения, согласно которым «геополитика является последней разгадкой и объяснением многих цивилизованных процессов, которые остаются необъяснимы в чисто политических, экономических ил</w:t>
      </w:r>
      <w:r w:rsidR="00661926" w:rsidRPr="0007581D">
        <w:rPr>
          <w:noProof/>
          <w:color w:val="000000"/>
          <w:sz w:val="28"/>
          <w:szCs w:val="28"/>
        </w:rPr>
        <w:t>и натуралистических терминах»</w:t>
      </w:r>
      <w:r w:rsidRPr="0007581D">
        <w:rPr>
          <w:noProof/>
          <w:color w:val="000000"/>
          <w:sz w:val="28"/>
          <w:szCs w:val="28"/>
        </w:rPr>
        <w:t>. Геополитическая проблематика оказывается в центре внимания значительного числа публикующихся в научной периодике статей, формирующихся в стране аналитических центров, специально создающихся журналов. Политические деятели, журналисты, теле- и радиокомментаторы охотно оперируют самим термином, ставшим уже привычной деталью политического лексикона (хотя и не «перегруженной» при этом сколь-либо точным смысловым значением).</w:t>
      </w:r>
    </w:p>
    <w:p w:rsidR="00B6740F" w:rsidRPr="0007581D" w:rsidRDefault="00076CD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Такой интерес и даже своего рода «мода» на геополитику вполне объяснимы. Современный этап всемирной истории характеризуется мощными сдвигами в сложившемся равновесии и требует принятия целого ряда неотложных политических решений. Происходят глубокие сдвиги в соотношении сил на мировой арене, сопровождающие крушение всего международного порядка. Но, пожалуй, особенно значимым и, несомненно, стимулирующим российскую геополитическую мысль фактором, является развал Советского Союза, а вместе с ним и возникшая неопределенность границ постсоветской России, потерявшей большинство из исторически принадлежавших ей выходов к морям и «отодвинутой» на Восток в результате краха «мира социализма». Необходимость поиска новых отношений с бывшими союзными республиками, процессы регионализации и нарастающая угроза распада Российской Федерации — все это заставляет задумываться над историей Российского государства, его ролью в мировой цивилизации, его положением и объективными интересами. В данной связи нельзя не согласиться с тем, что «без учета особого геополитического положения России, наложившего неизгладимый отпечаток на всю ее историю, на ее государственное устройство, на дух населяющих ее народов, трудно, если вообще возможно понять и глубину специфики российского государственного интереса, который подвергае</w:t>
      </w:r>
      <w:r w:rsidR="00295CEF" w:rsidRPr="0007581D">
        <w:rPr>
          <w:noProof/>
          <w:color w:val="000000"/>
          <w:sz w:val="28"/>
          <w:szCs w:val="28"/>
        </w:rPr>
        <w:t>тся сегодня тяжелому испытанию»</w:t>
      </w:r>
      <w:bookmarkStart w:id="0" w:name="_Toc519326447"/>
    </w:p>
    <w:p w:rsidR="00B6740F" w:rsidRPr="0007581D" w:rsidRDefault="00B6740F" w:rsidP="000F661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C672A" w:rsidRPr="0007581D" w:rsidRDefault="000F661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br w:type="page"/>
      </w:r>
      <w:r w:rsidR="00AC672A" w:rsidRPr="0007581D">
        <w:rPr>
          <w:noProof/>
          <w:color w:val="000000"/>
          <w:sz w:val="28"/>
          <w:szCs w:val="28"/>
        </w:rPr>
        <w:t>Понятие политического процесса</w:t>
      </w:r>
      <w:bookmarkEnd w:id="0"/>
    </w:p>
    <w:p w:rsidR="00AC672A" w:rsidRPr="0007581D" w:rsidRDefault="00AC672A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672A" w:rsidRPr="0007581D" w:rsidRDefault="00AC672A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Характеристика политики как процесса, т.е. процессуальный подход, позволяет увидеть особые грани взаимодействия субъектов по поводу государственной власти. Однако в силу того, что по своим масштабам политический процесс совпадает со всей политической сферой, некоторые ученые отождествляют его либо с политикой в целом (Р. Доуз), либо со всей совокупностью поведенческих акций субъектов власти, изменением их статусов и влияний (Ч. Мэрриам). Сторонники же институционального подхода связывают политический процесс с функционированием и трансформацией институтов власти (С. Хантингтон). Д. Истон понимает его как совокупность реакций политической системы на вызовы окружающей среды. Р. Дарендорф делает акцент на динамике соперничества групп за статусы и ресурсы власти, а Дж. Мангейм и Р. Рич трактуют его как сложный комплекс событий, определяющий характер деятельности государственных институтов и их влияние на общество.</w:t>
      </w:r>
    </w:p>
    <w:p w:rsidR="00AC672A" w:rsidRPr="0007581D" w:rsidRDefault="00AC672A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 xml:space="preserve">Все эти подходы так или иначе характеризуют важнейшие источники, состояния и формы политического процесса. Однако их наиболее существенные отличия от иных основополагающих трактовок мира политики состоят в том, что они раскрывают постоянную </w:t>
      </w:r>
      <w:r w:rsidRPr="0007581D">
        <w:rPr>
          <w:i/>
          <w:noProof/>
          <w:color w:val="000000"/>
          <w:sz w:val="28"/>
          <w:szCs w:val="28"/>
        </w:rPr>
        <w:t>изменчивость</w:t>
      </w:r>
      <w:r w:rsidRPr="0007581D">
        <w:rPr>
          <w:noProof/>
          <w:color w:val="000000"/>
          <w:sz w:val="28"/>
          <w:szCs w:val="28"/>
        </w:rPr>
        <w:t xml:space="preserve"> различных черт и характеристик политических явлений. Ориентируясь на рассмотренные подходы, можно считать, что политический процесс представляет собой совокупность всех динамических изменений в поведении и отношениях субъектов, в исполнении ими ролей и функционировании институтов, а также во всех иных элементах политического пространства, осуществляющихся под влиянием внешних и внутренних факторов. Иными словами, категория «политический процесс» фиксирует и раскрывает ту реальную смену состояний политических объектов, которая складывается как в соответствии с сознательными намерениями субъектов, так и в результате многообразных стихийных воздействий. В этом смысле политический процесс исключает какую-либо заданность или предопределенность в развитии событий и делает акцент на практических видоизменениях явлений. Таким образом, политический процесс раскрывает </w:t>
      </w:r>
      <w:r w:rsidRPr="0007581D">
        <w:rPr>
          <w:i/>
          <w:noProof/>
          <w:color w:val="000000"/>
          <w:sz w:val="28"/>
          <w:szCs w:val="28"/>
        </w:rPr>
        <w:t>движение, динамику, эволюцию</w:t>
      </w:r>
      <w:r w:rsidRPr="0007581D">
        <w:rPr>
          <w:noProof/>
          <w:color w:val="000000"/>
          <w:sz w:val="28"/>
          <w:szCs w:val="28"/>
        </w:rPr>
        <w:t xml:space="preserve"> политических явлений, конкретное изменение их состояний во времени и пространстве.</w:t>
      </w:r>
    </w:p>
    <w:p w:rsidR="00AC672A" w:rsidRPr="0007581D" w:rsidRDefault="00AC672A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В силу такой интерпретации политического процесса его центральной характеристикой выступает изменение, которое означает любые модификации структуры и функций, институтов и форм, постоянных и переменных черт, темпов эволюции и других параметров политических явлений. Изменения означают как трансформацию свойств, которые не затрагивают основных структур и механизмов власти (например, могут меняться лидеры, правительства, отдельные институты, но ведущие ценности, нормы, способы отправления власти сохраняются в прежнем качестве), так и модификацию несущих, базовых элементов, которые в совокупности способствуют достижению системой нового качественного состояния.</w:t>
      </w:r>
    </w:p>
    <w:p w:rsidR="00AC672A" w:rsidRPr="0007581D" w:rsidRDefault="00AC672A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 xml:space="preserve">В науке сложилось множество представлений об источниках, механизмах и формах изменений. Например, Маркс видел основные причины политической динамики во влиянии экономических отношений, Парето связывал их с циркуляцией элит, Вебер – с деятельностью харизматического лидера, Парсонс – с исполнением людьми различных ролей и т.д. Однако чаще всего в качестве основного источника политических изменений называют </w:t>
      </w:r>
      <w:r w:rsidRPr="0007581D">
        <w:rPr>
          <w:i/>
          <w:noProof/>
          <w:color w:val="000000"/>
          <w:sz w:val="28"/>
          <w:szCs w:val="28"/>
        </w:rPr>
        <w:t>конфликт.</w:t>
      </w:r>
    </w:p>
    <w:p w:rsidR="000A06BB" w:rsidRPr="0007581D" w:rsidRDefault="00AC672A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Конфликт – один из возможных вариантов взаимодействия политических субъектов. Однако из-за неоднородности общества, непрерывно порождающего неудовлетворенность людей своим положением, различия во взглядах и иные формы несовпадения позиций, как правило, именно конфликт лежит в основе изменений поведения групп и индивидов, трансформации властных структур, развития политических процессов. Как источник политического процесса конфликт представляет собой разновидность (и результат) конкурентного взаимодействия двух и более сторон (групп, государств, индивидов), оспаривающих друг у друга распределение властных полномочий или ресурсов.</w:t>
      </w:r>
    </w:p>
    <w:p w:rsidR="00BF060D" w:rsidRPr="0007581D" w:rsidRDefault="00BF060D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F060D" w:rsidRPr="0007581D" w:rsidRDefault="00316134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Баланс сил в между</w:t>
      </w:r>
      <w:r w:rsidR="000F6619" w:rsidRPr="0007581D">
        <w:rPr>
          <w:noProof/>
          <w:color w:val="000000"/>
          <w:sz w:val="28"/>
          <w:szCs w:val="28"/>
        </w:rPr>
        <w:t>народных политических процессах</w:t>
      </w:r>
    </w:p>
    <w:p w:rsidR="00316134" w:rsidRPr="0007581D" w:rsidRDefault="00316134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16134" w:rsidRPr="0007581D" w:rsidRDefault="0000336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Для эффективного протекания международных политических процессов требуются гарантии безопасности</w:t>
      </w:r>
      <w:r w:rsidR="009A175D" w:rsidRPr="0007581D">
        <w:rPr>
          <w:noProof/>
          <w:color w:val="000000"/>
          <w:sz w:val="28"/>
        </w:rPr>
        <w:t xml:space="preserve">. </w:t>
      </w:r>
      <w:r w:rsidR="00316134" w:rsidRPr="0007581D">
        <w:rPr>
          <w:noProof/>
          <w:color w:val="000000"/>
          <w:sz w:val="28"/>
        </w:rPr>
        <w:t>Для этого на определенных условиях создаются сообщества</w:t>
      </w:r>
      <w:r w:rsidR="00F916E4" w:rsidRPr="0007581D">
        <w:rPr>
          <w:noProof/>
          <w:color w:val="000000"/>
          <w:sz w:val="28"/>
        </w:rPr>
        <w:t xml:space="preserve"> государств.</w:t>
      </w:r>
      <w:r w:rsidR="000F6619" w:rsidRPr="0007581D">
        <w:rPr>
          <w:noProof/>
          <w:color w:val="000000"/>
          <w:sz w:val="28"/>
        </w:rPr>
        <w:t xml:space="preserve"> </w:t>
      </w:r>
      <w:r w:rsidR="00F916E4" w:rsidRPr="0007581D">
        <w:rPr>
          <w:noProof/>
          <w:color w:val="000000"/>
          <w:sz w:val="28"/>
        </w:rPr>
        <w:t>Целью таких союзов являются разрешения конфликтных ситуаций, а также вопросов о регулировании экономических и политических интересов присущих данному сообществу.</w:t>
      </w:r>
      <w:r w:rsidR="00316134" w:rsidRPr="0007581D">
        <w:rPr>
          <w:noProof/>
          <w:color w:val="000000"/>
          <w:sz w:val="28"/>
        </w:rPr>
        <w:t xml:space="preserve"> 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Понятие "</w:t>
      </w:r>
      <w:r w:rsidRPr="0007581D">
        <w:rPr>
          <w:i/>
          <w:noProof/>
          <w:color w:val="000000"/>
          <w:sz w:val="28"/>
        </w:rPr>
        <w:t>безопасность</w:t>
      </w:r>
      <w:r w:rsidRPr="0007581D">
        <w:rPr>
          <w:noProof/>
          <w:color w:val="000000"/>
          <w:sz w:val="28"/>
        </w:rPr>
        <w:t>" тесно связано с категорией "</w:t>
      </w:r>
      <w:r w:rsidRPr="0007581D">
        <w:rPr>
          <w:i/>
          <w:noProof/>
          <w:color w:val="000000"/>
          <w:sz w:val="28"/>
        </w:rPr>
        <w:t>национальные интересы</w:t>
      </w:r>
      <w:r w:rsidRPr="0007581D">
        <w:rPr>
          <w:noProof/>
          <w:color w:val="000000"/>
          <w:sz w:val="28"/>
        </w:rPr>
        <w:t>". Более того, первое является производным от второй. Национальная безопасность призвана прежде всего обеспечить гарантии неуязвимости основных, жизненно важных интересов - национального суверенитета, территориальной целостности государства-нации, защиты его населения,- т.е. таких интересов, ради достижения которых оно скорее согласится воевать, чем пойдёт на компромисс. Иначе говоря, национальная безопасность-это стратегия, направленная на обеспечение жизненно важных интересов государства-нации. Таков классический, реалистический подход к проблеме.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С точки зрения теории политического реализма международные отношения существуют, говоря словами Р. Арона, "в тени войны". В отсутствии высшей руководящей инстанции, единого управления действиями государства в достижении и защите своих интересов могут рассчитывать только на собственные силы. Неореализм идет в этом отношении несколько дальше и вводит понятие "зрелой анархии", в соответствии с которым международные институты, а также вырабатываемые ими нормы и правила поведения смягчают последствия столкновения государственных интересов и отчасти выводят международные отношения из "тени войны". Неореалисты утверждают, что национальные интересы и национальная безопасность самым непосредственным образом Связаны со структурой международной системы. Однако главным средством достижения и защиты национальной безопасности и в реализме, и в неореализме признается сила (прежде всего в ее военно- политическом измерении), а главным инструментом, гарантирующим международную безопасность - баланс сил.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Еще одна существенная особенность реалистического понимания безопасности состоит в том, что оно носит прежде всего охранительный характер; безопасность рассматривается как не угрожаемое состояние. Такое понимание безопасности оставляет в тени, порой недооценивает, а в некоторых случаях и вообще игнорирует ее значение как совокупности мер для обеспечения не угрожаемого состояния. Как показывает Н.А. Косолапов, недооценка такого аспекта безопасности, как конкурентные способности государства-нации в борьбе за выживание и развитие т.е. недооценка "жизнеобеспечивающего" аспекта безопасности, может привести к самым серьезным последствиям.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С позиций политического реализма главное действующее лицо национальной и международной безопасности – государство. Именно оно является основным звеном, причиной и следствием, основным виновником (источником угроз) и надеждой в соотношении угроза – безопасность.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Холодная война (и в этом ее сходство с любой войной) способствовала расширению роли государства, усилению его значения и власти его бюрократического аппарата. Реалистская концепция лежала в основе построения структур безопасности в противоборстве между Востоком и Западом. Это проявлялось не только в постоянном наращивании и качественном совершенствовании военной силы, но и в особом внимании к стратегии ядерного сдерживания.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За пределами стратегических исследований, изучающих отношения Восток- Запад, реалисткие подходы уже тогда не считались полностью адекватными. Предпочтение отдавалось более широкому пониманию безопасности. Опасность возникновения ядерной войны, рост взаимозависимости, навязывающий ограничения в применении военной силы, а также этические проблемы, связанные с ситуацией гарантированного взаимного уничтожения, все эти проблемы дает толчок к разработке альтернативных представлений. Такие представления, особенно к концу холодной войны, получают все более широкое распространение. Важное место в новых представлениях о безопасности занимают понятия неделимости и взаимной безопасности: безопасность рассматривается как единое целое. Снижение уровня безопасности одной стороны с этой точки зрения неминуемо вызывает снижение уровня безопасности другой.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Продолжает существовать и разрабатываться понимание безопасности на основе либерально-идеалистической парадигмы. Одной из центральных в этой парадигме является идея о международном сотрудничестве, основанном на универсальных ценностях и общечеловеческих интересах. С этих позиций угрозу безопасности представляют те участники международных отношений, которые отказываются от сотрудничества, нарушают общепринятые моральные и правовые нормы. Центральные понятия в либерально-идеалистической парадигме – всеобщее разоружение и коллективная безопасность, главным объектом которой являются указанные универсали, а также неотъемлемые права личности. Коллективная безопасность – единственный путь для преодоления дилеммы безопасности, который проходит через создание и укрепление международных институтов (и прежде всего через укрепление и дальнейшее развитие системы ООН), дальнейшее совершенствование международного права, соблюдение общепринятых норм нравственности.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При этом понятие "коллективная безопасность", получившее политический статус еще во времена Лити Наций, начиная с 1970-х гг. не только привлекает внимание исследователей, но и имеет широкое хождение в политических кругах, занятых разработкой и осуществлением стратегией международной безопасности. В эти же годы рождаются и иные, близкие указанному понятия безопасности. Например, понятие "общей безопасности" как противоположности стратегии сдерживания. "Общая безопасность" подразумевает долгосрочные государственные обязательства, учитывающие опасения относительно своей безопасности со стороны других государств, а также совместную работу по разным направлениям для максимального увеличения степени взаимозависимости между государствами. Другое понятие – это понятие "общей и коллективной обороны". Под ним подразумевается совместная защита членов сообщества безопасности (например, НАТО и ОВД) от внешней агрессии.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Наконец, в 1970-е гг. появляются и понятия "всеобъемлющей безопасности" или "всеобщей безопасности", которые рассматриваются как альтернатива национальной безопасности и как средство придания новой и более широкой основы сотрудничеству в условиях стабилизации международной систему. Всеобъемлющая и/или всеобщая безопасность – явления многомерные: они сосредотачиваются не только на политических и дипломатических спорах (которые зачастую приводят к конфликту), но и на таких факторах, как слаборазвитая экономика, торговые противоречия, неконтролируемые перемещения населения, состояния экологии, наркобизнес, терроризм и права человека.</w:t>
      </w:r>
    </w:p>
    <w:p w:rsidR="000A06BB" w:rsidRPr="0007581D" w:rsidRDefault="000A06BB" w:rsidP="000F6619">
      <w:pPr>
        <w:suppressAutoHyphens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</w:rPr>
        <w:t>Однако главным и наиболее операционным в этом комплексе остается понятие коллективной безопасности. Под нею понимается ситуация, в которой все члены определенного сообщества безопасности отказываются от применения силы в отношениях друг с другом и соглашаются оказывать помощь любому государству-участнику, который подвергся нападению со стороны иного государства данного сообщества. Основное направление теоретических поисков и политических усилий, направленных на преодоление тупиковой ситуации, которая сложилась в результате гонки вооружений (наиболее концентрированного выражения холодной войны), было направлено на создание системы всеобъемлющей коллективной безопасности под эгидой ООН. Дальнейшие исследования показали, что создание такой системы сопряжено с серьезными трудностями. Они связаны с тем, что всеобъемлющая коллективная безопасность должна отвечать ряду трудновыполнимых условий.</w:t>
      </w:r>
    </w:p>
    <w:p w:rsidR="00076CDF" w:rsidRPr="0007581D" w:rsidRDefault="00076CD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76CDF" w:rsidRPr="0007581D" w:rsidRDefault="00076CD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bCs/>
          <w:noProof/>
          <w:color w:val="000000"/>
          <w:sz w:val="28"/>
          <w:szCs w:val="28"/>
        </w:rPr>
        <w:t>Геополитическое положение современной России</w:t>
      </w:r>
    </w:p>
    <w:p w:rsidR="00076CDF" w:rsidRPr="0007581D" w:rsidRDefault="00076CD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F6619" w:rsidRPr="0007581D" w:rsidRDefault="00580ED7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Интересы международных</w:t>
      </w:r>
      <w:r w:rsidR="00650EB7" w:rsidRPr="0007581D">
        <w:rPr>
          <w:noProof/>
          <w:color w:val="000000"/>
          <w:sz w:val="28"/>
          <w:szCs w:val="28"/>
        </w:rPr>
        <w:t xml:space="preserve"> поли</w:t>
      </w:r>
      <w:r w:rsidR="00AA7276" w:rsidRPr="0007581D">
        <w:rPr>
          <w:noProof/>
          <w:color w:val="000000"/>
          <w:sz w:val="28"/>
          <w:szCs w:val="28"/>
        </w:rPr>
        <w:t>тически</w:t>
      </w:r>
      <w:r w:rsidRPr="0007581D">
        <w:rPr>
          <w:noProof/>
          <w:color w:val="000000"/>
          <w:sz w:val="28"/>
          <w:szCs w:val="28"/>
        </w:rPr>
        <w:t>х</w:t>
      </w:r>
      <w:r w:rsidR="00AA7276" w:rsidRPr="0007581D">
        <w:rPr>
          <w:noProof/>
          <w:color w:val="000000"/>
          <w:sz w:val="28"/>
          <w:szCs w:val="28"/>
        </w:rPr>
        <w:t xml:space="preserve"> процесс</w:t>
      </w:r>
      <w:r w:rsidRPr="0007581D">
        <w:rPr>
          <w:noProof/>
          <w:color w:val="000000"/>
          <w:sz w:val="28"/>
          <w:szCs w:val="28"/>
        </w:rPr>
        <w:t>ов</w:t>
      </w:r>
      <w:r w:rsidR="007D1BB4" w:rsidRPr="0007581D">
        <w:rPr>
          <w:noProof/>
          <w:color w:val="000000"/>
          <w:sz w:val="28"/>
          <w:szCs w:val="28"/>
        </w:rPr>
        <w:t>,</w:t>
      </w:r>
      <w:r w:rsidR="00AA7276" w:rsidRPr="0007581D">
        <w:rPr>
          <w:noProof/>
          <w:color w:val="000000"/>
          <w:sz w:val="28"/>
          <w:szCs w:val="28"/>
        </w:rPr>
        <w:t xml:space="preserve"> в которых уча</w:t>
      </w:r>
      <w:r w:rsidR="00650EB7" w:rsidRPr="0007581D">
        <w:rPr>
          <w:noProof/>
          <w:color w:val="000000"/>
          <w:sz w:val="28"/>
          <w:szCs w:val="28"/>
        </w:rPr>
        <w:t xml:space="preserve">ствует </w:t>
      </w:r>
      <w:r w:rsidR="00AA7276" w:rsidRPr="0007581D">
        <w:rPr>
          <w:noProof/>
          <w:color w:val="000000"/>
          <w:sz w:val="28"/>
          <w:szCs w:val="28"/>
        </w:rPr>
        <w:t>Россия, зависят от многих факторов.</w:t>
      </w:r>
      <w:r w:rsidR="00DE68A6" w:rsidRPr="0007581D">
        <w:rPr>
          <w:noProof/>
          <w:color w:val="000000"/>
          <w:sz w:val="28"/>
          <w:szCs w:val="28"/>
        </w:rPr>
        <w:t xml:space="preserve"> К таковым можно отнести ее геополитическое</w:t>
      </w:r>
      <w:r w:rsidR="00AA7276" w:rsidRPr="0007581D">
        <w:rPr>
          <w:noProof/>
          <w:color w:val="000000"/>
          <w:sz w:val="28"/>
          <w:szCs w:val="28"/>
        </w:rPr>
        <w:t xml:space="preserve"> место положения</w:t>
      </w:r>
    </w:p>
    <w:p w:rsidR="000F6619" w:rsidRPr="0007581D" w:rsidRDefault="00AA7276" w:rsidP="000F661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07581D">
        <w:rPr>
          <w:noProof/>
          <w:color w:val="000000"/>
          <w:sz w:val="28"/>
          <w:szCs w:val="28"/>
        </w:rPr>
        <w:t>Г</w:t>
      </w:r>
      <w:r w:rsidR="00F628E5" w:rsidRPr="0007581D">
        <w:rPr>
          <w:noProof/>
          <w:color w:val="000000"/>
          <w:sz w:val="28"/>
          <w:szCs w:val="28"/>
        </w:rPr>
        <w:t>еополитика является относительно молодой отраслью научного знания,</w:t>
      </w:r>
      <w:r w:rsidRPr="0007581D">
        <w:rPr>
          <w:noProof/>
          <w:color w:val="000000"/>
          <w:sz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но с ее точки зрения роль и место России в современном мире во многом определяется и</w:t>
      </w:r>
      <w:r w:rsidR="007D1BB4" w:rsidRPr="0007581D">
        <w:rPr>
          <w:noProof/>
          <w:color w:val="000000"/>
          <w:sz w:val="28"/>
          <w:szCs w:val="28"/>
        </w:rPr>
        <w:t>м</w:t>
      </w:r>
      <w:r w:rsidRPr="0007581D">
        <w:rPr>
          <w:noProof/>
          <w:color w:val="000000"/>
          <w:sz w:val="28"/>
          <w:szCs w:val="28"/>
        </w:rPr>
        <w:t>енно геополитическим положением, т.е. размещением, мощью и соотношением сил в мировой системе государств. Геополитическое положение России специалисты рассматривают с учетом географических, политических, военных, экономических и других факторов.</w:t>
      </w:r>
    </w:p>
    <w:p w:rsidR="000F6619" w:rsidRPr="0007581D" w:rsidRDefault="004F6866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Эта наука</w:t>
      </w:r>
      <w:r w:rsidR="00F628E5" w:rsidRPr="0007581D">
        <w:rPr>
          <w:noProof/>
          <w:color w:val="000000"/>
          <w:sz w:val="28"/>
          <w:szCs w:val="28"/>
        </w:rPr>
        <w:t xml:space="preserve"> рождена современными глобальными переменами в мире, требованиями трех революций: научно-технической, информационной и управленческой. Они так или иначе затронули все мировое сообщество, породили новые "вызовы" времени, без учета которых невозможно эффективное социальное управление, всегда базировавшееся на понимании диалектики внутренних и внешних факторов развития сложных социальных систем, которые сегодня, становясь все более открытыми, подвергаются всестороннему воздействию извне, как положительному, развивающему, облагораживающему, так и деструктивному, возмущающему и дезорганизующему внутренне состояние национально-государственных образований.</w:t>
      </w:r>
      <w:r w:rsidRPr="0007581D">
        <w:rPr>
          <w:noProof/>
          <w:color w:val="000000"/>
          <w:sz w:val="28"/>
          <w:szCs w:val="28"/>
        </w:rPr>
        <w:t xml:space="preserve"> </w:t>
      </w:r>
    </w:p>
    <w:p w:rsidR="00F628E5" w:rsidRPr="0007581D" w:rsidRDefault="00F07EB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Под воздействием новых обстоятельств мир постоянно меняется, его база насыщается новыми элементами, которые не отменяют географические факторы, а добавляются к ним и формируют геополитическую модель современного мира. Эта модель находится скорее в динамике, чем в статике.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Одной из важных составляющих геополитического положения является способность контролировать ключевые пространства и географические точки. Такая способность является производной от степени самодостаточности (жизнеспособности) геополитического субъекта. С точки зрения своего геополитического положения Россия как прямая преемница СССР и Российской империи оказалась в новой ситуации. Эта ситуация сложилась в результате действий определенных геополитических закономерностей.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Обеспечение процессов формирования государственности России и защиты ее территориальной целостности считается приоритетной в области внешней политики. Для России является важным завершить процесс становления в нынешних границах как современного российского государства. При этом укрепление государственности таких республик, как Украина, Казахстан, Белоруссия, а также экономическая интеграция с ними со стороны России должны поддерживаться самым активным образом. Именно эти три государства наиболее важны с точки зрения геополитических интересов России.</w:t>
      </w:r>
    </w:p>
    <w:p w:rsidR="00F628E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 xml:space="preserve">Для России немаловажным является вопрос: будет ли она контролировать нефтепотоки с открытых крупных месторождений нефти и газа на шельфе Каспия? Каспийский бассейн, как Черноморский и Балтийский, составлял значительную часть российского геостратегического потенциала. Одна из закономерностей геополитического процесса заключается в том, что если контроль над пространством теряет один из геополитических субъектов, то его приобретает другой субъект. «Тюркский» и «исламский» фактор в условиях ослабления России как геополитического субъекта стал активно проявлять себя в направлении Центральной Азии, Поволжья и Северного Кавказа, используя при этом разные плацдармы, в том числе и азербайджанский. 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Для российского геополитического положения небезразличны изменения, происходящие на европейском пространстве и связанные с продвижением НАТО на Восток. Геополитически это означает вторжение Запада в ту сферу, которая исконно была «незападной». «Рубеж конфликта длительностью в тринадцать веков» (С. Хантингтон) передвинулся на пространство Киевской Руси.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Существует точка зрения, согласно которой на западных рубежах возникает своего рода «санитарный кордон» стран НАТО, отрезающий Россию от Балтики и Черного моря, контролирующий все транспортные выходы на Запад и превращающий Калининградскую область в оторванный от основной российской территории эксклав.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Другая точка зрения в менее драматизированной форме представляет, что ряд стран Центральной Европы, присоединившиеся к НАТО, в прошлом составляли для России плацдарм и буфер, а сейчас –только буфер, т.е. слабо милитаризованную зону стабильности между Россией и НАТО.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В нынешних сложных условиях реализовать свои стратегические интересы в западноевропейском и восточноевропейском регионах удастся, если Россия будет опираться не на «геополитический императив», реанимируя свои прошлые имперские амбиции, а на свой экономический потенциал.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Если иметь в виду восточное направление, то российские позиции на Дальнем Востоке, Восточной Азии и западной части Тихого океана оказались под угрозой. Место России в качестве «сверхдержавы» сегодня занимает Китай, так как он оказался более конкурентоспособным. По ВВП Китай передвинулся в лидирующие страны: вместе с Японией делит 2- места в мире, прогнозам Мирового банка, Китай через 20 лет переместится на первое место в мире, США спустится на второе место, за ним будут следовать Япония, Индия и Индонезия.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И в Азиатско-Тихоокеанском регионе, который будет представлять собой самый перспективный регион в XXI в., геополитический статус России как мировой державы будет определяться в первую очередь основными показателями экономической политики. Россия на протяжении всей своей истории всегда была серьезным геополитическим субъектом. Она и сегодня является страной с самой большой в мире территорией, которая расположилась на двух континентах.</w:t>
      </w:r>
    </w:p>
    <w:p w:rsidR="00A720F5" w:rsidRPr="0007581D" w:rsidRDefault="00A720F5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Задача, которую Россия сама должна решить, – не допустить, во-первых, ущемления своих позиций на мировой арене, во-вторых, оттеснения от участия в решении проблем, затрагивающих ее стратегические интересы.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E4D82" w:rsidRPr="0007581D" w:rsidRDefault="00295CE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Прогнозирование геополитических процессов</w:t>
      </w:r>
    </w:p>
    <w:p w:rsidR="000F6619" w:rsidRPr="0007581D" w:rsidRDefault="000F661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E4D82" w:rsidRPr="0007581D" w:rsidRDefault="009747E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Разработка сценариев и моделей развития государства необходима для принятия оптимальных геополитических решений. При этом основное противоречие, с которым сталкиваются в политической реальности, – это противоречие между аналитическим характером исследований и синтетическим характером принимаемых стратегических управленческих решений.</w:t>
      </w:r>
      <w:r w:rsidR="00295CEF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Принимаемые геополитические решения могут быть оптимальными только в том случае, если они учитывают все необходимые аналитические данные при минимальной степени субъективизма, чего достичь достаточно сложно, поскольку область неизвестного требует иногда больше интуиции, чем научного анализа. Тем не менее в любом случае геополитические сценарии должны учитывать не только изменения во всех сферах человеческой деятельности, но и последствия тех или иных решений, их влияние на характер и основные параметры национальной силы.</w:t>
      </w:r>
    </w:p>
    <w:p w:rsidR="000F6619" w:rsidRPr="0007581D" w:rsidRDefault="009747E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 xml:space="preserve">Понять, насколько возможно прогнозирование в геополитике, можно, только определив его основные понятия и категории. </w:t>
      </w:r>
    </w:p>
    <w:p w:rsidR="000F6619" w:rsidRPr="0007581D" w:rsidRDefault="009747E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Прогноз</w:t>
      </w:r>
      <w:r w:rsidR="000F6619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 xml:space="preserve">– вероятностное утверждение о будущем с относительно высокой степенью достоверности (определение американского исследователя Н. Янча). </w:t>
      </w:r>
    </w:p>
    <w:p w:rsidR="006E4D82" w:rsidRPr="0007581D" w:rsidRDefault="009747E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 xml:space="preserve">В научной литературе используется более широкое понятие – “прогнозирующая система”. </w:t>
      </w:r>
      <w:r w:rsidRPr="0007581D">
        <w:rPr>
          <w:i/>
          <w:noProof/>
          <w:color w:val="000000"/>
          <w:sz w:val="28"/>
          <w:szCs w:val="28"/>
        </w:rPr>
        <w:t>Эта система включает в себя математические, логические, эвристические элементы</w:t>
      </w:r>
      <w:r w:rsidRPr="0007581D">
        <w:rPr>
          <w:noProof/>
          <w:color w:val="000000"/>
          <w:sz w:val="28"/>
          <w:szCs w:val="28"/>
        </w:rPr>
        <w:t>. На вход этой системы поступает имеющаяся к настоящему времени информация о прогнозируемом [c. 349] объекте, а на выходе получают данные о будущем состоянии этого объекта (прогноз).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В России после распада СССР произошел радикальный отказ от государственного планирования в экономике и политике. Как следствие, этот подход привел к отказу и от геополитического прогнозирования, особенно на долгосрочный и среднесрочный периоды. Прогнозирование, как известно, является основой планирования, и, следовательно, чем точнее прогнозирование, тем более точен план и более оптимальна стратегия развития, разработанная на его основе.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Радикальный отказ от основ традиционной российской и советской геополитики преследовал узкокорыстные цели и позволил в кратчайший срок перераспределить собственность и финансовые потоки государственных и общественных предприятий в интересах отдельных частных физических и юридических лиц. Ликвидация общегосударственных институтов социально-экономического прогнозирования и планирования подстегнула рост сепаратистских настроений сначала в СССР, а затем в России. Псевдонаучные модели республиканского, а затем и регионального хозрасчета стимулировали создание и распространение мифов о самодостаточности тех или иных территорий. Анализ перечисленного позволяет сделать вывод, что в России выход из системного кризиса невозможен без воссоздания на новой основе общенациональных систем прогнози</w:t>
      </w:r>
      <w:r w:rsidR="001D237F" w:rsidRPr="0007581D">
        <w:rPr>
          <w:noProof/>
          <w:color w:val="000000"/>
          <w:sz w:val="28"/>
          <w:szCs w:val="28"/>
        </w:rPr>
        <w:t xml:space="preserve">рования и планирования. 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Уход от общегосударственного прогнозирования тем более парадоксален, что его различные модели эффективно использовались и используются многими развитыми странами, в первую очередь Францией и Японией, а также практически всеми крупными транснациональными корпорациями и транснациональными банками. После Второй мировой войны возникло и долгосрочное глобальное прогнозирование (до 100 лет и более), связанное с именами западных ученых Дж. фон Неймана, А. Печчеи, Дж. Форрестера и ряда других ученых и исследователей. Исходя из глобальных долгосрочных сценариев развития разрабатываются среднесрочные и краткосрочные прогнозы, при этом многие из них делаются по заказам корпораций. Экономический эффект в случае их правильного использования также весьма высок (в США, например, оценивается в десятки миллиардов долларов). Бюджеты крупнейших западных центров стратегических исследований, таких, например, как “Рэнд корпорейшен” (США), исчисляются сотнями миллионов долларов.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Между тем необходимость создания систем прогнозирования налицо, поскольку геополитическая ситуация для России складывается не лучшим образом. Развитие систем прогнозирования и планирования, по мнению многих исследователей, необходимо еще и потому, что проблема дефицита природных ресурсов будет обостряться. Отсутствие прогнозирования в использовании природных ресурсов, особенно невозобновляемых, препятствует решению экологических, продовольственных, демографических, социальных и других глобальных проблем.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Создание научных систем прогнозирования и планирования является необходимым элементом развития государства. Без них невозможны разработка и внедрение оптимальной стратегии развития. Системы прогнозирования не должны сосредоточиваться в одном центре, поскольку в этом случае воздействие со стороны властных и корпоративных структур будет максимальным, хотя с точки зрения экономии средств это может быть оптимальным решением. С учетом прошлого опыта системы прогнозирования должны иметь гибкую непрерывную обратную связь, т. е. своевременно реагировать на изменения окружающей среды. В экономическом плане нельзя прогнозировать ситуацию в России в отрыве от мировой экономической конъюнктуры, особенно на традиционн</w:t>
      </w:r>
      <w:r w:rsidR="0024574C" w:rsidRPr="0007581D">
        <w:rPr>
          <w:noProof/>
          <w:color w:val="000000"/>
          <w:sz w:val="28"/>
          <w:szCs w:val="28"/>
        </w:rPr>
        <w:t>ые предметы ее экспорта. [1</w:t>
      </w:r>
      <w:r w:rsidRPr="0007581D">
        <w:rPr>
          <w:noProof/>
          <w:color w:val="000000"/>
          <w:sz w:val="28"/>
          <w:szCs w:val="28"/>
        </w:rPr>
        <w:t>]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В России еще сохранились научные школы и направления мирового уровня. Именно они должны помочь воссоздать системы технологического прогнозирования, учитывая, что научно-технический прогресс является локомотивом развития экономики. Вместе с тем как индивидуальные, так и коллективные экспертные методы в современных системах прогнозирования следует применять с большой осторожностью, поскольку существует крайняя поляризация взглядов экспертов, принадлежащих к различным научным школам и направлениям. Это следствие общей поляризации общества. Что касается использования этих методов на общенациональном уровне, то прогнозы, как и планы, составляются для реализации стратегии в целях обеспечения заданных темпов развития государства.</w:t>
      </w:r>
    </w:p>
    <w:p w:rsidR="009747E9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Геополитическое прогнозирование должно быть направлено на анализ ситуации в ведущих центрах мировой силы, а также в ближайшем окружении России, в странах, бывших когда-то ее союзниками. Поэтому при написании сценариев необходимо определить вероятность изменения политического курса России и тех ее противников, партнеров и союзников, которые оказывают наибольшее влияние на геополитику России. Это необходимо для принятия взвешенных и своевременных решений, поскольку России свойственна, ввиду громадности ее территории и слабости информационных потоков, типичная для многих стран ошибка в государственном управлении, о которой писал известный американский ученый Р.-Л. Акофф: “Многие наши решения относятся к проблемам, которые уже не существуют в той форме, в какой они были, когда мы их решали. В итоге мы отстаем от времени все сильнее и сильнее”4.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Отношение Запада к перспективам возрождения России определяется его твердой установкой, что Россия не должна вновь стать великой державой. С этим тезисом согласны практически все западные исследователи. Поэтому на ближайшее десятилетие США поставили себе задачу не допустить появления среди великих держав противника с военной мощью, подобной мощи Советского Союза.</w:t>
      </w:r>
      <w:r w:rsidR="001D237F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Западные аналитические центры активно занимаются исследованиями возможной геополитической эволюции России. Американский политолог Збигнев Бжезинский считает, что у России нет выбора, кроме как повернуться к Западу и стать его частью. В книге американского ученого и политического деятеля Т. Грэхема “Упадок и маловероятное восстановление России” (2002) утверждается, что Россию со всех сторон окружают более динамично развивающиеся государства. В этой ситуации, по его мнению, великодержавная ностальгия лишь наносит вред реформам в России. Даже те исследователи, которые считают роль США в мире доминирующей, тем не менее выступают против возрождения России. В своей книге “Дипломатия” в главе “Возвращение к проблеме нового мирового порядка” бывший госсекретарь США Генри Киссинджер подчеркнул, что ключевой задачей нарождающегося международного порядка является превращение России в неотъемлемую часть международной системы. Вместе с тем Киссинджер не исключает опасности возрожде</w:t>
      </w:r>
      <w:r w:rsidR="001D237F" w:rsidRPr="0007581D">
        <w:rPr>
          <w:noProof/>
          <w:color w:val="000000"/>
          <w:sz w:val="28"/>
          <w:szCs w:val="28"/>
        </w:rPr>
        <w:t>ния имперских претензий России.</w:t>
      </w:r>
    </w:p>
    <w:p w:rsidR="006E4D82" w:rsidRPr="0007581D" w:rsidRDefault="006E4D82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Нынешнее положение России, по многим параметрам устраивающее Запад, вызывает определенные опасения только относительно возможного его изменения. Запад заинтересован, с одной стороны, в том, чтобы Россия и дальше оставалась в фарватере его политики, а с другой – в том, чтобы ее возросшая национальная сила не бросила в очередной раз вызов Западу. Запад считает, что она должна быть достаточно сильной, чтобы контролировать собственную территорию, и достаточно слабой, чтобы проводить свою политику на международной арене. В целом геополитику Запада по отношению к России можно определить тезисом: “Интересы России должны быть ограничены ее собственными границами”. Необходимо также подчеркнуть, что, по мнению большинства отечественных и зарубежных исследователей, вероятность “оранжевой р</w:t>
      </w:r>
      <w:r w:rsidR="001D237F" w:rsidRPr="0007581D">
        <w:rPr>
          <w:noProof/>
          <w:color w:val="000000"/>
          <w:sz w:val="28"/>
          <w:szCs w:val="28"/>
        </w:rPr>
        <w:t>еволюции” в России крайне низка</w:t>
      </w:r>
      <w:r w:rsidRPr="0007581D">
        <w:rPr>
          <w:noProof/>
          <w:color w:val="000000"/>
          <w:sz w:val="28"/>
          <w:szCs w:val="28"/>
        </w:rPr>
        <w:t>.</w:t>
      </w:r>
    </w:p>
    <w:p w:rsidR="001D237F" w:rsidRPr="0007581D" w:rsidRDefault="005E778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Политическому руководству России предстоит решать довольно сложные геостратегические задачи. Невзирая на то что Россия унаследовала от СССР положение великой державы и это подкреплено постоянным членством в Совете Безопасности ООН и других международных организациях, ее положение вследствие геополитического сжатия и уменьшения национальной силы оказывается довольно сложным. В связи с этим научно обоснованная геополитика России в современных условиях должна быть направлена на преодоление негативных последствий распада СССР, на укрепление ее национальной силы и национальной безопасности и тем самым способствовать существенному повышению роли России в мировом сообществе.</w:t>
      </w:r>
      <w:r w:rsidR="00CB461F" w:rsidRPr="0007581D">
        <w:rPr>
          <w:noProof/>
          <w:color w:val="000000"/>
          <w:sz w:val="28"/>
          <w:szCs w:val="28"/>
        </w:rPr>
        <w:t>[2]</w:t>
      </w:r>
    </w:p>
    <w:p w:rsidR="0024574C" w:rsidRPr="0007581D" w:rsidRDefault="0024574C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1. Роль геополитического прогнозирования в современной мировой политике постоянно растет, что связано с усилением глобализационных процессов и формированием новой системы международных отношений.</w:t>
      </w:r>
    </w:p>
    <w:p w:rsidR="0024574C" w:rsidRPr="0007581D" w:rsidRDefault="0024574C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2. Сложное геополитическое положение России в конце XX в. связано с последствиями распада Советского Союза и системным кризисом, затронувшим все сферы российского общества и государства.</w:t>
      </w:r>
    </w:p>
    <w:p w:rsidR="001D237F" w:rsidRPr="0007581D" w:rsidRDefault="0024574C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 xml:space="preserve">3. Современная геополитика России ориентирована на восстановление традиционных экономических, культурных, политических связей со странами, входящими в сферу ее национальных интересов, в первую очередь со странами СНГ. В начале XXI в. руководству России удалось ликвидировать многие геополитические угрозы, предотвратить распад страны и существенно повысить ее роль в мировой политике и экономике. </w:t>
      </w:r>
    </w:p>
    <w:p w:rsidR="001D237F" w:rsidRPr="0007581D" w:rsidRDefault="001D237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D237F" w:rsidRPr="0007581D" w:rsidRDefault="000F661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br w:type="page"/>
        <w:t>Заключение</w:t>
      </w:r>
    </w:p>
    <w:p w:rsidR="000F6619" w:rsidRPr="0007581D" w:rsidRDefault="000F661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D237F" w:rsidRPr="0007581D" w:rsidRDefault="00D1315D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На рубеже тысячелетия со всей остротой встал вопрос выживания России, вопрос её места в нынешнем фактически монополярном мире. Некоторые аналитики приходят к выводу, что к такому положению дел нас привело в том и числе пренебрежение геополитикой, как наукой. Отношение к России со стороны атлантистов, не смотря на смену идеологии, падение «железного занавеса», не изменилось, т.к. не изменилось её потенциально опасное местоположение в «сердце мира». Несмотря на выпадение из разряда сверхдержав (по крайней мере, экономически), Россия по-прежнему рассматривается Западом как главный геополитический противник. Разумеется, такое положение мало устраивает население России.</w:t>
      </w:r>
      <w:r w:rsidR="000F6619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Однако многие государственные деятели и СМИ продолжают низводить геополитику до уровня региональных конфликтов. При этом самый первый закон этой науки - закон "двойственности</w:t>
      </w:r>
      <w:r w:rsidR="000F6619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цивилизаций", объективного противостояния Суши и Моря, евразийства и атлантизма, торгового строя и неторгового строя, Востока и Запада - активно замалчивается.</w:t>
      </w:r>
      <w:r w:rsidR="000F6619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Вряд ли за всем этим стоит только невежество и недостаточная компетентность. По всей видимости, для исправления положения дел необходим в первую очередь рост самосознания населения, выработка личных ориентиров развития, ведь только народ может в ту или иную сторону повлиять на власть. На власть, которая молчаливый, покорный народ, по-видимому, не слишком уважает.</w:t>
      </w:r>
    </w:p>
    <w:p w:rsidR="001D237F" w:rsidRPr="0007581D" w:rsidRDefault="001D237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D237F" w:rsidRPr="0007581D" w:rsidRDefault="000F6619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br w:type="page"/>
        <w:t>Список литературы</w:t>
      </w:r>
    </w:p>
    <w:p w:rsidR="001D237F" w:rsidRPr="0007581D" w:rsidRDefault="001D237F" w:rsidP="000F661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D237F" w:rsidRPr="0007581D" w:rsidRDefault="001D237F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Актуальные проблемы российской геополитики / Под ред. В.А. Михайлова. М., 2004.</w:t>
      </w:r>
    </w:p>
    <w:p w:rsidR="005E778F" w:rsidRPr="0007581D" w:rsidRDefault="005E778F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Лукьянович Н.В. Прогнозирование геополитических процессов и вероятные сценарии геополитики России // Геополитика: Учебник / Под общ. ред</w:t>
      </w:r>
      <w:r w:rsidR="000F6619" w:rsidRPr="0007581D">
        <w:rPr>
          <w:noProof/>
          <w:color w:val="000000"/>
          <w:sz w:val="28"/>
          <w:szCs w:val="28"/>
        </w:rPr>
        <w:t>. В. А. Михайлова; Отв. ред. Л.О. Терновая, С.</w:t>
      </w:r>
      <w:r w:rsidRPr="0007581D">
        <w:rPr>
          <w:noProof/>
          <w:color w:val="000000"/>
          <w:sz w:val="28"/>
          <w:szCs w:val="28"/>
        </w:rPr>
        <w:t>В. Фокин. – М.: Изд-во РАГС, 2007. – С 348–367.</w:t>
      </w:r>
    </w:p>
    <w:p w:rsidR="00B6740F" w:rsidRPr="0007581D" w:rsidRDefault="00B6740F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Соловьев А.И. Политология: Политическая теория, политические технологии:. Учебник для студентов вузов. - М.: Аспект Пресс, 2000. - 559 с.</w:t>
      </w:r>
    </w:p>
    <w:p w:rsidR="00B6740F" w:rsidRPr="0007581D" w:rsidRDefault="00B6740F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Нартов Н.А. Геополитика: Учебник для вузов / Под ред. проф. В.И. Староверова. - 3-е изд., перераб. и доп. - М.: ЮНИТИ-ДАНА, Единство, 2004.- 544 с</w:t>
      </w:r>
    </w:p>
    <w:p w:rsidR="00B6740F" w:rsidRPr="0007581D" w:rsidRDefault="00B6740F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Цыганков А., Цыганков П. Теория международных отношений в России: отчего не спешат появляться школы? // Международные процессы. 2003. № 3.</w:t>
      </w:r>
    </w:p>
    <w:p w:rsidR="00B6740F" w:rsidRPr="0007581D" w:rsidRDefault="00B6740F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Богатуров А.Д., Косолапов Н.А., Хрусталев М.А. Очерки теории и политического анализа международных отношений. М., 2002.</w:t>
      </w:r>
    </w:p>
    <w:p w:rsidR="00B6740F" w:rsidRPr="0007581D" w:rsidRDefault="0051032D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Дугин А. Основы геополитики. М., 2000</w:t>
      </w:r>
    </w:p>
    <w:p w:rsidR="0051032D" w:rsidRPr="0007581D" w:rsidRDefault="0051032D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Богатуров А. Современный международный порядок //</w:t>
      </w:r>
      <w:r w:rsidR="000F6619" w:rsidRPr="0007581D">
        <w:rPr>
          <w:noProof/>
          <w:color w:val="000000"/>
          <w:sz w:val="28"/>
          <w:szCs w:val="28"/>
        </w:rPr>
        <w:t xml:space="preserve"> </w:t>
      </w:r>
      <w:r w:rsidRPr="0007581D">
        <w:rPr>
          <w:noProof/>
          <w:color w:val="000000"/>
          <w:sz w:val="28"/>
          <w:szCs w:val="28"/>
        </w:rPr>
        <w:t>Международные процессы. 2003. № 1.</w:t>
      </w:r>
    </w:p>
    <w:p w:rsidR="0051032D" w:rsidRPr="0007581D" w:rsidRDefault="0051032D" w:rsidP="000F6619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7581D">
        <w:rPr>
          <w:noProof/>
          <w:color w:val="000000"/>
          <w:sz w:val="28"/>
          <w:szCs w:val="28"/>
        </w:rPr>
        <w:t>Наринский М.М. История международных отношений. (1945-1975). М., 2004</w:t>
      </w:r>
      <w:bookmarkStart w:id="1" w:name="_GoBack"/>
      <w:bookmarkEnd w:id="1"/>
    </w:p>
    <w:sectPr w:rsidR="0051032D" w:rsidRPr="0007581D" w:rsidSect="000F6619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392" w:rsidRDefault="00215392">
      <w:r>
        <w:separator/>
      </w:r>
    </w:p>
  </w:endnote>
  <w:endnote w:type="continuationSeparator" w:id="0">
    <w:p w:rsidR="00215392" w:rsidRDefault="0021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392" w:rsidRDefault="00215392">
      <w:r>
        <w:separator/>
      </w:r>
    </w:p>
  </w:footnote>
  <w:footnote w:type="continuationSeparator" w:id="0">
    <w:p w:rsidR="00215392" w:rsidRDefault="0021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81532"/>
    <w:multiLevelType w:val="hybridMultilevel"/>
    <w:tmpl w:val="29D2CA6C"/>
    <w:lvl w:ilvl="0" w:tplc="9A36A86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5E5F3530"/>
    <w:multiLevelType w:val="hybridMultilevel"/>
    <w:tmpl w:val="D62E1A20"/>
    <w:lvl w:ilvl="0" w:tplc="D86C37E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72A"/>
    <w:rsid w:val="0000336B"/>
    <w:rsid w:val="00033752"/>
    <w:rsid w:val="0007581D"/>
    <w:rsid w:val="00076CDF"/>
    <w:rsid w:val="00096B66"/>
    <w:rsid w:val="000A06BB"/>
    <w:rsid w:val="000F6619"/>
    <w:rsid w:val="0010399E"/>
    <w:rsid w:val="001425CE"/>
    <w:rsid w:val="001D237F"/>
    <w:rsid w:val="00212930"/>
    <w:rsid w:val="00215392"/>
    <w:rsid w:val="0024574C"/>
    <w:rsid w:val="00295CEF"/>
    <w:rsid w:val="002B6584"/>
    <w:rsid w:val="00316134"/>
    <w:rsid w:val="003623FF"/>
    <w:rsid w:val="003E2DAF"/>
    <w:rsid w:val="004F6866"/>
    <w:rsid w:val="0051032D"/>
    <w:rsid w:val="00580ED7"/>
    <w:rsid w:val="005B1F6A"/>
    <w:rsid w:val="005B530B"/>
    <w:rsid w:val="005E778F"/>
    <w:rsid w:val="00650EB7"/>
    <w:rsid w:val="00654834"/>
    <w:rsid w:val="00661926"/>
    <w:rsid w:val="006E4D82"/>
    <w:rsid w:val="00717F87"/>
    <w:rsid w:val="007D1BB4"/>
    <w:rsid w:val="008C66D3"/>
    <w:rsid w:val="008F474D"/>
    <w:rsid w:val="009046A4"/>
    <w:rsid w:val="009550B2"/>
    <w:rsid w:val="009747E9"/>
    <w:rsid w:val="009A175D"/>
    <w:rsid w:val="009A609A"/>
    <w:rsid w:val="00A214D8"/>
    <w:rsid w:val="00A5626E"/>
    <w:rsid w:val="00A720F5"/>
    <w:rsid w:val="00A960B0"/>
    <w:rsid w:val="00AA7276"/>
    <w:rsid w:val="00AB39C4"/>
    <w:rsid w:val="00AC672A"/>
    <w:rsid w:val="00B6740F"/>
    <w:rsid w:val="00BF060D"/>
    <w:rsid w:val="00CB461F"/>
    <w:rsid w:val="00D1315D"/>
    <w:rsid w:val="00D95609"/>
    <w:rsid w:val="00DA6E1C"/>
    <w:rsid w:val="00DE68A6"/>
    <w:rsid w:val="00DF54D9"/>
    <w:rsid w:val="00DF7A3C"/>
    <w:rsid w:val="00E45BCD"/>
    <w:rsid w:val="00E85A0A"/>
    <w:rsid w:val="00EC28D6"/>
    <w:rsid w:val="00F07EB9"/>
    <w:rsid w:val="00F628E5"/>
    <w:rsid w:val="00F64F29"/>
    <w:rsid w:val="00F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39D65D-C4E3-461A-A302-CB6ED8DE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06BB"/>
    <w:pPr>
      <w:keepNext/>
      <w:pageBreakBefore/>
      <w:widowControl w:val="0"/>
      <w:spacing w:after="360" w:line="360" w:lineRule="auto"/>
      <w:ind w:left="936" w:hanging="227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1"/>
    <w:next w:val="a"/>
    <w:link w:val="20"/>
    <w:uiPriority w:val="9"/>
    <w:qFormat/>
    <w:rsid w:val="000A06BB"/>
    <w:pPr>
      <w:pageBreakBefore w:val="0"/>
      <w:tabs>
        <w:tab w:val="num" w:pos="360"/>
        <w:tab w:val="num" w:pos="997"/>
      </w:tabs>
      <w:ind w:left="998" w:hanging="578"/>
      <w:outlineLvl w:val="1"/>
    </w:pPr>
    <w:rPr>
      <w:bCs w:val="0"/>
      <w:iCs/>
      <w:caps w:val="0"/>
      <w:szCs w:val="28"/>
    </w:rPr>
  </w:style>
  <w:style w:type="paragraph" w:styleId="3">
    <w:name w:val="heading 3"/>
    <w:basedOn w:val="a"/>
    <w:link w:val="30"/>
    <w:uiPriority w:val="9"/>
    <w:qFormat/>
    <w:rsid w:val="00AC672A"/>
    <w:pPr>
      <w:keepNext/>
      <w:widowControl w:val="0"/>
      <w:tabs>
        <w:tab w:val="left" w:pos="9617"/>
      </w:tabs>
      <w:autoSpaceDE w:val="0"/>
      <w:autoSpaceDN w:val="0"/>
      <w:adjustRightInd w:val="0"/>
      <w:jc w:val="center"/>
      <w:outlineLvl w:val="2"/>
    </w:pPr>
    <w:rPr>
      <w:b/>
      <w:szCs w:val="20"/>
    </w:rPr>
  </w:style>
  <w:style w:type="paragraph" w:styleId="4">
    <w:name w:val="heading 4"/>
    <w:basedOn w:val="a"/>
    <w:link w:val="40"/>
    <w:uiPriority w:val="9"/>
    <w:qFormat/>
    <w:rsid w:val="00AC672A"/>
    <w:pPr>
      <w:keepNext/>
      <w:widowControl w:val="0"/>
      <w:autoSpaceDE w:val="0"/>
      <w:autoSpaceDN w:val="0"/>
      <w:adjustRightInd w:val="0"/>
      <w:ind w:firstLine="318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0A06BB"/>
    <w:pPr>
      <w:tabs>
        <w:tab w:val="num" w:pos="1429"/>
        <w:tab w:val="num" w:pos="1560"/>
      </w:tabs>
      <w:spacing w:before="240" w:after="60" w:line="360" w:lineRule="auto"/>
      <w:ind w:left="1429" w:hanging="1008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0A06BB"/>
    <w:pPr>
      <w:tabs>
        <w:tab w:val="num" w:pos="1573"/>
        <w:tab w:val="num" w:pos="1704"/>
      </w:tabs>
      <w:spacing w:before="240" w:after="60" w:line="360" w:lineRule="auto"/>
      <w:ind w:left="1573" w:hanging="1152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A06BB"/>
    <w:pPr>
      <w:tabs>
        <w:tab w:val="num" w:pos="1717"/>
        <w:tab w:val="num" w:pos="1848"/>
      </w:tabs>
      <w:spacing w:before="240" w:after="60" w:line="360" w:lineRule="auto"/>
      <w:ind w:left="1717" w:hanging="1296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0A06BB"/>
    <w:pPr>
      <w:tabs>
        <w:tab w:val="num" w:pos="1861"/>
        <w:tab w:val="num" w:pos="1992"/>
      </w:tabs>
      <w:spacing w:before="240" w:after="60" w:line="360" w:lineRule="auto"/>
      <w:ind w:left="1861" w:hanging="144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0A06BB"/>
    <w:pPr>
      <w:tabs>
        <w:tab w:val="num" w:pos="2005"/>
        <w:tab w:val="num" w:pos="2136"/>
      </w:tabs>
      <w:spacing w:before="240" w:after="60" w:line="360" w:lineRule="auto"/>
      <w:ind w:left="2005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06BB"/>
    <w:rPr>
      <w:rFonts w:cs="Arial"/>
      <w:b/>
      <w:bCs/>
      <w:cap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footnote text"/>
    <w:basedOn w:val="a"/>
    <w:link w:val="a4"/>
    <w:uiPriority w:val="99"/>
    <w:semiHidden/>
    <w:rsid w:val="00A720F5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A720F5"/>
    <w:rPr>
      <w:rFonts w:cs="Times New Roman"/>
      <w:vertAlign w:val="superscript"/>
    </w:rPr>
  </w:style>
  <w:style w:type="character" w:styleId="a6">
    <w:name w:val="Hyperlink"/>
    <w:uiPriority w:val="99"/>
    <w:rsid w:val="00B6740F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0F66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F6619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F66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F66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Организация</Company>
  <LinksUpToDate>false</LinksUpToDate>
  <CharactersWithSpaces>32695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Customer</dc:creator>
  <cp:keywords/>
  <dc:description/>
  <cp:lastModifiedBy>admin</cp:lastModifiedBy>
  <cp:revision>2</cp:revision>
  <dcterms:created xsi:type="dcterms:W3CDTF">2014-02-28T07:59:00Z</dcterms:created>
  <dcterms:modified xsi:type="dcterms:W3CDTF">2014-02-28T07:59:00Z</dcterms:modified>
</cp:coreProperties>
</file>