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 w:rsidRPr="004E0A7D">
        <w:rPr>
          <w:b/>
          <w:sz w:val="28"/>
          <w:szCs w:val="32"/>
        </w:rPr>
        <w:t>Реферат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52"/>
        </w:rPr>
      </w:pPr>
      <w:r w:rsidRPr="004E0A7D">
        <w:rPr>
          <w:b/>
          <w:sz w:val="28"/>
          <w:szCs w:val="52"/>
        </w:rPr>
        <w:t>на тему: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 w:rsidRPr="004E0A7D">
        <w:rPr>
          <w:b/>
          <w:sz w:val="28"/>
          <w:szCs w:val="32"/>
        </w:rPr>
        <w:t>Жизнь и творчество Блока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right"/>
        <w:rPr>
          <w:iCs/>
          <w:sz w:val="28"/>
          <w:szCs w:val="49"/>
        </w:rPr>
      </w:pPr>
      <w:r w:rsidRPr="004E0A7D">
        <w:rPr>
          <w:iCs/>
          <w:sz w:val="28"/>
          <w:szCs w:val="49"/>
        </w:rPr>
        <w:t>Работу выполнила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right"/>
        <w:rPr>
          <w:iCs/>
          <w:sz w:val="28"/>
          <w:szCs w:val="49"/>
        </w:rPr>
      </w:pPr>
      <w:r w:rsidRPr="004E0A7D">
        <w:rPr>
          <w:iCs/>
          <w:sz w:val="28"/>
          <w:szCs w:val="49"/>
        </w:rPr>
        <w:t>ученица 9 класса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right"/>
        <w:rPr>
          <w:iCs/>
          <w:sz w:val="28"/>
          <w:szCs w:val="49"/>
        </w:rPr>
      </w:pPr>
      <w:r w:rsidRPr="004E0A7D">
        <w:rPr>
          <w:iCs/>
          <w:sz w:val="28"/>
          <w:szCs w:val="49"/>
        </w:rPr>
        <w:t>МОУ СОШ № 14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right"/>
        <w:rPr>
          <w:iCs/>
          <w:sz w:val="28"/>
          <w:szCs w:val="49"/>
        </w:rPr>
      </w:pPr>
      <w:r w:rsidRPr="004E0A7D">
        <w:rPr>
          <w:iCs/>
          <w:sz w:val="28"/>
          <w:szCs w:val="49"/>
        </w:rPr>
        <w:t>Ревякина Яна.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right"/>
        <w:rPr>
          <w:iCs/>
          <w:sz w:val="28"/>
          <w:szCs w:val="49"/>
        </w:rPr>
      </w:pPr>
      <w:r w:rsidRPr="004E0A7D">
        <w:rPr>
          <w:iCs/>
          <w:sz w:val="28"/>
          <w:szCs w:val="49"/>
        </w:rPr>
        <w:t>Учитель: Быкова Н. А.</w:t>
      </w: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49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44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49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48"/>
        </w:rPr>
      </w:pPr>
    </w:p>
    <w:p w:rsidR="004E0A7D" w:rsidRP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sz w:val="28"/>
          <w:szCs w:val="48"/>
        </w:rPr>
      </w:pPr>
      <w:r w:rsidRPr="004E0A7D">
        <w:rPr>
          <w:iCs/>
          <w:sz w:val="28"/>
          <w:szCs w:val="48"/>
        </w:rPr>
        <w:t>Просянка 2009</w:t>
      </w:r>
    </w:p>
    <w:p w:rsidR="00BC2DC5" w:rsidRPr="004E0A7D" w:rsidRDefault="004E0A7D" w:rsidP="004E0A7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48"/>
        </w:rPr>
        <w:br w:type="page"/>
      </w:r>
      <w:r w:rsidR="00BC2DC5" w:rsidRPr="004E0A7D">
        <w:rPr>
          <w:rFonts w:cs="Courier New"/>
          <w:b/>
          <w:bCs/>
          <w:sz w:val="28"/>
          <w:szCs w:val="36"/>
        </w:rPr>
        <w:t>Б</w:t>
      </w:r>
      <w:r w:rsidR="00BC2DC5" w:rsidRPr="004E0A7D">
        <w:rPr>
          <w:b/>
          <w:bCs/>
          <w:sz w:val="28"/>
          <w:szCs w:val="36"/>
        </w:rPr>
        <w:t>лок</w:t>
      </w:r>
      <w:r w:rsidR="00BC2DC5" w:rsidRPr="004E0A7D">
        <w:rPr>
          <w:rFonts w:cs="Courier New"/>
          <w:b/>
          <w:bCs/>
          <w:sz w:val="28"/>
          <w:szCs w:val="36"/>
        </w:rPr>
        <w:t xml:space="preserve"> </w:t>
      </w:r>
      <w:r w:rsidR="00BC2DC5" w:rsidRPr="004E0A7D">
        <w:rPr>
          <w:b/>
          <w:bCs/>
          <w:sz w:val="28"/>
          <w:szCs w:val="36"/>
        </w:rPr>
        <w:t>Александр</w:t>
      </w:r>
      <w:r w:rsidR="00BC2DC5" w:rsidRPr="004E0A7D">
        <w:rPr>
          <w:rFonts w:cs="Courier New"/>
          <w:b/>
          <w:bCs/>
          <w:sz w:val="28"/>
          <w:szCs w:val="36"/>
        </w:rPr>
        <w:t xml:space="preserve"> </w:t>
      </w:r>
      <w:r w:rsidR="00BC2DC5" w:rsidRPr="004E0A7D">
        <w:rPr>
          <w:b/>
          <w:bCs/>
          <w:sz w:val="28"/>
          <w:szCs w:val="36"/>
        </w:rPr>
        <w:t xml:space="preserve">Александрович </w:t>
      </w:r>
      <w:r w:rsidR="00BC2DC5" w:rsidRPr="004E0A7D">
        <w:rPr>
          <w:rFonts w:cs="Courier New"/>
          <w:b/>
          <w:bCs/>
          <w:sz w:val="28"/>
          <w:szCs w:val="36"/>
        </w:rPr>
        <w:t>(1880</w:t>
      </w:r>
      <w:r w:rsidR="00BC2DC5" w:rsidRPr="004E0A7D">
        <w:rPr>
          <w:b/>
          <w:bCs/>
          <w:sz w:val="28"/>
          <w:szCs w:val="36"/>
        </w:rPr>
        <w:t>—</w:t>
      </w:r>
      <w:r w:rsidR="00BC2DC5" w:rsidRPr="004E0A7D">
        <w:rPr>
          <w:rFonts w:cs="Courier New"/>
          <w:b/>
          <w:bCs/>
          <w:sz w:val="28"/>
          <w:szCs w:val="36"/>
        </w:rPr>
        <w:t>1921)</w:t>
      </w:r>
    </w:p>
    <w:p w:rsidR="004E0A7D" w:rsidRDefault="004E0A7D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BC2DC5" w:rsidRPr="004E0A7D" w:rsidRDefault="00BC2DC5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 xml:space="preserve">Крупнейший русский поэт Серебряного века, чье творчество определило многие магистральные пути русской поэзии </w:t>
      </w:r>
      <w:r w:rsidRPr="004E0A7D">
        <w:rPr>
          <w:sz w:val="28"/>
          <w:szCs w:val="32"/>
          <w:lang w:val="en-US"/>
        </w:rPr>
        <w:t>XX</w:t>
      </w:r>
      <w:r w:rsidRPr="004E0A7D">
        <w:rPr>
          <w:sz w:val="28"/>
          <w:szCs w:val="32"/>
        </w:rPr>
        <w:t xml:space="preserve"> века, Блок был и остается «целой поэтической эпохой» </w:t>
      </w:r>
      <w:r w:rsidRPr="004E0A7D">
        <w:rPr>
          <w:iCs/>
          <w:sz w:val="28"/>
          <w:szCs w:val="32"/>
        </w:rPr>
        <w:t xml:space="preserve">(В. Маяковский), </w:t>
      </w:r>
      <w:r w:rsidRPr="004E0A7D">
        <w:rPr>
          <w:sz w:val="28"/>
          <w:szCs w:val="32"/>
        </w:rPr>
        <w:t>прочно связанной с национальной культурой. Отец Блока был профессором права Варшавского университета и еще до рождения сына оставил семью. Мать</w:t>
      </w:r>
      <w:r w:rsidR="004E0A7D">
        <w:rPr>
          <w:sz w:val="28"/>
          <w:szCs w:val="32"/>
        </w:rPr>
        <w:t xml:space="preserve"> </w:t>
      </w:r>
      <w:r w:rsidRPr="004E0A7D">
        <w:rPr>
          <w:sz w:val="28"/>
          <w:szCs w:val="32"/>
        </w:rPr>
        <w:t>— переводчица и детская писательница. Детство Блока прошло в доме деда — бывшего ректора Петербургского университета, профессора-ботаника А. Н. Бекетова — летом в подмосковном родовом имении Шахматове, зимой в петербургской квартире, но постоянно в кругу известных людей того времени. По окончании Введенской гимназии (1891 — 1898) Блок поступает на юридический факультет Петербургского университета, в 1901 году переходит на филологический факультет, который заканчивает в 1906 году по славяно-русскому отделению.</w:t>
      </w:r>
    </w:p>
    <w:p w:rsidR="00BC2DC5" w:rsidRPr="004E0A7D" w:rsidRDefault="00BC2DC5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>«Блок — самая большая лирическая тема Блока. Эта тема притягивае</w:t>
      </w:r>
      <w:r w:rsidR="004E0A7D">
        <w:rPr>
          <w:sz w:val="28"/>
          <w:szCs w:val="32"/>
        </w:rPr>
        <w:t>т как тема романа еще новой, не</w:t>
      </w:r>
      <w:r w:rsidRPr="004E0A7D">
        <w:rPr>
          <w:sz w:val="28"/>
          <w:szCs w:val="32"/>
        </w:rPr>
        <w:t>рожденной (или неосознанной) формации», — писал Ю. Тынянов. Каждое стихотворение Блока включает лишь один момент из духовной биографии лирического героя, и для постижения его пути в целом оно должно быть соотнесено с включающим его стихотворным циклом, книгой, наконец, быть прочитано в контексте всего творчества поэта.</w:t>
      </w:r>
    </w:p>
    <w:p w:rsidR="00BC2DC5" w:rsidRPr="004E0A7D" w:rsidRDefault="00BC2DC5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>Первая книга этого «романа в стихах» получила название «Стихи о Прекрасной Даме» (1898—1904) и вобрала ранние стихи Блока, распределенные по трем Циклам: «</w:t>
      </w:r>
      <w:r w:rsidRPr="004E0A7D">
        <w:rPr>
          <w:sz w:val="28"/>
          <w:szCs w:val="32"/>
          <w:lang w:val="en-US"/>
        </w:rPr>
        <w:t>Ante</w:t>
      </w:r>
      <w:r w:rsidRPr="004E0A7D">
        <w:rPr>
          <w:sz w:val="28"/>
          <w:szCs w:val="32"/>
        </w:rPr>
        <w:t xml:space="preserve"> </w:t>
      </w:r>
      <w:r w:rsidRPr="004E0A7D">
        <w:rPr>
          <w:sz w:val="28"/>
          <w:szCs w:val="32"/>
          <w:lang w:val="en-US"/>
        </w:rPr>
        <w:t>Lucem</w:t>
      </w:r>
      <w:r w:rsidRPr="004E0A7D">
        <w:rPr>
          <w:sz w:val="28"/>
          <w:szCs w:val="32"/>
        </w:rPr>
        <w:t xml:space="preserve"> » (1898—1900) (перед светом), «Стихи о Прекрасной Даме» (1901—1903) и Распутья» (1902—1904). Это стихи мистического порыва юного поэта к Любви, Красоте и Истине, порыва, в основном слепого по отношению к неодухотворенным темным сторонам жизни. Биографическая основа книги — история любви Блока к его будущей жене Любови</w:t>
      </w:r>
      <w:r w:rsidR="004E0A7D">
        <w:rPr>
          <w:sz w:val="28"/>
          <w:szCs w:val="32"/>
        </w:rPr>
        <w:t xml:space="preserve"> </w:t>
      </w:r>
      <w:r w:rsidRPr="004E0A7D">
        <w:rPr>
          <w:sz w:val="28"/>
          <w:szCs w:val="32"/>
        </w:rPr>
        <w:t>Дмитриевне</w:t>
      </w:r>
      <w:r w:rsidR="004E0A7D">
        <w:rPr>
          <w:sz w:val="28"/>
          <w:szCs w:val="32"/>
        </w:rPr>
        <w:t xml:space="preserve"> </w:t>
      </w:r>
      <w:r w:rsidRPr="004E0A7D">
        <w:rPr>
          <w:sz w:val="28"/>
          <w:szCs w:val="32"/>
        </w:rPr>
        <w:t>Менделеевой, дочери великого русского химика</w:t>
      </w:r>
      <w:r w:rsidR="00BB085D" w:rsidRPr="004E0A7D">
        <w:rPr>
          <w:sz w:val="28"/>
          <w:szCs w:val="32"/>
        </w:rPr>
        <w:t>.</w:t>
      </w:r>
      <w:r w:rsidRPr="004E0A7D">
        <w:rPr>
          <w:sz w:val="28"/>
          <w:szCs w:val="32"/>
        </w:rPr>
        <w:t xml:space="preserve"> Блок познакомился с ней летом года в имении Менделеевых Бобло</w:t>
      </w:r>
      <w:r w:rsidR="00BB085D" w:rsidRPr="004E0A7D">
        <w:rPr>
          <w:sz w:val="28"/>
          <w:szCs w:val="32"/>
        </w:rPr>
        <w:t>во во время игры в</w:t>
      </w:r>
      <w:r w:rsidRPr="004E0A7D">
        <w:rPr>
          <w:sz w:val="28"/>
          <w:szCs w:val="32"/>
          <w:vertAlign w:val="subscript"/>
        </w:rPr>
        <w:t xml:space="preserve"> </w:t>
      </w:r>
      <w:r w:rsidRPr="004E0A7D">
        <w:rPr>
          <w:sz w:val="28"/>
          <w:szCs w:val="32"/>
        </w:rPr>
        <w:t>любительской постановке «Гамлета». Сохра</w:t>
      </w:r>
      <w:r w:rsidR="00BB085D" w:rsidRPr="004E0A7D">
        <w:rPr>
          <w:sz w:val="28"/>
          <w:szCs w:val="32"/>
        </w:rPr>
        <w:t>нившиеся</w:t>
      </w:r>
      <w:r w:rsidRPr="004E0A7D">
        <w:rPr>
          <w:sz w:val="28"/>
          <w:szCs w:val="32"/>
        </w:rPr>
        <w:t xml:space="preserve"> настроения, впеча</w:t>
      </w:r>
      <w:r w:rsidR="00BB085D" w:rsidRPr="004E0A7D">
        <w:rPr>
          <w:sz w:val="28"/>
          <w:szCs w:val="32"/>
        </w:rPr>
        <w:t xml:space="preserve">тления от знакомства преломились в </w:t>
      </w:r>
      <w:r w:rsidRPr="004E0A7D">
        <w:rPr>
          <w:sz w:val="28"/>
          <w:szCs w:val="32"/>
        </w:rPr>
        <w:t>первом цикле книги. Среди основных источников</w:t>
      </w:r>
      <w:r w:rsidR="00BB085D" w:rsidRPr="004E0A7D">
        <w:rPr>
          <w:sz w:val="28"/>
          <w:szCs w:val="32"/>
        </w:rPr>
        <w:t xml:space="preserve"> </w:t>
      </w:r>
      <w:r w:rsidRPr="004E0A7D">
        <w:rPr>
          <w:sz w:val="28"/>
          <w:szCs w:val="32"/>
        </w:rPr>
        <w:t>и образов кн</w:t>
      </w:r>
      <w:r w:rsidR="00BB085D" w:rsidRPr="004E0A7D">
        <w:rPr>
          <w:sz w:val="28"/>
          <w:szCs w:val="32"/>
        </w:rPr>
        <w:t>иги — средневековый рыцарский культ</w:t>
      </w:r>
      <w:r w:rsidRPr="004E0A7D">
        <w:rPr>
          <w:sz w:val="28"/>
          <w:szCs w:val="32"/>
        </w:rPr>
        <w:t xml:space="preserve"> Прекрасной Дамы, лирика Данте, посвященная его любленной Беатриче, стихотворения Пушкина </w:t>
      </w:r>
      <w:r w:rsidR="009B2D8A" w:rsidRPr="004E0A7D">
        <w:rPr>
          <w:sz w:val="28"/>
          <w:szCs w:val="32"/>
        </w:rPr>
        <w:t xml:space="preserve">«Жил </w:t>
      </w:r>
      <w:r w:rsidRPr="004E0A7D">
        <w:rPr>
          <w:iCs/>
          <w:sz w:val="28"/>
          <w:szCs w:val="32"/>
        </w:rPr>
        <w:t xml:space="preserve">на свете рыцарь бедный...», «Мадонна» </w:t>
      </w:r>
      <w:r w:rsidR="009B2D8A" w:rsidRPr="004E0A7D">
        <w:rPr>
          <w:sz w:val="28"/>
          <w:szCs w:val="32"/>
        </w:rPr>
        <w:t>и другие. А</w:t>
      </w:r>
      <w:r w:rsidRPr="004E0A7D">
        <w:rPr>
          <w:sz w:val="28"/>
          <w:szCs w:val="32"/>
        </w:rPr>
        <w:t xml:space="preserve"> такж</w:t>
      </w:r>
      <w:r w:rsidR="009B2D8A" w:rsidRPr="004E0A7D">
        <w:rPr>
          <w:sz w:val="28"/>
          <w:szCs w:val="32"/>
        </w:rPr>
        <w:t>е</w:t>
      </w:r>
      <w:r w:rsidRPr="004E0A7D">
        <w:rPr>
          <w:sz w:val="28"/>
          <w:szCs w:val="32"/>
        </w:rPr>
        <w:t xml:space="preserve"> философия и поэз</w:t>
      </w:r>
      <w:r w:rsidR="009B2D8A" w:rsidRPr="004E0A7D">
        <w:rPr>
          <w:sz w:val="28"/>
          <w:szCs w:val="32"/>
        </w:rPr>
        <w:t xml:space="preserve">ия старшего современника Блока </w:t>
      </w:r>
      <w:r w:rsidRPr="004E0A7D">
        <w:rPr>
          <w:sz w:val="28"/>
          <w:szCs w:val="32"/>
        </w:rPr>
        <w:t>— религиозного мыслителя Вла</w:t>
      </w:r>
      <w:r w:rsidR="009B2D8A" w:rsidRPr="004E0A7D">
        <w:rPr>
          <w:sz w:val="28"/>
          <w:szCs w:val="32"/>
        </w:rPr>
        <w:t>димира Соловьева, утверж</w:t>
      </w:r>
      <w:r w:rsidRPr="004E0A7D">
        <w:rPr>
          <w:sz w:val="28"/>
          <w:szCs w:val="32"/>
        </w:rPr>
        <w:t>давшего существование еще одной ипостаси Божествен</w:t>
      </w:r>
      <w:r w:rsidRPr="004E0A7D">
        <w:rPr>
          <w:sz w:val="28"/>
          <w:szCs w:val="32"/>
        </w:rPr>
        <w:softHyphen/>
        <w:t>ной троицы — Божественной мудрости, Софии, и видевшего в земной любви отблеск любви небесной.</w:t>
      </w:r>
    </w:p>
    <w:p w:rsidR="00792DF7" w:rsidRPr="004E0A7D" w:rsidRDefault="00BC2DC5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>Вторая книга трилогии, состоящая из семи разделов, называется «Нечаянная Радость» (1904—1908) и включает в основном стихи сборника «Неча</w:t>
      </w:r>
      <w:r w:rsidR="004E0A7D">
        <w:rPr>
          <w:sz w:val="28"/>
          <w:szCs w:val="32"/>
        </w:rPr>
        <w:t>янная Ра</w:t>
      </w:r>
      <w:r w:rsidRPr="004E0A7D">
        <w:rPr>
          <w:sz w:val="28"/>
          <w:szCs w:val="32"/>
        </w:rPr>
        <w:t>дость» (1907), «Снежная маска» (1907) и «Земля в сне</w:t>
      </w:r>
      <w:r w:rsidR="009B2D8A" w:rsidRPr="004E0A7D">
        <w:rPr>
          <w:sz w:val="28"/>
          <w:szCs w:val="32"/>
        </w:rPr>
        <w:t>гу» (1908</w:t>
      </w:r>
      <w:r w:rsidR="003E047E" w:rsidRPr="004E0A7D">
        <w:rPr>
          <w:sz w:val="28"/>
          <w:szCs w:val="32"/>
        </w:rPr>
        <w:t>)</w:t>
      </w:r>
      <w:r w:rsidR="009B2D8A" w:rsidRPr="004E0A7D">
        <w:rPr>
          <w:sz w:val="28"/>
          <w:szCs w:val="32"/>
        </w:rPr>
        <w:t>.</w:t>
      </w:r>
      <w:r w:rsidRPr="004E0A7D">
        <w:rPr>
          <w:sz w:val="28"/>
          <w:szCs w:val="32"/>
        </w:rPr>
        <w:t xml:space="preserve"> </w:t>
      </w:r>
      <w:r w:rsidR="009B2D8A" w:rsidRPr="004E0A7D">
        <w:rPr>
          <w:sz w:val="28"/>
          <w:szCs w:val="32"/>
        </w:rPr>
        <w:t>Ч</w:t>
      </w:r>
      <w:r w:rsidRPr="004E0A7D">
        <w:rPr>
          <w:sz w:val="28"/>
          <w:szCs w:val="32"/>
        </w:rPr>
        <w:t>ерез городские трущобы и злачные места (цикл «Город») — «к отчаянию, проклятиям, возмездию». Биографическая основа книги — переезд в 1903 году молодой семьи Блоков в Петербург. Этот брак был по-особому воспринят поэтами-символистами: они увидели в нем воплощение своих сокровенных чаянии — мистический брак Рыцаря и его Пр</w:t>
      </w:r>
      <w:r w:rsidR="009B2D8A" w:rsidRPr="004E0A7D">
        <w:rPr>
          <w:sz w:val="28"/>
          <w:szCs w:val="32"/>
        </w:rPr>
        <w:t>екрасной Дам</w:t>
      </w:r>
      <w:r w:rsidRPr="004E0A7D">
        <w:rPr>
          <w:sz w:val="28"/>
          <w:szCs w:val="32"/>
        </w:rPr>
        <w:t>ы, Поэта и Девы, Об</w:t>
      </w:r>
      <w:r w:rsidR="009B2D8A" w:rsidRPr="004E0A7D">
        <w:rPr>
          <w:sz w:val="28"/>
          <w:szCs w:val="32"/>
        </w:rPr>
        <w:t xml:space="preserve">лаченной в Солнце, Небес и Земли. </w:t>
      </w:r>
      <w:r w:rsidRPr="004E0A7D">
        <w:rPr>
          <w:sz w:val="28"/>
          <w:szCs w:val="32"/>
        </w:rPr>
        <w:t>Однако вскоре отношения между Блоком и его же осложняются, зим</w:t>
      </w:r>
      <w:r w:rsidR="009B2D8A" w:rsidRPr="004E0A7D">
        <w:rPr>
          <w:sz w:val="28"/>
          <w:szCs w:val="32"/>
        </w:rPr>
        <w:t>ой 1906—1907 года она увлекается</w:t>
      </w:r>
      <w:r w:rsidRPr="004E0A7D">
        <w:rPr>
          <w:sz w:val="28"/>
          <w:szCs w:val="32"/>
        </w:rPr>
        <w:t xml:space="preserve"> </w:t>
      </w:r>
      <w:r w:rsidR="009B2D8A" w:rsidRPr="004E0A7D">
        <w:rPr>
          <w:sz w:val="28"/>
          <w:szCs w:val="32"/>
        </w:rPr>
        <w:t>поэтом А.</w:t>
      </w:r>
      <w:r w:rsidRPr="004E0A7D">
        <w:rPr>
          <w:sz w:val="28"/>
          <w:szCs w:val="32"/>
        </w:rPr>
        <w:t xml:space="preserve"> Белым, впрочем, вскоре принимает реш</w:t>
      </w:r>
      <w:r w:rsidR="009B2D8A" w:rsidRPr="004E0A7D">
        <w:rPr>
          <w:sz w:val="28"/>
          <w:szCs w:val="32"/>
        </w:rPr>
        <w:t>ение</w:t>
      </w:r>
      <w:r w:rsidRPr="004E0A7D">
        <w:rPr>
          <w:sz w:val="28"/>
          <w:szCs w:val="32"/>
        </w:rPr>
        <w:t xml:space="preserve"> остаться </w:t>
      </w:r>
      <w:r w:rsidRPr="004E0A7D">
        <w:rPr>
          <w:iCs/>
          <w:sz w:val="28"/>
          <w:szCs w:val="32"/>
        </w:rPr>
        <w:t xml:space="preserve">с </w:t>
      </w:r>
      <w:r w:rsidRPr="004E0A7D">
        <w:rPr>
          <w:sz w:val="28"/>
          <w:szCs w:val="32"/>
        </w:rPr>
        <w:t xml:space="preserve">мужем. </w:t>
      </w:r>
      <w:r w:rsidRPr="004E0A7D">
        <w:rPr>
          <w:iCs/>
          <w:sz w:val="28"/>
          <w:szCs w:val="32"/>
        </w:rPr>
        <w:t>«Ты в поля отошла без возвр</w:t>
      </w:r>
      <w:r w:rsidR="009B2D8A" w:rsidRPr="004E0A7D">
        <w:rPr>
          <w:iCs/>
          <w:sz w:val="28"/>
          <w:szCs w:val="32"/>
        </w:rPr>
        <w:t>ата./</w:t>
      </w:r>
      <w:r w:rsidR="004E0A7D">
        <w:rPr>
          <w:iCs/>
          <w:sz w:val="28"/>
          <w:szCs w:val="32"/>
        </w:rPr>
        <w:t xml:space="preserve"> </w:t>
      </w:r>
      <w:r w:rsidRPr="004E0A7D">
        <w:rPr>
          <w:iCs/>
          <w:sz w:val="28"/>
          <w:szCs w:val="32"/>
        </w:rPr>
        <w:t xml:space="preserve">Да святится имя Твое!» </w:t>
      </w:r>
      <w:r w:rsidRPr="004E0A7D">
        <w:rPr>
          <w:sz w:val="28"/>
          <w:szCs w:val="32"/>
        </w:rPr>
        <w:t>— словно предчувству</w:t>
      </w:r>
      <w:r w:rsidR="009B2D8A" w:rsidRPr="004E0A7D">
        <w:rPr>
          <w:sz w:val="28"/>
          <w:szCs w:val="32"/>
        </w:rPr>
        <w:t>я</w:t>
      </w:r>
      <w:r w:rsidRPr="004E0A7D">
        <w:rPr>
          <w:sz w:val="28"/>
          <w:szCs w:val="32"/>
        </w:rPr>
        <w:t xml:space="preserve"> разрыв, напишет Блок в апреле 1905 года в </w:t>
      </w:r>
      <w:r w:rsidR="009B2D8A" w:rsidRPr="004E0A7D">
        <w:rPr>
          <w:sz w:val="28"/>
          <w:szCs w:val="32"/>
        </w:rPr>
        <w:t>стихотворе</w:t>
      </w:r>
      <w:r w:rsidRPr="004E0A7D">
        <w:rPr>
          <w:sz w:val="28"/>
          <w:szCs w:val="32"/>
        </w:rPr>
        <w:t>нии «Молитва», которое</w:t>
      </w:r>
      <w:r w:rsidRPr="004E0A7D">
        <w:rPr>
          <w:iCs/>
          <w:sz w:val="28"/>
          <w:szCs w:val="32"/>
        </w:rPr>
        <w:t xml:space="preserve"> </w:t>
      </w:r>
      <w:r w:rsidRPr="004E0A7D">
        <w:rPr>
          <w:sz w:val="28"/>
          <w:szCs w:val="32"/>
        </w:rPr>
        <w:t>откроет собой второй том лирики поэта</w:t>
      </w:r>
      <w:r w:rsidR="009B2D8A" w:rsidRPr="004E0A7D">
        <w:rPr>
          <w:sz w:val="28"/>
          <w:szCs w:val="32"/>
        </w:rPr>
        <w:t>. Появля</w:t>
      </w:r>
      <w:r w:rsidRPr="004E0A7D">
        <w:rPr>
          <w:sz w:val="28"/>
          <w:szCs w:val="32"/>
        </w:rPr>
        <w:t>ется драматическое увлечение и в жизни Бло</w:t>
      </w:r>
      <w:r w:rsidR="009B2D8A" w:rsidRPr="004E0A7D">
        <w:rPr>
          <w:sz w:val="28"/>
          <w:szCs w:val="32"/>
        </w:rPr>
        <w:t>ка</w:t>
      </w:r>
      <w:r w:rsidRPr="004E0A7D">
        <w:rPr>
          <w:sz w:val="28"/>
          <w:szCs w:val="32"/>
        </w:rPr>
        <w:t xml:space="preserve"> </w:t>
      </w:r>
      <w:r w:rsidR="009B2D8A" w:rsidRPr="004E0A7D">
        <w:rPr>
          <w:sz w:val="28"/>
          <w:szCs w:val="32"/>
        </w:rPr>
        <w:t>акт</w:t>
      </w:r>
      <w:r w:rsidRPr="004E0A7D">
        <w:rPr>
          <w:sz w:val="28"/>
          <w:szCs w:val="32"/>
        </w:rPr>
        <w:t>риса Н.Н. Волохова, которой он посвящает</w:t>
      </w:r>
      <w:r w:rsidR="00792DF7" w:rsidRPr="004E0A7D">
        <w:rPr>
          <w:sz w:val="28"/>
          <w:szCs w:val="32"/>
        </w:rPr>
        <w:t xml:space="preserve"> сборник </w:t>
      </w:r>
      <w:r w:rsidR="00792DF7" w:rsidRPr="004E0A7D">
        <w:rPr>
          <w:bCs/>
          <w:sz w:val="28"/>
          <w:szCs w:val="32"/>
        </w:rPr>
        <w:t>маска» и цикл «Фаина» (1906—1908), а также драму - «Песня Судьбы» (1908).</w:t>
      </w:r>
    </w:p>
    <w:p w:rsidR="000B06E2" w:rsidRPr="004E0A7D" w:rsidRDefault="000B06E2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>К стихам второго тома Блок отнесется неодобрительно. Одно из лучших стихотворений этого периода «Незнакомка» (1906).</w:t>
      </w:r>
      <w:r w:rsidR="004E0A7D">
        <w:rPr>
          <w:sz w:val="28"/>
          <w:szCs w:val="32"/>
        </w:rPr>
        <w:t xml:space="preserve"> </w:t>
      </w:r>
      <w:r w:rsidRPr="004E0A7D">
        <w:rPr>
          <w:sz w:val="28"/>
          <w:szCs w:val="32"/>
        </w:rPr>
        <w:t xml:space="preserve">В целом, стихотворения 2 тома более конкретны, «вещны»: поэт открыл для себя реальность в ее предметном многообразии. </w:t>
      </w:r>
    </w:p>
    <w:p w:rsidR="000B06E2" w:rsidRPr="004E0A7D" w:rsidRDefault="000B06E2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>Третий том стихов – предчувствие надвигающихся «невиданных» перемен, неслыханных грабежей. Стихи – «Я пригвожден к гранитной стойке…», «Как тяжко мертвецу среди людей…».</w:t>
      </w:r>
    </w:p>
    <w:p w:rsidR="000B06E2" w:rsidRPr="004E0A7D" w:rsidRDefault="000B06E2" w:rsidP="004E0A7D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E0A7D">
        <w:rPr>
          <w:sz w:val="28"/>
          <w:szCs w:val="32"/>
        </w:rPr>
        <w:t xml:space="preserve">Блок не пытается идеализировать черты родной ему страны. Любовь поэта к Родине подобна той «странной любви» </w:t>
      </w:r>
      <w:r w:rsidR="003E047E" w:rsidRPr="004E0A7D">
        <w:rPr>
          <w:sz w:val="28"/>
          <w:szCs w:val="32"/>
        </w:rPr>
        <w:t xml:space="preserve">Лермонтова, которую «не победит рассудок» (см.: «Грешить бесстыдно, непробудно...). Более того, все чаще образ России открывает его скрытое родство с образом небесной возлюбленной ранних стихов Блока. Россия для поэта — особая страна, не принадлежащая ни Западу, ни Востоку, со своим, особым путем. Символичен образ нового единения России, начала ее возрождения из пепла в одном из лучших подциклов этого периода </w:t>
      </w:r>
      <w:r w:rsidR="003E047E" w:rsidRPr="004E0A7D">
        <w:rPr>
          <w:bCs/>
          <w:sz w:val="28"/>
          <w:szCs w:val="32"/>
        </w:rPr>
        <w:t xml:space="preserve">«На </w:t>
      </w:r>
      <w:r w:rsidR="003E047E" w:rsidRPr="004E0A7D">
        <w:rPr>
          <w:sz w:val="28"/>
          <w:szCs w:val="32"/>
        </w:rPr>
        <w:t>поле Куликовом» (1908), вошедшего в предпоследний цикл третьего тома «Родина» (1907—1916). Однако идущее из глубин народной культуры отношение к Родине как к матери переосмысляется поэтом: в</w:t>
      </w:r>
      <w:r w:rsidR="003E047E" w:rsidRPr="004E0A7D">
        <w:rPr>
          <w:sz w:val="28"/>
          <w:szCs w:val="32"/>
          <w:vertAlign w:val="superscript"/>
        </w:rPr>
        <w:t xml:space="preserve">: </w:t>
      </w:r>
      <w:r w:rsidR="003E047E" w:rsidRPr="004E0A7D">
        <w:rPr>
          <w:sz w:val="28"/>
          <w:szCs w:val="32"/>
        </w:rPr>
        <w:t xml:space="preserve">первом стихотворении этого подцикла «Река раскинулась. Течет, грустит лениво...» (1908) он обращается к Руси: </w:t>
      </w:r>
      <w:r w:rsidR="003E047E" w:rsidRPr="004E0A7D">
        <w:rPr>
          <w:iCs/>
          <w:sz w:val="28"/>
          <w:szCs w:val="32"/>
        </w:rPr>
        <w:t xml:space="preserve">«Жена моя». </w:t>
      </w:r>
      <w:r w:rsidR="003E047E" w:rsidRPr="004E0A7D">
        <w:rPr>
          <w:sz w:val="28"/>
          <w:szCs w:val="32"/>
        </w:rPr>
        <w:t>В этом откровении — не слепая сыновняя любовь к матери, ведь поэт, человек ставит себя вровень с Россией, а его любовь к ней есть результат со</w:t>
      </w:r>
      <w:r w:rsidR="003E047E" w:rsidRPr="004E0A7D">
        <w:rPr>
          <w:sz w:val="28"/>
          <w:szCs w:val="32"/>
        </w:rPr>
        <w:softHyphen/>
        <w:t>знательного выбора, родство душ, а не крови, другими словами, — особая ответственность за свою возлюбленную — Родину. Многие исследователи пришли к выводу, что поэтическая Куликовская битва в цикле происходит не между Ордой и Русью, а между двумя полярными началами в душе любого русского человека: началом стихийным, разрушительным — и духовным, созидательным. Герой этих стихотворений — одновременно и воин Куликовского сражения, и лирический двойник самого поэта, его современник, ведущий «вечный бой» с самим собой, с темной стороной своей души. Только в этом видит Блок залог возрождения России.</w:t>
      </w:r>
      <w:bookmarkStart w:id="0" w:name="_GoBack"/>
      <w:bookmarkEnd w:id="0"/>
    </w:p>
    <w:sectPr w:rsidR="000B06E2" w:rsidRPr="004E0A7D" w:rsidSect="004E0A7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DC5"/>
    <w:rsid w:val="000B06E2"/>
    <w:rsid w:val="001D1226"/>
    <w:rsid w:val="00302344"/>
    <w:rsid w:val="003515D0"/>
    <w:rsid w:val="003E047E"/>
    <w:rsid w:val="00454969"/>
    <w:rsid w:val="004E0A7D"/>
    <w:rsid w:val="00792DF7"/>
    <w:rsid w:val="0089440D"/>
    <w:rsid w:val="008D1CF7"/>
    <w:rsid w:val="00953A58"/>
    <w:rsid w:val="009B2D8A"/>
    <w:rsid w:val="00A7591E"/>
    <w:rsid w:val="00AE430B"/>
    <w:rsid w:val="00BB085D"/>
    <w:rsid w:val="00BC2DC5"/>
    <w:rsid w:val="00C44B39"/>
    <w:rsid w:val="00D14ED7"/>
    <w:rsid w:val="00E339D5"/>
    <w:rsid w:val="00E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A07585-8E46-41D7-9739-4B99447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DC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2D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Блок Александр Александрович (1880—1921)</vt:lpstr>
    </vt:vector>
  </TitlesOfParts>
  <Company>Microsoft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Александр Александрович (1880—1921)</dc:title>
  <dc:subject/>
  <dc:creator>User</dc:creator>
  <cp:keywords/>
  <dc:description/>
  <cp:lastModifiedBy>admin</cp:lastModifiedBy>
  <cp:revision>2</cp:revision>
  <cp:lastPrinted>2009-04-18T18:00:00Z</cp:lastPrinted>
  <dcterms:created xsi:type="dcterms:W3CDTF">2014-02-24T00:19:00Z</dcterms:created>
  <dcterms:modified xsi:type="dcterms:W3CDTF">2014-02-24T00:19:00Z</dcterms:modified>
</cp:coreProperties>
</file>