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60" w:rsidRDefault="00D51AC7">
      <w:pPr>
        <w:pStyle w:val="1"/>
        <w:jc w:val="center"/>
      </w:pPr>
      <w:r>
        <w:t>Операционный усилитель</w:t>
      </w:r>
    </w:p>
    <w:p w:rsidR="00640560" w:rsidRPr="00D51AC7" w:rsidRDefault="00D51AC7">
      <w:pPr>
        <w:pStyle w:val="a3"/>
      </w:pPr>
      <w:r>
        <w:rPr>
          <w:b/>
          <w:bCs/>
        </w:rPr>
        <w:t>Лабораторная работа №2</w:t>
      </w:r>
    </w:p>
    <w:p w:rsidR="00640560" w:rsidRDefault="00D51AC7">
      <w:pPr>
        <w:pStyle w:val="a3"/>
      </w:pPr>
      <w:r>
        <w:rPr>
          <w:b/>
          <w:bCs/>
        </w:rPr>
        <w:t>Операционный усилитель</w:t>
      </w:r>
    </w:p>
    <w:p w:rsidR="00640560" w:rsidRDefault="00640560"/>
    <w:p w:rsidR="00640560" w:rsidRPr="00D51AC7" w:rsidRDefault="00D51AC7">
      <w:pPr>
        <w:pStyle w:val="a3"/>
      </w:pPr>
      <w:r>
        <w:rPr>
          <w:u w:val="single"/>
        </w:rPr>
        <w:t>Цель работы:</w:t>
      </w:r>
    </w:p>
    <w:p w:rsidR="00640560" w:rsidRDefault="00640560"/>
    <w:p w:rsidR="00640560" w:rsidRPr="00D51AC7" w:rsidRDefault="00D51AC7">
      <w:pPr>
        <w:pStyle w:val="a3"/>
      </w:pPr>
      <w:r>
        <w:t xml:space="preserve">Ознакомиться с основными характеристиками </w:t>
      </w:r>
    </w:p>
    <w:p w:rsidR="00640560" w:rsidRDefault="00D51AC7">
      <w:pPr>
        <w:pStyle w:val="a3"/>
      </w:pPr>
      <w:r>
        <w:t xml:space="preserve">операционных усилителей, исследовать некоторые устройства построенные на ОУ </w:t>
      </w:r>
    </w:p>
    <w:p w:rsidR="00640560" w:rsidRDefault="00640560"/>
    <w:p w:rsidR="00640560" w:rsidRDefault="00D51AC7">
      <w:pPr>
        <w:pStyle w:val="2"/>
      </w:pPr>
      <w:r>
        <w:rPr>
          <w:u w:val="single"/>
        </w:rPr>
        <w:t>Оборудование:</w:t>
      </w:r>
    </w:p>
    <w:p w:rsidR="00640560" w:rsidRDefault="00640560"/>
    <w:p w:rsidR="00640560" w:rsidRDefault="00D51AC7">
      <w:pPr>
        <w:pStyle w:val="2"/>
      </w:pPr>
      <w:r>
        <w:t>Установка ЛСЭ-1М</w:t>
      </w:r>
    </w:p>
    <w:p w:rsidR="00640560" w:rsidRDefault="00D51AC7">
      <w:pPr>
        <w:pStyle w:val="2"/>
      </w:pPr>
      <w:r>
        <w:t>Осцилограф С1-73</w:t>
      </w:r>
    </w:p>
    <w:p w:rsidR="00640560" w:rsidRDefault="00D51AC7">
      <w:pPr>
        <w:pStyle w:val="3"/>
      </w:pPr>
      <w:r>
        <w:t>Цифровой вольтметр В7-16</w:t>
      </w:r>
    </w:p>
    <w:p w:rsidR="00640560" w:rsidRDefault="00640560"/>
    <w:p w:rsidR="00640560" w:rsidRPr="00D51AC7" w:rsidRDefault="00D51AC7">
      <w:pPr>
        <w:pStyle w:val="a3"/>
      </w:pPr>
      <w:r>
        <w:t>Собираем схему УПТ. коммутаторы: 4,10,11,10.</w:t>
      </w:r>
    </w:p>
    <w:p w:rsidR="00640560" w:rsidRDefault="00640560"/>
    <w:p w:rsidR="00640560" w:rsidRPr="00D51AC7" w:rsidRDefault="00D51AC7">
      <w:pPr>
        <w:pStyle w:val="a3"/>
      </w:pPr>
      <w:r>
        <w:t xml:space="preserve">Используем в качестве входного сигнала напряжение источника постоянного тока G1. Плавно изменяя Uвх снимаем показания и строим график передаточной характеристики </w:t>
      </w:r>
    </w:p>
    <w:p w:rsidR="00640560" w:rsidRDefault="00640560"/>
    <w:p w:rsidR="00640560" w:rsidRPr="00D51AC7" w:rsidRDefault="00D51AC7">
      <w:pPr>
        <w:pStyle w:val="a3"/>
      </w:pPr>
      <w:r>
        <w:t>K</w:t>
      </w:r>
      <w:r>
        <w:rPr>
          <w:vertAlign w:val="subscript"/>
        </w:rPr>
        <w:t xml:space="preserve">Uoc </w:t>
      </w:r>
      <w:r>
        <w:t>=-R6/R1= -5</w:t>
      </w:r>
    </w:p>
    <w:p w:rsidR="00640560" w:rsidRDefault="00640560"/>
    <w:p w:rsidR="00640560" w:rsidRPr="00D51AC7" w:rsidRDefault="00D51AC7">
      <w:pPr>
        <w:pStyle w:val="a3"/>
      </w:pPr>
      <w:r>
        <w:t>Собираем схему компаратора . комутаторы: 3,4,6,9,12.</w:t>
      </w:r>
    </w:p>
    <w:p w:rsidR="00640560" w:rsidRDefault="00640560"/>
    <w:p w:rsidR="00640560" w:rsidRPr="00D51AC7" w:rsidRDefault="00D51AC7">
      <w:pPr>
        <w:pStyle w:val="a3"/>
      </w:pPr>
      <w:r>
        <w:t>Опорное напряжение равно нулю, т. к. неинвертирующий вход подключен к “земле”, в качестве входного сигнала используем напряжение источника постоянного тока G1.</w:t>
      </w:r>
    </w:p>
    <w:p w:rsidR="00640560" w:rsidRDefault="00D51AC7">
      <w:pPr>
        <w:pStyle w:val="a3"/>
      </w:pPr>
      <w:r>
        <w:t>Снимаем показания и строим график передаточной характеристики .</w:t>
      </w:r>
    </w:p>
    <w:p w:rsidR="00640560" w:rsidRDefault="00D51AC7">
      <w:pPr>
        <w:pStyle w:val="a3"/>
      </w:pPr>
      <w:r>
        <w:t>Так же для компаратора с гистерезисной характеристикой, комутаторы: 2,4,6,9,12.</w:t>
      </w:r>
    </w:p>
    <w:p w:rsidR="00640560" w:rsidRDefault="00640560"/>
    <w:p w:rsidR="00640560" w:rsidRPr="00D51AC7" w:rsidRDefault="00D51AC7">
      <w:pPr>
        <w:pStyle w:val="a3"/>
      </w:pPr>
      <w:r>
        <w:t>U</w:t>
      </w:r>
      <w:r>
        <w:rPr>
          <w:vertAlign w:val="subscript"/>
        </w:rPr>
        <w:t xml:space="preserve">ср. </w:t>
      </w:r>
      <w:r>
        <w:t>= 4,62 (R7/R7+R6) = 4,2в</w:t>
      </w:r>
    </w:p>
    <w:p w:rsidR="00640560" w:rsidRDefault="00D51AC7">
      <w:pPr>
        <w:pStyle w:val="a3"/>
      </w:pPr>
      <w:r>
        <w:t>U</w:t>
      </w:r>
      <w:r>
        <w:rPr>
          <w:vertAlign w:val="subscript"/>
        </w:rPr>
        <w:t xml:space="preserve">отп </w:t>
      </w:r>
      <w:r>
        <w:t>= -3,04(R7/R7+R6) =-2,75в</w:t>
      </w:r>
    </w:p>
    <w:p w:rsidR="00640560" w:rsidRDefault="00D51AC7">
      <w:pPr>
        <w:pStyle w:val="a3"/>
      </w:pPr>
      <w:r>
        <w:t>U</w:t>
      </w:r>
      <w:r>
        <w:rPr>
          <w:vertAlign w:val="subscript"/>
        </w:rPr>
        <w:t xml:space="preserve">г </w:t>
      </w:r>
      <w:r>
        <w:t>= U</w:t>
      </w:r>
      <w:r>
        <w:rPr>
          <w:vertAlign w:val="subscript"/>
        </w:rPr>
        <w:t xml:space="preserve">ср. </w:t>
      </w:r>
      <w:r>
        <w:t>- U</w:t>
      </w:r>
      <w:r>
        <w:rPr>
          <w:vertAlign w:val="subscript"/>
        </w:rPr>
        <w:t>отп</w:t>
      </w:r>
      <w:r>
        <w:t xml:space="preserve"> =1,4в</w:t>
      </w:r>
    </w:p>
    <w:p w:rsidR="00640560" w:rsidRDefault="00640560"/>
    <w:p w:rsidR="00640560" w:rsidRDefault="00D51AC7">
      <w:pPr>
        <w:pStyle w:val="4"/>
      </w:pPr>
      <w:r>
        <w:t>Вывод: Графики передаточных характеристик далеки от идеальных, видимо, неуравновешенны плечи источника питания ОУ.</w:t>
      </w:r>
    </w:p>
    <w:p w:rsidR="00640560" w:rsidRDefault="00D51AC7">
      <w:pPr>
        <w:pStyle w:val="4"/>
      </w:pPr>
      <w:r>
        <w:t>Расчётные данные так же отличаются от экспериментальных.</w:t>
      </w:r>
    </w:p>
    <w:p w:rsidR="00640560" w:rsidRPr="00D51AC7" w:rsidRDefault="00D51AC7">
      <w:pPr>
        <w:pStyle w:val="a3"/>
      </w:pPr>
      <w:r>
        <w:t>Например для УПТ K</w:t>
      </w:r>
      <w:r>
        <w:rPr>
          <w:vertAlign w:val="subscript"/>
        </w:rPr>
        <w:t xml:space="preserve">Uoc </w:t>
      </w:r>
      <w:r>
        <w:t>=-5 следовательно при U</w:t>
      </w:r>
      <w:r>
        <w:rPr>
          <w:vertAlign w:val="subscript"/>
        </w:rPr>
        <w:t xml:space="preserve">ВХ </w:t>
      </w:r>
      <w:r>
        <w:t>=1в U</w:t>
      </w:r>
      <w:r>
        <w:rPr>
          <w:vertAlign w:val="subscript"/>
        </w:rPr>
        <w:t xml:space="preserve">ВЫХ </w:t>
      </w:r>
      <w:r>
        <w:t>=-5в при U</w:t>
      </w:r>
      <w:r>
        <w:rPr>
          <w:vertAlign w:val="subscript"/>
        </w:rPr>
        <w:t xml:space="preserve">ВХ </w:t>
      </w:r>
      <w:r>
        <w:t>–1в, U</w:t>
      </w:r>
      <w:r>
        <w:rPr>
          <w:vertAlign w:val="subscript"/>
        </w:rPr>
        <w:t>ВЫХ</w:t>
      </w:r>
      <w:r>
        <w:t xml:space="preserve"> = 5в на деле это не так U</w:t>
      </w:r>
      <w:r>
        <w:rPr>
          <w:vertAlign w:val="subscript"/>
        </w:rPr>
        <w:t xml:space="preserve">ВЫХ </w:t>
      </w:r>
      <w:r>
        <w:t>= -3,03в и 4,56в.</w:t>
      </w:r>
    </w:p>
    <w:p w:rsidR="00640560" w:rsidRDefault="00D51AC7">
      <w:pPr>
        <w:pStyle w:val="a3"/>
      </w:pPr>
      <w:r>
        <w:t>передаточная характеристика компаратора нестабильна в районе порога переключения, поэтому значение Uвых = 0 при U вх = 0 условно (гистерезисный компаратор свободен от этого недостатка)</w:t>
      </w:r>
    </w:p>
    <w:p w:rsidR="00640560" w:rsidRDefault="00640560"/>
    <w:p w:rsidR="00640560" w:rsidRPr="00D51AC7" w:rsidRDefault="00D51AC7">
      <w:pPr>
        <w:pStyle w:val="a3"/>
      </w:pPr>
      <w:r>
        <w:t>Собираем схему мультивибратора . комутаторы: 2,8,5. комутаторы 9 или 10</w:t>
      </w:r>
    </w:p>
    <w:p w:rsidR="00640560" w:rsidRDefault="00D51AC7">
      <w:pPr>
        <w:pStyle w:val="a3"/>
      </w:pPr>
      <w:r>
        <w:sym w:font="Symbol" w:char="F074"/>
      </w:r>
      <w:r>
        <w:rPr>
          <w:vertAlign w:val="subscript"/>
        </w:rPr>
        <w:t>1,1</w:t>
      </w:r>
      <w:r>
        <w:t xml:space="preserve"> = (R2+R41+R42+R43+R44+R45+R46) C</w:t>
      </w:r>
      <w:r>
        <w:rPr>
          <w:vertAlign w:val="subscript"/>
        </w:rPr>
        <w:t>1</w:t>
      </w:r>
      <w:r>
        <w:t>= 6.75mS</w:t>
      </w:r>
    </w:p>
    <w:p w:rsidR="00640560" w:rsidRDefault="00D51AC7">
      <w:pPr>
        <w:pStyle w:val="a3"/>
      </w:pPr>
      <w:r>
        <w:t>t</w:t>
      </w:r>
      <w:r>
        <w:rPr>
          <w:vertAlign w:val="subscript"/>
        </w:rPr>
        <w:t>u1,1</w:t>
      </w:r>
      <w:r>
        <w:t xml:space="preserve">= </w:t>
      </w:r>
      <w:r>
        <w:rPr>
          <w:rStyle w:val="symbol"/>
        </w:rPr>
        <w:sym w:font="Symbol" w:char="F074"/>
      </w:r>
      <w:r>
        <w:rPr>
          <w:vertAlign w:val="subscript"/>
        </w:rPr>
        <w:t>1,1</w:t>
      </w:r>
      <w:r>
        <w:t>ln(1+(2R1/R3) = 7.41mS</w:t>
      </w:r>
    </w:p>
    <w:p w:rsidR="00640560" w:rsidRDefault="00D51AC7">
      <w:pPr>
        <w:pStyle w:val="a3"/>
      </w:pPr>
      <w:r>
        <w:sym w:font="Symbol" w:char="F074"/>
      </w:r>
      <w:r>
        <w:rPr>
          <w:vertAlign w:val="subscript"/>
        </w:rPr>
        <w:t>2,1</w:t>
      </w:r>
      <w:r>
        <w:t xml:space="preserve"> = (R2+R47) C</w:t>
      </w:r>
      <w:r>
        <w:rPr>
          <w:vertAlign w:val="subscript"/>
        </w:rPr>
        <w:t xml:space="preserve">1 </w:t>
      </w:r>
      <w:r>
        <w:t>= 1.005mS</w:t>
      </w:r>
    </w:p>
    <w:p w:rsidR="00640560" w:rsidRDefault="00D51AC7">
      <w:pPr>
        <w:pStyle w:val="a3"/>
      </w:pPr>
      <w:r>
        <w:t>t</w:t>
      </w:r>
      <w:r>
        <w:rPr>
          <w:vertAlign w:val="subscript"/>
        </w:rPr>
        <w:t>u2,1</w:t>
      </w:r>
      <w:r>
        <w:t xml:space="preserve">= </w:t>
      </w:r>
      <w:r>
        <w:rPr>
          <w:rStyle w:val="symbol"/>
        </w:rPr>
        <w:sym w:font="Symbol" w:char="F074"/>
      </w:r>
      <w:r>
        <w:rPr>
          <w:vertAlign w:val="subscript"/>
        </w:rPr>
        <w:t>2,1</w:t>
      </w:r>
      <w:r>
        <w:t xml:space="preserve">ln(1+(2R1/R3) =1.103mS </w:t>
      </w:r>
    </w:p>
    <w:p w:rsidR="00640560" w:rsidRDefault="005545D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39pt;height:240pt">
            <v:imagedata r:id="rId4" o:title=""/>
          </v:shape>
        </w:pict>
      </w:r>
      <w:r w:rsidR="00D51AC7">
        <w:t>f</w:t>
      </w:r>
      <w:r w:rsidR="00D51AC7">
        <w:rPr>
          <w:vertAlign w:val="subscript"/>
        </w:rPr>
        <w:t>1</w:t>
      </w:r>
      <w:r w:rsidR="00D51AC7">
        <w:t>=1/t</w:t>
      </w:r>
      <w:r w:rsidR="00D51AC7">
        <w:rPr>
          <w:vertAlign w:val="subscript"/>
        </w:rPr>
        <w:t>1,1</w:t>
      </w:r>
      <w:r w:rsidR="00D51AC7">
        <w:t>+t</w:t>
      </w:r>
      <w:r w:rsidR="00D51AC7">
        <w:rPr>
          <w:vertAlign w:val="subscript"/>
        </w:rPr>
        <w:t xml:space="preserve">2,1 </w:t>
      </w:r>
      <w:r w:rsidR="00D51AC7">
        <w:t>= 0.12кГц</w:t>
      </w:r>
    </w:p>
    <w:p w:rsidR="00640560" w:rsidRDefault="00640560"/>
    <w:p w:rsidR="00640560" w:rsidRPr="00D51AC7" w:rsidRDefault="00D51AC7">
      <w:pPr>
        <w:pStyle w:val="a3"/>
      </w:pPr>
      <w:r>
        <w:t>КТ3</w:t>
      </w:r>
    </w:p>
    <w:p w:rsidR="00640560" w:rsidRDefault="00640560"/>
    <w:p w:rsidR="00640560" w:rsidRDefault="00640560"/>
    <w:p w:rsidR="00640560" w:rsidRPr="00D51AC7" w:rsidRDefault="00D51AC7">
      <w:pPr>
        <w:pStyle w:val="a3"/>
      </w:pPr>
      <w:r>
        <w:t>КТ2</w:t>
      </w:r>
    </w:p>
    <w:p w:rsidR="00640560" w:rsidRDefault="005545DF">
      <w:r>
        <w:rPr>
          <w:noProof/>
        </w:rPr>
        <w:pict>
          <v:shape id="Рисунок 2" o:spid="_x0000_s1033" type="#_x0000_t75" style="position:absolute;margin-left:0;margin-top:0;width:83.25pt;height:32.25pt;z-index:25165824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"/>
            <w10:wrap type="square"/>
          </v:shape>
        </w:pict>
      </w:r>
    </w:p>
    <w:p w:rsidR="00640560" w:rsidRPr="00D51AC7" w:rsidRDefault="005545DF">
      <w:pPr>
        <w:pStyle w:val="a3"/>
      </w:pPr>
      <w:r>
        <w:rPr>
          <w:noProof/>
        </w:rPr>
        <w:pict>
          <v:shape id="Рисунок 3" o:spid="_x0000_s1032" type="#_x0000_t75" style="position:absolute;left:0;text-align:left;margin-left:0;margin-top:0;width:68.25pt;height:6.75pt;z-index:25165926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"/>
            <w10:wrap type="square"/>
          </v:shape>
        </w:pict>
      </w:r>
    </w:p>
    <w:p w:rsidR="00640560" w:rsidRDefault="005545DF">
      <w:pPr>
        <w:pStyle w:val="a3"/>
      </w:pPr>
      <w:r>
        <w:rPr>
          <w:noProof/>
        </w:rPr>
        <w:pict>
          <v:shape id="Рисунок 4" o:spid="_x0000_s1031" type="#_x0000_t75" style="position:absolute;left:0;text-align:left;margin-left:0;margin-top:0;width:135.75pt;height:18.75pt;z-index:251660288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"/>
            <w10:wrap type="square"/>
          </v:shape>
        </w:pict>
      </w:r>
    </w:p>
    <w:p w:rsidR="00640560" w:rsidRDefault="00D51AC7">
      <w:pPr>
        <w:pStyle w:val="a3"/>
      </w:pPr>
      <w:r>
        <w:t>КТ1</w:t>
      </w:r>
    </w:p>
    <w:p w:rsidR="00640560" w:rsidRDefault="00640560"/>
    <w:p w:rsidR="00640560" w:rsidRDefault="00640560"/>
    <w:p w:rsidR="00640560" w:rsidRPr="00D51AC7" w:rsidRDefault="00D51AC7">
      <w:pPr>
        <w:pStyle w:val="a3"/>
      </w:pPr>
      <w:r>
        <w:sym w:font="Symbol" w:char="F074"/>
      </w:r>
      <w:r w:rsidR="005545DF">
        <w:rPr>
          <w:noProof/>
        </w:rPr>
        <w:pict>
          <v:shape id="Рисунок 5" o:spid="_x0000_s1030" type="#_x0000_t75" style="position:absolute;left:0;text-align:left;margin-left:0;margin-top:0;width:249pt;height:216.75pt;z-index:251661312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"/>
            <w10:wrap type="square"/>
          </v:shape>
        </w:pict>
      </w:r>
      <w:r>
        <w:rPr>
          <w:vertAlign w:val="subscript"/>
        </w:rPr>
        <w:t>1,2</w:t>
      </w:r>
      <w:r>
        <w:t xml:space="preserve"> = (R2+R41+R42+R43+R44+R45+R46) C</w:t>
      </w:r>
      <w:r>
        <w:rPr>
          <w:vertAlign w:val="subscript"/>
        </w:rPr>
        <w:t>2</w:t>
      </w:r>
      <w:r>
        <w:t>= 2.115 mS</w:t>
      </w:r>
    </w:p>
    <w:p w:rsidR="00640560" w:rsidRDefault="00D51AC7">
      <w:pPr>
        <w:pStyle w:val="a3"/>
      </w:pPr>
      <w:r>
        <w:t>t</w:t>
      </w:r>
      <w:r>
        <w:rPr>
          <w:vertAlign w:val="subscript"/>
        </w:rPr>
        <w:t>u1,2</w:t>
      </w:r>
      <w:r>
        <w:t xml:space="preserve">= </w:t>
      </w:r>
      <w:r>
        <w:rPr>
          <w:rStyle w:val="symbol"/>
        </w:rPr>
        <w:sym w:font="Symbol" w:char="F074"/>
      </w:r>
      <w:r>
        <w:rPr>
          <w:vertAlign w:val="subscript"/>
        </w:rPr>
        <w:t>1,2</w:t>
      </w:r>
      <w:r>
        <w:t>ln(1+(2R1/R3) = 2.31 mS</w:t>
      </w:r>
    </w:p>
    <w:p w:rsidR="00640560" w:rsidRDefault="00D51AC7">
      <w:pPr>
        <w:pStyle w:val="a3"/>
      </w:pPr>
      <w:r>
        <w:sym w:font="Symbol" w:char="F074"/>
      </w:r>
      <w:r>
        <w:rPr>
          <w:vertAlign w:val="subscript"/>
        </w:rPr>
        <w:t>2,2</w:t>
      </w:r>
      <w:r>
        <w:t xml:space="preserve"> = (R2+R47) C</w:t>
      </w:r>
      <w:r>
        <w:rPr>
          <w:vertAlign w:val="subscript"/>
        </w:rPr>
        <w:t xml:space="preserve">2 </w:t>
      </w:r>
      <w:r>
        <w:t>= 0.3149 mS</w:t>
      </w:r>
    </w:p>
    <w:p w:rsidR="00640560" w:rsidRDefault="00D51AC7">
      <w:pPr>
        <w:pStyle w:val="a3"/>
      </w:pPr>
      <w:r>
        <w:t>t</w:t>
      </w:r>
      <w:r>
        <w:rPr>
          <w:vertAlign w:val="subscript"/>
        </w:rPr>
        <w:t xml:space="preserve">u2,2 </w:t>
      </w:r>
      <w:r>
        <w:t xml:space="preserve">= </w:t>
      </w:r>
      <w:r>
        <w:rPr>
          <w:rStyle w:val="symbol"/>
        </w:rPr>
        <w:sym w:font="Symbol" w:char="F074"/>
      </w:r>
      <w:r>
        <w:rPr>
          <w:vertAlign w:val="subscript"/>
        </w:rPr>
        <w:t>2,2</w:t>
      </w:r>
      <w:r>
        <w:t>ln(1+(2R1/R3) = 0.34 mS</w:t>
      </w:r>
    </w:p>
    <w:p w:rsidR="00640560" w:rsidRDefault="00D51AC7">
      <w:pPr>
        <w:pStyle w:val="a3"/>
      </w:pPr>
      <w:r>
        <w:t>f</w:t>
      </w:r>
      <w:r>
        <w:rPr>
          <w:vertAlign w:val="subscript"/>
        </w:rPr>
        <w:t>2</w:t>
      </w:r>
      <w:r>
        <w:t>=1/t</w:t>
      </w:r>
      <w:r>
        <w:rPr>
          <w:vertAlign w:val="subscript"/>
        </w:rPr>
        <w:t>1,2</w:t>
      </w:r>
      <w:r>
        <w:t>+t</w:t>
      </w:r>
      <w:r>
        <w:rPr>
          <w:vertAlign w:val="subscript"/>
        </w:rPr>
        <w:t xml:space="preserve">2,2 </w:t>
      </w:r>
      <w:r>
        <w:t>= 0.38 кГц</w:t>
      </w:r>
    </w:p>
    <w:p w:rsidR="00640560" w:rsidRDefault="00D51AC7">
      <w:pPr>
        <w:pStyle w:val="a3"/>
      </w:pPr>
      <w:r>
        <w:t xml:space="preserve">Таблица 1. </w:t>
      </w:r>
      <w:r>
        <w:rPr>
          <w:b/>
          <w:bCs/>
        </w:rPr>
        <w:t>передаточная характеристика инвертирующего У.П.Т.</w:t>
      </w:r>
    </w:p>
    <w:tbl>
      <w:tblPr>
        <w:tblW w:w="0" w:type="auto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405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U G1[в]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-0,5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1,5</w:t>
            </w:r>
          </w:p>
        </w:tc>
      </w:tr>
      <w:tr w:rsidR="006405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Uвых[в]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2,415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-2,22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-3,39</w:t>
            </w:r>
          </w:p>
        </w:tc>
      </w:tr>
    </w:tbl>
    <w:p w:rsidR="00640560" w:rsidRDefault="00640560"/>
    <w:p w:rsidR="00640560" w:rsidRPr="00D51AC7" w:rsidRDefault="00D51AC7">
      <w:pPr>
        <w:pStyle w:val="a3"/>
      </w:pPr>
      <w:r>
        <w:t xml:space="preserve">Таблица 2. </w:t>
      </w:r>
      <w:r>
        <w:rPr>
          <w:b/>
          <w:bCs/>
        </w:rPr>
        <w:t>передаточная характеристика компаратора</w:t>
      </w:r>
    </w:p>
    <w:tbl>
      <w:tblPr>
        <w:tblW w:w="0" w:type="auto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405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U G1[в]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-0,5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1,5</w:t>
            </w:r>
          </w:p>
        </w:tc>
      </w:tr>
      <w:tr w:rsidR="006405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Uвых[в]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</w:tr>
    </w:tbl>
    <w:p w:rsidR="00640560" w:rsidRDefault="00640560"/>
    <w:p w:rsidR="00640560" w:rsidRPr="00D51AC7" w:rsidRDefault="00D51AC7">
      <w:pPr>
        <w:pStyle w:val="a3"/>
      </w:pPr>
      <w:r>
        <w:t xml:space="preserve">Таблица 3. </w:t>
      </w:r>
      <w:r>
        <w:rPr>
          <w:b/>
          <w:bCs/>
        </w:rPr>
        <w:t>передаточная характеристика гистерезисного компаратора</w:t>
      </w:r>
    </w:p>
    <w:tbl>
      <w:tblPr>
        <w:tblW w:w="0" w:type="auto"/>
        <w:tblCellSpacing w:w="7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U G1[в]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-0,6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1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Uвых[в]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U G1[в]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-0,6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-1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Uвых[в]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-3,04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640560"/>
          <w:p w:rsidR="00640560" w:rsidRPr="00D51AC7" w:rsidRDefault="00D51AC7">
            <w:pPr>
              <w:pStyle w:val="a3"/>
            </w:pPr>
            <w:r w:rsidRPr="00D51AC7">
              <w:rPr>
                <w:b/>
                <w:bCs/>
              </w:rPr>
              <w:t>4,62</w:t>
            </w:r>
          </w:p>
        </w:tc>
      </w:tr>
    </w:tbl>
    <w:p w:rsidR="00640560" w:rsidRDefault="00640560"/>
    <w:p w:rsidR="00640560" w:rsidRPr="00D51AC7" w:rsidRDefault="005545DF">
      <w:pPr>
        <w:pStyle w:val="a3"/>
      </w:pPr>
      <w:r>
        <w:rPr>
          <w:noProof/>
        </w:rPr>
        <w:pict>
          <v:shape id="_x0000_i1038" type="#_x0000_t75" style="width:487.5pt;height:391.5pt">
            <v:imagedata r:id="rId9" o:title=""/>
          </v:shape>
        </w:pict>
      </w:r>
    </w:p>
    <w:p w:rsidR="00640560" w:rsidRDefault="00D51AC7">
      <w:pPr>
        <w:pStyle w:val="a3"/>
      </w:pPr>
      <w:r>
        <w:t>Передаточная характеристика гистерезисного компаратора</w:t>
      </w:r>
    </w:p>
    <w:p w:rsidR="00640560" w:rsidRDefault="00640560"/>
    <w:p w:rsidR="00640560" w:rsidRDefault="00640560"/>
    <w:p w:rsidR="00640560" w:rsidRPr="00D51AC7" w:rsidRDefault="00D51AC7">
      <w:pPr>
        <w:pStyle w:val="a3"/>
      </w:pPr>
      <w:r>
        <w:t>Передаточная характеристика компаратора</w:t>
      </w:r>
    </w:p>
    <w:p w:rsidR="00640560" w:rsidRDefault="00640560"/>
    <w:p w:rsidR="00640560" w:rsidRPr="00D51AC7" w:rsidRDefault="005545DF">
      <w:pPr>
        <w:pStyle w:val="a3"/>
      </w:pPr>
      <w:r>
        <w:rPr>
          <w:noProof/>
        </w:rPr>
        <w:pict>
          <v:shape id="_x0000_i1041" type="#_x0000_t75" style="width:487.5pt;height:396pt">
            <v:imagedata r:id="rId10" o:title=""/>
          </v:shape>
        </w:pict>
      </w:r>
    </w:p>
    <w:p w:rsidR="00640560" w:rsidRDefault="00640560"/>
    <w:p w:rsidR="00640560" w:rsidRPr="00D51AC7" w:rsidRDefault="005545DF">
      <w:pPr>
        <w:pStyle w:val="a3"/>
      </w:pPr>
      <w:r>
        <w:rPr>
          <w:noProof/>
        </w:rPr>
        <w:pict>
          <v:shape id="_x0000_i1044" type="#_x0000_t75" style="width:487.5pt;height:393pt">
            <v:imagedata r:id="rId11" o:title=""/>
          </v:shape>
        </w:pict>
      </w:r>
    </w:p>
    <w:p w:rsidR="00640560" w:rsidRDefault="00D51AC7">
      <w:pPr>
        <w:pStyle w:val="a3"/>
      </w:pPr>
      <w:r>
        <w:t>Передаточная характеристика У.П.Т.</w:t>
      </w:r>
    </w:p>
    <w:p w:rsidR="00640560" w:rsidRDefault="00640560"/>
    <w:p w:rsidR="00640560" w:rsidRDefault="00640560"/>
    <w:p w:rsidR="00640560" w:rsidRPr="00D51AC7" w:rsidRDefault="005545DF">
      <w:pPr>
        <w:pStyle w:val="a3"/>
      </w:pPr>
      <w:r>
        <w:rPr>
          <w:noProof/>
        </w:rPr>
        <w:pict>
          <v:shape id="_x0000_i1047" type="#_x0000_t75" style="width:487.5pt;height:520.5pt">
            <v:imagedata r:id="rId12" o:title=""/>
          </v:shape>
        </w:pict>
      </w:r>
    </w:p>
    <w:p w:rsidR="00640560" w:rsidRDefault="00D51AC7">
      <w:pPr>
        <w:pStyle w:val="a3"/>
      </w:pPr>
      <w:r>
        <w:t>мультивибратор</w:t>
      </w:r>
    </w:p>
    <w:p w:rsidR="00640560" w:rsidRDefault="00640560"/>
    <w:p w:rsidR="00640560" w:rsidRDefault="00640560"/>
    <w:tbl>
      <w:tblPr>
        <w:tblW w:w="0" w:type="auto"/>
        <w:tblCellSpacing w:w="7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pPr>
              <w:pStyle w:val="5"/>
            </w:pPr>
            <w:r>
              <w:t>R1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100k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2k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100k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4.7k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5.1k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6.8k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8.2k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8.2k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12k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 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4.7k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C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0.15мкф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C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0,047мкф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VD1,2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Кд522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DA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553уд1</w:t>
            </w:r>
          </w:p>
        </w:tc>
      </w:tr>
    </w:tbl>
    <w:p w:rsidR="00640560" w:rsidRDefault="00640560"/>
    <w:p w:rsidR="00640560" w:rsidRPr="00D51AC7" w:rsidRDefault="005545DF">
      <w:pPr>
        <w:pStyle w:val="a3"/>
      </w:pPr>
      <w:r>
        <w:rPr>
          <w:noProof/>
        </w:rPr>
        <w:pict>
          <v:shape id="_x0000_i1050" type="#_x0000_t75" style="width:487.5pt;height:444pt">
            <v:imagedata r:id="rId13" o:title=""/>
          </v:shape>
        </w:pict>
      </w:r>
    </w:p>
    <w:p w:rsidR="00640560" w:rsidRDefault="00640560"/>
    <w:p w:rsidR="00640560" w:rsidRPr="00D51AC7" w:rsidRDefault="00D51AC7">
      <w:pPr>
        <w:pStyle w:val="a3"/>
      </w:pPr>
      <w:r>
        <w:t>УПТ и компаратор</w:t>
      </w:r>
    </w:p>
    <w:p w:rsidR="00640560" w:rsidRDefault="00640560"/>
    <w:tbl>
      <w:tblPr>
        <w:tblW w:w="0" w:type="auto"/>
        <w:tblCellSpacing w:w="7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pPr>
              <w:pStyle w:val="5"/>
            </w:pPr>
            <w:r>
              <w:t>R1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2k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10k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2k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10k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10k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10k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100oм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91k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R9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24k</w:t>
            </w:r>
          </w:p>
        </w:tc>
      </w:tr>
      <w:tr w:rsidR="00640560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DA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0560" w:rsidRDefault="00D51AC7">
            <w:r>
              <w:t>140уд1</w:t>
            </w:r>
          </w:p>
        </w:tc>
      </w:tr>
    </w:tbl>
    <w:p w:rsidR="00640560" w:rsidRDefault="00640560"/>
    <w:p w:rsidR="00640560" w:rsidRPr="00D51AC7" w:rsidRDefault="00D51AC7">
      <w:pPr>
        <w:pStyle w:val="a3"/>
      </w:pPr>
      <w:r>
        <w:t>Передаточная характеристика гистерезисного компаратора</w:t>
      </w:r>
    </w:p>
    <w:p w:rsidR="00640560" w:rsidRDefault="00D51AC7">
      <w:r>
        <w:br/>
      </w:r>
      <w:r w:rsidR="005545DF">
        <w:rPr>
          <w:noProof/>
        </w:rPr>
        <w:pict>
          <v:shape id="_x0000_i1053" type="#_x0000_t75" style="width:487.5pt;height:390.75pt">
            <v:imagedata r:id="rId14" o:title=""/>
          </v:shape>
        </w:pict>
      </w:r>
    </w:p>
    <w:p w:rsidR="00640560" w:rsidRDefault="00640560"/>
    <w:p w:rsidR="00640560" w:rsidRPr="00D51AC7" w:rsidRDefault="005545DF">
      <w:pPr>
        <w:pStyle w:val="a3"/>
      </w:pPr>
      <w:r>
        <w:rPr>
          <w:noProof/>
        </w:rPr>
        <w:pict>
          <v:shape id="_x0000_i1056" type="#_x0000_t75" style="width:487.5pt;height:396pt">
            <v:imagedata r:id="rId10" o:title=""/>
          </v:shape>
        </w:pict>
      </w:r>
    </w:p>
    <w:p w:rsidR="00640560" w:rsidRDefault="00D51AC7">
      <w:pPr>
        <w:pStyle w:val="a3"/>
      </w:pPr>
      <w:r>
        <w:t>Передаточная характеристика компаратора</w:t>
      </w:r>
    </w:p>
    <w:p w:rsidR="00640560" w:rsidRDefault="005545DF">
      <w:r>
        <w:rPr>
          <w:noProof/>
        </w:rPr>
        <w:pict>
          <v:shape id="_x0000_i1059" type="#_x0000_t75" style="width:487.5pt;height:396pt">
            <v:imagedata r:id="rId15" o:title=""/>
          </v:shape>
        </w:pict>
      </w:r>
      <w:bookmarkStart w:id="0" w:name="_GoBack"/>
      <w:bookmarkEnd w:id="0"/>
    </w:p>
    <w:sectPr w:rsidR="006405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AC7"/>
    <w:rsid w:val="005545DF"/>
    <w:rsid w:val="00640560"/>
    <w:rsid w:val="00D5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FD19D797-42CF-43C5-A9A8-06276286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symbol">
    <w:name w:val="symbol"/>
    <w:basedOn w:val="a0"/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input/images/paper/51/50/2485051.gif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../input/images/paper/50/50/2485050.gif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../input/images/paper/49/50/2485049.gif" TargetMode="External"/><Relationship Id="rId11" Type="http://schemas.openxmlformats.org/officeDocument/2006/relationships/image" Target="media/image4.gif"/><Relationship Id="rId5" Type="http://schemas.openxmlformats.org/officeDocument/2006/relationships/image" Target="../input/images/paper/48/50/2485048.gif" TargetMode="Externa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4" Type="http://schemas.openxmlformats.org/officeDocument/2006/relationships/image" Target="media/image1.gif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Операционный усилитель</dc:title>
  <dc:subject/>
  <dc:creator>admin</dc:creator>
  <cp:keywords/>
  <dc:description/>
  <cp:lastModifiedBy>admin</cp:lastModifiedBy>
  <cp:revision>2</cp:revision>
  <dcterms:created xsi:type="dcterms:W3CDTF">2014-02-10T12:21:00Z</dcterms:created>
  <dcterms:modified xsi:type="dcterms:W3CDTF">2014-02-10T12:21:00Z</dcterms:modified>
</cp:coreProperties>
</file>