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Определение</w:t>
      </w:r>
    </w:p>
    <w:p w:rsidR="00464061" w:rsidRPr="00464061" w:rsidRDefault="00464061" w:rsidP="00464061">
      <w:pPr>
        <w:pStyle w:val="ab"/>
        <w:suppressAutoHyphens w:val="0"/>
        <w:spacing w:line="360" w:lineRule="auto"/>
        <w:ind w:firstLine="709"/>
        <w:jc w:val="both"/>
        <w:rPr>
          <w:rStyle w:val="a5"/>
          <w:rFonts w:ascii="Times New Roman" w:hAnsi="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b/>
          <w:bCs/>
          <w:kern w:val="0"/>
          <w:sz w:val="28"/>
          <w:szCs w:val="28"/>
        </w:rPr>
        <w:t>Бронхиальная астма</w:t>
      </w:r>
      <w:r w:rsidR="00464061" w:rsidRPr="00464061">
        <w:rPr>
          <w:rFonts w:ascii="Times New Roman" w:hAnsi="Times New Roman" w:cs="Times New Roman"/>
          <w:b/>
          <w:bCs/>
          <w:kern w:val="0"/>
          <w:sz w:val="28"/>
          <w:szCs w:val="28"/>
        </w:rPr>
        <w:t xml:space="preserve"> </w:t>
      </w:r>
      <w:r w:rsidRPr="00464061">
        <w:rPr>
          <w:rFonts w:ascii="Times New Roman" w:hAnsi="Times New Roman" w:cs="Times New Roman"/>
          <w:kern w:val="0"/>
          <w:sz w:val="28"/>
          <w:szCs w:val="28"/>
        </w:rPr>
        <w:t>это хроническое заболевание, основой которого является воспалительный процесс в дыхательных путях с участием разнообразных клеточных элементов, в особенности тучных клеток и эозинофилов, который у предрасположенных лиц вызывает симптомы бронхиальной обструкции, обычно обратимой спонтанно, либо под воздействием лечения.</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Распространенность</w:t>
      </w:r>
    </w:p>
    <w:p w:rsidR="00464061" w:rsidRP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Более 100 000 000 человек на планете страдают бронхиальной астмой (БА). Благодаря проводимой постоянно противовоспалительной терапии в Западных странах осложнения БА сведены до минимума, в нашей стране превалируют средне тяжелые и тяжелые формы данного заболевания.</w:t>
      </w:r>
    </w:p>
    <w:p w:rsidR="000D35BF" w:rsidRDefault="000D35BF"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Этиология</w:t>
      </w:r>
    </w:p>
    <w:p w:rsidR="00464061" w:rsidRP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Имеются три группы причин развития бронхиальной астмы: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1) факторы, предрасполагающие к развитию заболевания - наследственная отягощенность и факторы окружающей среды;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2) аллергены, являющиеся причиной аллергического воспаления в бронхах, они же поддерживают это воспаление;</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3) факторы, способные вызвать приступ удушья или обострение астмы; они носят название триггеров.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Разрешающим фактором в развитии бронхиальной астмы у большинства людей становится воздействие различных экзогенных аллергенов, среди которых наиболее распространенным фактором риска становится домашняя пыль. У больных, чувствительных к клещам домашней пыли, приступы удушья наиболее часто возникают либо в ночное время суток, либо рано утром.</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Провоцировать развитие бронхиальной астмы могут шерсть, перхоть, слюна животных (кошек, собак, морских свинок, хомячков и других грызунов). Кошачий аллерген, содержащийся в слюне, шерсти или перхоти, наиболее мощный из всех аллергенов, стабилен во внешней среде (даже после прекращения контакта с животными) и способен глубоко проникать в легкие. Распространенными причинами развития приступов удушья являются также перхоть лошади, сухой корм для аквариумных рыбок, а также насекомые, особенно тараканы.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К провоцирующим факторам бронхиальной астмы могут быть отнесены споры плесени, содержащиеся в воздухе, кондиционерах, а также в сырых темных помещениях (подвалах, гаражах, ванных комнатах, душевых). Плесневые грибки присутствуют во многих пищевых продуктах.</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Пыльца цветущих растений у 30-40 % больных провоцирует развитие приступов удушья. У многих растений пыльца настолько легкая, что разносится по воздуху и беспрепятственно попадает в дыхательные пути.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У ряда больных приступы удушья могут индицироваться лекарственными препаратами, антибиотиками, особенно пенициллинового ряда, макролидами, сульфаниламидами, витаминами, аспирином. При этом контакт с лекарственными веществами возможен не только при их приеме, но и при пребывании вблизи фармацевтических производств. Неблагоприятное влияние оказывает загрязнение воздушной среды жилых помещений химическими соединениями. Новые строительные технологии заметно изменили качество воздуха внутри жилых помещений и увеличили его отрицательное влияние на дыхательную систему.</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Помимо вышеперечисленных факторов, обострение бронхиальной астмы могут вызвать физические нагрузки, эмоциональный стресс, изменение метеоситуации.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Вирусные инфекции - наиболее частые причины, провоцирующие приступ бронхиальной астмы. Респираторные вирусы повреждают мерцательный эпителий слизистой оболочки дыхательного тракта и увеличивают ее проницаемость для аллергенов, токсических веществ, повышая бронхиальную гиперреактивность. Многие астматики склонны к частым острым респираторным заболеваниям. Наличие очагов хронической инфекции, преимущественно в носоглотке, повышает сенсибилизацию организма.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Другими триггерами являются дым от сжигания дерева, физическая активность (включая бег и другие виды физических упражнений), выраженные эмоциональные нагрузки (смех, сильный плач), холодный воздух и изменения погоды.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В 2 странах (Англия и Япония) выделен </w:t>
      </w:r>
      <w:r w:rsidRPr="00464061">
        <w:rPr>
          <w:rStyle w:val="a5"/>
          <w:rFonts w:ascii="Times New Roman" w:hAnsi="Times New Roman"/>
          <w:kern w:val="0"/>
          <w:sz w:val="28"/>
          <w:szCs w:val="28"/>
        </w:rPr>
        <w:t>ген астмы</w:t>
      </w:r>
      <w:r w:rsidRPr="00464061">
        <w:rPr>
          <w:rFonts w:ascii="Times New Roman" w:hAnsi="Times New Roman" w:cs="Times New Roman"/>
          <w:kern w:val="0"/>
          <w:sz w:val="28"/>
          <w:szCs w:val="28"/>
        </w:rPr>
        <w:t xml:space="preserve">. Определенную роль в этопатогенезе данного заболевания отводится большому содержанию </w:t>
      </w:r>
      <w:r w:rsidRPr="00464061">
        <w:rPr>
          <w:rStyle w:val="a5"/>
          <w:rFonts w:ascii="Times New Roman" w:hAnsi="Times New Roman"/>
          <w:kern w:val="0"/>
          <w:sz w:val="28"/>
          <w:szCs w:val="28"/>
        </w:rPr>
        <w:t>оксида азота</w:t>
      </w:r>
      <w:r w:rsidRPr="00464061">
        <w:rPr>
          <w:rFonts w:ascii="Times New Roman" w:hAnsi="Times New Roman" w:cs="Times New Roman"/>
          <w:kern w:val="0"/>
          <w:sz w:val="28"/>
          <w:szCs w:val="28"/>
        </w:rPr>
        <w:t xml:space="preserve"> в выдыхаемом воздухе, и </w:t>
      </w:r>
      <w:r w:rsidRPr="00464061">
        <w:rPr>
          <w:rStyle w:val="a5"/>
          <w:rFonts w:ascii="Times New Roman" w:hAnsi="Times New Roman"/>
          <w:kern w:val="0"/>
          <w:sz w:val="28"/>
          <w:szCs w:val="28"/>
        </w:rPr>
        <w:t>озону</w:t>
      </w:r>
      <w:r w:rsidRPr="00464061">
        <w:rPr>
          <w:rFonts w:ascii="Times New Roman" w:hAnsi="Times New Roman" w:cs="Times New Roman"/>
          <w:kern w:val="0"/>
          <w:sz w:val="28"/>
          <w:szCs w:val="28"/>
        </w:rPr>
        <w:t>.</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Факторы риска развития БА</w:t>
      </w:r>
    </w:p>
    <w:p w:rsid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Факторы риска развития БА подразделяются на триггеры и индукторы. </w:t>
      </w:r>
      <w:r w:rsidRPr="00464061">
        <w:rPr>
          <w:rStyle w:val="a5"/>
          <w:rFonts w:ascii="Times New Roman" w:hAnsi="Times New Roman"/>
          <w:kern w:val="0"/>
          <w:sz w:val="28"/>
          <w:szCs w:val="28"/>
        </w:rPr>
        <w:t xml:space="preserve">Индукторы </w:t>
      </w:r>
      <w:r w:rsidRPr="00464061">
        <w:rPr>
          <w:rFonts w:ascii="Times New Roman" w:hAnsi="Times New Roman" w:cs="Times New Roman"/>
          <w:kern w:val="0"/>
          <w:sz w:val="28"/>
          <w:szCs w:val="28"/>
        </w:rPr>
        <w:t xml:space="preserve">– это причины, вызывающие воспалительный процесс, как правило это факторы экзогенной природы: способствующие и причинные. </w:t>
      </w:r>
      <w:r w:rsidRPr="00464061">
        <w:rPr>
          <w:rStyle w:val="a5"/>
          <w:rFonts w:ascii="Times New Roman" w:hAnsi="Times New Roman"/>
          <w:kern w:val="0"/>
          <w:sz w:val="28"/>
          <w:szCs w:val="28"/>
        </w:rPr>
        <w:t>Триггеры</w:t>
      </w:r>
      <w:r w:rsidRPr="00464061">
        <w:rPr>
          <w:rFonts w:ascii="Times New Roman" w:hAnsi="Times New Roman" w:cs="Times New Roman"/>
          <w:kern w:val="0"/>
          <w:sz w:val="28"/>
          <w:szCs w:val="28"/>
        </w:rPr>
        <w:t xml:space="preserve"> – т.е “пусковые” факторы, или запускающие обострение заболевания, или усиливающие воспаление, или обструкцию дыхательных путей. Триггерную роль играют все агенты, вызывающие БА, а также:</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беременность;</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обострения синуситов;</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физическая нагрузка;</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гипервентилляция;</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метеоролгические факторы;</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желудочно-пищеводный рефлюкс;</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повышенное эмоциональное напряжение;</w:t>
      </w:r>
    </w:p>
    <w:p w:rsidR="00DD4D5C" w:rsidRPr="00464061" w:rsidRDefault="00DD4D5C" w:rsidP="00464061">
      <w:pPr>
        <w:pStyle w:val="a1"/>
        <w:numPr>
          <w:ilvl w:val="0"/>
          <w:numId w:val="2"/>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двуокись серы и азота.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Выделяются следующие факторы развития БА -</w:t>
      </w:r>
    </w:p>
    <w:p w:rsidR="00DD4D5C" w:rsidRPr="00464061" w:rsidRDefault="00DD4D5C" w:rsidP="00464061">
      <w:pPr>
        <w:pStyle w:val="a1"/>
        <w:numPr>
          <w:ilvl w:val="0"/>
          <w:numId w:val="3"/>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Неинфекционные (атопические) аллергены (пыльцевые, пылевые, производственные, пищевые, лекарственные, аллергены клещей, насекомых, животных);</w:t>
      </w:r>
    </w:p>
    <w:p w:rsidR="00DD4D5C" w:rsidRPr="00464061" w:rsidRDefault="00DD4D5C" w:rsidP="00464061">
      <w:pPr>
        <w:pStyle w:val="a1"/>
        <w:numPr>
          <w:ilvl w:val="0"/>
          <w:numId w:val="3"/>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Инфекционные аллергены (вирусы, микроплазмы, бактерии, грибы, нессерии);</w:t>
      </w:r>
    </w:p>
    <w:p w:rsidR="00DD4D5C" w:rsidRPr="00464061" w:rsidRDefault="00DD4D5C" w:rsidP="00464061">
      <w:pPr>
        <w:pStyle w:val="a1"/>
        <w:numPr>
          <w:ilvl w:val="0"/>
          <w:numId w:val="3"/>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Механические и химические воздействия (пары кислот, щелочей, неорганическая пыль);</w:t>
      </w:r>
    </w:p>
    <w:p w:rsidR="00DD4D5C" w:rsidRPr="00464061" w:rsidRDefault="00DD4D5C" w:rsidP="00464061">
      <w:pPr>
        <w:pStyle w:val="a1"/>
        <w:numPr>
          <w:ilvl w:val="0"/>
          <w:numId w:val="3"/>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Физические и метеорологические факторы (изменения температуры и влажности воздуха, колебания атмосферного воздуха, магнитного поля Земли);</w:t>
      </w:r>
    </w:p>
    <w:p w:rsidR="00DD4D5C" w:rsidRPr="00464061" w:rsidRDefault="00DD4D5C" w:rsidP="00464061">
      <w:pPr>
        <w:pStyle w:val="a1"/>
        <w:numPr>
          <w:ilvl w:val="0"/>
          <w:numId w:val="3"/>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Нервно-психические стрессовые воздействия.</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Предрасполагающие факторы, которые обуславливают склонность индивидуума к болезни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Атопия</w:t>
      </w:r>
      <w:r w:rsidRPr="00464061">
        <w:rPr>
          <w:rFonts w:ascii="Times New Roman" w:hAnsi="Times New Roman" w:cs="Times New Roman"/>
          <w:kern w:val="0"/>
          <w:sz w:val="28"/>
          <w:szCs w:val="28"/>
        </w:rPr>
        <w:t xml:space="preserve"> – это состояние которое обуславливает формирование чрезмерного количества IgE-антител в ответ на антигенную стимуляцию с развитием гиперчувствительности, аллергии I типа, так называемой аллергии немедленного типа.</w:t>
      </w:r>
    </w:p>
    <w:p w:rsidR="000D35BF" w:rsidRDefault="000D35BF" w:rsidP="00464061">
      <w:pPr>
        <w:pStyle w:val="a1"/>
        <w:suppressAutoHyphens w:val="0"/>
        <w:spacing w:after="0" w:line="360" w:lineRule="auto"/>
        <w:ind w:firstLine="709"/>
        <w:jc w:val="both"/>
        <w:rPr>
          <w:rFonts w:ascii="Times New Roman" w:hAnsi="Times New Roman" w:cs="Times New Roman"/>
          <w:kern w:val="0"/>
          <w:sz w:val="28"/>
          <w:szCs w:val="28"/>
        </w:rPr>
      </w:pPr>
    </w:p>
    <w:p w:rsidR="00DD4D5C" w:rsidRPr="000D35BF" w:rsidRDefault="00DD4D5C" w:rsidP="00464061">
      <w:pPr>
        <w:pStyle w:val="a1"/>
        <w:suppressAutoHyphens w:val="0"/>
        <w:spacing w:after="0" w:line="360" w:lineRule="auto"/>
        <w:ind w:firstLine="709"/>
        <w:jc w:val="both"/>
        <w:rPr>
          <w:rFonts w:ascii="Times New Roman" w:hAnsi="Times New Roman" w:cs="Times New Roman"/>
          <w:b/>
          <w:kern w:val="0"/>
          <w:sz w:val="28"/>
          <w:szCs w:val="28"/>
        </w:rPr>
      </w:pPr>
      <w:r w:rsidRPr="000D35BF">
        <w:rPr>
          <w:rFonts w:ascii="Times New Roman" w:hAnsi="Times New Roman" w:cs="Times New Roman"/>
          <w:b/>
          <w:kern w:val="0"/>
          <w:sz w:val="28"/>
          <w:szCs w:val="28"/>
        </w:rPr>
        <w:t>Наследственность</w:t>
      </w:r>
    </w:p>
    <w:p w:rsidR="000D35BF" w:rsidRDefault="000D35BF" w:rsidP="00464061">
      <w:pPr>
        <w:pStyle w:val="a1"/>
        <w:suppressAutoHyphens w:val="0"/>
        <w:spacing w:after="0" w:line="360" w:lineRule="auto"/>
        <w:ind w:firstLine="709"/>
        <w:jc w:val="both"/>
        <w:rPr>
          <w:rFonts w:ascii="Times New Roman" w:hAnsi="Times New Roman" w:cs="Times New Roman"/>
          <w:kern w:val="0"/>
          <w:sz w:val="28"/>
          <w:szCs w:val="28"/>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Причинные факторы, которые сенсибилизируют дыхательные пути и вызывают начало заболевания. Они включают</w:t>
      </w:r>
    </w:p>
    <w:p w:rsidR="00DD4D5C" w:rsidRPr="00464061" w:rsidRDefault="00DD4D5C" w:rsidP="00464061">
      <w:pPr>
        <w:pStyle w:val="a1"/>
        <w:numPr>
          <w:ilvl w:val="0"/>
          <w:numId w:val="4"/>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Домашние аллергены (домашняя пыль, аллергены животных, тараканий аллерген, грибы)</w:t>
      </w:r>
    </w:p>
    <w:p w:rsidR="00DD4D5C" w:rsidRPr="00464061" w:rsidRDefault="00DD4D5C" w:rsidP="00464061">
      <w:pPr>
        <w:pStyle w:val="a1"/>
        <w:numPr>
          <w:ilvl w:val="0"/>
          <w:numId w:val="4"/>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Внешние аллергены (пыльца растений, грибы, лекарства – аспирин и др. НПВП, -адреноблокаторы, пищевые добавки – нутрицевтики, а так же эмульгаторы, красители и др. химические вещества – их более 300)</w:t>
      </w:r>
    </w:p>
    <w:p w:rsidR="00DD4D5C" w:rsidRPr="00464061" w:rsidRDefault="00DD4D5C" w:rsidP="00464061">
      <w:pPr>
        <w:pStyle w:val="a1"/>
        <w:numPr>
          <w:ilvl w:val="0"/>
          <w:numId w:val="4"/>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Профессиональные аллергены</w:t>
      </w:r>
    </w:p>
    <w:p w:rsidR="00DD4D5C" w:rsidRPr="00464061" w:rsidRDefault="00DD4D5C" w:rsidP="00464061">
      <w:pPr>
        <w:pStyle w:val="a1"/>
        <w:tabs>
          <w:tab w:val="left" w:pos="1092"/>
        </w:tabs>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Факторы, </w:t>
      </w:r>
      <w:r w:rsidRPr="00464061">
        <w:rPr>
          <w:rFonts w:ascii="Times New Roman" w:hAnsi="Times New Roman" w:cs="Times New Roman"/>
          <w:i/>
          <w:iCs/>
          <w:kern w:val="0"/>
          <w:sz w:val="28"/>
          <w:szCs w:val="28"/>
        </w:rPr>
        <w:t>способствующие</w:t>
      </w:r>
      <w:r w:rsidRPr="00464061">
        <w:rPr>
          <w:rFonts w:ascii="Times New Roman" w:hAnsi="Times New Roman" w:cs="Times New Roman"/>
          <w:kern w:val="0"/>
          <w:sz w:val="28"/>
          <w:szCs w:val="28"/>
        </w:rPr>
        <w:t xml:space="preserve"> возникновению астмы:</w:t>
      </w:r>
    </w:p>
    <w:p w:rsidR="00DD4D5C" w:rsidRPr="00464061" w:rsidRDefault="00DD4D5C" w:rsidP="00464061">
      <w:pPr>
        <w:pStyle w:val="a1"/>
        <w:numPr>
          <w:ilvl w:val="0"/>
          <w:numId w:val="5"/>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Респираторно-синцитиальные инфекции</w:t>
      </w:r>
    </w:p>
    <w:p w:rsidR="00DD4D5C" w:rsidRPr="00464061" w:rsidRDefault="00DD4D5C" w:rsidP="00464061">
      <w:pPr>
        <w:pStyle w:val="a1"/>
        <w:numPr>
          <w:ilvl w:val="0"/>
          <w:numId w:val="5"/>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Недоношенность – низкий вес при рождении меньше 2,5 кг.</w:t>
      </w:r>
    </w:p>
    <w:p w:rsidR="00DD4D5C" w:rsidRPr="00464061" w:rsidRDefault="00DD4D5C" w:rsidP="00464061">
      <w:pPr>
        <w:pStyle w:val="a1"/>
        <w:numPr>
          <w:ilvl w:val="0"/>
          <w:numId w:val="5"/>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Искусственное вскармливание.</w:t>
      </w:r>
    </w:p>
    <w:p w:rsidR="00DD4D5C" w:rsidRPr="00464061" w:rsidRDefault="00DD4D5C" w:rsidP="00464061">
      <w:pPr>
        <w:pStyle w:val="a1"/>
        <w:numPr>
          <w:ilvl w:val="0"/>
          <w:numId w:val="5"/>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Пища (вещества, содержащие НПВП – малина, клубника; эфирные масла – цитрусовые; продукты арахидоновой кислоты и аллергены – шампанские вина, шипучие напитки, кофе, какао, шоколад, рыба, курятина, свинина, копчености, консервы).</w:t>
      </w:r>
    </w:p>
    <w:p w:rsidR="00DD4D5C" w:rsidRPr="00464061" w:rsidRDefault="00DD4D5C" w:rsidP="00464061">
      <w:pPr>
        <w:pStyle w:val="a1"/>
        <w:numPr>
          <w:ilvl w:val="0"/>
          <w:numId w:val="5"/>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Агрессивные вещества – пыльца растений, воздушные полютанты (внешние и внутренние)</w:t>
      </w:r>
    </w:p>
    <w:p w:rsidR="00DD4D5C" w:rsidRPr="00464061" w:rsidRDefault="00DD4D5C" w:rsidP="00464061">
      <w:pPr>
        <w:pStyle w:val="a1"/>
        <w:numPr>
          <w:ilvl w:val="0"/>
          <w:numId w:val="5"/>
        </w:numPr>
        <w:tabs>
          <w:tab w:val="left" w:pos="707"/>
          <w:tab w:val="left" w:pos="1092"/>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Курение - активное и пассивное</w:t>
      </w:r>
    </w:p>
    <w:p w:rsidR="00DD4D5C" w:rsidRPr="00464061" w:rsidRDefault="00DD4D5C" w:rsidP="00464061">
      <w:pPr>
        <w:pStyle w:val="a1"/>
        <w:suppressAutoHyphens w:val="0"/>
        <w:spacing w:after="0" w:line="360" w:lineRule="auto"/>
        <w:ind w:firstLine="709"/>
        <w:jc w:val="both"/>
        <w:rPr>
          <w:rFonts w:ascii="Times New Roman" w:hAnsi="Times New Roman" w:cs="Times New Roman"/>
          <w:i/>
          <w:iCs/>
          <w:kern w:val="0"/>
          <w:sz w:val="28"/>
          <w:szCs w:val="28"/>
        </w:rPr>
      </w:pPr>
      <w:r w:rsidRPr="00464061">
        <w:rPr>
          <w:rFonts w:ascii="Times New Roman" w:hAnsi="Times New Roman" w:cs="Times New Roman"/>
          <w:kern w:val="0"/>
          <w:sz w:val="28"/>
          <w:szCs w:val="28"/>
        </w:rPr>
        <w:t xml:space="preserve">Факторы, обостряющие течение астмы: </w:t>
      </w:r>
      <w:r w:rsidRPr="00464061">
        <w:rPr>
          <w:rFonts w:ascii="Times New Roman" w:hAnsi="Times New Roman" w:cs="Times New Roman"/>
          <w:i/>
          <w:iCs/>
          <w:kern w:val="0"/>
          <w:sz w:val="28"/>
          <w:szCs w:val="28"/>
        </w:rPr>
        <w:t>триггеры</w:t>
      </w:r>
    </w:p>
    <w:p w:rsidR="00DD4D5C" w:rsidRPr="00464061" w:rsidRDefault="00DD4D5C" w:rsidP="00464061">
      <w:pPr>
        <w:pStyle w:val="a1"/>
        <w:numPr>
          <w:ilvl w:val="0"/>
          <w:numId w:val="6"/>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Аллергены</w:t>
      </w:r>
    </w:p>
    <w:p w:rsidR="00DD4D5C" w:rsidRPr="00464061" w:rsidRDefault="00DD4D5C" w:rsidP="00464061">
      <w:pPr>
        <w:pStyle w:val="a1"/>
        <w:numPr>
          <w:ilvl w:val="0"/>
          <w:numId w:val="6"/>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Респираторные инфекции</w:t>
      </w:r>
    </w:p>
    <w:p w:rsidR="00DD4D5C" w:rsidRPr="00464061" w:rsidRDefault="00DD4D5C" w:rsidP="00464061">
      <w:pPr>
        <w:pStyle w:val="a1"/>
        <w:numPr>
          <w:ilvl w:val="0"/>
          <w:numId w:val="6"/>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Физическая нагрузка и гипервентиляция</w:t>
      </w:r>
    </w:p>
    <w:p w:rsidR="00DD4D5C" w:rsidRPr="00464061" w:rsidRDefault="00DD4D5C" w:rsidP="00464061">
      <w:pPr>
        <w:pStyle w:val="a1"/>
        <w:numPr>
          <w:ilvl w:val="0"/>
          <w:numId w:val="6"/>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Погодные условия</w:t>
      </w:r>
    </w:p>
    <w:p w:rsidR="00DD4D5C" w:rsidRPr="00464061" w:rsidRDefault="00DD4D5C" w:rsidP="00464061">
      <w:pPr>
        <w:pStyle w:val="a1"/>
        <w:numPr>
          <w:ilvl w:val="0"/>
          <w:numId w:val="6"/>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Двуокись серы</w:t>
      </w:r>
    </w:p>
    <w:p w:rsidR="00DD4D5C" w:rsidRPr="00464061" w:rsidRDefault="00DD4D5C" w:rsidP="00464061">
      <w:pPr>
        <w:pStyle w:val="a1"/>
        <w:numPr>
          <w:ilvl w:val="0"/>
          <w:numId w:val="6"/>
        </w:numPr>
        <w:tabs>
          <w:tab w:val="left" w:pos="707"/>
          <w:tab w:val="left" w:pos="10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Пища, пищевые добавки, лекарства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Пути поступления в организм неинфекционных астмогенных аллергенов:</w:t>
      </w:r>
    </w:p>
    <w:p w:rsidR="00DD4D5C" w:rsidRPr="00464061" w:rsidRDefault="00DD4D5C" w:rsidP="00464061">
      <w:pPr>
        <w:pStyle w:val="a1"/>
        <w:numPr>
          <w:ilvl w:val="0"/>
          <w:numId w:val="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Ингаляционный (пыль бытовая и производственная, пыльца растений, споры непатогенных грибков, частицы эпидермиса человека и животных, продукты химического производства – краски, пластмассы, ядохимикаты и др., лекарства, частицы тел насекомых)</w:t>
      </w:r>
    </w:p>
    <w:p w:rsidR="00DD4D5C" w:rsidRPr="00464061" w:rsidRDefault="00DD4D5C" w:rsidP="00464061">
      <w:pPr>
        <w:pStyle w:val="a1"/>
        <w:numPr>
          <w:ilvl w:val="0"/>
          <w:numId w:val="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Энтеральный (лекарства, пищевые продукты.</w:t>
      </w:r>
    </w:p>
    <w:p w:rsidR="00DD4D5C" w:rsidRPr="00464061" w:rsidRDefault="00DD4D5C" w:rsidP="00464061">
      <w:pPr>
        <w:pStyle w:val="a1"/>
        <w:numPr>
          <w:ilvl w:val="0"/>
          <w:numId w:val="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Парентеральный (сыворотки, вакцины, лекарства).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Наибольшее значение в этиологии атопической формы БА у взрослых имеют ингаляционные аллергены, особенно бытовая пыль. Активных компонентом аллергена из домашней пыли являются клещи рода Dermatohpaqoides pteronissimus. “Экологическим гнездом” этих клещей являются постельные принадлежности (подушки, матрацы, одеяла).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Из пищевых аллергенов наиболее выраженным астмогенным действием обладают хлебные злаки, особенно пшеница, яйца, молоко, кальмары, креветки, лук, шоколад. Лекарственные аллергены могут образовываться при принятии лекарств внутрь (аспирин, анальгин, йодсодержащие препараты и др., при парентеральном введении а/б, АКТГ, В1, новокаина, вакцин, сывороток, при лечебных ингаляциях. Наиболее частыми химическими аллергенами являются формалин, фталиевый ангидрид, изоционад (применяются в производстве пенопластов, полиуретановых лаков, искусственных волокон, различных клеев).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развитии БА определенное значение придают и эндоаллергенам, которые проявляются по мере прогрессирования заболевания и присоединения инфекции в легких. Поврежденная легочная ткань приобретает антигенные свойства, становится аутоаллергеном, что способствует дальнейшему прогрессированию болезни.</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Патогенез</w:t>
      </w:r>
    </w:p>
    <w:p w:rsid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Центральным звеном патогенеза БА является измененная реактивность бронхов, являющаяся следствием воспалительного процесса бронхиальной стенки и определяемая как повышенная чувствительность дыхательных путей к стимулам, индифферентным для здоровых лиц. Под специфической гиперреактивностью бронхов понимают повышенную чувствительность бронхиального дерева к определенным аллергенам, а под неспецифическим – к разнообразным стимулам неаллергенной природы, которая может быть первичной и вторичной. Первичное изменение реактивности бывает врожденным и приобретенным, вследствие непосредственного воздействия химических, механических, физических факторов и инфекции. Вторичные изменения реактивности бронхов являются проявлением изменений реактивности различных систем организма: иммунной, эндокринной, нервной.</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патогенезе БА выделяются 2 фазы воспалительных реакций:</w:t>
      </w:r>
    </w:p>
    <w:p w:rsidR="00DD4D5C" w:rsidRPr="00464061" w:rsidRDefault="00DD4D5C" w:rsidP="00464061">
      <w:pPr>
        <w:pStyle w:val="a1"/>
        <w:numPr>
          <w:ilvl w:val="0"/>
          <w:numId w:val="8"/>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“ранняя” – легко обратимая, длящаяся 30 мин. – 2-3 часа, обусловленная бронхоспазмом - немедленная реакция;</w:t>
      </w:r>
    </w:p>
    <w:p w:rsidR="00DD4D5C" w:rsidRPr="00464061" w:rsidRDefault="00DD4D5C" w:rsidP="00464061">
      <w:pPr>
        <w:pStyle w:val="a1"/>
        <w:numPr>
          <w:ilvl w:val="0"/>
          <w:numId w:val="8"/>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“поздняя” – в основе которой лежит гипереактивность бронхов, замедленная реакция – развивается через 3-4 часа после экспозиции, длится 24 часа.</w:t>
      </w:r>
    </w:p>
    <w:p w:rsidR="00DD4D5C" w:rsidRPr="00464061" w:rsidRDefault="00DD4D5C" w:rsidP="00464061">
      <w:pPr>
        <w:pStyle w:val="a1"/>
        <w:tabs>
          <w:tab w:val="left" w:pos="936"/>
        </w:tabs>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патогенезе БА лежат 3 фазы патофизиологических процессов:</w:t>
      </w:r>
    </w:p>
    <w:p w:rsidR="00DD4D5C" w:rsidRPr="00464061" w:rsidRDefault="00DD4D5C" w:rsidP="00464061">
      <w:pPr>
        <w:pStyle w:val="a1"/>
        <w:numPr>
          <w:ilvl w:val="0"/>
          <w:numId w:val="9"/>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иммунологическая – аллергические реакции;</w:t>
      </w:r>
    </w:p>
    <w:p w:rsidR="00DD4D5C" w:rsidRPr="00464061" w:rsidRDefault="00DD4D5C" w:rsidP="00464061">
      <w:pPr>
        <w:pStyle w:val="a1"/>
        <w:numPr>
          <w:ilvl w:val="0"/>
          <w:numId w:val="9"/>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патохимическая – с выбросом БАВ;</w:t>
      </w:r>
    </w:p>
    <w:p w:rsidR="00DD4D5C" w:rsidRPr="00464061" w:rsidRDefault="00DD4D5C" w:rsidP="00464061">
      <w:pPr>
        <w:pStyle w:val="a1"/>
        <w:numPr>
          <w:ilvl w:val="0"/>
          <w:numId w:val="9"/>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патофизиологическая – спазм, отек СО бронхов, нарушения их тонуса, гипер- и дискренией мокроты и т.д.</w:t>
      </w:r>
    </w:p>
    <w:p w:rsidR="00DD4D5C" w:rsidRPr="00464061" w:rsidRDefault="00DD4D5C" w:rsidP="00464061">
      <w:pPr>
        <w:pStyle w:val="a1"/>
        <w:tabs>
          <w:tab w:val="left" w:pos="936"/>
        </w:tabs>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патогенезе БА играют роль:</w:t>
      </w:r>
    </w:p>
    <w:p w:rsidR="00DD4D5C" w:rsidRPr="00464061" w:rsidRDefault="00DD4D5C" w:rsidP="00464061">
      <w:pPr>
        <w:pStyle w:val="a1"/>
        <w:numPr>
          <w:ilvl w:val="0"/>
          <w:numId w:val="10"/>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Аллергическое воспаление, обусловленное тучными клетками;</w:t>
      </w:r>
    </w:p>
    <w:p w:rsidR="00DD4D5C" w:rsidRPr="00464061" w:rsidRDefault="00DD4D5C" w:rsidP="00464061">
      <w:pPr>
        <w:pStyle w:val="a1"/>
        <w:numPr>
          <w:ilvl w:val="0"/>
          <w:numId w:val="10"/>
        </w:numPr>
        <w:tabs>
          <w:tab w:val="left" w:pos="707"/>
          <w:tab w:val="left" w:pos="936"/>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Бронхиальное воспаление, вызывающее гипереактивность бронхов.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Иммунологические механизмы</w:t>
      </w:r>
      <w:r w:rsidRPr="00464061">
        <w:rPr>
          <w:rFonts w:ascii="Times New Roman" w:hAnsi="Times New Roman" w:cs="Times New Roman"/>
          <w:kern w:val="0"/>
          <w:sz w:val="28"/>
          <w:szCs w:val="28"/>
        </w:rPr>
        <w:t>. У значительной части больных БА к изменению реактивности бронхов приводят нарушения иммунокомпетентной системы, протекающие по I, III и IV типам реакций гиперчувствительности классификация Селла и Кумбса), т.е. с изменением гуморального и клеточного иммунитетов. Иммунные реакции протекают в слизистой оболочке дыхательного тракта.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i/>
          <w:iCs/>
          <w:kern w:val="0"/>
          <w:sz w:val="28"/>
          <w:szCs w:val="28"/>
        </w:rPr>
        <w:t>Тип I</w:t>
      </w:r>
      <w:r w:rsidRPr="00464061">
        <w:rPr>
          <w:rFonts w:ascii="Times New Roman" w:hAnsi="Times New Roman" w:cs="Times New Roman"/>
          <w:kern w:val="0"/>
          <w:sz w:val="28"/>
          <w:szCs w:val="28"/>
        </w:rPr>
        <w:t xml:space="preserve"> (атопический) характеризуется повышенной выработкой IgE (антител, образующихся в ответ на попадание в организм антигенов экзоаллергенов: пыльца растений, животные и растительные белки). Образующиеся IgE (реагины) фиксируются на тучных клетках (первичных клетках–эффекторах), и по мере их накопления развертывается иммунологическая стадия БА. Вслед за этим развивается патохимическая стадия процесса – происходит дегрануляция тучных клеток с высвобождением большого количества веществ, обладающих вазоактивными, бронхоспатическими и хемотаксическими свойствами. Эти клетки при воздействии на них первичных медиаторов выделяют вторичные медиаторы, к которым относятся лейкотриены (в том числе медленно реагирующее вещество анафилаксии), простагландины, тромбоксаны, тромбоцит-активизирующий фактор и другие вещества.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Под влиянием биологически активных веществ повышается проницаемость микроциркуляторного русла, развиваются отек, серозное воспаление, бронхоспазм и прочие проявления патофизиологической стадии патогенеза. Клинически это проявляется острым нарушением проходимости бронхов и развитием приступа БА.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возникновении реакции I типа большая роль отводится избыточному синтезу реагина, дефициту секреторного IgA и снижению Т-супрессорной функции лимфоцитов.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i/>
          <w:iCs/>
          <w:kern w:val="0"/>
          <w:sz w:val="28"/>
          <w:szCs w:val="28"/>
        </w:rPr>
        <w:t>Реакция III типа</w:t>
      </w:r>
      <w:r w:rsidRPr="00464061">
        <w:rPr>
          <w:rFonts w:ascii="Times New Roman" w:hAnsi="Times New Roman" w:cs="Times New Roman"/>
          <w:kern w:val="0"/>
          <w:sz w:val="28"/>
          <w:szCs w:val="28"/>
        </w:rPr>
        <w:t xml:space="preserve"> (иммунокомплексный тип, или феномен Артюса) развивается под воздействием экзоаллергенов эндоаллергенов, различные раздражители другие факторы могут приводить к денатурации белков бронхиол и альвеол с последующим формированием эндоаллергенов – аутоаллергенов. При иммунокомплексных реакциях III типа образуются антитела, принадлежащие преимущественно к иммуноглобулинам классов G и M. Повреждающее действие образованного комплекса антиген-антитело реализуется главным образом через активацию комплимента, освобождение лизосомных ферментов. Происходят повреждения базальных мембран, спазм гладких мышц бронхов, расширение сосудов, повышается проницаемость микроциркуляторного русла.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i/>
          <w:iCs/>
          <w:kern w:val="0"/>
          <w:sz w:val="28"/>
          <w:szCs w:val="28"/>
        </w:rPr>
        <w:t>Тип IV</w:t>
      </w:r>
      <w:r w:rsidRPr="00464061">
        <w:rPr>
          <w:rFonts w:ascii="Times New Roman" w:hAnsi="Times New Roman" w:cs="Times New Roman"/>
          <w:kern w:val="0"/>
          <w:sz w:val="28"/>
          <w:szCs w:val="28"/>
        </w:rPr>
        <w:t xml:space="preserve"> (клеточный, повреждающее действие оказывают сенсибилизированные лимфоциты, относятся к гиперчувствительности замедленного типа (ГЗТ).</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Под влиянием лимфокинов происходят развитие отека, набухание слизистой оболочки, бронхоспазмов, гиперпродукция вязкого бронхиального секрета (патофизиологическая стадия БА).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Неиммунологические механизмы</w:t>
      </w:r>
      <w:r w:rsidRPr="00464061">
        <w:rPr>
          <w:rFonts w:ascii="Times New Roman" w:hAnsi="Times New Roman" w:cs="Times New Roman"/>
          <w:kern w:val="0"/>
          <w:sz w:val="28"/>
          <w:szCs w:val="28"/>
        </w:rPr>
        <w:t>. Изменение реактивности бронхов, приводящее к возникновению приступов БА, возможно в результате врожденных и приобретенных биологических дефектах. Неиммунологические механизмы действуют на первичные или вторичные клетки-эффекторы, либо на рецепторы гладких мышц бронхов, сосудов, клеток бронхиальных желез.</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Под влиянием различных физических, механических и химических раздражителей изменяется реактивность клеток-мишеней и прежде всего тучных клеток. Изменение реактивности тучных клеток сопровождается избыточной продукцией биологически активных веществ, в первую очередь гистамина, лейкотриенов и другие. В ответ на их выделение развивается спазм бронхов, отек слизистой оболочки, нарушается секреция (гипер- и дискриния) бронхиальных желез. Все это резко изменяет проходимость бронхов и вызывает приступ удушья.</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Холодный воздух, раздражающие запахи, дым, пыль, сырость, глубокое дыхание, перепады атмосферного давления, нервно-психические и другие стимулы вызывают повышение тонуса бронхиальной мускулатуры или ее спазм через возбуждение ирритативных рецепторов бронхолегочного аппарата и имеет ацетилхолиновую природу.</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патогенезе нарушений бронхиальной проходимости особую роль играют глюкокортикоидная недостаточность и дизовариальные расстройства (гиперэстрогенемия и гипопрогестеронемия). Недостаточность глюкокортикостероидов способствует развитию гиперреактивности тучных клеток, снижению синтеза катехоламинов, активации простогландинов F2и другие, а также нарушения иммунокомпетентной системы (комплексное участие в патогенезе БА). Гиперэсторогенемия и гипопрогестеронемия воздействуют главным образом на a - и b -адренорецепторы, повышая активность a -рецепторов и снижая активность b -рецепторов.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При нарушении бронхиальной проходимости, обусловленной любыми другими механизмами, также отмечается адренергический дисбаланс, выражающийся в преобладании систем гуанилатциклазы над системной аденилатциклазы. Кроме того, изменяется содержание внутриклеточного фермента фосфодиэстеразы, усиливается поступление ионов кальция в клетку, нарушается обмен простагландинов.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Различают </w:t>
      </w:r>
      <w:r w:rsidRPr="00464061">
        <w:rPr>
          <w:rStyle w:val="a5"/>
          <w:rFonts w:ascii="Times New Roman" w:hAnsi="Times New Roman"/>
          <w:kern w:val="0"/>
          <w:sz w:val="28"/>
          <w:szCs w:val="28"/>
        </w:rPr>
        <w:t>патогенез приступа и патогенез болезни</w:t>
      </w:r>
      <w:r w:rsidRPr="00464061">
        <w:rPr>
          <w:rFonts w:ascii="Times New Roman" w:hAnsi="Times New Roman" w:cs="Times New Roman"/>
          <w:kern w:val="0"/>
          <w:sz w:val="28"/>
          <w:szCs w:val="28"/>
        </w:rPr>
        <w:t>.</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Приступ БА является результатом аллергической реакции немедленного типа, локализованной в тканях бронхиального дерева: при атопической форме приступ БА является результатом аллергической реакции с циркулирующими гуморальными антителами (реагинами, относящиеся преимущественно к IgE), фиксированными на сенсибилизированных тучных клетках бронхолегочного аппарата. В формировании приступа принимают участие медленно действующее вещество анофилаксии, гистамин и другие БАВ, которые высвобождаются под влиянием комплекса антиген-антитело.</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патогенезе болезни участвуют все отделы нервной системы: рецепторный аппарат бронхов и легких, симпатический и парасимпатический отделы вегетативной системы, гипофизарные и гипоталамические структуры, кора головного мозга.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При инфекционно-аллергической форме результатом аллергической реакции клеточного (замедленного типа), в механизме которой ведущую роль играют процессы раздражения аллергенами эпидермальных и соединительных структур и формирование различных проявлений воспаления. Начальным этапом аллергической реакции клеточного типа является непосредственное взаимодействие сенсибилизированных лимфоцитов с аллергеном на поверхности сенсибилизированных клеток. Аллергия клеточного типа возникает как реакция на антиген микроорганизмов, но может развиваться и по отношению к очищенным белкам и простым химическим веществам.</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NB!</w:t>
      </w:r>
      <w:r w:rsidRPr="00464061">
        <w:rPr>
          <w:rFonts w:ascii="Times New Roman" w:hAnsi="Times New Roman" w:cs="Times New Roman"/>
          <w:kern w:val="0"/>
          <w:sz w:val="28"/>
          <w:szCs w:val="28"/>
        </w:rPr>
        <w:t>У каждого больного можно установить наличие одного или нескольких патогенетических механизмов бронхиальной астмы.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Астму можно считать фазовой болезнью. Существуют фазы ухудшения и фазы благополучия, или стабилизации. Их не стоит называть стадиями, потому что стадии прогрессировали бы одна в другую. В случае астмы мы видим не стадии, а степени тяжести. Нет четкого соответствия между приступами астмы, структурными изменениями и симптоматикой. Приступы астмы могут сопровождаться различными симптомами при очень незначительных необратимых структурных изменениях. Преобладание функциональных расстройств сочетается с легкими структурными изменениями.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Классификация БА по ВОЗ(1992, Женева, 10 пересмотр)</w:t>
      </w:r>
    </w:p>
    <w:p w:rsidR="00DD4D5C" w:rsidRPr="00464061" w:rsidRDefault="00DD4D5C" w:rsidP="00464061">
      <w:pPr>
        <w:pStyle w:val="a1"/>
        <w:numPr>
          <w:ilvl w:val="0"/>
          <w:numId w:val="11"/>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Аллергическая: преимущественно</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аллергический бронхит;</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аллергический ринит с астмой;</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атоническая астма;</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экзогенная атоническая астма (профессиональная);</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сенная лихорадка с астмой.</w:t>
      </w:r>
    </w:p>
    <w:p w:rsidR="00DD4D5C" w:rsidRPr="00464061" w:rsidRDefault="00DD4D5C" w:rsidP="00464061">
      <w:pPr>
        <w:pStyle w:val="a1"/>
        <w:numPr>
          <w:ilvl w:val="0"/>
          <w:numId w:val="11"/>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Не аллергическая астма:</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идиосекрозическая астма;</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эндогенная неаллергенная астма.</w:t>
      </w:r>
    </w:p>
    <w:p w:rsidR="00DD4D5C" w:rsidRPr="00464061" w:rsidRDefault="00DD4D5C" w:rsidP="00464061">
      <w:pPr>
        <w:pStyle w:val="a1"/>
        <w:numPr>
          <w:ilvl w:val="0"/>
          <w:numId w:val="11"/>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Смешанная.</w:t>
      </w:r>
    </w:p>
    <w:p w:rsidR="00DD4D5C" w:rsidRPr="00464061" w:rsidRDefault="00DD4D5C" w:rsidP="00464061">
      <w:pPr>
        <w:pStyle w:val="a1"/>
        <w:numPr>
          <w:ilvl w:val="0"/>
          <w:numId w:val="11"/>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Неуточненная астма:</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астматический бронхит;</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поздно возникшая астма (старше 40 лет).</w:t>
      </w:r>
    </w:p>
    <w:p w:rsidR="00DD4D5C" w:rsidRPr="00464061" w:rsidRDefault="00DD4D5C" w:rsidP="00464061">
      <w:pPr>
        <w:pStyle w:val="a1"/>
        <w:numPr>
          <w:ilvl w:val="0"/>
          <w:numId w:val="11"/>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Астматический статус.</w:t>
      </w:r>
    </w:p>
    <w:p w:rsidR="00DD4D5C" w:rsidRPr="00464061" w:rsidRDefault="00DD4D5C" w:rsidP="00464061">
      <w:pPr>
        <w:pStyle w:val="a1"/>
        <w:numPr>
          <w:ilvl w:val="0"/>
          <w:numId w:val="11"/>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 тяжести:</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легкая эпизодическая;</w:t>
      </w:r>
    </w:p>
    <w:p w:rsidR="00DD4D5C" w:rsidRPr="00464061" w:rsidRDefault="00DD4D5C" w:rsidP="00464061">
      <w:pPr>
        <w:pStyle w:val="a1"/>
        <w:numPr>
          <w:ilvl w:val="1"/>
          <w:numId w:val="11"/>
        </w:numPr>
        <w:tabs>
          <w:tab w:val="left" w:pos="1414"/>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легкая персистирующая.</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Течение</w:t>
      </w:r>
    </w:p>
    <w:p w:rsid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Для инфекционно-аллергической формы характерно длительное течение, начало в возрасте старше 30 лет, наблюдается связь возникновения заболевания с острыми или хроническими воспалительными заболеваниями бронхолегочного аппарата, носа, придаточных пазух. Приступы при этой форме БА похожи на классические, но с менее четким началом и концом, затрудненное дыхание, продолжается от нескольких дней до нескольких недель, которое сопровождается постоянным кашлем с трудноотделяемой слизисто-гнойной мокротой. Бронхорасширяющие препараты купируют приступ медленно. Вне приступов – всегда выслушиваютя сухие хрипы.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Для атопической формы характерно раннее начало заболевания (в первые 10 лет), отягощенная наследственность, аллергические проявления. Приступ стихает быстро, частые ремиссии (особенно в первые 5-10 лет жизни), легкое течение, редко возникают астматические состояния и осложнения, приступы, как правило, классические, купируются симпатомиметиками быстро. В конце приступа отмечается кашель, который заканчивается отделением слизистой, вязкой мокротой.</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Клиника</w:t>
      </w:r>
    </w:p>
    <w:p w:rsidR="00464061" w:rsidRDefault="00464061" w:rsidP="00464061">
      <w:pPr>
        <w:pStyle w:val="a1"/>
        <w:suppressAutoHyphens w:val="0"/>
        <w:spacing w:after="0" w:line="360" w:lineRule="auto"/>
        <w:ind w:firstLine="709"/>
        <w:jc w:val="both"/>
        <w:rPr>
          <w:rFonts w:ascii="Times New Roman" w:hAnsi="Times New Roman" w:cs="Times New Roman"/>
          <w:i/>
          <w:iCs/>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i/>
          <w:iCs/>
          <w:kern w:val="0"/>
          <w:sz w:val="28"/>
          <w:szCs w:val="28"/>
        </w:rPr>
        <w:t>Основными сиптомами БА</w:t>
      </w:r>
      <w:r w:rsidRPr="00464061">
        <w:rPr>
          <w:rFonts w:ascii="Times New Roman" w:hAnsi="Times New Roman" w:cs="Times New Roman"/>
          <w:kern w:val="0"/>
          <w:sz w:val="28"/>
          <w:szCs w:val="28"/>
        </w:rPr>
        <w:t xml:space="preserve"> являются приступы экспираторного удушья, свистящие хрипы, затруднение дыхания, приступообразный кашель, чувство стеснения в груди.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Обычно, при активном распросе можно выделить стадийность приступа БА – “аура”, или предвестники, собственно приступ, сопровождаемый надсадным непродуктивным кашлем и положение ортопное, разрешение приступа – после применения бронхорасширяющих средств и отхождения вязкой мокроты.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i/>
          <w:iCs/>
          <w:kern w:val="0"/>
          <w:sz w:val="28"/>
          <w:szCs w:val="28"/>
        </w:rPr>
        <w:t>Основным клиническим проявлением БА</w:t>
      </w:r>
      <w:r w:rsidRPr="00464061">
        <w:rPr>
          <w:rFonts w:ascii="Times New Roman" w:hAnsi="Times New Roman" w:cs="Times New Roman"/>
          <w:kern w:val="0"/>
          <w:sz w:val="28"/>
          <w:szCs w:val="28"/>
        </w:rPr>
        <w:t xml:space="preserve"> является приступ экспираторного удушья, который обычно начинается ночью или рано утром. Нередко сначала появляется мучительный кашель без выделения мокроты, зуд в носу, чихание, чувство стеснения в груди. Типичная картина одышки экспираторного типа характеризуется шумным и свистящим дыханием, слышным даже на расстоянии. Больной старается сохранить состояние покоя, принимает вынужденное положение (опирается на край стола), дыхание становится редким (10 раз и менее в минуту). Пауза между выдохом и вдохом исчезает, больной весь покрывается потом.</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Объективно: грудная клетка в положении глубокого вдоха, дыхание происходит преимущественно за счет участия межреберных мышц. Мышцы брюшного пресса, лестничные, грудинно-ключично-сосцевидные и грудные мышцы напряжены. Отмечается цианоз и бледность кожи лица. Перкуторный звук над грудной клеткой – коробочный. Нижние границы легких смещены вниз, дыхательная подвижность легочного края почти отсутствует. При аускультации над всей поверхностью легких – сухие, свистящие хрипы. Приступ заканчивается с отделением светлой вязкой или густой и гнойной мокроты.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Если приступ БА возникает на фоне ХБ или пневмонии, то выслушиваются и мелкопузырчатые влажные хрипы.</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Профессиональная астма</w:t>
      </w:r>
    </w:p>
    <w:p w:rsid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К профессиональным относят те случаи астмы, когда основным причинным фактором ее является фактор окружающей производственной среды. Заболевание может проявляться либо ухудшением течения ранее существующей астмы, либо возникать впервые. Причинные профессиональные факторы делят на три группы: высокомолекулярные вещества, низкомолекулярные вещества и высокие концентрации ирритантов, газов и паров. Эти вещества могут быть аллергенами, вызывать выделение медиаторов неиммунологическим путем или действовать как ирританты.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целях выявления астмы профессионального происхождения необходимо в процессе сбора анамнеза тщательно изучать связь начала и дальнейшего течения астмы с профессией больного. Наиболее уязвимыми являются работники сельского хозяйства, деревообрабатывающей, химической, текстильной и пищевой промышленности, а также лица, работа которых связана с косметическими средствами или контактом с животными.</w:t>
      </w:r>
    </w:p>
    <w:p w:rsidR="000D35BF" w:rsidRDefault="000D35BF"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Астма, индуцируемая физической нагрузкой (астма физического усилия)</w:t>
      </w:r>
    </w:p>
    <w:p w:rsidR="00464061" w:rsidRPr="00464061" w:rsidRDefault="00464061" w:rsidP="00464061">
      <w:pPr>
        <w:pStyle w:val="a1"/>
        <w:suppressAutoHyphens w:val="0"/>
        <w:spacing w:after="0" w:line="360" w:lineRule="auto"/>
        <w:ind w:firstLine="709"/>
        <w:jc w:val="both"/>
        <w:rPr>
          <w:rFonts w:ascii="Times New Roman" w:hAnsi="Times New Roman" w:cs="Times New Roman"/>
          <w:kern w:val="0"/>
          <w:sz w:val="28"/>
          <w:szCs w:val="28"/>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У большинства больных астмой физическая нагрузка приводит к усилению симптомов заболевания наряду с другими провоцирующими причинами. Однако у некоторых пациентов она является единственным пусковым фактором. Если при этом через 30-45 минут после физической нагрузки происходит спонтанное исчезновение обструкции, такую астму принято характеризовать как астму, индуцируемую физической нагрузкой.</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Наиболее часто приступы астмы могут возникать во время бега и при вдыхании сухого холодного воздуха. Считается, что астма, индуцируемая физическими нагрузками, является одним из выражений гиперреактивности дыхательных путей, а не особой формой болезни, и лишь свидетельствует об отсутствии адекватно проводимого лечения.</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Лечение</w:t>
      </w:r>
    </w:p>
    <w:p w:rsid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Направления в лечении больного атипической формой БА:</w:t>
      </w:r>
    </w:p>
    <w:p w:rsidR="00DD4D5C" w:rsidRPr="00464061" w:rsidRDefault="00DD4D5C" w:rsidP="00464061">
      <w:pPr>
        <w:pStyle w:val="a1"/>
        <w:numPr>
          <w:ilvl w:val="0"/>
          <w:numId w:val="12"/>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прекращение контакта с аллергеном – так называемое элиминационная терапия;</w:t>
      </w:r>
    </w:p>
    <w:p w:rsidR="00DD4D5C" w:rsidRPr="00464061" w:rsidRDefault="00DD4D5C" w:rsidP="00464061">
      <w:pPr>
        <w:pStyle w:val="a1"/>
        <w:numPr>
          <w:ilvl w:val="0"/>
          <w:numId w:val="12"/>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“шаговая” терапия с применением противовоспалительных средств (стабилизаторы тучных клеток, ингаляционные ГКС) и бронхолитиков (b 2-агонистов;</w:t>
      </w:r>
    </w:p>
    <w:p w:rsidR="00DD4D5C" w:rsidRPr="00464061" w:rsidRDefault="00DD4D5C" w:rsidP="00464061">
      <w:pPr>
        <w:pStyle w:val="a1"/>
        <w:numPr>
          <w:ilvl w:val="0"/>
          <w:numId w:val="12"/>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специфическая гипосенсибилизация, имеющая цель повышения устойчивости и толерантности больного к соответствующим аллергенам;</w:t>
      </w:r>
    </w:p>
    <w:p w:rsidR="00DD4D5C" w:rsidRPr="00464061" w:rsidRDefault="00DD4D5C" w:rsidP="00464061">
      <w:pPr>
        <w:pStyle w:val="a1"/>
        <w:numPr>
          <w:ilvl w:val="0"/>
          <w:numId w:val="12"/>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неспецифическое лечение.</w:t>
      </w:r>
    </w:p>
    <w:p w:rsidR="00DD4D5C" w:rsidRDefault="00C1315A" w:rsidP="00464061">
      <w:pPr>
        <w:pStyle w:val="a1"/>
        <w:suppressAutoHyphens w:val="0"/>
        <w:spacing w:after="0" w:line="360" w:lineRule="auto"/>
        <w:ind w:firstLine="709"/>
        <w:jc w:val="both"/>
        <w:rPr>
          <w:rStyle w:val="a5"/>
          <w:rFonts w:ascii="Times New Roman" w:hAnsi="Times New Roman"/>
          <w:kern w:val="0"/>
          <w:sz w:val="28"/>
          <w:szCs w:val="28"/>
          <w:lang w:val="en-US"/>
        </w:rPr>
      </w:pPr>
      <w:r>
        <w:rPr>
          <w:rStyle w:val="a5"/>
          <w:rFonts w:ascii="Times New Roman" w:hAnsi="Times New Roman"/>
          <w:kern w:val="0"/>
          <w:sz w:val="28"/>
          <w:szCs w:val="28"/>
          <w:lang w:val="en-US"/>
        </w:rPr>
        <w:br w:type="page"/>
      </w:r>
      <w:r w:rsidR="00DD4D5C" w:rsidRPr="00464061">
        <w:rPr>
          <w:rStyle w:val="a5"/>
          <w:rFonts w:ascii="Times New Roman" w:hAnsi="Times New Roman"/>
          <w:kern w:val="0"/>
          <w:sz w:val="28"/>
          <w:szCs w:val="28"/>
        </w:rPr>
        <w:t>Шаговая терапия БА</w:t>
      </w:r>
    </w:p>
    <w:p w:rsidR="00464061" w:rsidRPr="00464061" w:rsidRDefault="00464061" w:rsidP="00464061">
      <w:pPr>
        <w:pStyle w:val="a1"/>
        <w:suppressAutoHyphens w:val="0"/>
        <w:spacing w:after="0" w:line="360" w:lineRule="auto"/>
        <w:ind w:firstLine="709"/>
        <w:jc w:val="both"/>
        <w:rPr>
          <w:rStyle w:val="a5"/>
          <w:rFonts w:ascii="Times New Roman" w:hAnsi="Times New Roman"/>
          <w:kern w:val="0"/>
          <w:sz w:val="28"/>
          <w:szCs w:val="28"/>
          <w:lang w:val="en-US"/>
        </w:rPr>
      </w:pPr>
    </w:p>
    <w:p w:rsidR="00DD4D5C" w:rsidRPr="00464061" w:rsidRDefault="00DD4D5C" w:rsidP="00464061">
      <w:pPr>
        <w:pStyle w:val="a1"/>
        <w:numPr>
          <w:ilvl w:val="0"/>
          <w:numId w:val="13"/>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легкая эпизодическая: ингаляции интала + бронхолитики -b 2-агонисты короткого действия;</w:t>
      </w:r>
    </w:p>
    <w:p w:rsidR="00DD4D5C" w:rsidRPr="00464061" w:rsidRDefault="00DD4D5C" w:rsidP="00464061">
      <w:pPr>
        <w:pStyle w:val="a1"/>
        <w:numPr>
          <w:ilvl w:val="0"/>
          <w:numId w:val="13"/>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легкая персистирующая: интал, но возможно небольшие дозы ингаляционных ГКС в дозе 200-400 мг/сут + бронхолитики -b 2-агонисты короткого действия, лучше ДИТЕК;</w:t>
      </w:r>
    </w:p>
    <w:p w:rsidR="00DD4D5C" w:rsidRPr="00464061" w:rsidRDefault="00DD4D5C" w:rsidP="00464061">
      <w:pPr>
        <w:pStyle w:val="a1"/>
        <w:numPr>
          <w:ilvl w:val="0"/>
          <w:numId w:val="13"/>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средняя тяжесть: больные нуждаются в поддерживающей терапии ингаляционными ГКС в дозе 500-1000 мг/сут + бронхолитики -b 2-агонисты короткого и длительного действия;</w:t>
      </w:r>
    </w:p>
    <w:p w:rsidR="00DD4D5C" w:rsidRPr="00464061" w:rsidRDefault="00DD4D5C" w:rsidP="00464061">
      <w:pPr>
        <w:pStyle w:val="a1"/>
        <w:numPr>
          <w:ilvl w:val="0"/>
          <w:numId w:val="13"/>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тяжелая форма: больные нуждаются в постоянной терапии ингаляционными ГКС в дозе более 1000 мг/сут, + ГКС per os + бронхолитики - b 2-агонисты короткого действия до 4 раз/сут и длительного действия.</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Патогенетическое лечение БА, как хронического аллергического заболевания, включает в себя методы воздействия на различные стадии аллергического процесса.</w:t>
      </w:r>
    </w:p>
    <w:p w:rsidR="00464061" w:rsidRPr="000D35BF" w:rsidRDefault="00464061" w:rsidP="00464061">
      <w:pPr>
        <w:pStyle w:val="a1"/>
        <w:suppressAutoHyphens w:val="0"/>
        <w:spacing w:after="0" w:line="360" w:lineRule="auto"/>
        <w:ind w:firstLine="709"/>
        <w:jc w:val="both"/>
        <w:rPr>
          <w:rStyle w:val="a5"/>
          <w:rFonts w:ascii="Times New Roman" w:hAnsi="Times New Roman"/>
          <w:kern w:val="0"/>
          <w:sz w:val="28"/>
          <w:szCs w:val="28"/>
        </w:rPr>
      </w:pPr>
    </w:p>
    <w:p w:rsidR="00DD4D5C" w:rsidRPr="00464061" w:rsidRDefault="00DD4D5C" w:rsidP="00464061">
      <w:pPr>
        <w:pStyle w:val="a1"/>
        <w:suppressAutoHyphens w:val="0"/>
        <w:spacing w:after="0" w:line="360" w:lineRule="auto"/>
        <w:ind w:firstLine="709"/>
        <w:jc w:val="both"/>
        <w:rPr>
          <w:rStyle w:val="a5"/>
          <w:rFonts w:ascii="Times New Roman" w:hAnsi="Times New Roman"/>
          <w:kern w:val="0"/>
          <w:sz w:val="28"/>
          <w:szCs w:val="28"/>
        </w:rPr>
      </w:pPr>
      <w:r w:rsidRPr="00464061">
        <w:rPr>
          <w:rStyle w:val="a5"/>
          <w:rFonts w:ascii="Times New Roman" w:hAnsi="Times New Roman"/>
          <w:kern w:val="0"/>
          <w:sz w:val="28"/>
          <w:szCs w:val="28"/>
        </w:rPr>
        <w:t>Глюкокортикостероиды</w:t>
      </w:r>
    </w:p>
    <w:p w:rsidR="00464061" w:rsidRPr="000D35BF" w:rsidRDefault="00464061" w:rsidP="00464061">
      <w:pPr>
        <w:pStyle w:val="a1"/>
        <w:suppressAutoHyphens w:val="0"/>
        <w:spacing w:after="0" w:line="360" w:lineRule="auto"/>
        <w:ind w:firstLine="709"/>
        <w:jc w:val="both"/>
        <w:rPr>
          <w:rFonts w:ascii="Times New Roman" w:hAnsi="Times New Roman" w:cs="Times New Roman"/>
          <w:kern w:val="0"/>
          <w:sz w:val="28"/>
          <w:szCs w:val="28"/>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Воздействие на иммунологическую стадию достигается применением глюкокортикоидов и иммунодепрессантов. Абсолютным показанием к назначению глюкокортикоидных гормонов является астматическое состояние. В остальных случаях глюкокортикоиды назначают только при тяжелых формах заболевания, не поддающихся никакой другой терапии. Это связано с тем, что назначение глюкокортикоидов, особенно длительно, всегда затрудняет путь в дальнейшем к специфическому лечению. Общий принцип терапии – назначение минимальных эффективных доз. При этом суточная доза преднизалона бывает 20-30 мг, триамсилона – 16-20 мг, дексаметазона – 2-3 мг. Иногда лучше использовать интермитирующий метод: дозу назначаемую на 2 суток, дают однократным приемом через день. По другой схеме обычную для больного суточную дозу дают в течение 3 дней в неделю (подряд), а затем делают перерыв на 4 дня. По достижении эффекта доза преднизолона снижается на 4 мг через каждые 3-5 дней или даже на 5 мг каждые сутки. Для предотвращения синдрома отмены целесообразно комбинировать глюкокортикоидные гормоны с этимизолом, который является мощным стимулятором гипофизарно-адреналовой системы. Препарат в виде 1,5% раствора вводят 1-2 мл в/в или подкожно 1 раз в сутки или внутрь по 0,05-0,1 г 3 раза в день.</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Для создания более высокой концентрации глюкокортикоидов в слизистой оболочки бронхов и уменьшения их побочного действия перспективным является использование глюкокортикоидов в аэрозолях.</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Для профилактической терапии, которая одновременно является и базисной терапией, кроме интала и кетотифена, могут быть использованы и </w:t>
      </w:r>
      <w:r w:rsidRPr="00464061">
        <w:rPr>
          <w:rFonts w:ascii="Times New Roman" w:hAnsi="Times New Roman" w:cs="Times New Roman"/>
          <w:b/>
          <w:bCs/>
          <w:kern w:val="0"/>
          <w:sz w:val="28"/>
          <w:szCs w:val="28"/>
        </w:rPr>
        <w:t>антагонисты кальция</w:t>
      </w:r>
      <w:r w:rsidRPr="00464061">
        <w:rPr>
          <w:rFonts w:ascii="Times New Roman" w:hAnsi="Times New Roman" w:cs="Times New Roman"/>
          <w:kern w:val="0"/>
          <w:sz w:val="28"/>
          <w:szCs w:val="28"/>
        </w:rPr>
        <w:t xml:space="preserve"> (коринфар по 0,01 г 3 раза в день). Они ингибируют трансмембранный поток кальция и это ведет к уменьшению выхода медиаторных веществ из тучных клеток. Они весьма показаны при сочетании астмы и ишемической болезнью сердца, а также при астме физических усилий.</w:t>
      </w:r>
    </w:p>
    <w:p w:rsidR="00464061" w:rsidRPr="000D35BF" w:rsidRDefault="00464061" w:rsidP="00464061">
      <w:pPr>
        <w:pStyle w:val="a1"/>
        <w:suppressAutoHyphens w:val="0"/>
        <w:spacing w:after="0" w:line="360" w:lineRule="auto"/>
        <w:ind w:firstLine="709"/>
        <w:jc w:val="both"/>
        <w:rPr>
          <w:rStyle w:val="a5"/>
          <w:rFonts w:ascii="Times New Roman" w:hAnsi="Times New Roman"/>
          <w:kern w:val="0"/>
          <w:sz w:val="28"/>
          <w:szCs w:val="28"/>
        </w:rPr>
      </w:pPr>
    </w:p>
    <w:p w:rsidR="00DD4D5C" w:rsidRPr="00464061" w:rsidRDefault="00DD4D5C" w:rsidP="00464061">
      <w:pPr>
        <w:pStyle w:val="a1"/>
        <w:suppressAutoHyphens w:val="0"/>
        <w:spacing w:after="0" w:line="360" w:lineRule="auto"/>
        <w:ind w:firstLine="709"/>
        <w:jc w:val="both"/>
        <w:rPr>
          <w:rStyle w:val="a5"/>
          <w:rFonts w:ascii="Times New Roman" w:hAnsi="Times New Roman"/>
          <w:kern w:val="0"/>
          <w:sz w:val="28"/>
          <w:szCs w:val="28"/>
        </w:rPr>
      </w:pPr>
      <w:r w:rsidRPr="00464061">
        <w:rPr>
          <w:rStyle w:val="a5"/>
          <w:rFonts w:ascii="Times New Roman" w:hAnsi="Times New Roman"/>
          <w:kern w:val="0"/>
          <w:sz w:val="28"/>
          <w:szCs w:val="28"/>
        </w:rPr>
        <w:t>Противовоспалительные препараты</w:t>
      </w:r>
    </w:p>
    <w:p w:rsidR="00464061" w:rsidRPr="000D35BF" w:rsidRDefault="00464061" w:rsidP="00464061">
      <w:pPr>
        <w:pStyle w:val="a1"/>
        <w:suppressAutoHyphens w:val="0"/>
        <w:spacing w:after="0" w:line="360" w:lineRule="auto"/>
        <w:ind w:firstLine="709"/>
        <w:jc w:val="both"/>
        <w:rPr>
          <w:rFonts w:ascii="Times New Roman" w:hAnsi="Times New Roman" w:cs="Times New Roman"/>
          <w:kern w:val="0"/>
          <w:sz w:val="28"/>
          <w:szCs w:val="28"/>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Интал (для предотвращения дегранцляции тучных клеток) вводят в дыхательные пути при помощи турбоингалятора 4 раза в день по 20 мг в капсуле. Наиболее эффективен у больных аллергической формы БА молодого и среднего возраста.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Недокромил натрия – новый противовоспалительный препарат, в 4-10 раз эффективнее интала.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Кетотифен (задитен) – таблетки по 1 мг 2 раза в день, курс до 3 месяцев.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NB</w:t>
      </w:r>
      <w:r w:rsidRPr="00464061">
        <w:rPr>
          <w:rFonts w:ascii="Times New Roman" w:hAnsi="Times New Roman" w:cs="Times New Roman"/>
          <w:kern w:val="0"/>
          <w:sz w:val="28"/>
          <w:szCs w:val="28"/>
        </w:rPr>
        <w:t>!Применение антигистаминных препаратов (димедрол, супрастин, пипольфен, тавегил и др) при сопутствующих инфекционно-воспалительных очагах должно быть осторожным, так как ухудшают дренажную функцию бронхов из-за сгущения секрета.</w:t>
      </w:r>
    </w:p>
    <w:p w:rsidR="00C1315A" w:rsidRDefault="00C1315A" w:rsidP="00464061">
      <w:pPr>
        <w:pStyle w:val="a1"/>
        <w:suppressAutoHyphens w:val="0"/>
        <w:spacing w:after="0" w:line="360" w:lineRule="auto"/>
        <w:ind w:firstLine="709"/>
        <w:jc w:val="both"/>
        <w:rPr>
          <w:rStyle w:val="a5"/>
          <w:rFonts w:ascii="Times New Roman" w:hAnsi="Times New Roman"/>
          <w:kern w:val="0"/>
          <w:sz w:val="28"/>
          <w:szCs w:val="28"/>
        </w:rPr>
      </w:pPr>
    </w:p>
    <w:p w:rsidR="00DD4D5C" w:rsidRDefault="00DD4D5C" w:rsidP="00464061">
      <w:pPr>
        <w:pStyle w:val="a1"/>
        <w:suppressAutoHyphens w:val="0"/>
        <w:spacing w:after="0" w:line="360" w:lineRule="auto"/>
        <w:ind w:firstLine="709"/>
        <w:jc w:val="both"/>
        <w:rPr>
          <w:rStyle w:val="a5"/>
          <w:rFonts w:ascii="Times New Roman" w:hAnsi="Times New Roman"/>
          <w:kern w:val="0"/>
          <w:sz w:val="28"/>
          <w:szCs w:val="28"/>
          <w:lang w:val="en-US"/>
        </w:rPr>
      </w:pPr>
      <w:r w:rsidRPr="00464061">
        <w:rPr>
          <w:rStyle w:val="a5"/>
          <w:rFonts w:ascii="Times New Roman" w:hAnsi="Times New Roman"/>
          <w:kern w:val="0"/>
          <w:sz w:val="28"/>
          <w:szCs w:val="28"/>
        </w:rPr>
        <w:t>Бронходилататоры</w:t>
      </w:r>
    </w:p>
    <w:p w:rsidR="00464061" w:rsidRPr="00464061" w:rsidRDefault="00464061" w:rsidP="00464061">
      <w:pPr>
        <w:pStyle w:val="a1"/>
        <w:suppressAutoHyphens w:val="0"/>
        <w:spacing w:after="0" w:line="360" w:lineRule="auto"/>
        <w:ind w:firstLine="709"/>
        <w:jc w:val="both"/>
        <w:rPr>
          <w:rStyle w:val="a5"/>
          <w:rFonts w:ascii="Times New Roman" w:hAnsi="Times New Roman"/>
          <w:kern w:val="0"/>
          <w:sz w:val="28"/>
          <w:szCs w:val="28"/>
          <w:lang w:val="en-US"/>
        </w:rPr>
      </w:pPr>
    </w:p>
    <w:p w:rsidR="00DD4D5C" w:rsidRPr="00464061" w:rsidRDefault="00DD4D5C" w:rsidP="00464061">
      <w:pPr>
        <w:pStyle w:val="a1"/>
        <w:numPr>
          <w:ilvl w:val="0"/>
          <w:numId w:val="14"/>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Симпатомиметики;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Симпатомиметики (алупент, астмопент) в виде дозированного аэрозоля (400 доз по 0,75 мг), таблетки по 20 и 10 мг, ампулы по 1 мл 0,05% р-ра.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Волмакс содержит 4 и 8 мг сальбутамолоа, однократный или 2-х кратный прием.</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Фенотерол (беротек) – дозированный аэрозоль (300 доз по 0,2 мг).</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Наиболее эффективный и наименее токсичный препарат.</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Серевент (сальметорол) – 120 доз по 25 мкг 2 раза в сутки.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Форматерол – ингаляции (24 мкг).</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Использование симпатомиметиков не должно превышать 6-8 ингаляций в сутки из-за возможной блокады адренорецепторов.</w:t>
      </w:r>
    </w:p>
    <w:p w:rsidR="00DD4D5C" w:rsidRPr="00464061" w:rsidRDefault="00DD4D5C" w:rsidP="00464061">
      <w:pPr>
        <w:pStyle w:val="a1"/>
        <w:numPr>
          <w:ilvl w:val="0"/>
          <w:numId w:val="14"/>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Антихолинергические средства (М-холинолитики);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Ипратропиум бромид (атровент) аэрозоль 300 доз по 20 мкг 3 раза в сутки.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Наиболее эффективен у пожилых больных независимо от формы астмы.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Беродуал – комбинированный препарат содержащий беротек (50 мкг) и атровент (20 мкг).</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Тровентол – дозированный аэрозоль по 40 мкг 3-4 раза в сутки.</w:t>
      </w:r>
    </w:p>
    <w:p w:rsidR="00DD4D5C" w:rsidRPr="00464061" w:rsidRDefault="00DD4D5C" w:rsidP="00464061">
      <w:pPr>
        <w:pStyle w:val="a1"/>
        <w:numPr>
          <w:ilvl w:val="0"/>
          <w:numId w:val="14"/>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Метилксантины.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Эуфиллин - 0,15 г в таблетках или капсулах; в/м 24% р\р 1 мл, в/в 2,4% р\ра 10 мл.</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Внутривенное введение препарата должно производиться медленно лучше капельно, перед употреблением согреть до температуры тела.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Пролангированные метилксантины: теодур, теотард, теопек (2-х кратный прием), унифил, эуфилонг (однократный прием).</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Очень важное значение при лечении больных с БА имеет длительное применение </w:t>
      </w:r>
      <w:r w:rsidRPr="00464061">
        <w:rPr>
          <w:rFonts w:ascii="Times New Roman" w:hAnsi="Times New Roman" w:cs="Times New Roman"/>
          <w:b/>
          <w:bCs/>
          <w:kern w:val="0"/>
          <w:sz w:val="28"/>
          <w:szCs w:val="28"/>
        </w:rPr>
        <w:t>отхаркивающих и разжижающих мокроту</w:t>
      </w:r>
      <w:r w:rsidRPr="00464061">
        <w:rPr>
          <w:rFonts w:ascii="Times New Roman" w:hAnsi="Times New Roman" w:cs="Times New Roman"/>
          <w:kern w:val="0"/>
          <w:sz w:val="28"/>
          <w:szCs w:val="28"/>
        </w:rPr>
        <w:t xml:space="preserve"> средств. Для этой цели назначают 3% р-р калия иодида внутрь, а для ингаляций – 20% р-р N-ацетилцистеина, 5 мг трипсина, химотрипсина, 25 мг химотрипсина в 5 мл изотонического раствора. </w:t>
      </w:r>
      <w:r w:rsidRPr="00464061">
        <w:rPr>
          <w:rStyle w:val="a5"/>
          <w:rFonts w:ascii="Times New Roman" w:hAnsi="Times New Roman"/>
          <w:kern w:val="0"/>
          <w:sz w:val="28"/>
          <w:szCs w:val="28"/>
        </w:rPr>
        <w:t>NB</w:t>
      </w:r>
      <w:r w:rsidRPr="00464061">
        <w:rPr>
          <w:rFonts w:ascii="Times New Roman" w:hAnsi="Times New Roman" w:cs="Times New Roman"/>
          <w:kern w:val="0"/>
          <w:sz w:val="28"/>
          <w:szCs w:val="28"/>
        </w:rPr>
        <w:t>!От применения протеолитических ферментов возможны аллергические реакции. Муколитик бисольвин (бромгексин), применяют в таблетках по 8 мг 3 раза в день или по 2 мл в ингаляциях. Муколтин в таблетках по 0,05 г назначают 3 раза в день. Применение термопсиса и ипекуаны не целесообразно, поскольку их отхаркивающее действие сопровождается увеличением отделения слизи и расчитана на усиленную функцию ресничек эпителия, которые при бронхиальной астме значительны повреждены.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Иммуномодуляторы</w:t>
      </w:r>
      <w:r w:rsidRPr="00464061">
        <w:rPr>
          <w:rFonts w:ascii="Times New Roman" w:hAnsi="Times New Roman" w:cs="Times New Roman"/>
          <w:kern w:val="0"/>
          <w:sz w:val="28"/>
          <w:szCs w:val="28"/>
        </w:rPr>
        <w:t>: антилейкоцитарный g -глобулин, тималин, левомизол. Тималин вводится в/м по 10 мг ежедневно или через день, курс 5-6 инъекций. Левомизол по 50 мг на прием через день в течение 20 дней.</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Иммуностимуляторы</w:t>
      </w:r>
      <w:r w:rsidRPr="00464061">
        <w:rPr>
          <w:rFonts w:ascii="Times New Roman" w:hAnsi="Times New Roman" w:cs="Times New Roman"/>
          <w:kern w:val="0"/>
          <w:sz w:val="28"/>
          <w:szCs w:val="28"/>
        </w:rPr>
        <w:t>: тималин, тимозин, Т-активин и др.</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Для лечения БА используют и </w:t>
      </w:r>
      <w:r w:rsidRPr="00464061">
        <w:rPr>
          <w:rFonts w:ascii="Times New Roman" w:hAnsi="Times New Roman" w:cs="Times New Roman"/>
          <w:b/>
          <w:bCs/>
          <w:kern w:val="0"/>
          <w:sz w:val="28"/>
          <w:szCs w:val="28"/>
        </w:rPr>
        <w:t>ингибиторы протеазкининовой системы</w:t>
      </w:r>
      <w:r w:rsidRPr="00464061">
        <w:rPr>
          <w:rFonts w:ascii="Times New Roman" w:hAnsi="Times New Roman" w:cs="Times New Roman"/>
          <w:kern w:val="0"/>
          <w:sz w:val="28"/>
          <w:szCs w:val="28"/>
        </w:rPr>
        <w:t>: e-аминокапроновая кислота (10 мл 5% р-ра), контрикал или трасилол по 5000 ЕД в сутки в/в.</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 xml:space="preserve">Гепарин </w:t>
      </w:r>
      <w:r w:rsidRPr="00464061">
        <w:rPr>
          <w:rFonts w:ascii="Times New Roman" w:hAnsi="Times New Roman" w:cs="Times New Roman"/>
          <w:kern w:val="0"/>
          <w:sz w:val="28"/>
          <w:szCs w:val="28"/>
        </w:rPr>
        <w:t>по 150 ЕД/кг массы тела подкожно 1 раз в сутки. Курс – 10-12 инъекций.</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Метод </w:t>
      </w:r>
      <w:r w:rsidRPr="00464061">
        <w:rPr>
          <w:rFonts w:ascii="Times New Roman" w:hAnsi="Times New Roman" w:cs="Times New Roman"/>
          <w:b/>
          <w:bCs/>
          <w:kern w:val="0"/>
          <w:sz w:val="28"/>
          <w:szCs w:val="28"/>
        </w:rPr>
        <w:t>специфической гипосенсибилизации</w:t>
      </w:r>
      <w:r w:rsidRPr="00464061">
        <w:rPr>
          <w:rFonts w:ascii="Times New Roman" w:hAnsi="Times New Roman" w:cs="Times New Roman"/>
          <w:kern w:val="0"/>
          <w:sz w:val="28"/>
          <w:szCs w:val="28"/>
        </w:rPr>
        <w:t xml:space="preserve"> основан на том, что при подкожном введении аллергена в возрастающих дозах в организме больного образуются блокирующие антитела, принадлежащие к разряду IqE. Связывая аллерген или комплекс аллерген-антитело, они предохраняют больного от клинических проявлений болезни при повторном контакте с соответствующим аллергеном. Специфическая сенсибилизация дает хорошие отдаленные результаты в 70-80% случаев атопической бронхиальной астмы. Наиболее эффективно лечение пыльцевой (сенной) и пылевой (бытовой) астмы.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Специфическую гипосенсибилизацию проводят подкожными инъекциями аллергена в возрастающих дозах. Инъекции обычно делают в нижнююю треть плеча 2-3 раза в неделю. Для лечения лучше использовать препараты, содержащие 10000 PNU(единиц белкового азота) в 1 мл (1единица PNU содержит 0,00001 мг белкового азота). Начальную дозу аллергена определяют путем аллергометрического титрирования на коже, которая начинают с малых концентраций аллергена – 1: 1000000 (0,01 PNU) в 1 мл. Специфическую гипосенсибилизацию начинают проводить с 0,1 мл той минимальной концентрации аллергена, которая первой давала слабоположительную реакцию на коже (+). В процессе гипосенсибилизации может наблюдаться обострение заболевания. В таком случае доза аллергена должна быть уменьшена, интервал между инъекциями удлинен, а больному рекомендован прием антигистаминовых препаратов и других антагонистов медиаторов аллергии.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Гипосенсибилизирующая терапия у больных инфекционно-аллергической астмы осуществляется ауто-и гетеровакцинами и бактериальными аллергенами после предварительной специфической диагностики. Эффективность около 50%.</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Курс специфической гипосенсибилизирующей терапии условно подразделяют на 3 цикла. Первый цикл состоит из 10 инъекций. Цель его – подбор индивидуальной лечебной дозы аллергена. Начальная доза составляет 0,05 – 0,1 мл. В последствии с интервалом в 2-3 дня доза постепенно увеличивается (в среднем на 0,1 мл) и к 10-ой инъекции доводится до 0,6 – 0,8 мл. Второй цикл также состоит из 10-14 инъекций. Поддерживающая доза аллергена вводится 2 раза в неделю. Третий цикл продолжается 3-4 месяца. За этот период больному БА один раз в неделю вводят поддерживающую дозу аллергена. Второй и третий циклы гипосенсибилизирующей терапии могут быть повторно назначены больному в осенне-зимний и весенний периоды.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 xml:space="preserve">Гистоглобулин </w:t>
      </w:r>
      <w:r w:rsidRPr="00464061">
        <w:rPr>
          <w:rFonts w:ascii="Times New Roman" w:hAnsi="Times New Roman" w:cs="Times New Roman"/>
          <w:kern w:val="0"/>
          <w:sz w:val="28"/>
          <w:szCs w:val="28"/>
        </w:rPr>
        <w:t>может применяться для лечения легких форм с целью уменьшения гистаминовой агрессии. Разовая доза 2 мл, курсовая – 10-12 мл. Его вводят подкожно по 2 мл 2 раза в неделю. Эффект наступает не сразу, а через 1-3 месяца. Повторные курсы проводят только при положительном эффекте и не ранее 3-6 месяцев. Он противопоказан при аллергии к g-глобулину.</w:t>
      </w:r>
    </w:p>
    <w:p w:rsidR="00464061" w:rsidRPr="000D35BF" w:rsidRDefault="00464061" w:rsidP="00464061">
      <w:pPr>
        <w:pStyle w:val="a1"/>
        <w:suppressAutoHyphens w:val="0"/>
        <w:spacing w:after="0" w:line="360" w:lineRule="auto"/>
        <w:ind w:firstLine="709"/>
        <w:jc w:val="both"/>
        <w:rPr>
          <w:rStyle w:val="a5"/>
          <w:rFonts w:ascii="Times New Roman" w:hAnsi="Times New Roman"/>
          <w:kern w:val="0"/>
          <w:sz w:val="28"/>
          <w:szCs w:val="28"/>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Немедикаментозная терапия</w:t>
      </w:r>
      <w:r w:rsidRPr="00464061">
        <w:rPr>
          <w:rFonts w:ascii="Times New Roman" w:hAnsi="Times New Roman" w:cs="Times New Roman"/>
          <w:kern w:val="0"/>
          <w:sz w:val="28"/>
          <w:szCs w:val="28"/>
        </w:rPr>
        <w:t>.</w:t>
      </w:r>
    </w:p>
    <w:p w:rsidR="00464061" w:rsidRPr="000D35BF" w:rsidRDefault="00464061" w:rsidP="00464061">
      <w:pPr>
        <w:pStyle w:val="a1"/>
        <w:suppressAutoHyphens w:val="0"/>
        <w:spacing w:after="0" w:line="360" w:lineRule="auto"/>
        <w:ind w:firstLine="709"/>
        <w:jc w:val="both"/>
        <w:rPr>
          <w:rFonts w:ascii="Times New Roman" w:hAnsi="Times New Roman" w:cs="Times New Roman"/>
          <w:kern w:val="0"/>
          <w:sz w:val="28"/>
          <w:szCs w:val="28"/>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Гемосорбция, УФО, индуктотермия, амплипульс-терапия, ЛФК и др.</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i/>
          <w:iCs/>
          <w:kern w:val="0"/>
          <w:sz w:val="28"/>
          <w:szCs w:val="28"/>
        </w:rPr>
        <w:t>Разгрузочная диетическая терапия</w:t>
      </w:r>
      <w:r w:rsidRPr="00464061">
        <w:rPr>
          <w:rFonts w:ascii="Times New Roman" w:hAnsi="Times New Roman" w:cs="Times New Roman"/>
          <w:kern w:val="0"/>
          <w:sz w:val="28"/>
          <w:szCs w:val="28"/>
        </w:rPr>
        <w:t>. При этом рекомендуется голодание в течение 2-3 недель. На кануне первого разгрузочного дня дается солевое слабительное (магния сульфат 40-60 г в 150-200 мл воды). Прием пищи полностью прекращается, однако питье жидкости не ограничено. Улучшение самочувствия начинается с 5-7 дня. После достижения стойкого улучшения, которое наступает обычно к концу 2 недели, полное голодание прекращается, и переходит к постепенному приему пищи. Увеличение пищевой нагрузки должно быть очень медленным, исключив из рациона поваренную соль.</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Диетический режим больных Ба. Из пищевого рациона исключить продукты, обладающие аллергенными свойствами (крабы, раки, кальмары, цитрусовые) Запрещается алкоголь.</w:t>
      </w:r>
    </w:p>
    <w:p w:rsidR="00464061" w:rsidRPr="00464061" w:rsidRDefault="00464061"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Диагностика</w:t>
      </w:r>
    </w:p>
    <w:p w:rsidR="00464061" w:rsidRDefault="00464061"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Дифференциальный диагноз проводится с сердечной астмой и хроническими обструктивными заболеваниями.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Этиологический диагноз ставится на основании аллергоанамнеза и полного аллергологического обследования. При диагностике инфекционно-зависимого варианта БА необходимо подтвердить наличие инфекционного воспалительного процесса.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Диагностические критерии профессиональной астмы</w:t>
      </w:r>
      <w:r w:rsidRPr="00464061">
        <w:rPr>
          <w:rFonts w:ascii="Times New Roman" w:hAnsi="Times New Roman" w:cs="Times New Roman"/>
          <w:kern w:val="0"/>
          <w:sz w:val="28"/>
          <w:szCs w:val="28"/>
        </w:rPr>
        <w:t>:</w:t>
      </w:r>
    </w:p>
    <w:p w:rsidR="00DD4D5C" w:rsidRPr="00464061" w:rsidRDefault="00DD4D5C" w:rsidP="00464061">
      <w:pPr>
        <w:pStyle w:val="a1"/>
        <w:numPr>
          <w:ilvl w:val="0"/>
          <w:numId w:val="15"/>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появление симптомов заболевания во время или вскоре после воздействия на работе дымов, паров, газов и пыли;</w:t>
      </w:r>
    </w:p>
    <w:p w:rsidR="00DD4D5C" w:rsidRPr="00464061" w:rsidRDefault="00DD4D5C" w:rsidP="00464061">
      <w:pPr>
        <w:pStyle w:val="a1"/>
        <w:numPr>
          <w:ilvl w:val="0"/>
          <w:numId w:val="15"/>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периодичность респираторных симптомов с улучшением состояния в выходные дни или в период отпуска – эффект элиминации;</w:t>
      </w:r>
    </w:p>
    <w:p w:rsidR="00DD4D5C" w:rsidRPr="00464061" w:rsidRDefault="00DD4D5C" w:rsidP="00464061">
      <w:pPr>
        <w:pStyle w:val="a1"/>
        <w:numPr>
          <w:ilvl w:val="0"/>
          <w:numId w:val="15"/>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преобладание в клинической картине кашля, свистящего дыхания и одышки, носящих обратимый характер.</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Style w:val="a5"/>
          <w:rFonts w:ascii="Times New Roman" w:hAnsi="Times New Roman"/>
          <w:kern w:val="0"/>
          <w:sz w:val="28"/>
          <w:szCs w:val="28"/>
        </w:rPr>
        <w:t>Диагностические критерии аспириновой астмы</w:t>
      </w:r>
      <w:r w:rsidRPr="00464061">
        <w:rPr>
          <w:rFonts w:ascii="Times New Roman" w:hAnsi="Times New Roman" w:cs="Times New Roman"/>
          <w:kern w:val="0"/>
          <w:sz w:val="28"/>
          <w:szCs w:val="28"/>
        </w:rPr>
        <w:t>:</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преобладание у женщин;</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возникновение после 30 лет;</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развитие астмы и непереносимость ацетилсалициловой кислоты в течение 1 года, причем сначала появляется астма, а вскоре и непереносимость ацетилсалициловой кислоты;</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полипоз носа, частые синуситы, полиэктомия в анамнезе;</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отсутствие атопических заболеваний в семье;</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отсутствие вторичных атопических проявлений;</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редкость сочетания астмы и крапивницы;</w:t>
      </w:r>
    </w:p>
    <w:p w:rsidR="00DD4D5C" w:rsidRPr="00464061" w:rsidRDefault="00DD4D5C" w:rsidP="00464061">
      <w:pPr>
        <w:pStyle w:val="a1"/>
        <w:numPr>
          <w:ilvl w:val="0"/>
          <w:numId w:val="16"/>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резкое обострение астмы после полиэктамии или приема ацетилсалициловой кислоты.</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Сочетание бронхиальной астмы, полипоза носа и непереносимости ацетилсалициловой кислоты составляет “аспириновую триаду”.</w:t>
      </w: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Лабораторно-инструментальные методы исследования:</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Триада Эрлиха: эозинофилы, кристаллы Шарко-Лейдена, спирали Куршмана (в слизистом секрете бронхов);</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Увеличение лейкоцитов, СОЭ, эозинофилия (инфекционно-аллерги-ческая форма);</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Выраженная эозинофилия (атопическая форма);</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Увеличение иммуноглобулина Е;</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Увеличение a-нейроминовой кислоты, серотонина, гистамина, ацетилхолина, кининогена в 2-3 раза (в момент приступа);</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Снижение активности холинэстеразы (при инфекционно-аллергической форме БА);</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Гиперкоагуляция крови, повышение активности фибриназы, повышение фибринолитической активности, повышение содержания свободного гепарина и активности липопротеидлипазы (во время приступа), снижение уровня катехлоламинов в сыворотке крови (в зависимости от тяжести приступа);</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Увеличение экскреции адреналина и норадреналина в суточной моче (в зависимости от тяжести приступа);</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Ацидоз венозной крови (при инфекционно-аллергической форме – метаболического характера, при атопической – респираторного). В артериальной крови наблюдается респираторный и метаболический ацидоз. В дальнейшем присоединяется вторичный дыхательный алколоз. </w:t>
      </w:r>
      <w:r w:rsidRPr="00464061">
        <w:rPr>
          <w:rFonts w:ascii="Times New Roman" w:hAnsi="Times New Roman" w:cs="Times New Roman"/>
          <w:kern w:val="0"/>
          <w:sz w:val="28"/>
          <w:szCs w:val="28"/>
        </w:rPr>
        <w:br/>
        <w:t>Снижение рН затрудняет взаимодействие адреналина с рецепторами. В итоге образуется порочный круг: гипоксия и ацидоз снижают чувствительность рецепторов в бронхах к адреналину, а это усиливает бронхоспазм, ведущий к гипоксии и ацидозу.</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Изменения ЭКГ: при длительном течении заболевания отмечаются признаки перегрузки ПЖ и гипертонии малого круга кровообращения;</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Рентгенологические признаки острой эмфиземы легких (в момент удушья). Вне приступа изменений нет. При длительном течении болезни наблюдаются признаки эмфиземы легких, утолщение стенки бронхов, умеренное увеличение сердца вправо и влево, низкое стояние диафрагмы, усиленный рисунок прикорневых сосудов;</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Функция внешнего дыхания: регистрируют снижение ЖЕЛ, МВЛ, увеличение МОД, снижение ФЖЛ и индекса Тиффно, снижение показателей пневмотахометрии. Показатель лабильности бронхов (ПЛБ) – отношение односекундной ФЖЛ (л) к должному ФЖЛ, выраженное в процентах. Все больные БА с легкой и средней тяжестью течения по ПЛБ подразделяются на 3 группы: 1-я – с ПЛБ 5-20%, 2-я – 21-30%, 3-я – 31-70%. ПЛБ указывает на повышенную реактивность нервно-мышечного аппарата бронхов. При низких показателях ПЛБ расстройства со стороны бронхов или отсутствуют или имеется в них отек и слизь.</w:t>
      </w:r>
    </w:p>
    <w:p w:rsidR="00DD4D5C" w:rsidRPr="00464061" w:rsidRDefault="00DD4D5C" w:rsidP="00464061">
      <w:pPr>
        <w:pStyle w:val="a1"/>
        <w:numPr>
          <w:ilvl w:val="0"/>
          <w:numId w:val="17"/>
        </w:numPr>
        <w:tabs>
          <w:tab w:val="left" w:pos="707"/>
        </w:tabs>
        <w:suppressAutoHyphens w:val="0"/>
        <w:spacing w:after="0" w:line="360" w:lineRule="auto"/>
        <w:ind w:left="0"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Провокационные пробы – оценка ОФВ1 после экспозиции беротека, ГКС (положительные пробы свидетельствуют о обратимости бронхиальной обстркуции – т.е о БА)</w:t>
      </w:r>
    </w:p>
    <w:p w:rsidR="00464061" w:rsidRPr="00464061" w:rsidRDefault="00464061" w:rsidP="00464061">
      <w:pPr>
        <w:pStyle w:val="3"/>
        <w:keepNext w:val="0"/>
        <w:tabs>
          <w:tab w:val="left" w:pos="0"/>
        </w:tabs>
        <w:suppressAutoHyphens w:val="0"/>
        <w:spacing w:before="0" w:after="0" w:line="360" w:lineRule="auto"/>
        <w:ind w:firstLine="709"/>
        <w:jc w:val="both"/>
        <w:rPr>
          <w:b w:val="0"/>
          <w:bCs w:val="0"/>
          <w:kern w:val="0"/>
        </w:rPr>
      </w:pPr>
    </w:p>
    <w:p w:rsidR="00DD4D5C" w:rsidRPr="00464061" w:rsidRDefault="00DD4D5C" w:rsidP="00464061">
      <w:pPr>
        <w:pStyle w:val="3"/>
        <w:keepNext w:val="0"/>
        <w:tabs>
          <w:tab w:val="left" w:pos="0"/>
        </w:tabs>
        <w:suppressAutoHyphens w:val="0"/>
        <w:spacing w:before="0" w:after="0" w:line="360" w:lineRule="auto"/>
        <w:ind w:firstLine="709"/>
        <w:jc w:val="both"/>
        <w:rPr>
          <w:b w:val="0"/>
          <w:bCs w:val="0"/>
          <w:kern w:val="0"/>
        </w:rPr>
      </w:pPr>
      <w:r w:rsidRPr="00464061">
        <w:rPr>
          <w:b w:val="0"/>
          <w:bCs w:val="0"/>
          <w:kern w:val="0"/>
        </w:rPr>
        <w:t>Дифференциально-диагностические признаки сердечной и бронхиальной астмы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2184"/>
        <w:gridCol w:w="3760"/>
        <w:gridCol w:w="3429"/>
      </w:tblGrid>
      <w:tr w:rsidR="00DD4D5C" w:rsidRPr="00464061" w:rsidTr="00464061">
        <w:tc>
          <w:tcPr>
            <w:tcW w:w="2184" w:type="dxa"/>
            <w:shd w:val="clear" w:color="auto" w:fill="FFFFFF"/>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Признаки</w:t>
            </w:r>
          </w:p>
        </w:tc>
        <w:tc>
          <w:tcPr>
            <w:tcW w:w="3760" w:type="dxa"/>
            <w:shd w:val="clear" w:color="auto" w:fill="FFFFFF"/>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Приступ БА</w:t>
            </w:r>
          </w:p>
        </w:tc>
        <w:tc>
          <w:tcPr>
            <w:tcW w:w="3429" w:type="dxa"/>
            <w:shd w:val="clear" w:color="auto" w:fill="FFFFFF"/>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Приступ сердечной астмы</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Предшествующие заболевания</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Хронические бронхолегочные заболевания, вазомоторный ринит, др.аллергические заболевания</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Ревматический порок сердца, ГБ, ИБС, хронический гломерулонефрит</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Причина приступа</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Обострение воспалительного процесса в органах дыхания, контакт с аллергеном, психогенный фактор, метеофакторы</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Физическое и психическое напряжение, острый ИМ</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Характер приступа</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Экспираторная одышка</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Испираторная одышка</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Характер цианоза</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Центральный</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Выраженный акроцианоз</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Аускультация</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Обильные рассеяные сухие свистящие и жужжащие хрипы преимущественно на выдохе</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Влажные хрипы преимущественно в нижних отделах легких</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Пульс</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Частый, слабого наполнения, ритм правильный</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Часто аритмичный</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Перкуторные размеры сердца</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Уменьшены</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Увеличены</w:t>
            </w:r>
          </w:p>
        </w:tc>
      </w:tr>
      <w:tr w:rsidR="00DD4D5C" w:rsidRPr="00464061" w:rsidTr="00464061">
        <w:trPr>
          <w:trHeight w:val="306"/>
        </w:trPr>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Отеки</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Отсутствуют</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Нередко имеется</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Мокрота</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Густая, вязкая, отделяется с трудом в малом количестве</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Жидкая, пенистая, иногда розовая, легко отделяется</w:t>
            </w:r>
          </w:p>
        </w:tc>
      </w:tr>
      <w:tr w:rsidR="00DD4D5C" w:rsidRPr="00464061" w:rsidTr="00464061">
        <w:trPr>
          <w:trHeight w:val="115"/>
        </w:trPr>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Размеры печени</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Не изменены</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Часто увеличены</w:t>
            </w:r>
          </w:p>
        </w:tc>
      </w:tr>
      <w:tr w:rsidR="00DD4D5C" w:rsidRPr="00464061" w:rsidTr="00464061">
        <w:tc>
          <w:tcPr>
            <w:tcW w:w="2184"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Лечебный эффект</w:t>
            </w:r>
          </w:p>
        </w:tc>
        <w:tc>
          <w:tcPr>
            <w:tcW w:w="3760"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От бронхолитиков</w:t>
            </w:r>
          </w:p>
        </w:tc>
        <w:tc>
          <w:tcPr>
            <w:tcW w:w="3429" w:type="dxa"/>
          </w:tcPr>
          <w:p w:rsidR="00DD4D5C" w:rsidRPr="00464061" w:rsidRDefault="00DD4D5C" w:rsidP="00464061">
            <w:pPr>
              <w:pStyle w:val="ad"/>
              <w:suppressLineNumbers w:val="0"/>
              <w:suppressAutoHyphens w:val="0"/>
              <w:snapToGrid w:val="0"/>
              <w:spacing w:line="360" w:lineRule="auto"/>
              <w:rPr>
                <w:rFonts w:ascii="Times New Roman" w:hAnsi="Times New Roman" w:cs="Times New Roman"/>
                <w:kern w:val="0"/>
              </w:rPr>
            </w:pPr>
            <w:r w:rsidRPr="00464061">
              <w:rPr>
                <w:rFonts w:ascii="Times New Roman" w:hAnsi="Times New Roman" w:cs="Times New Roman"/>
                <w:kern w:val="0"/>
              </w:rPr>
              <w:t>От морфина, кровопускания, сердечных гликозидов, мочегонных средств</w:t>
            </w:r>
          </w:p>
        </w:tc>
      </w:tr>
    </w:tbl>
    <w:p w:rsidR="00C1315A" w:rsidRPr="00C1315A" w:rsidRDefault="00C1315A" w:rsidP="00464061">
      <w:pPr>
        <w:pStyle w:val="3"/>
        <w:keepNext w:val="0"/>
        <w:tabs>
          <w:tab w:val="left" w:pos="0"/>
        </w:tabs>
        <w:suppressAutoHyphens w:val="0"/>
        <w:spacing w:before="0" w:after="0" w:line="360" w:lineRule="auto"/>
        <w:ind w:firstLine="709"/>
        <w:jc w:val="both"/>
        <w:rPr>
          <w:b w:val="0"/>
          <w:bCs w:val="0"/>
          <w:kern w:val="0"/>
        </w:rPr>
      </w:pPr>
    </w:p>
    <w:p w:rsidR="00DD4D5C" w:rsidRPr="00D85C9E" w:rsidRDefault="00DD4D5C" w:rsidP="00464061">
      <w:pPr>
        <w:pStyle w:val="3"/>
        <w:keepNext w:val="0"/>
        <w:tabs>
          <w:tab w:val="left" w:pos="0"/>
        </w:tabs>
        <w:suppressAutoHyphens w:val="0"/>
        <w:spacing w:before="0" w:after="0" w:line="360" w:lineRule="auto"/>
        <w:ind w:firstLine="709"/>
        <w:jc w:val="both"/>
        <w:rPr>
          <w:b w:val="0"/>
          <w:bCs w:val="0"/>
          <w:kern w:val="0"/>
        </w:rPr>
      </w:pPr>
      <w:r w:rsidRPr="00D85C9E">
        <w:rPr>
          <w:b w:val="0"/>
          <w:bCs w:val="0"/>
          <w:kern w:val="0"/>
        </w:rPr>
        <w:t>Дифференциально-диагностические признаки инфекционно-аллергической и инфекционной астмы</w:t>
      </w:r>
    </w:p>
    <w:tbl>
      <w:tblPr>
        <w:tblW w:w="93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2730"/>
        <w:gridCol w:w="3588"/>
        <w:gridCol w:w="3042"/>
      </w:tblGrid>
      <w:tr w:rsidR="00D85C9E" w:rsidRPr="00464061" w:rsidTr="00D85C9E">
        <w:trPr>
          <w:trHeight w:val="337"/>
        </w:trPr>
        <w:tc>
          <w:tcPr>
            <w:tcW w:w="2730" w:type="dxa"/>
            <w:shd w:val="clear" w:color="auto" w:fill="FFFFFF"/>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Признаки</w:t>
            </w:r>
          </w:p>
        </w:tc>
        <w:tc>
          <w:tcPr>
            <w:tcW w:w="3588" w:type="dxa"/>
            <w:shd w:val="clear" w:color="auto" w:fill="FFFFFF"/>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Неинфекционно-аллергическая астма</w:t>
            </w:r>
          </w:p>
        </w:tc>
        <w:tc>
          <w:tcPr>
            <w:tcW w:w="3042" w:type="dxa"/>
            <w:shd w:val="clear" w:color="auto" w:fill="FFFFFF"/>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Инфекционная астма</w:t>
            </w:r>
          </w:p>
        </w:tc>
      </w:tr>
      <w:tr w:rsidR="00D85C9E" w:rsidRPr="00464061" w:rsidTr="00D85C9E">
        <w:trPr>
          <w:trHeight w:val="628"/>
        </w:trPr>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Аллергические заболевания в семье</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Часто</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Редко (кроме астмы)</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Атопические заболевания в личном анамнезе</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Часто</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Редко</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Связь приступов с определенным аллергеном</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Часто</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Отсутствует</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Начало заболевания</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Обычно в детстве или юности</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Обычно после 30 лет</w:t>
            </w:r>
          </w:p>
        </w:tc>
      </w:tr>
      <w:tr w:rsidR="00D85C9E" w:rsidRPr="00464061" w:rsidTr="00D85C9E">
        <w:trPr>
          <w:trHeight w:val="936"/>
        </w:trPr>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Особенности приступа</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Острое начало, быстрое развитие, обычно малая длительность, чаще легкие</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Постепенное начало, большая длительность, часто тяжелые, персистирующие</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Патология носа и околоносовых пазух</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Аллергический риносинуит без признаков инфекции</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Синуит, часто полипоз, признаки инфекции</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Бронхолегочный инфекционный процесс</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Обычно отсутствует</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Часто хронический бронхит, пневмония</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Эозинофилия крови и мокроты</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Как правило, умеренная</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Часто высокая</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Тип аллергической реакции</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Реагиновый, иммунокомплексный</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Замедленный (?)</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Антитела</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Повышен уровень IgE и (или) IgG</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Уровень IgE нормальный</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Специфические IgE</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Всегда присутствуют</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Всегда отсутствуют</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Кожные пробы с экстрактами неинфекционных аллергенов</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Положительные по реагиновому и (или) иммунокомплексному типу</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Отрицательные</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Тест с физической нагрузкой</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Чаще отрицательный</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Чаще положительный</w:t>
            </w:r>
          </w:p>
        </w:tc>
      </w:tr>
      <w:tr w:rsidR="00D85C9E" w:rsidRPr="00464061" w:rsidTr="00D85C9E">
        <w:trPr>
          <w:trHeight w:val="304"/>
        </w:trPr>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Элиминация</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Возможна, часто эффективна</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Невозможна</w:t>
            </w:r>
          </w:p>
        </w:tc>
      </w:tr>
      <w:tr w:rsidR="00D85C9E" w:rsidRPr="00464061" w:rsidTr="00D85C9E">
        <w:trPr>
          <w:trHeight w:val="298"/>
        </w:trPr>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b 2адреностимуляторы</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Очень эффективны</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Умеренно эффективны</w:t>
            </w:r>
          </w:p>
        </w:tc>
      </w:tr>
      <w:tr w:rsidR="00D85C9E" w:rsidRPr="00464061" w:rsidTr="00D85C9E">
        <w:trPr>
          <w:trHeight w:val="306"/>
        </w:trPr>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Эуфиллин</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Очень эффективен</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Умеренно эффективен</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Интал</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Обычно эффективен</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Эффективен реже</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Кортикостероиды</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Эффективны</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Эффективны</w:t>
            </w:r>
          </w:p>
        </w:tc>
      </w:tr>
      <w:tr w:rsidR="00D85C9E" w:rsidRPr="00464061" w:rsidTr="00D85C9E">
        <w:tc>
          <w:tcPr>
            <w:tcW w:w="2730"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Прогноз</w:t>
            </w:r>
          </w:p>
        </w:tc>
        <w:tc>
          <w:tcPr>
            <w:tcW w:w="3588"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Очень благоприятный</w:t>
            </w:r>
          </w:p>
        </w:tc>
        <w:tc>
          <w:tcPr>
            <w:tcW w:w="3042" w:type="dxa"/>
          </w:tcPr>
          <w:p w:rsidR="00DD4D5C" w:rsidRPr="00D85C9E" w:rsidRDefault="00DD4D5C" w:rsidP="00D85C9E">
            <w:pPr>
              <w:pStyle w:val="ad"/>
              <w:suppressLineNumbers w:val="0"/>
              <w:suppressAutoHyphens w:val="0"/>
              <w:snapToGrid w:val="0"/>
              <w:spacing w:line="360" w:lineRule="auto"/>
              <w:ind w:left="-105" w:right="-105"/>
              <w:rPr>
                <w:rFonts w:ascii="Times New Roman" w:hAnsi="Times New Roman" w:cs="Times New Roman"/>
                <w:kern w:val="0"/>
              </w:rPr>
            </w:pPr>
            <w:r w:rsidRPr="00D85C9E">
              <w:rPr>
                <w:rFonts w:ascii="Times New Roman" w:hAnsi="Times New Roman" w:cs="Times New Roman"/>
                <w:kern w:val="0"/>
              </w:rPr>
              <w:t>Часто неблагоприятный</w:t>
            </w:r>
          </w:p>
        </w:tc>
      </w:tr>
    </w:tbl>
    <w:p w:rsidR="00D85C9E" w:rsidRPr="00D85C9E" w:rsidRDefault="00D85C9E"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Профилактика</w:t>
      </w:r>
    </w:p>
    <w:p w:rsidR="00D85C9E" w:rsidRDefault="00D85C9E" w:rsidP="00464061">
      <w:pPr>
        <w:pStyle w:val="a1"/>
        <w:suppressAutoHyphens w:val="0"/>
        <w:spacing w:after="0" w:line="360" w:lineRule="auto"/>
        <w:ind w:firstLine="709"/>
        <w:jc w:val="both"/>
        <w:rPr>
          <w:rFonts w:ascii="Times New Roman" w:hAnsi="Times New Roman" w:cs="Times New Roman"/>
          <w:b/>
          <w:bCs/>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b/>
          <w:bCs/>
          <w:kern w:val="0"/>
          <w:sz w:val="28"/>
          <w:szCs w:val="28"/>
        </w:rPr>
        <w:t xml:space="preserve">Первичная профилактика </w:t>
      </w:r>
      <w:r w:rsidRPr="00464061">
        <w:rPr>
          <w:rFonts w:ascii="Times New Roman" w:hAnsi="Times New Roman" w:cs="Times New Roman"/>
          <w:kern w:val="0"/>
          <w:sz w:val="28"/>
          <w:szCs w:val="28"/>
        </w:rPr>
        <w:t xml:space="preserve">должна проводиться при наличии биологических дефектов, представляющих угрозу возникновения БА. </w:t>
      </w:r>
      <w:r w:rsidRPr="00464061">
        <w:rPr>
          <w:rFonts w:ascii="Times New Roman" w:hAnsi="Times New Roman" w:cs="Times New Roman"/>
          <w:b/>
          <w:bCs/>
          <w:kern w:val="0"/>
          <w:sz w:val="28"/>
          <w:szCs w:val="28"/>
        </w:rPr>
        <w:t>Вторичная профилактика</w:t>
      </w:r>
      <w:r w:rsidRPr="00464061">
        <w:rPr>
          <w:rFonts w:ascii="Times New Roman" w:hAnsi="Times New Roman" w:cs="Times New Roman"/>
          <w:kern w:val="0"/>
          <w:sz w:val="28"/>
          <w:szCs w:val="28"/>
        </w:rPr>
        <w:t xml:space="preserve"> БА включает устранение аллергенов и других неблагоприятных факторов. Важное значение имеет правильный выбор профессии.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Наилучшим способом прекратить приступы удушья является профилактика.</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После приступа обсудите с больным или его родителями , что именно привело к развитию удушья. Необходимо составить план лечения и действий больного или пересмотреть существующий план. Вернитесь к длительной профилактической терапии с помощью комбинации препаратов. Необходимы исключение триггеров, обучение больного и тщательный контроль за его состоянием, осуществляемый как самим больным, так и врачом.</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Уделите время обучению больного и разработке плана лечения, поскольку наилучшая терапия астмы - это ее профилактика.</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Выявление факторов риска и осуществление контроля за ними</w:t>
      </w: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Обнаружение и контроль триггеров (факторов риска, вызывающих обострение астмы) очень важно для успешного лечения астмы. Исключение факторов риска (таких, как аллергены или ирританты), вызывающих обострения астмы, из окружения больного способствует профилактике появления симптомов заболевания и предотвращает возникновение необходимости госпитализации, а также уменьшает потребность в медикации.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Среди аллергенов и ирритантов, рассматриваемых как триггеры, наиболее распространенными являются домашний пылевой клещ, табачный дым, шерсть животных, аллергены тараканов, пыльца , а также дым от сгорания дров. К другим частым триггерам относят вирусную инфекцию и физическую нагрузку.</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Домашний пылевой клещ - наиболее важный компонент домашней пыли. Клещи имеют очень маленькие размеры и не видны невооруженным глазом. Они не вызывают и не передают никаких болезней, питаются выделениями кожи человека и обнаруживаются в матрасах, диванах, стульях, креслах и т. п. Особенно быстро они размножаются в сыром и душном помещении. Экспозиция аллергенов домашней пыли в раннем детском возрасте способствует развитию астмы.</w:t>
      </w:r>
      <w:r w:rsidRPr="00464061">
        <w:rPr>
          <w:rFonts w:ascii="Times New Roman" w:hAnsi="Times New Roman" w:cs="Times New Roman"/>
          <w:kern w:val="0"/>
          <w:sz w:val="28"/>
          <w:szCs w:val="28"/>
        </w:rPr>
        <w:br/>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Методы борьбы: постельное белье и одеяла следует регулярно (раз в неделю) стирать в горячей воде (более 55°С) или просушивать на солнце. Убедитесь, что матрасы и подушки имеют воздухонепроницаемые покрытия, не позволяющие клещу проникать через них. Уберите ковры, особенно из спален. Уберите обитую тканью мебель. Стирайте занавеси и мягкие игрушки ребенка.</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Аллергены животных, покрытых шерстью (грызуны, кошки, собаки), могут явиться факторами риска астмы.</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Методы борьбы: удалите животных из дома или хотя бы из спальни. Если животное живет в доме и его нельзя удалить, то может помочь еженедельное его мытье.</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Табачный дым является фактором риска, если больной курит или вдыхает табачный дым от окружающих. Курение увеличивает риск сенсибилизации у детей (особенно у детей до года) и может усиливать тяжесть симптомов у детей, которые уже больны астмой.</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Методы борьбы: не курите. Родители больных астмой детей не должны курить, по крайне мере в комнате ребенка. Не берите ребенка в общественные места, где курят. Естественно, больные астмой не должны курить.</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Аллерген таракана является наиболее частым триггером астмы в некоторых регионах.</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Методы борьбы: регулярно и тщательно убирать квартиру; использовать пестициды, но больной бронхиальной астмой не должен присутствовать при распылении пестицидов в аэрозолях; проветривать квартиру до прихода больного.</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Плесень и другие грибковые споры и пыльца являются частицами растений, которые часто вызывают симптомы астмы.</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Методы борьбы: при высокой концентрации пыльцы и спор в воздухе закрыть окна и двери и находиться в помещении. Эти меры уменьшают контак-т, хотя полностью избежать контакта с пыльцой и плесенью невозможно. Может помочь использование кондиционера, если своевременно очищать его внутренние и наружные части.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Дым при сжигании дров и другие домашние воздушные поллютанты являются источником раздражающих частиц.</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Методы борьбы: выводить все дымоходы наружу и хорошо проветривать комнаты; избегать использования бытовых аэрозолей, в том числе для полировки.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Простуды и респираторные вирусные инфекции могут вызывать бронхиальную астму, особенно у детей.</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Методы борьбы: обеспечивать ежегодную противогриппозную вакцинацию больных астмой в средне-тяжелой и тяжелой форме. При первых симптомах простуды лечить ингаляционными b2-агонистами короткого действия, рано начинать терапию перо-ральными глюкокортикостероидами (в таблетках и сиропе). Продолжать противовоспалительное лечение в течение нескольких недель, чтобы обеспечить полный контроль симптомов заболевания. Усиление симптомов бронхиальной астмы может сохраняться в течение нескольких недель после перенесенной инфекции.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Физическая активность является частым триггером у большинства больных бронхиальной астмой. Методы борьбы: при правильно подобранном лечении большинство больных бронхиальной астмой могут в полной мере .переносить физические нагрузки, включая бег и другие спортивные упражнения. Предварительный прием ингаляционных (b2-агонистов короткого или длительного действия или кромогликата натрия перед физическими нагрузками является наиболее эффективным способом профилактики симптомов астмы. Разминки и тренировки также способствуют уменьшению симптомов астмы. В отличие от других триггеров физической активности избегать не следует. Уменьшение контакта с триггерами связано с изменением стиля жизни, что может быть трудно для некоторых больных или их семей. Необходима индивидуальная работа с больным для поиска наиболее подходящего способа уменьшения контакта с триггерами астмы. Расставание с домашним животным может стать проблемой для всей семьи, но животное можно по крайней мере переместить во двор или удалить из спальни. Контакт новорожденного с клещом может вызвать развитие астмы, но так как рождение ребенка в любом случае изменяет домашний уклад, в это время легче принять меры, направленные на уменьшение контакта с клещом, по крайней мере в первые полгода - год жизни ребенка. Хотя удаление животных, использование противоаллер-генных чехлов для матрасов и частые стирки постельного белья в горячей воде трудновыполнимо, в течение нескольких месяцев семьи могут придерживаться такого образа жизни. Может быть, по истечении этого срока данные меры уже не будут казаться такими тяжелыми.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Роль специфической иммунотерапии в лечении бронхиальной астмы продолжают изучать. Препараты, используемые для лечения астмы в настоящее время, и меры противоаллергического режима, как правило, обеспечивают хороший контроль симптомов бронхиальной астмы. Специфическую иммунотерапию, направленную на лечение соответствующей аллергической реакции, можно применять в случаях, когда противоаллергический режим невозможен или соответствующие препараты не обеспечивают контроля симптомов бронхиальной астмы. Специфическая иммунотерапия эффективна в тех случаях, когда бронхиальная астма вызвана пыльцевыми аллергенами, домашними клещами, перхотью животных или Alternaria и когда стандартизованные экстракты используют в тщательно контролируемых условиях. Специфическая иммунотерапия может быть опасна и должна проводиться специально обученными медицинскими работниками.</w:t>
      </w:r>
    </w:p>
    <w:p w:rsidR="00D85C9E" w:rsidRPr="00D85C9E" w:rsidRDefault="00D85C9E" w:rsidP="00464061">
      <w:pPr>
        <w:pStyle w:val="3"/>
        <w:keepNext w:val="0"/>
        <w:tabs>
          <w:tab w:val="left" w:pos="0"/>
        </w:tabs>
        <w:suppressAutoHyphens w:val="0"/>
        <w:spacing w:before="0" w:after="0" w:line="360" w:lineRule="auto"/>
        <w:ind w:firstLine="709"/>
        <w:jc w:val="both"/>
        <w:rPr>
          <w:kern w:val="0"/>
        </w:rPr>
      </w:pPr>
    </w:p>
    <w:p w:rsidR="00DD4D5C" w:rsidRPr="00464061" w:rsidRDefault="00C1315A" w:rsidP="00464061">
      <w:pPr>
        <w:pStyle w:val="3"/>
        <w:keepNext w:val="0"/>
        <w:tabs>
          <w:tab w:val="left" w:pos="0"/>
        </w:tabs>
        <w:suppressAutoHyphens w:val="0"/>
        <w:spacing w:before="0" w:after="0" w:line="360" w:lineRule="auto"/>
        <w:ind w:firstLine="709"/>
        <w:jc w:val="both"/>
        <w:rPr>
          <w:kern w:val="0"/>
        </w:rPr>
      </w:pPr>
      <w:r>
        <w:rPr>
          <w:kern w:val="0"/>
        </w:rPr>
        <w:br w:type="page"/>
      </w:r>
      <w:r w:rsidR="00DD4D5C" w:rsidRPr="00464061">
        <w:rPr>
          <w:kern w:val="0"/>
        </w:rPr>
        <w:t>Прогноз</w:t>
      </w:r>
    </w:p>
    <w:p w:rsidR="00D85C9E" w:rsidRDefault="00D85C9E"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Индивидуальный. Наиболее благоприятен при атопической форме БА. Причиной летальных исходов является генерализованная обструкция бронхов, правожелудочковая недостаточность, присоединение инфекции.</w:t>
      </w:r>
    </w:p>
    <w:p w:rsidR="00C1315A" w:rsidRDefault="00C1315A" w:rsidP="00464061">
      <w:pPr>
        <w:pStyle w:val="3"/>
        <w:keepNext w:val="0"/>
        <w:tabs>
          <w:tab w:val="left" w:pos="0"/>
        </w:tabs>
        <w:suppressAutoHyphens w:val="0"/>
        <w:spacing w:before="0" w:after="0" w:line="360" w:lineRule="auto"/>
        <w:ind w:firstLine="709"/>
        <w:jc w:val="both"/>
        <w:rPr>
          <w:kern w:val="0"/>
        </w:rPr>
      </w:pPr>
    </w:p>
    <w:p w:rsidR="00DD4D5C" w:rsidRPr="00464061" w:rsidRDefault="00DD4D5C" w:rsidP="00464061">
      <w:pPr>
        <w:pStyle w:val="3"/>
        <w:keepNext w:val="0"/>
        <w:tabs>
          <w:tab w:val="left" w:pos="0"/>
        </w:tabs>
        <w:suppressAutoHyphens w:val="0"/>
        <w:spacing w:before="0" w:after="0" w:line="360" w:lineRule="auto"/>
        <w:ind w:firstLine="709"/>
        <w:jc w:val="both"/>
        <w:rPr>
          <w:kern w:val="0"/>
        </w:rPr>
      </w:pPr>
      <w:r w:rsidRPr="00464061">
        <w:rPr>
          <w:kern w:val="0"/>
        </w:rPr>
        <w:t>Экспертиза трудоспособности</w:t>
      </w:r>
    </w:p>
    <w:p w:rsidR="000D35BF" w:rsidRDefault="000D35BF" w:rsidP="00464061">
      <w:pPr>
        <w:pStyle w:val="a1"/>
        <w:suppressAutoHyphens w:val="0"/>
        <w:spacing w:after="0" w:line="360" w:lineRule="auto"/>
        <w:ind w:firstLine="709"/>
        <w:jc w:val="both"/>
        <w:rPr>
          <w:rFonts w:ascii="Times New Roman" w:hAnsi="Times New Roman" w:cs="Times New Roman"/>
          <w:kern w:val="0"/>
          <w:sz w:val="28"/>
          <w:szCs w:val="28"/>
        </w:rPr>
      </w:pPr>
    </w:p>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фазу обострения БА больные нетрудоспособны, больные с тяжелыми проявлениями БА направляются на КЭК для определения группы инвалидности.</w:t>
      </w:r>
    </w:p>
    <w:p w:rsidR="00D85C9E" w:rsidRPr="00D85C9E" w:rsidRDefault="00D85C9E" w:rsidP="00464061">
      <w:pPr>
        <w:pStyle w:val="3"/>
        <w:keepNext w:val="0"/>
        <w:tabs>
          <w:tab w:val="left" w:pos="0"/>
        </w:tabs>
        <w:suppressAutoHyphens w:val="0"/>
        <w:spacing w:before="0" w:after="0" w:line="360" w:lineRule="auto"/>
        <w:ind w:firstLine="709"/>
        <w:jc w:val="both"/>
        <w:rPr>
          <w:kern w:val="0"/>
        </w:rPr>
      </w:pPr>
    </w:p>
    <w:p w:rsidR="00DD4D5C" w:rsidRPr="00D85C9E" w:rsidRDefault="00DD4D5C" w:rsidP="00464061">
      <w:pPr>
        <w:pStyle w:val="3"/>
        <w:keepNext w:val="0"/>
        <w:tabs>
          <w:tab w:val="left" w:pos="0"/>
        </w:tabs>
        <w:suppressAutoHyphens w:val="0"/>
        <w:spacing w:before="0" w:after="0" w:line="360" w:lineRule="auto"/>
        <w:ind w:firstLine="709"/>
        <w:jc w:val="both"/>
        <w:rPr>
          <w:b w:val="0"/>
          <w:bCs w:val="0"/>
          <w:kern w:val="0"/>
        </w:rPr>
      </w:pPr>
      <w:r w:rsidRPr="00D85C9E">
        <w:rPr>
          <w:b w:val="0"/>
          <w:bCs w:val="0"/>
          <w:kern w:val="0"/>
        </w:rPr>
        <w:t>Рекомендации Европейского респираторного общества и Национального института здоровья (США) по лечению астмы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2574"/>
        <w:gridCol w:w="2184"/>
        <w:gridCol w:w="2496"/>
        <w:gridCol w:w="2022"/>
      </w:tblGrid>
      <w:tr w:rsidR="00DD4D5C" w:rsidRPr="00D85C9E" w:rsidTr="00D85C9E">
        <w:tc>
          <w:tcPr>
            <w:tcW w:w="2574" w:type="dxa"/>
            <w:shd w:val="clear" w:color="auto" w:fill="FFFFFF"/>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Клиника</w:t>
            </w:r>
          </w:p>
          <w:p w:rsidR="00DD4D5C" w:rsidRPr="00D85C9E" w:rsidRDefault="00DD4D5C" w:rsidP="00D85C9E">
            <w:pPr>
              <w:pStyle w:val="ad"/>
              <w:suppressLineNumbers w:val="0"/>
              <w:suppressAutoHyphens w:val="0"/>
              <w:spacing w:line="360" w:lineRule="auto"/>
              <w:rPr>
                <w:rFonts w:ascii="Times New Roman" w:hAnsi="Times New Roman" w:cs="Times New Roman"/>
                <w:kern w:val="0"/>
              </w:rPr>
            </w:pPr>
            <w:r w:rsidRPr="00D85C9E">
              <w:rPr>
                <w:rFonts w:ascii="Times New Roman" w:hAnsi="Times New Roman" w:cs="Times New Roman"/>
                <w:kern w:val="0"/>
              </w:rPr>
              <w:t>Ступень I</w:t>
            </w:r>
          </w:p>
        </w:tc>
        <w:tc>
          <w:tcPr>
            <w:tcW w:w="2184" w:type="dxa"/>
            <w:shd w:val="clear" w:color="auto" w:fill="FFFFFF"/>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Клиника</w:t>
            </w:r>
          </w:p>
          <w:p w:rsidR="00DD4D5C" w:rsidRPr="00D85C9E" w:rsidRDefault="00DD4D5C" w:rsidP="00D85C9E">
            <w:pPr>
              <w:pStyle w:val="ad"/>
              <w:suppressLineNumbers w:val="0"/>
              <w:suppressAutoHyphens w:val="0"/>
              <w:spacing w:line="360" w:lineRule="auto"/>
              <w:rPr>
                <w:rFonts w:ascii="Times New Roman" w:hAnsi="Times New Roman" w:cs="Times New Roman"/>
                <w:kern w:val="0"/>
              </w:rPr>
            </w:pPr>
            <w:r w:rsidRPr="00D85C9E">
              <w:rPr>
                <w:rFonts w:ascii="Times New Roman" w:hAnsi="Times New Roman" w:cs="Times New Roman"/>
                <w:kern w:val="0"/>
              </w:rPr>
              <w:t>Ступень II</w:t>
            </w:r>
          </w:p>
        </w:tc>
        <w:tc>
          <w:tcPr>
            <w:tcW w:w="2496" w:type="dxa"/>
            <w:shd w:val="clear" w:color="auto" w:fill="FFFFFF"/>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Клиника</w:t>
            </w:r>
          </w:p>
          <w:p w:rsidR="00DD4D5C" w:rsidRPr="00D85C9E" w:rsidRDefault="00DD4D5C" w:rsidP="00D85C9E">
            <w:pPr>
              <w:pStyle w:val="ad"/>
              <w:suppressLineNumbers w:val="0"/>
              <w:suppressAutoHyphens w:val="0"/>
              <w:spacing w:line="360" w:lineRule="auto"/>
              <w:rPr>
                <w:rFonts w:ascii="Times New Roman" w:hAnsi="Times New Roman" w:cs="Times New Roman"/>
                <w:kern w:val="0"/>
              </w:rPr>
            </w:pPr>
            <w:r w:rsidRPr="00D85C9E">
              <w:rPr>
                <w:rFonts w:ascii="Times New Roman" w:hAnsi="Times New Roman" w:cs="Times New Roman"/>
                <w:kern w:val="0"/>
              </w:rPr>
              <w:t>Ступень III</w:t>
            </w:r>
          </w:p>
        </w:tc>
        <w:tc>
          <w:tcPr>
            <w:tcW w:w="2022" w:type="dxa"/>
            <w:shd w:val="clear" w:color="auto" w:fill="FFFFFF"/>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Клиника</w:t>
            </w:r>
          </w:p>
          <w:p w:rsidR="00DD4D5C" w:rsidRPr="00D85C9E" w:rsidRDefault="00DD4D5C" w:rsidP="00D85C9E">
            <w:pPr>
              <w:pStyle w:val="ad"/>
              <w:suppressLineNumbers w:val="0"/>
              <w:suppressAutoHyphens w:val="0"/>
              <w:spacing w:line="360" w:lineRule="auto"/>
              <w:rPr>
                <w:rFonts w:ascii="Times New Roman" w:hAnsi="Times New Roman" w:cs="Times New Roman"/>
                <w:kern w:val="0"/>
              </w:rPr>
            </w:pPr>
            <w:r w:rsidRPr="00D85C9E">
              <w:rPr>
                <w:rFonts w:ascii="Times New Roman" w:hAnsi="Times New Roman" w:cs="Times New Roman"/>
                <w:kern w:val="0"/>
              </w:rPr>
              <w:t>СтупеньIV</w:t>
            </w:r>
          </w:p>
        </w:tc>
      </w:tr>
      <w:tr w:rsidR="00DD4D5C" w:rsidRPr="00D85C9E" w:rsidTr="00D85C9E">
        <w:tc>
          <w:tcPr>
            <w:tcW w:w="257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Эпизодические кратковременные симптомы реже 1 раза в неделю</w:t>
            </w:r>
          </w:p>
        </w:tc>
        <w:tc>
          <w:tcPr>
            <w:tcW w:w="218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Симптомы 1-2 раза в неделю</w:t>
            </w:r>
          </w:p>
        </w:tc>
        <w:tc>
          <w:tcPr>
            <w:tcW w:w="2496"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Обострение чаще 1-2 раз в неделю, симптомы появляются в ранние утренние часы</w:t>
            </w:r>
          </w:p>
        </w:tc>
        <w:tc>
          <w:tcPr>
            <w:tcW w:w="2022"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Частые обострения</w:t>
            </w:r>
          </w:p>
        </w:tc>
      </w:tr>
      <w:tr w:rsidR="00DD4D5C" w:rsidRPr="00D85C9E" w:rsidTr="00D85C9E">
        <w:tc>
          <w:tcPr>
            <w:tcW w:w="257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Ночные симптомы реже 1 раза в мес. Обострения могут нарушать активность и сон</w:t>
            </w:r>
          </w:p>
        </w:tc>
        <w:tc>
          <w:tcPr>
            <w:tcW w:w="218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Ночные симптомы 1-2 раза в месяц Постоянные симптомы</w:t>
            </w:r>
          </w:p>
        </w:tc>
        <w:tc>
          <w:tcPr>
            <w:tcW w:w="2496"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Обострения могут нарушать активность и сон</w:t>
            </w:r>
          </w:p>
        </w:tc>
        <w:tc>
          <w:tcPr>
            <w:tcW w:w="2022"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Постоянные симптомы</w:t>
            </w:r>
          </w:p>
        </w:tc>
      </w:tr>
      <w:tr w:rsidR="00DD4D5C" w:rsidRPr="00D85C9E" w:rsidTr="00D85C9E">
        <w:tc>
          <w:tcPr>
            <w:tcW w:w="257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Отсутствие симптомов между обострениями ПСВ/ ОФВ1 в норме или близки к норме между обострениями ингаляционный b 2-агонист короткого действия реже 3 раз в неделю</w:t>
            </w:r>
          </w:p>
        </w:tc>
        <w:tc>
          <w:tcPr>
            <w:tcW w:w="218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Симптомы нетяжелые но пер-систирующие ПСВ/ ОФВ1 &gt; 80% от должного, &lt; 20% вариабельность</w:t>
            </w:r>
          </w:p>
        </w:tc>
        <w:tc>
          <w:tcPr>
            <w:tcW w:w="2496"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Ночные симптомы чаще 2 раз в мес. ПСВ/ОФВ1 60-80% от должного, 20-30% вариабельность</w:t>
            </w:r>
          </w:p>
        </w:tc>
        <w:tc>
          <w:tcPr>
            <w:tcW w:w="2022"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Частые ночные симптомы. Ограничение физической активности ПСВ/ОФВ1 &lt; 60% от должного, и &gt; 30% вариабельность</w:t>
            </w:r>
          </w:p>
        </w:tc>
      </w:tr>
      <w:tr w:rsidR="00DD4D5C" w:rsidRPr="00D85C9E" w:rsidTr="00D85C9E">
        <w:tc>
          <w:tcPr>
            <w:tcW w:w="257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Легкая эпизодическая астма</w:t>
            </w:r>
          </w:p>
        </w:tc>
        <w:tc>
          <w:tcPr>
            <w:tcW w:w="218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Легкая персистирующая астма</w:t>
            </w:r>
          </w:p>
        </w:tc>
        <w:tc>
          <w:tcPr>
            <w:tcW w:w="2496"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Среднетяжелая астма</w:t>
            </w:r>
          </w:p>
        </w:tc>
        <w:tc>
          <w:tcPr>
            <w:tcW w:w="2022"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Тяжелая астма</w:t>
            </w:r>
          </w:p>
        </w:tc>
      </w:tr>
      <w:tr w:rsidR="00DD4D5C" w:rsidRPr="00D85C9E" w:rsidTr="00D85C9E">
        <w:tc>
          <w:tcPr>
            <w:tcW w:w="257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Лечение. Избегать контакта с пусковыми факторами</w:t>
            </w:r>
          </w:p>
        </w:tc>
        <w:tc>
          <w:tcPr>
            <w:tcW w:w="218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Ежедневная противовоспалительная терапия: недокромил натрия или кромогликат натрия (у детей начинабт с кромогликата)</w:t>
            </w:r>
          </w:p>
        </w:tc>
        <w:tc>
          <w:tcPr>
            <w:tcW w:w="2496"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Увеличить суточную дозу противовоспалительных препаратов: ингаляционный кортикостероид 200-800 мкг</w:t>
            </w:r>
          </w:p>
        </w:tc>
        <w:tc>
          <w:tcPr>
            <w:tcW w:w="2022"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Увеличить суточную дозу противовоспал. препаратов: ингаляционный кортикостероид 800-1000 мкг (более 1000 мкг под наблюдением специалиста)</w:t>
            </w:r>
          </w:p>
        </w:tc>
      </w:tr>
      <w:tr w:rsidR="00DD4D5C" w:rsidRPr="00D85C9E" w:rsidTr="00D85C9E">
        <w:tc>
          <w:tcPr>
            <w:tcW w:w="257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Ингалировать b 2-агонист или кромогликат натрия перед нагрузкой или воздействием аллергена</w:t>
            </w:r>
          </w:p>
        </w:tc>
        <w:tc>
          <w:tcPr>
            <w:tcW w:w="2184"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Короткодействующие ингалируемые b 2-агонисты по потребности, но не чаще 3-4 раз в день</w:t>
            </w:r>
          </w:p>
        </w:tc>
        <w:tc>
          <w:tcPr>
            <w:tcW w:w="2496"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Бронхолитик длительного действия, особенно при ночных симптомах; можно рассмотреть вопрос об ингалируемом холинолетике. Короткодействующие ингалируемые b 2-агонисты по потребности, но не чаще 3-4 раз в день</w:t>
            </w:r>
          </w:p>
        </w:tc>
        <w:tc>
          <w:tcPr>
            <w:tcW w:w="2022" w:type="dxa"/>
          </w:tcPr>
          <w:p w:rsidR="00DD4D5C" w:rsidRPr="00D85C9E" w:rsidRDefault="00DD4D5C" w:rsidP="00D85C9E">
            <w:pPr>
              <w:pStyle w:val="ad"/>
              <w:suppressLineNumbers w:val="0"/>
              <w:suppressAutoHyphens w:val="0"/>
              <w:snapToGrid w:val="0"/>
              <w:spacing w:line="360" w:lineRule="auto"/>
              <w:rPr>
                <w:rFonts w:ascii="Times New Roman" w:hAnsi="Times New Roman" w:cs="Times New Roman"/>
                <w:kern w:val="0"/>
              </w:rPr>
            </w:pPr>
            <w:r w:rsidRPr="00D85C9E">
              <w:rPr>
                <w:rFonts w:ascii="Times New Roman" w:hAnsi="Times New Roman" w:cs="Times New Roman"/>
                <w:kern w:val="0"/>
              </w:rPr>
              <w:t>Бронхолитик длител. дейсв., особенно при ночн.симптомах, рассмотреть вопрос об ингаляционном холинолитике. Кортикостероид внутрь (через день или 1 раз в день), рассмотреть вопрос о стероидах для приема внутрь. Короткодейсвующие ингалируемые b 2-агонисты по потребности, но чаще 3-4 раз в день</w:t>
            </w:r>
          </w:p>
        </w:tc>
      </w:tr>
    </w:tbl>
    <w:p w:rsidR="00D85C9E" w:rsidRPr="000D35BF" w:rsidRDefault="00D85C9E" w:rsidP="00464061">
      <w:pPr>
        <w:suppressAutoHyphens w:val="0"/>
        <w:spacing w:line="360" w:lineRule="auto"/>
        <w:ind w:firstLine="709"/>
        <w:jc w:val="both"/>
        <w:rPr>
          <w:rFonts w:ascii="Times New Roman" w:hAnsi="Times New Roman" w:cs="Times New Roman"/>
          <w:b/>
          <w:bCs/>
          <w:kern w:val="0"/>
          <w:sz w:val="28"/>
          <w:szCs w:val="28"/>
        </w:rPr>
      </w:pPr>
    </w:p>
    <w:p w:rsidR="000D35BF" w:rsidRDefault="00DD4D5C" w:rsidP="00464061">
      <w:pPr>
        <w:suppressAutoHyphens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b/>
          <w:bCs/>
          <w:kern w:val="0"/>
          <w:sz w:val="28"/>
          <w:szCs w:val="28"/>
        </w:rPr>
        <w:t>Физиотерапия</w:t>
      </w:r>
      <w:r w:rsidRPr="00464061">
        <w:rPr>
          <w:rFonts w:ascii="Times New Roman" w:hAnsi="Times New Roman" w:cs="Times New Roman"/>
          <w:kern w:val="0"/>
          <w:sz w:val="28"/>
          <w:szCs w:val="28"/>
        </w:rPr>
        <w:t xml:space="preserve"> </w:t>
      </w:r>
    </w:p>
    <w:p w:rsidR="000D35BF" w:rsidRDefault="000D35BF" w:rsidP="00464061">
      <w:pPr>
        <w:suppressAutoHyphens w:val="0"/>
        <w:spacing w:line="360" w:lineRule="auto"/>
        <w:ind w:firstLine="709"/>
        <w:jc w:val="both"/>
        <w:rPr>
          <w:rFonts w:ascii="Times New Roman" w:hAnsi="Times New Roman" w:cs="Times New Roman"/>
          <w:kern w:val="0"/>
          <w:sz w:val="28"/>
          <w:szCs w:val="28"/>
        </w:rPr>
      </w:pPr>
    </w:p>
    <w:p w:rsidR="00DD4D5C" w:rsidRPr="00464061" w:rsidRDefault="00DD4D5C" w:rsidP="00464061">
      <w:pPr>
        <w:suppressAutoHyphens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Физиотерапию у больных бронхиальной астмой можно применять как во время приступа (нетяжелого), так и в межприступный период. Физические факторы используют прежде всего с целью оказания антиспазматического и противовоспалительного действия, снижения сенсибилизации организма, нормализации нервно-эндокринной регуляции дыхания, повышения резистентности дыхательных путей и организма в целом.</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При астматическом приступе целесообразнее всего использовать аэрозоль- и электроаэрозольтерапию. Предпочтение отдается ингаляциям высокодисперсных аэрозолей, вызывающих бронхолитический эффект. При выборе средств следует учитывать характер нарушения бронхиальной проходимости и осложнения со стороны дыхания и сердечно-сосудистой деятельности. Чаще всего во время приступа прибегают к адренолитикам в виде баллонных аэрозолей (эфатин, новодрин, астмопент, алупент, беротек, салобутамол и др.). Из препаратов для ингаляций чаще других назначают эуфиллин (2,4%), эфедрин (1Ї3%), адреналин (1%), мезатон (1%), изадрин (0,5Ї1%), орципреналин (0,05%), атропин (0,1%), метацин (0,1%) и др. Эти же лекарства используются и для электроаэрозольтерапии. Электроаэрозоли, как известно, оказывают более выраженное противовоспалительное и противоаллергическое действие. При тяжело протекающей бронхиальной астме применяют ингаляции гормональных средств (гидрокортизона, дексаметазона, бекотида и др.). При аллергической природе бронхоспазма назначают ингаляции антиаллергических средств (димедрол, препараты кальция и др.). Благоприятно действует во время приступа вдыхание отрицательных аэроионов (30Ї60 мин) или кислородных смесей (20Ї 40 мин).</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При нетяжелых приступах можно назначить в олиготермических дозировках УВЧ-терапию, сантиметровые или дециметровые волны, индуктотермию. Купирующее действие оказывают некоторые водолечебные процедуры (ванны по Гауффе, горячие ручные или ножные ванны, согревающие компрессы), а также горчичники, банки, облучение области грудной клетки инфракрасными лучами (лампой-соллюкс, 20Ї30 мин), легкий массаж</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грудной клетки.</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 xml:space="preserve">Для ликвидации приступов бронхиальной астмы оправдано применение методов рефлексотерапии. При иглоукалывании обычно используют местные точки и точки в области верхних и нижних конечностей. Применяют I или II вариант тормозного метода с возможным длительным оставлением игл. В меж-приступном состоянии иглотерапию проводят тормозным методом, вариант </w:t>
      </w:r>
      <w:r w:rsidRPr="00464061">
        <w:rPr>
          <w:rFonts w:ascii="Times New Roman" w:hAnsi="Times New Roman" w:cs="Times New Roman"/>
          <w:kern w:val="0"/>
          <w:sz w:val="28"/>
          <w:szCs w:val="28"/>
          <w:lang w:val="en-US"/>
        </w:rPr>
        <w:t>II</w:t>
      </w:r>
      <w:r w:rsidRPr="00464061">
        <w:rPr>
          <w:rFonts w:ascii="Times New Roman" w:hAnsi="Times New Roman" w:cs="Times New Roman"/>
          <w:kern w:val="0"/>
          <w:sz w:val="28"/>
          <w:szCs w:val="28"/>
        </w:rPr>
        <w:t>, через дн. Кроме иглоукалывания при бронхиальной астме пользуются прогреванием полынными сигаретами, воздействием в акупунктурные точки лазерным излучением, ультразвуком и другими физическими факторами.</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После купирования приступа и в межприступном периоде необходимо проводить ингаляции лекарственных средств, раззжижающих мокроту (0,1% раствор калия йодида, трипсин или химотрипсин Ї 1Ї5 мг, дезоксирибонуклеаза Ї 1Ї5 мг, 20% (раствор ацетилцистеина и др.), иногда Ї антибиотиков (при инфекционнозависимом варианте болезни).</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С целью стимуляции глюкокортикоидной функции надпочечников хорошо применить в слаботепловых дозировках индуктотермию или ДМВ-терапию на область надпочечников (10Ї15 мин). Дополнительно можно воздействовать и на область легких. По этой же методике можно применять и магнитотерапию.</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Выраженным бронхоспазмолитическим действием, особенно при легком течении заболевания, обладает ультразвук (или фонофорез гидрокортизона), применяемый на грудную клетку и паравертебрально (методика А. Н. Шеиной). Паравертебрально (на уровне С7ЇТh8) нередко воздействуют импульсными токами Ї диадинамическими (ДН) или синусоидальными модулированными токами (</w:t>
      </w:r>
      <w:r w:rsidRPr="00464061">
        <w:rPr>
          <w:rFonts w:ascii="Times New Roman" w:hAnsi="Times New Roman" w:cs="Times New Roman"/>
          <w:kern w:val="0"/>
          <w:sz w:val="28"/>
          <w:szCs w:val="28"/>
          <w:lang w:val="en-US"/>
        </w:rPr>
        <w:t>III</w:t>
      </w:r>
      <w:r w:rsidRPr="00464061">
        <w:rPr>
          <w:rFonts w:ascii="Times New Roman" w:hAnsi="Times New Roman" w:cs="Times New Roman"/>
          <w:kern w:val="0"/>
          <w:sz w:val="28"/>
          <w:szCs w:val="28"/>
        </w:rPr>
        <w:t xml:space="preserve"> и </w:t>
      </w:r>
      <w:r w:rsidRPr="00464061">
        <w:rPr>
          <w:rFonts w:ascii="Times New Roman" w:hAnsi="Times New Roman" w:cs="Times New Roman"/>
          <w:kern w:val="0"/>
          <w:sz w:val="28"/>
          <w:szCs w:val="28"/>
          <w:lang w:val="en-US"/>
        </w:rPr>
        <w:t>IV</w:t>
      </w:r>
      <w:r w:rsidRPr="00464061">
        <w:rPr>
          <w:rFonts w:ascii="Times New Roman" w:hAnsi="Times New Roman" w:cs="Times New Roman"/>
          <w:kern w:val="0"/>
          <w:sz w:val="28"/>
          <w:szCs w:val="28"/>
        </w:rPr>
        <w:t xml:space="preserve"> род работы, 100 Гц, 50Ї75%).</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Для подавления аллергической реактивности, оказания противовоспалительного и бронхолитического действия дополнительно назначают электрофорез лекарственных веществ по общим методикам или на область грудной клетки (адреналина, препаратов кальция, эуфиллина, папаверина, никотиновой кислоты, алоэ, препаратов магния и др.), по эндоназальной методике (новокаин, димедрол и др.), а также местные ультрафиолетовые (3</w:t>
      </w:r>
      <w:r w:rsidR="00C1315A">
        <w:rPr>
          <w:rFonts w:ascii="Times New Roman" w:hAnsi="Times New Roman" w:cs="Times New Roman"/>
          <w:kern w:val="0"/>
          <w:sz w:val="28"/>
          <w:szCs w:val="28"/>
        </w:rPr>
        <w:t>-</w:t>
      </w:r>
      <w:r w:rsidRPr="00464061">
        <w:rPr>
          <w:rFonts w:ascii="Times New Roman" w:hAnsi="Times New Roman" w:cs="Times New Roman"/>
          <w:kern w:val="0"/>
          <w:sz w:val="28"/>
          <w:szCs w:val="28"/>
        </w:rPr>
        <w:t>4 биодозы) облучения грудной клетки.</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фазе затухающего обострения и ремиссии с успехом применяют лечебную гимнастику с акцентом на дыхательные упражнения, различные виды массажа, баротерапию. Больным с нервно-психическим</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вариантом течения</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бронхиальной</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астмы| показан электросон (от 5Ї10 до 30Ї40 Гц, 30Ї40 мин).</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После стихания обострения больным с нетяжелым течением заболевания необходимо лечение в спелеолечебницах, а в более ранние сроки Ї в галокамерах.</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Больных в фазе ремиссии можно направлять в местные санатории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пульмонологического</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профиля</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на</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приморские</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или среднегорные курорты. Основу санаторно-курортного лечении больных составляют климатотерапия, бальнео- и грязелечение. С профилактическими целями в состоянии предастмы целесообразно назначать лечебную гимнастику, плавание в бассейне, закаливающие водные процедуры, отрицательную аэроионотерапию, общие или местные ультрафиолетовые облучения</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b/>
          <w:bCs/>
          <w:kern w:val="0"/>
          <w:sz w:val="28"/>
          <w:szCs w:val="28"/>
        </w:rPr>
        <w:t>Средства лечебной физкультуры</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являются неотъемлемой составной</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частью</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реабилитационных</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мероприятий</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больных бронхиальной астмой.</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Основными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задачами</w:t>
      </w:r>
      <w:r>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ЛФК являются: восстановление бронхиальной проходимости, ослабление или снятие бронхоспазма, уменьшение степени выраженности аллергических реакций, очищение бронхов от слизи, укрепление дыхательной мускулатуры, подавление патологических стереотипов дыхания путем выработки дыхательной саногенетической доминанты, восстановление и закрепление физиологического стереотипа дыхания, повышение устойчивости организма к психоэмоциональным и физическим нагрузкам, нормализация и расширение резервов внешнего дыхания.</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Методика ЛФК строится с учетом этиопатогенеза, клиники, течения заболевания и оценки функциональных резервов</w:t>
      </w:r>
      <w:r w:rsidR="00C1315A">
        <w:rPr>
          <w:rFonts w:ascii="Times New Roman" w:hAnsi="Times New Roman" w:cs="Times New Roman"/>
          <w:kern w:val="0"/>
          <w:sz w:val="28"/>
          <w:szCs w:val="28"/>
        </w:rPr>
        <w:t xml:space="preserve"> </w:t>
      </w:r>
      <w:r w:rsidRPr="00464061">
        <w:rPr>
          <w:rFonts w:ascii="Times New Roman" w:hAnsi="Times New Roman" w:cs="Times New Roman"/>
          <w:kern w:val="0"/>
          <w:sz w:val="28"/>
          <w:szCs w:val="28"/>
        </w:rPr>
        <w:t>внешнего дыхания.</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Во время приступа бронхиальной астмы проводится лечение положением Ї больной принимает положение с приподнятой верхней частью туловища и опорой на подушку. Более приемлемым может быть положение лежа на боку. Голова лежит на согнутой в локтевом суставе руке. Одна нога при этом вытянута, вторая согнута в коленном суставе. Больной находится в положении максимального расслабления. Расслабление плечевого пояса также достигается, если больной опирается на спинку стула или, в положении стоя, Ї на стену. Состояние расслабления способствует уменьшению бронхоспазма.</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В межприступном периоде включают простые общеразвивающие упражнения, диафрагмальное дыхание с расслаблением и легкой его задержкой, дыхательные упражнения с удлиненным выдохом, звуковую дыхательную гимнастику с произношением гласных и согласных звуков, с постепенным удлинением времени их произношения (с 5Ї7 до 30Ї40 с) и задержкой дыхания на выдохе (1Ї5 с), нижнегрудное двустороннее локализованное дыхание, дыхательные упражнения, направленные на восстановление ритмического дыхания (1,2 Ї вдох, 1, 2, 3, 4 Ї выдох,1,2 Ї пауза).</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Метод проведения занятий Ї малогрупповой или индивидуальный. И. п. Ї лежа, сидя, стоя. Темп выполнения упражнений Ї медленный и средний. Количество повторений 4-6. Продолжительность занятий Ї 15Ї20 мин. В течение дня упражнения необходимо повторять 3Ї6 раз. Длительная систематическая тренировка должна способствовать формированию нового дыхательного стереотипа, восстановлению ритма и биомеханики дыхания.</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Противопоказания: сердечно-сосудистая недостаточность IIЇIII ст, легочно-сердечная недостаточность III ст.</w:t>
      </w:r>
    </w:p>
    <w:p w:rsidR="00DD4D5C" w:rsidRPr="00464061" w:rsidRDefault="00DD4D5C" w:rsidP="00464061">
      <w:pPr>
        <w:shd w:val="clear" w:color="auto" w:fill="FFFFFF"/>
        <w:suppressAutoHyphens w:val="0"/>
        <w:autoSpaceDE w:val="0"/>
        <w:spacing w:line="360" w:lineRule="auto"/>
        <w:ind w:firstLine="709"/>
        <w:jc w:val="both"/>
        <w:rPr>
          <w:rFonts w:ascii="Times New Roman" w:hAnsi="Times New Roman" w:cs="Times New Roman"/>
          <w:kern w:val="0"/>
          <w:sz w:val="28"/>
          <w:szCs w:val="28"/>
        </w:rPr>
      </w:pPr>
      <w:r w:rsidRPr="00464061">
        <w:rPr>
          <w:rFonts w:ascii="Times New Roman" w:hAnsi="Times New Roman" w:cs="Times New Roman"/>
          <w:kern w:val="0"/>
          <w:sz w:val="28"/>
          <w:szCs w:val="28"/>
        </w:rPr>
        <w:t>Целесообразно включать массаж сегментарных зон позвоночника, межреберий, затылочной области, плечевого пояса.</w:t>
      </w:r>
    </w:p>
    <w:p w:rsidR="009A732F" w:rsidRPr="000D35BF" w:rsidRDefault="009A732F" w:rsidP="00464061">
      <w:pPr>
        <w:pStyle w:val="a1"/>
        <w:suppressAutoHyphens w:val="0"/>
        <w:spacing w:after="0" w:line="360" w:lineRule="auto"/>
        <w:ind w:firstLine="709"/>
        <w:jc w:val="both"/>
        <w:rPr>
          <w:rFonts w:ascii="Times New Roman" w:hAnsi="Times New Roman" w:cs="Times New Roman"/>
          <w:kern w:val="0"/>
          <w:sz w:val="28"/>
          <w:szCs w:val="28"/>
        </w:rPr>
      </w:pPr>
    </w:p>
    <w:tbl>
      <w:tblPr>
        <w:tblW w:w="949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2322"/>
        <w:gridCol w:w="3510"/>
        <w:gridCol w:w="3666"/>
      </w:tblGrid>
      <w:tr w:rsidR="00DD4D5C" w:rsidRPr="000D35BF" w:rsidTr="009A732F">
        <w:tc>
          <w:tcPr>
            <w:tcW w:w="9498" w:type="dxa"/>
            <w:gridSpan w:val="3"/>
            <w:shd w:val="clear" w:color="auto" w:fill="FFFFFF"/>
          </w:tcPr>
          <w:p w:rsidR="00DD4D5C" w:rsidRPr="000D35BF" w:rsidRDefault="009A732F"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br w:type="page"/>
            </w:r>
            <w:r w:rsidR="00DD4D5C" w:rsidRPr="000D35BF">
              <w:rPr>
                <w:rFonts w:ascii="Times New Roman" w:hAnsi="Times New Roman" w:cs="Times New Roman"/>
                <w:kern w:val="0"/>
              </w:rPr>
              <w:t xml:space="preserve"> Диагностика и определение тяжести бронхиальной астмы.</w:t>
            </w:r>
          </w:p>
        </w:tc>
      </w:tr>
      <w:tr w:rsidR="00DD4D5C" w:rsidRPr="000D35BF" w:rsidTr="009A732F">
        <w:tc>
          <w:tcPr>
            <w:tcW w:w="5832" w:type="dxa"/>
            <w:gridSpan w:val="2"/>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Установление диагноза</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 Спросите больного или родителей, имеются ли:</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Повторяющиеся эпизоды хрипов</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Мучительный 'кашель или хрипы ночью или ранним утром</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Кашель или хрипы после физической нагрузки</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Кашель, хрипы или чувство тяжести в грудной клетке после контакта с аллергенами или поллютантами</w:t>
            </w:r>
          </w:p>
        </w:tc>
        <w:tc>
          <w:tcPr>
            <w:tcW w:w="366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Простуда, которая "опускается в грудь" или продолжается более 10 дней</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Применяются ли противоастматические препараты и если да, то как часто Исследуйте, если возможно, функцию легких, проведя спирометрию или пинфлоуметрию.</w:t>
            </w:r>
          </w:p>
        </w:tc>
      </w:tr>
      <w:tr w:rsidR="00DD4D5C" w:rsidRPr="000D35BF" w:rsidTr="009A732F">
        <w:tc>
          <w:tcPr>
            <w:tcW w:w="9498" w:type="dxa"/>
            <w:gridSpan w:val="3"/>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Определение тяжести бронхиальной астмы</w:t>
            </w:r>
          </w:p>
        </w:tc>
      </w:tr>
      <w:tr w:rsidR="00DD4D5C" w:rsidRPr="000D35BF" w:rsidTr="009A732F">
        <w:tc>
          <w:tcPr>
            <w:tcW w:w="232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351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Клиническая картина перед началом лечения</w:t>
            </w:r>
          </w:p>
        </w:tc>
        <w:tc>
          <w:tcPr>
            <w:tcW w:w="366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Необходимое медикаментозное лечение</w:t>
            </w:r>
          </w:p>
        </w:tc>
      </w:tr>
      <w:tr w:rsidR="00DD4D5C" w:rsidRPr="000D35BF" w:rsidTr="009A732F">
        <w:tc>
          <w:tcPr>
            <w:tcW w:w="2322" w:type="dxa"/>
            <w:shd w:val="clear" w:color="auto" w:fill="FFFFFF"/>
          </w:tcPr>
          <w:p w:rsidR="009A732F"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Ступень 4.</w:t>
            </w:r>
            <w:r w:rsidR="009A732F" w:rsidRPr="000D35BF">
              <w:rPr>
                <w:rFonts w:ascii="Times New Roman" w:hAnsi="Times New Roman" w:cs="Times New Roman"/>
                <w:kern w:val="0"/>
              </w:rPr>
              <w:t xml:space="preserve"> </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Тяжелая</w:t>
            </w:r>
            <w:r w:rsidR="009A732F" w:rsidRPr="000D35BF">
              <w:rPr>
                <w:rFonts w:ascii="Times New Roman" w:hAnsi="Times New Roman" w:cs="Times New Roman"/>
                <w:kern w:val="0"/>
              </w:rPr>
              <w:t xml:space="preserve"> </w:t>
            </w:r>
            <w:r w:rsidRPr="000D35BF">
              <w:rPr>
                <w:rFonts w:ascii="Times New Roman" w:hAnsi="Times New Roman" w:cs="Times New Roman"/>
                <w:kern w:val="0"/>
              </w:rPr>
              <w:t>Персистирующая астма</w:t>
            </w:r>
          </w:p>
        </w:tc>
        <w:tc>
          <w:tcPr>
            <w:tcW w:w="351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Постоянные симптомы</w:t>
            </w:r>
            <w:r w:rsidR="009A732F" w:rsidRPr="000D35BF">
              <w:rPr>
                <w:rFonts w:ascii="Times New Roman" w:hAnsi="Times New Roman" w:cs="Times New Roman"/>
                <w:kern w:val="0"/>
              </w:rPr>
              <w:t xml:space="preserve"> </w:t>
            </w:r>
            <w:r w:rsidRPr="000D35BF">
              <w:rPr>
                <w:rFonts w:ascii="Times New Roman" w:hAnsi="Times New Roman" w:cs="Times New Roman"/>
                <w:kern w:val="0"/>
              </w:rPr>
              <w:t>Частые обострения</w:t>
            </w:r>
            <w:r w:rsidR="009A732F" w:rsidRPr="000D35BF">
              <w:rPr>
                <w:rFonts w:ascii="Times New Roman" w:hAnsi="Times New Roman" w:cs="Times New Roman"/>
                <w:kern w:val="0"/>
              </w:rPr>
              <w:t xml:space="preserve"> </w:t>
            </w:r>
            <w:r w:rsidRPr="000D35BF">
              <w:rPr>
                <w:rFonts w:ascii="Times New Roman" w:hAnsi="Times New Roman" w:cs="Times New Roman"/>
                <w:kern w:val="0"/>
              </w:rPr>
              <w:t>Частые ночные симптомы</w:t>
            </w:r>
            <w:r w:rsidR="009A732F" w:rsidRPr="000D35BF">
              <w:rPr>
                <w:rFonts w:ascii="Times New Roman" w:hAnsi="Times New Roman" w:cs="Times New Roman"/>
                <w:kern w:val="0"/>
              </w:rPr>
              <w:t xml:space="preserve"> </w:t>
            </w:r>
            <w:r w:rsidRPr="000D35BF">
              <w:rPr>
                <w:rFonts w:ascii="Times New Roman" w:hAnsi="Times New Roman" w:cs="Times New Roman"/>
                <w:kern w:val="0"/>
              </w:rPr>
              <w:t>Физическая активность</w:t>
            </w:r>
            <w:r w:rsidR="009A732F" w:rsidRPr="000D35BF">
              <w:rPr>
                <w:rFonts w:ascii="Times New Roman" w:hAnsi="Times New Roman" w:cs="Times New Roman"/>
                <w:kern w:val="0"/>
              </w:rPr>
              <w:t xml:space="preserve"> </w:t>
            </w:r>
            <w:r w:rsidRPr="000D35BF">
              <w:rPr>
                <w:rFonts w:ascii="Times New Roman" w:hAnsi="Times New Roman" w:cs="Times New Roman"/>
                <w:kern w:val="0"/>
              </w:rPr>
              <w:t>ограничена проявлениями бронхиальной астмы</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 ПСВ или ОФВ</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60% от нормы</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колебания &gt; 30%</w:t>
            </w:r>
          </w:p>
        </w:tc>
        <w:tc>
          <w:tcPr>
            <w:tcW w:w="366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Длительное превентивное лечение:</w:t>
            </w:r>
            <w:r w:rsidR="009A732F" w:rsidRPr="000D35BF">
              <w:rPr>
                <w:rFonts w:ascii="Times New Roman" w:hAnsi="Times New Roman" w:cs="Times New Roman"/>
                <w:kern w:val="0"/>
              </w:rPr>
              <w:t xml:space="preserve"> </w:t>
            </w:r>
            <w:r w:rsidRPr="000D35BF">
              <w:rPr>
                <w:rFonts w:ascii="Times New Roman" w:hAnsi="Times New Roman" w:cs="Times New Roman"/>
                <w:kern w:val="0"/>
              </w:rPr>
              <w:t>высокие дозы ингаляционных стероидов, бронхолитические препараты длительного действия и длительные курсы пероральных глюкокортикостероидов</w:t>
            </w:r>
            <w:r w:rsidR="009A732F" w:rsidRPr="000D35BF">
              <w:rPr>
                <w:rFonts w:ascii="Times New Roman" w:hAnsi="Times New Roman" w:cs="Times New Roman"/>
                <w:kern w:val="0"/>
              </w:rPr>
              <w:t xml:space="preserve"> </w:t>
            </w:r>
          </w:p>
        </w:tc>
      </w:tr>
      <w:tr w:rsidR="00DD4D5C" w:rsidRPr="000D35BF" w:rsidTr="009A732F">
        <w:tc>
          <w:tcPr>
            <w:tcW w:w="2322" w:type="dxa"/>
            <w:shd w:val="clear" w:color="auto" w:fill="FFFFFF"/>
          </w:tcPr>
          <w:p w:rsidR="009A732F"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Ступень 3.</w:t>
            </w:r>
            <w:r w:rsidR="009A732F" w:rsidRPr="000D35BF">
              <w:rPr>
                <w:rFonts w:ascii="Times New Roman" w:hAnsi="Times New Roman" w:cs="Times New Roman"/>
                <w:kern w:val="0"/>
              </w:rPr>
              <w:t xml:space="preserve"> </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Средней тяжести</w:t>
            </w:r>
            <w:r w:rsidR="009A732F" w:rsidRPr="000D35BF">
              <w:rPr>
                <w:rFonts w:ascii="Times New Roman" w:hAnsi="Times New Roman" w:cs="Times New Roman"/>
                <w:kern w:val="0"/>
              </w:rPr>
              <w:t xml:space="preserve"> </w:t>
            </w:r>
            <w:r w:rsidRPr="000D35BF">
              <w:rPr>
                <w:rFonts w:ascii="Times New Roman" w:hAnsi="Times New Roman" w:cs="Times New Roman"/>
                <w:kern w:val="0"/>
              </w:rPr>
              <w:t>персистирующая</w:t>
            </w:r>
            <w:r w:rsidR="009A732F" w:rsidRPr="000D35BF">
              <w:rPr>
                <w:rFonts w:ascii="Times New Roman" w:hAnsi="Times New Roman" w:cs="Times New Roman"/>
                <w:kern w:val="0"/>
              </w:rPr>
              <w:t xml:space="preserve"> </w:t>
            </w:r>
            <w:r w:rsidRPr="000D35BF">
              <w:rPr>
                <w:rFonts w:ascii="Times New Roman" w:hAnsi="Times New Roman" w:cs="Times New Roman"/>
                <w:kern w:val="0"/>
              </w:rPr>
              <w:t>астма</w:t>
            </w:r>
          </w:p>
        </w:tc>
        <w:tc>
          <w:tcPr>
            <w:tcW w:w="351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Ежедневные симптомы Обострения нарушают</w:t>
            </w:r>
            <w:r w:rsidR="009A732F" w:rsidRPr="000D35BF">
              <w:rPr>
                <w:rFonts w:ascii="Times New Roman" w:hAnsi="Times New Roman" w:cs="Times New Roman"/>
                <w:kern w:val="0"/>
              </w:rPr>
              <w:t xml:space="preserve"> </w:t>
            </w:r>
            <w:r w:rsidRPr="000D35BF">
              <w:rPr>
                <w:rFonts w:ascii="Times New Roman" w:hAnsi="Times New Roman" w:cs="Times New Roman"/>
                <w:kern w:val="0"/>
              </w:rPr>
              <w:t>активность и сон</w:t>
            </w:r>
            <w:r w:rsidR="009A732F" w:rsidRPr="000D35BF">
              <w:rPr>
                <w:rFonts w:ascii="Times New Roman" w:hAnsi="Times New Roman" w:cs="Times New Roman"/>
                <w:kern w:val="0"/>
              </w:rPr>
              <w:t xml:space="preserve"> </w:t>
            </w:r>
            <w:r w:rsidRPr="000D35BF">
              <w:rPr>
                <w:rFonts w:ascii="Times New Roman" w:hAnsi="Times New Roman" w:cs="Times New Roman"/>
                <w:kern w:val="0"/>
              </w:rPr>
              <w:t>Ночные симптомы астмы возникают более 1 раза в неделю</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Ежедневный прием b2-агонистов короткого действия</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ПСВ или ОФВ1</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от 60 до 80% от нормы</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колебания &gt; 30%</w:t>
            </w:r>
          </w:p>
        </w:tc>
        <w:tc>
          <w:tcPr>
            <w:tcW w:w="366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Ежедневная превентивная терапия:</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 кортикостероиды и бронходилататоры пролонгированного действия (особенно при ночных симптомах)</w:t>
            </w:r>
          </w:p>
        </w:tc>
      </w:tr>
      <w:tr w:rsidR="00DD4D5C" w:rsidRPr="000D35BF" w:rsidTr="009A732F">
        <w:tc>
          <w:tcPr>
            <w:tcW w:w="2322" w:type="dxa"/>
            <w:shd w:val="clear" w:color="auto" w:fill="FFFFFF"/>
          </w:tcPr>
          <w:p w:rsidR="009A732F"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Ступень 2.</w:t>
            </w:r>
            <w:r w:rsidR="009A732F" w:rsidRPr="000D35BF">
              <w:rPr>
                <w:rFonts w:ascii="Times New Roman" w:hAnsi="Times New Roman" w:cs="Times New Roman"/>
                <w:kern w:val="0"/>
              </w:rPr>
              <w:t xml:space="preserve"> </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Легкая</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Персистирующая астма</w:t>
            </w:r>
          </w:p>
        </w:tc>
        <w:tc>
          <w:tcPr>
            <w:tcW w:w="351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Симптомы 1 раз в неделю или чаще, но реже 1 раза в день</w:t>
            </w:r>
            <w:r w:rsidR="009A732F" w:rsidRPr="000D35BF">
              <w:rPr>
                <w:rFonts w:ascii="Times New Roman" w:hAnsi="Times New Roman" w:cs="Times New Roman"/>
                <w:kern w:val="0"/>
              </w:rPr>
              <w:t xml:space="preserve"> </w:t>
            </w:r>
            <w:r w:rsidRPr="000D35BF">
              <w:rPr>
                <w:rFonts w:ascii="Times New Roman" w:hAnsi="Times New Roman" w:cs="Times New Roman"/>
                <w:kern w:val="0"/>
              </w:rPr>
              <w:t>Обострения заболевания могут нарушать активность и сон</w:t>
            </w:r>
            <w:r w:rsidR="009A732F" w:rsidRPr="000D35BF">
              <w:rPr>
                <w:rFonts w:ascii="Times New Roman" w:hAnsi="Times New Roman" w:cs="Times New Roman"/>
                <w:kern w:val="0"/>
              </w:rPr>
              <w:t xml:space="preserve"> </w:t>
            </w:r>
            <w:r w:rsidRPr="000D35BF">
              <w:rPr>
                <w:rFonts w:ascii="Times New Roman" w:hAnsi="Times New Roman" w:cs="Times New Roman"/>
                <w:kern w:val="0"/>
              </w:rPr>
              <w:t>Ночные симптомы астмы возникают чаще 2 раз в месяц</w:t>
            </w:r>
            <w:r w:rsidR="009A732F" w:rsidRPr="000D35BF">
              <w:rPr>
                <w:rFonts w:ascii="Times New Roman" w:hAnsi="Times New Roman" w:cs="Times New Roman"/>
                <w:kern w:val="0"/>
              </w:rPr>
              <w:t xml:space="preserve"> </w:t>
            </w:r>
            <w:r w:rsidRPr="000D35BF">
              <w:rPr>
                <w:rFonts w:ascii="Times New Roman" w:hAnsi="Times New Roman" w:cs="Times New Roman"/>
                <w:kern w:val="0"/>
              </w:rPr>
              <w:t>ПСВ или ОФВ1</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80% от нормы</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колебания 20 - 30%</w:t>
            </w:r>
          </w:p>
        </w:tc>
        <w:tc>
          <w:tcPr>
            <w:tcW w:w="366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Какой-либо противовоспалительный препарат. Возможно добавление бронходилататоров пролонгированного действия (особенно при ночных симптомах)</w:t>
            </w:r>
          </w:p>
        </w:tc>
      </w:tr>
      <w:tr w:rsidR="00DD4D5C" w:rsidRPr="000D35BF" w:rsidTr="009A732F">
        <w:tc>
          <w:tcPr>
            <w:tcW w:w="2322" w:type="dxa"/>
            <w:shd w:val="clear" w:color="auto" w:fill="FFFFFF"/>
          </w:tcPr>
          <w:p w:rsidR="009A732F"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Ступень 1.</w:t>
            </w:r>
            <w:r w:rsidR="009A732F" w:rsidRPr="000D35BF">
              <w:rPr>
                <w:rFonts w:ascii="Times New Roman" w:hAnsi="Times New Roman" w:cs="Times New Roman"/>
                <w:kern w:val="0"/>
              </w:rPr>
              <w:t xml:space="preserve"> </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Интермиттирующая астма</w:t>
            </w:r>
          </w:p>
        </w:tc>
        <w:tc>
          <w:tcPr>
            <w:tcW w:w="351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Симптомы реже 1 раза в неделю</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Короткие обострения заболевания (от нескольких часов до нескольких дней)</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Ночные симптомы 2 раза в месяц или реже</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Отсутствие симптомов и нормальная функция легких между обострениями</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 ПСВ или ОФВ1</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і80% от нормы</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колебания &lt; 20%</w:t>
            </w:r>
          </w:p>
        </w:tc>
        <w:tc>
          <w:tcPr>
            <w:tcW w:w="366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Препараты для экстренного оказания помощи, назначаемые только по необходимости: ингаляционные pg-агонисты короткого действия</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Интенсивность лечения зависит от тяжести обострения: возможно использование кортикостероидов в таблетках</w:t>
            </w:r>
          </w:p>
        </w:tc>
      </w:tr>
    </w:tbl>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p>
    <w:tbl>
      <w:tblPr>
        <w:tblW w:w="949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386"/>
        <w:gridCol w:w="1014"/>
        <w:gridCol w:w="1482"/>
        <w:gridCol w:w="1950"/>
        <w:gridCol w:w="1482"/>
        <w:gridCol w:w="1248"/>
        <w:gridCol w:w="936"/>
      </w:tblGrid>
      <w:tr w:rsidR="00DD4D5C" w:rsidRPr="009A732F" w:rsidTr="00D50668">
        <w:tc>
          <w:tcPr>
            <w:tcW w:w="9498" w:type="dxa"/>
            <w:gridSpan w:val="7"/>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Перечень противоастматических препаратов.</w:t>
            </w:r>
          </w:p>
        </w:tc>
      </w:tr>
      <w:tr w:rsidR="00DD4D5C" w:rsidRPr="009A732F" w:rsidTr="00D50668">
        <w:tc>
          <w:tcPr>
            <w:tcW w:w="9498" w:type="dxa"/>
            <w:gridSpan w:val="7"/>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Профилактические препараты для длительного применения</w:t>
            </w:r>
          </w:p>
        </w:tc>
      </w:tr>
      <w:tr w:rsidR="00D50668" w:rsidRPr="009A732F" w:rsidTr="00D50668">
        <w:tc>
          <w:tcPr>
            <w:tcW w:w="138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Название (в скобках указаны другие возможные названия)</w:t>
            </w:r>
          </w:p>
        </w:tc>
        <w:tc>
          <w:tcPr>
            <w:tcW w:w="10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Генерическое название</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Механизм действия</w:t>
            </w:r>
          </w:p>
        </w:tc>
        <w:tc>
          <w:tcPr>
            <w:tcW w:w="195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Побочные явления (риск серьезных побочных явлений)</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Эффективность при длительном</w:t>
            </w:r>
            <w:r w:rsidR="009A732F" w:rsidRPr="000D35BF">
              <w:rPr>
                <w:rFonts w:ascii="Times New Roman" w:hAnsi="Times New Roman" w:cs="Times New Roman"/>
                <w:kern w:val="0"/>
              </w:rPr>
              <w:t xml:space="preserve"> </w:t>
            </w:r>
            <w:r w:rsidRPr="000D35BF">
              <w:rPr>
                <w:rFonts w:ascii="Times New Roman" w:hAnsi="Times New Roman" w:cs="Times New Roman"/>
                <w:kern w:val="0"/>
              </w:rPr>
              <w:t>Применении</w:t>
            </w:r>
          </w:p>
        </w:tc>
        <w:tc>
          <w:tcPr>
            <w:tcW w:w="1248"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Немедленный эффект</w:t>
            </w:r>
          </w:p>
        </w:tc>
        <w:tc>
          <w:tcPr>
            <w:tcW w:w="93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Стоимость лечения в регионе</w:t>
            </w:r>
          </w:p>
        </w:tc>
      </w:tr>
      <w:tr w:rsidR="00D50668" w:rsidRPr="009A732F" w:rsidTr="00D50668">
        <w:tc>
          <w:tcPr>
            <w:tcW w:w="138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Кортикостероиды (адренокортикоиды,глюкокортикоиды)</w:t>
            </w:r>
          </w:p>
        </w:tc>
        <w:tc>
          <w:tcPr>
            <w:tcW w:w="10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w:t>
            </w:r>
            <w:r w:rsidR="009A732F" w:rsidRPr="000D35BF">
              <w:rPr>
                <w:rFonts w:ascii="Times New Roman" w:hAnsi="Times New Roman" w:cs="Times New Roman"/>
                <w:kern w:val="0"/>
              </w:rPr>
              <w:t xml:space="preserve"> </w:t>
            </w:r>
            <w:r w:rsidRPr="000D35BF">
              <w:rPr>
                <w:rFonts w:ascii="Times New Roman" w:hAnsi="Times New Roman" w:cs="Times New Roman"/>
                <w:kern w:val="0"/>
              </w:rPr>
              <w:t>беклометазон</w:t>
            </w:r>
            <w:r w:rsidR="009A732F" w:rsidRPr="000D35BF">
              <w:rPr>
                <w:rFonts w:ascii="Times New Roman" w:hAnsi="Times New Roman" w:cs="Times New Roman"/>
                <w:kern w:val="0"/>
              </w:rPr>
              <w:t xml:space="preserve"> </w:t>
            </w:r>
            <w:r w:rsidRPr="000D35BF">
              <w:rPr>
                <w:rFonts w:ascii="Times New Roman" w:hAnsi="Times New Roman" w:cs="Times New Roman"/>
                <w:kern w:val="0"/>
              </w:rPr>
              <w:t>будесонид</w:t>
            </w:r>
            <w:r w:rsidR="009A732F" w:rsidRPr="000D35BF">
              <w:rPr>
                <w:rFonts w:ascii="Times New Roman" w:hAnsi="Times New Roman" w:cs="Times New Roman"/>
                <w:kern w:val="0"/>
              </w:rPr>
              <w:t xml:space="preserve"> </w:t>
            </w:r>
            <w:r w:rsidRPr="000D35BF">
              <w:rPr>
                <w:rFonts w:ascii="Times New Roman" w:hAnsi="Times New Roman" w:cs="Times New Roman"/>
                <w:kern w:val="0"/>
              </w:rPr>
              <w:t>флунизолид</w:t>
            </w:r>
            <w:r w:rsidR="009A732F" w:rsidRPr="000D35BF">
              <w:rPr>
                <w:rFonts w:ascii="Times New Roman" w:hAnsi="Times New Roman" w:cs="Times New Roman"/>
                <w:kern w:val="0"/>
              </w:rPr>
              <w:t xml:space="preserve"> </w:t>
            </w:r>
            <w:r w:rsidRPr="000D35BF">
              <w:rPr>
                <w:rFonts w:ascii="Times New Roman" w:hAnsi="Times New Roman" w:cs="Times New Roman"/>
                <w:kern w:val="0"/>
              </w:rPr>
              <w:t>флютиказон</w:t>
            </w:r>
            <w:r w:rsidR="009A732F" w:rsidRPr="000D35BF">
              <w:rPr>
                <w:rFonts w:ascii="Times New Roman" w:hAnsi="Times New Roman" w:cs="Times New Roman"/>
                <w:kern w:val="0"/>
              </w:rPr>
              <w:t xml:space="preserve"> </w:t>
            </w:r>
            <w:r w:rsidRPr="000D35BF">
              <w:rPr>
                <w:rFonts w:ascii="Times New Roman" w:hAnsi="Times New Roman" w:cs="Times New Roman"/>
                <w:kern w:val="0"/>
              </w:rPr>
              <w:t>триамцинолон</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Противовоспалительные препараты Предупреждают или угнетают активацию и миграцию воспалительных клеток;уменьшают отек бронхиальной стенки, продукции слизи и повышенную микроваскулярную прницаемость; увеличивают чувствительность b-рецепторов гладкой мускулатуры бронхов</w:t>
            </w:r>
          </w:p>
        </w:tc>
        <w:tc>
          <w:tcPr>
            <w:tcW w:w="195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 кортикостероиды(+)насколько известно, оказывают незначительное побочное действие.</w:t>
            </w:r>
            <w:r w:rsidR="009A732F" w:rsidRPr="000D35BF">
              <w:rPr>
                <w:rFonts w:ascii="Times New Roman" w:hAnsi="Times New Roman" w:cs="Times New Roman"/>
                <w:kern w:val="0"/>
              </w:rPr>
              <w:t xml:space="preserve"> </w:t>
            </w:r>
            <w:r w:rsidRPr="000D35BF">
              <w:rPr>
                <w:rFonts w:ascii="Times New Roman" w:hAnsi="Times New Roman" w:cs="Times New Roman"/>
                <w:kern w:val="0"/>
              </w:rPr>
              <w:t>Применение спейсеров или полоскание рта и горла после применения препарата позволяют предупредить кандидоз полости рта. При превышении дневной дозы в 1 мг могут наблюдаться истончение кожи, склонность к обоазованию синяков и угнетению функции надпочечников.</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Кортикостероиды в виде таблеток и сиропов(+++) при длительноом назначении могут приводить к остепорозу, артериальной гипертензии, диабету, катаракте, супрессии гипоталамо-гипофизарно-надпочечниковой системы, ожирению, истончению кожи и мышечной слабости</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w:t>
            </w:r>
            <w:r w:rsidR="009A732F" w:rsidRPr="000D35BF">
              <w:rPr>
                <w:rFonts w:ascii="Times New Roman" w:hAnsi="Times New Roman" w:cs="Times New Roman"/>
                <w:kern w:val="0"/>
              </w:rPr>
              <w:t xml:space="preserve"> </w:t>
            </w:r>
            <w:r w:rsidRPr="000D35BF">
              <w:rPr>
                <w:rFonts w:ascii="Times New Roman" w:hAnsi="Times New Roman" w:cs="Times New Roman"/>
                <w:kern w:val="0"/>
              </w:rPr>
              <w:t>Таблетки и сиропы:++</w:t>
            </w:r>
          </w:p>
        </w:tc>
        <w:tc>
          <w:tcPr>
            <w:tcW w:w="1248"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w:t>
            </w:r>
            <w:r w:rsidR="009A732F" w:rsidRPr="000D35BF">
              <w:rPr>
                <w:rFonts w:ascii="Times New Roman" w:hAnsi="Times New Roman" w:cs="Times New Roman"/>
                <w:kern w:val="0"/>
              </w:rPr>
              <w:t xml:space="preserve"> </w:t>
            </w:r>
            <w:r w:rsidRPr="000D35BF">
              <w:rPr>
                <w:rFonts w:ascii="Times New Roman" w:hAnsi="Times New Roman" w:cs="Times New Roman"/>
                <w:kern w:val="0"/>
              </w:rPr>
              <w:t>Таблетки и сиропы:++</w:t>
            </w:r>
            <w:r w:rsidR="009A732F" w:rsidRPr="000D35BF">
              <w:rPr>
                <w:rFonts w:ascii="Times New Roman" w:hAnsi="Times New Roman" w:cs="Times New Roman"/>
                <w:kern w:val="0"/>
              </w:rPr>
              <w:t xml:space="preserve"> </w:t>
            </w:r>
            <w:r w:rsidRPr="000D35BF">
              <w:rPr>
                <w:rFonts w:ascii="Times New Roman" w:hAnsi="Times New Roman" w:cs="Times New Roman"/>
                <w:kern w:val="0"/>
              </w:rPr>
              <w:t>(в течении часов)</w:t>
            </w:r>
          </w:p>
        </w:tc>
        <w:tc>
          <w:tcPr>
            <w:tcW w:w="93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50668" w:rsidRPr="009A732F" w:rsidTr="00D50668">
        <w:tc>
          <w:tcPr>
            <w:tcW w:w="138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Кромогликат натрия</w:t>
            </w:r>
            <w:r w:rsidRPr="000D35BF">
              <w:rPr>
                <w:rFonts w:ascii="Times New Roman" w:hAnsi="Times New Roman" w:cs="Times New Roman"/>
                <w:kern w:val="0"/>
              </w:rPr>
              <w:br/>
              <w:t>(кромолин, кромолин-натрий, кромонь)</w:t>
            </w:r>
          </w:p>
        </w:tc>
        <w:tc>
          <w:tcPr>
            <w:tcW w:w="10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Противовоспалительный препарат Подавляет активацию воспалительных клеток и выброс из них медиаторов</w:t>
            </w:r>
          </w:p>
        </w:tc>
        <w:tc>
          <w:tcPr>
            <w:tcW w:w="195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(-)Минимальные побочные эффекты.</w:t>
            </w:r>
            <w:r w:rsidR="009A732F" w:rsidRPr="000D35BF">
              <w:rPr>
                <w:rFonts w:ascii="Times New Roman" w:hAnsi="Times New Roman" w:cs="Times New Roman"/>
                <w:kern w:val="0"/>
              </w:rPr>
              <w:t xml:space="preserve"> </w:t>
            </w:r>
            <w:r w:rsidRPr="000D35BF">
              <w:rPr>
                <w:rFonts w:ascii="Times New Roman" w:hAnsi="Times New Roman" w:cs="Times New Roman"/>
                <w:kern w:val="0"/>
              </w:rPr>
              <w:t>Иногда появляется кашель после ингаляции</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1248"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93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50668" w:rsidRPr="009A732F" w:rsidTr="00D50668">
        <w:tc>
          <w:tcPr>
            <w:tcW w:w="138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Недокромил</w:t>
            </w:r>
            <w:r w:rsidR="009A732F" w:rsidRPr="000D35BF">
              <w:rPr>
                <w:rFonts w:ascii="Times New Roman" w:hAnsi="Times New Roman" w:cs="Times New Roman"/>
                <w:kern w:val="0"/>
              </w:rPr>
              <w:t xml:space="preserve"> </w:t>
            </w:r>
            <w:r w:rsidRPr="000D35BF">
              <w:rPr>
                <w:rFonts w:ascii="Times New Roman" w:hAnsi="Times New Roman" w:cs="Times New Roman"/>
                <w:kern w:val="0"/>
              </w:rPr>
              <w:t>(кромоны, недокромил натрий)</w:t>
            </w:r>
          </w:p>
        </w:tc>
        <w:tc>
          <w:tcPr>
            <w:tcW w:w="10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Противовоспалительный препарат</w:t>
            </w:r>
            <w:r w:rsidR="009A732F" w:rsidRPr="000D35BF">
              <w:rPr>
                <w:rFonts w:ascii="Times New Roman" w:hAnsi="Times New Roman" w:cs="Times New Roman"/>
                <w:kern w:val="0"/>
              </w:rPr>
              <w:t xml:space="preserve"> </w:t>
            </w:r>
            <w:r w:rsidRPr="000D35BF">
              <w:rPr>
                <w:rFonts w:ascii="Times New Roman" w:hAnsi="Times New Roman" w:cs="Times New Roman"/>
                <w:kern w:val="0"/>
              </w:rPr>
              <w:t>Ингибирует активацию воспалительных клеток и выброс из них медиаторов</w:t>
            </w:r>
          </w:p>
        </w:tc>
        <w:tc>
          <w:tcPr>
            <w:tcW w:w="195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(-)Неизвестны</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1248"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93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50668" w:rsidRPr="009A732F" w:rsidTr="00D50668">
        <w:tc>
          <w:tcPr>
            <w:tcW w:w="138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b2-агонисты пролонгированного действия</w:t>
            </w:r>
            <w:r w:rsidR="009A732F" w:rsidRPr="000D35BF">
              <w:rPr>
                <w:rFonts w:ascii="Times New Roman" w:hAnsi="Times New Roman" w:cs="Times New Roman"/>
                <w:kern w:val="0"/>
              </w:rPr>
              <w:t xml:space="preserve"> </w:t>
            </w:r>
            <w:r w:rsidRPr="000D35BF">
              <w:rPr>
                <w:rFonts w:ascii="Times New Roman" w:hAnsi="Times New Roman" w:cs="Times New Roman"/>
                <w:kern w:val="0"/>
              </w:rPr>
              <w:t>(b-адренергические препараты длительного действия, симпатомиметики)</w:t>
            </w:r>
          </w:p>
        </w:tc>
        <w:tc>
          <w:tcPr>
            <w:tcW w:w="10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w:t>
            </w:r>
            <w:r w:rsidR="009A732F" w:rsidRPr="000D35BF">
              <w:rPr>
                <w:rFonts w:ascii="Times New Roman" w:hAnsi="Times New Roman" w:cs="Times New Roman"/>
                <w:kern w:val="0"/>
              </w:rPr>
              <w:t xml:space="preserve"> </w:t>
            </w:r>
            <w:r w:rsidRPr="000D35BF">
              <w:rPr>
                <w:rFonts w:ascii="Times New Roman" w:hAnsi="Times New Roman" w:cs="Times New Roman"/>
                <w:kern w:val="0"/>
              </w:rPr>
              <w:t>сальметерол</w:t>
            </w:r>
            <w:r w:rsidR="009A732F" w:rsidRPr="000D35BF">
              <w:rPr>
                <w:rFonts w:ascii="Times New Roman" w:hAnsi="Times New Roman" w:cs="Times New Roman"/>
                <w:kern w:val="0"/>
              </w:rPr>
              <w:t xml:space="preserve"> </w:t>
            </w:r>
            <w:r w:rsidRPr="000D35BF">
              <w:rPr>
                <w:rFonts w:ascii="Times New Roman" w:hAnsi="Times New Roman" w:cs="Times New Roman"/>
                <w:kern w:val="0"/>
              </w:rPr>
              <w:t>формотерол</w:t>
            </w:r>
            <w:r w:rsidR="009A732F" w:rsidRPr="000D35BF">
              <w:rPr>
                <w:rFonts w:ascii="Times New Roman" w:hAnsi="Times New Roman" w:cs="Times New Roman"/>
                <w:kern w:val="0"/>
              </w:rPr>
              <w:t xml:space="preserve"> </w:t>
            </w:r>
            <w:r w:rsidRPr="000D35BF">
              <w:rPr>
                <w:rFonts w:ascii="Times New Roman" w:hAnsi="Times New Roman" w:cs="Times New Roman"/>
                <w:kern w:val="0"/>
              </w:rPr>
              <w:t>Таблетированные</w:t>
            </w:r>
            <w:r w:rsidR="009A732F" w:rsidRPr="000D35BF">
              <w:rPr>
                <w:rFonts w:ascii="Times New Roman" w:hAnsi="Times New Roman" w:cs="Times New Roman"/>
                <w:kern w:val="0"/>
              </w:rPr>
              <w:t xml:space="preserve"> </w:t>
            </w:r>
            <w:r w:rsidRPr="000D35BF">
              <w:rPr>
                <w:rFonts w:ascii="Times New Roman" w:hAnsi="Times New Roman" w:cs="Times New Roman"/>
                <w:kern w:val="0"/>
              </w:rPr>
              <w:t>тербуталин</w:t>
            </w:r>
            <w:r w:rsidR="009A732F" w:rsidRPr="000D35BF">
              <w:rPr>
                <w:rFonts w:ascii="Times New Roman" w:hAnsi="Times New Roman" w:cs="Times New Roman"/>
                <w:kern w:val="0"/>
              </w:rPr>
              <w:t xml:space="preserve"> </w:t>
            </w:r>
            <w:r w:rsidRPr="000D35BF">
              <w:rPr>
                <w:rFonts w:ascii="Times New Roman" w:hAnsi="Times New Roman" w:cs="Times New Roman"/>
                <w:kern w:val="0"/>
              </w:rPr>
              <w:t>сальбутамол</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Бронходилататоры</w:t>
            </w:r>
            <w:r w:rsidR="009A732F" w:rsidRPr="000D35BF">
              <w:rPr>
                <w:rFonts w:ascii="Times New Roman" w:hAnsi="Times New Roman" w:cs="Times New Roman"/>
                <w:kern w:val="0"/>
              </w:rPr>
              <w:t xml:space="preserve"> </w:t>
            </w:r>
            <w:r w:rsidRPr="000D35BF">
              <w:rPr>
                <w:rFonts w:ascii="Times New Roman" w:hAnsi="Times New Roman" w:cs="Times New Roman"/>
                <w:kern w:val="0"/>
              </w:rPr>
              <w:t>Расслабляют гладкую мускулатуру бронхов, усиливают мукоцилиарный клиренс и уменшают сосудистую проницаемость</w:t>
            </w:r>
          </w:p>
        </w:tc>
        <w:tc>
          <w:tcPr>
            <w:tcW w:w="195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 b2-агонисты дают побочный эффект гораздо реже, и он менее выражен, чем при использовании таблетированных препаратов.</w:t>
            </w:r>
            <w:r w:rsidR="009A732F" w:rsidRPr="000D35BF">
              <w:rPr>
                <w:rFonts w:ascii="Times New Roman" w:hAnsi="Times New Roman" w:cs="Times New Roman"/>
                <w:kern w:val="0"/>
              </w:rPr>
              <w:t xml:space="preserve"> </w:t>
            </w:r>
            <w:r w:rsidRPr="000D35BF">
              <w:rPr>
                <w:rFonts w:ascii="Times New Roman" w:hAnsi="Times New Roman" w:cs="Times New Roman"/>
                <w:kern w:val="0"/>
              </w:rPr>
              <w:t>Таблетированные b2-агонисты(+)могут стимулировать сердечно-сосудистую систему, вызывать возбуждение, дрожь, тремор скелетной мускулатуры, головную боль и гипокалиемию.</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w:t>
            </w:r>
            <w:r w:rsidR="009A732F" w:rsidRPr="000D35BF">
              <w:rPr>
                <w:rFonts w:ascii="Times New Roman" w:hAnsi="Times New Roman" w:cs="Times New Roman"/>
                <w:kern w:val="0"/>
              </w:rPr>
              <w:t xml:space="preserve"> </w:t>
            </w:r>
            <w:r w:rsidRPr="000D35BF">
              <w:rPr>
                <w:rFonts w:ascii="Times New Roman" w:hAnsi="Times New Roman" w:cs="Times New Roman"/>
                <w:kern w:val="0"/>
              </w:rPr>
              <w:t>Таблетированные:+/-</w:t>
            </w:r>
          </w:p>
        </w:tc>
        <w:tc>
          <w:tcPr>
            <w:tcW w:w="1248"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Не применяются для купирования приступа</w:t>
            </w:r>
          </w:p>
        </w:tc>
        <w:tc>
          <w:tcPr>
            <w:tcW w:w="93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50668" w:rsidRPr="009A732F" w:rsidTr="00D50668">
        <w:tc>
          <w:tcPr>
            <w:tcW w:w="138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Теофиллины пролонгированного действия (аминофиллин, метилксантин, ксантин)</w:t>
            </w:r>
          </w:p>
        </w:tc>
        <w:tc>
          <w:tcPr>
            <w:tcW w:w="10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Бронходилататоры</w:t>
            </w:r>
            <w:r w:rsidR="009A732F" w:rsidRPr="000D35BF">
              <w:rPr>
                <w:rFonts w:ascii="Times New Roman" w:hAnsi="Times New Roman" w:cs="Times New Roman"/>
                <w:kern w:val="0"/>
              </w:rPr>
              <w:t xml:space="preserve"> </w:t>
            </w:r>
            <w:r w:rsidRPr="000D35BF">
              <w:rPr>
                <w:rFonts w:ascii="Times New Roman" w:hAnsi="Times New Roman" w:cs="Times New Roman"/>
                <w:kern w:val="0"/>
              </w:rPr>
              <w:t>Возможен противовоспалительный эффект: ингибирует ранний и поздний ответ на аллерген</w:t>
            </w:r>
          </w:p>
        </w:tc>
        <w:tc>
          <w:tcPr>
            <w:tcW w:w="195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(++)Наиболее частыми являются тошнота и рвота. Серьезные осложнения возникают при высоких концентрациях в плазме крови: судороги, тахикардия, аритмии. Часто требуется мониторирование концентрации теофиллина(см. текст)</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1248"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93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50668" w:rsidRPr="009A732F" w:rsidTr="00D50668">
        <w:tc>
          <w:tcPr>
            <w:tcW w:w="138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Кетотифен</w:t>
            </w:r>
          </w:p>
        </w:tc>
        <w:tc>
          <w:tcPr>
            <w:tcW w:w="10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Противоаллергический препарат</w:t>
            </w:r>
          </w:p>
        </w:tc>
        <w:tc>
          <w:tcPr>
            <w:tcW w:w="1950"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Может давать седативный эффект и обусловить прибавку массы тела</w:t>
            </w:r>
          </w:p>
        </w:tc>
        <w:tc>
          <w:tcPr>
            <w:tcW w:w="148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+Дети</w:t>
            </w:r>
          </w:p>
        </w:tc>
        <w:tc>
          <w:tcPr>
            <w:tcW w:w="1248"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93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bl>
    <w:p w:rsidR="00DD4D5C" w:rsidRPr="00464061" w:rsidRDefault="00DD4D5C" w:rsidP="00464061">
      <w:pPr>
        <w:pStyle w:val="a1"/>
        <w:suppressAutoHyphens w:val="0"/>
        <w:spacing w:after="0" w:line="360" w:lineRule="auto"/>
        <w:ind w:firstLine="709"/>
        <w:jc w:val="both"/>
        <w:rPr>
          <w:rFonts w:ascii="Times New Roman" w:hAnsi="Times New Roman" w:cs="Times New Roman"/>
          <w:kern w:val="0"/>
          <w:sz w:val="28"/>
          <w:szCs w:val="28"/>
        </w:rPr>
      </w:pPr>
    </w:p>
    <w:tbl>
      <w:tblPr>
        <w:tblW w:w="9498" w:type="dxa"/>
        <w:tblInd w:w="-33" w:type="dxa"/>
        <w:tblLayout w:type="fixed"/>
        <w:tblCellMar>
          <w:top w:w="105" w:type="dxa"/>
          <w:left w:w="105" w:type="dxa"/>
          <w:bottom w:w="105" w:type="dxa"/>
          <w:right w:w="105" w:type="dxa"/>
        </w:tblCellMar>
        <w:tblLook w:val="0000" w:firstRow="0" w:lastRow="0" w:firstColumn="0" w:lastColumn="0" w:noHBand="0" w:noVBand="0"/>
      </w:tblPr>
      <w:tblGrid>
        <w:gridCol w:w="1386"/>
        <w:gridCol w:w="1014"/>
        <w:gridCol w:w="1482"/>
        <w:gridCol w:w="1950"/>
        <w:gridCol w:w="1482"/>
        <w:gridCol w:w="1248"/>
        <w:gridCol w:w="936"/>
      </w:tblGrid>
      <w:tr w:rsidR="00DD4D5C" w:rsidRPr="000D35BF" w:rsidTr="00D50668">
        <w:tc>
          <w:tcPr>
            <w:tcW w:w="9498" w:type="dxa"/>
            <w:gridSpan w:val="7"/>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Перечень противоастматических препаратов (продолжение)</w:t>
            </w:r>
          </w:p>
        </w:tc>
      </w:tr>
      <w:tr w:rsidR="00DD4D5C" w:rsidRPr="000D35BF" w:rsidTr="00D50668">
        <w:tc>
          <w:tcPr>
            <w:tcW w:w="9498" w:type="dxa"/>
            <w:gridSpan w:val="7"/>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Препараты для экстренного оказания помощи</w:t>
            </w:r>
          </w:p>
        </w:tc>
      </w:tr>
      <w:tr w:rsidR="00DD4D5C" w:rsidRPr="000D35BF" w:rsidTr="00D50668">
        <w:tc>
          <w:tcPr>
            <w:tcW w:w="138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Название (в скобках указаны другие возможные названия)</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Генерическое название</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Механизм действия</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Побочные явления (риск серьезных побочных явлений)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Эффективность при длительном</w:t>
            </w:r>
            <w:r w:rsidR="00D50668" w:rsidRPr="000D35BF">
              <w:rPr>
                <w:rFonts w:ascii="Times New Roman" w:hAnsi="Times New Roman" w:cs="Times New Roman"/>
                <w:kern w:val="0"/>
              </w:rPr>
              <w:t xml:space="preserve"> </w:t>
            </w:r>
            <w:r w:rsidRPr="000D35BF">
              <w:rPr>
                <w:rFonts w:ascii="Times New Roman" w:hAnsi="Times New Roman" w:cs="Times New Roman"/>
                <w:kern w:val="0"/>
              </w:rPr>
              <w:t>Применении</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Немедленный эффект</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Стоимость лечения в регионе</w:t>
            </w:r>
          </w:p>
        </w:tc>
      </w:tr>
      <w:tr w:rsidR="00DD4D5C" w:rsidRPr="000D35BF" w:rsidTr="00D50668">
        <w:tc>
          <w:tcPr>
            <w:tcW w:w="138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b2-агонисты короткого действия</w:t>
            </w:r>
            <w:r w:rsidR="00D50668" w:rsidRPr="000D35BF">
              <w:rPr>
                <w:rFonts w:ascii="Times New Roman" w:hAnsi="Times New Roman" w:cs="Times New Roman"/>
                <w:kern w:val="0"/>
              </w:rPr>
              <w:t xml:space="preserve"> </w:t>
            </w:r>
            <w:r w:rsidRPr="000D35BF">
              <w:rPr>
                <w:rFonts w:ascii="Times New Roman" w:hAnsi="Times New Roman" w:cs="Times New Roman"/>
                <w:kern w:val="0"/>
              </w:rPr>
              <w:t>(адренергетические препараты, b2-стимуляторы, симпатомиметики)</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Альбутерол</w:t>
            </w:r>
            <w:r w:rsidR="00D50668" w:rsidRPr="000D35BF">
              <w:rPr>
                <w:rFonts w:ascii="Times New Roman" w:hAnsi="Times New Roman" w:cs="Times New Roman"/>
                <w:kern w:val="0"/>
              </w:rPr>
              <w:t xml:space="preserve"> </w:t>
            </w:r>
            <w:r w:rsidRPr="000D35BF">
              <w:rPr>
                <w:rFonts w:ascii="Times New Roman" w:hAnsi="Times New Roman" w:cs="Times New Roman"/>
                <w:kern w:val="0"/>
              </w:rPr>
              <w:t>Битолтерол</w:t>
            </w:r>
            <w:r w:rsidR="00D50668" w:rsidRPr="000D35BF">
              <w:rPr>
                <w:rFonts w:ascii="Times New Roman" w:hAnsi="Times New Roman" w:cs="Times New Roman"/>
                <w:kern w:val="0"/>
              </w:rPr>
              <w:t xml:space="preserve"> </w:t>
            </w:r>
            <w:r w:rsidRPr="000D35BF">
              <w:rPr>
                <w:rFonts w:ascii="Times New Roman" w:hAnsi="Times New Roman" w:cs="Times New Roman"/>
                <w:kern w:val="0"/>
              </w:rPr>
              <w:t>Фенотерол</w:t>
            </w:r>
            <w:r w:rsidR="00D50668" w:rsidRPr="000D35BF">
              <w:rPr>
                <w:rFonts w:ascii="Times New Roman" w:hAnsi="Times New Roman" w:cs="Times New Roman"/>
                <w:kern w:val="0"/>
              </w:rPr>
              <w:t xml:space="preserve"> </w:t>
            </w:r>
            <w:r w:rsidRPr="000D35BF">
              <w:rPr>
                <w:rFonts w:ascii="Times New Roman" w:hAnsi="Times New Roman" w:cs="Times New Roman"/>
                <w:kern w:val="0"/>
              </w:rPr>
              <w:t>Изоэтарин</w:t>
            </w:r>
            <w:r w:rsidR="00D50668" w:rsidRPr="000D35BF">
              <w:rPr>
                <w:rFonts w:ascii="Times New Roman" w:hAnsi="Times New Roman" w:cs="Times New Roman"/>
                <w:kern w:val="0"/>
              </w:rPr>
              <w:t xml:space="preserve"> </w:t>
            </w:r>
            <w:r w:rsidRPr="000D35BF">
              <w:rPr>
                <w:rFonts w:ascii="Times New Roman" w:hAnsi="Times New Roman" w:cs="Times New Roman"/>
                <w:kern w:val="0"/>
              </w:rPr>
              <w:t>Метапротеренол</w:t>
            </w:r>
            <w:r w:rsidR="00D50668" w:rsidRPr="000D35BF">
              <w:rPr>
                <w:rFonts w:ascii="Times New Roman" w:hAnsi="Times New Roman" w:cs="Times New Roman"/>
                <w:kern w:val="0"/>
              </w:rPr>
              <w:t xml:space="preserve"> </w:t>
            </w:r>
            <w:r w:rsidRPr="000D35BF">
              <w:rPr>
                <w:rFonts w:ascii="Times New Roman" w:hAnsi="Times New Roman" w:cs="Times New Roman"/>
                <w:kern w:val="0"/>
              </w:rPr>
              <w:t>Пирбутерол</w:t>
            </w:r>
            <w:r w:rsidR="00D50668" w:rsidRPr="000D35BF">
              <w:rPr>
                <w:rFonts w:ascii="Times New Roman" w:hAnsi="Times New Roman" w:cs="Times New Roman"/>
                <w:kern w:val="0"/>
              </w:rPr>
              <w:t xml:space="preserve"> </w:t>
            </w:r>
            <w:r w:rsidRPr="000D35BF">
              <w:rPr>
                <w:rFonts w:ascii="Times New Roman" w:hAnsi="Times New Roman" w:cs="Times New Roman"/>
                <w:kern w:val="0"/>
              </w:rPr>
              <w:t>Сальбутамол</w:t>
            </w:r>
            <w:r w:rsidR="00D50668" w:rsidRPr="000D35BF">
              <w:rPr>
                <w:rFonts w:ascii="Times New Roman" w:hAnsi="Times New Roman" w:cs="Times New Roman"/>
                <w:kern w:val="0"/>
              </w:rPr>
              <w:t xml:space="preserve"> </w:t>
            </w:r>
            <w:r w:rsidRPr="000D35BF">
              <w:rPr>
                <w:rFonts w:ascii="Times New Roman" w:hAnsi="Times New Roman" w:cs="Times New Roman"/>
                <w:kern w:val="0"/>
              </w:rPr>
              <w:t>Тербуталин</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Бронходилататоры</w:t>
            </w:r>
            <w:r w:rsidR="00D50668" w:rsidRPr="000D35BF">
              <w:rPr>
                <w:rFonts w:ascii="Times New Roman" w:hAnsi="Times New Roman" w:cs="Times New Roman"/>
                <w:kern w:val="0"/>
              </w:rPr>
              <w:t xml:space="preserve"> </w:t>
            </w:r>
            <w:r w:rsidRPr="000D35BF">
              <w:rPr>
                <w:rFonts w:ascii="Times New Roman" w:hAnsi="Times New Roman" w:cs="Times New Roman"/>
                <w:kern w:val="0"/>
              </w:rPr>
              <w:t>Расслабляют гладкую мускулатуру бронхов, усиливают мукоцилиарный клиренс и уменшает сосудистую проницаемость</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 b2-агонисты гораздо реже дают побочный эффект, и он менее выражен, чем при приеме таблеток или сиропов b2-агонисты в виде таблеток или сиропов (+)могут стимулировать сердечно-сосудистую систему, вызывать тремор скелетной мускулатуры, головную боль и раздражительность</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w:t>
            </w:r>
            <w:r w:rsidR="00D50668" w:rsidRPr="000D35BF">
              <w:rPr>
                <w:rFonts w:ascii="Times New Roman" w:hAnsi="Times New Roman" w:cs="Times New Roman"/>
                <w:kern w:val="0"/>
              </w:rPr>
              <w:t xml:space="preserve"> </w:t>
            </w:r>
            <w:r w:rsidRPr="000D35BF">
              <w:rPr>
                <w:rFonts w:ascii="Times New Roman" w:hAnsi="Times New Roman" w:cs="Times New Roman"/>
                <w:kern w:val="0"/>
              </w:rPr>
              <w:t>Таблетки и сиропы:++</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w:t>
            </w:r>
            <w:r w:rsidR="00D50668" w:rsidRPr="000D35BF">
              <w:rPr>
                <w:rFonts w:ascii="Times New Roman" w:hAnsi="Times New Roman" w:cs="Times New Roman"/>
                <w:kern w:val="0"/>
              </w:rPr>
              <w:t xml:space="preserve"> </w:t>
            </w:r>
            <w:r w:rsidRPr="000D35BF">
              <w:rPr>
                <w:rFonts w:ascii="Times New Roman" w:hAnsi="Times New Roman" w:cs="Times New Roman"/>
                <w:kern w:val="0"/>
              </w:rPr>
              <w:t>Таблетки и сиропы:++</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D4D5C" w:rsidRPr="000D35BF" w:rsidTr="00D50668">
        <w:tc>
          <w:tcPr>
            <w:tcW w:w="138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Антихолинергические препараты</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Ипротропиум</w:t>
            </w:r>
            <w:r w:rsidR="00D50668" w:rsidRPr="000D35BF">
              <w:rPr>
                <w:rFonts w:ascii="Times New Roman" w:hAnsi="Times New Roman" w:cs="Times New Roman"/>
                <w:kern w:val="0"/>
              </w:rPr>
              <w:t xml:space="preserve"> </w:t>
            </w:r>
            <w:r w:rsidRPr="000D35BF">
              <w:rPr>
                <w:rFonts w:ascii="Times New Roman" w:hAnsi="Times New Roman" w:cs="Times New Roman"/>
                <w:kern w:val="0"/>
              </w:rPr>
              <w:t>бромид</w:t>
            </w:r>
            <w:r w:rsidR="00D50668" w:rsidRPr="000D35BF">
              <w:rPr>
                <w:rFonts w:ascii="Times New Roman" w:hAnsi="Times New Roman" w:cs="Times New Roman"/>
                <w:kern w:val="0"/>
              </w:rPr>
              <w:t xml:space="preserve"> </w:t>
            </w:r>
            <w:r w:rsidRPr="000D35BF">
              <w:rPr>
                <w:rFonts w:ascii="Times New Roman" w:hAnsi="Times New Roman" w:cs="Times New Roman"/>
                <w:kern w:val="0"/>
              </w:rPr>
              <w:t>Окситропиум</w:t>
            </w:r>
            <w:r w:rsidR="00D50668" w:rsidRPr="000D35BF">
              <w:rPr>
                <w:rFonts w:ascii="Times New Roman" w:hAnsi="Times New Roman" w:cs="Times New Roman"/>
                <w:kern w:val="0"/>
              </w:rPr>
              <w:t xml:space="preserve"> </w:t>
            </w:r>
            <w:r w:rsidRPr="000D35BF">
              <w:rPr>
                <w:rFonts w:ascii="Times New Roman" w:hAnsi="Times New Roman" w:cs="Times New Roman"/>
                <w:kern w:val="0"/>
              </w:rPr>
              <w:t>бромид</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Бронходилататоры</w:t>
            </w:r>
            <w:r w:rsidR="00D50668" w:rsidRPr="000D35BF">
              <w:rPr>
                <w:rFonts w:ascii="Times New Roman" w:hAnsi="Times New Roman" w:cs="Times New Roman"/>
                <w:kern w:val="0"/>
              </w:rPr>
              <w:t xml:space="preserve"> </w:t>
            </w:r>
            <w:r w:rsidRPr="000D35BF">
              <w:rPr>
                <w:rFonts w:ascii="Times New Roman" w:hAnsi="Times New Roman" w:cs="Times New Roman"/>
                <w:kern w:val="0"/>
              </w:rPr>
              <w:t>Уменьшают вагусное влияние на бронхи. Более медленное начало действия, чем b2-агонистов</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(-)Минимально выраженное чувство сухости во рту или неприятный вкус</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D4D5C" w:rsidRPr="000D35BF" w:rsidTr="00D50668">
        <w:tc>
          <w:tcPr>
            <w:tcW w:w="138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Теофиллин короткого действия</w:t>
            </w:r>
            <w:r w:rsidR="00D50668" w:rsidRPr="000D35BF">
              <w:rPr>
                <w:rFonts w:ascii="Times New Roman" w:hAnsi="Times New Roman" w:cs="Times New Roman"/>
                <w:kern w:val="0"/>
              </w:rPr>
              <w:t xml:space="preserve"> </w:t>
            </w:r>
            <w:r w:rsidRPr="000D35BF">
              <w:rPr>
                <w:rFonts w:ascii="Times New Roman" w:hAnsi="Times New Roman" w:cs="Times New Roman"/>
                <w:kern w:val="0"/>
              </w:rPr>
              <w:t>(аминофиллин)</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Бронходилататор</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(++)Тошнота, рвота. При высоких концентрациях в плазме крови: судороги, тахикардия и аритмия. Может быть необходимо мониторирование концентрации теофиллина (см. текст)</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D4D5C" w:rsidRPr="000D35BF" w:rsidTr="00D50668">
        <w:tc>
          <w:tcPr>
            <w:tcW w:w="138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Адреналин/эпифрин в виде инъекции</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Бронходилататор,</w:t>
            </w:r>
            <w:r w:rsidR="00D50668" w:rsidRPr="000D35BF">
              <w:rPr>
                <w:rFonts w:ascii="Times New Roman" w:hAnsi="Times New Roman" w:cs="Times New Roman"/>
                <w:kern w:val="0"/>
              </w:rPr>
              <w:t xml:space="preserve"> </w:t>
            </w:r>
            <w:r w:rsidRPr="000D35BF">
              <w:rPr>
                <w:rFonts w:ascii="Times New Roman" w:hAnsi="Times New Roman" w:cs="Times New Roman"/>
                <w:kern w:val="0"/>
              </w:rPr>
              <w:t>с помощью которого можно также лечить анафилактические состояния и ангионевротический отек</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(++)Такие же, но более выраженные, чем у b2-агонистов. Помимо этого-конвульсивные состояния, озноб, лихорадка и галлюцинации</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Не рекомендуется для длительного применения</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Как правило не рекомендуется для лечения приступов бронхиальной астмы, если имеются b2-агонисты</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c>
      </w:tr>
      <w:tr w:rsidR="00DD4D5C" w:rsidRPr="000D35BF" w:rsidTr="00D50668">
        <w:tc>
          <w:tcPr>
            <w:tcW w:w="9498" w:type="dxa"/>
            <w:gridSpan w:val="7"/>
            <w:tcBorders>
              <w:top w:val="single" w:sz="4" w:space="0" w:color="auto"/>
              <w:left w:val="single" w:sz="4" w:space="0" w:color="auto"/>
              <w:bottom w:val="single" w:sz="4" w:space="0" w:color="auto"/>
              <w:right w:val="single" w:sz="4" w:space="0" w:color="auto"/>
            </w:tcBorders>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Примечание. Стоимость зависит от степени тяжести атсмы:(цена 1 дозы) ґ (количество дней или лет применения препарата)</w:t>
            </w:r>
          </w:p>
        </w:tc>
      </w:tr>
    </w:tbl>
    <w:p w:rsidR="00D50668" w:rsidRPr="000D35BF" w:rsidRDefault="00D50668" w:rsidP="000D35BF">
      <w:pPr>
        <w:pStyle w:val="ad"/>
        <w:suppressLineNumbers w:val="0"/>
        <w:suppressAutoHyphens w:val="0"/>
        <w:snapToGrid w:val="0"/>
        <w:spacing w:line="360" w:lineRule="auto"/>
        <w:rPr>
          <w:rFonts w:ascii="Times New Roman" w:hAnsi="Times New Roman" w:cs="Times New Roman"/>
          <w:kern w:val="0"/>
        </w:rPr>
      </w:pPr>
    </w:p>
    <w:tbl>
      <w:tblPr>
        <w:tblW w:w="949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5754"/>
        <w:gridCol w:w="3744"/>
      </w:tblGrid>
      <w:tr w:rsidR="00DD4D5C" w:rsidRPr="000D35BF" w:rsidTr="00D50668">
        <w:tc>
          <w:tcPr>
            <w:tcW w:w="9498" w:type="dxa"/>
            <w:gridSpan w:val="2"/>
            <w:shd w:val="clear" w:color="auto" w:fill="FFFFFF"/>
          </w:tcPr>
          <w:p w:rsidR="00DD4D5C" w:rsidRPr="000D35BF" w:rsidRDefault="00D50668"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br w:type="page"/>
            </w:r>
            <w:r w:rsidR="00DD4D5C" w:rsidRPr="000D35BF">
              <w:rPr>
                <w:rFonts w:ascii="Times New Roman" w:hAnsi="Times New Roman" w:cs="Times New Roman"/>
                <w:kern w:val="0"/>
              </w:rPr>
              <w:t>Ингаляционные b2-агонисты: применение и осложнения.</w:t>
            </w:r>
          </w:p>
        </w:tc>
      </w:tr>
      <w:tr w:rsidR="00DD4D5C" w:rsidRPr="000D35BF" w:rsidTr="00D50668">
        <w:tc>
          <w:tcPr>
            <w:tcW w:w="9498" w:type="dxa"/>
            <w:gridSpan w:val="2"/>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b2-агонисты являются бронходилататорами. Они купируют бронхоспазм, улучшают функцию легких и облегчают симптомы. Ингаляционные b2-агонисты имеют преимущество перед таблетками и сиропами, так как при том же бронхолитическом эффекте значительно реже наблюдаются побочные явления.</w:t>
            </w:r>
          </w:p>
        </w:tc>
      </w:tr>
      <w:tr w:rsidR="00DD4D5C" w:rsidRPr="000D35BF" w:rsidTr="00D50668">
        <w:tc>
          <w:tcPr>
            <w:tcW w:w="5754" w:type="dxa"/>
            <w:shd w:val="clear" w:color="auto" w:fill="FFFFFF"/>
          </w:tcPr>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b2-Агонисты короткого действия.</w:t>
            </w:r>
          </w:p>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Применение. Ингаляционные b2-агонисты короткого действия предназначены для экстренного оказания помощи при приступе бронхиальной астмы, а также применяются для предупреждения развития симптомов при физической нагрузке. Они действуют в течение 4-6 ч. При тяжелом приступе длительность действия уменьшается.</w:t>
            </w:r>
          </w:p>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Длительное регулярное применение b2-агонистов короткого действия (в противоположность принципу "по потребности") встречается часто. Однако показано, что такой режим обычно связан с нестабильным состоянием больного, поэтому рекомендуется свести регулярное применение этих препаратов к минимуму.</w:t>
            </w:r>
          </w:p>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Осложнения. Частое применение b2-агонистов короткого действия для купирования симптомов может ухудшить течение астмы. Учащение применения данных препаратов по потребности свидетельствует об ухудшении течения астмы и требует интенсификации противовоспалительного лечения.</w:t>
            </w:r>
          </w:p>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Подобным же образом при отсутствии быстрого и длительного эффекта при купировании приступа бронхиальной астмы с помощью ингаляционных b2-агонистов короткого действия необходимо проводить более интенсивную терапию, включая кортикостероиды.</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 b2-агонисты короткого действия реже дают побочный эффект, чем таблетки или сиропы, для которых характерными осложнениями бывают стимуляция сердечно-сосудистой системы, тремор скелетной мускулатуры, гипокалиемия и раздражительность.</w:t>
            </w:r>
          </w:p>
        </w:tc>
        <w:tc>
          <w:tcPr>
            <w:tcW w:w="3744" w:type="dxa"/>
            <w:shd w:val="clear" w:color="auto" w:fill="FFFFFF"/>
          </w:tcPr>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 b2-агонисты пролонгированного действия.</w:t>
            </w:r>
          </w:p>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 xml:space="preserve">Применение. Эти препараты применяются при необходимости усиления терапии бронхиальной астмы, в том числе при наличии ночных симптомов. Они действуют более 12 ч. Поскольку данные лекарства не уменьшают воспаления в бронхиальном дереве, их применяют в сочетании с противовоспалительными препаратами. Следует проинформировать больного, что ингаляционные b2--агонисты пролонгированного действия не применяются для купирования приступов. </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Осложнения. Ингаляционные b2-агонисты пролонгированного действия реже вызывают побочные явления, чем таблетки или сиропы, при использовании которых могут наблюдаться стимуляция сердечно-сосудистой системы, тремор скелетной мускулатуры, головная боль, гипокалиемия и раздражительность или возбуждение.</w:t>
            </w:r>
          </w:p>
        </w:tc>
      </w:tr>
    </w:tbl>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4584"/>
        <w:gridCol w:w="4914"/>
      </w:tblGrid>
      <w:tr w:rsidR="00DD4D5C" w:rsidRPr="000D35BF" w:rsidTr="00D50668">
        <w:tc>
          <w:tcPr>
            <w:tcW w:w="9498" w:type="dxa"/>
            <w:gridSpan w:val="2"/>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Кортикостероиды: применение и осложнения.</w:t>
            </w:r>
          </w:p>
        </w:tc>
      </w:tr>
      <w:tr w:rsidR="00DD4D5C" w:rsidRPr="000D35BF" w:rsidTr="00D50668">
        <w:tc>
          <w:tcPr>
            <w:tcW w:w="9498" w:type="dxa"/>
            <w:gridSpan w:val="2"/>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В настоящее время нортиностероиды являются наиболее эффективными противовоспалительными препаратами. Они улучшают функцию легких, снижают бронхиальную гиперреактивность, облегчают симптомы заболевания и предупреждают их появление, а также снижают частоту и выраженность приступов: При длительном применении ингаляционные кортикостероиды предпочтительнее, чем таблетированные формы или сиропы.</w:t>
            </w:r>
          </w:p>
        </w:tc>
      </w:tr>
      <w:tr w:rsidR="00DD4D5C" w:rsidRPr="000D35BF" w:rsidTr="00DD4D5C">
        <w:tc>
          <w:tcPr>
            <w:tcW w:w="4584" w:type="dxa"/>
            <w:shd w:val="clear" w:color="auto" w:fill="FFFFFF"/>
          </w:tcPr>
          <w:p w:rsidR="00D50668"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Ингаляционные кортикостероиды.</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Применение. Ингаляционные кортикостероиды являются безопасными и эффективными препаратами для лечения бронхиальной астмы как при назначении небольших доз на длительный срок, так и при применении больших доз в течение короткого времени. При лечении тяжелой бронхиальной астмы применяются высокие дозы препаратов в течение длительного времени, так как они уменьшают необходимость длительного применения кортикостероидов в таблетках или сиропах, а также оказывают значительно менее выраженное системное побочное действие.</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Осложнения. Для полного ответа данных пока недостаточно, однако при применении высоких доз препаратов (более 800 мкг в день) в течение длительного периода времени могут возникать побочные явления. Например, у детей может замедляться рост, хотя тяжелая астма сама по себе вызывает задержку роста у детей старшего возраста и подростков. Сведений о влиянии этих препаратов на кальциевый обмен или рост при недостаточном питании или о влиянии на течение туберкулеза легких нет.</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Показано, что применение спейсеров уменьшает биодоступность кортикостероидов и снижает риск развития осложнений. Применение спейсеров помогает также избежать развития кандидоза полости рта и горла, охриплости или афонии, а также приступообразного кашля в результате раздражения верхних дыхательных путей. Уход за полостью рта (полоскание рта и горла) после ингаляции также предупреждает кандидоз ротовой полости.</w:t>
            </w:r>
          </w:p>
        </w:tc>
        <w:tc>
          <w:tcPr>
            <w:tcW w:w="4914"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Кортикостероиды в виде таблетон и сиропов. Применение. Короткий курс (3-10 дней) кортикостероидов в виде таблеток или сиропов может быть назначен для достижения оптимального эффекта в начале длительного курса терапии при постепенном ухудшении состояния сольного или для быстрого купирования тяжелого приступа. Для лечения тяжелой формы бронхиальной астмы может потребоваться длительная терапия такими препаратами по ежедневной или альтернирующей схеме, однако их применение ограничивается риском развития серьезных побочных явлений.</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Осложнения. Побочным эффектом длительного применения данных препаратов являются гипертензия, остеопороз, угнетение гипоталамо-гипофизарно-надпочечниковой системы, диабет, катаракта, ожирение, истончение кожи и слабость мышц. Эти проявления могут быть уменьшены посредством использования альтернирующей схемы (один прием утром через день). Требуется осторожность при использовании кортикостероидов в таблетках или сиропах у больных туберкулезом, остеопорозом, глаукомой, диабетом, пептической язвой, а также с тяжелой депрессией и паразитарной инфекцией.</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Если пациент, получающий указанные препараты, имел контакт с больным герпесом, у него может развиться генерализованный герпес. Следует прекратить прием кортикостероидов в таблетках или сиропах, назначить больному зостерный иммуноглобулин и предусмотреть возможность проведения лечения ацикловиром. Если имеются рентгенологические признаки излеченного туберкулеза и больной никогда не получал противотуберкулезной терапии, необходимо проведение профилактического лечения изониазидом.</w:t>
            </w:r>
          </w:p>
        </w:tc>
      </w:tr>
    </w:tbl>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p>
    <w:tbl>
      <w:tblPr>
        <w:tblW w:w="949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6222"/>
        <w:gridCol w:w="3276"/>
      </w:tblGrid>
      <w:tr w:rsidR="00DD4D5C" w:rsidRPr="000D35BF" w:rsidTr="00DD4D5C">
        <w:tc>
          <w:tcPr>
            <w:tcW w:w="9498" w:type="dxa"/>
            <w:gridSpan w:val="2"/>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Теофиллины: применение и осложнения.</w:t>
            </w:r>
          </w:p>
        </w:tc>
      </w:tr>
      <w:tr w:rsidR="00DD4D5C" w:rsidRPr="000D35BF" w:rsidTr="00DD4D5C">
        <w:tc>
          <w:tcPr>
            <w:tcW w:w="6222"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 xml:space="preserve">Теофиллины пролонгированного действия. Теофиллины длительного действия являются бронходилататорами, которые в значительной степени замедляют как раннюю, так и позднюю фазу астматического ответа на воздействие аллергена, возможно, оказывая таким образом противовоспалительное действие. </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Применение. Длительное лечение теофиллинами пролонгированного действия улучшает состояние сольного и функцию легких. Благодаря пролонгированному действию они способствуют уменьшению частоты ночных проявлений астмы. Влияние на гиперреактивность бронхов выражено слабо. Когда ингаляционные кортикостероиды, хромогликат натрия или недокромил недоступны или слишком дороги, можно применять теофиллины пролонгированного действия для длительного лечения. Однако применение теофиллина может вызывать серьезные осложнения.</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Осложнения. Теофиллин вызывает серьезные побочные явления. Рекомендуются мониторирование его концентрации и строгое соблюдение дозировки, так как он имеет узкий терапевтический диапазон. Целью должно стать достижение стабильной концентрации теофиллина в плазме крови на уровне 5-15 м кг/мл. Мониторирование концентрации следует проводить в начале лечения и через определенные интервалы. Мониторирование также рекомендуется при возможном нарушении метаболизма и клиренса препарата, например, при лихорадочном синдроме, заболеваниях печени, застойной сердечной недостаточности, беременности и при использовании определенных лекарств, таких как циметидин, хинолин, макролиды, антибиотики, тролеандомицин (ТАО) и в меньшей степени эритромицин. Если мониторирование концентрации невозможно, дневная доза препарата недолжна превышать 12 мг/кг у детей и 10 мг/кг у взрослых. При теофиллиновой интоксикации возникают различные симптомы. Наиболее частыми ранними гастроинтестинальными признаками являются тошнота и рвота.</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Более серьезные осложнения включают тахикардию, аритмии, усиленное мочеиспускание, судороги, сольной даже может умереть. У детей младшего возраста при наличии лихорадки риск развития осложнений особенно высок</w:t>
            </w:r>
          </w:p>
        </w:tc>
        <w:tc>
          <w:tcPr>
            <w:tcW w:w="3276" w:type="dxa"/>
            <w:shd w:val="clear" w:color="auto" w:fill="FFFFFF"/>
          </w:tcPr>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Теофиллин короткого действия.</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Применение. Теофиллин короткого действия может применяться для лечения тяжелого приступа или приступа средней тяжести, когда невозможно применить высокие дозы ингаляционных b2-агонистов, которым отдается предпочтение. Сочетанное применение этих препаратов не дает дополнительного эффекта, увеличивает риск осложнений и, как правило, не рекомендуется при остром состоянии в течение первых 4 ч лечения. Теофиллин может использоваться для лечения больного с тяжелым обострением бронхиальной астмы в условиях стационара.</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Осложнения. Побочные явления при использовании теофиллина короткого действия такие же, как и для теофиллина пролонгированного действия. Если больной принимает препарат длительного действия, перед назначением теофиллина короткого действия следует определить концентрацию теофиллина в сыворотке крови.</w:t>
            </w:r>
          </w:p>
          <w:p w:rsidR="00DD4D5C" w:rsidRPr="000D35BF" w:rsidRDefault="00DD4D5C" w:rsidP="000D35BF">
            <w:pPr>
              <w:pStyle w:val="ad"/>
              <w:suppressLineNumbers w:val="0"/>
              <w:suppressAutoHyphens w:val="0"/>
              <w:snapToGrid w:val="0"/>
              <w:spacing w:line="360" w:lineRule="auto"/>
              <w:rPr>
                <w:rFonts w:ascii="Times New Roman" w:hAnsi="Times New Roman" w:cs="Times New Roman"/>
                <w:kern w:val="0"/>
              </w:rPr>
            </w:pPr>
            <w:r w:rsidRPr="000D35BF">
              <w:rPr>
                <w:rFonts w:ascii="Times New Roman" w:hAnsi="Times New Roman" w:cs="Times New Roman"/>
                <w:kern w:val="0"/>
              </w:rPr>
              <w:t>Дневная доза теофиллина (мг)= общая доза аминофиллина (мг) за 24 ч х 0,8.</w:t>
            </w:r>
          </w:p>
        </w:tc>
      </w:tr>
    </w:tbl>
    <w:p w:rsidR="00DD4D5C" w:rsidRDefault="00DD4D5C" w:rsidP="00464061">
      <w:pPr>
        <w:pStyle w:val="a1"/>
        <w:suppressAutoHyphens w:val="0"/>
        <w:spacing w:after="0" w:line="360" w:lineRule="auto"/>
        <w:ind w:firstLine="709"/>
        <w:jc w:val="both"/>
        <w:rPr>
          <w:rFonts w:ascii="Times New Roman" w:hAnsi="Times New Roman" w:cs="Times New Roman"/>
          <w:b/>
          <w:bCs/>
          <w:kern w:val="0"/>
          <w:sz w:val="28"/>
          <w:szCs w:val="28"/>
          <w:lang w:val="en-US"/>
        </w:rPr>
      </w:pPr>
      <w:r>
        <w:rPr>
          <w:rFonts w:ascii="Times New Roman" w:hAnsi="Times New Roman" w:cs="Times New Roman"/>
          <w:b/>
          <w:bCs/>
          <w:kern w:val="0"/>
          <w:sz w:val="28"/>
          <w:szCs w:val="28"/>
        </w:rPr>
        <w:br w:type="page"/>
      </w:r>
      <w:r w:rsidRPr="00464061">
        <w:rPr>
          <w:rFonts w:ascii="Times New Roman" w:hAnsi="Times New Roman" w:cs="Times New Roman"/>
          <w:b/>
          <w:bCs/>
          <w:kern w:val="0"/>
          <w:sz w:val="28"/>
          <w:szCs w:val="28"/>
        </w:rPr>
        <w:t>Список</w:t>
      </w:r>
      <w:r>
        <w:rPr>
          <w:rFonts w:ascii="Times New Roman" w:hAnsi="Times New Roman" w:cs="Times New Roman"/>
          <w:b/>
          <w:bCs/>
          <w:kern w:val="0"/>
          <w:sz w:val="28"/>
          <w:szCs w:val="28"/>
        </w:rPr>
        <w:t xml:space="preserve"> </w:t>
      </w:r>
      <w:r w:rsidRPr="00464061">
        <w:rPr>
          <w:rFonts w:ascii="Times New Roman" w:hAnsi="Times New Roman" w:cs="Times New Roman"/>
          <w:b/>
          <w:bCs/>
          <w:kern w:val="0"/>
          <w:sz w:val="28"/>
          <w:szCs w:val="28"/>
        </w:rPr>
        <w:t>литературы:</w:t>
      </w:r>
    </w:p>
    <w:p w:rsidR="00DD4D5C" w:rsidRPr="00DD4D5C" w:rsidRDefault="00DD4D5C" w:rsidP="00464061">
      <w:pPr>
        <w:pStyle w:val="a1"/>
        <w:suppressAutoHyphens w:val="0"/>
        <w:spacing w:after="0" w:line="360" w:lineRule="auto"/>
        <w:ind w:firstLine="709"/>
        <w:jc w:val="both"/>
        <w:rPr>
          <w:rFonts w:ascii="Times New Roman" w:hAnsi="Times New Roman" w:cs="Times New Roman"/>
          <w:kern w:val="0"/>
          <w:sz w:val="28"/>
          <w:szCs w:val="28"/>
          <w:lang w:val="en-US"/>
        </w:rPr>
      </w:pP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Аллергические болезни: диагностика и лечение: Патерсон Р., Грэммер Л.К., Гринбергер П.А. Пер. с англ., доп. Чучалин А.Г., Гущин И.С., Улумбеков Э.Г., Фассахов Р.С. ред. М.: ГЭОТАР МЕДИЦИНА, 2000.</w:t>
      </w: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Болезни органов дыхания: Руководство для врачей: В 4 т. Палеев Н.Р. ред. М.: Медицина, 1990.</w:t>
      </w: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Бронхиальная астма. В 2 т. Чучалин А.Г. ред. М.: Агар, 1997.</w:t>
      </w: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Диагностика и лечение внутренних болезней: руководство для врачей: в 3 т. Комаров Ф.И. ред. М.: Медицина, 1996.</w:t>
      </w: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Дифференциальная диагностика внутренних болезней (пер. с нем.). Хэгглин Р. М.: Триада-Х, 1997.</w:t>
      </w:r>
    </w:p>
    <w:p w:rsidR="00DD4D5C" w:rsidRPr="00464061" w:rsidRDefault="00DD4D5C" w:rsidP="000D35BF">
      <w:pPr>
        <w:pStyle w:val="ad"/>
        <w:suppressLineNumbers w:val="0"/>
        <w:suppressAutoHyphens w:val="0"/>
        <w:snapToGrid w:val="0"/>
        <w:spacing w:line="360" w:lineRule="auto"/>
        <w:rPr>
          <w:rFonts w:ascii="Times New Roman" w:hAnsi="Times New Roman" w:cs="Times New Roman"/>
          <w:kern w:val="0"/>
          <w:sz w:val="28"/>
          <w:szCs w:val="28"/>
        </w:rPr>
      </w:pPr>
      <w:r w:rsidRPr="00C1315A">
        <w:rPr>
          <w:rFonts w:ascii="Times New Roman" w:hAnsi="Times New Roman" w:cs="Times New Roman"/>
          <w:kern w:val="0"/>
          <w:sz w:val="28"/>
          <w:szCs w:val="28"/>
        </w:rPr>
        <w:t>Дифференциальный</w:t>
      </w:r>
      <w:r w:rsidRPr="00464061">
        <w:rPr>
          <w:rFonts w:ascii="Times New Roman" w:hAnsi="Times New Roman" w:cs="Times New Roman"/>
          <w:kern w:val="0"/>
          <w:sz w:val="28"/>
          <w:szCs w:val="28"/>
        </w:rPr>
        <w:t xml:space="preserve"> диагноз внутренних болезней. Виноградов АВ. 3- е изд., доп. и перераб. М.: Мед. информ. агентство, 1999.</w:t>
      </w: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Дубровский В.И. Лечебная физическая культура. М.: ВЛАДОС, 1998.</w:t>
      </w: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Клиническая иммунология и аллергология. Пер. с англ. М.: Практика, 2000.</w:t>
      </w:r>
    </w:p>
    <w:p w:rsidR="00DD4D5C" w:rsidRPr="00464061" w:rsidRDefault="00DD4D5C" w:rsidP="00DD4D5C">
      <w:pPr>
        <w:pStyle w:val="a1"/>
        <w:numPr>
          <w:ilvl w:val="0"/>
          <w:numId w:val="18"/>
        </w:numPr>
        <w:tabs>
          <w:tab w:val="left" w:pos="-220"/>
          <w:tab w:val="left" w:pos="70"/>
          <w:tab w:val="left" w:pos="23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Лекарственные средства: 5000 наименований лекарств, препаратов и их форм: Свойства, применение, взаимодействие, противопоказания: Справ. 8-е изд. перераб. доп. Клюев М.А. ред. М.: ЛОКУС, 2000.</w:t>
      </w:r>
    </w:p>
    <w:p w:rsidR="00DD4D5C" w:rsidRPr="00464061" w:rsidRDefault="00DD4D5C" w:rsidP="00DD4D5C">
      <w:pPr>
        <w:pStyle w:val="a1"/>
        <w:numPr>
          <w:ilvl w:val="0"/>
          <w:numId w:val="18"/>
        </w:numPr>
        <w:tabs>
          <w:tab w:val="left" w:pos="-220"/>
          <w:tab w:val="left" w:pos="70"/>
          <w:tab w:val="left" w:pos="234"/>
          <w:tab w:val="left" w:pos="390"/>
          <w:tab w:val="left" w:pos="858"/>
          <w:tab w:val="left" w:pos="101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 Мёрте Дж. М. Справочник врача общей практики (пер. с англ.): Практика, McGrow-Hill, 1998.</w:t>
      </w:r>
    </w:p>
    <w:p w:rsidR="00DD4D5C" w:rsidRPr="00464061" w:rsidRDefault="00DD4D5C" w:rsidP="00DD4D5C">
      <w:pPr>
        <w:pStyle w:val="a1"/>
        <w:numPr>
          <w:ilvl w:val="0"/>
          <w:numId w:val="18"/>
        </w:numPr>
        <w:tabs>
          <w:tab w:val="left" w:pos="-220"/>
          <w:tab w:val="left" w:pos="70"/>
          <w:tab w:val="left" w:pos="390"/>
          <w:tab w:val="left" w:pos="858"/>
          <w:tab w:val="left" w:pos="101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Мухин Н.А., Моисеев B.C. Основы клинической диагностики внутренних болезней. М.: Медицина, 1997.</w:t>
      </w:r>
    </w:p>
    <w:p w:rsidR="00DD4D5C" w:rsidRPr="00464061" w:rsidRDefault="00DD4D5C" w:rsidP="00DD4D5C">
      <w:pPr>
        <w:pStyle w:val="a1"/>
        <w:numPr>
          <w:ilvl w:val="0"/>
          <w:numId w:val="18"/>
        </w:numPr>
        <w:tabs>
          <w:tab w:val="left" w:pos="-220"/>
          <w:tab w:val="left" w:pos="70"/>
          <w:tab w:val="left" w:pos="390"/>
          <w:tab w:val="left" w:pos="858"/>
          <w:tab w:val="left" w:pos="101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Окороков А.Н.Диагностика болезней внутренних органов: практ. ру ковод. /А.Н. Окороков. В 3 т. Т.2. Витебск: Белмедкнига, 1998.</w:t>
      </w:r>
    </w:p>
    <w:p w:rsidR="00DD4D5C" w:rsidRPr="00464061" w:rsidRDefault="00DD4D5C" w:rsidP="00DD4D5C">
      <w:pPr>
        <w:pStyle w:val="a1"/>
        <w:numPr>
          <w:ilvl w:val="0"/>
          <w:numId w:val="18"/>
        </w:numPr>
        <w:tabs>
          <w:tab w:val="left" w:pos="-220"/>
          <w:tab w:val="left" w:pos="70"/>
          <w:tab w:val="left" w:pos="390"/>
          <w:tab w:val="left" w:pos="858"/>
          <w:tab w:val="left" w:pos="101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Померанцев В.П.Руководство по диагностике и лечению внутренних болезней. 3-изд. М.: Всероссийский учебно-методический центр по непрерывному медицинскому и фармацевтическому образованию, 2001.</w:t>
      </w:r>
    </w:p>
    <w:p w:rsidR="00DD4D5C" w:rsidRPr="00464061" w:rsidRDefault="00DD4D5C" w:rsidP="00DD4D5C">
      <w:pPr>
        <w:pStyle w:val="a1"/>
        <w:numPr>
          <w:ilvl w:val="0"/>
          <w:numId w:val="18"/>
        </w:numPr>
        <w:tabs>
          <w:tab w:val="left" w:pos="-220"/>
          <w:tab w:val="left" w:pos="70"/>
          <w:tab w:val="left" w:pos="390"/>
          <w:tab w:val="left" w:pos="858"/>
          <w:tab w:val="left" w:pos="1014"/>
        </w:tabs>
        <w:suppressAutoHyphens w:val="0"/>
        <w:spacing w:after="0" w:line="360" w:lineRule="auto"/>
        <w:ind w:left="0" w:firstLine="0"/>
        <w:jc w:val="both"/>
        <w:rPr>
          <w:rFonts w:ascii="Times New Roman" w:hAnsi="Times New Roman" w:cs="Times New Roman"/>
          <w:kern w:val="0"/>
          <w:sz w:val="28"/>
          <w:szCs w:val="28"/>
        </w:rPr>
      </w:pPr>
      <w:r w:rsidRPr="00464061">
        <w:rPr>
          <w:rFonts w:ascii="Times New Roman" w:hAnsi="Times New Roman" w:cs="Times New Roman"/>
          <w:kern w:val="0"/>
          <w:sz w:val="28"/>
          <w:szCs w:val="28"/>
        </w:rPr>
        <w:t>Профессиональные заболевания: руководство для врачей: в 2 т. Изме- ров Н.Ф. ред. М.: Медицина, 1996.</w:t>
      </w:r>
      <w:bookmarkStart w:id="0" w:name="_GoBack"/>
      <w:bookmarkEnd w:id="0"/>
    </w:p>
    <w:sectPr w:rsidR="00DD4D5C" w:rsidRPr="00464061" w:rsidSect="00464061">
      <w:footnotePr>
        <w:pos w:val="beneathText"/>
      </w:footnotePr>
      <w:type w:val="nextColumn"/>
      <w:pgSz w:w="11905" w:h="16837"/>
      <w:pgMar w:top="1134" w:right="850" w:bottom="1134"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2">
    <w:nsid w:val="00000003"/>
    <w:multiLevelType w:val="multilevel"/>
    <w:tmpl w:val="00000003"/>
    <w:name w:val="WW8Num3"/>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7">
    <w:nsid w:val="00000008"/>
    <w:multiLevelType w:val="multilevel"/>
    <w:tmpl w:val="00000008"/>
    <w:name w:val="WW8Num8"/>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8">
    <w:nsid w:val="00000009"/>
    <w:multiLevelType w:val="multilevel"/>
    <w:tmpl w:val="00000009"/>
    <w:name w:val="WW8Num9"/>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0">
    <w:nsid w:val="0000000B"/>
    <w:multiLevelType w:val="multilevel"/>
    <w:tmpl w:val="0000000B"/>
    <w:name w:val="WW8Num11"/>
    <w:lvl w:ilvl="0">
      <w:start w:val="1"/>
      <w:numFmt w:val="upperRoman"/>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4">
    <w:nsid w:val="0000000F"/>
    <w:multiLevelType w:val="multilevel"/>
    <w:tmpl w:val="0000000F"/>
    <w:name w:val="WW8Num15"/>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15">
    <w:nsid w:val="00000010"/>
    <w:multiLevelType w:val="multilevel"/>
    <w:tmpl w:val="00000010"/>
    <w:name w:val="WW8Num16"/>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16">
    <w:nsid w:val="00000011"/>
    <w:multiLevelType w:val="multilevel"/>
    <w:tmpl w:val="00000011"/>
    <w:name w:val="WW8Num17"/>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70"/>
        </w:tabs>
        <w:ind w:left="70" w:hanging="360"/>
      </w:pPr>
      <w:rPr>
        <w:rFonts w:cs="Times New Roman"/>
      </w:rPr>
    </w:lvl>
    <w:lvl w:ilvl="1">
      <w:start w:val="1"/>
      <w:numFmt w:val="decimal"/>
      <w:lvlText w:val="%2."/>
      <w:lvlJc w:val="left"/>
      <w:pPr>
        <w:tabs>
          <w:tab w:val="num" w:pos="790"/>
        </w:tabs>
        <w:ind w:left="790" w:hanging="360"/>
      </w:pPr>
      <w:rPr>
        <w:rFonts w:cs="Times New Roman"/>
      </w:rPr>
    </w:lvl>
    <w:lvl w:ilvl="2">
      <w:start w:val="1"/>
      <w:numFmt w:val="decimal"/>
      <w:lvlText w:val="%3."/>
      <w:lvlJc w:val="left"/>
      <w:pPr>
        <w:tabs>
          <w:tab w:val="num" w:pos="1510"/>
        </w:tabs>
        <w:ind w:left="1510" w:hanging="360"/>
      </w:pPr>
      <w:rPr>
        <w:rFonts w:cs="Times New Roman"/>
      </w:rPr>
    </w:lvl>
    <w:lvl w:ilvl="3">
      <w:start w:val="1"/>
      <w:numFmt w:val="decimal"/>
      <w:lvlText w:val="%4."/>
      <w:lvlJc w:val="left"/>
      <w:pPr>
        <w:tabs>
          <w:tab w:val="num" w:pos="2230"/>
        </w:tabs>
        <w:ind w:left="2230" w:hanging="360"/>
      </w:pPr>
      <w:rPr>
        <w:rFonts w:cs="Times New Roman"/>
      </w:rPr>
    </w:lvl>
    <w:lvl w:ilvl="4">
      <w:start w:val="1"/>
      <w:numFmt w:val="decimal"/>
      <w:lvlText w:val="%5."/>
      <w:lvlJc w:val="left"/>
      <w:pPr>
        <w:tabs>
          <w:tab w:val="num" w:pos="2950"/>
        </w:tabs>
        <w:ind w:left="2950" w:hanging="360"/>
      </w:pPr>
      <w:rPr>
        <w:rFonts w:cs="Times New Roman"/>
      </w:rPr>
    </w:lvl>
    <w:lvl w:ilvl="5">
      <w:start w:val="1"/>
      <w:numFmt w:val="decimal"/>
      <w:lvlText w:val="%6."/>
      <w:lvlJc w:val="left"/>
      <w:pPr>
        <w:tabs>
          <w:tab w:val="num" w:pos="3670"/>
        </w:tabs>
        <w:ind w:left="3670" w:hanging="360"/>
      </w:pPr>
      <w:rPr>
        <w:rFonts w:cs="Times New Roman"/>
      </w:rPr>
    </w:lvl>
    <w:lvl w:ilvl="6">
      <w:start w:val="1"/>
      <w:numFmt w:val="decimal"/>
      <w:lvlText w:val="%7."/>
      <w:lvlJc w:val="left"/>
      <w:pPr>
        <w:tabs>
          <w:tab w:val="num" w:pos="4390"/>
        </w:tabs>
        <w:ind w:left="4390" w:hanging="360"/>
      </w:pPr>
      <w:rPr>
        <w:rFonts w:cs="Times New Roman"/>
      </w:rPr>
    </w:lvl>
    <w:lvl w:ilvl="7">
      <w:start w:val="1"/>
      <w:numFmt w:val="decimal"/>
      <w:lvlText w:val="%8."/>
      <w:lvlJc w:val="left"/>
      <w:pPr>
        <w:tabs>
          <w:tab w:val="num" w:pos="5110"/>
        </w:tabs>
        <w:ind w:left="5110" w:hanging="360"/>
      </w:pPr>
      <w:rPr>
        <w:rFonts w:cs="Times New Roman"/>
      </w:rPr>
    </w:lvl>
    <w:lvl w:ilvl="8">
      <w:start w:val="1"/>
      <w:numFmt w:val="decimal"/>
      <w:lvlText w:val="%9."/>
      <w:lvlJc w:val="left"/>
      <w:pPr>
        <w:tabs>
          <w:tab w:val="num" w:pos="5830"/>
        </w:tabs>
        <w:ind w:left="5830" w:hanging="360"/>
      </w:pPr>
      <w:rPr>
        <w:rFonts w:cs="Times New Roman"/>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0000018"/>
    <w:multiLevelType w:val="multilevel"/>
    <w:tmpl w:val="00000018"/>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9"/>
  <w:hyphenationZone w:val="357"/>
  <w:doNotHyphenateCaps/>
  <w:drawingGridHorizontalSpacing w:val="78"/>
  <w:drawingGridVerticalSpacing w:val="0"/>
  <w:displayHorizontalDrawingGridEvery w:val="0"/>
  <w:displayVerticalDrawingGridEvery w:val="0"/>
  <w:noPunctuationKerning/>
  <w:characterSpacingControl w:val="doNotCompress"/>
  <w:strictFirstAndLastChars/>
  <w:doNotValidateAgainstSchema/>
  <w:doNotDemarcateInvalidXml/>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061"/>
    <w:rsid w:val="000D35BF"/>
    <w:rsid w:val="00464061"/>
    <w:rsid w:val="005112D8"/>
    <w:rsid w:val="00636C0F"/>
    <w:rsid w:val="008D56D2"/>
    <w:rsid w:val="009A732F"/>
    <w:rsid w:val="00C1315A"/>
    <w:rsid w:val="00D50668"/>
    <w:rsid w:val="00D85C9E"/>
    <w:rsid w:val="00DD4D5C"/>
    <w:rsid w:val="00EC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D2A524-87D7-406E-B341-D35F1E4E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hAnsi="Arial" w:cs="Arial"/>
      <w:kern w:val="1"/>
    </w:rPr>
  </w:style>
  <w:style w:type="paragraph" w:styleId="3">
    <w:name w:val="heading 3"/>
    <w:basedOn w:val="a0"/>
    <w:next w:val="a1"/>
    <w:link w:val="30"/>
    <w:uiPriority w:val="99"/>
    <w:qFormat/>
    <w:pPr>
      <w:numPr>
        <w:ilvl w:val="2"/>
        <w:numId w:val="1"/>
      </w:numPr>
      <w:outlineLvl w:val="2"/>
    </w:pPr>
    <w:rPr>
      <w:rFonts w:ascii="Times New Roman" w:hAnsi="Times New Roman"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kern w:val="1"/>
      <w:sz w:val="26"/>
      <w:szCs w:val="26"/>
      <w:lang w:val="x-none"/>
    </w:rPr>
  </w:style>
  <w:style w:type="character" w:customStyle="1" w:styleId="WW8Num2z0">
    <w:name w:val="WW8Num2z0"/>
    <w:uiPriority w:val="99"/>
    <w:rPr>
      <w:rFonts w:ascii="Symbol" w:hAnsi="Symbol"/>
      <w:sz w:val="18"/>
    </w:rPr>
  </w:style>
  <w:style w:type="character" w:customStyle="1" w:styleId="WW8Num8z0">
    <w:name w:val="WW8Num8z0"/>
    <w:uiPriority w:val="99"/>
    <w:rPr>
      <w:rFonts w:ascii="Symbol" w:hAnsi="Symbol"/>
      <w:sz w:val="18"/>
    </w:rPr>
  </w:style>
  <w:style w:type="character" w:customStyle="1" w:styleId="WW8Num15z0">
    <w:name w:val="WW8Num15z0"/>
    <w:uiPriority w:val="99"/>
    <w:rPr>
      <w:rFonts w:ascii="Symbol" w:hAnsi="Symbol"/>
      <w:sz w:val="18"/>
    </w:rPr>
  </w:style>
  <w:style w:type="character" w:customStyle="1" w:styleId="WW8Num16z0">
    <w:name w:val="WW8Num16z0"/>
    <w:uiPriority w:val="99"/>
    <w:rPr>
      <w:rFonts w:ascii="Symbol" w:hAnsi="Symbol"/>
      <w:sz w:val="18"/>
    </w:rPr>
  </w:style>
  <w:style w:type="character" w:customStyle="1" w:styleId="WW8Num19z0">
    <w:name w:val="WW8Num19z0"/>
    <w:uiPriority w:val="99"/>
    <w:rPr>
      <w:rFonts w:ascii="Symbol" w:hAnsi="Symbol"/>
      <w:sz w:val="20"/>
      <w:lang w:eastAsia="x-none"/>
    </w:rPr>
  </w:style>
  <w:style w:type="character" w:customStyle="1" w:styleId="WW8Num19z1">
    <w:name w:val="WW8Num19z1"/>
    <w:uiPriority w:val="99"/>
    <w:rPr>
      <w:rFonts w:ascii="Courier New" w:hAnsi="Courier New"/>
      <w:sz w:val="20"/>
      <w:lang w:eastAsia="x-none"/>
    </w:rPr>
  </w:style>
  <w:style w:type="character" w:customStyle="1" w:styleId="WW8Num19z2">
    <w:name w:val="WW8Num19z2"/>
    <w:uiPriority w:val="99"/>
    <w:rPr>
      <w:rFonts w:ascii="Wingdings" w:hAnsi="Wingdings"/>
      <w:sz w:val="20"/>
      <w:lang w:eastAsia="x-none"/>
    </w:rPr>
  </w:style>
  <w:style w:type="character" w:customStyle="1" w:styleId="WW8Num20z0">
    <w:name w:val="WW8Num20z0"/>
    <w:uiPriority w:val="99"/>
    <w:rPr>
      <w:rFonts w:ascii="Symbol" w:hAnsi="Symbol"/>
      <w:sz w:val="20"/>
      <w:lang w:eastAsia="x-none"/>
    </w:rPr>
  </w:style>
  <w:style w:type="character" w:customStyle="1" w:styleId="WW8Num20z1">
    <w:name w:val="WW8Num20z1"/>
    <w:uiPriority w:val="99"/>
    <w:rPr>
      <w:rFonts w:ascii="Courier New" w:hAnsi="Courier New"/>
      <w:sz w:val="20"/>
      <w:lang w:eastAsia="x-none"/>
    </w:rPr>
  </w:style>
  <w:style w:type="character" w:customStyle="1" w:styleId="WW8Num20z2">
    <w:name w:val="WW8Num20z2"/>
    <w:uiPriority w:val="99"/>
    <w:rPr>
      <w:rFonts w:ascii="Wingdings" w:hAnsi="Wingdings"/>
      <w:sz w:val="20"/>
      <w:lang w:eastAsia="x-none"/>
    </w:rPr>
  </w:style>
  <w:style w:type="character" w:customStyle="1" w:styleId="WW8Num21z0">
    <w:name w:val="WW8Num21z0"/>
    <w:uiPriority w:val="99"/>
    <w:rPr>
      <w:rFonts w:ascii="Symbol" w:hAnsi="Symbol"/>
      <w:sz w:val="20"/>
    </w:rPr>
  </w:style>
  <w:style w:type="character" w:customStyle="1" w:styleId="WW8Num21z1">
    <w:name w:val="WW8Num21z1"/>
    <w:uiPriority w:val="99"/>
    <w:rPr>
      <w:rFonts w:ascii="Courier New" w:hAnsi="Courier New"/>
      <w:sz w:val="20"/>
    </w:rPr>
  </w:style>
  <w:style w:type="character" w:customStyle="1" w:styleId="WW8Num21z2">
    <w:name w:val="WW8Num21z2"/>
    <w:uiPriority w:val="99"/>
    <w:rPr>
      <w:rFonts w:ascii="Wingdings" w:hAnsi="Wingdings"/>
      <w:sz w:val="20"/>
    </w:rPr>
  </w:style>
  <w:style w:type="character" w:customStyle="1" w:styleId="WW8Num22z0">
    <w:name w:val="WW8Num22z0"/>
    <w:uiPriority w:val="99"/>
    <w:rPr>
      <w:rFonts w:ascii="Symbol" w:hAnsi="Symbol"/>
      <w:sz w:val="20"/>
    </w:rPr>
  </w:style>
  <w:style w:type="character" w:customStyle="1" w:styleId="WW8Num22z1">
    <w:name w:val="WW8Num22z1"/>
    <w:uiPriority w:val="99"/>
    <w:rPr>
      <w:rFonts w:ascii="Courier New" w:hAnsi="Courier New"/>
      <w:sz w:val="20"/>
    </w:rPr>
  </w:style>
  <w:style w:type="character" w:customStyle="1" w:styleId="WW8Num22z2">
    <w:name w:val="WW8Num22z2"/>
    <w:uiPriority w:val="99"/>
    <w:rPr>
      <w:rFonts w:ascii="Wingdings" w:hAnsi="Wingdings"/>
      <w:sz w:val="20"/>
    </w:rPr>
  </w:style>
  <w:style w:type="character" w:customStyle="1" w:styleId="WW8Num23z0">
    <w:name w:val="WW8Num23z0"/>
    <w:uiPriority w:val="99"/>
    <w:rPr>
      <w:rFonts w:ascii="Symbol" w:hAnsi="Symbol"/>
      <w:sz w:val="20"/>
      <w:lang w:eastAsia="x-none"/>
    </w:rPr>
  </w:style>
  <w:style w:type="character" w:customStyle="1" w:styleId="WW8Num23z1">
    <w:name w:val="WW8Num23z1"/>
    <w:uiPriority w:val="99"/>
    <w:rPr>
      <w:rFonts w:ascii="Courier New" w:hAnsi="Courier New"/>
      <w:sz w:val="20"/>
      <w:lang w:eastAsia="x-none"/>
    </w:rPr>
  </w:style>
  <w:style w:type="character" w:customStyle="1" w:styleId="WW8Num23z2">
    <w:name w:val="WW8Num23z2"/>
    <w:uiPriority w:val="99"/>
    <w:rPr>
      <w:rFonts w:ascii="Wingdings" w:hAnsi="Wingdings"/>
      <w:sz w:val="20"/>
      <w:lang w:eastAsia="x-none"/>
    </w:rPr>
  </w:style>
  <w:style w:type="character" w:customStyle="1" w:styleId="WW8Num24z0">
    <w:name w:val="WW8Num24z0"/>
    <w:uiPriority w:val="99"/>
    <w:rPr>
      <w:rFonts w:ascii="Symbol" w:hAnsi="Symbol"/>
      <w:sz w:val="20"/>
    </w:rPr>
  </w:style>
  <w:style w:type="character" w:customStyle="1" w:styleId="WW8Num24z1">
    <w:name w:val="WW8Num24z1"/>
    <w:uiPriority w:val="99"/>
    <w:rPr>
      <w:rFonts w:ascii="Courier New" w:hAnsi="Courier New"/>
      <w:sz w:val="20"/>
    </w:rPr>
  </w:style>
  <w:style w:type="character" w:customStyle="1" w:styleId="WW8Num24z2">
    <w:name w:val="WW8Num24z2"/>
    <w:uiPriority w:val="99"/>
    <w:rPr>
      <w:rFonts w:ascii="Wingdings" w:hAnsi="Wingdings"/>
      <w:sz w:val="20"/>
    </w:rPr>
  </w:style>
  <w:style w:type="character" w:customStyle="1" w:styleId="WW8Num25z0">
    <w:name w:val="WW8Num25z0"/>
    <w:uiPriority w:val="99"/>
    <w:rPr>
      <w:rFonts w:ascii="Symbol" w:hAnsi="Symbol"/>
      <w:sz w:val="20"/>
    </w:rPr>
  </w:style>
  <w:style w:type="character" w:customStyle="1" w:styleId="WW8Num25z1">
    <w:name w:val="WW8Num25z1"/>
    <w:uiPriority w:val="99"/>
    <w:rPr>
      <w:rFonts w:ascii="Courier New" w:hAnsi="Courier New"/>
      <w:sz w:val="20"/>
    </w:rPr>
  </w:style>
  <w:style w:type="character" w:customStyle="1" w:styleId="WW8Num25z2">
    <w:name w:val="WW8Num25z2"/>
    <w:uiPriority w:val="99"/>
    <w:rPr>
      <w:rFonts w:ascii="Wingdings" w:hAnsi="Wingdings"/>
      <w:sz w:val="20"/>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1z0">
    <w:name w:val="WW8Num1z0"/>
    <w:uiPriority w:val="99"/>
    <w:rPr>
      <w:rFonts w:ascii="Symbol" w:hAnsi="Symbol"/>
      <w:sz w:val="18"/>
    </w:rPr>
  </w:style>
  <w:style w:type="character" w:customStyle="1" w:styleId="WW8Num7z0">
    <w:name w:val="WW8Num7z0"/>
    <w:uiPriority w:val="99"/>
    <w:rPr>
      <w:rFonts w:ascii="Symbol" w:hAnsi="Symbol"/>
      <w:sz w:val="18"/>
    </w:rPr>
  </w:style>
  <w:style w:type="character" w:customStyle="1" w:styleId="WW8Num14z0">
    <w:name w:val="WW8Num14z0"/>
    <w:uiPriority w:val="99"/>
    <w:rPr>
      <w:rFonts w:ascii="Symbol" w:hAnsi="Symbol"/>
      <w:sz w:val="18"/>
    </w:rPr>
  </w:style>
  <w:style w:type="character" w:customStyle="1" w:styleId="WW-Absatz-Standardschriftart1">
    <w:name w:val="WW-Absatz-Standardschriftart1"/>
    <w:uiPriority w:val="99"/>
  </w:style>
  <w:style w:type="character" w:styleId="a5">
    <w:name w:val="Strong"/>
    <w:uiPriority w:val="99"/>
    <w:qFormat/>
    <w:rPr>
      <w:rFonts w:cs="Times New Roman"/>
      <w:b/>
      <w:bCs/>
    </w:rPr>
  </w:style>
  <w:style w:type="character" w:customStyle="1" w:styleId="a6">
    <w:name w:val="Маркеры списка"/>
    <w:uiPriority w:val="99"/>
    <w:rPr>
      <w:rFonts w:ascii="StarSymbol" w:eastAsia="StarSymbol" w:hAnsi="StarSymbol"/>
      <w:sz w:val="18"/>
    </w:rPr>
  </w:style>
  <w:style w:type="character" w:customStyle="1" w:styleId="a7">
    <w:name w:val="Символ нумерации"/>
    <w:uiPriority w:val="99"/>
  </w:style>
  <w:style w:type="character" w:styleId="a8">
    <w:name w:val="Hyperlink"/>
    <w:uiPriority w:val="99"/>
    <w:rPr>
      <w:rFonts w:cs="Times New Roman"/>
      <w:color w:val="000080"/>
      <w:u w:val="single"/>
    </w:rPr>
  </w:style>
  <w:style w:type="character" w:customStyle="1" w:styleId="RTFNum21">
    <w:name w:val="RTF_Num 2 1"/>
    <w:uiPriority w:val="99"/>
    <w:rPr>
      <w:rFonts w:ascii="Symbol" w:hAnsi="Symbol"/>
      <w:sz w:val="20"/>
    </w:rPr>
  </w:style>
  <w:style w:type="character" w:customStyle="1" w:styleId="RTFNum22">
    <w:name w:val="RTF_Num 2 2"/>
    <w:uiPriority w:val="99"/>
    <w:rPr>
      <w:rFonts w:ascii="Courier New" w:hAnsi="Courier New"/>
      <w:sz w:val="20"/>
    </w:rPr>
  </w:style>
  <w:style w:type="character" w:customStyle="1" w:styleId="RTFNum23">
    <w:name w:val="RTF_Num 2 3"/>
    <w:uiPriority w:val="99"/>
    <w:rPr>
      <w:rFonts w:ascii="Wingdings" w:hAnsi="Wingdings"/>
      <w:sz w:val="20"/>
    </w:rPr>
  </w:style>
  <w:style w:type="character" w:customStyle="1" w:styleId="RTFNum24">
    <w:name w:val="RTF_Num 2 4"/>
    <w:uiPriority w:val="99"/>
    <w:rPr>
      <w:rFonts w:ascii="Wingdings" w:hAnsi="Wingdings"/>
      <w:sz w:val="20"/>
    </w:rPr>
  </w:style>
  <w:style w:type="character" w:customStyle="1" w:styleId="RTFNum25">
    <w:name w:val="RTF_Num 2 5"/>
    <w:uiPriority w:val="99"/>
    <w:rPr>
      <w:rFonts w:ascii="Wingdings" w:hAnsi="Wingdings"/>
      <w:sz w:val="20"/>
    </w:rPr>
  </w:style>
  <w:style w:type="character" w:customStyle="1" w:styleId="RTFNum26">
    <w:name w:val="RTF_Num 2 6"/>
    <w:uiPriority w:val="99"/>
    <w:rPr>
      <w:rFonts w:ascii="Wingdings" w:hAnsi="Wingdings"/>
      <w:sz w:val="20"/>
    </w:rPr>
  </w:style>
  <w:style w:type="character" w:customStyle="1" w:styleId="RTFNum27">
    <w:name w:val="RTF_Num 2 7"/>
    <w:uiPriority w:val="99"/>
    <w:rPr>
      <w:rFonts w:ascii="Wingdings" w:hAnsi="Wingdings"/>
      <w:sz w:val="20"/>
    </w:rPr>
  </w:style>
  <w:style w:type="character" w:customStyle="1" w:styleId="RTFNum28">
    <w:name w:val="RTF_Num 2 8"/>
    <w:uiPriority w:val="99"/>
    <w:rPr>
      <w:rFonts w:ascii="Wingdings" w:hAnsi="Wingdings"/>
      <w:sz w:val="20"/>
    </w:rPr>
  </w:style>
  <w:style w:type="character" w:customStyle="1" w:styleId="RTFNum29">
    <w:name w:val="RTF_Num 2 9"/>
    <w:uiPriority w:val="99"/>
    <w:rPr>
      <w:rFonts w:ascii="Wingdings" w:hAnsi="Wingdings"/>
      <w:sz w:val="20"/>
    </w:rPr>
  </w:style>
  <w:style w:type="character" w:customStyle="1" w:styleId="RTFNum31">
    <w:name w:val="RTF_Num 3 1"/>
    <w:uiPriority w:val="99"/>
    <w:rPr>
      <w:rFonts w:ascii="Symbol" w:hAnsi="Symbol"/>
      <w:sz w:val="20"/>
    </w:rPr>
  </w:style>
  <w:style w:type="character" w:customStyle="1" w:styleId="RTFNum32">
    <w:name w:val="RTF_Num 3 2"/>
    <w:uiPriority w:val="99"/>
    <w:rPr>
      <w:rFonts w:ascii="Courier New" w:hAnsi="Courier New"/>
      <w:sz w:val="20"/>
    </w:rPr>
  </w:style>
  <w:style w:type="character" w:customStyle="1" w:styleId="RTFNum33">
    <w:name w:val="RTF_Num 3 3"/>
    <w:uiPriority w:val="99"/>
    <w:rPr>
      <w:rFonts w:ascii="Wingdings" w:hAnsi="Wingdings"/>
      <w:sz w:val="20"/>
    </w:rPr>
  </w:style>
  <w:style w:type="character" w:customStyle="1" w:styleId="RTFNum34">
    <w:name w:val="RTF_Num 3 4"/>
    <w:uiPriority w:val="99"/>
    <w:rPr>
      <w:rFonts w:ascii="Wingdings" w:hAnsi="Wingdings"/>
      <w:sz w:val="20"/>
    </w:rPr>
  </w:style>
  <w:style w:type="character" w:customStyle="1" w:styleId="RTFNum35">
    <w:name w:val="RTF_Num 3 5"/>
    <w:uiPriority w:val="99"/>
    <w:rPr>
      <w:rFonts w:ascii="Wingdings" w:hAnsi="Wingdings"/>
      <w:sz w:val="20"/>
    </w:rPr>
  </w:style>
  <w:style w:type="character" w:customStyle="1" w:styleId="RTFNum36">
    <w:name w:val="RTF_Num 3 6"/>
    <w:uiPriority w:val="99"/>
    <w:rPr>
      <w:rFonts w:ascii="Wingdings" w:hAnsi="Wingdings"/>
      <w:sz w:val="20"/>
    </w:rPr>
  </w:style>
  <w:style w:type="character" w:customStyle="1" w:styleId="RTFNum37">
    <w:name w:val="RTF_Num 3 7"/>
    <w:uiPriority w:val="99"/>
    <w:rPr>
      <w:rFonts w:ascii="Wingdings" w:hAnsi="Wingdings"/>
      <w:sz w:val="20"/>
    </w:rPr>
  </w:style>
  <w:style w:type="character" w:customStyle="1" w:styleId="RTFNum38">
    <w:name w:val="RTF_Num 3 8"/>
    <w:uiPriority w:val="99"/>
    <w:rPr>
      <w:rFonts w:ascii="Wingdings" w:hAnsi="Wingdings"/>
      <w:sz w:val="20"/>
    </w:rPr>
  </w:style>
  <w:style w:type="character" w:customStyle="1" w:styleId="RTFNum39">
    <w:name w:val="RTF_Num 3 9"/>
    <w:uiPriority w:val="99"/>
    <w:rPr>
      <w:rFonts w:ascii="Wingdings" w:hAnsi="Wingdings"/>
      <w:sz w:val="20"/>
    </w:rPr>
  </w:style>
  <w:style w:type="character" w:customStyle="1" w:styleId="WW-RTFNum31">
    <w:name w:val="WW-RTF_Num 3 1"/>
    <w:uiPriority w:val="99"/>
    <w:rPr>
      <w:rFonts w:ascii="Symbol" w:hAnsi="Symbol"/>
      <w:sz w:val="20"/>
    </w:rPr>
  </w:style>
  <w:style w:type="character" w:customStyle="1" w:styleId="WW-RTFNum32">
    <w:name w:val="WW-RTF_Num 3 2"/>
    <w:uiPriority w:val="99"/>
    <w:rPr>
      <w:rFonts w:ascii="Courier New" w:hAnsi="Courier New"/>
      <w:sz w:val="20"/>
    </w:rPr>
  </w:style>
  <w:style w:type="character" w:customStyle="1" w:styleId="WW-RTFNum33">
    <w:name w:val="WW-RTF_Num 3 3"/>
    <w:uiPriority w:val="99"/>
    <w:rPr>
      <w:rFonts w:ascii="Wingdings" w:hAnsi="Wingdings"/>
      <w:sz w:val="20"/>
    </w:rPr>
  </w:style>
  <w:style w:type="character" w:customStyle="1" w:styleId="WW-RTFNum34">
    <w:name w:val="WW-RTF_Num 3 4"/>
    <w:uiPriority w:val="99"/>
    <w:rPr>
      <w:rFonts w:ascii="Wingdings" w:hAnsi="Wingdings"/>
      <w:sz w:val="20"/>
    </w:rPr>
  </w:style>
  <w:style w:type="character" w:customStyle="1" w:styleId="WW-RTFNum35">
    <w:name w:val="WW-RTF_Num 3 5"/>
    <w:uiPriority w:val="99"/>
    <w:rPr>
      <w:rFonts w:ascii="Wingdings" w:hAnsi="Wingdings"/>
      <w:sz w:val="20"/>
    </w:rPr>
  </w:style>
  <w:style w:type="character" w:customStyle="1" w:styleId="WW-RTFNum36">
    <w:name w:val="WW-RTF_Num 3 6"/>
    <w:uiPriority w:val="99"/>
    <w:rPr>
      <w:rFonts w:ascii="Wingdings" w:hAnsi="Wingdings"/>
      <w:sz w:val="20"/>
    </w:rPr>
  </w:style>
  <w:style w:type="character" w:customStyle="1" w:styleId="WW-RTFNum37">
    <w:name w:val="WW-RTF_Num 3 7"/>
    <w:uiPriority w:val="99"/>
    <w:rPr>
      <w:rFonts w:ascii="Wingdings" w:hAnsi="Wingdings"/>
      <w:sz w:val="20"/>
    </w:rPr>
  </w:style>
  <w:style w:type="character" w:customStyle="1" w:styleId="WW-RTFNum38">
    <w:name w:val="WW-RTF_Num 3 8"/>
    <w:uiPriority w:val="99"/>
    <w:rPr>
      <w:rFonts w:ascii="Wingdings" w:hAnsi="Wingdings"/>
      <w:sz w:val="20"/>
    </w:rPr>
  </w:style>
  <w:style w:type="character" w:customStyle="1" w:styleId="WW-RTFNum39">
    <w:name w:val="WW-RTF_Num 3 9"/>
    <w:uiPriority w:val="99"/>
    <w:rPr>
      <w:rFonts w:ascii="Wingdings" w:hAnsi="Wingdings"/>
      <w:sz w:val="20"/>
    </w:rPr>
  </w:style>
  <w:style w:type="character" w:customStyle="1" w:styleId="RTFNum41">
    <w:name w:val="RTF_Num 4 1"/>
    <w:uiPriority w:val="99"/>
    <w:rPr>
      <w:rFonts w:ascii="Symbol" w:hAnsi="Symbol"/>
      <w:sz w:val="20"/>
    </w:rPr>
  </w:style>
  <w:style w:type="character" w:customStyle="1" w:styleId="RTFNum42">
    <w:name w:val="RTF_Num 4 2"/>
    <w:uiPriority w:val="99"/>
    <w:rPr>
      <w:rFonts w:ascii="Courier New" w:hAnsi="Courier New"/>
      <w:sz w:val="20"/>
    </w:rPr>
  </w:style>
  <w:style w:type="character" w:customStyle="1" w:styleId="RTFNum43">
    <w:name w:val="RTF_Num 4 3"/>
    <w:uiPriority w:val="99"/>
    <w:rPr>
      <w:rFonts w:ascii="Wingdings" w:hAnsi="Wingdings"/>
      <w:sz w:val="20"/>
    </w:rPr>
  </w:style>
  <w:style w:type="character" w:customStyle="1" w:styleId="RTFNum44">
    <w:name w:val="RTF_Num 4 4"/>
    <w:uiPriority w:val="99"/>
    <w:rPr>
      <w:rFonts w:ascii="Wingdings" w:hAnsi="Wingdings"/>
      <w:sz w:val="20"/>
    </w:rPr>
  </w:style>
  <w:style w:type="character" w:customStyle="1" w:styleId="RTFNum45">
    <w:name w:val="RTF_Num 4 5"/>
    <w:uiPriority w:val="99"/>
    <w:rPr>
      <w:rFonts w:ascii="Wingdings" w:hAnsi="Wingdings"/>
      <w:sz w:val="20"/>
    </w:rPr>
  </w:style>
  <w:style w:type="character" w:customStyle="1" w:styleId="RTFNum46">
    <w:name w:val="RTF_Num 4 6"/>
    <w:uiPriority w:val="99"/>
    <w:rPr>
      <w:rFonts w:ascii="Wingdings" w:hAnsi="Wingdings"/>
      <w:sz w:val="20"/>
    </w:rPr>
  </w:style>
  <w:style w:type="character" w:customStyle="1" w:styleId="RTFNum47">
    <w:name w:val="RTF_Num 4 7"/>
    <w:uiPriority w:val="99"/>
    <w:rPr>
      <w:rFonts w:ascii="Wingdings" w:hAnsi="Wingdings"/>
      <w:sz w:val="20"/>
    </w:rPr>
  </w:style>
  <w:style w:type="character" w:customStyle="1" w:styleId="RTFNum48">
    <w:name w:val="RTF_Num 4 8"/>
    <w:uiPriority w:val="99"/>
    <w:rPr>
      <w:rFonts w:ascii="Wingdings" w:hAnsi="Wingdings"/>
      <w:sz w:val="20"/>
    </w:rPr>
  </w:style>
  <w:style w:type="character" w:customStyle="1" w:styleId="RTFNum49">
    <w:name w:val="RTF_Num 4 9"/>
    <w:uiPriority w:val="99"/>
    <w:rPr>
      <w:rFonts w:ascii="Wingdings" w:hAnsi="Wingdings"/>
      <w:sz w:val="20"/>
    </w:rPr>
  </w:style>
  <w:style w:type="character" w:customStyle="1" w:styleId="WW-RTFNum41">
    <w:name w:val="WW-RTF_Num 4 1"/>
    <w:uiPriority w:val="99"/>
    <w:rPr>
      <w:rFonts w:ascii="Symbol" w:hAnsi="Symbol"/>
      <w:sz w:val="20"/>
    </w:rPr>
  </w:style>
  <w:style w:type="character" w:customStyle="1" w:styleId="WW-RTFNum42">
    <w:name w:val="WW-RTF_Num 4 2"/>
    <w:uiPriority w:val="99"/>
    <w:rPr>
      <w:rFonts w:ascii="Courier New" w:hAnsi="Courier New"/>
      <w:sz w:val="20"/>
    </w:rPr>
  </w:style>
  <w:style w:type="character" w:customStyle="1" w:styleId="WW-RTFNum43">
    <w:name w:val="WW-RTF_Num 4 3"/>
    <w:uiPriority w:val="99"/>
    <w:rPr>
      <w:rFonts w:ascii="Wingdings" w:hAnsi="Wingdings"/>
      <w:sz w:val="20"/>
    </w:rPr>
  </w:style>
  <w:style w:type="character" w:customStyle="1" w:styleId="WW-RTFNum44">
    <w:name w:val="WW-RTF_Num 4 4"/>
    <w:uiPriority w:val="99"/>
    <w:rPr>
      <w:rFonts w:ascii="Wingdings" w:hAnsi="Wingdings"/>
      <w:sz w:val="20"/>
    </w:rPr>
  </w:style>
  <w:style w:type="character" w:customStyle="1" w:styleId="WW-RTFNum45">
    <w:name w:val="WW-RTF_Num 4 5"/>
    <w:uiPriority w:val="99"/>
    <w:rPr>
      <w:rFonts w:ascii="Wingdings" w:hAnsi="Wingdings"/>
      <w:sz w:val="20"/>
    </w:rPr>
  </w:style>
  <w:style w:type="character" w:customStyle="1" w:styleId="WW-RTFNum46">
    <w:name w:val="WW-RTF_Num 4 6"/>
    <w:uiPriority w:val="99"/>
    <w:rPr>
      <w:rFonts w:ascii="Wingdings" w:hAnsi="Wingdings"/>
      <w:sz w:val="20"/>
    </w:rPr>
  </w:style>
  <w:style w:type="character" w:customStyle="1" w:styleId="WW-RTFNum47">
    <w:name w:val="WW-RTF_Num 4 7"/>
    <w:uiPriority w:val="99"/>
    <w:rPr>
      <w:rFonts w:ascii="Wingdings" w:hAnsi="Wingdings"/>
      <w:sz w:val="20"/>
    </w:rPr>
  </w:style>
  <w:style w:type="character" w:customStyle="1" w:styleId="WW-RTFNum48">
    <w:name w:val="WW-RTF_Num 4 8"/>
    <w:uiPriority w:val="99"/>
    <w:rPr>
      <w:rFonts w:ascii="Wingdings" w:hAnsi="Wingdings"/>
      <w:sz w:val="20"/>
    </w:rPr>
  </w:style>
  <w:style w:type="character" w:customStyle="1" w:styleId="WW-RTFNum49">
    <w:name w:val="WW-RTF_Num 4 9"/>
    <w:uiPriority w:val="99"/>
    <w:rPr>
      <w:rFonts w:ascii="Wingdings" w:hAnsi="Wingdings"/>
      <w:sz w:val="20"/>
    </w:rPr>
  </w:style>
  <w:style w:type="character" w:customStyle="1" w:styleId="RTFNum51">
    <w:name w:val="RTF_Num 5 1"/>
    <w:uiPriority w:val="99"/>
    <w:rPr>
      <w:rFonts w:ascii="Symbol" w:hAnsi="Symbol"/>
      <w:sz w:val="20"/>
    </w:rPr>
  </w:style>
  <w:style w:type="character" w:customStyle="1" w:styleId="RTFNum52">
    <w:name w:val="RTF_Num 5 2"/>
    <w:uiPriority w:val="99"/>
    <w:rPr>
      <w:rFonts w:ascii="Courier New" w:hAnsi="Courier New"/>
      <w:sz w:val="20"/>
    </w:rPr>
  </w:style>
  <w:style w:type="character" w:customStyle="1" w:styleId="RTFNum53">
    <w:name w:val="RTF_Num 5 3"/>
    <w:uiPriority w:val="99"/>
    <w:rPr>
      <w:rFonts w:ascii="Wingdings" w:hAnsi="Wingdings"/>
      <w:sz w:val="20"/>
    </w:rPr>
  </w:style>
  <w:style w:type="character" w:customStyle="1" w:styleId="RTFNum54">
    <w:name w:val="RTF_Num 5 4"/>
    <w:uiPriority w:val="99"/>
    <w:rPr>
      <w:rFonts w:ascii="Wingdings" w:hAnsi="Wingdings"/>
      <w:sz w:val="20"/>
    </w:rPr>
  </w:style>
  <w:style w:type="character" w:customStyle="1" w:styleId="RTFNum55">
    <w:name w:val="RTF_Num 5 5"/>
    <w:uiPriority w:val="99"/>
    <w:rPr>
      <w:rFonts w:ascii="Wingdings" w:hAnsi="Wingdings"/>
      <w:sz w:val="20"/>
    </w:rPr>
  </w:style>
  <w:style w:type="character" w:customStyle="1" w:styleId="RTFNum56">
    <w:name w:val="RTF_Num 5 6"/>
    <w:uiPriority w:val="99"/>
    <w:rPr>
      <w:rFonts w:ascii="Wingdings" w:hAnsi="Wingdings"/>
      <w:sz w:val="20"/>
    </w:rPr>
  </w:style>
  <w:style w:type="character" w:customStyle="1" w:styleId="RTFNum57">
    <w:name w:val="RTF_Num 5 7"/>
    <w:uiPriority w:val="99"/>
    <w:rPr>
      <w:rFonts w:ascii="Wingdings" w:hAnsi="Wingdings"/>
      <w:sz w:val="20"/>
    </w:rPr>
  </w:style>
  <w:style w:type="character" w:customStyle="1" w:styleId="RTFNum58">
    <w:name w:val="RTF_Num 5 8"/>
    <w:uiPriority w:val="99"/>
    <w:rPr>
      <w:rFonts w:ascii="Wingdings" w:hAnsi="Wingdings"/>
      <w:sz w:val="20"/>
    </w:rPr>
  </w:style>
  <w:style w:type="character" w:customStyle="1" w:styleId="RTFNum59">
    <w:name w:val="RTF_Num 5 9"/>
    <w:uiPriority w:val="99"/>
    <w:rPr>
      <w:rFonts w:ascii="Wingdings" w:hAnsi="Wingdings"/>
      <w:sz w:val="20"/>
    </w:rPr>
  </w:style>
  <w:style w:type="character" w:customStyle="1" w:styleId="WW-RTFNum51">
    <w:name w:val="WW-RTF_Num 5 1"/>
    <w:uiPriority w:val="99"/>
    <w:rPr>
      <w:rFonts w:ascii="Symbol" w:hAnsi="Symbol"/>
      <w:sz w:val="20"/>
    </w:rPr>
  </w:style>
  <w:style w:type="character" w:customStyle="1" w:styleId="WW-RTFNum52">
    <w:name w:val="WW-RTF_Num 5 2"/>
    <w:uiPriority w:val="99"/>
    <w:rPr>
      <w:rFonts w:ascii="Courier New" w:hAnsi="Courier New"/>
      <w:sz w:val="20"/>
    </w:rPr>
  </w:style>
  <w:style w:type="character" w:customStyle="1" w:styleId="WW-RTFNum53">
    <w:name w:val="WW-RTF_Num 5 3"/>
    <w:uiPriority w:val="99"/>
    <w:rPr>
      <w:rFonts w:ascii="Wingdings" w:hAnsi="Wingdings"/>
      <w:sz w:val="20"/>
    </w:rPr>
  </w:style>
  <w:style w:type="character" w:customStyle="1" w:styleId="WW-RTFNum54">
    <w:name w:val="WW-RTF_Num 5 4"/>
    <w:uiPriority w:val="99"/>
    <w:rPr>
      <w:rFonts w:ascii="Wingdings" w:hAnsi="Wingdings"/>
      <w:sz w:val="20"/>
    </w:rPr>
  </w:style>
  <w:style w:type="character" w:customStyle="1" w:styleId="WW-RTFNum55">
    <w:name w:val="WW-RTF_Num 5 5"/>
    <w:uiPriority w:val="99"/>
    <w:rPr>
      <w:rFonts w:ascii="Wingdings" w:hAnsi="Wingdings"/>
      <w:sz w:val="20"/>
    </w:rPr>
  </w:style>
  <w:style w:type="character" w:customStyle="1" w:styleId="WW-RTFNum56">
    <w:name w:val="WW-RTF_Num 5 6"/>
    <w:uiPriority w:val="99"/>
    <w:rPr>
      <w:rFonts w:ascii="Wingdings" w:hAnsi="Wingdings"/>
      <w:sz w:val="20"/>
    </w:rPr>
  </w:style>
  <w:style w:type="character" w:customStyle="1" w:styleId="WW-RTFNum57">
    <w:name w:val="WW-RTF_Num 5 7"/>
    <w:uiPriority w:val="99"/>
    <w:rPr>
      <w:rFonts w:ascii="Wingdings" w:hAnsi="Wingdings"/>
      <w:sz w:val="20"/>
    </w:rPr>
  </w:style>
  <w:style w:type="character" w:customStyle="1" w:styleId="WW-RTFNum58">
    <w:name w:val="WW-RTF_Num 5 8"/>
    <w:uiPriority w:val="99"/>
    <w:rPr>
      <w:rFonts w:ascii="Wingdings" w:hAnsi="Wingdings"/>
      <w:sz w:val="20"/>
    </w:rPr>
  </w:style>
  <w:style w:type="character" w:customStyle="1" w:styleId="WW-RTFNum59">
    <w:name w:val="WW-RTF_Num 5 9"/>
    <w:uiPriority w:val="99"/>
    <w:rPr>
      <w:rFonts w:ascii="Wingdings" w:hAnsi="Wingdings"/>
      <w:sz w:val="20"/>
    </w:rPr>
  </w:style>
  <w:style w:type="character" w:customStyle="1" w:styleId="WW8Num14z1">
    <w:name w:val="WW8Num14z1"/>
    <w:uiPriority w:val="99"/>
    <w:rPr>
      <w:rFonts w:ascii="Courier New" w:hAnsi="Courier New"/>
      <w:sz w:val="20"/>
      <w:lang w:eastAsia="x-none"/>
    </w:rPr>
  </w:style>
  <w:style w:type="character" w:customStyle="1" w:styleId="WW8Num14z2">
    <w:name w:val="WW8Num14z2"/>
    <w:uiPriority w:val="99"/>
    <w:rPr>
      <w:rFonts w:ascii="Wingdings" w:hAnsi="Wingdings"/>
      <w:sz w:val="20"/>
      <w:lang w:eastAsia="x-none"/>
    </w:rPr>
  </w:style>
  <w:style w:type="character" w:customStyle="1" w:styleId="WW8Num34z0">
    <w:name w:val="WW8Num34z0"/>
    <w:uiPriority w:val="99"/>
    <w:rPr>
      <w:rFonts w:ascii="Symbol" w:hAnsi="Symbol"/>
      <w:sz w:val="20"/>
      <w:lang w:eastAsia="x-none"/>
    </w:rPr>
  </w:style>
  <w:style w:type="character" w:customStyle="1" w:styleId="WW8Num34z1">
    <w:name w:val="WW8Num34z1"/>
    <w:uiPriority w:val="99"/>
    <w:rPr>
      <w:rFonts w:ascii="Courier New" w:hAnsi="Courier New"/>
      <w:sz w:val="20"/>
      <w:lang w:eastAsia="x-none"/>
    </w:rPr>
  </w:style>
  <w:style w:type="character" w:customStyle="1" w:styleId="WW8Num34z2">
    <w:name w:val="WW8Num34z2"/>
    <w:uiPriority w:val="99"/>
    <w:rPr>
      <w:rFonts w:ascii="Wingdings" w:hAnsi="Wingdings"/>
      <w:sz w:val="20"/>
      <w:lang w:eastAsia="x-none"/>
    </w:rPr>
  </w:style>
  <w:style w:type="character" w:customStyle="1" w:styleId="WW8Num2z1">
    <w:name w:val="WW8Num2z1"/>
    <w:uiPriority w:val="99"/>
    <w:rPr>
      <w:rFonts w:ascii="Courier New" w:hAnsi="Courier New"/>
      <w:sz w:val="20"/>
      <w:lang w:eastAsia="x-none"/>
    </w:rPr>
  </w:style>
  <w:style w:type="character" w:customStyle="1" w:styleId="WW8Num2z2">
    <w:name w:val="WW8Num2z2"/>
    <w:uiPriority w:val="99"/>
    <w:rPr>
      <w:rFonts w:ascii="Wingdings" w:hAnsi="Wingdings"/>
      <w:sz w:val="20"/>
      <w:lang w:eastAsia="x-none"/>
    </w:rPr>
  </w:style>
  <w:style w:type="character" w:customStyle="1" w:styleId="WW8Num11z0">
    <w:name w:val="WW8Num11z0"/>
    <w:uiPriority w:val="99"/>
    <w:rPr>
      <w:rFonts w:ascii="Symbol" w:hAnsi="Symbol"/>
      <w:sz w:val="20"/>
      <w:lang w:eastAsia="x-none"/>
    </w:rPr>
  </w:style>
  <w:style w:type="character" w:customStyle="1" w:styleId="WW8Num11z1">
    <w:name w:val="WW8Num11z1"/>
    <w:uiPriority w:val="99"/>
    <w:rPr>
      <w:rFonts w:ascii="Courier New" w:hAnsi="Courier New"/>
      <w:sz w:val="20"/>
      <w:lang w:eastAsia="x-none"/>
    </w:rPr>
  </w:style>
  <w:style w:type="character" w:customStyle="1" w:styleId="WW8Num11z2">
    <w:name w:val="WW8Num11z2"/>
    <w:uiPriority w:val="99"/>
    <w:rPr>
      <w:rFonts w:ascii="Wingdings" w:hAnsi="Wingdings"/>
      <w:sz w:val="20"/>
      <w:lang w:eastAsia="x-none"/>
    </w:rPr>
  </w:style>
  <w:style w:type="paragraph" w:customStyle="1" w:styleId="a0">
    <w:name w:val="Заголовок"/>
    <w:basedOn w:val="a"/>
    <w:next w:val="a1"/>
    <w:uiPriority w:val="99"/>
    <w:pPr>
      <w:keepNext/>
      <w:spacing w:before="240" w:after="120"/>
    </w:pPr>
    <w:rPr>
      <w:sz w:val="28"/>
      <w:szCs w:val="28"/>
    </w:rPr>
  </w:style>
  <w:style w:type="paragraph" w:styleId="a1">
    <w:name w:val="Body Text"/>
    <w:basedOn w:val="a"/>
    <w:link w:val="a9"/>
    <w:uiPriority w:val="99"/>
    <w:pPr>
      <w:spacing w:after="120"/>
    </w:pPr>
  </w:style>
  <w:style w:type="character" w:customStyle="1" w:styleId="a9">
    <w:name w:val="Основний текст Знак"/>
    <w:link w:val="a1"/>
    <w:uiPriority w:val="99"/>
    <w:semiHidden/>
    <w:locked/>
    <w:rPr>
      <w:rFonts w:ascii="Arial" w:hAnsi="Arial" w:cs="Arial"/>
      <w:kern w:val="1"/>
      <w:sz w:val="20"/>
      <w:szCs w:val="20"/>
      <w:lang w:val="x-none"/>
    </w:rPr>
  </w:style>
  <w:style w:type="paragraph" w:styleId="aa">
    <w:name w:val="List"/>
    <w:basedOn w:val="a1"/>
    <w:uiPriority w:val="99"/>
  </w:style>
  <w:style w:type="paragraph" w:customStyle="1" w:styleId="1">
    <w:name w:val="Название1"/>
    <w:basedOn w:val="a"/>
    <w:uiPriority w:val="99"/>
    <w:pPr>
      <w:suppressLineNumbers/>
      <w:spacing w:before="120" w:after="120"/>
    </w:pPr>
    <w:rPr>
      <w:i/>
      <w:iCs/>
    </w:rPr>
  </w:style>
  <w:style w:type="paragraph" w:customStyle="1" w:styleId="10">
    <w:name w:val="Указатель1"/>
    <w:basedOn w:val="a"/>
    <w:uiPriority w:val="99"/>
    <w:pPr>
      <w:suppressLineNumbers/>
    </w:pPr>
  </w:style>
  <w:style w:type="paragraph" w:customStyle="1" w:styleId="ab">
    <w:name w:val="Заголовок списка"/>
    <w:basedOn w:val="a"/>
    <w:next w:val="ac"/>
    <w:uiPriority w:val="99"/>
  </w:style>
  <w:style w:type="paragraph" w:customStyle="1" w:styleId="ac">
    <w:name w:val="Содержимое списка"/>
    <w:basedOn w:val="a"/>
    <w:uiPriority w:val="99"/>
    <w:pPr>
      <w:ind w:left="567"/>
    </w:pPr>
  </w:style>
  <w:style w:type="paragraph" w:customStyle="1" w:styleId="ad">
    <w:name w:val="Содержимое таблицы"/>
    <w:basedOn w:val="a"/>
    <w:uiPriority w:val="99"/>
    <w:pPr>
      <w:suppressLineNumbers/>
    </w:pPr>
  </w:style>
  <w:style w:type="paragraph" w:customStyle="1" w:styleId="ae">
    <w:name w:val="Заголовок таблицы"/>
    <w:basedOn w:val="ad"/>
    <w:uiPriority w:val="99"/>
    <w:pPr>
      <w:jc w:val="center"/>
    </w:pPr>
    <w:rPr>
      <w:b/>
      <w:bCs/>
    </w:rPr>
  </w:style>
  <w:style w:type="paragraph" w:customStyle="1" w:styleId="af">
    <w:name w:val="Горизонтальная линия"/>
    <w:basedOn w:val="a"/>
    <w:next w:val="a1"/>
    <w:uiPriority w:val="99"/>
    <w:pPr>
      <w:suppressLineNumbers/>
      <w:pBdr>
        <w:bottom w:val="double" w:sz="2" w:space="0" w:color="808080"/>
      </w:pBdr>
      <w:spacing w:after="283"/>
    </w:pPr>
    <w:rPr>
      <w:sz w:val="12"/>
      <w:szCs w:val="12"/>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styleId="af0">
    <w:name w:val="Normal (Web)"/>
    <w:basedOn w:val="a"/>
    <w:uiPriority w:val="99"/>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10866</Words>
  <Characters>61938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Определение</vt:lpstr>
    </vt:vector>
  </TitlesOfParts>
  <Company>Inc.</Company>
  <LinksUpToDate>false</LinksUpToDate>
  <CharactersWithSpaces>72659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dc:title>
  <dc:subject/>
  <dc:creator>y</dc:creator>
  <cp:keywords/>
  <dc:description/>
  <cp:lastModifiedBy>Irina</cp:lastModifiedBy>
  <cp:revision>2</cp:revision>
  <cp:lastPrinted>2008-12-01T11:00:00Z</cp:lastPrinted>
  <dcterms:created xsi:type="dcterms:W3CDTF">2014-08-29T06:02:00Z</dcterms:created>
  <dcterms:modified xsi:type="dcterms:W3CDTF">2014-08-29T06:02:00Z</dcterms:modified>
</cp:coreProperties>
</file>