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615" w:rsidRDefault="000B4615" w:rsidP="00C261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ГОУ СПО МО СЕРГИЕВО-ПОСАДСКОЕ МЕДИЦИНСКОЕ</w:t>
      </w:r>
    </w:p>
    <w:p w:rsidR="0089138E" w:rsidRDefault="0089138E" w:rsidP="00C261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УЧИЛИЩЕ</w:t>
      </w: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Pr="00300E5D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00E5D">
        <w:rPr>
          <w:rFonts w:ascii="Times New Roman" w:hAnsi="Times New Roman"/>
          <w:b/>
          <w:sz w:val="32"/>
          <w:szCs w:val="32"/>
        </w:rPr>
        <w:t>РЕФЕРАТ</w:t>
      </w: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Pr="00300E5D" w:rsidRDefault="0089138E" w:rsidP="00C261F9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 xml:space="preserve">Тема:   </w:t>
      </w:r>
      <w:r w:rsidRPr="00300E5D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Преимущества грудного вскармливания</w:t>
      </w:r>
      <w:r w:rsidRPr="00300E5D">
        <w:rPr>
          <w:rFonts w:ascii="Times New Roman" w:hAnsi="Times New Roman"/>
          <w:b/>
          <w:sz w:val="32"/>
          <w:szCs w:val="32"/>
        </w:rPr>
        <w:t>»</w:t>
      </w:r>
    </w:p>
    <w:p w:rsidR="0089138E" w:rsidRDefault="0089138E" w:rsidP="00C261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Выполнила :    студентка группы 21</w:t>
      </w:r>
    </w:p>
    <w:p w:rsidR="0089138E" w:rsidRDefault="0089138E" w:rsidP="00C261F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второго курса дневного отделения</w:t>
      </w:r>
    </w:p>
    <w:p w:rsidR="0089138E" w:rsidRDefault="0089138E" w:rsidP="00C261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Чебанова Ю. С.</w:t>
      </w:r>
    </w:p>
    <w:p w:rsidR="0089138E" w:rsidRDefault="0089138E" w:rsidP="00C261F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Проверила:  преподаватель</w:t>
      </w:r>
    </w:p>
    <w:p w:rsidR="0089138E" w:rsidRDefault="0089138E" w:rsidP="00C261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Константинова Н. В.                 </w:t>
      </w:r>
    </w:p>
    <w:p w:rsidR="0089138E" w:rsidRDefault="0089138E" w:rsidP="00C261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138E" w:rsidRPr="00351045" w:rsidRDefault="0089138E" w:rsidP="00C261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138E" w:rsidRPr="00351045" w:rsidRDefault="0089138E" w:rsidP="00C261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138E" w:rsidRPr="00351045" w:rsidRDefault="0089138E" w:rsidP="00C261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138E" w:rsidRPr="00351045" w:rsidRDefault="0089138E" w:rsidP="00C261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89138E" w:rsidRDefault="0089138E" w:rsidP="00C261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г. Сергиев Посад.</w:t>
      </w:r>
    </w:p>
    <w:p w:rsidR="0089138E" w:rsidRDefault="0089138E" w:rsidP="00C261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89138E" w:rsidRPr="00C261F9" w:rsidRDefault="0089138E" w:rsidP="00C261F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2010  г.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Не секрет, что питание очень важно для роста и развития ребенка. С самого рождения малыша одно из основных забот родителей — кормление. Как накормить маленького человечка, пока не способного справиться с этим самостоятельно?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Современной медициной разработаны определенные правила, которые необходимо соблюдать, чтобы организм ребенка хорошо развивался. Эти правила касаются количества и качества питания, содержания в нем витаминов, воды, минеральных солей, количества калорий, которые он должен получать, чтобы нормально расти и быть здоровым.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Сегодня мы поговорим о питании детей первого года жизни, о преимуществах грудного вскармливания, о возможных трудностях, о том, как правильно выбрать молочную смесь в случае недостаточного количества молока у мамы.</w:t>
      </w:r>
    </w:p>
    <w:p w:rsidR="0089138E" w:rsidRPr="004320C6" w:rsidRDefault="0089138E" w:rsidP="004320C6">
      <w:pPr>
        <w:ind w:firstLine="708"/>
        <w:rPr>
          <w:rFonts w:ascii="Times New Roman" w:hAnsi="Times New Roman"/>
          <w:i/>
          <w:sz w:val="28"/>
          <w:szCs w:val="28"/>
        </w:rPr>
      </w:pPr>
      <w:r w:rsidRPr="004320C6">
        <w:rPr>
          <w:rFonts w:ascii="Times New Roman" w:hAnsi="Times New Roman"/>
          <w:i/>
          <w:sz w:val="28"/>
          <w:szCs w:val="28"/>
        </w:rPr>
        <w:t>Грудное вскармливание. Почему так важно кормить грудью?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В последние десятилетия не утихали споры о преимуществах и недостатках искусственного вскармливания, о возможном выборе для мамы кормить грудью или искусственной смесью. Но и сегодня в эпоху новых технологий, несмотря на то, что детское питание (смеси) готовится очень тщательно и по составу максимально приближено к грудному молоку, у кормления грудью, разумеется, есть только преимущества!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Грудное молоко</w:t>
      </w:r>
      <w:r>
        <w:rPr>
          <w:rFonts w:ascii="Times New Roman" w:hAnsi="Times New Roman"/>
          <w:sz w:val="28"/>
          <w:szCs w:val="28"/>
        </w:rPr>
        <w:t xml:space="preserve"> - </w:t>
      </w:r>
      <w:r w:rsidRPr="004320C6">
        <w:rPr>
          <w:rFonts w:ascii="Times New Roman" w:hAnsi="Times New Roman"/>
          <w:sz w:val="28"/>
          <w:szCs w:val="28"/>
        </w:rPr>
        <w:t xml:space="preserve"> идеальная пища для малыша первого года жизни. Ведь это естественный продукт, созданный самой природой.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Оно оптимально по своему составу. Лучше любого другого продукта на основе коровьего или козьего молока подходит для вскармливания младенца.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Белки, жиры, минеральные вещества и витамины усваиваются лучше всего при кормлении грудным молоком</w:t>
      </w:r>
      <w:r>
        <w:rPr>
          <w:rFonts w:ascii="Times New Roman" w:hAnsi="Times New Roman"/>
          <w:sz w:val="28"/>
          <w:szCs w:val="28"/>
        </w:rPr>
        <w:t>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Основу грудного молока составляют особые сывороточные белки. Они отличаются высокой биологической ценностью, легко перевариваются и всасываются. Они содержат все незаменимые аминокислоты, в частности, цистин и таурин, необходимые для полноценного развития малыша. Особенно важно, что собственные белки грудного молока не вызывают аллергических реакций и проявлений у ребенка, что нередко мы видим при использовании искусственных смесей на основе коровьего молока.</w:t>
      </w:r>
    </w:p>
    <w:p w:rsidR="0089138E" w:rsidRPr="004320C6" w:rsidRDefault="0089138E" w:rsidP="004320C6">
      <w:pPr>
        <w:rPr>
          <w:rFonts w:ascii="Times New Roman" w:hAnsi="Times New Roman"/>
          <w:sz w:val="28"/>
          <w:szCs w:val="28"/>
        </w:rPr>
      </w:pP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Жиры грудного молока содержат большое количество особых полезных жирных кислот, которые легко расщепляются и всасываются еще незрелыми ферментами кишечника. Молоко само содержит фермент липа</w:t>
      </w:r>
      <w:r>
        <w:rPr>
          <w:rFonts w:ascii="Times New Roman" w:hAnsi="Times New Roman"/>
          <w:sz w:val="28"/>
          <w:szCs w:val="28"/>
        </w:rPr>
        <w:t>зу- фермент, который обеспечива</w:t>
      </w:r>
      <w:r w:rsidRPr="004320C6">
        <w:rPr>
          <w:rFonts w:ascii="Times New Roman" w:hAnsi="Times New Roman"/>
          <w:sz w:val="28"/>
          <w:szCs w:val="28"/>
        </w:rPr>
        <w:t>ет переваривание жиров. Именно липаза обеспечивает мягкий стул, защиту от запоров и «колик».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Углеводы в грудном молоке представлены преимущественно лактозой (молочным сахаром). Именно она обеспечивает опти­мальную для младенцев кислотную среду в кишечнике и препятствует росту в нем патогенных микроорганизмов.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Энергетическая ценность (калорийность) грудного молока полностью обеспечивает потребность новорожденного в энергии. Кормление грудью дает возможность малышу есть в соответствии со своим аппетитом, позволяет так гибко подстраиваться под его потребности, как никогда, видимо, не удастся делать при кормлении из бутылочки.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Грудное молоко содержит ферменты, гормоны и другие биологически активные вещества, которые исключительно важны для роста и развития младенца.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Уникальность грудного молока состоит в том, что оно как бы «приспосабливается» к кишечнику именно вашего малыша, облегчая адаптацию всего ЖКТ, обеспечивая правильное заселение его полезными микроорганизмами.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Благодаря этому мы порой можем коррегировать нарушения микробиоценоза кишечника без применения лекарственных средств.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Грудное молоко содержит уникальный состав иммунных факторов (секреторный иммуноглобулин А, лактоферрин, лизоцим). Благодаря им женское молоко обладает мощным антиинфекционным свойством.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Причем иммунная защита молока индивидуальна для каждого малыша. С молоком матери ребенку передаются большинство защитных антител от многих болезнетворных бактерий и вирусов. Эти особые антитела предохраняют от инфекции материнский организм и организм малыша.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Эти вещества отсутствуют в смесях и в молоке животных. Именно поэтому грудное вскармливание так важно для ребенка на первом году жизни. Ведь в этот период детская иммунная система еще недостаточно развита, не функционирует в полную силу, и малыши так подвергнуты инфекции. Грудное молоко защищает ребенка в летнее время при повышенной опасности кишечных инфекций, а в зимнее — при высокой угрозе вирусных заболеваний.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Правильное физиологическое заселение кишечника полезными бактериями, о котором мы говорили выше, также играет большую роль в защитных силах детского организма.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Грудное вскармливание формирует правильный прикус при охвате соска, снижает частоту стоматологических проблем в раннем детском возрасте, уменьшает частоту кариеса.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Немаловажно, что вскармливание грудным молоком обеспечивает тесный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эмоциональный и психологический контакт малыша с мамой. При кормлении грудью рождаются удивительное чувство защищенности, близости и доверия, сохраняющееся на долгие годы. Ничто не сравниться с этими счастливыми минутами кормления, когда малыш дарит маме первые улыбки.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И, наконец, грудное молоко не надо готовить и оно стерильно и обладает необходимой температурой.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Есть преимущества у грудного вскармливания и для организма мамы. Среди них — способность послеродового восстановления матки посредством гормонов, уменьшение риска заболеваний раком яичников и грудной железы</w:t>
      </w:r>
      <w:r>
        <w:rPr>
          <w:rFonts w:ascii="Times New Roman" w:hAnsi="Times New Roman"/>
          <w:sz w:val="28"/>
          <w:szCs w:val="28"/>
        </w:rPr>
        <w:t>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Преимущества вскармливания материнским молоком для ребенка первого года жизни очевидны. Но в современных экологических и социальных условиях родителям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педиатрам все чаще приходится применять заменители женского молока.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Редко, но бывают случаи, когда грудное вскармливание противопоказано для мамы или новорожденного. Это тяжелые заболевания ребенка, при которых нарушен акт сосания, серьезные нарушения обмена веществ (лактазная недостаточность, галактоземия и др), тяжелые соматические и инфекционные заболевания мамы, в частности, ВИЧ-инфекция, прием ряда лекарственных препаратов.</w:t>
      </w:r>
    </w:p>
    <w:p w:rsidR="0089138E" w:rsidRPr="004320C6" w:rsidRDefault="0089138E" w:rsidP="004320C6">
      <w:pPr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В последнее время все чаще мы встречаемся с такой проблемой, как гипогалактия или пониженная секреция молока грудными железами матери. Редко гипогалактия может быть первичной, и наблюдается она при серьезных эндокринологических нарушениях. У большинства женщин имеет место, так называемая,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вторичная гипогалактия. Она может быть следствием тяжелого течения беременности или родов, гинекологических заболеваний, после кесарева сечения и др. Нередко она встречается и у здоровых женщин при неправильной организации грудного кормления, неполноценном питании, психологических нагрузках, лактационных кризах, невозможности обеспечить малыша сцеженным грудным молоком при выходе на работу или учебу.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В этих ситуациях мы вынуждены переводить малыша на полное или частично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искусственное вскармливание. При частичном или смешанном вскармливании кормление грудным молоком сочетается в большем или меньшем объеме с искусственными заменителями. То есть, при нехватке молока дополняется необходимый малышу объем 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При полном искусственном и смешанном вскармливании для малыша очень важен правильный выбор заменителя женского молока (ЗЖМ) — искусственной смеси промышленного производства.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На российском рынке сегодня представлен очень большой выбор ЗЖМ, образована целая индустрия по их производству и контролю. В этих условиях важно разобраться и обеспечить кроху искусственной смесью высокого качества, которая отвечала бы всем требованиям рационального и сбалансированного питания.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Выбор смеси, безусловно, остается за мамой, но обязательно надо прислушаться к совету педиатра-неонатолога, который учтет все особенности малыша.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Для искусственного вскармливания на первом году жизни должны использоваться только адаптированные молочные смеси. В первом полугодии- «начальные» смеси —формула 1, во втором, в связи с созреванием ферментных систем, повышением потребностей в пищевых ингредиентах, применяются последующие формулы.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Кроме обычных адаптированных молочных смесей, имеется также ряд лечебно-профилактических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смесей, которые помогают в различных затруднительных ситуациях, например, смеси для недоношенных и маловесных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младенцев. При необходимости об этих смесях Вам расскажет доктор.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Основной принцип создания адаптированных молочных смесей — это максимальное приближение (адаптация) коровьего или козьего молока к составу и свойствам женского молока. Их приспособленность к особенностям пищеварения ребенка. Современные технологии позволили таким смесям функционально воспроизводить свойства молока на протяжении всего периода вскармливания.</w:t>
      </w:r>
    </w:p>
    <w:p w:rsidR="0089138E" w:rsidRPr="004320C6" w:rsidRDefault="0089138E" w:rsidP="004320C6">
      <w:pPr>
        <w:rPr>
          <w:rFonts w:ascii="Times New Roman" w:hAnsi="Times New Roman"/>
          <w:sz w:val="28"/>
          <w:szCs w:val="28"/>
        </w:rPr>
      </w:pP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Состав адаптированных смесей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полностью отвечает потребностям ребенка в основных питательных веществах и жизненно необходимых витаминах и минералах в зависимости от возраста малыша. В них скорректирован и улучшен состав углеводов, белков, липидов, сбалансировано их соотношение.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Современные смеси обогащены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биологически активными и витаминоподобными веществами -селеном, таурином, биотином, бета-каротином, нуклеотидами и др, необходимых для полноценного развития и роста организма новорожденного и формирования иммунной системы.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С целью улучшения микробиоценоза кишечника, стимуляции роста бифидумбактерий в смеси добавляют пребиотики и пробиотики. Пробиотики — живые микроорганизмы, которые попадая в кишечник человека в достаточном количестве, сохраняют свою активность и положительно влияют на здоровье организма путем нормализации его кишечной флоры.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В последнее время на помощь педиатрам пришли смеси с пребиотическими волокнами.Эти растворимые волокна-олигосахариды представляют собой особые расщепленные углеводы. Они содержатся в грудном молоке в большом количестве.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20C6">
        <w:rPr>
          <w:rFonts w:ascii="Times New Roman" w:hAnsi="Times New Roman"/>
          <w:sz w:val="28"/>
          <w:szCs w:val="28"/>
        </w:rPr>
        <w:t>Современные технологии позволили включать их в состав смесей. Пребиотические волокна попадают в кишечник в неизмененном виде. Они стимулируют рост полезных бифидумбактерий, повышают барьерные свойства слизистой кишечника. Они обеспечивают естественную защиту здоровья ребенка, способствуют формированию иммунитета, повышают сопротивляемость к инфекционным заболеваниям, дизбактериозу и пищевой аллергии. Неперевариваемые олигосахариды также способствуют образованию однородного мягкого стула, сходного со стулом у детей на грудном вскармливании.</w:t>
      </w:r>
    </w:p>
    <w:p w:rsidR="0089138E" w:rsidRPr="004320C6" w:rsidRDefault="0089138E" w:rsidP="004320C6">
      <w:pPr>
        <w:ind w:firstLine="708"/>
        <w:rPr>
          <w:rFonts w:ascii="Times New Roman" w:hAnsi="Times New Roman"/>
          <w:sz w:val="28"/>
          <w:szCs w:val="28"/>
        </w:rPr>
      </w:pPr>
      <w:r w:rsidRPr="004320C6">
        <w:rPr>
          <w:rFonts w:ascii="Times New Roman" w:hAnsi="Times New Roman"/>
          <w:sz w:val="28"/>
          <w:szCs w:val="28"/>
        </w:rPr>
        <w:t>Итак, преимущества женского молока очевидны, и необходимость грудного вскармливания по-прежнему не вызывает сомнений. Но, если нет возможности обеспечить малыша полноценным грудным вскармливанием, современные смеси для детей первого года жизни успешно применяются.</w:t>
      </w:r>
      <w:bookmarkStart w:id="0" w:name="_GoBack"/>
      <w:bookmarkEnd w:id="0"/>
    </w:p>
    <w:sectPr w:rsidR="0089138E" w:rsidRPr="004320C6" w:rsidSect="0088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320C6"/>
    <w:rsid w:val="000B4615"/>
    <w:rsid w:val="00300E5D"/>
    <w:rsid w:val="00351045"/>
    <w:rsid w:val="004320C6"/>
    <w:rsid w:val="005D4A92"/>
    <w:rsid w:val="008844D0"/>
    <w:rsid w:val="0089138E"/>
    <w:rsid w:val="00AF7D91"/>
    <w:rsid w:val="00C261F9"/>
    <w:rsid w:val="00E23842"/>
    <w:rsid w:val="00F92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639E45-C24C-4DDC-A360-5AAD6AA6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4D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1585</Words>
  <Characters>9040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ГОУ СПО МО СЕРГИЕВО-ПОСАДСКОЕ МЕДИЦИНСКОЕ</vt:lpstr>
    </vt:vector>
  </TitlesOfParts>
  <Company>Hewlett-Packard</Company>
  <LinksUpToDate>false</LinksUpToDate>
  <CharactersWithSpaces>10604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СПО МО СЕРГИЕВО-ПОСАДСКОЕ МЕДИЦИНСКОЕ</dc:title>
  <dc:subject/>
  <dc:creator>Юли</dc:creator>
  <cp:keywords/>
  <dc:description/>
  <cp:lastModifiedBy>admin</cp:lastModifiedBy>
  <cp:revision>2</cp:revision>
  <dcterms:created xsi:type="dcterms:W3CDTF">2014-05-20T22:31:00Z</dcterms:created>
  <dcterms:modified xsi:type="dcterms:W3CDTF">2014-05-20T22:31:00Z</dcterms:modified>
</cp:coreProperties>
</file>