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A5" w:rsidRDefault="00867FA5">
      <w:pPr>
        <w:pStyle w:val="a3"/>
      </w:pPr>
      <w:r>
        <w:t>МИНИСТЕРСТВО ОБРАЗОВАНИЯ РФ</w:t>
      </w:r>
    </w:p>
    <w:p w:rsidR="00867FA5" w:rsidRDefault="00867FA5">
      <w:pPr>
        <w:jc w:val="center"/>
        <w:rPr>
          <w:sz w:val="28"/>
          <w:szCs w:val="28"/>
        </w:rPr>
      </w:pPr>
      <w:r>
        <w:rPr>
          <w:sz w:val="28"/>
          <w:szCs w:val="28"/>
        </w:rPr>
        <w:t>СЫКТЫВКАРСКИЙ ГОСУДАРСТВЕННЫЙ УНИВЕРСИТЕТ</w:t>
      </w:r>
    </w:p>
    <w:p w:rsidR="00867FA5" w:rsidRDefault="00867FA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ботаники</w:t>
      </w: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 на тему:</w:t>
      </w: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pStyle w:val="a3"/>
        <w:rPr>
          <w:b/>
          <w:bCs/>
        </w:rPr>
      </w:pPr>
      <w:r>
        <w:rPr>
          <w:b/>
          <w:bCs/>
        </w:rPr>
        <w:t>ПРОИЗВОДСТВО БЕЛКА</w:t>
      </w: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center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  <w:r>
        <w:rPr>
          <w:sz w:val="28"/>
          <w:szCs w:val="28"/>
        </w:rPr>
        <w:t>Исполнитель: студентка 243 гр.</w:t>
      </w:r>
    </w:p>
    <w:p w:rsidR="00867FA5" w:rsidRDefault="00867FA5">
      <w:pPr>
        <w:jc w:val="right"/>
        <w:rPr>
          <w:sz w:val="28"/>
          <w:szCs w:val="28"/>
        </w:rPr>
      </w:pPr>
      <w:r>
        <w:rPr>
          <w:sz w:val="28"/>
          <w:szCs w:val="28"/>
        </w:rPr>
        <w:t>Аниськина Мария</w:t>
      </w: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Преподаватель: к.б.н., доцент,</w:t>
      </w:r>
    </w:p>
    <w:p w:rsidR="00867FA5" w:rsidRDefault="00867FA5">
      <w:pPr>
        <w:jc w:val="right"/>
        <w:rPr>
          <w:sz w:val="28"/>
          <w:szCs w:val="28"/>
        </w:rPr>
      </w:pPr>
      <w:r>
        <w:rPr>
          <w:sz w:val="28"/>
          <w:szCs w:val="28"/>
        </w:rPr>
        <w:t>Шергина Н.Н.</w:t>
      </w: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jc w:val="right"/>
        <w:rPr>
          <w:sz w:val="28"/>
          <w:szCs w:val="28"/>
        </w:rPr>
      </w:pPr>
    </w:p>
    <w:p w:rsidR="00867FA5" w:rsidRDefault="00867FA5">
      <w:pPr>
        <w:pStyle w:val="a3"/>
      </w:pPr>
      <w:r>
        <w:t>Сыктывкар 2000</w:t>
      </w:r>
    </w:p>
    <w:p w:rsidR="00867FA5" w:rsidRDefault="00867FA5">
      <w:pPr>
        <w:pStyle w:val="1"/>
        <w:spacing w:line="240" w:lineRule="auto"/>
        <w:jc w:val="center"/>
        <w:rPr>
          <w:noProof/>
          <w:sz w:val="24"/>
          <w:szCs w:val="24"/>
        </w:rPr>
      </w:pPr>
      <w:r>
        <w:br w:type="page"/>
      </w:r>
      <w:bookmarkStart w:id="0" w:name="_Toc500676789"/>
      <w:r>
        <w:rPr>
          <w:sz w:val="24"/>
          <w:szCs w:val="24"/>
        </w:rPr>
        <w:t>СОДЕРЖАНИЕ</w:t>
      </w:r>
      <w:bookmarkEnd w:id="0"/>
    </w:p>
    <w:p w:rsidR="00867FA5" w:rsidRDefault="00867FA5">
      <w:pPr>
        <w:pStyle w:val="11"/>
        <w:tabs>
          <w:tab w:val="right" w:leader="underscore" w:pos="9288"/>
        </w:tabs>
        <w:rPr>
          <w:noProof/>
        </w:rPr>
      </w:pPr>
      <w:r>
        <w:rPr>
          <w:noProof/>
        </w:rPr>
        <w:t>СОДЕРЖАНИЕ</w:t>
      </w:r>
      <w:r>
        <w:rPr>
          <w:noProof/>
        </w:rPr>
        <w:tab/>
        <w:t>2</w:t>
      </w:r>
    </w:p>
    <w:p w:rsidR="00867FA5" w:rsidRDefault="00867FA5">
      <w:pPr>
        <w:pStyle w:val="11"/>
        <w:tabs>
          <w:tab w:val="right" w:leader="underscore" w:pos="9288"/>
        </w:tabs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3</w:t>
      </w:r>
    </w:p>
    <w:p w:rsidR="00867FA5" w:rsidRDefault="00867FA5">
      <w:pPr>
        <w:pStyle w:val="11"/>
        <w:tabs>
          <w:tab w:val="right" w:leader="underscore" w:pos="9288"/>
        </w:tabs>
        <w:rPr>
          <w:noProof/>
        </w:rPr>
      </w:pPr>
      <w:r>
        <w:rPr>
          <w:noProof/>
        </w:rPr>
        <w:t>1.Белок одноклеточных организмов</w:t>
      </w:r>
      <w:r>
        <w:rPr>
          <w:noProof/>
        </w:rPr>
        <w:tab/>
        <w:t>4</w:t>
      </w:r>
    </w:p>
    <w:p w:rsidR="00867FA5" w:rsidRDefault="00867FA5">
      <w:pPr>
        <w:pStyle w:val="25"/>
        <w:tabs>
          <w:tab w:val="right" w:leader="underscore" w:pos="9288"/>
        </w:tabs>
        <w:ind w:left="0" w:firstLine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>1.1.Получение микробного белка на низших спиртах</w:t>
      </w:r>
      <w:r>
        <w:rPr>
          <w:noProof/>
          <w:sz w:val="24"/>
          <w:szCs w:val="24"/>
        </w:rPr>
        <w:tab/>
        <w:t>4</w:t>
      </w:r>
    </w:p>
    <w:p w:rsidR="00867FA5" w:rsidRDefault="00867FA5">
      <w:pPr>
        <w:pStyle w:val="25"/>
        <w:tabs>
          <w:tab w:val="right" w:leader="underscore" w:pos="9288"/>
        </w:tabs>
        <w:ind w:left="0" w:firstLine="284"/>
        <w:rPr>
          <w:noProof/>
          <w:sz w:val="24"/>
          <w:szCs w:val="24"/>
        </w:rPr>
      </w:pPr>
      <w:r>
        <w:rPr>
          <w:noProof/>
          <w:sz w:val="24"/>
          <w:szCs w:val="24"/>
        </w:rPr>
        <w:t>1.2. Получение белковых веществ на углеводном сырье</w:t>
      </w:r>
      <w:r>
        <w:rPr>
          <w:noProof/>
          <w:sz w:val="24"/>
          <w:szCs w:val="24"/>
        </w:rPr>
        <w:tab/>
        <w:t>7</w:t>
      </w:r>
    </w:p>
    <w:p w:rsidR="00867FA5" w:rsidRDefault="00867FA5">
      <w:pPr>
        <w:pStyle w:val="11"/>
        <w:tabs>
          <w:tab w:val="right" w:leader="underscore" w:pos="9288"/>
        </w:tabs>
        <w:rPr>
          <w:noProof/>
        </w:rPr>
      </w:pPr>
      <w:r>
        <w:rPr>
          <w:noProof/>
        </w:rPr>
        <w:t>2.Грибной белок (микопротеин)</w:t>
      </w:r>
      <w:r>
        <w:rPr>
          <w:noProof/>
        </w:rPr>
        <w:tab/>
        <w:t>8</w:t>
      </w:r>
    </w:p>
    <w:p w:rsidR="00867FA5" w:rsidRDefault="00867FA5">
      <w:pPr>
        <w:pStyle w:val="11"/>
        <w:tabs>
          <w:tab w:val="right" w:leader="underscore" w:pos="9288"/>
        </w:tabs>
        <w:rPr>
          <w:noProof/>
        </w:rPr>
      </w:pPr>
      <w:r>
        <w:rPr>
          <w:noProof/>
        </w:rPr>
        <w:t>ЛИТЕРАТУРА</w:t>
      </w:r>
      <w:r>
        <w:rPr>
          <w:noProof/>
        </w:rPr>
        <w:tab/>
        <w:t>10</w:t>
      </w:r>
    </w:p>
    <w:p w:rsidR="00867FA5" w:rsidRDefault="00867FA5">
      <w:pPr>
        <w:pStyle w:val="a5"/>
        <w:tabs>
          <w:tab w:val="clear" w:pos="4153"/>
          <w:tab w:val="clear" w:pos="8306"/>
        </w:tabs>
        <w:rPr>
          <w:lang w:val="en-US"/>
        </w:rPr>
      </w:pPr>
      <w:bookmarkStart w:id="1" w:name="_Toc500676790"/>
    </w:p>
    <w:p w:rsidR="00867FA5" w:rsidRDefault="00867FA5">
      <w:pPr>
        <w:pStyle w:val="a5"/>
        <w:tabs>
          <w:tab w:val="clear" w:pos="4153"/>
          <w:tab w:val="clear" w:pos="8306"/>
        </w:tabs>
        <w:rPr>
          <w:lang w:val="en-US"/>
        </w:rPr>
      </w:pPr>
    </w:p>
    <w:p w:rsidR="00867FA5" w:rsidRDefault="00867FA5">
      <w:pPr>
        <w:pStyle w:val="a5"/>
        <w:tabs>
          <w:tab w:val="clear" w:pos="4153"/>
          <w:tab w:val="clear" w:pos="8306"/>
        </w:tabs>
        <w:rPr>
          <w:lang w:val="en-US"/>
        </w:rPr>
      </w:pPr>
    </w:p>
    <w:p w:rsidR="00867FA5" w:rsidRDefault="00867FA5">
      <w:pPr>
        <w:pStyle w:val="a5"/>
        <w:tabs>
          <w:tab w:val="clear" w:pos="4153"/>
          <w:tab w:val="clear" w:pos="8306"/>
        </w:tabs>
      </w:pPr>
      <w:r>
        <w:t>ВВЕДЕНИЕ</w:t>
      </w:r>
      <w:bookmarkEnd w:id="1"/>
    </w:p>
    <w:p w:rsidR="00867FA5" w:rsidRDefault="00867FA5">
      <w:pPr>
        <w:rPr>
          <w:sz w:val="24"/>
          <w:szCs w:val="24"/>
        </w:rPr>
      </w:pP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Микроорганизмы начали использовать в производстве белковых продуктов задолго до возникновения микробиологии. Достаточно упомянуть всевозможные разновидности сыра, а также продукты, получаемые путем ферментации соевых бобов. И в первом, и во втором случае питательной основой является белок. При выработке этих продуктов при участии микробов происходит глубокое изменение свойств белоксодержащего сырья. В результате получают пищевые продукты, которые можно дольше хранить (сыр) или удобнее потреблять (соевый творог). Микробы играют роль в производстве некоторых мясных продуктов, предназначенных для хранения. Так, при изготовлении некоторых сортов колбасы используется кислотное брожение, обычно при участии комплекса молочнокислых бактерий. Образовавшаяся кислота способствует сохранности продукта и вносит вклад в формирование его особого вкуса.</w:t>
      </w:r>
    </w:p>
    <w:p w:rsidR="00867FA5" w:rsidRDefault="00867FA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Этим, пожалуй, и ограничивается использование микроорганизмов в переработке белков. Возможности современной биотехнологии в этих производствах невелики, за исключением сыроделия. Другое дело – выращивание и сбор микробной массы, перерабатываемой в пищевые продукты: здесь биотехнология может проявить себя во всей полноте.</w:t>
      </w:r>
    </w:p>
    <w:p w:rsidR="00867FA5" w:rsidRDefault="00867FA5">
      <w:pPr>
        <w:pStyle w:val="1"/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bookmarkStart w:id="2" w:name="_Toc500676791"/>
      <w:r>
        <w:rPr>
          <w:b/>
          <w:bCs/>
          <w:sz w:val="24"/>
          <w:szCs w:val="24"/>
        </w:rPr>
        <w:t>1.Белок одноклеточных организмов</w:t>
      </w:r>
      <w:bookmarkEnd w:id="2"/>
    </w:p>
    <w:p w:rsidR="00867FA5" w:rsidRDefault="00867FA5">
      <w:pPr>
        <w:pStyle w:val="2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многим важным показателям биомасса микроорганизмов может обладать весьма высокой питательной ценностью. В немалой степени эта ценность определяется белками: у большинства видов они составляют значительную долю сухой массы клеток. На протяжении десятилетий активно обсуждаются и исследуются перспективы увеличения доли белка микроорганизмов в общем балансе производимого во всем мире белка.</w:t>
      </w:r>
    </w:p>
    <w:p w:rsidR="00867FA5" w:rsidRDefault="00867FA5">
      <w:pPr>
        <w:pStyle w:val="2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Производство такого белка связано с крупномасштабным выращиванием определенных микроорганизмов, которые собирают и перерабатывают в пищевые продукты. Чтобы осуществить возможно более полное превращение субстрата в биомассу микробов, требуется многосторонний подход. Выращивание микробов в пищевых целях представляет интерес по двум причинам. Во-первых, они растут гораздо быстрее, чем растения и животные: время удвоения их численности измеряется часами. Это сокращает сроки, нужные для производства определенного количества пищи. Во-вторых, в зависимости от выращиваемых микроорганизмов в качестве субстратов могут использоваться разнообразные виды сырья. Что касается субстратов, то здесь можно идти по двум главным направлениям: перерабатывать низкокачественные бросовые продукты или ориентироваться на легкодоступные углеводы и получать за их счет микробную биомассу, содержащую высококачественный белок.</w:t>
      </w:r>
    </w:p>
    <w:p w:rsidR="00867FA5" w:rsidRDefault="00867FA5">
      <w:pPr>
        <w:pStyle w:val="2"/>
        <w:rPr>
          <w:sz w:val="24"/>
          <w:szCs w:val="24"/>
        </w:rPr>
      </w:pPr>
      <w:bookmarkStart w:id="3" w:name="_Toc500676792"/>
      <w:r>
        <w:rPr>
          <w:sz w:val="24"/>
          <w:szCs w:val="24"/>
        </w:rPr>
        <w:t>1.1.Получение микробного белка на низших спиртах</w:t>
      </w:r>
      <w:bookmarkEnd w:id="3"/>
    </w:p>
    <w:p w:rsidR="00867FA5" w:rsidRDefault="00867FA5">
      <w:pPr>
        <w:rPr>
          <w:sz w:val="24"/>
          <w:szCs w:val="24"/>
        </w:rPr>
      </w:pP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Культивирование на метаноле. </w:t>
      </w:r>
      <w:r>
        <w:rPr>
          <w:sz w:val="24"/>
          <w:szCs w:val="24"/>
        </w:rPr>
        <w:t>Основное преимущество этого субстрата – высокая чистота и отсутствие канцерогенных примесей, хорошая растворимость в воде, высокая летучесть, позволяющая легко удалять его остатки из готового продукта. Биомасса, полученная на метаноле, не содержит нежелательных примесей, что дает возможность исключить из технологической схемы стадии очистки.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Однако, необходимо учитывать при проведении процесса и такие особенности метанола, как горючесть и возможность образования взрывоопасных смесей с воздухом.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качестве продуцентов, использующих метанол в конструктивном обмене, были изучены как дрожжевые, так и бактериальные штаммы. У дрожжей были рекомендованы в производство </w:t>
      </w:r>
      <w:r>
        <w:rPr>
          <w:sz w:val="24"/>
          <w:szCs w:val="24"/>
          <w:lang w:val="en-US"/>
        </w:rPr>
        <w:t>Candida boidinii, Hansenula polymorpha и Piehia pastoris, оптимальные условия для которых (t=34-37</w:t>
      </w:r>
      <w:r>
        <w:rPr>
          <w:sz w:val="24"/>
          <w:szCs w:val="24"/>
          <w:lang w:val="en-US"/>
        </w:rPr>
        <w:sym w:font="Symbol" w:char="F0B0"/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, рН=4,2-4,6) позволяют проводить процесс с экономическим коэффициентом усвоения субстрата до 0,40 при скорости протока в интервале 0,12-0,16 ч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. Среди бактериальных культур применяется </w:t>
      </w:r>
      <w:r>
        <w:rPr>
          <w:sz w:val="24"/>
          <w:szCs w:val="24"/>
          <w:lang w:val="en-US"/>
        </w:rPr>
        <w:t>Methylomonas clara, Pseudomonas rosea</w:t>
      </w:r>
      <w:r>
        <w:rPr>
          <w:sz w:val="24"/>
          <w:szCs w:val="24"/>
        </w:rPr>
        <w:t xml:space="preserve"> и др, способные развиваться при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=32-34</w:t>
      </w:r>
      <w:r>
        <w:rPr>
          <w:sz w:val="24"/>
          <w:szCs w:val="24"/>
          <w:lang w:val="en-US"/>
        </w:rPr>
        <w:sym w:font="Symbol" w:char="F0B0"/>
      </w:r>
      <w:r>
        <w:rPr>
          <w:sz w:val="24"/>
          <w:szCs w:val="24"/>
          <w:lang w:val="en-US"/>
        </w:rPr>
        <w:t xml:space="preserve">C, рН=6,0-6,4 </w:t>
      </w:r>
      <w:r>
        <w:rPr>
          <w:sz w:val="24"/>
          <w:szCs w:val="24"/>
        </w:rPr>
        <w:t>с экономическим коэффициентом усвоения субстрата до 0,55 при скорости протока до 0,5 ч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Особенности процесса культивирования во многом обусловлены применяемым штаммом-продуцентом (дрожжи или бактерии) и условиями асептики. Ряд зарубежных фирм предлагает использовать дрожжевые штаммы и проводить выращивание в отсутствии строгой асептики. В этом случае технологический процесс протекает в ферментёре эжекционного типа производительностью 75 т АСВ в сутки, а удельный расход метанола составляет 2,5 т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т АСВ.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культивировании дрожжей в асептических условиях рекомендованы аппараты колонного или эрлтфитного типа производительностью 75-100 т АСВ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сут при расходе метанола до 2,63 т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т АСВ. В том и другом случае процесс культивирования проводится одностадийно, без стадии «дозревания» с невысокой концентрацией субстрата (8-10 г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л).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ряде стран в качестве продуцентов применяются бактериальные штаммы, процесс проводится в асептических условиях в ферментерах эрлифитного или струйного типов производительностью 100-300 т/сут и расходом метанола до 2,3 т/т АСВ. Ферментация осуществляется одностадийно при невысоких концентрациях спирта (до 12 г/л) с высокой степенью утилизации метанола.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Наиболее перспективным по своей конструкции является струйный ферментёр Института технической химии АН ГДР. Ферментёр объемом 1000 м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состоит из секций, расположенных одна над другой и соединенных между собой шахтными переливами. Ферментационная среда из нижней секции ферментёра по напорному трубопроводу подается центробежными циркуляционными насосами в верхние шахтные переливы, через которые проходит в низлежащую секцию, подсасывая при этом воздух из газовода. Таким образом, среда протекает из секции в секцию, постоянно подсасывая новые порции воздуха. Падающие струи в шахтных переливах обеспечивают интенсивное аэрирование среды.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Питательная среда непрерывно подается в зону верхних шахтных переливов, а микробная суспензия отводится из выносных контуров. На стадии выделения для всех видов продуцентов предусмотрено отделение грануляции с целью получения готового продукта в гранулах.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Кормовые дрожжи, полученные на метаноле, имеют следующий процентный состав: сырой протеин 56-62; липиды 5-6; зола 7-11; влага 8-10; нуклеиновые кислоты 5-6. Бактериальная биомасса характеризуется следующим составом: сырой протеин 70-74; липиды 7-9; зола 8-10; нуклеиновые кислоты 10-13; влажность 8-10.</w:t>
      </w:r>
    </w:p>
    <w:p w:rsidR="00867FA5" w:rsidRDefault="00867FA5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Кроме метанола, в качестве высококачественного сырья используют этанол, который имеет малую токсичность, хорошую растворимость в воде, небольшое количество примесей.</w:t>
      </w:r>
    </w:p>
    <w:p w:rsidR="00867FA5" w:rsidRDefault="00867FA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микроорганизмов – продуцентов белка на этиловом спирте как единственном источнике углерода могут использоваться дрожжи </w:t>
      </w:r>
      <w:r>
        <w:rPr>
          <w:sz w:val="24"/>
          <w:szCs w:val="24"/>
          <w:lang w:val="en-US"/>
        </w:rPr>
        <w:t>(Candida utilis, Sacharomyces lambica, Hansenula anomala, Acinetobacter calcoaceticus).</w:t>
      </w:r>
      <w:r>
        <w:rPr>
          <w:sz w:val="24"/>
          <w:szCs w:val="24"/>
        </w:rPr>
        <w:t xml:space="preserve"> Процесс культивирования проводят одностадийно в ферментерах с высокими массообменными характеристиками при концентрации этанола не более 15 г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л.</w:t>
      </w:r>
    </w:p>
    <w:p w:rsidR="00867FA5" w:rsidRDefault="00867FA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Дрожжи, выращенные на этаноле, содержат (%): сырого протеина   60-62; липидов 2-4; золы 8-10; влаги до 10.</w:t>
      </w:r>
    </w:p>
    <w:p w:rsidR="00867FA5" w:rsidRDefault="00867FA5">
      <w:pPr>
        <w:pStyle w:val="2"/>
        <w:rPr>
          <w:sz w:val="24"/>
          <w:szCs w:val="24"/>
        </w:rPr>
      </w:pPr>
      <w:bookmarkStart w:id="4" w:name="_Toc500676793"/>
      <w:r>
        <w:rPr>
          <w:sz w:val="24"/>
          <w:szCs w:val="24"/>
        </w:rPr>
        <w:t>1.2. Получение белковых веществ на углеводном сырье</w:t>
      </w:r>
      <w:bookmarkEnd w:id="4"/>
    </w:p>
    <w:p w:rsidR="00867FA5" w:rsidRDefault="00867FA5">
      <w:pPr>
        <w:pStyle w:val="21"/>
        <w:tabs>
          <w:tab w:val="left" w:pos="85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Исторически одним из первых субстратов, используемых для получения кормовой биомассы, были гидролизаты растительных отходов, предгидрализаты и сульфитный щелок – отходы целлюлозно-бумажной промышленности. Интерес к углеводному сырью как основному возобновляемому источнику углерода значительно возрос еще и с экологической точки зрения, так как оно может служить основой для создания безотходной технологии переработки растительных продуктов.</w:t>
      </w:r>
    </w:p>
    <w:p w:rsidR="00867FA5" w:rsidRDefault="00867FA5">
      <w:pPr>
        <w:pStyle w:val="21"/>
        <w:tabs>
          <w:tab w:val="left" w:pos="85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связи с тем, что гидролизаты представляют собой сложный субстрат, состоящий из смеси гексоз и пентоз, среди промышленных штаммов- продуцентов получили распространение виды дрожжей </w:t>
      </w:r>
      <w:r>
        <w:rPr>
          <w:sz w:val="24"/>
          <w:szCs w:val="24"/>
          <w:lang w:val="en-US"/>
        </w:rPr>
        <w:t>C.utilis, C.</w:t>
      </w:r>
      <w:r>
        <w:rPr>
          <w:sz w:val="24"/>
          <w:szCs w:val="24"/>
        </w:rPr>
        <w:t>scottii и C.tropicalis, способные наряду с гексозами усваивать пентозы, а также переносить наличие фурфурола в среде.</w:t>
      </w:r>
    </w:p>
    <w:p w:rsidR="00867FA5" w:rsidRDefault="00867FA5">
      <w:pPr>
        <w:pStyle w:val="21"/>
        <w:tabs>
          <w:tab w:val="left" w:pos="85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питательной среды в случае культивирования на углеводородном сырье значительно отличается от применяемого при выращивании микроорганизмов на углеводородном субстрате. В гидролизатах и сульфитных щелоках имеются в небольшом количестве практически все необходимые для роста дрожжей микроэлементы. Недостающие количества азота, фосфора и калия вводятся в виде общего раствора солей аммофоса, хлорида калия и сульфата аммония.</w:t>
      </w:r>
    </w:p>
    <w:p w:rsidR="00867FA5" w:rsidRDefault="00867FA5">
      <w:pPr>
        <w:pStyle w:val="21"/>
        <w:tabs>
          <w:tab w:val="left" w:pos="85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Ферментация осуществляется в эрлифтных аппаратах конструкции Лефрансуа-Марийе объемом 320 и 600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 Процесс культивирования дрожжей осуществляется в непрерывном режиме при рН 4,2-4,6. Оптимальная температура от 30 до 40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С.</w:t>
      </w:r>
    </w:p>
    <w:p w:rsidR="00867FA5" w:rsidRDefault="00867FA5">
      <w:pPr>
        <w:pStyle w:val="21"/>
        <w:tabs>
          <w:tab w:val="left" w:pos="85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Кормовые дрожжи, полученные при культивировании на гидролизатах растительного сырья и сульфитных щелоках, имеют следующий состав (%): белок 43-58; липиды 2,3-3,0; углеводы 11-23; зола – до 11; влажность – не более 10.</w:t>
      </w:r>
    </w:p>
    <w:p w:rsidR="00867FA5" w:rsidRDefault="00867FA5">
      <w:pPr>
        <w:pStyle w:val="21"/>
        <w:tabs>
          <w:tab w:val="left" w:pos="85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Одним из перспективных субстратов в производстве кормовой биомассы являются гидролизаты торфа, имеющие в своем составе большое количество легкоусвояемых моносахаров и органических кислот. Дополнительно в состав питательной среды вводятся лишь небольшие количества суперфосфата и хлорида калия. Источником азота служит аммиачная вода. По качеству кормовая биомасса, полученная на гидролизатах торфа, превосходит дрожжи, выращенные на отходах растительного сырья.</w:t>
      </w:r>
    </w:p>
    <w:p w:rsidR="00867FA5" w:rsidRDefault="00867FA5">
      <w:pPr>
        <w:pStyle w:val="1"/>
        <w:spacing w:line="240" w:lineRule="auto"/>
        <w:rPr>
          <w:b/>
          <w:bCs/>
          <w:sz w:val="24"/>
          <w:szCs w:val="24"/>
        </w:rPr>
      </w:pPr>
      <w:bookmarkStart w:id="5" w:name="_Toc500676794"/>
      <w:r>
        <w:rPr>
          <w:b/>
          <w:bCs/>
          <w:sz w:val="24"/>
          <w:szCs w:val="24"/>
        </w:rPr>
        <w:t>2.Грибной белок (микопротеин)</w:t>
      </w:r>
      <w:bookmarkEnd w:id="5"/>
    </w:p>
    <w:p w:rsidR="00867FA5" w:rsidRDefault="00867FA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Микопротеин – это пищевой продукт, состоящий в основном из мицелия гриба. При его производстве используется штамм </w:t>
      </w:r>
      <w:r>
        <w:rPr>
          <w:sz w:val="24"/>
          <w:szCs w:val="24"/>
          <w:lang w:val="en-US"/>
        </w:rPr>
        <w:t>Fusarium graminearum</w:t>
      </w:r>
      <w:r>
        <w:rPr>
          <w:sz w:val="24"/>
          <w:szCs w:val="24"/>
        </w:rPr>
        <w:t>, выделенный из почвы. Микопротеин производят сегодня на опытной установке методом непрерывного выращивания. В качестве субстрата используется глюкоза и другие питательные вещества, а источниками азота служат аммиак и аммонийные соли. После завершения стадии ферментации культуру подвергают термообработке для уменьшения содержания рибонуклеиновой кислоты, а затем отделяют мицелий методом вакуумного фильтрования.</w:t>
      </w:r>
    </w:p>
    <w:p w:rsidR="00867FA5" w:rsidRDefault="00867FA5">
      <w:pPr>
        <w:pStyle w:val="2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Если сопоставить производство микопротеина с процессом синтеза белков животных, то выявится ряд его преимуществ. Помимо того, что здесь выше скорость роста, превращение субстрата в белок происходит несравненно эффективнее, чем при усвоении пищи домашними животными. Это отражено в таблице 1.</w:t>
      </w:r>
    </w:p>
    <w:p w:rsidR="00867FA5" w:rsidRDefault="00867FA5">
      <w:pPr>
        <w:pStyle w:val="2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Нелишне напомнить, что корма для животных должны содержать некоторое количество белка, до 15-20% в зависимости от вида животных и способа их содержания. Положительным фактором является и волокнистое строение выращенной культуры; текстура массы мицелия близка к таковой у естественных продуктов, поэтому у продукта может быть имитирована текстура мяса, а за счет добавок – его вкус и цвет. Плотность продукта зависит от длины гиф выращенного гриба, которая определяется скоростью роста.</w:t>
      </w:r>
    </w:p>
    <w:p w:rsidR="00867FA5" w:rsidRDefault="00867FA5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Таблица 1. Эффективность конверсии при образовании белка для различных животных и </w:t>
      </w:r>
      <w:r>
        <w:rPr>
          <w:sz w:val="24"/>
          <w:szCs w:val="24"/>
          <w:lang w:val="en-US"/>
        </w:rPr>
        <w:t>Fusarium graminearum.</w:t>
      </w:r>
    </w:p>
    <w:p w:rsidR="00867FA5" w:rsidRDefault="00867FA5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090"/>
        <w:gridCol w:w="1320"/>
        <w:gridCol w:w="2565"/>
      </w:tblGrid>
      <w:tr w:rsidR="00867FA5" w:rsidRPr="00867FA5">
        <w:trPr>
          <w:cantSplit/>
          <w:trHeight w:val="390"/>
        </w:trPr>
        <w:tc>
          <w:tcPr>
            <w:tcW w:w="2220" w:type="dxa"/>
            <w:vMerge w:val="restart"/>
          </w:tcPr>
          <w:p w:rsidR="00867FA5" w:rsidRPr="00867FA5" w:rsidRDefault="00867FA5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</w:tcPr>
          <w:p w:rsidR="00867FA5" w:rsidRPr="00867FA5" w:rsidRDefault="00867FA5">
            <w:pPr>
              <w:jc w:val="center"/>
              <w:rPr>
                <w:sz w:val="24"/>
                <w:szCs w:val="24"/>
              </w:rPr>
            </w:pPr>
          </w:p>
          <w:p w:rsidR="00867FA5" w:rsidRPr="00867FA5" w:rsidRDefault="00867FA5">
            <w:pPr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Исходный продукт</w:t>
            </w:r>
          </w:p>
        </w:tc>
        <w:tc>
          <w:tcPr>
            <w:tcW w:w="3885" w:type="dxa"/>
            <w:gridSpan w:val="2"/>
          </w:tcPr>
          <w:p w:rsidR="00867FA5" w:rsidRPr="00867FA5" w:rsidRDefault="00867FA5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Продукция</w:t>
            </w:r>
          </w:p>
        </w:tc>
      </w:tr>
      <w:tr w:rsidR="00867FA5" w:rsidRPr="00867FA5">
        <w:trPr>
          <w:cantSplit/>
          <w:trHeight w:val="411"/>
        </w:trPr>
        <w:tc>
          <w:tcPr>
            <w:tcW w:w="2220" w:type="dxa"/>
            <w:vMerge/>
          </w:tcPr>
          <w:p w:rsidR="00867FA5" w:rsidRPr="00867FA5" w:rsidRDefault="00867FA5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867FA5" w:rsidRPr="00867FA5" w:rsidRDefault="00867FA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Белок, г</w:t>
            </w:r>
          </w:p>
        </w:tc>
        <w:tc>
          <w:tcPr>
            <w:tcW w:w="2565" w:type="dxa"/>
          </w:tcPr>
          <w:p w:rsidR="00867FA5" w:rsidRPr="00867FA5" w:rsidRDefault="00867FA5">
            <w:pPr>
              <w:pStyle w:val="21"/>
              <w:spacing w:line="240" w:lineRule="auto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Общая, г</w:t>
            </w:r>
          </w:p>
        </w:tc>
      </w:tr>
      <w:tr w:rsidR="00867FA5" w:rsidRPr="00867FA5">
        <w:trPr>
          <w:cantSplit/>
          <w:trHeight w:val="345"/>
        </w:trPr>
        <w:tc>
          <w:tcPr>
            <w:tcW w:w="222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Корова</w:t>
            </w:r>
          </w:p>
        </w:tc>
        <w:tc>
          <w:tcPr>
            <w:tcW w:w="309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 кг корма</w:t>
            </w:r>
          </w:p>
        </w:tc>
        <w:tc>
          <w:tcPr>
            <w:tcW w:w="1320" w:type="dxa"/>
          </w:tcPr>
          <w:p w:rsidR="00867FA5" w:rsidRPr="00867FA5" w:rsidRDefault="00867FA5">
            <w:pPr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14</w:t>
            </w:r>
          </w:p>
        </w:tc>
        <w:tc>
          <w:tcPr>
            <w:tcW w:w="2565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68 говядины</w:t>
            </w:r>
          </w:p>
        </w:tc>
      </w:tr>
      <w:tr w:rsidR="00867FA5" w:rsidRPr="00867FA5">
        <w:trPr>
          <w:cantSplit/>
          <w:trHeight w:val="390"/>
        </w:trPr>
        <w:tc>
          <w:tcPr>
            <w:tcW w:w="222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Свинья</w:t>
            </w:r>
          </w:p>
        </w:tc>
        <w:tc>
          <w:tcPr>
            <w:tcW w:w="309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 кг корма</w:t>
            </w:r>
          </w:p>
        </w:tc>
        <w:tc>
          <w:tcPr>
            <w:tcW w:w="1320" w:type="dxa"/>
          </w:tcPr>
          <w:p w:rsidR="00867FA5" w:rsidRPr="00867FA5" w:rsidRDefault="00867FA5">
            <w:pPr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41</w:t>
            </w:r>
          </w:p>
        </w:tc>
        <w:tc>
          <w:tcPr>
            <w:tcW w:w="2565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200 свинины</w:t>
            </w:r>
          </w:p>
        </w:tc>
      </w:tr>
      <w:tr w:rsidR="00867FA5" w:rsidRPr="00867FA5">
        <w:trPr>
          <w:cantSplit/>
          <w:trHeight w:val="375"/>
        </w:trPr>
        <w:tc>
          <w:tcPr>
            <w:tcW w:w="222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Курица</w:t>
            </w:r>
          </w:p>
        </w:tc>
        <w:tc>
          <w:tcPr>
            <w:tcW w:w="309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 кг корма</w:t>
            </w:r>
          </w:p>
        </w:tc>
        <w:tc>
          <w:tcPr>
            <w:tcW w:w="1320" w:type="dxa"/>
          </w:tcPr>
          <w:p w:rsidR="00867FA5" w:rsidRPr="00867FA5" w:rsidRDefault="00867FA5">
            <w:pPr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49</w:t>
            </w:r>
          </w:p>
        </w:tc>
        <w:tc>
          <w:tcPr>
            <w:tcW w:w="2565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240 мяса</w:t>
            </w:r>
          </w:p>
        </w:tc>
      </w:tr>
      <w:tr w:rsidR="00867FA5" w:rsidRPr="00867FA5">
        <w:trPr>
          <w:cantSplit/>
          <w:trHeight w:val="615"/>
        </w:trPr>
        <w:tc>
          <w:tcPr>
            <w:tcW w:w="222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  <w:lang w:val="en-US"/>
              </w:rPr>
              <w:t>Fusarium graminearum</w:t>
            </w:r>
          </w:p>
        </w:tc>
        <w:tc>
          <w:tcPr>
            <w:tcW w:w="3090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 кг углеводов + неорганический азот</w:t>
            </w:r>
          </w:p>
        </w:tc>
        <w:tc>
          <w:tcPr>
            <w:tcW w:w="1320" w:type="dxa"/>
          </w:tcPr>
          <w:p w:rsidR="00867FA5" w:rsidRPr="00867FA5" w:rsidRDefault="00867FA5">
            <w:pPr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136</w:t>
            </w:r>
          </w:p>
        </w:tc>
        <w:tc>
          <w:tcPr>
            <w:tcW w:w="2565" w:type="dxa"/>
          </w:tcPr>
          <w:p w:rsidR="00867FA5" w:rsidRPr="00867FA5" w:rsidRDefault="00867FA5">
            <w:pPr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1080 клеточной массы</w:t>
            </w:r>
          </w:p>
        </w:tc>
      </w:tr>
    </w:tbl>
    <w:p w:rsidR="00867FA5" w:rsidRDefault="00867FA5">
      <w:pPr>
        <w:ind w:firstLine="851"/>
        <w:jc w:val="both"/>
        <w:rPr>
          <w:sz w:val="24"/>
          <w:szCs w:val="24"/>
        </w:rPr>
      </w:pPr>
    </w:p>
    <w:p w:rsidR="00867FA5" w:rsidRDefault="00867FA5">
      <w:pPr>
        <w:pStyle w:val="2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После проведения всесторонних исследований питательной ценности и безвредности микопротеина министерство сельского хозяйства, рыболовства и пищевых продуктов дало разрешение на его продажу в Англии. Содержание питательных веществ в нем указано в таблице 2.</w:t>
      </w:r>
    </w:p>
    <w:p w:rsidR="00867FA5" w:rsidRDefault="00867FA5">
      <w:pPr>
        <w:pStyle w:val="2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Таблица 2. Средний состав микопротеина и сравнение его с составом говядины.</w:t>
      </w:r>
    </w:p>
    <w:p w:rsidR="00867FA5" w:rsidRDefault="00867FA5">
      <w:pPr>
        <w:pStyle w:val="23"/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1800"/>
        <w:gridCol w:w="1590"/>
      </w:tblGrid>
      <w:tr w:rsidR="00867FA5" w:rsidRPr="00867FA5">
        <w:trPr>
          <w:cantSplit/>
          <w:trHeight w:val="345"/>
        </w:trPr>
        <w:tc>
          <w:tcPr>
            <w:tcW w:w="3480" w:type="dxa"/>
            <w:vMerge w:val="restart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Компоненты</w:t>
            </w:r>
          </w:p>
        </w:tc>
        <w:tc>
          <w:tcPr>
            <w:tcW w:w="3390" w:type="dxa"/>
            <w:gridSpan w:val="2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Состав, % (на сухой вес)</w:t>
            </w:r>
          </w:p>
        </w:tc>
      </w:tr>
      <w:tr w:rsidR="00867FA5" w:rsidRPr="00867FA5">
        <w:trPr>
          <w:cantSplit/>
          <w:trHeight w:val="480"/>
        </w:trPr>
        <w:tc>
          <w:tcPr>
            <w:tcW w:w="3480" w:type="dxa"/>
            <w:vMerge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микопротеин</w:t>
            </w:r>
          </w:p>
        </w:tc>
        <w:tc>
          <w:tcPr>
            <w:tcW w:w="159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бифштекс</w:t>
            </w:r>
          </w:p>
        </w:tc>
      </w:tr>
      <w:tr w:rsidR="00867FA5" w:rsidRPr="00867FA5">
        <w:trPr>
          <w:trHeight w:val="375"/>
        </w:trPr>
        <w:tc>
          <w:tcPr>
            <w:tcW w:w="348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Белки</w:t>
            </w:r>
          </w:p>
        </w:tc>
        <w:tc>
          <w:tcPr>
            <w:tcW w:w="180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47</w:t>
            </w:r>
          </w:p>
        </w:tc>
        <w:tc>
          <w:tcPr>
            <w:tcW w:w="159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68</w:t>
            </w:r>
          </w:p>
        </w:tc>
      </w:tr>
      <w:tr w:rsidR="00867FA5" w:rsidRPr="00867FA5">
        <w:trPr>
          <w:trHeight w:val="390"/>
        </w:trPr>
        <w:tc>
          <w:tcPr>
            <w:tcW w:w="348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Жиры</w:t>
            </w:r>
          </w:p>
        </w:tc>
        <w:tc>
          <w:tcPr>
            <w:tcW w:w="180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14</w:t>
            </w:r>
          </w:p>
        </w:tc>
        <w:tc>
          <w:tcPr>
            <w:tcW w:w="159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30</w:t>
            </w:r>
          </w:p>
        </w:tc>
      </w:tr>
      <w:tr w:rsidR="00867FA5" w:rsidRPr="00867FA5">
        <w:trPr>
          <w:trHeight w:val="450"/>
        </w:trPr>
        <w:tc>
          <w:tcPr>
            <w:tcW w:w="348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Пищевые волокна</w:t>
            </w:r>
          </w:p>
        </w:tc>
        <w:tc>
          <w:tcPr>
            <w:tcW w:w="180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25</w:t>
            </w:r>
          </w:p>
        </w:tc>
        <w:tc>
          <w:tcPr>
            <w:tcW w:w="159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Следы</w:t>
            </w:r>
          </w:p>
        </w:tc>
      </w:tr>
      <w:tr w:rsidR="00867FA5" w:rsidRPr="00867FA5">
        <w:trPr>
          <w:trHeight w:val="405"/>
        </w:trPr>
        <w:tc>
          <w:tcPr>
            <w:tcW w:w="3480" w:type="dxa"/>
          </w:tcPr>
          <w:p w:rsidR="00867FA5" w:rsidRPr="00867FA5" w:rsidRDefault="00867FA5">
            <w:pPr>
              <w:pStyle w:val="23"/>
              <w:spacing w:line="240" w:lineRule="auto"/>
              <w:ind w:hanging="58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Углеводы</w:t>
            </w:r>
          </w:p>
        </w:tc>
        <w:tc>
          <w:tcPr>
            <w:tcW w:w="180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0</w:t>
            </w:r>
          </w:p>
        </w:tc>
      </w:tr>
      <w:tr w:rsidR="00867FA5" w:rsidRPr="00867FA5">
        <w:trPr>
          <w:trHeight w:val="405"/>
        </w:trPr>
        <w:tc>
          <w:tcPr>
            <w:tcW w:w="348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Зола</w:t>
            </w:r>
          </w:p>
        </w:tc>
        <w:tc>
          <w:tcPr>
            <w:tcW w:w="180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2</w:t>
            </w:r>
          </w:p>
        </w:tc>
      </w:tr>
      <w:tr w:rsidR="00867FA5" w:rsidRPr="00867FA5">
        <w:trPr>
          <w:trHeight w:val="445"/>
        </w:trPr>
        <w:tc>
          <w:tcPr>
            <w:tcW w:w="348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РНК</w:t>
            </w:r>
          </w:p>
        </w:tc>
        <w:tc>
          <w:tcPr>
            <w:tcW w:w="180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867FA5" w:rsidRPr="00867FA5" w:rsidRDefault="00867FA5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7FA5">
              <w:rPr>
                <w:sz w:val="24"/>
                <w:szCs w:val="24"/>
              </w:rPr>
              <w:t>Следы</w:t>
            </w:r>
          </w:p>
        </w:tc>
      </w:tr>
    </w:tbl>
    <w:p w:rsidR="00867FA5" w:rsidRDefault="00867FA5">
      <w:pPr>
        <w:rPr>
          <w:sz w:val="24"/>
          <w:szCs w:val="24"/>
        </w:rPr>
      </w:pPr>
    </w:p>
    <w:p w:rsidR="00867FA5" w:rsidRDefault="00867FA5">
      <w:pPr>
        <w:pStyle w:val="1"/>
        <w:spacing w:line="240" w:lineRule="auto"/>
        <w:jc w:val="center"/>
        <w:rPr>
          <w:sz w:val="24"/>
          <w:szCs w:val="24"/>
        </w:rPr>
      </w:pPr>
      <w:bookmarkStart w:id="6" w:name="_Toc500676795"/>
      <w:r>
        <w:rPr>
          <w:sz w:val="24"/>
          <w:szCs w:val="24"/>
        </w:rPr>
        <w:t>ЛИТЕРАТУРА</w:t>
      </w:r>
      <w:bookmarkEnd w:id="6"/>
    </w:p>
    <w:p w:rsidR="00867FA5" w:rsidRDefault="00867FA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Биотехнология: Принципы и применение. Под ред. И. Хиггенса и др. Москва: «Мир», 1988 г.</w:t>
      </w:r>
    </w:p>
    <w:p w:rsidR="00867FA5" w:rsidRDefault="00867FA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Биотехнология. Производство белковых веществ. В.А. Быков, М.Н. Манаков и др. Москва «Высшая школа», 1987 г.</w:t>
      </w:r>
    </w:p>
    <w:p w:rsidR="00867FA5" w:rsidRDefault="00867FA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Воробьева А.И. Промышленная микробиология. Изд. Московского университета, 1989 г.</w:t>
      </w:r>
      <w:bookmarkStart w:id="7" w:name="_GoBack"/>
      <w:bookmarkEnd w:id="7"/>
    </w:p>
    <w:sectPr w:rsidR="00867FA5"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5" w:rsidRDefault="00867FA5">
      <w:r>
        <w:separator/>
      </w:r>
    </w:p>
  </w:endnote>
  <w:endnote w:type="continuationSeparator" w:id="0">
    <w:p w:rsidR="00867FA5" w:rsidRDefault="0086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5" w:rsidRDefault="007737F5">
    <w:pPr>
      <w:pStyle w:val="a5"/>
      <w:framePr w:wrap="auto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867FA5" w:rsidRDefault="00867F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5" w:rsidRDefault="00867FA5">
      <w:r>
        <w:separator/>
      </w:r>
    </w:p>
  </w:footnote>
  <w:footnote w:type="continuationSeparator" w:id="0">
    <w:p w:rsidR="00867FA5" w:rsidRDefault="0086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634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7F5"/>
    <w:rsid w:val="00493B30"/>
    <w:rsid w:val="0063711B"/>
    <w:rsid w:val="007737F5"/>
    <w:rsid w:val="0086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ED74BF-8F99-4F6E-963F-76121E08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ind w:firstLine="851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851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pPr>
      <w:spacing w:before="120"/>
    </w:pPr>
    <w:rPr>
      <w:b/>
      <w:bCs/>
      <w:i/>
      <w:iCs/>
      <w:sz w:val="24"/>
      <w:szCs w:val="24"/>
    </w:rPr>
  </w:style>
  <w:style w:type="paragraph" w:styleId="25">
    <w:name w:val="toc 2"/>
    <w:basedOn w:val="a"/>
    <w:next w:val="a"/>
    <w:autoRedefine/>
    <w:uiPriority w:val="99"/>
    <w:pPr>
      <w:spacing w:before="120"/>
      <w:ind w:left="20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99"/>
    <w:pPr>
      <w:ind w:left="400"/>
    </w:pPr>
  </w:style>
  <w:style w:type="paragraph" w:styleId="41">
    <w:name w:val="toc 4"/>
    <w:basedOn w:val="a"/>
    <w:next w:val="a"/>
    <w:autoRedefine/>
    <w:uiPriority w:val="99"/>
    <w:pPr>
      <w:ind w:left="600"/>
    </w:pPr>
  </w:style>
  <w:style w:type="paragraph" w:styleId="5">
    <w:name w:val="toc 5"/>
    <w:basedOn w:val="a"/>
    <w:next w:val="a"/>
    <w:autoRedefine/>
    <w:uiPriority w:val="99"/>
    <w:pPr>
      <w:ind w:left="800"/>
    </w:pPr>
  </w:style>
  <w:style w:type="paragraph" w:styleId="6">
    <w:name w:val="toc 6"/>
    <w:basedOn w:val="a"/>
    <w:next w:val="a"/>
    <w:autoRedefine/>
    <w:uiPriority w:val="99"/>
    <w:pPr>
      <w:ind w:left="1000"/>
    </w:pPr>
  </w:style>
  <w:style w:type="paragraph" w:styleId="7">
    <w:name w:val="toc 7"/>
    <w:basedOn w:val="a"/>
    <w:next w:val="a"/>
    <w:autoRedefine/>
    <w:uiPriority w:val="99"/>
    <w:pPr>
      <w:ind w:left="1200"/>
    </w:pPr>
  </w:style>
  <w:style w:type="paragraph" w:styleId="8">
    <w:name w:val="toc 8"/>
    <w:basedOn w:val="a"/>
    <w:next w:val="a"/>
    <w:autoRedefine/>
    <w:uiPriority w:val="99"/>
    <w:pPr>
      <w:ind w:left="1400"/>
    </w:pPr>
  </w:style>
  <w:style w:type="paragraph" w:styleId="9">
    <w:name w:val="toc 9"/>
    <w:basedOn w:val="a"/>
    <w:next w:val="a"/>
    <w:autoRedefine/>
    <w:uiPriority w:val="99"/>
    <w:pPr>
      <w:ind w:left="160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7495</Words>
  <Characters>4273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company</Company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1</dc:creator>
  <cp:keywords/>
  <dc:description/>
  <cp:lastModifiedBy>admin</cp:lastModifiedBy>
  <cp:revision>2</cp:revision>
  <dcterms:created xsi:type="dcterms:W3CDTF">2014-01-27T16:11:00Z</dcterms:created>
  <dcterms:modified xsi:type="dcterms:W3CDTF">2014-01-27T16:11:00Z</dcterms:modified>
</cp:coreProperties>
</file>