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622" w:rsidRDefault="00751622" w:rsidP="00FA3453">
      <w:pPr>
        <w:spacing w:line="360" w:lineRule="auto"/>
        <w:jc w:val="center"/>
        <w:rPr>
          <w:sz w:val="28"/>
          <w:szCs w:val="28"/>
          <w:lang w:val="ru-RU"/>
        </w:rPr>
      </w:pPr>
    </w:p>
    <w:p w:rsidR="0051630D" w:rsidRPr="00A253EB" w:rsidRDefault="0051630D" w:rsidP="00FA3453">
      <w:pPr>
        <w:spacing w:line="360" w:lineRule="auto"/>
        <w:jc w:val="center"/>
        <w:rPr>
          <w:sz w:val="28"/>
          <w:szCs w:val="28"/>
          <w:lang w:val="ru-RU"/>
        </w:rPr>
      </w:pPr>
      <w:r w:rsidRPr="00A253EB">
        <w:rPr>
          <w:sz w:val="28"/>
          <w:szCs w:val="28"/>
          <w:lang w:val="ru-RU"/>
        </w:rPr>
        <w:t>Министерство Образования и Науки Российской Федерации</w:t>
      </w:r>
    </w:p>
    <w:p w:rsidR="0051630D" w:rsidRPr="00A253EB" w:rsidRDefault="0051630D" w:rsidP="0051630D">
      <w:pPr>
        <w:spacing w:line="360" w:lineRule="auto"/>
        <w:jc w:val="center"/>
        <w:rPr>
          <w:sz w:val="28"/>
          <w:szCs w:val="28"/>
          <w:lang w:val="ru-RU"/>
        </w:rPr>
      </w:pPr>
      <w:r w:rsidRPr="00A253EB">
        <w:rPr>
          <w:sz w:val="28"/>
          <w:szCs w:val="28"/>
          <w:lang w:val="ru-RU"/>
        </w:rPr>
        <w:t>Московская финансово-юридическая академия</w:t>
      </w:r>
    </w:p>
    <w:p w:rsidR="0051630D" w:rsidRPr="00A253EB" w:rsidRDefault="0051630D" w:rsidP="0051630D">
      <w:pPr>
        <w:spacing w:line="360" w:lineRule="auto"/>
        <w:jc w:val="center"/>
        <w:rPr>
          <w:sz w:val="28"/>
          <w:szCs w:val="28"/>
          <w:lang w:val="ru-RU"/>
        </w:rPr>
      </w:pPr>
      <w:r w:rsidRPr="00A253EB">
        <w:rPr>
          <w:sz w:val="28"/>
          <w:szCs w:val="28"/>
          <w:lang w:val="ru-RU"/>
        </w:rPr>
        <w:t>Кировский филиал</w:t>
      </w:r>
    </w:p>
    <w:p w:rsidR="0051630D" w:rsidRPr="00A253EB" w:rsidRDefault="0051630D" w:rsidP="0051630D">
      <w:pPr>
        <w:spacing w:line="360" w:lineRule="auto"/>
        <w:jc w:val="center"/>
        <w:rPr>
          <w:sz w:val="28"/>
          <w:szCs w:val="28"/>
          <w:lang w:val="ru-RU"/>
        </w:rPr>
      </w:pPr>
    </w:p>
    <w:p w:rsidR="0051630D" w:rsidRPr="00A253EB" w:rsidRDefault="0051630D" w:rsidP="0051630D">
      <w:pPr>
        <w:spacing w:line="360" w:lineRule="auto"/>
        <w:jc w:val="center"/>
        <w:rPr>
          <w:sz w:val="28"/>
          <w:szCs w:val="28"/>
          <w:lang w:val="ru-RU"/>
        </w:rPr>
      </w:pPr>
    </w:p>
    <w:p w:rsidR="0051630D" w:rsidRPr="00A253EB" w:rsidRDefault="0051630D" w:rsidP="00CC6844">
      <w:pPr>
        <w:spacing w:line="360" w:lineRule="auto"/>
        <w:rPr>
          <w:sz w:val="28"/>
          <w:szCs w:val="28"/>
          <w:lang w:val="ru-RU"/>
        </w:rPr>
      </w:pPr>
    </w:p>
    <w:p w:rsidR="0051630D" w:rsidRPr="00A253EB" w:rsidRDefault="0051630D" w:rsidP="0051630D">
      <w:pPr>
        <w:spacing w:line="360" w:lineRule="auto"/>
        <w:jc w:val="center"/>
        <w:rPr>
          <w:b/>
          <w:sz w:val="72"/>
          <w:szCs w:val="72"/>
          <w:lang w:val="ru-RU"/>
        </w:rPr>
      </w:pPr>
      <w:r>
        <w:rPr>
          <w:b/>
          <w:sz w:val="72"/>
          <w:szCs w:val="72"/>
          <w:lang w:val="ru-RU"/>
        </w:rPr>
        <w:t>Курсовая работа</w:t>
      </w:r>
    </w:p>
    <w:p w:rsidR="0051630D" w:rsidRDefault="0051630D" w:rsidP="0051630D">
      <w:pPr>
        <w:spacing w:line="360" w:lineRule="auto"/>
        <w:jc w:val="center"/>
        <w:rPr>
          <w:b/>
          <w:sz w:val="48"/>
          <w:szCs w:val="48"/>
          <w:lang w:val="ru-RU"/>
        </w:rPr>
      </w:pPr>
      <w:r w:rsidRPr="00A253EB">
        <w:rPr>
          <w:b/>
          <w:sz w:val="48"/>
          <w:szCs w:val="48"/>
          <w:lang w:val="ru-RU"/>
        </w:rPr>
        <w:t xml:space="preserve">По дисциплине: </w:t>
      </w:r>
    </w:p>
    <w:p w:rsidR="00CC6844" w:rsidRPr="00CC6844" w:rsidRDefault="00CC6844" w:rsidP="0051630D">
      <w:pPr>
        <w:spacing w:line="360" w:lineRule="auto"/>
        <w:jc w:val="center"/>
        <w:rPr>
          <w:b/>
          <w:sz w:val="44"/>
          <w:szCs w:val="44"/>
          <w:lang w:val="ru-RU"/>
        </w:rPr>
      </w:pPr>
      <w:r w:rsidRPr="00CC6844">
        <w:rPr>
          <w:b/>
          <w:sz w:val="44"/>
          <w:szCs w:val="44"/>
          <w:lang w:val="ru-RU"/>
        </w:rPr>
        <w:t>Организация таможенного контроля товаров и транспортных средств</w:t>
      </w:r>
    </w:p>
    <w:p w:rsidR="0051630D" w:rsidRPr="0051630D" w:rsidRDefault="0051630D" w:rsidP="0051630D">
      <w:pPr>
        <w:spacing w:line="360" w:lineRule="auto"/>
        <w:jc w:val="center"/>
        <w:rPr>
          <w:b/>
          <w:sz w:val="44"/>
          <w:szCs w:val="48"/>
          <w:lang w:val="ru-RU"/>
        </w:rPr>
      </w:pPr>
      <w:r w:rsidRPr="0051630D">
        <w:rPr>
          <w:b/>
          <w:sz w:val="44"/>
          <w:szCs w:val="48"/>
          <w:lang w:val="ru-RU"/>
        </w:rPr>
        <w:t>Тема: «Таможенный контроль и таможенное оформление товаров двойного назначения»</w:t>
      </w:r>
    </w:p>
    <w:p w:rsidR="0051630D" w:rsidRPr="00A253EB" w:rsidRDefault="0051630D" w:rsidP="0051630D">
      <w:pPr>
        <w:spacing w:line="360" w:lineRule="auto"/>
        <w:jc w:val="right"/>
        <w:rPr>
          <w:sz w:val="28"/>
          <w:szCs w:val="28"/>
          <w:lang w:val="ru-RU"/>
        </w:rPr>
      </w:pPr>
    </w:p>
    <w:p w:rsidR="0051630D" w:rsidRPr="00A253EB" w:rsidRDefault="0051630D" w:rsidP="0051630D">
      <w:pPr>
        <w:spacing w:line="360" w:lineRule="auto"/>
        <w:jc w:val="right"/>
        <w:rPr>
          <w:sz w:val="28"/>
          <w:szCs w:val="28"/>
          <w:lang w:val="ru-RU"/>
        </w:rPr>
      </w:pPr>
    </w:p>
    <w:p w:rsidR="0051630D" w:rsidRPr="00A253EB" w:rsidRDefault="0051630D" w:rsidP="0051630D">
      <w:pPr>
        <w:spacing w:line="360" w:lineRule="auto"/>
        <w:jc w:val="right"/>
        <w:rPr>
          <w:sz w:val="40"/>
          <w:szCs w:val="40"/>
          <w:lang w:val="ru-RU"/>
        </w:rPr>
      </w:pPr>
      <w:r w:rsidRPr="00A253EB">
        <w:rPr>
          <w:sz w:val="40"/>
          <w:szCs w:val="40"/>
          <w:lang w:val="ru-RU"/>
        </w:rPr>
        <w:t>В</w:t>
      </w:r>
      <w:r>
        <w:rPr>
          <w:sz w:val="40"/>
          <w:szCs w:val="40"/>
          <w:lang w:val="ru-RU"/>
        </w:rPr>
        <w:t>ыполнила</w:t>
      </w:r>
      <w:r w:rsidRPr="00A253EB">
        <w:rPr>
          <w:sz w:val="40"/>
          <w:szCs w:val="40"/>
          <w:lang w:val="ru-RU"/>
        </w:rPr>
        <w:t>:</w:t>
      </w:r>
    </w:p>
    <w:p w:rsidR="0051630D" w:rsidRPr="00A253EB" w:rsidRDefault="0051630D" w:rsidP="0051630D">
      <w:pPr>
        <w:spacing w:line="360" w:lineRule="auto"/>
        <w:jc w:val="right"/>
        <w:rPr>
          <w:sz w:val="40"/>
          <w:szCs w:val="40"/>
          <w:lang w:val="ru-RU"/>
        </w:rPr>
      </w:pPr>
      <w:r w:rsidRPr="00A253EB">
        <w:rPr>
          <w:sz w:val="40"/>
          <w:szCs w:val="40"/>
          <w:lang w:val="ru-RU"/>
        </w:rPr>
        <w:t xml:space="preserve"> студент</w:t>
      </w:r>
      <w:r>
        <w:rPr>
          <w:sz w:val="40"/>
          <w:szCs w:val="40"/>
          <w:lang w:val="ru-RU"/>
        </w:rPr>
        <w:t>ка группы ТД-3</w:t>
      </w:r>
      <w:r w:rsidRPr="00A253EB">
        <w:rPr>
          <w:sz w:val="40"/>
          <w:szCs w:val="40"/>
          <w:lang w:val="ru-RU"/>
        </w:rPr>
        <w:t>2</w:t>
      </w:r>
    </w:p>
    <w:p w:rsidR="0051630D" w:rsidRPr="00A253EB" w:rsidRDefault="0051630D" w:rsidP="0051630D">
      <w:pPr>
        <w:spacing w:line="360" w:lineRule="auto"/>
        <w:jc w:val="right"/>
        <w:rPr>
          <w:sz w:val="40"/>
          <w:szCs w:val="40"/>
          <w:lang w:val="ru-RU"/>
        </w:rPr>
      </w:pPr>
      <w:r w:rsidRPr="00A253EB">
        <w:rPr>
          <w:sz w:val="40"/>
          <w:szCs w:val="40"/>
          <w:lang w:val="ru-RU"/>
        </w:rPr>
        <w:t>Плетенёва Светлана Вячеславовна</w:t>
      </w:r>
    </w:p>
    <w:p w:rsidR="0051630D" w:rsidRPr="00A253EB" w:rsidRDefault="0051630D" w:rsidP="0051630D">
      <w:pPr>
        <w:spacing w:line="360" w:lineRule="auto"/>
        <w:jc w:val="right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Проверил</w:t>
      </w:r>
      <w:r w:rsidRPr="00A253EB">
        <w:rPr>
          <w:sz w:val="40"/>
          <w:szCs w:val="40"/>
          <w:lang w:val="ru-RU"/>
        </w:rPr>
        <w:t>:</w:t>
      </w:r>
    </w:p>
    <w:p w:rsidR="0051630D" w:rsidRPr="00A253EB" w:rsidRDefault="0051630D" w:rsidP="0051630D">
      <w:pPr>
        <w:spacing w:line="360" w:lineRule="auto"/>
        <w:jc w:val="right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Лазарев Михаил Альбертович</w:t>
      </w:r>
    </w:p>
    <w:p w:rsidR="0051630D" w:rsidRPr="00A253EB" w:rsidRDefault="0051630D" w:rsidP="0051630D">
      <w:pPr>
        <w:spacing w:line="360" w:lineRule="auto"/>
        <w:jc w:val="center"/>
        <w:rPr>
          <w:sz w:val="28"/>
          <w:szCs w:val="28"/>
          <w:lang w:val="ru-RU"/>
        </w:rPr>
      </w:pPr>
    </w:p>
    <w:p w:rsidR="0051630D" w:rsidRPr="00A253EB" w:rsidRDefault="0051630D" w:rsidP="0051630D">
      <w:pPr>
        <w:spacing w:line="360" w:lineRule="auto"/>
        <w:rPr>
          <w:sz w:val="28"/>
          <w:szCs w:val="28"/>
          <w:lang w:val="ru-RU"/>
        </w:rPr>
      </w:pPr>
    </w:p>
    <w:p w:rsidR="0051630D" w:rsidRDefault="0051630D" w:rsidP="0051630D">
      <w:pPr>
        <w:spacing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Киров, 2008</w:t>
      </w:r>
    </w:p>
    <w:p w:rsidR="00CC6844" w:rsidRPr="0051630D" w:rsidRDefault="00CC6844" w:rsidP="00CC6844">
      <w:pPr>
        <w:pStyle w:val="a3"/>
        <w:ind w:left="0"/>
        <w:rPr>
          <w:sz w:val="32"/>
          <w:szCs w:val="28"/>
          <w:lang w:val="ru-RU"/>
        </w:rPr>
      </w:pPr>
      <w:r w:rsidRPr="0051630D">
        <w:rPr>
          <w:lang w:val="ru-RU"/>
        </w:rPr>
        <w:t>План</w:t>
      </w:r>
    </w:p>
    <w:p w:rsidR="00CC6844" w:rsidRDefault="00CC6844" w:rsidP="00CC6844">
      <w:pPr>
        <w:pStyle w:val="a3"/>
        <w:ind w:left="0"/>
        <w:rPr>
          <w:lang w:val="ru-RU"/>
        </w:rPr>
      </w:pPr>
    </w:p>
    <w:p w:rsidR="00CC6844" w:rsidRPr="0051630D" w:rsidRDefault="00CC6844" w:rsidP="00CC6844">
      <w:pPr>
        <w:pStyle w:val="a3"/>
        <w:ind w:left="0"/>
        <w:rPr>
          <w:lang w:val="ru-RU"/>
        </w:rPr>
      </w:pPr>
      <w:r w:rsidRPr="0051630D">
        <w:rPr>
          <w:lang w:val="ru-RU"/>
        </w:rPr>
        <w:t>Введение</w:t>
      </w:r>
    </w:p>
    <w:p w:rsidR="00CC6844" w:rsidRPr="0051630D" w:rsidRDefault="00CC6844" w:rsidP="00CC6844">
      <w:pPr>
        <w:pStyle w:val="a3"/>
        <w:ind w:left="0"/>
        <w:rPr>
          <w:lang w:val="ru-RU"/>
        </w:rPr>
      </w:pPr>
      <w:r w:rsidRPr="0051630D">
        <w:rPr>
          <w:lang w:val="ru-RU"/>
        </w:rPr>
        <w:t>1.</w:t>
      </w:r>
      <w:r>
        <w:rPr>
          <w:lang w:val="ru-RU"/>
        </w:rPr>
        <w:t xml:space="preserve"> </w:t>
      </w:r>
      <w:r w:rsidRPr="0051630D">
        <w:rPr>
          <w:lang w:val="ru-RU"/>
        </w:rPr>
        <w:t>Структура таможенного оформления при перемещении товаров и транспортных средств через Таможенную границу  Российской Федерации</w:t>
      </w:r>
    </w:p>
    <w:p w:rsidR="00CC6844" w:rsidRPr="0051630D" w:rsidRDefault="00CC6844" w:rsidP="00CC6844">
      <w:pPr>
        <w:pStyle w:val="a3"/>
        <w:ind w:left="567"/>
        <w:rPr>
          <w:lang w:val="ru-RU"/>
        </w:rPr>
      </w:pPr>
      <w:r w:rsidRPr="0051630D">
        <w:rPr>
          <w:lang w:val="ru-RU"/>
        </w:rPr>
        <w:t xml:space="preserve">1.1. Общие положения </w:t>
      </w:r>
      <w:r>
        <w:rPr>
          <w:lang w:val="ru-RU"/>
        </w:rPr>
        <w:t xml:space="preserve">и начало </w:t>
      </w:r>
      <w:r w:rsidRPr="0051630D">
        <w:rPr>
          <w:lang w:val="ru-RU"/>
        </w:rPr>
        <w:t>таможенного оформления</w:t>
      </w:r>
    </w:p>
    <w:p w:rsidR="00CC6844" w:rsidRPr="0051630D" w:rsidRDefault="00CC6844" w:rsidP="00CC6844">
      <w:pPr>
        <w:pStyle w:val="a3"/>
        <w:ind w:left="567"/>
        <w:rPr>
          <w:lang w:val="ru-RU"/>
        </w:rPr>
      </w:pPr>
      <w:r>
        <w:rPr>
          <w:lang w:val="ru-RU"/>
        </w:rPr>
        <w:t xml:space="preserve">1.2. Время производства, период и участники </w:t>
      </w:r>
      <w:r w:rsidRPr="0051630D">
        <w:rPr>
          <w:lang w:val="ru-RU"/>
        </w:rPr>
        <w:t>таможенного оформления</w:t>
      </w:r>
    </w:p>
    <w:p w:rsidR="00CC6844" w:rsidRPr="0051630D" w:rsidRDefault="00CC6844" w:rsidP="00CC6844">
      <w:pPr>
        <w:pStyle w:val="a3"/>
        <w:ind w:left="0"/>
        <w:rPr>
          <w:lang w:val="ru-RU"/>
        </w:rPr>
      </w:pPr>
      <w:r w:rsidRPr="0051630D">
        <w:rPr>
          <w:lang w:val="ru-RU"/>
        </w:rPr>
        <w:t>2. Таможенный контроль</w:t>
      </w:r>
    </w:p>
    <w:p w:rsidR="00CC6844" w:rsidRDefault="00CC6844" w:rsidP="00CC6844">
      <w:pPr>
        <w:pStyle w:val="a3"/>
        <w:ind w:left="567"/>
        <w:rPr>
          <w:lang w:val="ru-RU"/>
        </w:rPr>
      </w:pPr>
      <w:r w:rsidRPr="0051630D">
        <w:rPr>
          <w:lang w:val="ru-RU"/>
        </w:rPr>
        <w:t>2.1. Понятие таможенного контроля</w:t>
      </w:r>
    </w:p>
    <w:p w:rsidR="00CC6844" w:rsidRPr="0051630D" w:rsidRDefault="00315EC8" w:rsidP="00CC6844">
      <w:pPr>
        <w:pStyle w:val="a3"/>
        <w:ind w:left="567"/>
        <w:rPr>
          <w:lang w:val="ru-RU"/>
        </w:rPr>
      </w:pPr>
      <w:r>
        <w:rPr>
          <w:lang w:val="ru-RU"/>
        </w:rPr>
        <w:t>2.2</w:t>
      </w:r>
      <w:r w:rsidR="00CC6844" w:rsidRPr="0051630D">
        <w:rPr>
          <w:lang w:val="ru-RU"/>
        </w:rPr>
        <w:t>. Формы таможенного контроля</w:t>
      </w:r>
    </w:p>
    <w:p w:rsidR="00CC6844" w:rsidRPr="0051630D" w:rsidRDefault="00CC6844" w:rsidP="00CC6844">
      <w:pPr>
        <w:pStyle w:val="a3"/>
        <w:ind w:left="0"/>
        <w:rPr>
          <w:lang w:val="ru-RU"/>
        </w:rPr>
      </w:pPr>
      <w:r w:rsidRPr="0051630D">
        <w:rPr>
          <w:lang w:val="ru-RU"/>
        </w:rPr>
        <w:t>3. Порядок пропуска, таможенный контроль и таможенное оформление товаров двойного назначения</w:t>
      </w:r>
    </w:p>
    <w:p w:rsidR="00CC6844" w:rsidRPr="0051630D" w:rsidRDefault="00CC6844" w:rsidP="00CC6844">
      <w:pPr>
        <w:pStyle w:val="a3"/>
        <w:ind w:left="567"/>
        <w:rPr>
          <w:lang w:val="ru-RU"/>
        </w:rPr>
      </w:pPr>
      <w:r w:rsidRPr="0051630D">
        <w:rPr>
          <w:lang w:val="ru-RU"/>
        </w:rPr>
        <w:t>3.1. товары двойного назначения</w:t>
      </w:r>
      <w:r>
        <w:rPr>
          <w:lang w:val="ru-RU"/>
        </w:rPr>
        <w:t>, основные документы</w:t>
      </w:r>
    </w:p>
    <w:p w:rsidR="00CC6844" w:rsidRPr="0051630D" w:rsidRDefault="00CC6844" w:rsidP="00CC6844">
      <w:pPr>
        <w:pStyle w:val="a3"/>
        <w:ind w:left="567"/>
        <w:rPr>
          <w:lang w:val="ru-RU"/>
        </w:rPr>
      </w:pPr>
      <w:r>
        <w:rPr>
          <w:lang w:val="ru-RU"/>
        </w:rPr>
        <w:t>3.2</w:t>
      </w:r>
      <w:r w:rsidRPr="0051630D">
        <w:rPr>
          <w:lang w:val="ru-RU"/>
        </w:rPr>
        <w:t>. разовые и генеральные лицензии</w:t>
      </w:r>
    </w:p>
    <w:p w:rsidR="00CC6844" w:rsidRDefault="00CC6844" w:rsidP="00CC6844">
      <w:pPr>
        <w:pStyle w:val="a3"/>
        <w:ind w:left="0"/>
        <w:rPr>
          <w:lang w:val="ru-RU"/>
        </w:rPr>
      </w:pPr>
      <w:r w:rsidRPr="0051630D">
        <w:rPr>
          <w:lang w:val="ru-RU"/>
        </w:rPr>
        <w:t>4. Ответственность за нарушение правил таможенного контроля</w:t>
      </w:r>
    </w:p>
    <w:p w:rsidR="00CC6844" w:rsidRPr="0051630D" w:rsidRDefault="00CC6844" w:rsidP="00CC6844">
      <w:pPr>
        <w:pStyle w:val="a3"/>
        <w:rPr>
          <w:lang w:val="ru-RU"/>
        </w:rPr>
      </w:pPr>
      <w:r w:rsidRPr="0051630D">
        <w:rPr>
          <w:lang w:val="ru-RU"/>
        </w:rPr>
        <w:t>Заключение</w:t>
      </w:r>
    </w:p>
    <w:p w:rsidR="00CC6844" w:rsidRPr="0051630D" w:rsidRDefault="00CC6844" w:rsidP="00CC6844">
      <w:pPr>
        <w:pStyle w:val="a3"/>
        <w:rPr>
          <w:lang w:val="ru-RU"/>
        </w:rPr>
      </w:pPr>
      <w:r w:rsidRPr="0051630D">
        <w:rPr>
          <w:lang w:val="ru-RU"/>
        </w:rPr>
        <w:t>Литература</w:t>
      </w:r>
    </w:p>
    <w:p w:rsidR="003E3F2F" w:rsidRDefault="003E3F2F" w:rsidP="0051630D">
      <w:pPr>
        <w:pStyle w:val="1"/>
      </w:pPr>
    </w:p>
    <w:p w:rsidR="006C19E9" w:rsidRDefault="006C19E9" w:rsidP="0051630D">
      <w:pPr>
        <w:pStyle w:val="1"/>
      </w:pPr>
    </w:p>
    <w:p w:rsidR="00777E98" w:rsidRDefault="00777E98" w:rsidP="0051630D">
      <w:pPr>
        <w:pStyle w:val="1"/>
      </w:pPr>
    </w:p>
    <w:p w:rsidR="00777E98" w:rsidRDefault="00777E98" w:rsidP="0051630D">
      <w:pPr>
        <w:pStyle w:val="1"/>
      </w:pPr>
    </w:p>
    <w:p w:rsidR="00777E98" w:rsidRDefault="00777E98" w:rsidP="0051630D">
      <w:pPr>
        <w:pStyle w:val="1"/>
      </w:pPr>
    </w:p>
    <w:p w:rsidR="00777E98" w:rsidRDefault="00777E98" w:rsidP="0051630D">
      <w:pPr>
        <w:pStyle w:val="1"/>
      </w:pPr>
    </w:p>
    <w:p w:rsidR="00315EC8" w:rsidRDefault="00315EC8" w:rsidP="0051630D">
      <w:pPr>
        <w:pStyle w:val="1"/>
      </w:pPr>
    </w:p>
    <w:p w:rsidR="00315EC8" w:rsidRDefault="00315EC8" w:rsidP="0051630D">
      <w:pPr>
        <w:pStyle w:val="1"/>
      </w:pPr>
    </w:p>
    <w:p w:rsidR="00315EC8" w:rsidRDefault="00315EC8" w:rsidP="0051630D">
      <w:pPr>
        <w:pStyle w:val="1"/>
      </w:pPr>
    </w:p>
    <w:p w:rsidR="0051630D" w:rsidRPr="000A6035" w:rsidRDefault="0051630D" w:rsidP="0051630D">
      <w:pPr>
        <w:pStyle w:val="1"/>
      </w:pPr>
      <w:r w:rsidRPr="000A6035">
        <w:t>Введение</w:t>
      </w:r>
    </w:p>
    <w:p w:rsidR="0051630D" w:rsidRPr="000A6035" w:rsidRDefault="0051630D" w:rsidP="0051630D">
      <w:pPr>
        <w:pStyle w:val="1"/>
      </w:pPr>
    </w:p>
    <w:p w:rsidR="0051630D" w:rsidRPr="000A6035" w:rsidRDefault="0051630D" w:rsidP="0051630D">
      <w:pPr>
        <w:pStyle w:val="1"/>
      </w:pPr>
      <w:r w:rsidRPr="000A6035">
        <w:t>Большие изменения, произошедшие в политической и социально-экономической  жизни современной России, внесли изменения во многие области деятельности и сферы управления.</w:t>
      </w:r>
    </w:p>
    <w:p w:rsidR="00587A5B" w:rsidRPr="00587A5B" w:rsidRDefault="0051630D" w:rsidP="0051630D">
      <w:pPr>
        <w:pStyle w:val="1"/>
      </w:pPr>
      <w:r w:rsidRPr="000A6035">
        <w:t>Одной из таких областей является внешнеэкономическая деятельность нашего государства, проводником которой является таможенное дело и таможенная политика. Они с начала экономических преобразований, приобретают качественно иное, более важное значение, становясь регуляторами и средствами формирования новых экономических отношений и связей.</w:t>
      </w:r>
    </w:p>
    <w:p w:rsidR="00587A5B" w:rsidRPr="00587A5B" w:rsidRDefault="0051630D" w:rsidP="0051630D">
      <w:pPr>
        <w:pStyle w:val="1"/>
      </w:pPr>
      <w:r w:rsidRPr="000A6035">
        <w:t>С переходом к рыночной экономике возникает и постепенно реализуется новая демократическая концепция таможенного дела, учитывающая прогрессивные явления и тенденции в развитии экономических отношений в стране и мировой цивилизованный таможенно-правовой опыт, и соответствующее ему российское таможенное законодательство.</w:t>
      </w:r>
    </w:p>
    <w:p w:rsidR="0051630D" w:rsidRPr="000A6035" w:rsidRDefault="0051630D" w:rsidP="0051630D">
      <w:pPr>
        <w:pStyle w:val="1"/>
      </w:pPr>
      <w:r w:rsidRPr="000A6035">
        <w:t>Таможенное законодательство представляет собой один из наиболее обширных блоков в системе российского законодательства и включает в себя нормативные акты органов государственной власти различных уровней.</w:t>
      </w:r>
    </w:p>
    <w:p w:rsidR="0051630D" w:rsidRPr="000A6035" w:rsidRDefault="0051630D" w:rsidP="0051630D">
      <w:pPr>
        <w:pStyle w:val="1"/>
      </w:pPr>
      <w:r w:rsidRPr="000A6035">
        <w:t>Конституцией Российской Федерации таможенное регулирование отнесено к ведению федеральных органов государственной власти, которое означает, что законодательство в таможенной сфере ограничивается в основном федеральным уровнем. Данная норма Конституции позволяет объединить единые для всех правила внешнеэкономической деятельности, единый порядок и условия перемещения товаров через таможенную границу Российской Федерации, единство таможенных процедур.</w:t>
      </w:r>
    </w:p>
    <w:p w:rsidR="0051630D" w:rsidRPr="000A6035" w:rsidRDefault="0051630D" w:rsidP="0051630D">
      <w:pPr>
        <w:pStyle w:val="1"/>
      </w:pPr>
      <w:r w:rsidRPr="000A6035">
        <w:t>Конституционные положения таможенного регулирования регламентируются в Федеральных законах, основным из которых является Таможен</w:t>
      </w:r>
      <w:r w:rsidR="00587A5B">
        <w:t>ный Кодекс Российской Федерации</w:t>
      </w:r>
      <w:r w:rsidRPr="000A6035">
        <w:t xml:space="preserve"> и Закон Российской Федерации “О таможенном тарифе”</w:t>
      </w:r>
      <w:bookmarkStart w:id="0" w:name="_ftnref2"/>
      <w:r w:rsidRPr="000A6035">
        <w:t>.</w:t>
      </w:r>
    </w:p>
    <w:p w:rsidR="0051630D" w:rsidRPr="0051630D" w:rsidRDefault="0051630D" w:rsidP="0051630D">
      <w:pPr>
        <w:pStyle w:val="1"/>
        <w:rPr>
          <w:color w:val="000000"/>
        </w:rPr>
      </w:pPr>
      <w:r w:rsidRPr="00587A5B">
        <w:t>Согласно Таможенному Кодексу Российской Федерации, таможенное дело в Российской Федерации составляет таможенная политика Российской Федерации, а также порядок и условия перемещения через таможенную границу Российской Федерации товаров и транспортных средств, взимания таможенных платежей, таможенный контроль и другие средства проведения таможенной политики в жизнь.</w:t>
      </w:r>
    </w:p>
    <w:p w:rsidR="0051630D" w:rsidRPr="0051630D" w:rsidRDefault="00ED2790" w:rsidP="0051630D">
      <w:pPr>
        <w:pStyle w:val="1"/>
        <w:rPr>
          <w:color w:val="000000"/>
        </w:rPr>
      </w:pPr>
      <w:hyperlink r:id="rId7" w:anchor="_ftn2" w:history="1">
        <w:r w:rsidR="0051630D" w:rsidRPr="0051630D">
          <w:rPr>
            <w:rStyle w:val="a7"/>
            <w:color w:val="000000"/>
            <w:u w:val="none"/>
          </w:rPr>
          <w:t>Одной из целей таможенной политики является обеспечение наиболее эффективного использования инструментов таможенного контроля.</w:t>
        </w:r>
      </w:hyperlink>
    </w:p>
    <w:p w:rsidR="0051630D" w:rsidRPr="0051630D" w:rsidRDefault="0051630D" w:rsidP="0051630D">
      <w:pPr>
        <w:pStyle w:val="1"/>
        <w:rPr>
          <w:color w:val="000000"/>
        </w:rPr>
      </w:pPr>
      <w:r w:rsidRPr="00587A5B">
        <w:t>Преобразования, произошедшие в социально-экономическом строе страны, внесли изменения в таможенное дело, в частности, в таможенный контроль.</w:t>
      </w:r>
    </w:p>
    <w:p w:rsidR="0051630D" w:rsidRPr="0051630D" w:rsidRDefault="00ED2790" w:rsidP="0051630D">
      <w:pPr>
        <w:pStyle w:val="1"/>
        <w:rPr>
          <w:color w:val="000000"/>
        </w:rPr>
      </w:pPr>
      <w:hyperlink r:id="rId8" w:anchor="_ftn2" w:history="1">
        <w:r w:rsidR="0051630D" w:rsidRPr="0051630D">
          <w:rPr>
            <w:rStyle w:val="a7"/>
            <w:color w:val="000000"/>
            <w:u w:val="none"/>
          </w:rPr>
          <w:t>Таможенный контроль стал развиваться в связи с увеличением объёма деятельности в таможенной сфере, товаро- и пассажирообмена, расширения внешнеэкономических связей России.</w:t>
        </w:r>
      </w:hyperlink>
    </w:p>
    <w:p w:rsidR="0051630D" w:rsidRPr="0051630D" w:rsidRDefault="0051630D" w:rsidP="0051630D">
      <w:pPr>
        <w:pStyle w:val="1"/>
        <w:rPr>
          <w:color w:val="000000"/>
        </w:rPr>
      </w:pPr>
      <w:r w:rsidRPr="00587A5B">
        <w:t>В связи с этим возникла актуальная проблема организации таможенного контроля на местах. Раньше таможенный контроль осуществлялся на таможенной границе, но с выходом производителей на внешний рынок, возникла необходимость перенести основную работу по контролю и досмотру грузов на внутренние тамо</w:t>
      </w:r>
      <w:r w:rsidR="00587A5B">
        <w:t>жни</w:t>
      </w:r>
      <w:r w:rsidRPr="00587A5B">
        <w:t>.</w:t>
      </w:r>
    </w:p>
    <w:p w:rsidR="0051630D" w:rsidRPr="0051630D" w:rsidRDefault="00ED2790" w:rsidP="0051630D">
      <w:pPr>
        <w:pStyle w:val="1"/>
        <w:rPr>
          <w:color w:val="000000"/>
        </w:rPr>
      </w:pPr>
      <w:hyperlink r:id="rId9" w:anchor="_ftn2" w:history="1">
        <w:r w:rsidR="0051630D" w:rsidRPr="0051630D">
          <w:rPr>
            <w:rStyle w:val="a7"/>
            <w:color w:val="000000"/>
            <w:u w:val="none"/>
          </w:rPr>
          <w:t>В 1992 году был издан  Указ Президента РФ “О неотложных мерах по ор</w:t>
        </w:r>
        <w:r w:rsidR="00587A5B">
          <w:rPr>
            <w:rStyle w:val="a7"/>
            <w:color w:val="000000"/>
            <w:u w:val="none"/>
          </w:rPr>
          <w:t>ганизации таможенного контроля”</w:t>
        </w:r>
        <w:r w:rsidR="0051630D" w:rsidRPr="0051630D">
          <w:rPr>
            <w:rStyle w:val="a7"/>
            <w:color w:val="000000"/>
            <w:u w:val="none"/>
          </w:rPr>
          <w:t>, в котором сказано, что в целях защиты экономических интересов и обеспечения выполнения международных обязательств Российской Федерации, необходимо установить зоны таможенного контроля, осуществить перемещение товаров и иных предметов через установленную границу.</w:t>
        </w:r>
      </w:hyperlink>
    </w:p>
    <w:p w:rsidR="0051630D" w:rsidRPr="0051630D" w:rsidRDefault="00ED2790" w:rsidP="0051630D">
      <w:pPr>
        <w:pStyle w:val="1"/>
        <w:rPr>
          <w:color w:val="000000"/>
        </w:rPr>
      </w:pPr>
      <w:hyperlink r:id="rId10" w:anchor="_ftn2" w:history="1">
        <w:r w:rsidR="0051630D" w:rsidRPr="0051630D">
          <w:rPr>
            <w:rStyle w:val="a7"/>
            <w:color w:val="000000"/>
            <w:u w:val="none"/>
          </w:rPr>
          <w:t>В дальнейшем, при реализации этого Указа выходит Постановление Совета Министров  - Правительства РФ от 24 мая 1993 г., №486</w:t>
        </w:r>
      </w:hyperlink>
      <w:bookmarkStart w:id="1" w:name="_ftnref5"/>
      <w:bookmarkEnd w:id="0"/>
      <w:r w:rsidR="00B962FA" w:rsidRPr="0051630D">
        <w:rPr>
          <w:color w:val="000000"/>
        </w:rPr>
        <w:fldChar w:fldCharType="begin"/>
      </w:r>
      <w:r w:rsidR="0051630D" w:rsidRPr="0051630D">
        <w:rPr>
          <w:color w:val="000000"/>
        </w:rPr>
        <w:instrText xml:space="preserve"> HYPERLINK "http://www.erudition.ru/referat/ref/id.57339_1.html" \l "_ftn5" \o "" </w:instrText>
      </w:r>
      <w:r w:rsidR="00B962FA" w:rsidRPr="0051630D">
        <w:rPr>
          <w:color w:val="000000"/>
        </w:rPr>
        <w:fldChar w:fldCharType="separate"/>
      </w:r>
      <w:r w:rsidR="0051630D" w:rsidRPr="0051630D">
        <w:rPr>
          <w:rStyle w:val="a7"/>
          <w:color w:val="000000"/>
          <w:u w:val="none"/>
        </w:rPr>
        <w:t>.</w:t>
      </w:r>
      <w:r w:rsidR="00587A5B" w:rsidRPr="00587A5B">
        <w:rPr>
          <w:rStyle w:val="a7"/>
          <w:color w:val="000000"/>
          <w:u w:val="none"/>
        </w:rPr>
        <w:t xml:space="preserve"> </w:t>
      </w:r>
      <w:r w:rsidR="0051630D" w:rsidRPr="0051630D">
        <w:rPr>
          <w:rStyle w:val="a7"/>
          <w:color w:val="000000"/>
          <w:u w:val="none"/>
        </w:rPr>
        <w:t xml:space="preserve"> В нём говорится, что государственному таможенному комитету Российской Федерации совместно с органами исполнительной власти республик в составе Российской Федерации, краёв, областей и автономных образований, определить границу и зону таможенного контроля, а также расположение таможенных пунктов пропуска. Установить, что таможенное оформление товаров и иных предметов, перемещаемых через таможенную границу Российской Федерации, производится таможенниками, в зоне деятельности которых находится отправитель или получатель этих товаров и иных предметов.</w:t>
      </w:r>
      <w:r w:rsidR="00B962FA" w:rsidRPr="0051630D">
        <w:rPr>
          <w:color w:val="000000"/>
        </w:rPr>
        <w:fldChar w:fldCharType="end"/>
      </w:r>
    </w:p>
    <w:p w:rsidR="0051630D" w:rsidRPr="0051630D" w:rsidRDefault="0051630D" w:rsidP="0051630D">
      <w:pPr>
        <w:pStyle w:val="1"/>
        <w:rPr>
          <w:color w:val="000000"/>
        </w:rPr>
      </w:pPr>
      <w:r w:rsidRPr="00587A5B">
        <w:t>В Постановлении также сказано, что Государственному комитету санитарно-эпидемиологического надзора Российской Федерации, Министерству сельского хозяйства Российской Федерации, Министерству культуры и туризма Российской Федерации, в пределах их компетенции, необходимо организовать в таможенных пунктах пропуска санитарный, ветеринарный, фитосанитарный контроль, а также контроль за вывозом предметов искусства и иных культурных ценностей, кроме того Министерству транспорта Российской Федерации, Министерству путей сообщения Российской Федерации,  Министерству связи Российской Федерации, Министерству обороны Российской Федерации, совместно с органами исполнительной власти республик в составе Российской Федерации, краёв, областей, следовало принять меры по обустройству таможенных пунктов пропуска и создать условия для осуществления таможенного контроля в населённых пунктах, имеющих прямое водное, воздушное и иные виды сообщения с государствами СНГ.</w:t>
      </w:r>
    </w:p>
    <w:p w:rsidR="0051630D" w:rsidRPr="0051630D" w:rsidRDefault="00ED2790" w:rsidP="0051630D">
      <w:pPr>
        <w:pStyle w:val="1"/>
        <w:rPr>
          <w:color w:val="000000"/>
        </w:rPr>
      </w:pPr>
      <w:hyperlink r:id="rId11" w:anchor="_ftn5" w:history="1">
        <w:r w:rsidR="0051630D" w:rsidRPr="0051630D">
          <w:rPr>
            <w:rStyle w:val="a7"/>
            <w:color w:val="000000"/>
            <w:u w:val="none"/>
          </w:rPr>
          <w:t>Все это привело к увеличению штатной численности работников таможенных органов. С 1992 по 1993 год численность работников увеличивалась ежегодно на 7.5 тысяч человек, с 1994 по 1995 год - на 4 тысячи человек.</w:t>
        </w:r>
      </w:hyperlink>
    </w:p>
    <w:p w:rsidR="0051630D" w:rsidRPr="0051630D" w:rsidRDefault="00ED2790" w:rsidP="0051630D">
      <w:pPr>
        <w:pStyle w:val="1"/>
        <w:rPr>
          <w:color w:val="000000"/>
        </w:rPr>
      </w:pPr>
      <w:hyperlink r:id="rId12" w:anchor="_ftn5" w:history="1">
        <w:r w:rsidR="0051630D" w:rsidRPr="0051630D">
          <w:rPr>
            <w:rStyle w:val="a7"/>
            <w:color w:val="000000"/>
            <w:u w:val="none"/>
          </w:rPr>
          <w:t>На основании последних данных, к октябрю 1998 года таможенные органы – это 18 региональных управлений, 163 таможни, 523 таможенных поста, 8 таможенных лабораторий, 3 представительства в странах СНГ и более 56 тысяч человек.</w:t>
        </w:r>
      </w:hyperlink>
    </w:p>
    <w:bookmarkEnd w:id="1"/>
    <w:p w:rsidR="00631756" w:rsidRPr="00587A5B" w:rsidRDefault="00631756" w:rsidP="0051630D">
      <w:pPr>
        <w:pStyle w:val="a3"/>
        <w:ind w:left="0"/>
        <w:rPr>
          <w:szCs w:val="28"/>
          <w:lang w:val="ru-RU" w:eastAsia="ru-RU" w:bidi="ar-SA"/>
        </w:rPr>
      </w:pPr>
    </w:p>
    <w:p w:rsidR="0051630D" w:rsidRPr="0051630D" w:rsidRDefault="0051630D" w:rsidP="0051630D">
      <w:pPr>
        <w:pStyle w:val="a3"/>
        <w:ind w:left="0"/>
        <w:rPr>
          <w:lang w:val="ru-RU"/>
        </w:rPr>
      </w:pPr>
      <w:r w:rsidRPr="0051630D">
        <w:rPr>
          <w:lang w:val="ru-RU"/>
        </w:rPr>
        <w:t>1.</w:t>
      </w:r>
      <w:r w:rsidR="00CC6844">
        <w:rPr>
          <w:lang w:val="ru-RU"/>
        </w:rPr>
        <w:t xml:space="preserve"> </w:t>
      </w:r>
      <w:r w:rsidRPr="0051630D">
        <w:rPr>
          <w:lang w:val="ru-RU"/>
        </w:rPr>
        <w:t>Структура таможенного оформления при перемещении товаров и транспортных средств через Таможенную границу  Российской Федерации</w:t>
      </w:r>
    </w:p>
    <w:p w:rsidR="0051630D" w:rsidRDefault="0051630D" w:rsidP="0051630D">
      <w:pPr>
        <w:pStyle w:val="1"/>
      </w:pPr>
    </w:p>
    <w:p w:rsidR="00CC6844" w:rsidRPr="0051630D" w:rsidRDefault="00CC6844" w:rsidP="00CC6844">
      <w:pPr>
        <w:pStyle w:val="a3"/>
        <w:ind w:left="0"/>
        <w:rPr>
          <w:lang w:val="ru-RU"/>
        </w:rPr>
      </w:pPr>
      <w:r w:rsidRPr="0051630D">
        <w:rPr>
          <w:lang w:val="ru-RU"/>
        </w:rPr>
        <w:t xml:space="preserve">1.1. Общие положения </w:t>
      </w:r>
      <w:r>
        <w:rPr>
          <w:lang w:val="ru-RU"/>
        </w:rPr>
        <w:t xml:space="preserve">и начало </w:t>
      </w:r>
      <w:r w:rsidRPr="0051630D">
        <w:rPr>
          <w:lang w:val="ru-RU"/>
        </w:rPr>
        <w:t>таможенного оформления</w:t>
      </w:r>
    </w:p>
    <w:p w:rsidR="0051630D" w:rsidRPr="00281A0C" w:rsidRDefault="00F750A5" w:rsidP="0051630D">
      <w:pPr>
        <w:pStyle w:val="1"/>
      </w:pPr>
      <w:r>
        <w:t>В соответствии с п</w:t>
      </w:r>
      <w:r w:rsidRPr="00F750A5">
        <w:t>.</w:t>
      </w:r>
      <w:r>
        <w:t xml:space="preserve"> 15 ст.</w:t>
      </w:r>
      <w:r w:rsidR="0051630D" w:rsidRPr="00281A0C">
        <w:t xml:space="preserve"> 18 Таможенного кодекса Российской Федерации таможенное оформление представляет собой установленный порядок помещения товаров и транспортных средств под избранный таможенный режим и завершения этого режима.</w:t>
      </w:r>
    </w:p>
    <w:p w:rsidR="0051630D" w:rsidRPr="00862DF3" w:rsidRDefault="00F750A5" w:rsidP="0051630D">
      <w:pPr>
        <w:pStyle w:val="1"/>
      </w:pPr>
      <w:r>
        <w:t>Согласно ст.</w:t>
      </w:r>
      <w:r w:rsidR="0051630D" w:rsidRPr="00862DF3">
        <w:t xml:space="preserve"> 126 Таможенного кодекса Российской Федерации таможенное оформление производится в порядке, определяемом Таможенным кодексом Российской Федерации и актами законодательства Российской Федерации, в том числе нормативными актами Государственного таможенного комитета России.</w:t>
      </w:r>
    </w:p>
    <w:p w:rsidR="00631756" w:rsidRDefault="0051630D" w:rsidP="0051630D">
      <w:pPr>
        <w:pStyle w:val="1"/>
        <w:rPr>
          <w:lang w:val="en-US"/>
        </w:rPr>
      </w:pPr>
      <w:r w:rsidRPr="00281A0C">
        <w:t xml:space="preserve">В качестве основополагающих источников, регулирующих установленный порядок таможенного оформления, можно выделить такие, как раздел 4 Таможенного кодекса Российской Федерации, приказ Государственного таможенного комитета </w:t>
      </w:r>
      <w:r w:rsidR="00F750A5">
        <w:t>России от 16 мая 2001 г. № 442 «</w:t>
      </w:r>
      <w:r w:rsidRPr="00281A0C">
        <w:t>Об утверждении типовых правил таможенного оформления и таможенного контроля</w:t>
      </w:r>
      <w:r w:rsidR="00F750A5">
        <w:t>»</w:t>
      </w:r>
      <w:r w:rsidR="00F750A5" w:rsidRPr="00281A0C">
        <w:t xml:space="preserve">, </w:t>
      </w:r>
      <w:r w:rsidRPr="00281A0C">
        <w:t>приказ Государственного таможенного комитета России от 25 января 1999 г. № 38 "Об утверждении инструкции по таможенному оформлению и таможенному контролю товаров, перемещаемых через таможенную границу Российской Федерации физическими лицами и не предназначенных для производственной или</w:t>
      </w:r>
      <w:r w:rsidR="00F750A5">
        <w:t xml:space="preserve"> иной коммерческой деятельности»</w:t>
      </w:r>
      <w:r w:rsidRPr="00281A0C">
        <w:t>.</w:t>
      </w:r>
      <w:r>
        <w:t xml:space="preserve"> </w:t>
      </w:r>
      <w:r w:rsidR="00F750A5">
        <w:t xml:space="preserve"> </w:t>
      </w:r>
    </w:p>
    <w:p w:rsidR="0051630D" w:rsidRPr="00862DF3" w:rsidRDefault="0051630D" w:rsidP="0051630D">
      <w:pPr>
        <w:pStyle w:val="1"/>
      </w:pPr>
      <w:r w:rsidRPr="00862DF3">
        <w:t>Таможенное оф</w:t>
      </w:r>
      <w:r w:rsidR="00F750A5">
        <w:t xml:space="preserve">ормление, будучи установленным </w:t>
      </w:r>
      <w:r w:rsidRPr="00862DF3">
        <w:t>порядком, может быть разделено на несколько стадий: предварительного таможенного оформления и основного таможенного оформления.</w:t>
      </w:r>
    </w:p>
    <w:p w:rsidR="0051630D" w:rsidRPr="00862DF3" w:rsidRDefault="0051630D" w:rsidP="0051630D">
      <w:pPr>
        <w:pStyle w:val="1"/>
      </w:pPr>
      <w:r w:rsidRPr="00862DF3">
        <w:t>Стадия предварительного таможенного оформления включает в себя производство предварительных операций, то есть действий предшествующих о</w:t>
      </w:r>
      <w:r w:rsidR="00F750A5">
        <w:t xml:space="preserve">сновному таможенному оформлению. </w:t>
      </w:r>
      <w:r w:rsidRPr="00862DF3">
        <w:t>Основным назначением  предварительных операций является способствование производству основного таможенного оформления и его ускорение</w:t>
      </w:r>
      <w:r w:rsidR="00F750A5">
        <w:t>.</w:t>
      </w:r>
    </w:p>
    <w:p w:rsidR="0051630D" w:rsidRPr="00281A0C" w:rsidRDefault="0051630D" w:rsidP="0051630D">
      <w:pPr>
        <w:pStyle w:val="1"/>
      </w:pPr>
      <w:r w:rsidRPr="00862DF3">
        <w:t xml:space="preserve">Вторая стадия таможенного оформления имеет название основного таможенного оформления. </w:t>
      </w:r>
      <w:r w:rsidRPr="00281A0C">
        <w:t>Содержанием данной стадии служат действия по подаче и проверке таможенной декларации, то есть таможенное декларирование. Таможенное декларирование и есть действие, непосредственно направленное на помещение товаров под избранный таможенный режим перемещения, поскольку тол</w:t>
      </w:r>
      <w:r>
        <w:t xml:space="preserve">ько в таможенной декларации </w:t>
      </w:r>
      <w:r w:rsidRPr="00281A0C">
        <w:t>лицо, перемещающее товар, указывает конкретный таможенный режим перемещения.</w:t>
      </w:r>
    </w:p>
    <w:p w:rsidR="0051630D" w:rsidRPr="00862DF3" w:rsidRDefault="0051630D" w:rsidP="0051630D">
      <w:pPr>
        <w:pStyle w:val="1"/>
      </w:pPr>
      <w:r w:rsidRPr="00571866">
        <w:t>Ст</w:t>
      </w:r>
      <w:r w:rsidR="009D5243">
        <w:t>.</w:t>
      </w:r>
      <w:r w:rsidRPr="00571866">
        <w:t xml:space="preserve"> 132 Таможенного кодекса Российской Федерации определяет, что таможенное оформление начинается не позднее 30 минут после того, как должностное лицо таможенного органа заявило о своей готовности к производству таможенного оформления в отношении конкретных товаров и транспортных средств, при соблюдении порядка предварительных операций. </w:t>
      </w:r>
      <w:r w:rsidRPr="00281A0C">
        <w:t xml:space="preserve">Кроме того, таможенное оформление не ограничивается  лишь действиями сотрудников таможенных органов по проверке документов  и регистрации фактов, имеющих юридическое значение. Это ценный комплекс  разнообразных взаимообусловленных мер как лиц, перемещающих товары и транспортные средства через таможенную границу, так и таможенных органов Российской Федерации. </w:t>
      </w:r>
      <w:r w:rsidRPr="00862DF3">
        <w:t>Поэтому важно сделать вывод о том, что таможенное оформление начинается с подачи уведомлений уполномоченных лиц о перемещении товаров и транспортных средств через таможенную границу Российской Федерации</w:t>
      </w:r>
      <w:r w:rsidR="00464A9D">
        <w:t xml:space="preserve">. </w:t>
      </w:r>
      <w:r w:rsidRPr="00862DF3">
        <w:t>Причем формы такого уведомления могут быть различные,  в зависимости от особенностей перемещения товаров и транспортных средств (от устного сообщения до подачи таможенной декларации).</w:t>
      </w:r>
    </w:p>
    <w:p w:rsidR="0051630D" w:rsidRPr="00862DF3" w:rsidRDefault="0051630D" w:rsidP="0051630D">
      <w:pPr>
        <w:pStyle w:val="1"/>
      </w:pPr>
      <w:r w:rsidRPr="00862DF3">
        <w:t xml:space="preserve">С началом производства таможенного оформления соприкасается место его проведения. И в том случае Таможенный кодекс Российской Федерации дает определение места производства таможенного оформления без учета последнего. </w:t>
      </w:r>
      <w:r w:rsidRPr="00281A0C">
        <w:t>Так согласно ч</w:t>
      </w:r>
      <w:r w:rsidR="009D5243">
        <w:t>.</w:t>
      </w:r>
      <w:r w:rsidRPr="00281A0C">
        <w:t xml:space="preserve"> 1 ст</w:t>
      </w:r>
      <w:r w:rsidR="009D5243">
        <w:t>.</w:t>
      </w:r>
      <w:r w:rsidRPr="00281A0C">
        <w:t>127 Таможенного кодекса Российской Федерации таможенное оформление производится в определенных для этого местах в регионе деят</w:t>
      </w:r>
      <w:r>
        <w:t xml:space="preserve">ельности таможенного органа </w:t>
      </w:r>
      <w:r w:rsidRPr="00281A0C">
        <w:t xml:space="preserve">Российской Федерации, в котором находятся отправитель или </w:t>
      </w:r>
      <w:r>
        <w:t xml:space="preserve">получатель </w:t>
      </w:r>
      <w:r w:rsidRPr="00281A0C">
        <w:t xml:space="preserve">товаров либо их структурное подразделение. В тоже время такая трактовка устанавливает не место таможенного оформления в целом, а место производства таможенного декларирования. </w:t>
      </w:r>
      <w:r w:rsidRPr="00862DF3">
        <w:t>Поэтому при определении места производства таможенного оформления, необходимо учитывать как место производства предварительного таможенного оформления, так и место производства основного таможенного оформления (таможенного декларирования).</w:t>
      </w:r>
    </w:p>
    <w:p w:rsidR="00464A9D" w:rsidRDefault="0051630D" w:rsidP="0051630D">
      <w:pPr>
        <w:pStyle w:val="1"/>
      </w:pPr>
      <w:r w:rsidRPr="00281A0C">
        <w:t>Таким образом, можно отметить, что таможенное оформление при ввозе товаров на таможенную территорию Российской Федерации начинается в регионе деятельности таможенного органа Российской Федерации, где находится место пересечения (ввоза) таможенной границы Российской Федерации и завершается в регионе деят</w:t>
      </w:r>
      <w:r>
        <w:t xml:space="preserve">ельности таможенного органа </w:t>
      </w:r>
      <w:r w:rsidRPr="00281A0C">
        <w:t>Российской Федерации, в котором находится получатель товаров либо его структурное подразделение</w:t>
      </w:r>
      <w:r w:rsidR="00464A9D">
        <w:t xml:space="preserve">. </w:t>
      </w:r>
    </w:p>
    <w:p w:rsidR="0051630D" w:rsidRPr="00862DF3" w:rsidRDefault="0051630D" w:rsidP="0051630D">
      <w:pPr>
        <w:pStyle w:val="1"/>
      </w:pPr>
      <w:r w:rsidRPr="00862DF3">
        <w:t>При вывозе товаров за пределы таможенной территории Российской Федерации таможенное оформление начинается в регионе деятельности таможенного органа Российской Федерации, в котором находится отправитель товаров, и завершается в регионе деятельности  таможенного органа Российской Федерации, где находится место вывоза товара за пределы таможенной территории Российской Федерации.</w:t>
      </w:r>
    </w:p>
    <w:p w:rsidR="0051630D" w:rsidRPr="00862DF3" w:rsidRDefault="0051630D" w:rsidP="0051630D">
      <w:pPr>
        <w:pStyle w:val="1"/>
      </w:pPr>
      <w:r w:rsidRPr="00862DF3">
        <w:t xml:space="preserve">В случае если лицо, перемещающее товар (отправитель либо получатель товара), находится в регионе деятельности так называемого пограничного таможенного органа Российской Федерации, тогда место ввоза и место </w:t>
      </w:r>
      <w:r w:rsidR="009D5243" w:rsidRPr="00862DF3">
        <w:t>декларирования</w:t>
      </w:r>
      <w:r w:rsidRPr="00862DF3">
        <w:t xml:space="preserve"> товаров, либо наоборот, место декларирования и место ввоза товара, как правило, совпадают.</w:t>
      </w:r>
    </w:p>
    <w:p w:rsidR="0051630D" w:rsidRPr="00281A0C" w:rsidRDefault="0051630D" w:rsidP="0051630D">
      <w:pPr>
        <w:pStyle w:val="1"/>
      </w:pPr>
      <w:r w:rsidRPr="00862DF3">
        <w:t xml:space="preserve">Кроме выделенных закономерностей существует ряд исключений, устанавливающих иные возможные места производства таможенного оформления. Таких исключений несколько, и зависеть они могут как от волеизъявления заинтересованного лица, так и от решений Государственного таможенного комитета Российской Федерации. Поэтому первый вид исключений можно обозначить как исключение, носящее диспозитивный характер. </w:t>
      </w:r>
      <w:r w:rsidRPr="00281A0C">
        <w:t>Та</w:t>
      </w:r>
      <w:r w:rsidR="00464A9D">
        <w:t>к, в соответствии</w:t>
      </w:r>
      <w:r w:rsidRPr="00281A0C">
        <w:t xml:space="preserve"> с ч</w:t>
      </w:r>
      <w:r w:rsidR="009D5243">
        <w:t>.</w:t>
      </w:r>
      <w:r w:rsidRPr="00281A0C">
        <w:t xml:space="preserve"> 2 ст</w:t>
      </w:r>
      <w:r w:rsidR="009D5243">
        <w:t>.</w:t>
      </w:r>
      <w:r w:rsidRPr="00281A0C">
        <w:t xml:space="preserve">127 Таможенного кодекса Российской Федерации по просьбе заинтересованного лица, за его счет и с согласия таможенного органа Российской Федерации таможенное оформление может производиться в иных местах и вне времени работы таможенного органа Российской Федерации. </w:t>
      </w:r>
      <w:r w:rsidRPr="00862DF3">
        <w:t xml:space="preserve">В этом случае возможно несколько вариантов. Либо таможенное оформление (декларирование)  будет производиться в регионе деятельности иного таможенного органа Российской Федерации, либо в этом же регионе, но в ином </w:t>
      </w:r>
      <w:r w:rsidR="009D5243" w:rsidRPr="00862DF3">
        <w:t>месте,</w:t>
      </w:r>
      <w:r w:rsidRPr="00862DF3">
        <w:t xml:space="preserve"> не совпадающем с обычным местном таможенного оформления (местом нахождения таможенного органа Российской Федерации, временного хранения и др.). Однако, в обоих примерах, при изменении места таможенного оформления по инициативе заинтересованного лица необходимо предварительно получить разрешение таможенного органа Российской Федерации, в котором следовало оформить товар. </w:t>
      </w:r>
      <w:r w:rsidRPr="00281A0C">
        <w:t>Порядок подачи и рассмотрение заявления установлен распоряжением Государственного таможенного комитета России от 17 августа 1998 г. № 01-14 / 894 "Об упорядочении процедуры рассмотрения обращений участников ВЭД по вопросам проведения таможенного оформления товаров и принятия по ним решений".</w:t>
      </w:r>
    </w:p>
    <w:p w:rsidR="009D5243" w:rsidRDefault="009D5243" w:rsidP="0051630D">
      <w:pPr>
        <w:pStyle w:val="1"/>
        <w:rPr>
          <w:b/>
        </w:rPr>
      </w:pPr>
    </w:p>
    <w:p w:rsidR="00CC6844" w:rsidRDefault="00CC6844" w:rsidP="0051630D">
      <w:pPr>
        <w:pStyle w:val="1"/>
        <w:rPr>
          <w:b/>
        </w:rPr>
      </w:pPr>
    </w:p>
    <w:p w:rsidR="00F33E87" w:rsidRDefault="00F33E87" w:rsidP="00CC6844">
      <w:pPr>
        <w:pStyle w:val="a3"/>
        <w:ind w:left="0"/>
        <w:rPr>
          <w:lang w:val="ru-RU"/>
        </w:rPr>
      </w:pPr>
    </w:p>
    <w:p w:rsidR="00F33E87" w:rsidRDefault="00F33E87" w:rsidP="00CC6844">
      <w:pPr>
        <w:pStyle w:val="a3"/>
        <w:ind w:left="0"/>
        <w:rPr>
          <w:lang w:val="ru-RU"/>
        </w:rPr>
      </w:pPr>
    </w:p>
    <w:p w:rsidR="00F33E87" w:rsidRDefault="00F33E87" w:rsidP="00CC6844">
      <w:pPr>
        <w:pStyle w:val="a3"/>
        <w:ind w:left="0"/>
        <w:rPr>
          <w:lang w:val="ru-RU"/>
        </w:rPr>
      </w:pPr>
    </w:p>
    <w:p w:rsidR="00F33E87" w:rsidRDefault="00F33E87" w:rsidP="00CC6844">
      <w:pPr>
        <w:pStyle w:val="a3"/>
        <w:ind w:left="0"/>
      </w:pPr>
    </w:p>
    <w:p w:rsidR="00631756" w:rsidRPr="00631756" w:rsidRDefault="00631756" w:rsidP="00CC6844">
      <w:pPr>
        <w:pStyle w:val="a3"/>
        <w:ind w:left="0"/>
      </w:pPr>
    </w:p>
    <w:p w:rsidR="00CC6844" w:rsidRPr="0051630D" w:rsidRDefault="00CC6844" w:rsidP="00CC6844">
      <w:pPr>
        <w:pStyle w:val="a3"/>
        <w:ind w:left="0"/>
        <w:rPr>
          <w:lang w:val="ru-RU"/>
        </w:rPr>
      </w:pPr>
      <w:r>
        <w:rPr>
          <w:lang w:val="ru-RU"/>
        </w:rPr>
        <w:t xml:space="preserve">1.2. Время производства, период и участники </w:t>
      </w:r>
      <w:r w:rsidRPr="0051630D">
        <w:rPr>
          <w:lang w:val="ru-RU"/>
        </w:rPr>
        <w:t>таможенного оформления</w:t>
      </w:r>
    </w:p>
    <w:p w:rsidR="00CC6844" w:rsidRDefault="00CC6844" w:rsidP="0051630D">
      <w:pPr>
        <w:pStyle w:val="1"/>
      </w:pPr>
    </w:p>
    <w:p w:rsidR="0051630D" w:rsidRPr="00862DF3" w:rsidRDefault="0051630D" w:rsidP="0051630D">
      <w:pPr>
        <w:pStyle w:val="1"/>
      </w:pPr>
      <w:r w:rsidRPr="00862DF3">
        <w:t>Таможенное оформление  в соответствии с ч</w:t>
      </w:r>
      <w:r w:rsidR="009D5243">
        <w:t>.</w:t>
      </w:r>
      <w:r w:rsidRPr="00281A0C">
        <w:t>1 ст</w:t>
      </w:r>
      <w:r w:rsidR="009D5243">
        <w:t>.</w:t>
      </w:r>
      <w:r w:rsidRPr="00281A0C">
        <w:t xml:space="preserve"> 127 Таможенного кодекса Российской Федерации производится во время работы таможенного органа Российской Федерации. </w:t>
      </w:r>
      <w:r w:rsidRPr="00862DF3">
        <w:t>Временем работы таможенного органа является, как правило, период времени с 9 до 18 часов, то есть обычный восьмичасовой рабочий день. При этом следует учитывать, что при больших грузо – и пассажиропотоках таможенное оформление производится практически круглосуточно, путем введения таможенным органом посменного дежурства.</w:t>
      </w:r>
    </w:p>
    <w:p w:rsidR="0051630D" w:rsidRPr="00862DF3" w:rsidRDefault="0051630D" w:rsidP="0051630D">
      <w:pPr>
        <w:pStyle w:val="1"/>
      </w:pPr>
      <w:r w:rsidRPr="00862DF3">
        <w:t>Период таможенного оформления – это промежуток времени, в течение которого надлежит совершить все необходимые действия по помещению товаров под избранный таможенный режим. Примечательно, что в Таможенном кодексе Российской Федерации период таможенного оформления четко не указан. В тоже время установлены сроки совершения отдельных действий, составляющих установленный порядок таможенного оформления как, например, представление товаров и транспортных сред</w:t>
      </w:r>
      <w:r w:rsidR="00464A9D">
        <w:t>ств в место доставки</w:t>
      </w:r>
      <w:r w:rsidRPr="00862DF3">
        <w:t>, сроки доставки, сроки подачи таможенной, сроки проверки таможенной декларации. Представляется  вполне очевидным, что безгранично таможенное оформление товаров и транспортных средств проводиться не может. Временное хранение предполагает нахождение товаров и транспортных средств до завершения таможенного оформления в специальных местах – складах временного хранения. Предельный срок пребывания на таких складах не может превышать 2-х месяцев. Именно в этот период и следует принять все возможные меры по выпуску товаров и транспортных средств в соответствии с выбранным таможенным режимом.</w:t>
      </w:r>
    </w:p>
    <w:p w:rsidR="0051630D" w:rsidRPr="00862DF3" w:rsidRDefault="0051630D" w:rsidP="0051630D">
      <w:pPr>
        <w:pStyle w:val="1"/>
      </w:pPr>
      <w:r w:rsidRPr="00281A0C">
        <w:t>В случаях, когда склад временного хранения, куда должен быть помещен товар либо транспортное средство, расположен вне региона деятельности таможенного органа, где находится место ввоза на таможенную территорию Российской Федерации, используется процедура доста</w:t>
      </w:r>
      <w:r>
        <w:t>вки под таможенным контролем</w:t>
      </w:r>
      <w:r w:rsidRPr="00281A0C">
        <w:t xml:space="preserve">. </w:t>
      </w:r>
      <w:r w:rsidRPr="00862DF3">
        <w:t>При этом в срок нахождения товаров на складе временного хранения не входит время, необходимое для доставки товаров и транспортных средств на данный склад.</w:t>
      </w:r>
    </w:p>
    <w:p w:rsidR="0051630D" w:rsidRPr="00862DF3" w:rsidRDefault="0051630D" w:rsidP="0051630D">
      <w:pPr>
        <w:pStyle w:val="1"/>
      </w:pPr>
      <w:r w:rsidRPr="00862DF3">
        <w:t>Таким образом, под предельно допустимом периодом таможенного оформления товаров и транспортных средств следует понимать максимальный срок хранения товаров и транспортных средств на складе временного хранения, включая период времени, необходимый для доставки  под таможенным контролем.</w:t>
      </w:r>
    </w:p>
    <w:p w:rsidR="0051630D" w:rsidRPr="00862DF3" w:rsidRDefault="0051630D" w:rsidP="0051630D">
      <w:pPr>
        <w:pStyle w:val="1"/>
      </w:pPr>
      <w:r w:rsidRPr="00862DF3">
        <w:t>Участники таможенного оформления – это лица непосредственно участвующие и задействованные в таможенном оформлении.</w:t>
      </w:r>
    </w:p>
    <w:p w:rsidR="0051630D" w:rsidRPr="00862DF3" w:rsidRDefault="005B4C4E" w:rsidP="0051630D">
      <w:pPr>
        <w:pStyle w:val="1"/>
      </w:pPr>
      <w:r>
        <w:t>В</w:t>
      </w:r>
      <w:r w:rsidR="0051630D" w:rsidRPr="00862DF3">
        <w:t>сех участников таможенного оформления можно разделить на две группы:</w:t>
      </w:r>
    </w:p>
    <w:p w:rsidR="0051630D" w:rsidRPr="00862DF3" w:rsidRDefault="0051630D" w:rsidP="0051630D">
      <w:pPr>
        <w:pStyle w:val="1"/>
      </w:pPr>
      <w:r w:rsidRPr="00862DF3">
        <w:t>Основные и возможные</w:t>
      </w:r>
    </w:p>
    <w:p w:rsidR="0051630D" w:rsidRPr="00862DF3" w:rsidRDefault="0051630D" w:rsidP="0051630D">
      <w:pPr>
        <w:pStyle w:val="1"/>
      </w:pPr>
      <w:r w:rsidRPr="00862DF3">
        <w:t>К основным участникам таможенного оформления относятся: таможенные органы и лица (физические, юридические), перемещающиеся через таможенную границу Российской Федерации товары и транспортные средства. Именно на этих лиц изначально возложена обязанность осуществления необходимых формальностей по таможенному оформлению.</w:t>
      </w:r>
    </w:p>
    <w:p w:rsidR="0051630D" w:rsidRPr="00281A0C" w:rsidRDefault="0051630D" w:rsidP="0051630D">
      <w:pPr>
        <w:pStyle w:val="1"/>
      </w:pPr>
      <w:r w:rsidRPr="00281A0C">
        <w:t>В качестве возможных участников следует рассматривать таможенных брокеров, представляющих интересы лиц, перемещающих товары; перевозчиков (включая таможенных перевозчиков) товаров; владельцев складов временного хранения, обеспечивающих сохранность товаров до завершения таможенного оформления; специалистов, оказывающих содействие таможенным органам при осуществлении тамо</w:t>
      </w:r>
      <w:r>
        <w:t>женного оформления; эксперт</w:t>
      </w:r>
      <w:r w:rsidRPr="00281A0C">
        <w:t>, дающий необходимое заключение в отношении перемещ</w:t>
      </w:r>
      <w:r>
        <w:t>аемых товаров; переводчиков</w:t>
      </w:r>
      <w:r w:rsidRPr="00281A0C">
        <w:t>.</w:t>
      </w:r>
    </w:p>
    <w:p w:rsidR="0051630D" w:rsidRPr="00862DF3" w:rsidRDefault="0051630D" w:rsidP="0051630D">
      <w:pPr>
        <w:pStyle w:val="1"/>
      </w:pPr>
      <w:r w:rsidRPr="00862DF3">
        <w:t>Относительно иных государственных контролирующих органов, без соответствующего ра</w:t>
      </w:r>
      <w:r w:rsidR="005B4C4E">
        <w:t>зрешения которых, согласно ст.</w:t>
      </w:r>
      <w:r w:rsidRPr="00862DF3">
        <w:t xml:space="preserve"> 130 Таможенного кодекса Российской Федерации, таможенное оформление не может быть завершено, представляется не совсем обоснованным утверждать об отнесении последних к участникам таможенного оформления. </w:t>
      </w:r>
      <w:r w:rsidRPr="00281A0C">
        <w:t xml:space="preserve">Дело в том, что органы фитосанитарного контроля </w:t>
      </w:r>
      <w:r>
        <w:t xml:space="preserve">и ветеринарного контроля </w:t>
      </w:r>
      <w:r w:rsidRPr="00281A0C">
        <w:t xml:space="preserve">в своей деятельности, в отличие, например, от таможенных брокеров и переводчиков, руководствуются иными (не таможенными) правилами. </w:t>
      </w:r>
      <w:r w:rsidRPr="00862DF3">
        <w:t xml:space="preserve">При этом выдаваемые этими органами заключения о возможности либо невозможности выпуска товаров на таможенную территорию </w:t>
      </w:r>
      <w:r w:rsidRPr="00281A0C">
        <w:t xml:space="preserve">Российской Федерации (за пределы Российской Федерации) представляет собой разновидность документов, необходимых для таможенных целей. </w:t>
      </w:r>
      <w:r w:rsidRPr="00862DF3">
        <w:t>К числу таких документов относятся: паспорт сделки, выдаваемый соответствующим банком; сертификат соответствия качества и безопасности; сертификат, подтверждающий страну происхождения товара и другие документы. Поэтому в случае отнесения к участникам таможенного оформления органов, выдающих документы, необходимые для таможенных целей, кр</w:t>
      </w:r>
      <w:r w:rsidR="005B4C4E">
        <w:t>уг этих лиц будет неоправданным</w:t>
      </w:r>
      <w:r w:rsidRPr="00862DF3">
        <w:t>, поскольку деятельность последних имеет весьма  опосредованное отношение к нормам таможенного законодательства.</w:t>
      </w:r>
    </w:p>
    <w:p w:rsidR="0051630D" w:rsidRPr="00281A0C" w:rsidRDefault="0051630D" w:rsidP="0051630D">
      <w:pPr>
        <w:pStyle w:val="1"/>
      </w:pPr>
      <w:r w:rsidRPr="00862DF3">
        <w:t>Таможенное оформление основывается на четко выраженных нормативно–правовых источниках, регулирующих данный вид отношений его участников. Достаточно четко определен и круг участников этих отношений, а также выражено начало их возникновения. Необходимо обратить внимание на то, что процесс таможенного оформления определен местом и временем его производства. Последовательность действий при производстве таможенного оформления определяет стадии данного процесса, как предварительного таможенного оформления (предварительные операции), так и основного таможенного оформления (таможенное декларирование).</w:t>
      </w:r>
    </w:p>
    <w:p w:rsidR="0051630D" w:rsidRDefault="0051630D" w:rsidP="0051630D">
      <w:pPr>
        <w:pStyle w:val="1"/>
      </w:pPr>
    </w:p>
    <w:p w:rsidR="00CC6844" w:rsidRDefault="00CC6844" w:rsidP="0051630D">
      <w:pPr>
        <w:pStyle w:val="1"/>
      </w:pPr>
    </w:p>
    <w:p w:rsidR="00CC6844" w:rsidRDefault="00CC6844" w:rsidP="0051630D">
      <w:pPr>
        <w:pStyle w:val="1"/>
      </w:pPr>
    </w:p>
    <w:p w:rsidR="00CC6844" w:rsidRDefault="00CC6844" w:rsidP="0051630D">
      <w:pPr>
        <w:pStyle w:val="1"/>
      </w:pPr>
    </w:p>
    <w:p w:rsidR="00CC6844" w:rsidRDefault="00CC6844" w:rsidP="0051630D">
      <w:pPr>
        <w:pStyle w:val="1"/>
      </w:pPr>
    </w:p>
    <w:p w:rsidR="00CC6844" w:rsidRDefault="00CC6844" w:rsidP="0051630D">
      <w:pPr>
        <w:pStyle w:val="1"/>
      </w:pPr>
    </w:p>
    <w:p w:rsidR="00631756" w:rsidRDefault="00631756" w:rsidP="0051630D">
      <w:pPr>
        <w:pStyle w:val="a3"/>
        <w:ind w:left="0"/>
        <w:rPr>
          <w:szCs w:val="28"/>
          <w:lang w:eastAsia="ru-RU" w:bidi="ar-SA"/>
        </w:rPr>
      </w:pPr>
    </w:p>
    <w:p w:rsidR="0051630D" w:rsidRDefault="0051630D" w:rsidP="0051630D">
      <w:pPr>
        <w:pStyle w:val="a3"/>
        <w:ind w:left="0"/>
        <w:rPr>
          <w:lang w:val="ru-RU"/>
        </w:rPr>
      </w:pPr>
      <w:r w:rsidRPr="0051630D">
        <w:rPr>
          <w:lang w:val="ru-RU"/>
        </w:rPr>
        <w:t>2. Таможенный контроль</w:t>
      </w:r>
    </w:p>
    <w:p w:rsidR="0051630D" w:rsidRPr="0051630D" w:rsidRDefault="0051630D" w:rsidP="0051630D">
      <w:pPr>
        <w:pStyle w:val="a3"/>
        <w:ind w:left="0"/>
        <w:rPr>
          <w:lang w:val="ru-RU"/>
        </w:rPr>
      </w:pPr>
      <w:r w:rsidRPr="0051630D">
        <w:rPr>
          <w:lang w:val="ru-RU"/>
        </w:rPr>
        <w:t>2.1. Понятие таможенного контроля</w:t>
      </w:r>
    </w:p>
    <w:p w:rsidR="0051630D" w:rsidRDefault="0051630D" w:rsidP="0051630D">
      <w:pPr>
        <w:pStyle w:val="1"/>
      </w:pPr>
    </w:p>
    <w:p w:rsidR="0051630D" w:rsidRPr="0051630D" w:rsidRDefault="00450E33" w:rsidP="0051630D">
      <w:pPr>
        <w:pStyle w:val="1"/>
      </w:pPr>
      <w:r w:rsidRPr="00F33E87">
        <w:rPr>
          <w:iCs/>
        </w:rPr>
        <w:t>Таможенный контроль</w:t>
      </w:r>
      <w:r>
        <w:t xml:space="preserve"> является одним из средств реализ</w:t>
      </w:r>
      <w:r w:rsidR="00F33E87">
        <w:t>ации таможенной политики Россий</w:t>
      </w:r>
      <w:r>
        <w:t>ской Федераци</w:t>
      </w:r>
      <w:r w:rsidR="00F33E87">
        <w:t>и, представляющий собой совокуп</w:t>
      </w:r>
      <w:r>
        <w:t>ность мер, осуществляемых таможенными органами в целях обеспече</w:t>
      </w:r>
      <w:r w:rsidR="00F33E87">
        <w:t>ния соблюдения таможенного зако</w:t>
      </w:r>
      <w:r>
        <w:t xml:space="preserve">нодательства Российской Федерации. Его </w:t>
      </w:r>
      <w:r w:rsidRPr="00F33E87">
        <w:rPr>
          <w:iCs/>
        </w:rPr>
        <w:t>основная цель</w:t>
      </w:r>
      <w:r>
        <w:t xml:space="preserve"> - определение с помощью различного рода проверок соответствия проводимых </w:t>
      </w:r>
      <w:r w:rsidR="00F33E87">
        <w:t>участника</w:t>
      </w:r>
      <w:r>
        <w:t>ми таможенно-правовых отношений операций и действий в сфере таможенного дела требованиям норм таможенного законодательства и выявление на основе этого таможенных нарушений.</w:t>
      </w:r>
      <w:r w:rsidR="0051630D" w:rsidRPr="00F33E87">
        <w:t> </w:t>
      </w:r>
      <w:r w:rsidR="00F33E87" w:rsidRPr="00F33E87">
        <w:t xml:space="preserve"> </w:t>
      </w:r>
      <w:r w:rsidR="0051630D" w:rsidRPr="00F33E87">
        <w:t>При ввозе таможенный контроль начина</w:t>
      </w:r>
      <w:r w:rsidR="00F33E87" w:rsidRPr="00F33E87">
        <w:t>ется с момента пересечения  то</w:t>
      </w:r>
      <w:r w:rsidR="0051630D" w:rsidRPr="00F33E87">
        <w:t>варом и транспортным средством таможенной границы РФ,  а при вывозе - с момента принятия таможенной декларации.</w:t>
      </w:r>
    </w:p>
    <w:p w:rsidR="0051630D" w:rsidRPr="0051630D" w:rsidRDefault="0051630D" w:rsidP="0051630D">
      <w:pPr>
        <w:pStyle w:val="1"/>
      </w:pPr>
      <w:r w:rsidRPr="00F33E87">
        <w:t> Таможенный контроль  при ввозе завершается в момент выпуска товаров и транспортных средств,  если иное не предусмотрено Таможенным кодексом РФ. При выпуске  товаров и транспортных средств,  вывозимых за пределы таможен</w:t>
      </w:r>
      <w:hyperlink r:id="rId13" w:anchor="_ftn5" w:history="1">
        <w:r w:rsidRPr="0051630D">
          <w:rPr>
            <w:rStyle w:val="a7"/>
            <w:color w:val="000000"/>
            <w:u w:val="none"/>
          </w:rPr>
          <w:t>ной территории Российской Федерации,  таможенный контроль завершается в  момент пересечения таможенной границы Российской Федерации.</w:t>
        </w:r>
      </w:hyperlink>
    </w:p>
    <w:p w:rsidR="0051630D" w:rsidRPr="0051630D" w:rsidRDefault="0051630D" w:rsidP="0051630D">
      <w:pPr>
        <w:pStyle w:val="1"/>
      </w:pPr>
    </w:p>
    <w:p w:rsidR="0051630D" w:rsidRPr="0051630D" w:rsidRDefault="0051630D" w:rsidP="0051630D">
      <w:pPr>
        <w:pStyle w:val="1"/>
      </w:pPr>
    </w:p>
    <w:p w:rsidR="0051630D" w:rsidRPr="0051630D" w:rsidRDefault="0051630D" w:rsidP="0051630D">
      <w:pPr>
        <w:pStyle w:val="1"/>
      </w:pPr>
    </w:p>
    <w:p w:rsidR="0051630D" w:rsidRDefault="0051630D" w:rsidP="0051630D">
      <w:pPr>
        <w:pStyle w:val="1"/>
      </w:pPr>
    </w:p>
    <w:p w:rsidR="0051630D" w:rsidRDefault="0051630D" w:rsidP="0051630D">
      <w:pPr>
        <w:pStyle w:val="1"/>
      </w:pPr>
    </w:p>
    <w:p w:rsidR="00F33E87" w:rsidRDefault="00F33E87" w:rsidP="0051630D">
      <w:pPr>
        <w:pStyle w:val="1"/>
      </w:pPr>
    </w:p>
    <w:p w:rsidR="00F33E87" w:rsidRDefault="00F33E87" w:rsidP="0051630D">
      <w:pPr>
        <w:pStyle w:val="1"/>
      </w:pPr>
    </w:p>
    <w:p w:rsidR="00F33E87" w:rsidRDefault="00F33E87" w:rsidP="0051630D">
      <w:pPr>
        <w:pStyle w:val="1"/>
      </w:pPr>
    </w:p>
    <w:p w:rsidR="00F33E87" w:rsidRDefault="00F33E87" w:rsidP="0051630D">
      <w:pPr>
        <w:pStyle w:val="1"/>
      </w:pPr>
    </w:p>
    <w:p w:rsidR="0051630D" w:rsidRDefault="00315EC8" w:rsidP="0051630D">
      <w:pPr>
        <w:pStyle w:val="1"/>
      </w:pPr>
      <w:r>
        <w:t>2.2</w:t>
      </w:r>
      <w:r w:rsidR="0051630D">
        <w:t xml:space="preserve">. </w:t>
      </w:r>
      <w:hyperlink r:id="rId14" w:anchor="_ftn5" w:history="1">
        <w:r w:rsidR="0051630D" w:rsidRPr="0051630D">
          <w:rPr>
            <w:rStyle w:val="a7"/>
            <w:bCs/>
            <w:color w:val="000000"/>
            <w:u w:val="none"/>
          </w:rPr>
          <w:t>Формы таможенного контроля</w:t>
        </w:r>
      </w:hyperlink>
    </w:p>
    <w:p w:rsidR="0051630D" w:rsidRPr="0051630D" w:rsidRDefault="0051630D" w:rsidP="0051630D">
      <w:pPr>
        <w:pStyle w:val="1"/>
      </w:pPr>
    </w:p>
    <w:p w:rsidR="0051630D" w:rsidRPr="0051630D" w:rsidRDefault="00ED2790" w:rsidP="0051630D">
      <w:pPr>
        <w:pStyle w:val="1"/>
      </w:pPr>
      <w:hyperlink r:id="rId15" w:anchor="_ftn5" w:history="1">
        <w:r w:rsidR="0051630D" w:rsidRPr="0051630D">
          <w:rPr>
            <w:rStyle w:val="a7"/>
            <w:color w:val="000000"/>
            <w:u w:val="none"/>
          </w:rPr>
          <w:t>Таможенный контроль  проводится  в определённых формах,  указанных в таможенном кодексе РФ.</w:t>
        </w:r>
      </w:hyperlink>
    </w:p>
    <w:p w:rsidR="0051630D" w:rsidRPr="0051630D" w:rsidRDefault="00ED2790" w:rsidP="0051630D">
      <w:pPr>
        <w:pStyle w:val="1"/>
      </w:pPr>
      <w:hyperlink r:id="rId16" w:anchor="_ftn5" w:history="1">
        <w:r w:rsidR="0051630D" w:rsidRPr="0051630D">
          <w:rPr>
            <w:rStyle w:val="a7"/>
            <w:color w:val="000000"/>
            <w:u w:val="none"/>
          </w:rPr>
          <w:t>Используются такие формы, как:</w:t>
        </w:r>
      </w:hyperlink>
    </w:p>
    <w:p w:rsidR="0051630D" w:rsidRPr="0051630D" w:rsidRDefault="00ED2790" w:rsidP="0051630D">
      <w:pPr>
        <w:pStyle w:val="1"/>
      </w:pPr>
      <w:hyperlink r:id="rId17" w:anchor="_ftn5" w:history="1">
        <w:r w:rsidR="0051630D" w:rsidRPr="0051630D">
          <w:rPr>
            <w:rStyle w:val="a7"/>
            <w:color w:val="000000"/>
            <w:u w:val="none"/>
          </w:rPr>
          <w:t>1.  Проверка документов и сведений, необходимых для таможенных целей.</w:t>
        </w:r>
      </w:hyperlink>
    </w:p>
    <w:p w:rsidR="0051630D" w:rsidRPr="0051630D" w:rsidRDefault="00ED2790" w:rsidP="0051630D">
      <w:pPr>
        <w:pStyle w:val="1"/>
      </w:pPr>
      <w:hyperlink r:id="rId18" w:anchor="_ftn5" w:history="1">
        <w:r w:rsidR="0051630D" w:rsidRPr="0051630D">
          <w:rPr>
            <w:rStyle w:val="a7"/>
            <w:color w:val="000000"/>
            <w:u w:val="none"/>
          </w:rPr>
          <w:t>2.  Таможенный досмотр, досмотр товаров и транспортных средств, личный досмотр, повторный досмотр.</w:t>
        </w:r>
      </w:hyperlink>
    </w:p>
    <w:p w:rsidR="0051630D" w:rsidRPr="0051630D" w:rsidRDefault="00ED2790" w:rsidP="0051630D">
      <w:pPr>
        <w:pStyle w:val="1"/>
      </w:pPr>
      <w:hyperlink r:id="rId19" w:anchor="_ftn5" w:history="1">
        <w:r w:rsidR="0051630D" w:rsidRPr="0051630D">
          <w:rPr>
            <w:rStyle w:val="a7"/>
            <w:color w:val="000000"/>
            <w:u w:val="none"/>
          </w:rPr>
          <w:t>3.  Учёт товаров и транспортных средств.</w:t>
        </w:r>
      </w:hyperlink>
    </w:p>
    <w:p w:rsidR="0051630D" w:rsidRPr="0051630D" w:rsidRDefault="00ED2790" w:rsidP="0051630D">
      <w:pPr>
        <w:pStyle w:val="1"/>
      </w:pPr>
      <w:hyperlink r:id="rId20" w:anchor="_ftn5" w:history="1">
        <w:r w:rsidR="0051630D" w:rsidRPr="0051630D">
          <w:rPr>
            <w:rStyle w:val="a7"/>
            <w:color w:val="000000"/>
            <w:u w:val="none"/>
          </w:rPr>
          <w:t>4.  Устный опрос физических лиц и должностных лиц.</w:t>
        </w:r>
      </w:hyperlink>
    </w:p>
    <w:p w:rsidR="0051630D" w:rsidRPr="0051630D" w:rsidRDefault="00ED2790" w:rsidP="0051630D">
      <w:pPr>
        <w:pStyle w:val="1"/>
      </w:pPr>
      <w:hyperlink r:id="rId21" w:anchor="_ftn5" w:history="1">
        <w:r w:rsidR="0051630D" w:rsidRPr="0051630D">
          <w:rPr>
            <w:rStyle w:val="a7"/>
            <w:color w:val="000000"/>
            <w:u w:val="none"/>
          </w:rPr>
          <w:t>5.  Проверка системы учёта и отчётности.</w:t>
        </w:r>
      </w:hyperlink>
    </w:p>
    <w:p w:rsidR="0051630D" w:rsidRPr="0051630D" w:rsidRDefault="00ED2790" w:rsidP="0051630D">
      <w:pPr>
        <w:pStyle w:val="1"/>
      </w:pPr>
      <w:hyperlink r:id="rId22" w:anchor="_ftn5" w:history="1">
        <w:r w:rsidR="0051630D" w:rsidRPr="0051630D">
          <w:rPr>
            <w:rStyle w:val="a7"/>
            <w:color w:val="000000"/>
            <w:u w:val="none"/>
          </w:rPr>
          <w:t>6.  Осмотр территорий и помещений складов временного хранения, таможенных складов  и  других  мест,  где  могут  находится товары и транспортные средства, подлежащие  таможенному  контролю,  либо  осуществляется  деятельность, контроль за которой возложен на таможенные органы.</w:t>
        </w:r>
      </w:hyperlink>
    </w:p>
    <w:p w:rsidR="0051630D" w:rsidRPr="0051630D" w:rsidRDefault="00ED2790" w:rsidP="0051630D">
      <w:pPr>
        <w:pStyle w:val="1"/>
      </w:pPr>
      <w:hyperlink r:id="rId23" w:anchor="_ftn5" w:history="1">
        <w:r w:rsidR="0051630D" w:rsidRPr="0051630D">
          <w:rPr>
            <w:rStyle w:val="a7"/>
            <w:color w:val="000000"/>
            <w:u w:val="none"/>
          </w:rPr>
          <w:t>7.  Иные формы,  предусмотренные Таможенным кодексом  и другими актами законодательства  РФ по таможенному делу,  либо не противоречащими законодательным актам РФ.</w:t>
        </w:r>
      </w:hyperlink>
    </w:p>
    <w:p w:rsidR="0051630D" w:rsidRDefault="0051630D" w:rsidP="0051630D">
      <w:pPr>
        <w:pStyle w:val="1"/>
      </w:pPr>
    </w:p>
    <w:p w:rsidR="0051630D" w:rsidRPr="00281A0C" w:rsidRDefault="0051630D" w:rsidP="0051630D">
      <w:pPr>
        <w:pStyle w:val="1"/>
      </w:pPr>
    </w:p>
    <w:p w:rsidR="00571D9E" w:rsidRDefault="00571D9E">
      <w:pPr>
        <w:rPr>
          <w:sz w:val="28"/>
          <w:szCs w:val="28"/>
          <w:lang w:val="ru-RU"/>
        </w:rPr>
      </w:pPr>
    </w:p>
    <w:p w:rsidR="0051630D" w:rsidRDefault="0051630D">
      <w:pPr>
        <w:rPr>
          <w:sz w:val="28"/>
          <w:szCs w:val="28"/>
          <w:lang w:val="ru-RU"/>
        </w:rPr>
      </w:pPr>
    </w:p>
    <w:p w:rsidR="0051630D" w:rsidRDefault="0051630D">
      <w:pPr>
        <w:rPr>
          <w:sz w:val="28"/>
          <w:szCs w:val="28"/>
          <w:lang w:val="ru-RU"/>
        </w:rPr>
      </w:pPr>
    </w:p>
    <w:p w:rsidR="0051630D" w:rsidRDefault="0051630D">
      <w:pPr>
        <w:rPr>
          <w:sz w:val="28"/>
          <w:szCs w:val="28"/>
          <w:lang w:val="ru-RU"/>
        </w:rPr>
      </w:pPr>
    </w:p>
    <w:p w:rsidR="0051630D" w:rsidRDefault="0051630D">
      <w:pPr>
        <w:rPr>
          <w:sz w:val="28"/>
          <w:szCs w:val="28"/>
          <w:lang w:val="ru-RU"/>
        </w:rPr>
      </w:pPr>
    </w:p>
    <w:p w:rsidR="0051630D" w:rsidRDefault="0051630D">
      <w:pPr>
        <w:rPr>
          <w:sz w:val="28"/>
          <w:szCs w:val="28"/>
          <w:lang w:val="ru-RU"/>
        </w:rPr>
      </w:pPr>
    </w:p>
    <w:p w:rsidR="0051630D" w:rsidRDefault="0051630D">
      <w:pPr>
        <w:rPr>
          <w:sz w:val="28"/>
          <w:szCs w:val="28"/>
          <w:lang w:val="ru-RU"/>
        </w:rPr>
      </w:pPr>
    </w:p>
    <w:p w:rsidR="0051630D" w:rsidRDefault="0051630D">
      <w:pPr>
        <w:rPr>
          <w:sz w:val="28"/>
          <w:szCs w:val="28"/>
          <w:lang w:val="ru-RU"/>
        </w:rPr>
      </w:pPr>
    </w:p>
    <w:p w:rsidR="0051630D" w:rsidRDefault="0051630D">
      <w:pPr>
        <w:rPr>
          <w:sz w:val="28"/>
          <w:szCs w:val="28"/>
          <w:lang w:val="ru-RU"/>
        </w:rPr>
      </w:pPr>
    </w:p>
    <w:p w:rsidR="0051630D" w:rsidRDefault="0051630D">
      <w:pPr>
        <w:rPr>
          <w:sz w:val="28"/>
          <w:szCs w:val="28"/>
          <w:lang w:val="ru-RU"/>
        </w:rPr>
      </w:pPr>
    </w:p>
    <w:p w:rsidR="00F33E87" w:rsidRDefault="00F33E87" w:rsidP="0051630D">
      <w:pPr>
        <w:pStyle w:val="a3"/>
        <w:ind w:left="0"/>
        <w:rPr>
          <w:szCs w:val="28"/>
          <w:lang w:val="ru-RU" w:eastAsia="ru-RU" w:bidi="ar-SA"/>
        </w:rPr>
      </w:pPr>
    </w:p>
    <w:p w:rsidR="0051630D" w:rsidRPr="0051630D" w:rsidRDefault="0051630D" w:rsidP="0051630D">
      <w:pPr>
        <w:pStyle w:val="a3"/>
        <w:ind w:left="0"/>
        <w:rPr>
          <w:lang w:val="ru-RU"/>
        </w:rPr>
      </w:pPr>
      <w:r w:rsidRPr="0051630D">
        <w:rPr>
          <w:lang w:val="ru-RU"/>
        </w:rPr>
        <w:t>3. Порядок пропуска, таможенный контроль и таможенное оформление товаров двойного назначения</w:t>
      </w:r>
    </w:p>
    <w:p w:rsidR="00CC6844" w:rsidRPr="0051630D" w:rsidRDefault="00CC6844" w:rsidP="00CC6844">
      <w:pPr>
        <w:pStyle w:val="a3"/>
        <w:ind w:left="0"/>
        <w:rPr>
          <w:lang w:val="ru-RU"/>
        </w:rPr>
      </w:pPr>
      <w:r>
        <w:rPr>
          <w:lang w:val="ru-RU"/>
        </w:rPr>
        <w:t>3.1. Т</w:t>
      </w:r>
      <w:r w:rsidRPr="0051630D">
        <w:rPr>
          <w:lang w:val="ru-RU"/>
        </w:rPr>
        <w:t>овары двойного назначения</w:t>
      </w:r>
      <w:r>
        <w:rPr>
          <w:lang w:val="ru-RU"/>
        </w:rPr>
        <w:t>, основные документы</w:t>
      </w:r>
    </w:p>
    <w:p w:rsidR="00CC6844" w:rsidRDefault="0051630D" w:rsidP="0051630D">
      <w:pPr>
        <w:pStyle w:val="1"/>
      </w:pPr>
      <w:r w:rsidRPr="000A6035">
        <w:t>Товарами двойного назначения (двойного применения) называются товары, которые используются в мирных целях, но могут быть применены при создании оружия массового уничтожения и р</w:t>
      </w:r>
      <w:r>
        <w:t xml:space="preserve">акетных средств его доставки. </w:t>
      </w:r>
      <w:r>
        <w:br/>
      </w:r>
      <w:r w:rsidRPr="0059348F">
        <w:t>К таким товарам относятся отдельные виды сырья, материалов, оборудования, а также технологии и научно-техническая информация, которые могу</w:t>
      </w:r>
      <w:r w:rsidR="00CC6844">
        <w:t xml:space="preserve">т быть применены при создании: </w:t>
      </w:r>
      <w:r w:rsidRPr="0059348F">
        <w:br/>
        <w:t>вооружения и военной техники;</w:t>
      </w:r>
      <w:r>
        <w:br/>
        <w:t xml:space="preserve">ракетного оружия; </w:t>
      </w:r>
      <w:r>
        <w:br/>
        <w:t xml:space="preserve">ядерного оружия; </w:t>
      </w:r>
      <w:r>
        <w:br/>
        <w:t xml:space="preserve">химического оружия; </w:t>
      </w:r>
      <w:r w:rsidRPr="0059348F">
        <w:br/>
        <w:t xml:space="preserve">бактериологического оружия. </w:t>
      </w:r>
    </w:p>
    <w:p w:rsidR="0051630D" w:rsidRPr="003E3F2F" w:rsidRDefault="0051630D" w:rsidP="0051630D">
      <w:pPr>
        <w:pStyle w:val="1"/>
      </w:pPr>
      <w:r w:rsidRPr="003E3F2F">
        <w:t>На основании</w:t>
      </w:r>
      <w:r w:rsidRPr="003E3F2F">
        <w:rPr>
          <w:color w:val="000000"/>
        </w:rPr>
        <w:t xml:space="preserve"> </w:t>
      </w:r>
      <w:hyperlink r:id="rId24" w:history="1">
        <w:r w:rsidRPr="003E3F2F">
          <w:rPr>
            <w:rStyle w:val="a7"/>
            <w:color w:val="000000"/>
            <w:u w:val="none"/>
          </w:rPr>
          <w:t xml:space="preserve">статьи 6 ФЗ «Об экспортном контроле» </w:t>
        </w:r>
      </w:hyperlink>
      <w:r w:rsidRPr="003E3F2F">
        <w:t>списки (перечни) контролируемых товаров и технологий утверждаются указами Президента Российской Федерации по представлению Правительства Российской Федерации.</w:t>
      </w:r>
      <w:r w:rsidRPr="003E3F2F">
        <w:br/>
        <w:t xml:space="preserve">В настоящее время такие списки (перечни) утверждены Указами Президента РФ:   </w:t>
      </w:r>
      <w:r w:rsidRPr="003E3F2F">
        <w:rPr>
          <w:color w:val="000000"/>
        </w:rPr>
        <w:t xml:space="preserve">от 14 февраля </w:t>
      </w:r>
      <w:smartTag w:uri="urn:schemas-microsoft-com:office:smarttags" w:element="metricconverter">
        <w:smartTagPr>
          <w:attr w:name="ProductID" w:val="1996 г"/>
        </w:smartTagPr>
        <w:r w:rsidRPr="003E3F2F">
          <w:rPr>
            <w:color w:val="000000"/>
          </w:rPr>
          <w:t>1996 г</w:t>
        </w:r>
      </w:smartTag>
      <w:r w:rsidRPr="003E3F2F">
        <w:rPr>
          <w:color w:val="000000"/>
        </w:rPr>
        <w:t xml:space="preserve">. № 202 </w:t>
      </w:r>
      <w:hyperlink r:id="rId25" w:history="1">
        <w:r w:rsidRPr="003E3F2F">
          <w:rPr>
            <w:rStyle w:val="a7"/>
            <w:color w:val="000000"/>
            <w:u w:val="none"/>
          </w:rPr>
          <w:t xml:space="preserve">«Об утверждении списка ядерных материалов, оборудования, специальных неядерных материалов и соответствующих технологий, подпадающих под экспортный контроль» </w:t>
        </w:r>
      </w:hyperlink>
      <w:r w:rsidRPr="003E3F2F">
        <w:rPr>
          <w:color w:val="000000"/>
        </w:rPr>
        <w:t xml:space="preserve">; </w:t>
      </w:r>
    </w:p>
    <w:p w:rsidR="0051630D" w:rsidRPr="003E3F2F" w:rsidRDefault="0051630D" w:rsidP="0051630D">
      <w:pPr>
        <w:pStyle w:val="1"/>
        <w:rPr>
          <w:color w:val="000000"/>
        </w:rPr>
      </w:pPr>
      <w:r w:rsidRPr="003E3F2F">
        <w:rPr>
          <w:color w:val="000000"/>
        </w:rPr>
        <w:t xml:space="preserve">от 8 августа </w:t>
      </w:r>
      <w:smartTag w:uri="urn:schemas-microsoft-com:office:smarttags" w:element="metricconverter">
        <w:smartTagPr>
          <w:attr w:name="ProductID" w:val="2001 г"/>
        </w:smartTagPr>
        <w:r w:rsidRPr="003E3F2F">
          <w:rPr>
            <w:color w:val="000000"/>
          </w:rPr>
          <w:t>2001 г</w:t>
        </w:r>
      </w:smartTag>
      <w:r w:rsidRPr="003E3F2F">
        <w:rPr>
          <w:color w:val="000000"/>
        </w:rPr>
        <w:t xml:space="preserve">. № 1004 </w:t>
      </w:r>
      <w:hyperlink r:id="rId26" w:history="1">
        <w:r w:rsidRPr="003E3F2F">
          <w:rPr>
            <w:rStyle w:val="a7"/>
            <w:color w:val="000000"/>
            <w:u w:val="none"/>
          </w:rPr>
          <w:t xml:space="preserve">«Об утверждении списка возбудителей заболеваний (патогенов) человека, животных и растений, генетически измененных микроорганизмов, токсинов, оборудования и технологий, подлежащих экспортному контролю» </w:t>
        </w:r>
      </w:hyperlink>
      <w:r w:rsidRPr="003E3F2F">
        <w:rPr>
          <w:color w:val="000000"/>
        </w:rPr>
        <w:t xml:space="preserve">; </w:t>
      </w:r>
    </w:p>
    <w:p w:rsidR="0051630D" w:rsidRPr="003E3F2F" w:rsidRDefault="0051630D" w:rsidP="0051630D">
      <w:pPr>
        <w:pStyle w:val="1"/>
        <w:rPr>
          <w:color w:val="000000"/>
        </w:rPr>
      </w:pPr>
      <w:r w:rsidRPr="003E3F2F">
        <w:rPr>
          <w:color w:val="000000"/>
        </w:rPr>
        <w:t xml:space="preserve">от 8 августа 2001 № 1005 </w:t>
      </w:r>
      <w:hyperlink r:id="rId27" w:history="1">
        <w:r w:rsidRPr="003E3F2F">
          <w:rPr>
            <w:rStyle w:val="a7"/>
            <w:color w:val="000000"/>
            <w:u w:val="none"/>
          </w:rPr>
          <w:t xml:space="preserve">«Об утверждении списка оборудования, материалов и технологий, которые могут быть использованы при создании ракетного оружия и в отношении которых установлен экспортный контроль» </w:t>
        </w:r>
      </w:hyperlink>
      <w:r w:rsidRPr="003E3F2F">
        <w:rPr>
          <w:color w:val="000000"/>
        </w:rPr>
        <w:t xml:space="preserve">; </w:t>
      </w:r>
    </w:p>
    <w:p w:rsidR="0051630D" w:rsidRPr="003E3F2F" w:rsidRDefault="0051630D" w:rsidP="0051630D">
      <w:pPr>
        <w:pStyle w:val="1"/>
        <w:rPr>
          <w:color w:val="000000"/>
        </w:rPr>
      </w:pPr>
      <w:r w:rsidRPr="003E3F2F">
        <w:rPr>
          <w:color w:val="000000"/>
        </w:rPr>
        <w:t xml:space="preserve">от 28 августа </w:t>
      </w:r>
      <w:smartTag w:uri="urn:schemas-microsoft-com:office:smarttags" w:element="metricconverter">
        <w:smartTagPr>
          <w:attr w:name="ProductID" w:val="2001 г"/>
        </w:smartTagPr>
        <w:r w:rsidRPr="003E3F2F">
          <w:rPr>
            <w:color w:val="000000"/>
          </w:rPr>
          <w:t>2001 г</w:t>
        </w:r>
      </w:smartTag>
      <w:r w:rsidRPr="003E3F2F">
        <w:rPr>
          <w:color w:val="000000"/>
        </w:rPr>
        <w:t xml:space="preserve">. № 1082 </w:t>
      </w:r>
      <w:hyperlink r:id="rId28" w:history="1">
        <w:r w:rsidRPr="003E3F2F">
          <w:rPr>
            <w:rStyle w:val="a7"/>
            <w:color w:val="000000"/>
            <w:u w:val="none"/>
          </w:rPr>
          <w:t xml:space="preserve">«Об утверждении списка химикатов, оборудования и технологий, которые могут быть использованы при создании химического оружия и в отношении которых установлен экспортный контроль» </w:t>
        </w:r>
      </w:hyperlink>
      <w:r w:rsidRPr="003E3F2F">
        <w:rPr>
          <w:color w:val="000000"/>
        </w:rPr>
        <w:t xml:space="preserve">; </w:t>
      </w:r>
    </w:p>
    <w:p w:rsidR="0051630D" w:rsidRPr="003E3F2F" w:rsidRDefault="0051630D" w:rsidP="0051630D">
      <w:pPr>
        <w:pStyle w:val="1"/>
        <w:rPr>
          <w:color w:val="000000"/>
        </w:rPr>
      </w:pPr>
      <w:r w:rsidRPr="003E3F2F">
        <w:rPr>
          <w:color w:val="000000"/>
        </w:rPr>
        <w:t xml:space="preserve">от 14 января </w:t>
      </w:r>
      <w:smartTag w:uri="urn:schemas-microsoft-com:office:smarttags" w:element="metricconverter">
        <w:smartTagPr>
          <w:attr w:name="ProductID" w:val="2003 г"/>
        </w:smartTagPr>
        <w:r w:rsidRPr="003E3F2F">
          <w:rPr>
            <w:color w:val="000000"/>
          </w:rPr>
          <w:t>2003 г</w:t>
        </w:r>
      </w:smartTag>
      <w:r w:rsidRPr="003E3F2F">
        <w:rPr>
          <w:color w:val="000000"/>
        </w:rPr>
        <w:t xml:space="preserve">. № 36 </w:t>
      </w:r>
      <w:hyperlink r:id="rId29" w:history="1">
        <w:r w:rsidRPr="003E3F2F">
          <w:rPr>
            <w:rStyle w:val="a7"/>
            <w:color w:val="000000"/>
            <w:u w:val="none"/>
          </w:rPr>
          <w:t xml:space="preserve">«Об утверждении списка оборудования и материалов двойного назначения и соответствующих технологий, применяемых в ядерных целях, в отношении которых осуществляется экспортный контроль» </w:t>
        </w:r>
      </w:hyperlink>
      <w:r w:rsidRPr="003E3F2F">
        <w:rPr>
          <w:color w:val="000000"/>
        </w:rPr>
        <w:t xml:space="preserve">. </w:t>
      </w:r>
    </w:p>
    <w:p w:rsidR="0051630D" w:rsidRPr="003E3F2F" w:rsidRDefault="0051630D" w:rsidP="0051630D">
      <w:pPr>
        <w:pStyle w:val="1"/>
      </w:pPr>
      <w:r w:rsidRPr="003E3F2F">
        <w:t xml:space="preserve">от 5 мая </w:t>
      </w:r>
      <w:smartTag w:uri="urn:schemas-microsoft-com:office:smarttags" w:element="metricconverter">
        <w:smartTagPr>
          <w:attr w:name="ProductID" w:val="2004 г"/>
        </w:smartTagPr>
        <w:r w:rsidRPr="003E3F2F">
          <w:t>2004 г</w:t>
        </w:r>
      </w:smartTag>
      <w:r w:rsidRPr="003E3F2F">
        <w:t xml:space="preserve">. № 580 «Об утверждении списка товаров и технологий двойного назначения, которые могут быть использованы при создании вооружений и военной техники и в отношении которых осуществляется экспортный контроль». </w:t>
      </w:r>
    </w:p>
    <w:p w:rsidR="003E3F2F" w:rsidRDefault="003E3F2F" w:rsidP="003E3F2F">
      <w:pPr>
        <w:pStyle w:val="a3"/>
        <w:ind w:left="0"/>
        <w:rPr>
          <w:szCs w:val="28"/>
          <w:lang w:val="ru-RU" w:eastAsia="ru-RU" w:bidi="ar-SA"/>
        </w:rPr>
      </w:pPr>
    </w:p>
    <w:p w:rsidR="00CC6844" w:rsidRDefault="00CC6844" w:rsidP="003E3F2F">
      <w:pPr>
        <w:pStyle w:val="a3"/>
        <w:ind w:left="0"/>
        <w:rPr>
          <w:lang w:val="ru-RU"/>
        </w:rPr>
      </w:pPr>
    </w:p>
    <w:p w:rsidR="00CC6844" w:rsidRDefault="00CC6844" w:rsidP="003E3F2F">
      <w:pPr>
        <w:pStyle w:val="a3"/>
        <w:ind w:left="0"/>
        <w:rPr>
          <w:lang w:val="ru-RU"/>
        </w:rPr>
      </w:pPr>
    </w:p>
    <w:p w:rsidR="00CC6844" w:rsidRDefault="00CC6844" w:rsidP="003E3F2F">
      <w:pPr>
        <w:pStyle w:val="a3"/>
        <w:ind w:left="0"/>
        <w:rPr>
          <w:lang w:val="ru-RU"/>
        </w:rPr>
      </w:pPr>
    </w:p>
    <w:p w:rsidR="00CC6844" w:rsidRDefault="00CC6844" w:rsidP="003E3F2F">
      <w:pPr>
        <w:pStyle w:val="a3"/>
        <w:ind w:left="0"/>
        <w:rPr>
          <w:lang w:val="ru-RU"/>
        </w:rPr>
      </w:pPr>
    </w:p>
    <w:p w:rsidR="00CC6844" w:rsidRDefault="00CC6844" w:rsidP="003E3F2F">
      <w:pPr>
        <w:pStyle w:val="a3"/>
        <w:ind w:left="0"/>
        <w:rPr>
          <w:lang w:val="ru-RU"/>
        </w:rPr>
      </w:pPr>
    </w:p>
    <w:p w:rsidR="00CC6844" w:rsidRDefault="00CC6844" w:rsidP="003E3F2F">
      <w:pPr>
        <w:pStyle w:val="a3"/>
        <w:ind w:left="0"/>
        <w:rPr>
          <w:lang w:val="ru-RU"/>
        </w:rPr>
      </w:pPr>
    </w:p>
    <w:p w:rsidR="00CC6844" w:rsidRDefault="00CC6844" w:rsidP="003E3F2F">
      <w:pPr>
        <w:pStyle w:val="a3"/>
        <w:ind w:left="0"/>
        <w:rPr>
          <w:lang w:val="ru-RU"/>
        </w:rPr>
      </w:pPr>
    </w:p>
    <w:p w:rsidR="00CC6844" w:rsidRDefault="00CC6844" w:rsidP="003E3F2F">
      <w:pPr>
        <w:pStyle w:val="a3"/>
        <w:ind w:left="0"/>
        <w:rPr>
          <w:lang w:val="ru-RU"/>
        </w:rPr>
      </w:pPr>
    </w:p>
    <w:p w:rsidR="00CC6844" w:rsidRDefault="00CC6844" w:rsidP="003E3F2F">
      <w:pPr>
        <w:pStyle w:val="a3"/>
        <w:ind w:left="0"/>
        <w:rPr>
          <w:lang w:val="ru-RU"/>
        </w:rPr>
      </w:pPr>
    </w:p>
    <w:p w:rsidR="00CC6844" w:rsidRDefault="00CC6844" w:rsidP="003E3F2F">
      <w:pPr>
        <w:pStyle w:val="a3"/>
        <w:ind w:left="0"/>
        <w:rPr>
          <w:lang w:val="ru-RU"/>
        </w:rPr>
      </w:pPr>
    </w:p>
    <w:p w:rsidR="00CC6844" w:rsidRDefault="00CC6844" w:rsidP="003E3F2F">
      <w:pPr>
        <w:pStyle w:val="a3"/>
        <w:ind w:left="0"/>
        <w:rPr>
          <w:lang w:val="ru-RU"/>
        </w:rPr>
      </w:pPr>
    </w:p>
    <w:p w:rsidR="00CC6844" w:rsidRDefault="00CC6844" w:rsidP="003E3F2F">
      <w:pPr>
        <w:pStyle w:val="a3"/>
        <w:ind w:left="0"/>
        <w:rPr>
          <w:lang w:val="ru-RU"/>
        </w:rPr>
      </w:pPr>
    </w:p>
    <w:p w:rsidR="00F33E87" w:rsidRDefault="00F33E87" w:rsidP="00CC6844">
      <w:pPr>
        <w:pStyle w:val="a3"/>
        <w:ind w:left="0"/>
        <w:rPr>
          <w:lang w:val="ru-RU"/>
        </w:rPr>
      </w:pPr>
    </w:p>
    <w:p w:rsidR="003E3F2F" w:rsidRPr="00CC6844" w:rsidRDefault="003E3F2F" w:rsidP="00CC6844">
      <w:pPr>
        <w:pStyle w:val="a3"/>
        <w:ind w:left="0"/>
        <w:rPr>
          <w:lang w:val="ru-RU"/>
        </w:rPr>
      </w:pPr>
      <w:r w:rsidRPr="00CC6844">
        <w:rPr>
          <w:lang w:val="ru-RU"/>
        </w:rPr>
        <w:t>3</w:t>
      </w:r>
      <w:r w:rsidR="00CC6844" w:rsidRPr="00CC6844">
        <w:rPr>
          <w:lang w:val="ru-RU"/>
        </w:rPr>
        <w:t>.</w:t>
      </w:r>
      <w:r w:rsidR="00CC6844">
        <w:rPr>
          <w:lang w:val="ru-RU"/>
        </w:rPr>
        <w:t>2</w:t>
      </w:r>
      <w:r w:rsidR="00CC6844" w:rsidRPr="00CC6844">
        <w:rPr>
          <w:lang w:val="ru-RU"/>
        </w:rPr>
        <w:t xml:space="preserve">. </w:t>
      </w:r>
      <w:r w:rsidR="00CC6844">
        <w:rPr>
          <w:lang w:val="ru-RU"/>
        </w:rPr>
        <w:t>Р</w:t>
      </w:r>
      <w:r w:rsidRPr="00CC6844">
        <w:rPr>
          <w:lang w:val="ru-RU"/>
        </w:rPr>
        <w:t>азовые и генеральные лицензии</w:t>
      </w:r>
    </w:p>
    <w:p w:rsidR="0051630D" w:rsidRPr="00BB45EC" w:rsidRDefault="0051630D" w:rsidP="0051630D">
      <w:pPr>
        <w:pStyle w:val="1"/>
      </w:pPr>
      <w:r w:rsidRPr="003E3F2F">
        <w:t>Внешнеэкономические операции с товарами двойного назначения, предусматривающие их передачу иностранным лицам, осуществляются на основании разовых или генеральных лицензий, выдаваемых Федеральной службой по технич</w:t>
      </w:r>
      <w:r w:rsidR="003E3F2F">
        <w:t>ескому и экспортному контролю.</w:t>
      </w:r>
      <w:r w:rsidR="003E3F2F">
        <w:br/>
      </w:r>
      <w:r w:rsidRPr="003E3F2F">
        <w:t>Разовая лицензия выдается Федеральной службой по техническому и экспортному контролю на основании полученных результатов государственной экспертизы внешнеэкономической сделки, проводимой в установленном порядке Федеральной службой по техническому и экспортному контролю совместно с Министерством обороны Российской Федерации, Министерством иностра</w:t>
      </w:r>
      <w:r w:rsidR="003E3F2F">
        <w:t>нных дел Российской Федерации.</w:t>
      </w:r>
      <w:r w:rsidR="003E3F2F">
        <w:br/>
      </w:r>
      <w:r w:rsidRPr="003E3F2F">
        <w:t xml:space="preserve">Генеральные лицензии выдаются на основании решений Правительства Российской Федерации. Генеральные лицензии выдаются юридическим лицам, создавшим внутрифирменную программу экспортного контроля и получившим в установленном порядке свидетельство о государственной аккредитации. Подготовка проектов решений Правительства Российской Федерации по вопросам выдачи генеральных лицензий и их внесение в установленном порядке осуществляются Федеральной службой по техническому и </w:t>
      </w:r>
      <w:hyperlink r:id="rId30" w:history="1">
        <w:r w:rsidRPr="003E3F2F">
          <w:rPr>
            <w:rStyle w:val="a7"/>
            <w:color w:val="000000"/>
            <w:u w:val="none"/>
          </w:rPr>
          <w:t>экспортному контролю</w:t>
        </w:r>
      </w:hyperlink>
      <w:r w:rsidRPr="003E3F2F">
        <w:rPr>
          <w:color w:val="000000"/>
        </w:rPr>
        <w:t>.</w:t>
      </w:r>
      <w:r w:rsidRPr="003E3F2F">
        <w:br/>
        <w:t>Таким образом, таможенное оформление товаров двойного назначения производится при условии представлени</w:t>
      </w:r>
      <w:r w:rsidR="003E3F2F">
        <w:t>я в таможенный орган лицензии.</w:t>
      </w:r>
      <w:r w:rsidR="003E3F2F">
        <w:br/>
      </w:r>
      <w:r w:rsidRPr="003E3F2F">
        <w:t>Оформление лицензии на товары двойного назначения не требуется в случае:</w:t>
      </w:r>
      <w:r w:rsidRPr="003E3F2F">
        <w:br/>
        <w:t>а) вывоза из РФ товаров, ранее экспортированных российским участником внешнеэкономической деятельности и специально ввезенных в РФ с целью ремонта или замены на идентичные товары в соответствии с гарантийными обязательствами по договору;</w:t>
      </w:r>
      <w:r w:rsidRPr="003E3F2F">
        <w:br/>
        <w:t>б) вывоза из РФ товаров, ранее импортированных российским участником внешнеэкономической деятельности, с целью ремонта или замены на аналогичные товары в соответствии с гарантийными обязательствами по договору;</w:t>
      </w:r>
      <w:r w:rsidRPr="003E3F2F">
        <w:br/>
        <w:t>в) вывоза из РФ иностранных товаров, ранее ввезенных в РФ в соответствии с таможенным режимом временного ввоза, при условии возврата указанных товаров их собственнику (владельцу) в государство, из которого они были ввезены в РФ;</w:t>
      </w:r>
      <w:r w:rsidRPr="003E3F2F">
        <w:br/>
        <w:t>г) вывоза из РФ контролируемых товаров, предназначенных для технического обслуживания или ремонта морских и воздушных судов, государством ре</w:t>
      </w:r>
      <w:r w:rsidR="003E3F2F">
        <w:t>гистрации которых является РФ.</w:t>
      </w:r>
      <w:r w:rsidR="003E3F2F">
        <w:br/>
      </w:r>
      <w:r w:rsidRPr="003E3F2F">
        <w:t xml:space="preserve">Правомерность осуществления безлицензионного вывоза товаров двойного применения должна быть письменно подтверждена </w:t>
      </w:r>
      <w:hyperlink r:id="rId31" w:history="1">
        <w:r w:rsidRPr="003E3F2F">
          <w:rPr>
            <w:rStyle w:val="a7"/>
            <w:color w:val="000000"/>
            <w:u w:val="none"/>
          </w:rPr>
          <w:t>Федеральной службой по техническому и экспортному контролю</w:t>
        </w:r>
      </w:hyperlink>
      <w:r w:rsidRPr="00BB45EC">
        <w:rPr>
          <w:color w:val="000000"/>
        </w:rPr>
        <w:t>.</w:t>
      </w:r>
      <w:r w:rsidRPr="00BB45EC">
        <w:rPr>
          <w:color w:val="000000"/>
        </w:rPr>
        <w:br/>
      </w:r>
    </w:p>
    <w:p w:rsidR="0051630D" w:rsidRDefault="0051630D" w:rsidP="0051630D">
      <w:pPr>
        <w:pStyle w:val="1"/>
      </w:pPr>
    </w:p>
    <w:p w:rsidR="0051630D" w:rsidRDefault="0051630D" w:rsidP="0051630D">
      <w:pPr>
        <w:pStyle w:val="1"/>
      </w:pPr>
    </w:p>
    <w:p w:rsidR="0051630D" w:rsidRDefault="0051630D" w:rsidP="0051630D">
      <w:pPr>
        <w:pStyle w:val="1"/>
      </w:pPr>
    </w:p>
    <w:p w:rsidR="0051630D" w:rsidRDefault="0051630D" w:rsidP="0051630D">
      <w:pPr>
        <w:pStyle w:val="1"/>
      </w:pPr>
    </w:p>
    <w:p w:rsidR="0051630D" w:rsidRDefault="0051630D" w:rsidP="0051630D">
      <w:pPr>
        <w:pStyle w:val="1"/>
      </w:pPr>
    </w:p>
    <w:p w:rsidR="0051630D" w:rsidRDefault="0051630D" w:rsidP="0051630D">
      <w:pPr>
        <w:pStyle w:val="1"/>
      </w:pPr>
    </w:p>
    <w:p w:rsidR="0051630D" w:rsidRDefault="0051630D" w:rsidP="0051630D">
      <w:pPr>
        <w:pStyle w:val="1"/>
      </w:pPr>
    </w:p>
    <w:p w:rsidR="0051630D" w:rsidRDefault="0051630D" w:rsidP="0051630D">
      <w:pPr>
        <w:pStyle w:val="1"/>
      </w:pPr>
    </w:p>
    <w:p w:rsidR="0051630D" w:rsidRDefault="0051630D" w:rsidP="0051630D">
      <w:pPr>
        <w:pStyle w:val="1"/>
      </w:pPr>
    </w:p>
    <w:p w:rsidR="0051630D" w:rsidRDefault="0051630D" w:rsidP="0051630D">
      <w:pPr>
        <w:pStyle w:val="1"/>
      </w:pPr>
    </w:p>
    <w:p w:rsidR="003E3F2F" w:rsidRDefault="003E3F2F" w:rsidP="0051630D">
      <w:pPr>
        <w:pStyle w:val="1"/>
      </w:pPr>
    </w:p>
    <w:p w:rsidR="003E3F2F" w:rsidRDefault="003E3F2F" w:rsidP="0051630D">
      <w:pPr>
        <w:pStyle w:val="1"/>
      </w:pPr>
    </w:p>
    <w:p w:rsidR="003E3F2F" w:rsidRDefault="003E3F2F" w:rsidP="0051630D">
      <w:pPr>
        <w:pStyle w:val="1"/>
      </w:pPr>
    </w:p>
    <w:p w:rsidR="003E3F2F" w:rsidRDefault="003E3F2F" w:rsidP="0051630D">
      <w:pPr>
        <w:pStyle w:val="1"/>
      </w:pPr>
    </w:p>
    <w:p w:rsidR="003E3F2F" w:rsidRDefault="003E3F2F" w:rsidP="0051630D">
      <w:pPr>
        <w:pStyle w:val="1"/>
      </w:pPr>
    </w:p>
    <w:p w:rsidR="003E3F2F" w:rsidRDefault="003E3F2F" w:rsidP="0051630D">
      <w:pPr>
        <w:pStyle w:val="1"/>
      </w:pPr>
    </w:p>
    <w:p w:rsidR="003E3F2F" w:rsidRDefault="003E3F2F" w:rsidP="0051630D">
      <w:pPr>
        <w:pStyle w:val="1"/>
      </w:pPr>
    </w:p>
    <w:p w:rsidR="003E3F2F" w:rsidRDefault="003E3F2F" w:rsidP="0051630D">
      <w:pPr>
        <w:pStyle w:val="1"/>
      </w:pPr>
    </w:p>
    <w:p w:rsidR="00CC6844" w:rsidRPr="00777E98" w:rsidRDefault="00CC6844" w:rsidP="00777E98">
      <w:pPr>
        <w:pStyle w:val="a3"/>
        <w:ind w:left="0"/>
        <w:rPr>
          <w:lang w:val="ru-RU"/>
        </w:rPr>
      </w:pPr>
      <w:r w:rsidRPr="0051630D">
        <w:rPr>
          <w:lang w:val="ru-RU"/>
        </w:rPr>
        <w:t>4. Ответственность за нарушение правил таможенного контроля</w:t>
      </w:r>
    </w:p>
    <w:p w:rsidR="00CC6844" w:rsidRPr="008F5217" w:rsidRDefault="00CC6844" w:rsidP="00A029ED">
      <w:pPr>
        <w:pStyle w:val="a8"/>
        <w:rPr>
          <w:szCs w:val="28"/>
        </w:rPr>
      </w:pPr>
      <w:r w:rsidRPr="008F5217">
        <w:rPr>
          <w:szCs w:val="28"/>
        </w:rPr>
        <w:t xml:space="preserve">Таможенные органы,  наряду с обеспечением порядка перемещения товаров через таможенную границу, таможенных режимов, таможенного оформления и таможенного контроля,  осуществляют непосредственную борьбу с контрабандой и иными преступлениями в сфере таможенного дела,  защищая государственную безопасность страны,  жизнь и здоровье людей, интересы российских потребителей, пресекают незаконный оборот товаров,  изъятых из  гражданского  оборота.  </w:t>
      </w:r>
    </w:p>
    <w:p w:rsidR="00CC6844" w:rsidRPr="008F5217" w:rsidRDefault="00CC6844" w:rsidP="00CC6844">
      <w:pPr>
        <w:pStyle w:val="a8"/>
        <w:rPr>
          <w:szCs w:val="28"/>
        </w:rPr>
      </w:pPr>
      <w:r w:rsidRPr="008F5217">
        <w:rPr>
          <w:szCs w:val="28"/>
        </w:rPr>
        <w:t>Как правило,  таможенные  правонарушения обнаруживаются при производстве таможенного оформления и проведении  таможенного  контроля.  Прежде всего, с ними сталкиваются таможенные посты. Меры взыскания, которые налагают таможенные органы за нарушения таможенных правил,  относятся к мерам государственного принуждения. Например, нарушение порядка таможенного контроля влечёт предупреждение</w:t>
      </w:r>
      <w:r w:rsidR="00F33E87">
        <w:rPr>
          <w:szCs w:val="28"/>
        </w:rPr>
        <w:t>,  либо наложение штрафа.</w:t>
      </w:r>
    </w:p>
    <w:p w:rsidR="00CC6844" w:rsidRPr="008F5217" w:rsidRDefault="00CC6844" w:rsidP="00CC6844">
      <w:pPr>
        <w:pStyle w:val="a8"/>
        <w:rPr>
          <w:szCs w:val="28"/>
        </w:rPr>
      </w:pPr>
      <w:r w:rsidRPr="008F5217">
        <w:rPr>
          <w:szCs w:val="28"/>
        </w:rPr>
        <w:t xml:space="preserve">При наложении взыскания требуется строгое соответствие  его  предписаниям закона.  Таможенный орган не может вместо указанных выше видов взыскания применять к лицу, нарушившему порядок таможенного контроля, конфискацию транспортного средства, которое отправилось без разрешения таможенного органа, поскольку мера </w:t>
      </w:r>
      <w:r>
        <w:rPr>
          <w:szCs w:val="28"/>
        </w:rPr>
        <w:t>не предусмотрена санкцией</w:t>
      </w:r>
      <w:r w:rsidRPr="008F5217">
        <w:rPr>
          <w:szCs w:val="28"/>
        </w:rPr>
        <w:t>.  Подобные  отступления  от требований закона служат основанием для обжалования постановления о наложении взыскания и его отмене.</w:t>
      </w:r>
    </w:p>
    <w:p w:rsidR="00CC6844" w:rsidRPr="008F5217" w:rsidRDefault="00CC6844" w:rsidP="00CC6844">
      <w:pPr>
        <w:pStyle w:val="a8"/>
        <w:rPr>
          <w:szCs w:val="28"/>
        </w:rPr>
      </w:pPr>
      <w:r w:rsidRPr="008F5217">
        <w:rPr>
          <w:szCs w:val="28"/>
        </w:rPr>
        <w:t>Законные и  обоснованные  решения правоохранительных органов подлежат выполнению любыми должностными лицами и гражданами.  Невыполнение их влечёт за собой дополнительные санкции для правонарушителей.</w:t>
      </w:r>
    </w:p>
    <w:p w:rsidR="00CC6844" w:rsidRPr="008F5217" w:rsidRDefault="00CC6844" w:rsidP="00CC6844">
      <w:pPr>
        <w:pStyle w:val="a8"/>
        <w:rPr>
          <w:szCs w:val="28"/>
        </w:rPr>
      </w:pPr>
      <w:r w:rsidRPr="008F5217">
        <w:rPr>
          <w:szCs w:val="28"/>
        </w:rPr>
        <w:t>Действия правоохранительных органов могут быть обжалованы  в  административном или  судебном  порядке.  Это  положение чрезвычайно важно,  поскольку деятельность таких органов связана с преступлениями и  иными  правонарушениями, принимаемые  ими  решения  существенно  влияют  на право свободы граждан, ограничивая его. Специальный раздел Таможенного кодекса РФ посвящён обжалованию и рассмотрению решений действий или бездействия таможенных органов и должностных лиц.</w:t>
      </w:r>
    </w:p>
    <w:p w:rsidR="00CC6844" w:rsidRPr="008F5217" w:rsidRDefault="00CC6844" w:rsidP="00CC6844">
      <w:pPr>
        <w:pStyle w:val="a8"/>
        <w:rPr>
          <w:szCs w:val="28"/>
        </w:rPr>
      </w:pPr>
      <w:r w:rsidRPr="008F5217">
        <w:rPr>
          <w:szCs w:val="28"/>
        </w:rPr>
        <w:t>В зависимости  от  характера  совершённых правонарушений в сфере таможенного контроля различают  дисциплинарную,  административную,  гражданско-правовую и  уголовную ответственность.  Наиболее жёсткими мерами воздействия определяется уголовная ответственность,  которая применяется  в  судебном порядке к лицу, виновному в совершении преступления.</w:t>
      </w:r>
    </w:p>
    <w:p w:rsidR="00CC6844" w:rsidRPr="008F5217" w:rsidRDefault="00CC6844" w:rsidP="00CC6844">
      <w:pPr>
        <w:pStyle w:val="a8"/>
        <w:rPr>
          <w:szCs w:val="28"/>
        </w:rPr>
      </w:pPr>
      <w:r w:rsidRPr="008F5217">
        <w:rPr>
          <w:szCs w:val="28"/>
        </w:rPr>
        <w:t>Более опасным  видом  контрабанды  является  ввоз на территорию Российской Федерации и вывоз с  неё  товаров,  в  отношении  которых  установлены специальные правила   перемещения  через  таможенную  границу. Это   наркотические средства, психотропные,  сильнодействующие, ядовитые, отравляющие, радиоактивные и  взрывчатые  вещества,  вооружения,  взрывные  устройства,  огнестрельное оружие или боеприпасы,  ядерное,  химическое,  биологическое,  другие  виды оружия массового  поражения,  материалы  и оборудования,  которые могут быть использованы при создании оружия массового поражения.  Если эти деяния совершены тайно или с сокрытием от таможенного  контроля,  либо  с  обманным  использованием  документов или средств таможенной идентификации,  либо сопряжённые с недостоверным декларированием или недекларированием</w:t>
      </w:r>
      <w:r w:rsidR="00777E98">
        <w:rPr>
          <w:szCs w:val="28"/>
        </w:rPr>
        <w:t>.</w:t>
      </w:r>
    </w:p>
    <w:p w:rsidR="00CC6844" w:rsidRPr="008F5217" w:rsidRDefault="00CC6844" w:rsidP="00CC6844">
      <w:pPr>
        <w:pStyle w:val="a8"/>
        <w:rPr>
          <w:szCs w:val="28"/>
        </w:rPr>
      </w:pPr>
      <w:r w:rsidRPr="008F5217">
        <w:rPr>
          <w:szCs w:val="28"/>
        </w:rPr>
        <w:t>Указанные вещества и  средства,  составляющие  предмет  контрабанды, изъяты из гражданского оборота и представляют повышенную опасность.</w:t>
      </w:r>
    </w:p>
    <w:p w:rsidR="00CC6844" w:rsidRPr="008F5217" w:rsidRDefault="00CC6844" w:rsidP="00CC6844">
      <w:pPr>
        <w:pStyle w:val="a8"/>
        <w:rPr>
          <w:szCs w:val="28"/>
        </w:rPr>
      </w:pPr>
      <w:r w:rsidRPr="008F5217">
        <w:rPr>
          <w:szCs w:val="28"/>
        </w:rPr>
        <w:t xml:space="preserve">Перечень наркотических,  психотропных,  сильнодействующих и  ядовитых веществ содержится в списках, издаваемых постоянным комитетом по контролю за оборотом наркотиков при Минздравпроме РФ,  в  соответствии  с  Единой конвенцией о  наркотических  средствах  1971 года.  Конвенцией о психотропных веществах 1971 года и Конвенцией ООН по борьбе против незаконного оборота наркотических средств </w:t>
      </w:r>
      <w:r>
        <w:rPr>
          <w:szCs w:val="28"/>
        </w:rPr>
        <w:t>и психотропных веществ 1988 г</w:t>
      </w:r>
      <w:r w:rsidRPr="008F5217">
        <w:rPr>
          <w:szCs w:val="28"/>
        </w:rPr>
        <w:t>.</w:t>
      </w:r>
    </w:p>
    <w:p w:rsidR="00CC6844" w:rsidRPr="008F5217" w:rsidRDefault="00CC6844" w:rsidP="00CC6844">
      <w:pPr>
        <w:pStyle w:val="a8"/>
        <w:rPr>
          <w:szCs w:val="28"/>
        </w:rPr>
      </w:pPr>
      <w:r w:rsidRPr="008F5217">
        <w:rPr>
          <w:szCs w:val="28"/>
        </w:rPr>
        <w:t>Перемещение через таможенную  границу  наркотиков  и  ядовитых  веществ определено  постановлением  Правительства РФ “О порядке ввоза в Российскую Федерацию и вывоза из Российской Федерации наркотических  средств,  сильнодействующих и ядовитых веществ” от 16.03.96 г.  №278 и “Об утверждении номенклатуры наркотических средств,  сильнодействующих наркотических  веществ, на которые распространяется порядок ввоза на территорию РФ и вывоза из РФ” от 03.08.96 г. №930.</w:t>
      </w:r>
    </w:p>
    <w:p w:rsidR="00CC6844" w:rsidRPr="008F5217" w:rsidRDefault="00CC6844" w:rsidP="00CC6844">
      <w:pPr>
        <w:pStyle w:val="a8"/>
        <w:rPr>
          <w:szCs w:val="28"/>
        </w:rPr>
      </w:pPr>
      <w:r w:rsidRPr="008F5217">
        <w:rPr>
          <w:szCs w:val="28"/>
        </w:rPr>
        <w:t>Федеральный закон  “Об оружии” от 13.11.96 г.,  Постановление Пленума Верховного Суда РФ от 25.07.96 г.  раскрывает  понятие  огнестрельного  оружия, боеприпасов, взрывчатых  веществ.  В соответствии с содержанием в этом постановлении разъяснениями под огнестрельным оружием понимаются все  виды  боевого, служебного,  гражданского оружия, в том числе, самодельного изготовления, конструктивно предназначенного для поражения  цели  на  расстоянии  снарядом, получающем направление за счёт энергии заряда.  К ним относятся артиллерийские снаряды и мины,  гранаты, снаряды, боевые ракеты, а также все виды патронов заводского и самодельного изготовления.</w:t>
      </w:r>
    </w:p>
    <w:p w:rsidR="00CC6844" w:rsidRPr="008F5217" w:rsidRDefault="00CC6844" w:rsidP="00CC6844">
      <w:pPr>
        <w:pStyle w:val="a8"/>
        <w:rPr>
          <w:szCs w:val="28"/>
        </w:rPr>
      </w:pPr>
      <w:r w:rsidRPr="008F5217">
        <w:rPr>
          <w:szCs w:val="28"/>
        </w:rPr>
        <w:t>Под взрывчатыми веществами понимается химическое соединение и механические смеси веществ,  способные к взрыву.  К ним относятся тротил, аммонит, пластиты, дымный и бездымный порох, твёрдое ракетное топливо</w:t>
      </w:r>
      <w:r>
        <w:rPr>
          <w:szCs w:val="28"/>
        </w:rPr>
        <w:t>.</w:t>
      </w:r>
      <w:r w:rsidRPr="008F5217">
        <w:rPr>
          <w:szCs w:val="28"/>
        </w:rPr>
        <w:t xml:space="preserve"> </w:t>
      </w:r>
    </w:p>
    <w:p w:rsidR="00CC6844" w:rsidRPr="008F5217" w:rsidRDefault="00CC6844" w:rsidP="00CC6844">
      <w:pPr>
        <w:pStyle w:val="a8"/>
        <w:rPr>
          <w:szCs w:val="28"/>
        </w:rPr>
      </w:pPr>
      <w:r w:rsidRPr="008F5217">
        <w:rPr>
          <w:szCs w:val="28"/>
        </w:rPr>
        <w:t>Не могут  быть  отнесены  к  предметам  контрабанды (при отсутствии признака крупного размера)  газовые,  сигнальные,  стартовые,  строительно-монтажные пистолеты и револьверы,  патроны (например,  сигнальные холостые),  не предназначенные для поражения цели.  Они не относятся к  огнестрельному  оружию, боеприпасам и взрывчатым веществам.</w:t>
      </w:r>
    </w:p>
    <w:p w:rsidR="00CC6844" w:rsidRPr="008F5217" w:rsidRDefault="00CC6844" w:rsidP="00CC6844">
      <w:pPr>
        <w:pStyle w:val="a8"/>
        <w:rPr>
          <w:szCs w:val="28"/>
        </w:rPr>
      </w:pPr>
      <w:r w:rsidRPr="008F5217">
        <w:rPr>
          <w:szCs w:val="28"/>
        </w:rPr>
        <w:t>Международными нормами к оружию  массового  уничтожения  (поражения) относится такое, которые действует путём взрыва или при помощи радиоактивных материалов.  Смертоносное химическое и  бактериологическое  оружие  и любое иное оружие,  которое будет разработано в будущем, обладающее свойствами атомной бомбы или другого упомянутого выше оружия.  К  оружию  массового поражения относятся  химическое,  биологическое и ядерное оружие. Установлен запрет на провоз контрабандным способом стратегически важных сырьевых  товаров, независимо от их стоимости.  Постановлением Правительства РФ от 26.06.92г. №434 утверждён Перечень стратегически  важных  сырьевых  товаров,  экспорт которых осуществляется  предприятиями и организациями,  зарегистрированными МВЭС РФ.</w:t>
      </w:r>
    </w:p>
    <w:p w:rsidR="00315EC8" w:rsidRDefault="00315EC8" w:rsidP="00F33E87">
      <w:pPr>
        <w:pStyle w:val="a3"/>
        <w:ind w:left="0"/>
        <w:rPr>
          <w:rFonts w:ascii="Calibri" w:hAnsi="Calibri"/>
          <w:szCs w:val="28"/>
          <w:lang w:val="ru-RU"/>
        </w:rPr>
      </w:pPr>
    </w:p>
    <w:p w:rsidR="00315EC8" w:rsidRDefault="00315EC8" w:rsidP="00F33E87">
      <w:pPr>
        <w:pStyle w:val="a3"/>
        <w:ind w:left="0"/>
        <w:rPr>
          <w:rFonts w:ascii="Calibri" w:hAnsi="Calibri"/>
          <w:szCs w:val="28"/>
          <w:lang w:val="ru-RU"/>
        </w:rPr>
      </w:pPr>
    </w:p>
    <w:p w:rsidR="00315EC8" w:rsidRDefault="00315EC8" w:rsidP="00F33E87">
      <w:pPr>
        <w:pStyle w:val="a3"/>
        <w:ind w:left="0"/>
        <w:rPr>
          <w:rFonts w:ascii="Calibri" w:hAnsi="Calibri"/>
          <w:szCs w:val="28"/>
          <w:lang w:val="ru-RU"/>
        </w:rPr>
      </w:pPr>
    </w:p>
    <w:p w:rsidR="00315EC8" w:rsidRDefault="00315EC8" w:rsidP="00F33E87">
      <w:pPr>
        <w:pStyle w:val="a3"/>
        <w:ind w:left="0"/>
        <w:rPr>
          <w:rFonts w:ascii="Calibri" w:hAnsi="Calibri"/>
          <w:szCs w:val="28"/>
          <w:lang w:val="ru-RU"/>
        </w:rPr>
      </w:pPr>
    </w:p>
    <w:p w:rsidR="00315EC8" w:rsidRDefault="00315EC8" w:rsidP="00F33E87">
      <w:pPr>
        <w:pStyle w:val="a3"/>
        <w:ind w:left="0"/>
        <w:rPr>
          <w:rFonts w:ascii="Calibri" w:hAnsi="Calibri"/>
          <w:szCs w:val="28"/>
          <w:lang w:val="ru-RU"/>
        </w:rPr>
      </w:pPr>
    </w:p>
    <w:p w:rsidR="00315EC8" w:rsidRDefault="00315EC8" w:rsidP="00F33E87">
      <w:pPr>
        <w:pStyle w:val="a3"/>
        <w:ind w:left="0"/>
        <w:rPr>
          <w:rFonts w:ascii="Calibri" w:hAnsi="Calibri"/>
          <w:szCs w:val="28"/>
          <w:lang w:val="ru-RU"/>
        </w:rPr>
      </w:pPr>
    </w:p>
    <w:p w:rsidR="00315EC8" w:rsidRDefault="00315EC8" w:rsidP="00F33E87">
      <w:pPr>
        <w:pStyle w:val="a3"/>
        <w:ind w:left="0"/>
        <w:rPr>
          <w:rFonts w:ascii="Calibri" w:hAnsi="Calibri"/>
          <w:szCs w:val="28"/>
          <w:lang w:val="ru-RU"/>
        </w:rPr>
      </w:pPr>
    </w:p>
    <w:p w:rsidR="00315EC8" w:rsidRDefault="00315EC8" w:rsidP="00F33E87">
      <w:pPr>
        <w:pStyle w:val="a3"/>
        <w:ind w:left="0"/>
        <w:rPr>
          <w:rFonts w:ascii="Calibri" w:hAnsi="Calibri"/>
          <w:szCs w:val="28"/>
          <w:lang w:val="ru-RU"/>
        </w:rPr>
      </w:pPr>
    </w:p>
    <w:p w:rsidR="00315EC8" w:rsidRDefault="00315EC8" w:rsidP="00F33E87">
      <w:pPr>
        <w:pStyle w:val="a3"/>
        <w:ind w:left="0"/>
        <w:rPr>
          <w:rFonts w:ascii="Calibri" w:hAnsi="Calibri"/>
          <w:szCs w:val="28"/>
          <w:lang w:val="ru-RU"/>
        </w:rPr>
      </w:pPr>
    </w:p>
    <w:p w:rsidR="00315EC8" w:rsidRDefault="00315EC8" w:rsidP="00F33E87">
      <w:pPr>
        <w:pStyle w:val="a3"/>
        <w:ind w:left="0"/>
        <w:rPr>
          <w:rFonts w:ascii="Calibri" w:hAnsi="Calibri"/>
          <w:szCs w:val="28"/>
          <w:lang w:val="ru-RU"/>
        </w:rPr>
      </w:pPr>
    </w:p>
    <w:p w:rsidR="00315EC8" w:rsidRDefault="00315EC8" w:rsidP="00F33E87">
      <w:pPr>
        <w:pStyle w:val="a3"/>
        <w:ind w:left="0"/>
        <w:rPr>
          <w:rFonts w:ascii="Calibri" w:hAnsi="Calibri"/>
          <w:szCs w:val="28"/>
          <w:lang w:val="ru-RU"/>
        </w:rPr>
      </w:pPr>
    </w:p>
    <w:p w:rsidR="00315EC8" w:rsidRDefault="00315EC8" w:rsidP="00F33E87">
      <w:pPr>
        <w:pStyle w:val="a3"/>
        <w:ind w:left="0"/>
        <w:rPr>
          <w:rFonts w:ascii="Calibri" w:hAnsi="Calibri"/>
          <w:szCs w:val="28"/>
          <w:lang w:val="ru-RU"/>
        </w:rPr>
      </w:pPr>
    </w:p>
    <w:p w:rsidR="00315EC8" w:rsidRDefault="00315EC8" w:rsidP="00F33E87">
      <w:pPr>
        <w:pStyle w:val="a3"/>
        <w:ind w:left="0"/>
        <w:rPr>
          <w:rFonts w:ascii="Calibri" w:hAnsi="Calibri"/>
          <w:szCs w:val="28"/>
          <w:lang w:val="ru-RU"/>
        </w:rPr>
      </w:pPr>
    </w:p>
    <w:p w:rsidR="00315EC8" w:rsidRDefault="00315EC8" w:rsidP="00F33E87">
      <w:pPr>
        <w:pStyle w:val="a3"/>
        <w:ind w:left="0"/>
        <w:rPr>
          <w:rFonts w:ascii="Calibri" w:hAnsi="Calibri"/>
          <w:szCs w:val="28"/>
          <w:lang w:val="ru-RU"/>
        </w:rPr>
      </w:pPr>
    </w:p>
    <w:p w:rsidR="00315EC8" w:rsidRDefault="00315EC8" w:rsidP="00F33E87">
      <w:pPr>
        <w:pStyle w:val="a3"/>
        <w:ind w:left="0"/>
        <w:rPr>
          <w:rFonts w:ascii="Calibri" w:hAnsi="Calibri"/>
          <w:szCs w:val="28"/>
          <w:lang w:val="ru-RU"/>
        </w:rPr>
      </w:pPr>
    </w:p>
    <w:p w:rsidR="00315EC8" w:rsidRDefault="00315EC8" w:rsidP="00F33E87">
      <w:pPr>
        <w:pStyle w:val="a3"/>
        <w:ind w:left="0"/>
        <w:rPr>
          <w:rFonts w:ascii="Calibri" w:hAnsi="Calibri"/>
          <w:szCs w:val="28"/>
          <w:lang w:val="ru-RU"/>
        </w:rPr>
      </w:pPr>
    </w:p>
    <w:p w:rsidR="00315EC8" w:rsidRDefault="00315EC8" w:rsidP="00F33E87">
      <w:pPr>
        <w:pStyle w:val="a3"/>
        <w:ind w:left="0"/>
        <w:rPr>
          <w:rFonts w:ascii="Calibri" w:hAnsi="Calibri"/>
          <w:szCs w:val="28"/>
          <w:lang w:val="ru-RU"/>
        </w:rPr>
      </w:pPr>
    </w:p>
    <w:p w:rsidR="00896BFF" w:rsidRPr="00896BFF" w:rsidRDefault="00F33E87" w:rsidP="00F33E87">
      <w:pPr>
        <w:pStyle w:val="a3"/>
        <w:ind w:left="0"/>
        <w:rPr>
          <w:szCs w:val="28"/>
          <w:lang w:val="ru-RU"/>
        </w:rPr>
      </w:pPr>
      <w:r>
        <w:rPr>
          <w:rFonts w:ascii="Calibri" w:hAnsi="Calibri"/>
          <w:szCs w:val="28"/>
          <w:lang w:val="ru-RU"/>
        </w:rPr>
        <w:t xml:space="preserve">     </w:t>
      </w:r>
      <w:r w:rsidR="00896BFF" w:rsidRPr="00896BFF">
        <w:rPr>
          <w:szCs w:val="28"/>
          <w:lang w:val="ru-RU"/>
        </w:rPr>
        <w:t>Заключение</w:t>
      </w:r>
    </w:p>
    <w:p w:rsidR="00896BFF" w:rsidRPr="00896BFF" w:rsidRDefault="00896BFF" w:rsidP="00896BFF">
      <w:pPr>
        <w:pStyle w:val="a3"/>
        <w:rPr>
          <w:szCs w:val="28"/>
          <w:lang w:val="ru-RU"/>
        </w:rPr>
      </w:pPr>
      <w:r w:rsidRPr="00896BFF">
        <w:rPr>
          <w:szCs w:val="28"/>
          <w:lang w:val="ru-RU"/>
        </w:rPr>
        <w:t>Тема таможенного контроля является одной из важнейших в сфере таможенного дела. Таможенный контроль во многом определяет характер и содержание деятельности таможенных органов. Основная цель таможенного контроля – выявление, путём различных проверок соответствия таможенных операций и действий положениям и нормам таможенного законодательства, поэтому правовое регулирование этой части таможенного дела является развёрнутым и дифференцируемым и осуществляется Законами РФ, Таможенным кодексом РФ, а также многочисленными правилами проведения таможенного контроля, определяемыми Государственным таможенным комитетом.</w:t>
      </w:r>
    </w:p>
    <w:p w:rsidR="00896BFF" w:rsidRPr="00896BFF" w:rsidRDefault="00896BFF" w:rsidP="00896BFF">
      <w:pPr>
        <w:pStyle w:val="a3"/>
        <w:rPr>
          <w:szCs w:val="28"/>
          <w:lang w:val="ru-RU"/>
        </w:rPr>
      </w:pPr>
      <w:r w:rsidRPr="00896BFF">
        <w:rPr>
          <w:szCs w:val="28"/>
          <w:lang w:val="ru-RU"/>
        </w:rPr>
        <w:t>В настоящее время одной из первоочередных задач, стоящих перед Россией, является выработка рациональной внешнеэкономической политики, благоприятных условия для продвижения российских товаров на внешние рынки, развития сотрудничества в сфере международной торговли. Переживая серьёзные трудности, остро нуждаясь в поддержке отечественных экспертов, страна стоит перед необходимостью защиты национальных интересов, из которых первоочередные – экономические.</w:t>
      </w:r>
    </w:p>
    <w:p w:rsidR="00896BFF" w:rsidRPr="00896BFF" w:rsidRDefault="00896BFF" w:rsidP="00896BFF">
      <w:pPr>
        <w:pStyle w:val="a3"/>
        <w:rPr>
          <w:szCs w:val="28"/>
          <w:lang w:val="ru-RU"/>
        </w:rPr>
      </w:pPr>
      <w:r w:rsidRPr="00896BFF">
        <w:rPr>
          <w:szCs w:val="28"/>
          <w:lang w:val="ru-RU"/>
        </w:rPr>
        <w:t>Важнейший элемент системы государственного управления внешнеэкономическими связями – таможенная структура, и в первую очередь, система таможенного контроля. Вместе с тем, механизм правового регулирования этой сферы таможенного регулирования (как и таможенного регулирования вообще), созданной в первые годы реформ на основе ТК 1993 года, несовершенен. Огромный массив разнородных зачастую противоречащих друг другу нормативных актов вряд ли может обеспечить  эффективную защиту интересов как государства, так и частных лиц.</w:t>
      </w:r>
    </w:p>
    <w:p w:rsidR="00896BFF" w:rsidRPr="00896BFF" w:rsidRDefault="00896BFF" w:rsidP="00896BFF">
      <w:pPr>
        <w:pStyle w:val="a3"/>
        <w:rPr>
          <w:szCs w:val="28"/>
          <w:lang w:val="ru-RU"/>
        </w:rPr>
      </w:pPr>
      <w:r w:rsidRPr="00896BFF">
        <w:rPr>
          <w:szCs w:val="28"/>
          <w:lang w:val="ru-RU"/>
        </w:rPr>
        <w:t>Большинство авторов признают настоятельную необходимость приведения всего массива нормативно-правовых актов по таможенному делу в целом, и по таможенному контролю – в частности – в стройную систему. Есть надежда, что этому будет способствовать принятие нового Таможенного кодекса.</w:t>
      </w:r>
    </w:p>
    <w:p w:rsidR="00896BFF" w:rsidRPr="00896BFF" w:rsidRDefault="00896BFF" w:rsidP="00896BFF">
      <w:pPr>
        <w:pStyle w:val="a3"/>
        <w:rPr>
          <w:szCs w:val="28"/>
          <w:lang w:val="ru-RU"/>
        </w:rPr>
      </w:pPr>
      <w:r w:rsidRPr="00896BFF">
        <w:rPr>
          <w:szCs w:val="28"/>
          <w:lang w:val="ru-RU"/>
        </w:rPr>
        <w:t>Большое значение в связи с общим ростом преступности является борьба с должностными преступлениями работников таможенных органов, коррупцией в сфере таможенного контроля.</w:t>
      </w:r>
    </w:p>
    <w:p w:rsidR="00896BFF" w:rsidRPr="00896BFF" w:rsidRDefault="00896BFF" w:rsidP="00896BFF">
      <w:pPr>
        <w:pStyle w:val="a3"/>
        <w:rPr>
          <w:szCs w:val="28"/>
          <w:lang w:val="ru-RU"/>
        </w:rPr>
      </w:pPr>
      <w:r w:rsidRPr="00896BFF">
        <w:rPr>
          <w:szCs w:val="28"/>
          <w:lang w:val="ru-RU"/>
        </w:rPr>
        <w:t>Таким образом, таможенный контроля является важным элементом таможенного дела, а в целом это один из базовых институтов любой экономики. Несмотря на его несовершенство, можно сказать, что его механизм в настоящее время функционирует довольно успешно и имеет большой потенциал развития и совершенствования.</w:t>
      </w:r>
    </w:p>
    <w:p w:rsidR="00896BFF" w:rsidRPr="000B6020" w:rsidRDefault="00896BFF">
      <w:pPr>
        <w:rPr>
          <w:sz w:val="28"/>
          <w:szCs w:val="28"/>
          <w:lang w:val="ru-RU"/>
        </w:rPr>
      </w:pPr>
    </w:p>
    <w:p w:rsidR="000B6020" w:rsidRPr="009D5243" w:rsidRDefault="000B6020">
      <w:pPr>
        <w:rPr>
          <w:sz w:val="28"/>
          <w:szCs w:val="28"/>
          <w:lang w:val="ru-RU"/>
        </w:rPr>
      </w:pPr>
    </w:p>
    <w:p w:rsidR="000B6020" w:rsidRPr="009D5243" w:rsidRDefault="000B6020">
      <w:pPr>
        <w:rPr>
          <w:sz w:val="28"/>
          <w:szCs w:val="28"/>
          <w:lang w:val="ru-RU"/>
        </w:rPr>
      </w:pPr>
    </w:p>
    <w:p w:rsidR="000B6020" w:rsidRPr="009D5243" w:rsidRDefault="000B6020">
      <w:pPr>
        <w:rPr>
          <w:sz w:val="28"/>
          <w:szCs w:val="28"/>
          <w:lang w:val="ru-RU"/>
        </w:rPr>
      </w:pPr>
    </w:p>
    <w:p w:rsidR="000B6020" w:rsidRPr="009D5243" w:rsidRDefault="000B6020">
      <w:pPr>
        <w:rPr>
          <w:sz w:val="28"/>
          <w:szCs w:val="28"/>
          <w:lang w:val="ru-RU"/>
        </w:rPr>
      </w:pPr>
    </w:p>
    <w:p w:rsidR="00F33E87" w:rsidRPr="009D5243" w:rsidRDefault="00F33E87">
      <w:pPr>
        <w:rPr>
          <w:sz w:val="28"/>
          <w:szCs w:val="28"/>
          <w:lang w:val="ru-RU"/>
        </w:rPr>
      </w:pPr>
    </w:p>
    <w:p w:rsidR="00777E98" w:rsidRDefault="00777E98" w:rsidP="00F33E87">
      <w:pPr>
        <w:pStyle w:val="a3"/>
        <w:rPr>
          <w:lang w:val="ru-RU"/>
        </w:rPr>
      </w:pPr>
    </w:p>
    <w:p w:rsidR="00777E98" w:rsidRDefault="00777E98" w:rsidP="00F33E87">
      <w:pPr>
        <w:pStyle w:val="a3"/>
        <w:rPr>
          <w:lang w:val="ru-RU"/>
        </w:rPr>
      </w:pPr>
    </w:p>
    <w:p w:rsidR="00777E98" w:rsidRDefault="00777E98" w:rsidP="00F33E87">
      <w:pPr>
        <w:pStyle w:val="a3"/>
        <w:rPr>
          <w:lang w:val="ru-RU"/>
        </w:rPr>
      </w:pPr>
    </w:p>
    <w:p w:rsidR="00777E98" w:rsidRDefault="00777E98" w:rsidP="00F33E87">
      <w:pPr>
        <w:pStyle w:val="a3"/>
        <w:rPr>
          <w:lang w:val="ru-RU"/>
        </w:rPr>
      </w:pPr>
    </w:p>
    <w:p w:rsidR="00777E98" w:rsidRDefault="00777E98" w:rsidP="00F33E87">
      <w:pPr>
        <w:pStyle w:val="a3"/>
        <w:rPr>
          <w:lang w:val="ru-RU"/>
        </w:rPr>
      </w:pPr>
    </w:p>
    <w:p w:rsidR="00777E98" w:rsidRDefault="00777E98" w:rsidP="00F33E87">
      <w:pPr>
        <w:pStyle w:val="a3"/>
        <w:rPr>
          <w:lang w:val="ru-RU"/>
        </w:rPr>
      </w:pPr>
    </w:p>
    <w:p w:rsidR="00777E98" w:rsidRDefault="00777E98" w:rsidP="00F33E87">
      <w:pPr>
        <w:pStyle w:val="a3"/>
        <w:rPr>
          <w:lang w:val="ru-RU"/>
        </w:rPr>
      </w:pPr>
    </w:p>
    <w:p w:rsidR="00777E98" w:rsidRDefault="00777E98" w:rsidP="00F33E87">
      <w:pPr>
        <w:pStyle w:val="a3"/>
        <w:rPr>
          <w:lang w:val="ru-RU"/>
        </w:rPr>
      </w:pPr>
    </w:p>
    <w:p w:rsidR="00777E98" w:rsidRDefault="00777E98" w:rsidP="00F33E87">
      <w:pPr>
        <w:pStyle w:val="a3"/>
        <w:rPr>
          <w:lang w:val="ru-RU"/>
        </w:rPr>
      </w:pPr>
    </w:p>
    <w:p w:rsidR="00777E98" w:rsidRDefault="00777E98" w:rsidP="00F33E87">
      <w:pPr>
        <w:pStyle w:val="a3"/>
        <w:rPr>
          <w:lang w:val="ru-RU"/>
        </w:rPr>
      </w:pPr>
    </w:p>
    <w:p w:rsidR="00777E98" w:rsidRDefault="00777E98" w:rsidP="00F33E87">
      <w:pPr>
        <w:pStyle w:val="a3"/>
        <w:rPr>
          <w:lang w:val="ru-RU"/>
        </w:rPr>
      </w:pPr>
    </w:p>
    <w:p w:rsidR="000B6020" w:rsidRDefault="000B6020" w:rsidP="00F33E87">
      <w:pPr>
        <w:pStyle w:val="a3"/>
        <w:rPr>
          <w:lang w:val="ru-RU"/>
        </w:rPr>
      </w:pPr>
      <w:r>
        <w:rPr>
          <w:lang w:val="ru-RU"/>
        </w:rPr>
        <w:t>Литература</w:t>
      </w:r>
    </w:p>
    <w:p w:rsidR="000B6020" w:rsidRPr="000B6020" w:rsidRDefault="000B6020" w:rsidP="000B6020">
      <w:pPr>
        <w:pStyle w:val="a3"/>
        <w:numPr>
          <w:ilvl w:val="0"/>
          <w:numId w:val="9"/>
        </w:numPr>
        <w:rPr>
          <w:lang w:val="ru-RU"/>
        </w:rPr>
      </w:pPr>
      <w:r w:rsidRPr="000B6020">
        <w:rPr>
          <w:lang w:val="ru-RU"/>
        </w:rPr>
        <w:t>Конституция Российской Фе</w:t>
      </w:r>
      <w:r>
        <w:rPr>
          <w:lang w:val="ru-RU"/>
        </w:rPr>
        <w:t>дерации от 12 декабря 1993 г.</w:t>
      </w:r>
    </w:p>
    <w:p w:rsidR="000B6020" w:rsidRPr="000B6020" w:rsidRDefault="000B6020" w:rsidP="000B6020">
      <w:pPr>
        <w:pStyle w:val="a3"/>
        <w:numPr>
          <w:ilvl w:val="0"/>
          <w:numId w:val="9"/>
        </w:numPr>
        <w:rPr>
          <w:lang w:val="ru-RU"/>
        </w:rPr>
      </w:pPr>
      <w:r w:rsidRPr="000B6020">
        <w:rPr>
          <w:lang w:val="ru-RU"/>
        </w:rPr>
        <w:t xml:space="preserve">Таможенный кодекс Российской Федерации от 28 мая 2003 г. </w:t>
      </w:r>
      <w:r w:rsidRPr="009C1264">
        <w:t>N</w:t>
      </w:r>
      <w:r w:rsidRPr="000B6020">
        <w:rPr>
          <w:lang w:val="ru-RU"/>
        </w:rPr>
        <w:t xml:space="preserve"> 61-ФЗ   </w:t>
      </w:r>
    </w:p>
    <w:p w:rsidR="000B6020" w:rsidRDefault="000B6020" w:rsidP="000B6020">
      <w:pPr>
        <w:pStyle w:val="a3"/>
        <w:tabs>
          <w:tab w:val="left" w:pos="709"/>
        </w:tabs>
        <w:ind w:left="567"/>
        <w:rPr>
          <w:lang w:val="ru-RU"/>
        </w:rPr>
      </w:pPr>
      <w:r w:rsidRPr="000B6020">
        <w:rPr>
          <w:lang w:val="ru-RU"/>
        </w:rPr>
        <w:t xml:space="preserve">Закон РФ «О таможенном тарифе» от 21 мая 1993 года № 5003-1 в редакции Федерального закона от 22 августа 2004 </w:t>
      </w:r>
      <w:r w:rsidRPr="0041273A">
        <w:t>N</w:t>
      </w:r>
      <w:r w:rsidRPr="000B6020">
        <w:rPr>
          <w:lang w:val="ru-RU"/>
        </w:rPr>
        <w:t xml:space="preserve"> 122-ФЗ</w:t>
      </w:r>
    </w:p>
    <w:p w:rsidR="000B6020" w:rsidRPr="000B6020" w:rsidRDefault="000B6020" w:rsidP="000B6020">
      <w:pPr>
        <w:pStyle w:val="a3"/>
        <w:numPr>
          <w:ilvl w:val="0"/>
          <w:numId w:val="9"/>
        </w:numPr>
        <w:rPr>
          <w:lang w:val="ru-RU"/>
        </w:rPr>
      </w:pPr>
      <w:r w:rsidRPr="000B6020">
        <w:rPr>
          <w:lang w:val="ru-RU"/>
        </w:rPr>
        <w:t xml:space="preserve">Габричидзе Б.Н. Таможенное право. 2-е изд., исправл. и доп.  – Л.: Закон и право, 2003. </w:t>
      </w:r>
    </w:p>
    <w:p w:rsidR="000B6020" w:rsidRDefault="000B6020" w:rsidP="000B6020">
      <w:pPr>
        <w:pStyle w:val="a3"/>
        <w:numPr>
          <w:ilvl w:val="0"/>
          <w:numId w:val="9"/>
        </w:numPr>
        <w:rPr>
          <w:lang w:val="ru-RU"/>
        </w:rPr>
      </w:pPr>
      <w:r w:rsidRPr="000B6020">
        <w:rPr>
          <w:lang w:val="ru-RU"/>
        </w:rPr>
        <w:t xml:space="preserve">Халипов С.В. Таможенное право (Таможенное регулирование внешнеэкономической деятельности). 2-е изд., исправл. и доп.  – М.: ИКД Зерцало, 2004. </w:t>
      </w:r>
    </w:p>
    <w:p w:rsidR="000B6020" w:rsidRPr="000B6020" w:rsidRDefault="000B6020" w:rsidP="000B6020">
      <w:pPr>
        <w:pStyle w:val="a3"/>
        <w:numPr>
          <w:ilvl w:val="0"/>
          <w:numId w:val="9"/>
        </w:numPr>
        <w:rPr>
          <w:lang w:val="ru-RU"/>
        </w:rPr>
      </w:pPr>
      <w:r w:rsidRPr="000B6020">
        <w:rPr>
          <w:lang w:val="ru-RU"/>
        </w:rPr>
        <w:t>Алексеев С.С. “Государство и право”. М., 1994г.</w:t>
      </w:r>
    </w:p>
    <w:p w:rsidR="000B6020" w:rsidRPr="000B6020" w:rsidRDefault="000B6020" w:rsidP="000B6020">
      <w:pPr>
        <w:pStyle w:val="a3"/>
        <w:numPr>
          <w:ilvl w:val="0"/>
          <w:numId w:val="9"/>
        </w:numPr>
        <w:rPr>
          <w:lang w:val="ru-RU"/>
        </w:rPr>
      </w:pPr>
      <w:r w:rsidRPr="000B6020">
        <w:rPr>
          <w:lang w:val="ru-RU"/>
        </w:rPr>
        <w:t>Алёхин А.П., Козлов Ю.М. “Административное право”. М., 1997г.</w:t>
      </w:r>
    </w:p>
    <w:p w:rsidR="000B6020" w:rsidRPr="000B6020" w:rsidRDefault="000B6020" w:rsidP="000B6020">
      <w:pPr>
        <w:pStyle w:val="a3"/>
        <w:numPr>
          <w:ilvl w:val="0"/>
          <w:numId w:val="9"/>
        </w:numPr>
        <w:rPr>
          <w:lang w:val="ru-RU"/>
        </w:rPr>
      </w:pPr>
      <w:r w:rsidRPr="000B6020">
        <w:rPr>
          <w:lang w:val="ru-RU"/>
        </w:rPr>
        <w:t xml:space="preserve">Овсянко Д.Н. “Государственная служба”. </w:t>
      </w:r>
      <w:r>
        <w:rPr>
          <w:lang w:val="ru-RU"/>
        </w:rPr>
        <w:t>М., 1994г.</w:t>
      </w:r>
    </w:p>
    <w:p w:rsidR="000B6020" w:rsidRDefault="000B6020" w:rsidP="000B6020">
      <w:pPr>
        <w:pStyle w:val="a3"/>
        <w:numPr>
          <w:ilvl w:val="0"/>
          <w:numId w:val="9"/>
        </w:numPr>
        <w:rPr>
          <w:lang w:val="ru-RU"/>
        </w:rPr>
      </w:pPr>
      <w:r w:rsidRPr="000B6020">
        <w:rPr>
          <w:lang w:val="ru-RU"/>
        </w:rPr>
        <w:t xml:space="preserve">Хропанюк В.Н. “Теория государства и права”. </w:t>
      </w:r>
      <w:r>
        <w:rPr>
          <w:lang w:val="ru-RU"/>
        </w:rPr>
        <w:t>М., 1997г.</w:t>
      </w:r>
    </w:p>
    <w:p w:rsidR="000B6020" w:rsidRPr="000B6020" w:rsidRDefault="000B6020" w:rsidP="000B6020">
      <w:pPr>
        <w:pStyle w:val="a3"/>
        <w:numPr>
          <w:ilvl w:val="0"/>
          <w:numId w:val="9"/>
        </w:numPr>
        <w:rPr>
          <w:lang w:val="ru-RU"/>
        </w:rPr>
      </w:pPr>
      <w:r w:rsidRPr="000B6020">
        <w:rPr>
          <w:lang w:val="ru-RU"/>
        </w:rPr>
        <w:t>Научно-практический комментарий к Конституции Российской Федерации / Лазарев В. В. и др. / под ред. В.</w:t>
      </w:r>
      <w:r>
        <w:rPr>
          <w:lang w:val="ru-RU"/>
        </w:rPr>
        <w:t xml:space="preserve"> В. Лазарева.- М.: спарк, 1997.</w:t>
      </w:r>
    </w:p>
    <w:p w:rsidR="000B6020" w:rsidRPr="000B6020" w:rsidRDefault="000B6020" w:rsidP="000B6020">
      <w:pPr>
        <w:pStyle w:val="a3"/>
        <w:numPr>
          <w:ilvl w:val="0"/>
          <w:numId w:val="9"/>
        </w:numPr>
        <w:ind w:left="641" w:hanging="357"/>
        <w:rPr>
          <w:lang w:val="ru-RU"/>
        </w:rPr>
      </w:pPr>
      <w:r>
        <w:rPr>
          <w:lang w:val="ru-RU"/>
        </w:rPr>
        <w:t xml:space="preserve"> </w:t>
      </w:r>
      <w:r w:rsidRPr="000B6020">
        <w:rPr>
          <w:lang w:val="ru-RU"/>
        </w:rPr>
        <w:t>Основы таможенного дела: Учебник / под общ. ред. В. Г. Драганова; Российская таможенная академия ГТК РФ.- М.: Экономика</w:t>
      </w:r>
      <w:r>
        <w:rPr>
          <w:lang w:val="ru-RU"/>
        </w:rPr>
        <w:t>, 1998.</w:t>
      </w:r>
    </w:p>
    <w:p w:rsidR="000B6020" w:rsidRDefault="000B6020" w:rsidP="000B6020">
      <w:pPr>
        <w:pStyle w:val="a3"/>
        <w:numPr>
          <w:ilvl w:val="0"/>
          <w:numId w:val="9"/>
        </w:numPr>
      </w:pPr>
      <w:r>
        <w:rPr>
          <w:lang w:val="ru-RU"/>
        </w:rPr>
        <w:t xml:space="preserve"> </w:t>
      </w:r>
      <w:r w:rsidRPr="000B6020">
        <w:rPr>
          <w:lang w:val="ru-RU"/>
        </w:rPr>
        <w:t xml:space="preserve">Додонов В. Н. И др. Право международной торговли. Словарь-справочник / под ред. </w:t>
      </w:r>
      <w:r>
        <w:t xml:space="preserve">В. Н. Додонова - М.: СЛАВИЯ, 1997. </w:t>
      </w:r>
    </w:p>
    <w:p w:rsidR="000B6020" w:rsidRPr="000B6020" w:rsidRDefault="000B6020" w:rsidP="000B6020">
      <w:pPr>
        <w:pStyle w:val="a3"/>
        <w:numPr>
          <w:ilvl w:val="0"/>
          <w:numId w:val="9"/>
        </w:numPr>
        <w:rPr>
          <w:lang w:val="ru-RU"/>
        </w:rPr>
      </w:pPr>
      <w:r>
        <w:rPr>
          <w:lang w:val="ru-RU"/>
        </w:rPr>
        <w:t xml:space="preserve"> </w:t>
      </w:r>
      <w:r w:rsidRPr="000B6020">
        <w:rPr>
          <w:lang w:val="ru-RU"/>
        </w:rPr>
        <w:t>Хропанюк В. Н. Теория государства и права: Учебное пособие для внешних учебных заведений  /  под ред. В. Г. Стрекозова.-М.</w:t>
      </w:r>
      <w:r>
        <w:rPr>
          <w:lang w:val="ru-RU"/>
        </w:rPr>
        <w:t>: Дабахов, Ткачев, Димов, 1995.</w:t>
      </w:r>
    </w:p>
    <w:p w:rsidR="000B6020" w:rsidRPr="000B6020" w:rsidRDefault="000B6020" w:rsidP="000B6020">
      <w:pPr>
        <w:pStyle w:val="a3"/>
        <w:numPr>
          <w:ilvl w:val="0"/>
          <w:numId w:val="9"/>
        </w:numPr>
        <w:rPr>
          <w:lang w:val="ru-RU"/>
        </w:rPr>
      </w:pPr>
      <w:r>
        <w:rPr>
          <w:lang w:val="ru-RU"/>
        </w:rPr>
        <w:t xml:space="preserve"> </w:t>
      </w:r>
      <w:r w:rsidRPr="000B6020">
        <w:rPr>
          <w:lang w:val="ru-RU"/>
        </w:rPr>
        <w:t>Таможенное право. Учебник /  под ред. А. Ф. Ноздрачева.- М.:</w:t>
      </w:r>
      <w:r>
        <w:rPr>
          <w:lang w:val="ru-RU"/>
        </w:rPr>
        <w:t xml:space="preserve"> Спарк, 1998.</w:t>
      </w:r>
    </w:p>
    <w:p w:rsidR="000B6020" w:rsidRPr="001C4514" w:rsidRDefault="000B6020" w:rsidP="000B6020">
      <w:pPr>
        <w:pStyle w:val="a3"/>
        <w:numPr>
          <w:ilvl w:val="0"/>
          <w:numId w:val="9"/>
        </w:numPr>
        <w:rPr>
          <w:lang w:val="ru-RU"/>
        </w:rPr>
      </w:pPr>
      <w:r>
        <w:rPr>
          <w:lang w:val="ru-RU"/>
        </w:rPr>
        <w:t xml:space="preserve"> </w:t>
      </w:r>
      <w:r w:rsidRPr="000B6020">
        <w:rPr>
          <w:lang w:val="ru-RU"/>
        </w:rPr>
        <w:t>Таможенный словарь-справочник участника внешнеэкономической деятельности / под ред. В.</w:t>
      </w:r>
      <w:r>
        <w:rPr>
          <w:lang w:val="ru-RU"/>
        </w:rPr>
        <w:t xml:space="preserve"> Н. Осипова.- М.: ВИКИНГ, 2000.</w:t>
      </w:r>
    </w:p>
    <w:p w:rsidR="001C4514" w:rsidRPr="001C4514" w:rsidRDefault="001C4514" w:rsidP="001C4514">
      <w:pPr>
        <w:pStyle w:val="a3"/>
        <w:numPr>
          <w:ilvl w:val="0"/>
          <w:numId w:val="9"/>
        </w:numPr>
        <w:rPr>
          <w:lang w:val="ru-RU"/>
        </w:rPr>
      </w:pPr>
      <w:r>
        <w:rPr>
          <w:lang w:val="ru-RU"/>
        </w:rPr>
        <w:t xml:space="preserve"> </w:t>
      </w:r>
      <w:r w:rsidRPr="001C4514">
        <w:rPr>
          <w:lang w:val="ru-RU"/>
        </w:rPr>
        <w:t>Козырин А.Н. Комментарии к Таможенному Кодексу РФ  - М.: Спартак 2001.</w:t>
      </w:r>
    </w:p>
    <w:p w:rsidR="001C4514" w:rsidRPr="001C4514" w:rsidRDefault="001C4514" w:rsidP="001C4514">
      <w:pPr>
        <w:pStyle w:val="a3"/>
        <w:numPr>
          <w:ilvl w:val="0"/>
          <w:numId w:val="9"/>
        </w:numPr>
        <w:rPr>
          <w:lang w:val="ru-RU"/>
        </w:rPr>
      </w:pPr>
      <w:r>
        <w:rPr>
          <w:lang w:val="ru-RU"/>
        </w:rPr>
        <w:t xml:space="preserve"> </w:t>
      </w:r>
      <w:r w:rsidRPr="001C4514">
        <w:rPr>
          <w:lang w:val="ru-RU"/>
        </w:rPr>
        <w:t>Таможенное право / под ред. В.Г. Драганова, М.М. Рассолова – М.: Юнити – Дана, 2001.</w:t>
      </w:r>
    </w:p>
    <w:p w:rsidR="001C4514" w:rsidRPr="001C4514" w:rsidRDefault="001C4514" w:rsidP="001C4514">
      <w:pPr>
        <w:pStyle w:val="a3"/>
        <w:numPr>
          <w:ilvl w:val="0"/>
          <w:numId w:val="9"/>
        </w:numPr>
        <w:rPr>
          <w:lang w:val="ru-RU"/>
        </w:rPr>
      </w:pPr>
      <w:r>
        <w:rPr>
          <w:lang w:val="ru-RU"/>
        </w:rPr>
        <w:t xml:space="preserve"> </w:t>
      </w:r>
      <w:r w:rsidRPr="001C4514">
        <w:rPr>
          <w:lang w:val="ru-RU"/>
        </w:rPr>
        <w:t>Козырин А.Н. Таможенные режимы   - М.: Статус, 2000.</w:t>
      </w:r>
    </w:p>
    <w:p w:rsidR="001C4514" w:rsidRPr="000B6020" w:rsidRDefault="001C4514" w:rsidP="001C4514">
      <w:pPr>
        <w:pStyle w:val="a3"/>
        <w:rPr>
          <w:lang w:val="ru-RU"/>
        </w:rPr>
      </w:pPr>
    </w:p>
    <w:p w:rsidR="000B6020" w:rsidRPr="000B6020" w:rsidRDefault="000B6020" w:rsidP="000B6020">
      <w:pPr>
        <w:pStyle w:val="a3"/>
        <w:ind w:left="643"/>
        <w:rPr>
          <w:lang w:val="ru-RU"/>
        </w:rPr>
      </w:pPr>
    </w:p>
    <w:p w:rsidR="000B6020" w:rsidRPr="000B6020" w:rsidRDefault="000B6020" w:rsidP="000B6020">
      <w:pPr>
        <w:pStyle w:val="a3"/>
        <w:ind w:left="643"/>
        <w:rPr>
          <w:lang w:val="ru-RU"/>
        </w:rPr>
      </w:pPr>
    </w:p>
    <w:p w:rsidR="000B6020" w:rsidRPr="000B6020" w:rsidRDefault="000B6020">
      <w:pPr>
        <w:rPr>
          <w:sz w:val="28"/>
          <w:szCs w:val="28"/>
          <w:lang w:val="ru-RU"/>
        </w:rPr>
      </w:pPr>
      <w:bookmarkStart w:id="2" w:name="_GoBack"/>
      <w:bookmarkEnd w:id="2"/>
    </w:p>
    <w:sectPr w:rsidR="000B6020" w:rsidRPr="000B6020" w:rsidSect="00FA3453">
      <w:footerReference w:type="default" r:id="rId3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81A" w:rsidRDefault="00CE181A" w:rsidP="00FA3453">
      <w:r>
        <w:separator/>
      </w:r>
    </w:p>
  </w:endnote>
  <w:endnote w:type="continuationSeparator" w:id="0">
    <w:p w:rsidR="00CE181A" w:rsidRDefault="00CE181A" w:rsidP="00FA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453" w:rsidRDefault="00FA3453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1622">
      <w:rPr>
        <w:noProof/>
      </w:rPr>
      <w:t>2</w:t>
    </w:r>
    <w:r>
      <w:fldChar w:fldCharType="end"/>
    </w:r>
  </w:p>
  <w:p w:rsidR="00FA3453" w:rsidRDefault="00FA345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81A" w:rsidRDefault="00CE181A" w:rsidP="00FA3453">
      <w:r>
        <w:separator/>
      </w:r>
    </w:p>
  </w:footnote>
  <w:footnote w:type="continuationSeparator" w:id="0">
    <w:p w:rsidR="00CE181A" w:rsidRDefault="00CE181A" w:rsidP="00FA3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05A"/>
    <w:multiLevelType w:val="multilevel"/>
    <w:tmpl w:val="37948E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E1869A9"/>
    <w:multiLevelType w:val="hybridMultilevel"/>
    <w:tmpl w:val="88D4A6E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3B82286"/>
    <w:multiLevelType w:val="multilevel"/>
    <w:tmpl w:val="04CAF4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1560CB2"/>
    <w:multiLevelType w:val="hybridMultilevel"/>
    <w:tmpl w:val="493CDB82"/>
    <w:lvl w:ilvl="0" w:tplc="C46E608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289A4AEE"/>
    <w:multiLevelType w:val="multilevel"/>
    <w:tmpl w:val="7F6A76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C276A65"/>
    <w:multiLevelType w:val="multilevel"/>
    <w:tmpl w:val="04CAF4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D896F74"/>
    <w:multiLevelType w:val="hybridMultilevel"/>
    <w:tmpl w:val="E4BA47A6"/>
    <w:lvl w:ilvl="0" w:tplc="160663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4522600D"/>
    <w:multiLevelType w:val="multilevel"/>
    <w:tmpl w:val="353828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DB1421A"/>
    <w:multiLevelType w:val="multilevel"/>
    <w:tmpl w:val="46DAA36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18549CF"/>
    <w:multiLevelType w:val="multilevel"/>
    <w:tmpl w:val="C1707F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75C02A6A"/>
    <w:multiLevelType w:val="hybridMultilevel"/>
    <w:tmpl w:val="9746CE74"/>
    <w:lvl w:ilvl="0" w:tplc="CA36EF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7B2342BD"/>
    <w:multiLevelType w:val="singleLevel"/>
    <w:tmpl w:val="70EA5C3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9"/>
  </w:num>
  <w:num w:numId="8">
    <w:abstractNumId w:val="10"/>
  </w:num>
  <w:num w:numId="9">
    <w:abstractNumId w:val="3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30D"/>
    <w:rsid w:val="00095051"/>
    <w:rsid w:val="000B1DB1"/>
    <w:rsid w:val="000B6020"/>
    <w:rsid w:val="001802D8"/>
    <w:rsid w:val="001C4514"/>
    <w:rsid w:val="00315EC8"/>
    <w:rsid w:val="00382EAB"/>
    <w:rsid w:val="003E3F2F"/>
    <w:rsid w:val="00433EE5"/>
    <w:rsid w:val="0043419A"/>
    <w:rsid w:val="00450E33"/>
    <w:rsid w:val="00464A9D"/>
    <w:rsid w:val="0051630D"/>
    <w:rsid w:val="00571D9E"/>
    <w:rsid w:val="00586ADE"/>
    <w:rsid w:val="00587A5B"/>
    <w:rsid w:val="005B4C4E"/>
    <w:rsid w:val="005F3390"/>
    <w:rsid w:val="00631756"/>
    <w:rsid w:val="006C19E9"/>
    <w:rsid w:val="00751622"/>
    <w:rsid w:val="00777E98"/>
    <w:rsid w:val="00784597"/>
    <w:rsid w:val="00896BFF"/>
    <w:rsid w:val="008A3470"/>
    <w:rsid w:val="009D5243"/>
    <w:rsid w:val="00A029ED"/>
    <w:rsid w:val="00A73C12"/>
    <w:rsid w:val="00B962FA"/>
    <w:rsid w:val="00CC6844"/>
    <w:rsid w:val="00CD1B8E"/>
    <w:rsid w:val="00CE181A"/>
    <w:rsid w:val="00CF42DE"/>
    <w:rsid w:val="00ED2790"/>
    <w:rsid w:val="00F219DA"/>
    <w:rsid w:val="00F33E87"/>
    <w:rsid w:val="00F750A5"/>
    <w:rsid w:val="00FA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EF48C-2917-45E2-86E4-A910EC82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30D"/>
    <w:rPr>
      <w:rFonts w:eastAsia="Times New Roman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урсовая"/>
    <w:basedOn w:val="a4"/>
    <w:link w:val="a5"/>
    <w:qFormat/>
    <w:rsid w:val="0051630D"/>
    <w:pPr>
      <w:spacing w:line="360" w:lineRule="auto"/>
    </w:pPr>
    <w:rPr>
      <w:rFonts w:ascii="Times New Roman" w:hAnsi="Times New Roman"/>
      <w:sz w:val="28"/>
    </w:rPr>
  </w:style>
  <w:style w:type="character" w:customStyle="1" w:styleId="a5">
    <w:name w:val="курсовая Знак"/>
    <w:basedOn w:val="a6"/>
    <w:link w:val="a3"/>
    <w:rsid w:val="0051630D"/>
    <w:rPr>
      <w:rFonts w:ascii="Times New Roman" w:eastAsia="Times New Roman" w:hAnsi="Times New Roman" w:cs="Times New Roman"/>
      <w:sz w:val="28"/>
      <w:szCs w:val="24"/>
      <w:lang w:val="en-US" w:bidi="en-US"/>
    </w:rPr>
  </w:style>
  <w:style w:type="paragraph" w:styleId="a4">
    <w:name w:val="Body Text Indent"/>
    <w:basedOn w:val="a"/>
    <w:link w:val="a6"/>
    <w:uiPriority w:val="99"/>
    <w:semiHidden/>
    <w:unhideWhenUsed/>
    <w:rsid w:val="0051630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4"/>
    <w:uiPriority w:val="99"/>
    <w:semiHidden/>
    <w:rsid w:val="0051630D"/>
    <w:rPr>
      <w:rFonts w:eastAsia="Times New Roman" w:cs="Times New Roman"/>
      <w:sz w:val="24"/>
      <w:szCs w:val="24"/>
      <w:lang w:val="en-US" w:bidi="en-US"/>
    </w:rPr>
  </w:style>
  <w:style w:type="character" w:styleId="a7">
    <w:name w:val="Hyperlink"/>
    <w:basedOn w:val="a0"/>
    <w:uiPriority w:val="99"/>
    <w:rsid w:val="0051630D"/>
    <w:rPr>
      <w:color w:val="0000FF"/>
      <w:u w:val="single"/>
    </w:rPr>
  </w:style>
  <w:style w:type="paragraph" w:customStyle="1" w:styleId="1">
    <w:name w:val="Стиль1"/>
    <w:basedOn w:val="a"/>
    <w:link w:val="10"/>
    <w:qFormat/>
    <w:rsid w:val="0051630D"/>
    <w:pPr>
      <w:spacing w:line="360" w:lineRule="auto"/>
    </w:pPr>
    <w:rPr>
      <w:rFonts w:ascii="Times New Roman" w:hAnsi="Times New Roman"/>
      <w:sz w:val="28"/>
      <w:szCs w:val="28"/>
      <w:lang w:val="ru-RU" w:eastAsia="ru-RU" w:bidi="ar-SA"/>
    </w:rPr>
  </w:style>
  <w:style w:type="character" w:customStyle="1" w:styleId="10">
    <w:name w:val="Стиль1 Знак"/>
    <w:basedOn w:val="a0"/>
    <w:link w:val="1"/>
    <w:rsid w:val="005163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1"/>
    <w:qFormat/>
    <w:rsid w:val="006C19E9"/>
    <w:pPr>
      <w:autoSpaceDE w:val="0"/>
      <w:autoSpaceDN w:val="0"/>
      <w:adjustRightInd w:val="0"/>
      <w:spacing w:line="360" w:lineRule="auto"/>
    </w:pPr>
    <w:rPr>
      <w:rFonts w:ascii="Times New Roman" w:eastAsia="Times New Roman" w:hAnsi="Times New Roman"/>
      <w:sz w:val="28"/>
    </w:rPr>
  </w:style>
  <w:style w:type="character" w:customStyle="1" w:styleId="a9">
    <w:name w:val="çíàê ñíîñêè"/>
    <w:basedOn w:val="a0"/>
    <w:uiPriority w:val="99"/>
    <w:rsid w:val="00CC6844"/>
    <w:rPr>
      <w:vertAlign w:val="superscript"/>
    </w:rPr>
  </w:style>
  <w:style w:type="paragraph" w:styleId="aa">
    <w:name w:val="header"/>
    <w:basedOn w:val="a"/>
    <w:link w:val="ab"/>
    <w:uiPriority w:val="99"/>
    <w:semiHidden/>
    <w:unhideWhenUsed/>
    <w:rsid w:val="00FA34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A3453"/>
    <w:rPr>
      <w:rFonts w:eastAsia="Times New Roman"/>
      <w:sz w:val="24"/>
      <w:szCs w:val="24"/>
      <w:lang w:val="en-US" w:eastAsia="en-US" w:bidi="en-US"/>
    </w:rPr>
  </w:style>
  <w:style w:type="paragraph" w:styleId="ac">
    <w:name w:val="footer"/>
    <w:basedOn w:val="a"/>
    <w:link w:val="ad"/>
    <w:uiPriority w:val="99"/>
    <w:unhideWhenUsed/>
    <w:rsid w:val="00FA34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A3453"/>
    <w:rPr>
      <w:rFonts w:eastAsia="Times New Roman"/>
      <w:sz w:val="24"/>
      <w:szCs w:val="24"/>
      <w:lang w:val="en-US" w:eastAsia="en-US" w:bidi="en-US"/>
    </w:rPr>
  </w:style>
  <w:style w:type="character" w:styleId="ae">
    <w:name w:val="FollowedHyperlink"/>
    <w:basedOn w:val="a0"/>
    <w:uiPriority w:val="99"/>
    <w:semiHidden/>
    <w:unhideWhenUsed/>
    <w:rsid w:val="00F33E8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udition.ru/referat/ref/id.57339_1.html" TargetMode="External"/><Relationship Id="rId13" Type="http://schemas.openxmlformats.org/officeDocument/2006/relationships/hyperlink" Target="http://www.erudition.ru/referat/ref/id.57339_1.html" TargetMode="External"/><Relationship Id="rId18" Type="http://schemas.openxmlformats.org/officeDocument/2006/relationships/hyperlink" Target="http://www.erudition.ru/referat/ref/id.57339_1.html" TargetMode="External"/><Relationship Id="rId26" Type="http://schemas.openxmlformats.org/officeDocument/2006/relationships/hyperlink" Target="http://www.tamognia.ru/laws/law_62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rudition.ru/referat/ref/id.57339_1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erudition.ru/referat/ref/id.57339_1.html" TargetMode="External"/><Relationship Id="rId12" Type="http://schemas.openxmlformats.org/officeDocument/2006/relationships/hyperlink" Target="http://www.erudition.ru/referat/ref/id.57339_1.html" TargetMode="External"/><Relationship Id="rId17" Type="http://schemas.openxmlformats.org/officeDocument/2006/relationships/hyperlink" Target="http://www.erudition.ru/referat/ref/id.57339_1.html" TargetMode="External"/><Relationship Id="rId25" Type="http://schemas.openxmlformats.org/officeDocument/2006/relationships/hyperlink" Target="http://www.tamognia.ru/laws/law_64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rudition.ru/referat/ref/id.57339_1.html" TargetMode="External"/><Relationship Id="rId20" Type="http://schemas.openxmlformats.org/officeDocument/2006/relationships/hyperlink" Target="http://www.erudition.ru/referat/ref/id.57339_1.html" TargetMode="External"/><Relationship Id="rId29" Type="http://schemas.openxmlformats.org/officeDocument/2006/relationships/hyperlink" Target="http://www.tamognia.ru/laws/law_59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rudition.ru/referat/ref/id.57339_1.html" TargetMode="External"/><Relationship Id="rId24" Type="http://schemas.openxmlformats.org/officeDocument/2006/relationships/hyperlink" Target="http://www.tamognia.ru/laws/law_58.html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erudition.ru/referat/ref/id.57339_1.html" TargetMode="External"/><Relationship Id="rId23" Type="http://schemas.openxmlformats.org/officeDocument/2006/relationships/hyperlink" Target="http://www.erudition.ru/referat/ref/id.57339_1.html" TargetMode="External"/><Relationship Id="rId28" Type="http://schemas.openxmlformats.org/officeDocument/2006/relationships/hyperlink" Target="http://www.tamognia.ru/laws/law_60.html" TargetMode="External"/><Relationship Id="rId10" Type="http://schemas.openxmlformats.org/officeDocument/2006/relationships/hyperlink" Target="http://www.erudition.ru/referat/ref/id.57339_1.html" TargetMode="External"/><Relationship Id="rId19" Type="http://schemas.openxmlformats.org/officeDocument/2006/relationships/hyperlink" Target="http://www.erudition.ru/referat/ref/id.57339_1.html" TargetMode="External"/><Relationship Id="rId31" Type="http://schemas.openxmlformats.org/officeDocument/2006/relationships/hyperlink" Target="http://www.fste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rudition.ru/referat/ref/id.57339_1.html" TargetMode="External"/><Relationship Id="rId14" Type="http://schemas.openxmlformats.org/officeDocument/2006/relationships/hyperlink" Target="http://www.erudition.ru/referat/ref/id.57339_1.html" TargetMode="External"/><Relationship Id="rId22" Type="http://schemas.openxmlformats.org/officeDocument/2006/relationships/hyperlink" Target="http://www.erudition.ru/referat/ref/id.57339_1.html" TargetMode="External"/><Relationship Id="rId27" Type="http://schemas.openxmlformats.org/officeDocument/2006/relationships/hyperlink" Target="http://www.tamognia.ru/laws/law_61.html" TargetMode="External"/><Relationship Id="rId30" Type="http://schemas.openxmlformats.org/officeDocument/2006/relationships/hyperlink" Target="http://www.tamognia.ru/measures/doublegood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5559</Words>
  <Characters>31692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37177</CharactersWithSpaces>
  <SharedDoc>false</SharedDoc>
  <HLinks>
    <vt:vector size="156" baseType="variant">
      <vt:variant>
        <vt:i4>458781</vt:i4>
      </vt:variant>
      <vt:variant>
        <vt:i4>75</vt:i4>
      </vt:variant>
      <vt:variant>
        <vt:i4>0</vt:i4>
      </vt:variant>
      <vt:variant>
        <vt:i4>5</vt:i4>
      </vt:variant>
      <vt:variant>
        <vt:lpwstr>http://www.fstec.ru/</vt:lpwstr>
      </vt:variant>
      <vt:variant>
        <vt:lpwstr/>
      </vt:variant>
      <vt:variant>
        <vt:i4>65560</vt:i4>
      </vt:variant>
      <vt:variant>
        <vt:i4>72</vt:i4>
      </vt:variant>
      <vt:variant>
        <vt:i4>0</vt:i4>
      </vt:variant>
      <vt:variant>
        <vt:i4>5</vt:i4>
      </vt:variant>
      <vt:variant>
        <vt:lpwstr>http://www.tamognia.ru/measures/doublegoods.html</vt:lpwstr>
      </vt:variant>
      <vt:variant>
        <vt:lpwstr/>
      </vt:variant>
      <vt:variant>
        <vt:i4>5308522</vt:i4>
      </vt:variant>
      <vt:variant>
        <vt:i4>69</vt:i4>
      </vt:variant>
      <vt:variant>
        <vt:i4>0</vt:i4>
      </vt:variant>
      <vt:variant>
        <vt:i4>5</vt:i4>
      </vt:variant>
      <vt:variant>
        <vt:lpwstr>http://www.tamognia.ru/laws/law_59.html</vt:lpwstr>
      </vt:variant>
      <vt:variant>
        <vt:lpwstr/>
      </vt:variant>
      <vt:variant>
        <vt:i4>5767273</vt:i4>
      </vt:variant>
      <vt:variant>
        <vt:i4>66</vt:i4>
      </vt:variant>
      <vt:variant>
        <vt:i4>0</vt:i4>
      </vt:variant>
      <vt:variant>
        <vt:i4>5</vt:i4>
      </vt:variant>
      <vt:variant>
        <vt:lpwstr>http://www.tamognia.ru/laws/law_60.html</vt:lpwstr>
      </vt:variant>
      <vt:variant>
        <vt:lpwstr/>
      </vt:variant>
      <vt:variant>
        <vt:i4>5832809</vt:i4>
      </vt:variant>
      <vt:variant>
        <vt:i4>63</vt:i4>
      </vt:variant>
      <vt:variant>
        <vt:i4>0</vt:i4>
      </vt:variant>
      <vt:variant>
        <vt:i4>5</vt:i4>
      </vt:variant>
      <vt:variant>
        <vt:lpwstr>http://www.tamognia.ru/laws/law_61.html</vt:lpwstr>
      </vt:variant>
      <vt:variant>
        <vt:lpwstr/>
      </vt:variant>
      <vt:variant>
        <vt:i4>5898345</vt:i4>
      </vt:variant>
      <vt:variant>
        <vt:i4>60</vt:i4>
      </vt:variant>
      <vt:variant>
        <vt:i4>0</vt:i4>
      </vt:variant>
      <vt:variant>
        <vt:i4>5</vt:i4>
      </vt:variant>
      <vt:variant>
        <vt:lpwstr>http://www.tamognia.ru/laws/law_62.html</vt:lpwstr>
      </vt:variant>
      <vt:variant>
        <vt:lpwstr/>
      </vt:variant>
      <vt:variant>
        <vt:i4>6029417</vt:i4>
      </vt:variant>
      <vt:variant>
        <vt:i4>57</vt:i4>
      </vt:variant>
      <vt:variant>
        <vt:i4>0</vt:i4>
      </vt:variant>
      <vt:variant>
        <vt:i4>5</vt:i4>
      </vt:variant>
      <vt:variant>
        <vt:lpwstr>http://www.tamognia.ru/laws/law_64.html</vt:lpwstr>
      </vt:variant>
      <vt:variant>
        <vt:lpwstr/>
      </vt:variant>
      <vt:variant>
        <vt:i4>5242986</vt:i4>
      </vt:variant>
      <vt:variant>
        <vt:i4>54</vt:i4>
      </vt:variant>
      <vt:variant>
        <vt:i4>0</vt:i4>
      </vt:variant>
      <vt:variant>
        <vt:i4>5</vt:i4>
      </vt:variant>
      <vt:variant>
        <vt:lpwstr>http://www.tamognia.ru/laws/law_58.html</vt:lpwstr>
      </vt:variant>
      <vt:variant>
        <vt:lpwstr/>
      </vt:variant>
      <vt:variant>
        <vt:i4>7012461</vt:i4>
      </vt:variant>
      <vt:variant>
        <vt:i4>51</vt:i4>
      </vt:variant>
      <vt:variant>
        <vt:i4>0</vt:i4>
      </vt:variant>
      <vt:variant>
        <vt:i4>5</vt:i4>
      </vt:variant>
      <vt:variant>
        <vt:lpwstr>http://www.erudition.ru/referat/ref/id.57339_1.html</vt:lpwstr>
      </vt:variant>
      <vt:variant>
        <vt:lpwstr>_ftn5</vt:lpwstr>
      </vt:variant>
      <vt:variant>
        <vt:i4>7012461</vt:i4>
      </vt:variant>
      <vt:variant>
        <vt:i4>48</vt:i4>
      </vt:variant>
      <vt:variant>
        <vt:i4>0</vt:i4>
      </vt:variant>
      <vt:variant>
        <vt:i4>5</vt:i4>
      </vt:variant>
      <vt:variant>
        <vt:lpwstr>http://www.erudition.ru/referat/ref/id.57339_1.html</vt:lpwstr>
      </vt:variant>
      <vt:variant>
        <vt:lpwstr>_ftn5</vt:lpwstr>
      </vt:variant>
      <vt:variant>
        <vt:i4>7012461</vt:i4>
      </vt:variant>
      <vt:variant>
        <vt:i4>45</vt:i4>
      </vt:variant>
      <vt:variant>
        <vt:i4>0</vt:i4>
      </vt:variant>
      <vt:variant>
        <vt:i4>5</vt:i4>
      </vt:variant>
      <vt:variant>
        <vt:lpwstr>http://www.erudition.ru/referat/ref/id.57339_1.html</vt:lpwstr>
      </vt:variant>
      <vt:variant>
        <vt:lpwstr>_ftn5</vt:lpwstr>
      </vt:variant>
      <vt:variant>
        <vt:i4>7012461</vt:i4>
      </vt:variant>
      <vt:variant>
        <vt:i4>42</vt:i4>
      </vt:variant>
      <vt:variant>
        <vt:i4>0</vt:i4>
      </vt:variant>
      <vt:variant>
        <vt:i4>5</vt:i4>
      </vt:variant>
      <vt:variant>
        <vt:lpwstr>http://www.erudition.ru/referat/ref/id.57339_1.html</vt:lpwstr>
      </vt:variant>
      <vt:variant>
        <vt:lpwstr>_ftn5</vt:lpwstr>
      </vt:variant>
      <vt:variant>
        <vt:i4>7012461</vt:i4>
      </vt:variant>
      <vt:variant>
        <vt:i4>39</vt:i4>
      </vt:variant>
      <vt:variant>
        <vt:i4>0</vt:i4>
      </vt:variant>
      <vt:variant>
        <vt:i4>5</vt:i4>
      </vt:variant>
      <vt:variant>
        <vt:lpwstr>http://www.erudition.ru/referat/ref/id.57339_1.html</vt:lpwstr>
      </vt:variant>
      <vt:variant>
        <vt:lpwstr>_ftn5</vt:lpwstr>
      </vt:variant>
      <vt:variant>
        <vt:i4>7012461</vt:i4>
      </vt:variant>
      <vt:variant>
        <vt:i4>36</vt:i4>
      </vt:variant>
      <vt:variant>
        <vt:i4>0</vt:i4>
      </vt:variant>
      <vt:variant>
        <vt:i4>5</vt:i4>
      </vt:variant>
      <vt:variant>
        <vt:lpwstr>http://www.erudition.ru/referat/ref/id.57339_1.html</vt:lpwstr>
      </vt:variant>
      <vt:variant>
        <vt:lpwstr>_ftn5</vt:lpwstr>
      </vt:variant>
      <vt:variant>
        <vt:i4>7012461</vt:i4>
      </vt:variant>
      <vt:variant>
        <vt:i4>33</vt:i4>
      </vt:variant>
      <vt:variant>
        <vt:i4>0</vt:i4>
      </vt:variant>
      <vt:variant>
        <vt:i4>5</vt:i4>
      </vt:variant>
      <vt:variant>
        <vt:lpwstr>http://www.erudition.ru/referat/ref/id.57339_1.html</vt:lpwstr>
      </vt:variant>
      <vt:variant>
        <vt:lpwstr>_ftn5</vt:lpwstr>
      </vt:variant>
      <vt:variant>
        <vt:i4>7012461</vt:i4>
      </vt:variant>
      <vt:variant>
        <vt:i4>30</vt:i4>
      </vt:variant>
      <vt:variant>
        <vt:i4>0</vt:i4>
      </vt:variant>
      <vt:variant>
        <vt:i4>5</vt:i4>
      </vt:variant>
      <vt:variant>
        <vt:lpwstr>http://www.erudition.ru/referat/ref/id.57339_1.html</vt:lpwstr>
      </vt:variant>
      <vt:variant>
        <vt:lpwstr>_ftn5</vt:lpwstr>
      </vt:variant>
      <vt:variant>
        <vt:i4>7012461</vt:i4>
      </vt:variant>
      <vt:variant>
        <vt:i4>27</vt:i4>
      </vt:variant>
      <vt:variant>
        <vt:i4>0</vt:i4>
      </vt:variant>
      <vt:variant>
        <vt:i4>5</vt:i4>
      </vt:variant>
      <vt:variant>
        <vt:lpwstr>http://www.erudition.ru/referat/ref/id.57339_1.html</vt:lpwstr>
      </vt:variant>
      <vt:variant>
        <vt:lpwstr>_ftn5</vt:lpwstr>
      </vt:variant>
      <vt:variant>
        <vt:i4>7012461</vt:i4>
      </vt:variant>
      <vt:variant>
        <vt:i4>24</vt:i4>
      </vt:variant>
      <vt:variant>
        <vt:i4>0</vt:i4>
      </vt:variant>
      <vt:variant>
        <vt:i4>5</vt:i4>
      </vt:variant>
      <vt:variant>
        <vt:lpwstr>http://www.erudition.ru/referat/ref/id.57339_1.html</vt:lpwstr>
      </vt:variant>
      <vt:variant>
        <vt:lpwstr>_ftn5</vt:lpwstr>
      </vt:variant>
      <vt:variant>
        <vt:i4>7012461</vt:i4>
      </vt:variant>
      <vt:variant>
        <vt:i4>21</vt:i4>
      </vt:variant>
      <vt:variant>
        <vt:i4>0</vt:i4>
      </vt:variant>
      <vt:variant>
        <vt:i4>5</vt:i4>
      </vt:variant>
      <vt:variant>
        <vt:lpwstr>http://www.erudition.ru/referat/ref/id.57339_1.html</vt:lpwstr>
      </vt:variant>
      <vt:variant>
        <vt:lpwstr>_ftn5</vt:lpwstr>
      </vt:variant>
      <vt:variant>
        <vt:i4>7012461</vt:i4>
      </vt:variant>
      <vt:variant>
        <vt:i4>18</vt:i4>
      </vt:variant>
      <vt:variant>
        <vt:i4>0</vt:i4>
      </vt:variant>
      <vt:variant>
        <vt:i4>5</vt:i4>
      </vt:variant>
      <vt:variant>
        <vt:lpwstr>http://www.erudition.ru/referat/ref/id.57339_1.html</vt:lpwstr>
      </vt:variant>
      <vt:variant>
        <vt:lpwstr>_ftn5</vt:lpwstr>
      </vt:variant>
      <vt:variant>
        <vt:i4>7012461</vt:i4>
      </vt:variant>
      <vt:variant>
        <vt:i4>15</vt:i4>
      </vt:variant>
      <vt:variant>
        <vt:i4>0</vt:i4>
      </vt:variant>
      <vt:variant>
        <vt:i4>5</vt:i4>
      </vt:variant>
      <vt:variant>
        <vt:lpwstr>http://www.erudition.ru/referat/ref/id.57339_1.html</vt:lpwstr>
      </vt:variant>
      <vt:variant>
        <vt:lpwstr>_ftn5</vt:lpwstr>
      </vt:variant>
      <vt:variant>
        <vt:i4>7012461</vt:i4>
      </vt:variant>
      <vt:variant>
        <vt:i4>12</vt:i4>
      </vt:variant>
      <vt:variant>
        <vt:i4>0</vt:i4>
      </vt:variant>
      <vt:variant>
        <vt:i4>5</vt:i4>
      </vt:variant>
      <vt:variant>
        <vt:lpwstr>http://www.erudition.ru/referat/ref/id.57339_1.html</vt:lpwstr>
      </vt:variant>
      <vt:variant>
        <vt:lpwstr>_ftn5</vt:lpwstr>
      </vt:variant>
      <vt:variant>
        <vt:i4>7012461</vt:i4>
      </vt:variant>
      <vt:variant>
        <vt:i4>9</vt:i4>
      </vt:variant>
      <vt:variant>
        <vt:i4>0</vt:i4>
      </vt:variant>
      <vt:variant>
        <vt:i4>5</vt:i4>
      </vt:variant>
      <vt:variant>
        <vt:lpwstr>http://www.erudition.ru/referat/ref/id.57339_1.html</vt:lpwstr>
      </vt:variant>
      <vt:variant>
        <vt:lpwstr>_ftn2</vt:lpwstr>
      </vt:variant>
      <vt:variant>
        <vt:i4>7012461</vt:i4>
      </vt:variant>
      <vt:variant>
        <vt:i4>6</vt:i4>
      </vt:variant>
      <vt:variant>
        <vt:i4>0</vt:i4>
      </vt:variant>
      <vt:variant>
        <vt:i4>5</vt:i4>
      </vt:variant>
      <vt:variant>
        <vt:lpwstr>http://www.erudition.ru/referat/ref/id.57339_1.html</vt:lpwstr>
      </vt:variant>
      <vt:variant>
        <vt:lpwstr>_ftn2</vt:lpwstr>
      </vt:variant>
      <vt:variant>
        <vt:i4>7012461</vt:i4>
      </vt:variant>
      <vt:variant>
        <vt:i4>3</vt:i4>
      </vt:variant>
      <vt:variant>
        <vt:i4>0</vt:i4>
      </vt:variant>
      <vt:variant>
        <vt:i4>5</vt:i4>
      </vt:variant>
      <vt:variant>
        <vt:lpwstr>http://www.erudition.ru/referat/ref/id.57339_1.html</vt:lpwstr>
      </vt:variant>
      <vt:variant>
        <vt:lpwstr>_ftn2</vt:lpwstr>
      </vt:variant>
      <vt:variant>
        <vt:i4>7012461</vt:i4>
      </vt:variant>
      <vt:variant>
        <vt:i4>0</vt:i4>
      </vt:variant>
      <vt:variant>
        <vt:i4>0</vt:i4>
      </vt:variant>
      <vt:variant>
        <vt:i4>5</vt:i4>
      </vt:variant>
      <vt:variant>
        <vt:lpwstr>http://www.erudition.ru/referat/ref/id.57339_1.html</vt:lpwstr>
      </vt:variant>
      <vt:variant>
        <vt:lpwstr>_ftn2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admin</cp:lastModifiedBy>
  <cp:revision>2</cp:revision>
  <cp:lastPrinted>2010-09-14T20:48:00Z</cp:lastPrinted>
  <dcterms:created xsi:type="dcterms:W3CDTF">2014-03-29T08:03:00Z</dcterms:created>
  <dcterms:modified xsi:type="dcterms:W3CDTF">2014-03-29T08:03:00Z</dcterms:modified>
</cp:coreProperties>
</file>