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45E" w:rsidRPr="00A7161C" w:rsidRDefault="00A5745E" w:rsidP="00A5745E">
      <w:pPr>
        <w:spacing w:before="120"/>
        <w:jc w:val="center"/>
        <w:rPr>
          <w:b/>
          <w:bCs/>
          <w:sz w:val="32"/>
          <w:szCs w:val="32"/>
        </w:rPr>
      </w:pPr>
      <w:r w:rsidRPr="00A7161C">
        <w:rPr>
          <w:b/>
          <w:bCs/>
          <w:sz w:val="32"/>
          <w:szCs w:val="32"/>
        </w:rPr>
        <w:t>Национальная экономика и механизм ее развития</w:t>
      </w:r>
    </w:p>
    <w:p w:rsidR="00A5745E" w:rsidRPr="00A7161C" w:rsidRDefault="00A5745E" w:rsidP="00A5745E">
      <w:pPr>
        <w:spacing w:before="120"/>
        <w:ind w:firstLine="567"/>
        <w:jc w:val="both"/>
        <w:rPr>
          <w:sz w:val="28"/>
          <w:szCs w:val="28"/>
        </w:rPr>
      </w:pPr>
      <w:r w:rsidRPr="00A7161C">
        <w:rPr>
          <w:sz w:val="28"/>
          <w:szCs w:val="28"/>
        </w:rPr>
        <w:t>П.Г. Ермишин</w:t>
      </w:r>
    </w:p>
    <w:p w:rsidR="00A5745E" w:rsidRPr="00A7161C" w:rsidRDefault="00A5745E" w:rsidP="00A5745E">
      <w:pPr>
        <w:spacing w:before="120"/>
        <w:jc w:val="center"/>
        <w:rPr>
          <w:b/>
          <w:bCs/>
          <w:sz w:val="28"/>
          <w:szCs w:val="28"/>
        </w:rPr>
      </w:pPr>
      <w:r w:rsidRPr="00A7161C">
        <w:rPr>
          <w:b/>
          <w:bCs/>
          <w:sz w:val="28"/>
          <w:szCs w:val="28"/>
        </w:rPr>
        <w:t xml:space="preserve">1. Национальная экономика: цели и результаты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Под национальной экономикой принято считать народное хозяйство страны. Это совокупность всех отраслей и регионов, соединенных в единый организм многосторонними экономическими связями. В национальной экономике в неразрывном комплексе выступают производство, распределение, обмен и потребление материальных благ, услуг и духовных ценностей. Она есть продукт исторического развития данного общества и имеет свое лицо: частное, смешанное, государственное и т.д. </w:t>
      </w:r>
      <w:r>
        <w:t xml:space="preserve">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Национальная экономика как целостный организм характеризуется следующими признаками: </w:t>
      </w:r>
      <w:r>
        <w:t xml:space="preserve">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1. Общее экономическое пространство с единым законодательством, единой денежной единицей, общей кредитно-денежной и финансовой системой. </w:t>
      </w:r>
      <w:r>
        <w:t xml:space="preserve">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2. Наличие тесных экономических связей между хозяйственными субъектами с общим воспроизводственным контуром. </w:t>
      </w:r>
      <w:r>
        <w:t xml:space="preserve">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3. Территориальная определенность с общим экономическим центром, который выполняет регулирующую и координационную роль. </w:t>
      </w:r>
      <w:r>
        <w:t xml:space="preserve">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В национальной экономике каждый субъект, будь то хозяйство, фирма, регион или государство, включаясь в экономическое пространство преследует свой интерес. Согласование же интересов направляется объективными экономическими законами: каждый индивид, имея свой собственный интерес, одновременно способствует достижению наибольшего блага для всех. </w:t>
      </w:r>
      <w:r>
        <w:t xml:space="preserve">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Национальная экономика стремится к стабильности, эффективности, справедливости через обеспечение: </w:t>
      </w:r>
      <w:r>
        <w:t xml:space="preserve">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1. Стабильного роста национального объема производства; </w:t>
      </w:r>
      <w:r>
        <w:t xml:space="preserve">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2. Высокого и стабильного уровня занятости; </w:t>
      </w:r>
      <w:r>
        <w:t xml:space="preserve">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3. Стабильного уровня цен; </w:t>
      </w:r>
      <w:r>
        <w:t xml:space="preserve">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4. Поддержание равновесного внешнего баланса. </w:t>
      </w:r>
      <w:r>
        <w:t xml:space="preserve">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Названные цели достигаются через применение определенных инструментов макроэкономического регулирования. </w:t>
      </w:r>
      <w:r>
        <w:t xml:space="preserve">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Ими являются: </w:t>
      </w:r>
      <w:r>
        <w:t xml:space="preserve">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- фискальная политика (оперирование государственным бюджетом через налоговую систему и расходы государства); </w:t>
      </w:r>
      <w:r>
        <w:t xml:space="preserve">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- денежно-кредитная политика (контроль за денежным предложением через ставку процента, резервную норму и другие инструменты); </w:t>
      </w:r>
      <w:r>
        <w:t xml:space="preserve">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- политика регулирования доходов (от свободного установления заработной платы и цен до декретного контроля); </w:t>
      </w:r>
      <w:r>
        <w:t xml:space="preserve">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- внешнеэкономическая политика (торговая политика, регулирование обменного курса). </w:t>
      </w:r>
      <w:r>
        <w:t xml:space="preserve">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Общим и конечным результатами функционирования национальной экономики являются приращение национального богатства, объемов прибыльных и нужных обществу товаров и услуг, наиболее эффективное использование ограниченных людских и материальных ресурсов. В лекции об общественном производстве и его результатах эти показатели приводились (ВОП, НД, ВНП) и давалась характеристика каждому из них. </w:t>
      </w:r>
      <w:r>
        <w:t xml:space="preserve">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Общей закономерностью рыночной экономики является цикличность ее развития: от подъема к спаду, за ним следует застой в производстве и деловой жизни (депрессия), который сменяется оживлением и подъемом. Кризисы стали периодически повторяться начиная с 1825 г. </w:t>
      </w:r>
      <w:r>
        <w:t xml:space="preserve">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Цикличность рыночной экономики обусловлена объективными факторами. Материальной основой цикличности является физическое обновление основного капитала, хотя непосредственным толчком для кризиса могут быть самые разные причины, и прежде всего, денежно-кредитные потрясения. </w:t>
      </w:r>
      <w:r>
        <w:t xml:space="preserve">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Если периодичность обычных кризисов составляет - 7- 12 лет, коротких циклов - 3-4 года, то длинные волны измеряются 40-60 годами. Последние связаны со структурным обновлением технологического способа производства. </w:t>
      </w:r>
      <w:r>
        <w:t xml:space="preserve">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Кризисы сопровождаются безработицей, расстройством денежной системы, банкротствами, ухудшением жизни населения. </w:t>
      </w:r>
      <w:r>
        <w:t xml:space="preserve"> </w:t>
      </w:r>
    </w:p>
    <w:p w:rsidR="00A5745E" w:rsidRPr="006D7E17" w:rsidRDefault="00A5745E" w:rsidP="00A5745E">
      <w:pPr>
        <w:spacing w:before="120"/>
        <w:ind w:firstLine="567"/>
        <w:jc w:val="both"/>
      </w:pPr>
      <w:r w:rsidRPr="006D7E17">
        <w:t xml:space="preserve">Наряду с теорией цикличности и в противовес ей существует теория экономического равновесия. Она получила развитие в трудах представителей классической науки (А. Смит, Д. Рикардо) и имеет многих приверженцев среди современных экономистов. По этой теории сам рыночный механизм обеспечивает восстановление экономического равновесия и его поддержание, взаимную сбалансированность спроса и предложения, накопления и потребления, а также между производством средств производства и производством предметов потребления. Главным механизмом самонастройки экономических связей считается механизм свободной конкуренции. </w:t>
      </w:r>
    </w:p>
    <w:p w:rsidR="00A5745E" w:rsidRPr="00A7161C" w:rsidRDefault="00A5745E" w:rsidP="00A5745E">
      <w:pPr>
        <w:spacing w:before="120"/>
        <w:jc w:val="center"/>
        <w:rPr>
          <w:b/>
          <w:bCs/>
          <w:sz w:val="28"/>
          <w:szCs w:val="28"/>
        </w:rPr>
      </w:pPr>
      <w:r w:rsidRPr="00A7161C">
        <w:rPr>
          <w:b/>
          <w:bCs/>
          <w:sz w:val="28"/>
          <w:szCs w:val="28"/>
        </w:rPr>
        <w:t xml:space="preserve">2. Сущность и функции финансов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Современный мир - это мир всесторонних и всемогущих товарно-денежных отношений. Ими пронизана внутренняя жизнь любого государства и его деятельность на международной арене. </w:t>
      </w:r>
      <w:r>
        <w:t xml:space="preserve">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В процессе воспроизводства на разных уровнях, начиная с предприятия и кончая национальной экономикой в целом, образуются и используются фонды денежных средств. При этом не имеет значение в какой форме выступают деньги: в виде наличных бумажных знаков, то ли в форме кредитных карточек, или на значащихся на банковских счетах сумм вообще вне всякой формы. </w:t>
      </w:r>
      <w:r>
        <w:t xml:space="preserve">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Система образования и использования фондов денежных ресурсов, участвующих в обеспечении процесса воспроизводства и составляет финансы общества. А совокупность экономических отношений, возникающих между государством, предприятиями и организациями, отраслями, территориями и отдельными гражданами в связи с движением денежных фондов, образует финансовые отношения. Они сложны, разнообразны и напоминают кровеносную систему живого организма, через которую осуществляется движение товаров и услуг, своеобразный обмен веществ между экономическими клеточками общественного организма. На периферии этого организма финансовые отношения прекращаются. Здесь деньги уже выступают в своих естественных функциях как средства обращения или платежа. Но прежде чем дойти до этого конечного звена, они формируются и обслуживают всю совокупность хозяйственных связей и экономических отношений. </w:t>
      </w:r>
      <w:r>
        <w:t xml:space="preserve">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Финансовая система включает три основных звена: государственные финансы, финансы населения и финансы предприятия. Из этих трех звеньев главным являются финансы предприятий, ибо первые два звена формируются на их базе. </w:t>
      </w:r>
      <w:r>
        <w:t xml:space="preserve">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Государственные финансы состоят из двух основных элементов: государственного бюджета и внебюджетных фондов. Государственный бюджет - это годовой план доходов и расходов государства, это деньги, которые позволяют государству выполнять экономические и социальные функции (а в последнее время и политические). Государственный бюджет состоит из бюджета правительства и местных бюджетов (области, города, района, поселкового совета). Поэтому утверждение государственных бюджетов на очередной год всегда носит бурный характер. Правительства пытаются ущемить права регионов, а последние стремятся оставить больше средств в своем распоряжении. </w:t>
      </w:r>
      <w:r>
        <w:t xml:space="preserve">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Внебюджетные фонды представляют собой те денежные средства, которые аккумулируются вне системы государственного бюджета и имеют строго целевое назначение: пенсионный фонд, фонд социального страхования и др. </w:t>
      </w:r>
      <w:r>
        <w:t xml:space="preserve">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Бюджет состоит из двух частей: доходной и расходной. В странах с развитой рыночной экономикой доходная часть бюджета на 80-90% формируется за счет налогов с предприятий и населения. </w:t>
      </w:r>
      <w:r>
        <w:t xml:space="preserve">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Остальная часть поступает от использования государственной собственности, внешнеэкономической деятельности. Структура расходной части бюджета включает в себя расходы на социально-культурные нужды (здравоохранение, просвещение, социальные пособия и др.), расходы на развитие народного хозяйства, на оборону, государственное управление. </w:t>
      </w:r>
      <w:r>
        <w:t xml:space="preserve">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В условиях социально-ориентированной экономики налогообложение строится на принципах обязательности уплаты, социальной справедливости и связей с получением блага. Подробнее об этом шла речь в лекции "Об экономической роли и функциях современного государства". В Украине налоговая система находится еще в стадии становления. </w:t>
      </w:r>
      <w:r>
        <w:t xml:space="preserve"> </w:t>
      </w:r>
    </w:p>
    <w:p w:rsidR="00A5745E" w:rsidRPr="006D7E17" w:rsidRDefault="00A5745E" w:rsidP="00A5745E">
      <w:pPr>
        <w:spacing w:before="120"/>
        <w:ind w:firstLine="567"/>
        <w:jc w:val="both"/>
      </w:pPr>
      <w:r w:rsidRPr="006D7E17">
        <w:t xml:space="preserve">Соотношение доходной и расходной части бюджета может быть сбалансированным, но может быть и неравным. Чаще всего государства сталкиваются с ситуацией, при которой расходы превышают доходы. Практика бюджетного дефицита широко развита в мире. Но всегда существует некоторый предел, за границей которого начинаются нежелательные явления в экономике. Страна начинает жить в долг перед своим населением, другими государствами, разбазаривает свое национальное достояние и ухудшает условия жизни для будущих поколений. По расчетам МВФ бюджетный дефицит не должен превышать 2% от ВНП. Дефицит бюджета Украины составляет 6-7% и покрывается за счет кредитов НБУ (23%), внутренних займов - 33%, внешних займов - 44%. Естественно, эти цифры нестабильны, но пока годовые отклонения от них незначительны. </w:t>
      </w:r>
    </w:p>
    <w:p w:rsidR="00A5745E" w:rsidRPr="00A7161C" w:rsidRDefault="00A5745E" w:rsidP="00A5745E">
      <w:pPr>
        <w:spacing w:before="120"/>
        <w:jc w:val="center"/>
        <w:rPr>
          <w:b/>
          <w:bCs/>
          <w:sz w:val="28"/>
          <w:szCs w:val="28"/>
        </w:rPr>
      </w:pPr>
      <w:r w:rsidRPr="00A7161C">
        <w:rPr>
          <w:b/>
          <w:bCs/>
          <w:sz w:val="28"/>
          <w:szCs w:val="28"/>
        </w:rPr>
        <w:t xml:space="preserve">3. Фискальная политика государства и ее влияние на объем национального производства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Под фискальной (налоговой) политикой государства понимается постоянное вмешательство государства в экономические процессы и явления с целью регулирования их протекания. Это совокупность мероприятий в сфере налогообложения, направленных на формирование доходной части государственного бюджета, повышение эффективности функционирования всей национальной экономики, обеспечение экономического роста, занятости населения и стабильности денежного обращения. Государство сильно своими финансами. США завершило 1997 год с нулевым дефицитом бюджета, высокой занятостью населения, а, следовательно, и с высоким его платежным спросом, что в свою очередь обеспечивает экономический рост национальной экономики. И в основе этого динамизма лежит эффективная финансовая политика государства, которая всегда подвижна и нацелена на разрешение крупных экономических программ: стимулирование хозяйственной активности предпринимателей, мелкого бизнеса, на борьбу с безработицей, с инфляцией и т.п. </w:t>
      </w:r>
      <w:r>
        <w:t xml:space="preserve">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В развитых государствах через бюджеты распределяется примерно 1/5 валового национального продукта или 40-50 процентов годового национального дохода. Такие средства позволяют проводить структурную перестройку производства, осваивать новейшие технологии и разрабатывать крупномасштабные научно-технические программы. </w:t>
      </w:r>
      <w:r>
        <w:t xml:space="preserve">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Процесс становления фискальной политики в Украине идет в сложной противоречивой обстановке. На первых этапах перестройки государство утеряло контроль за хозяйственной деятельностью, ценообразованием, не создало правовую основу налоговой системы. С возрастанием ставок налогообложения прекратился приток инвестиции в сферу материального производства, капитал сосредоточился в торгово-посреднической сфере, которая приняла криминальный характер. Собираемость налогов составляет 50-55 процентов от запланированных по бюджету сумм. Проявилось действие За-кона Спроса: чем выше ставки налогов тем меньше поступает денег в кассу. Налоговая служба стала такой многочисленной, что начинает работать сама на себя. С 1997 года создается система Государственного реестра физических лиц и начинает осуществляться сплошное декларирование доходов граждан. Однако при этом надо учитывать два момента: психологию населения, непривычной к четкой записи своих доходов и расходов, а также старушек и инженеров, торгующих семечками в местах массового прохода и скопления людей. Они вышли в людные места гонимые нуждой и поставить около них налогового инспектора с государственной кружкой было бы кощунством. </w:t>
      </w:r>
      <w:r>
        <w:t xml:space="preserve">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В основу фискальной политики Украины предполагается ввести следующие принципы: </w:t>
      </w:r>
      <w:r>
        <w:t xml:space="preserve">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- основу всей системы налогообложения должны составить прямые налоги на землю, имущество, капитал, доходы физических и юридических лиц и прибыль юридических лиц; </w:t>
      </w:r>
      <w:r>
        <w:t xml:space="preserve">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- косвенные налоги должны применяться в форме акцизов с целью защиты собственного производителя, ограничения потребления отдельных видов товаров, а также на предметы роскоши и на доходы производителя-моноплиста; </w:t>
      </w:r>
      <w:r>
        <w:t xml:space="preserve">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- применение при налогообложении дифференцированных ставок в зависимости от величины получаемого дохода; </w:t>
      </w:r>
      <w:r>
        <w:t xml:space="preserve"> </w:t>
      </w:r>
    </w:p>
    <w:p w:rsidR="00A5745E" w:rsidRPr="006D7E17" w:rsidRDefault="00A5745E" w:rsidP="00A5745E">
      <w:pPr>
        <w:spacing w:before="120"/>
        <w:ind w:firstLine="567"/>
        <w:jc w:val="both"/>
      </w:pPr>
      <w:r w:rsidRPr="006D7E17">
        <w:t xml:space="preserve">- ликвидация необоснованных льгот при налогообложении. </w:t>
      </w:r>
    </w:p>
    <w:p w:rsidR="00A5745E" w:rsidRPr="00A7161C" w:rsidRDefault="00A5745E" w:rsidP="00A5745E">
      <w:pPr>
        <w:spacing w:before="120"/>
        <w:jc w:val="center"/>
        <w:rPr>
          <w:b/>
          <w:bCs/>
          <w:sz w:val="28"/>
          <w:szCs w:val="28"/>
        </w:rPr>
      </w:pPr>
      <w:r w:rsidRPr="00A7161C">
        <w:rPr>
          <w:b/>
          <w:bCs/>
          <w:sz w:val="28"/>
          <w:szCs w:val="28"/>
        </w:rPr>
        <w:t xml:space="preserve">4. Влияние потребления и инвестиций на объем национального производства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Теоретическое обоснование фискальная политика получила в работах выдающегося английского ученого Дж. Кейнса и его последователей. В экономическую мысль эта теория вошла как теория государственного регулирования экономики, основными элементами которой являются потребление, сбережение, инвестиции, то есть модель совокупного спроса. </w:t>
      </w:r>
      <w:r>
        <w:t xml:space="preserve">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Совокупный спрос включает потребительский спрос и спрос инвестиционный (расходы на капиталовложения). Потребление измеряется количеством товаров, купленных и потребленных в течение какого-то периода времени. На общее количество ресурсов, расходуемых на потребление влияют объективные и субъективные (психологические) факторы. Потребление движется в том же направление что и доход. Выше доход - больше покупок. Психологически же человек склонен не только к увеличению потребления по мере роста доходов, но и к сбережению. В распределении доходов скрещиваются две линии: предельная склонность к потреблению и предельная склонность к сбережению. При возрастании общего дохода часть его пойдет на прирост потребления, а другая часть на прирост сбережения. Сбережение доходов и прибыли экономисты рассматривают как основу инвестиций. Уровень инвестиций оказывает существенное воздействие на объемы производства и национального дохода. </w:t>
      </w:r>
      <w:r>
        <w:t xml:space="preserve">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Сбережения и инвестиции могут осуществляться разными хозяйственными субъектами. Инвестор и тот, кто сберегает, совпадают в том случае, когда источником инвестиций являются накопления предприятий. Во второй половине ХХ столетия основным инвестором стало само населения, а источником их инвестирования являются его сбережения. Именно поэтому банки и другие кредитно-финансовые институты так активно охотятся за сберегаемой частью доходов населения. </w:t>
      </w:r>
      <w:r>
        <w:t xml:space="preserve">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Но сбережения и инвестиции зависят от разных факторов. Объем инвестиций зависит от нормы прибыли. Поставим перед собой вопрос. Если вложения капитала в электронную промышленность обещает 15% прибыли, а покупка Государственных ценных бумаг дает 35% годовых (как это сложилось в России и Украине), то куда пойдет поток средств фирм? Естественно на покупку ценных бумаг. А государство за счет этих средств будет выплачивать заработную плату бюджетни-кам и латать свои другие прорехи. Прироста национального производства в этом случае не будет. </w:t>
      </w:r>
      <w:r>
        <w:t xml:space="preserve">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Сбережения - это возрастающая функция процента, а по Кейнсу это функция дохода: чем выше уровень процента в банковских и сберегательных учреждениях на вклады населения, тем выше будет активность населения по сбережению части своего дохода. </w:t>
      </w:r>
      <w:r>
        <w:t xml:space="preserve">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Рост инвестиций ведет к росту производства и национального дохода, вызывает вовлечение в производство дополнительных рабочих, увеличивается занятость, а с ней и доход и потребление. Суть теории (эффекта) мультипликатора и заключается в том, что увеличение инвестиций приводит к увеличению национального дохода общества, причем на величину большую, чем первоначальный рост инвестиций, то есть инвестиции вызывают цепную реакцию в виде роста доходов и занятости. Мультипликатор определяется как отношение прироста дохода к приращению занятости. </w:t>
      </w:r>
      <w:r>
        <w:t xml:space="preserve">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 xml:space="preserve">На макроуровне эффективность капитальных вложений определяется отношением прироста национального дохода к приросту капитальных вложений. Важным при установлении эффекта инвестирования является учет воздействия на окружающую среду, здоровье населения. </w:t>
      </w:r>
      <w:r>
        <w:t xml:space="preserve"> </w:t>
      </w:r>
    </w:p>
    <w:p w:rsidR="00A5745E" w:rsidRDefault="00A5745E" w:rsidP="00A5745E">
      <w:pPr>
        <w:spacing w:before="120"/>
        <w:ind w:firstLine="567"/>
        <w:jc w:val="both"/>
      </w:pPr>
      <w:r w:rsidRPr="006D7E17">
        <w:t>Рыночная экономика автоматически не регулирует инвестиционную активность и сбережения. В сложной развитой экономике это функция государства, при этом его вмешательство должно быть обсчитано как в краткосрочном, так и в долгосрочном плане, то есть научно обоснованно.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745E"/>
    <w:rsid w:val="00551E45"/>
    <w:rsid w:val="00616072"/>
    <w:rsid w:val="006D7E17"/>
    <w:rsid w:val="008B35EE"/>
    <w:rsid w:val="00A1729A"/>
    <w:rsid w:val="00A5745E"/>
    <w:rsid w:val="00A7161C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DDD4DAD-64CE-4745-9103-57C6C9749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4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noProof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A574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9590</Words>
  <Characters>5467</Characters>
  <Application>Microsoft Office Word</Application>
  <DocSecurity>0</DocSecurity>
  <Lines>45</Lines>
  <Paragraphs>30</Paragraphs>
  <ScaleCrop>false</ScaleCrop>
  <Company>Home</Company>
  <LinksUpToDate>false</LinksUpToDate>
  <CharactersWithSpaces>15027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Национальная экономика и механизм ее развития</dc:title>
  <dc:subject/>
  <dc:creator>User</dc:creator>
  <cp:keywords/>
  <dc:description/>
  <cp:lastModifiedBy>admin</cp:lastModifiedBy>
  <cp:revision>2</cp:revision>
  <dcterms:created xsi:type="dcterms:W3CDTF">2014-01-25T12:14:00Z</dcterms:created>
  <dcterms:modified xsi:type="dcterms:W3CDTF">2014-01-25T12:14:00Z</dcterms:modified>
</cp:coreProperties>
</file>