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BC" w:rsidRPr="00BF7205" w:rsidRDefault="00384EBC" w:rsidP="00BF720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Введение…………………………………………………………….......................6</w:t>
      </w:r>
      <w:r w:rsidR="00DE4F35">
        <w:rPr>
          <w:sz w:val="28"/>
          <w:szCs w:val="28"/>
        </w:rPr>
        <w:t xml:space="preserve"> </w:t>
      </w:r>
    </w:p>
    <w:p w:rsidR="00384EBC" w:rsidRPr="00BF7205" w:rsidRDefault="00384EBC" w:rsidP="00BF720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1.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Теоретические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аспекты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инвестирования....….………………………………..9</w:t>
      </w:r>
    </w:p>
    <w:p w:rsidR="00384EBC" w:rsidRPr="00BF7205" w:rsidRDefault="00384EBC" w:rsidP="00BF720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1.1.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Цели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инвестиционного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проекта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источники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его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финансирования.…….9</w:t>
      </w:r>
    </w:p>
    <w:p w:rsidR="00384EBC" w:rsidRPr="00BF7205" w:rsidRDefault="00384EBC" w:rsidP="00BF720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1.2.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Обоснование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идеи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инвестиционного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проекта…………………………....15</w:t>
      </w:r>
    </w:p>
    <w:p w:rsidR="00384EBC" w:rsidRPr="00BF7205" w:rsidRDefault="00384EBC" w:rsidP="00BF720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1.3.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Предприятие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его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продукция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…………………………………………….18</w:t>
      </w:r>
    </w:p>
    <w:p w:rsidR="00384EBC" w:rsidRPr="00BF7205" w:rsidRDefault="00384EBC" w:rsidP="00BF720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1.4.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Рынок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сбыта………………………………………………………………...24</w:t>
      </w:r>
    </w:p>
    <w:p w:rsidR="00384EBC" w:rsidRPr="00BF7205" w:rsidRDefault="00384EBC" w:rsidP="00BF720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1.5.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Оценка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эффективности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инвестиционного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проекта……………………....29</w:t>
      </w:r>
    </w:p>
    <w:p w:rsidR="00384EBC" w:rsidRPr="00BF7205" w:rsidRDefault="00384EBC" w:rsidP="00BF720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2.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Оценка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экономической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эффективности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инвестиционного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проекта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расширению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модернизации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производственных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мощностей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ЗАО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«Детчинский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комбикормовый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завод»………………………………………….43</w:t>
      </w:r>
    </w:p>
    <w:p w:rsidR="00384EBC" w:rsidRPr="00BF7205" w:rsidRDefault="00384EBC" w:rsidP="00BF7205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BF7205">
        <w:rPr>
          <w:sz w:val="28"/>
          <w:szCs w:val="28"/>
        </w:rPr>
        <w:t>2.1.</w:t>
      </w:r>
      <w:r w:rsidR="00DE4F35">
        <w:rPr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Общее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описание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проекта……………………………………………...43</w:t>
      </w:r>
    </w:p>
    <w:p w:rsidR="00384EBC" w:rsidRPr="00BF7205" w:rsidRDefault="00384EBC" w:rsidP="00BF720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2.2.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Описание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предприятия……………………………………………</w:t>
      </w:r>
      <w:r w:rsidR="00BF7205" w:rsidRPr="00BF7205">
        <w:rPr>
          <w:bCs/>
          <w:sz w:val="28"/>
          <w:szCs w:val="28"/>
        </w:rPr>
        <w:t>..</w:t>
      </w:r>
      <w:r w:rsidRPr="00BF7205">
        <w:rPr>
          <w:bCs/>
          <w:sz w:val="28"/>
          <w:szCs w:val="28"/>
        </w:rPr>
        <w:t>…...43</w:t>
      </w:r>
    </w:p>
    <w:p w:rsidR="00384EBC" w:rsidRPr="00BF7205" w:rsidRDefault="00384EBC" w:rsidP="00BF7205">
      <w:pPr>
        <w:shd w:val="clear" w:color="auto" w:fill="FFFFFF"/>
        <w:tabs>
          <w:tab w:val="left" w:pos="1181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2.3.</w:t>
      </w:r>
      <w:r w:rsidR="00DE4F35">
        <w:rPr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Существо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предлагаемого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проекта………………………………</w:t>
      </w:r>
      <w:r w:rsidR="00BF7205" w:rsidRPr="00BF7205">
        <w:rPr>
          <w:bCs/>
          <w:sz w:val="28"/>
          <w:szCs w:val="28"/>
        </w:rPr>
        <w:t>.</w:t>
      </w:r>
      <w:r w:rsidRPr="00BF7205">
        <w:rPr>
          <w:bCs/>
          <w:sz w:val="28"/>
          <w:szCs w:val="28"/>
        </w:rPr>
        <w:t>……..5</w:t>
      </w:r>
      <w:r w:rsidR="00163CF2" w:rsidRPr="00BF7205">
        <w:rPr>
          <w:bCs/>
          <w:sz w:val="28"/>
          <w:szCs w:val="28"/>
        </w:rPr>
        <w:t>8</w:t>
      </w:r>
    </w:p>
    <w:p w:rsidR="00384EBC" w:rsidRPr="00BF7205" w:rsidRDefault="00384EBC" w:rsidP="00BF7205">
      <w:pPr>
        <w:shd w:val="clear" w:color="auto" w:fill="FFFFFF"/>
        <w:tabs>
          <w:tab w:val="left" w:pos="1181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2.4.</w:t>
      </w:r>
      <w:r w:rsidR="00DE4F35">
        <w:rPr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Анализ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положения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дел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в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отрасли…………………………………</w:t>
      </w:r>
      <w:r w:rsidR="00BF7205" w:rsidRPr="00BF7205">
        <w:rPr>
          <w:bCs/>
          <w:sz w:val="28"/>
          <w:szCs w:val="28"/>
        </w:rPr>
        <w:t>.</w:t>
      </w:r>
      <w:r w:rsidRPr="00BF7205">
        <w:rPr>
          <w:bCs/>
          <w:sz w:val="28"/>
          <w:szCs w:val="28"/>
        </w:rPr>
        <w:t>…...6</w:t>
      </w:r>
      <w:r w:rsidR="00163CF2" w:rsidRPr="00BF7205">
        <w:rPr>
          <w:bCs/>
          <w:sz w:val="28"/>
          <w:szCs w:val="28"/>
        </w:rPr>
        <w:t>3</w:t>
      </w:r>
    </w:p>
    <w:p w:rsidR="00384EBC" w:rsidRPr="00BF7205" w:rsidRDefault="00384EBC" w:rsidP="00BF7205">
      <w:pPr>
        <w:shd w:val="clear" w:color="auto" w:fill="FFFFFF"/>
        <w:tabs>
          <w:tab w:val="left" w:pos="1205"/>
        </w:tabs>
        <w:spacing w:line="360" w:lineRule="auto"/>
        <w:jc w:val="both"/>
        <w:rPr>
          <w:bCs/>
          <w:sz w:val="28"/>
          <w:szCs w:val="28"/>
        </w:rPr>
      </w:pPr>
      <w:r w:rsidRPr="00BF7205">
        <w:rPr>
          <w:sz w:val="28"/>
          <w:szCs w:val="28"/>
        </w:rPr>
        <w:t>2.5.</w:t>
      </w:r>
      <w:r w:rsidR="00DE4F35">
        <w:rPr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Анализ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рынков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сбыта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продукции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закупок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сырья………………</w:t>
      </w:r>
      <w:r w:rsidR="00BF7205" w:rsidRPr="00BF7205">
        <w:rPr>
          <w:bCs/>
          <w:sz w:val="28"/>
          <w:szCs w:val="28"/>
        </w:rPr>
        <w:t>.</w:t>
      </w:r>
      <w:r w:rsidRPr="00BF7205">
        <w:rPr>
          <w:bCs/>
          <w:sz w:val="28"/>
          <w:szCs w:val="28"/>
        </w:rPr>
        <w:t>…..6</w:t>
      </w:r>
      <w:r w:rsidR="00163CF2" w:rsidRPr="00BF7205">
        <w:rPr>
          <w:bCs/>
          <w:sz w:val="28"/>
          <w:szCs w:val="28"/>
        </w:rPr>
        <w:t>4</w:t>
      </w:r>
    </w:p>
    <w:p w:rsidR="00384EBC" w:rsidRPr="00BF7205" w:rsidRDefault="00384EBC" w:rsidP="00BF7205">
      <w:pPr>
        <w:shd w:val="clear" w:color="auto" w:fill="FFFFFF"/>
        <w:tabs>
          <w:tab w:val="left" w:pos="1205"/>
        </w:tabs>
        <w:spacing w:line="360" w:lineRule="auto"/>
        <w:jc w:val="both"/>
        <w:rPr>
          <w:bCs/>
          <w:sz w:val="28"/>
          <w:szCs w:val="28"/>
        </w:rPr>
      </w:pPr>
      <w:r w:rsidRPr="00BF7205">
        <w:rPr>
          <w:sz w:val="28"/>
          <w:szCs w:val="28"/>
        </w:rPr>
        <w:t>2.6.</w:t>
      </w:r>
      <w:r w:rsidR="00DE4F35">
        <w:rPr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Организационный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план………………………………………………</w:t>
      </w:r>
      <w:r w:rsidR="00BF7205" w:rsidRPr="00BF7205">
        <w:rPr>
          <w:bCs/>
          <w:sz w:val="28"/>
          <w:szCs w:val="28"/>
        </w:rPr>
        <w:t>.</w:t>
      </w:r>
      <w:r w:rsidRPr="00BF7205">
        <w:rPr>
          <w:bCs/>
          <w:sz w:val="28"/>
          <w:szCs w:val="28"/>
        </w:rPr>
        <w:t>…6</w:t>
      </w:r>
      <w:r w:rsidR="00163CF2" w:rsidRPr="00BF7205">
        <w:rPr>
          <w:bCs/>
          <w:sz w:val="28"/>
          <w:szCs w:val="28"/>
        </w:rPr>
        <w:t>8</w:t>
      </w:r>
    </w:p>
    <w:p w:rsidR="00384EBC" w:rsidRPr="00BF7205" w:rsidRDefault="00384EBC" w:rsidP="00BF7205">
      <w:pPr>
        <w:shd w:val="clear" w:color="auto" w:fill="FFFFFF"/>
        <w:tabs>
          <w:tab w:val="left" w:pos="1205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2.7.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Технология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производства………………………………………………....</w:t>
      </w:r>
      <w:r w:rsidR="00163CF2" w:rsidRPr="00BF7205">
        <w:rPr>
          <w:sz w:val="28"/>
          <w:szCs w:val="28"/>
        </w:rPr>
        <w:t>69</w:t>
      </w:r>
    </w:p>
    <w:p w:rsidR="00384EBC" w:rsidRPr="00BF7205" w:rsidRDefault="00384EBC" w:rsidP="00BF7205">
      <w:pPr>
        <w:shd w:val="clear" w:color="auto" w:fill="FFFFFF"/>
        <w:tabs>
          <w:tab w:val="left" w:pos="1205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2.8.</w:t>
      </w:r>
      <w:r w:rsidR="00DE4F35">
        <w:rPr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Финансовый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план………………………………………………………</w:t>
      </w:r>
      <w:r w:rsidR="00BF7205" w:rsidRPr="00BF7205">
        <w:rPr>
          <w:bCs/>
          <w:sz w:val="28"/>
          <w:szCs w:val="28"/>
        </w:rPr>
        <w:t>.</w:t>
      </w:r>
      <w:r w:rsidRPr="00BF7205">
        <w:rPr>
          <w:bCs/>
          <w:sz w:val="28"/>
          <w:szCs w:val="28"/>
        </w:rPr>
        <w:t>..7</w:t>
      </w:r>
      <w:r w:rsidR="00163CF2" w:rsidRPr="00BF7205">
        <w:rPr>
          <w:bCs/>
          <w:sz w:val="28"/>
          <w:szCs w:val="28"/>
        </w:rPr>
        <w:t>3</w:t>
      </w:r>
    </w:p>
    <w:p w:rsidR="00384EBC" w:rsidRPr="00BF7205" w:rsidRDefault="00384EBC" w:rsidP="00BF7205">
      <w:pPr>
        <w:shd w:val="clear" w:color="auto" w:fill="FFFFFF"/>
        <w:tabs>
          <w:tab w:val="left" w:pos="2126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2.9.</w:t>
      </w:r>
      <w:r w:rsidR="00DE4F35">
        <w:rPr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Оценка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рисков………………………………………………………</w:t>
      </w:r>
      <w:r w:rsidR="00BF7205" w:rsidRPr="00BF7205">
        <w:rPr>
          <w:bCs/>
          <w:sz w:val="28"/>
          <w:szCs w:val="28"/>
        </w:rPr>
        <w:t>..</w:t>
      </w:r>
      <w:r w:rsidRPr="00BF7205">
        <w:rPr>
          <w:bCs/>
          <w:sz w:val="28"/>
          <w:szCs w:val="28"/>
        </w:rPr>
        <w:t>…...8</w:t>
      </w:r>
      <w:r w:rsidR="00E232E7" w:rsidRPr="00BF7205">
        <w:rPr>
          <w:bCs/>
          <w:sz w:val="28"/>
          <w:szCs w:val="28"/>
        </w:rPr>
        <w:t>6</w:t>
      </w:r>
    </w:p>
    <w:p w:rsidR="00384EBC" w:rsidRPr="00BF7205" w:rsidRDefault="00384EBC" w:rsidP="00BF7205">
      <w:pPr>
        <w:shd w:val="clear" w:color="auto" w:fill="FFFFFF"/>
        <w:tabs>
          <w:tab w:val="left" w:pos="2126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3.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Охрана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труда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экология………………………………………………….......9</w:t>
      </w:r>
      <w:r w:rsidR="00E232E7" w:rsidRPr="00BF7205">
        <w:rPr>
          <w:sz w:val="28"/>
          <w:szCs w:val="28"/>
        </w:rPr>
        <w:t>1</w:t>
      </w:r>
    </w:p>
    <w:p w:rsidR="00384EBC" w:rsidRPr="00BF7205" w:rsidRDefault="00384EBC" w:rsidP="00BF7205">
      <w:pPr>
        <w:shd w:val="clear" w:color="auto" w:fill="FFFFFF"/>
        <w:tabs>
          <w:tab w:val="left" w:pos="2126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3.1.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Охрана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труда……………………………………………………………….9</w:t>
      </w:r>
      <w:r w:rsidR="00E232E7" w:rsidRPr="00BF7205">
        <w:rPr>
          <w:sz w:val="28"/>
          <w:szCs w:val="28"/>
        </w:rPr>
        <w:t>3</w:t>
      </w:r>
    </w:p>
    <w:p w:rsidR="00384EBC" w:rsidRPr="00BF7205" w:rsidRDefault="00384EBC" w:rsidP="00BF7205">
      <w:pPr>
        <w:shd w:val="clear" w:color="auto" w:fill="FFFFFF"/>
        <w:tabs>
          <w:tab w:val="left" w:pos="2126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3.2.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Экология………………………………………………………………….</w:t>
      </w:r>
      <w:r w:rsidR="00E232E7" w:rsidRPr="00BF7205">
        <w:rPr>
          <w:sz w:val="28"/>
          <w:szCs w:val="28"/>
        </w:rPr>
        <w:t>100</w:t>
      </w:r>
    </w:p>
    <w:p w:rsidR="00384EBC" w:rsidRPr="00BF7205" w:rsidRDefault="00384EBC" w:rsidP="00BF7205">
      <w:pPr>
        <w:shd w:val="clear" w:color="auto" w:fill="FFFFFF"/>
        <w:tabs>
          <w:tab w:val="left" w:pos="1205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Заключение………………………………………………………………….........10</w:t>
      </w:r>
      <w:r w:rsidR="00E232E7" w:rsidRPr="00BF7205">
        <w:rPr>
          <w:sz w:val="28"/>
          <w:szCs w:val="28"/>
        </w:rPr>
        <w:t>1</w:t>
      </w:r>
    </w:p>
    <w:p w:rsidR="00384EBC" w:rsidRPr="00BF7205" w:rsidRDefault="00384EBC" w:rsidP="00BF7205">
      <w:pPr>
        <w:shd w:val="clear" w:color="auto" w:fill="FFFFFF"/>
        <w:tabs>
          <w:tab w:val="left" w:pos="1205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Список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литературы………………………………………………………………10</w:t>
      </w:r>
      <w:r w:rsidR="00E232E7" w:rsidRPr="00BF7205">
        <w:rPr>
          <w:sz w:val="28"/>
          <w:szCs w:val="28"/>
        </w:rPr>
        <w:t>3</w:t>
      </w:r>
    </w:p>
    <w:p w:rsidR="00384EBC" w:rsidRPr="00BF7205" w:rsidRDefault="00384EBC" w:rsidP="00BF7205">
      <w:pPr>
        <w:shd w:val="clear" w:color="auto" w:fill="FFFFFF"/>
        <w:tabs>
          <w:tab w:val="left" w:pos="1205"/>
        </w:tabs>
        <w:spacing w:line="360" w:lineRule="auto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Приложения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(таблицы)……………………………………………………......10</w:t>
      </w:r>
      <w:r w:rsidR="00E232E7" w:rsidRPr="00BF7205">
        <w:rPr>
          <w:sz w:val="28"/>
          <w:szCs w:val="28"/>
        </w:rPr>
        <w:t>5</w:t>
      </w:r>
    </w:p>
    <w:p w:rsidR="00CB46E6" w:rsidRPr="00BF7205" w:rsidRDefault="00384EBC" w:rsidP="00BF720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BF7205">
        <w:rPr>
          <w:sz w:val="28"/>
          <w:szCs w:val="28"/>
        </w:rPr>
        <w:br w:type="page"/>
      </w:r>
      <w:r w:rsidR="00CB46E6" w:rsidRPr="00BF7205">
        <w:rPr>
          <w:rFonts w:eastAsia="Times New Roman"/>
          <w:b/>
          <w:sz w:val="28"/>
          <w:szCs w:val="28"/>
        </w:rPr>
        <w:t>Введение</w:t>
      </w:r>
    </w:p>
    <w:p w:rsidR="00BF7205" w:rsidRPr="00BF7205" w:rsidRDefault="00BF720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лат.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Investiv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облачать)</w:t>
      </w:r>
      <w:r w:rsidR="00DE4F35">
        <w:rPr>
          <w:rFonts w:eastAsia="Times New Roman"/>
          <w:sz w:val="28"/>
          <w:szCs w:val="28"/>
        </w:rPr>
        <w:t xml:space="preserve"> </w:t>
      </w:r>
      <w:r w:rsidR="006C7924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предпринимательской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положительного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социального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эффекта.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движущим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мотивом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настоящее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невозможно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целостной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технико-технологических,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расчетно-финансовых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правовых,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целенаправленно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подготовленных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материалов,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предпринимательской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словами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развивающихся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промышленных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стремящихся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преодолению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технико-технологической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отсталости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дополнительных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рациональное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сегодня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весьма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актуальной.</w:t>
      </w:r>
    </w:p>
    <w:p w:rsidR="005655F8" w:rsidRPr="00BF7205" w:rsidRDefault="005655F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дипломной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обоснование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экономической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целесообразности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планируемых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направлений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развития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производства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финансово-экономических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перспектив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развития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этого</w:t>
      </w:r>
      <w:r w:rsidR="00DE4F35">
        <w:rPr>
          <w:sz w:val="28"/>
          <w:szCs w:val="28"/>
        </w:rPr>
        <w:t xml:space="preserve"> </w:t>
      </w:r>
      <w:r w:rsidR="00901AB2" w:rsidRPr="00BF7205">
        <w:rPr>
          <w:sz w:val="28"/>
          <w:szCs w:val="28"/>
        </w:rPr>
        <w:t>предприятия</w:t>
      </w:r>
      <w:r w:rsidR="00901AB2" w:rsidRPr="00BF7205">
        <w:rPr>
          <w:rFonts w:eastAsia="Times New Roman"/>
          <w:sz w:val="28"/>
          <w:szCs w:val="28"/>
        </w:rPr>
        <w:t>.</w:t>
      </w:r>
    </w:p>
    <w:p w:rsidR="00DA4377" w:rsidRPr="00BF7205" w:rsidRDefault="00DA437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Задачи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дипломной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E26060" w:rsidRPr="00BF7205" w:rsidRDefault="00DA4377" w:rsidP="00BF7205">
      <w:pPr>
        <w:numPr>
          <w:ilvl w:val="0"/>
          <w:numId w:val="3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изучение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E26060" w:rsidRPr="00BF7205">
        <w:rPr>
          <w:rFonts w:eastAsia="Times New Roman"/>
          <w:sz w:val="28"/>
          <w:szCs w:val="28"/>
        </w:rPr>
        <w:t>;</w:t>
      </w:r>
    </w:p>
    <w:p w:rsidR="00E26060" w:rsidRPr="00BF7205" w:rsidRDefault="00DA4377" w:rsidP="00BF7205">
      <w:pPr>
        <w:numPr>
          <w:ilvl w:val="0"/>
          <w:numId w:val="3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проведение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="00E26060" w:rsidRPr="00BF7205">
        <w:rPr>
          <w:rFonts w:eastAsia="Times New Roman"/>
          <w:sz w:val="28"/>
          <w:szCs w:val="28"/>
        </w:rPr>
        <w:t>положения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="00E26060" w:rsidRPr="00BF7205">
        <w:rPr>
          <w:rFonts w:eastAsia="Times New Roman"/>
          <w:sz w:val="28"/>
          <w:szCs w:val="28"/>
        </w:rPr>
        <w:t>дел</w:t>
      </w:r>
      <w:r w:rsidR="00DE4F35">
        <w:rPr>
          <w:rFonts w:eastAsia="Times New Roman"/>
          <w:sz w:val="28"/>
          <w:szCs w:val="28"/>
        </w:rPr>
        <w:t xml:space="preserve"> </w:t>
      </w:r>
      <w:r w:rsidR="00E26060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E26060" w:rsidRPr="00BF7205">
        <w:rPr>
          <w:rFonts w:eastAsia="Times New Roman"/>
          <w:sz w:val="28"/>
          <w:szCs w:val="28"/>
        </w:rPr>
        <w:t>отрасли</w:t>
      </w:r>
      <w:r w:rsidR="00DE4F35">
        <w:rPr>
          <w:rFonts w:eastAsia="Times New Roman"/>
          <w:sz w:val="28"/>
          <w:szCs w:val="28"/>
        </w:rPr>
        <w:t xml:space="preserve"> </w:t>
      </w:r>
      <w:r w:rsidR="00E26060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E26060"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="00E26060"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="00E26060" w:rsidRPr="00BF7205">
        <w:rPr>
          <w:rFonts w:eastAsia="Times New Roman"/>
          <w:sz w:val="28"/>
          <w:szCs w:val="28"/>
        </w:rPr>
        <w:t>выпускаемой</w:t>
      </w:r>
      <w:r w:rsidR="00DE4F35">
        <w:rPr>
          <w:rFonts w:eastAsia="Times New Roman"/>
          <w:sz w:val="28"/>
          <w:szCs w:val="28"/>
        </w:rPr>
        <w:t xml:space="preserve"> </w:t>
      </w:r>
      <w:r w:rsidR="00E26060" w:rsidRPr="00BF7205">
        <w:rPr>
          <w:rFonts w:eastAsia="Times New Roman"/>
          <w:sz w:val="28"/>
          <w:szCs w:val="28"/>
        </w:rPr>
        <w:t>продукции;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0048E2" w:rsidRPr="00BF7205" w:rsidRDefault="000048E2" w:rsidP="00BF7205">
      <w:pPr>
        <w:numPr>
          <w:ilvl w:val="0"/>
          <w:numId w:val="3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обоснование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="00DA4377"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="00DA4377" w:rsidRPr="00BF7205">
        <w:rPr>
          <w:rFonts w:eastAsia="Times New Roman"/>
          <w:sz w:val="28"/>
          <w:szCs w:val="28"/>
        </w:rPr>
        <w:t>финансового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="00DA4377" w:rsidRPr="00BF7205">
        <w:rPr>
          <w:rFonts w:eastAsia="Times New Roman"/>
          <w:sz w:val="28"/>
          <w:szCs w:val="28"/>
        </w:rPr>
        <w:t>состояния</w:t>
      </w:r>
      <w:r w:rsidR="00DE4F35">
        <w:rPr>
          <w:rFonts w:eastAsia="Times New Roman"/>
          <w:sz w:val="28"/>
          <w:szCs w:val="28"/>
        </w:rPr>
        <w:t xml:space="preserve"> </w:t>
      </w:r>
      <w:r w:rsidR="00DA4377" w:rsidRPr="00BF7205">
        <w:rPr>
          <w:rFonts w:eastAsia="Times New Roman"/>
          <w:sz w:val="28"/>
          <w:szCs w:val="28"/>
        </w:rPr>
        <w:t>предприятия</w:t>
      </w:r>
      <w:r w:rsidRPr="00BF7205">
        <w:rPr>
          <w:rFonts w:eastAsia="Times New Roman"/>
          <w:sz w:val="28"/>
          <w:szCs w:val="28"/>
        </w:rPr>
        <w:t>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A4377" w:rsidRPr="00BF7205" w:rsidRDefault="00DA4377" w:rsidP="00BF7205">
      <w:pPr>
        <w:numPr>
          <w:ilvl w:val="0"/>
          <w:numId w:val="3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показателей</w:t>
      </w:r>
      <w:r w:rsidR="00DE4F35">
        <w:rPr>
          <w:rFonts w:eastAsia="Times New Roman"/>
          <w:sz w:val="28"/>
          <w:szCs w:val="28"/>
        </w:rPr>
        <w:t xml:space="preserve"> </w:t>
      </w:r>
      <w:r w:rsidR="000048E2" w:rsidRPr="00BF7205">
        <w:rPr>
          <w:rFonts w:eastAsia="Times New Roman"/>
          <w:sz w:val="28"/>
          <w:szCs w:val="28"/>
        </w:rPr>
        <w:t>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</w:t>
      </w:r>
      <w:r w:rsidR="000048E2" w:rsidRPr="00BF7205">
        <w:rPr>
          <w:rFonts w:eastAsia="Times New Roman"/>
          <w:sz w:val="28"/>
          <w:szCs w:val="28"/>
        </w:rPr>
        <w:t>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0048E2" w:rsidRPr="00BF7205">
        <w:rPr>
          <w:rFonts w:eastAsia="Times New Roman"/>
          <w:sz w:val="28"/>
          <w:szCs w:val="28"/>
        </w:rPr>
        <w:t>проекта</w:t>
      </w:r>
      <w:r w:rsidRPr="00BF7205">
        <w:rPr>
          <w:rFonts w:eastAsia="Times New Roman"/>
          <w:sz w:val="28"/>
          <w:szCs w:val="28"/>
        </w:rPr>
        <w:t>.</w:t>
      </w:r>
    </w:p>
    <w:p w:rsidR="00A97341" w:rsidRPr="00BF7205" w:rsidRDefault="00A9734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Объектом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выступает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Предметом</w:t>
      </w:r>
      <w:r w:rsidR="00DE4F35">
        <w:rPr>
          <w:rFonts w:eastAsia="Times New Roman"/>
          <w:sz w:val="28"/>
          <w:szCs w:val="28"/>
        </w:rPr>
        <w:t xml:space="preserve"> </w:t>
      </w:r>
      <w:r w:rsidR="00BA2F76" w:rsidRPr="00BF7205">
        <w:rPr>
          <w:rFonts w:eastAsia="Times New Roman"/>
          <w:sz w:val="28"/>
          <w:szCs w:val="28"/>
        </w:rPr>
        <w:t>исследования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sz w:val="28"/>
          <w:szCs w:val="28"/>
        </w:rPr>
        <w:t>по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расширению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модернизации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производственных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мощностей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A97341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A4377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вносится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предложение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</w:t>
      </w:r>
      <w:r w:rsidRPr="00BF7205">
        <w:rPr>
          <w:rFonts w:eastAsia="Times New Roman"/>
          <w:sz w:val="28"/>
          <w:szCs w:val="28"/>
        </w:rPr>
        <w:softHyphen/>
        <w:t>портного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высокотехнологичного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sz w:val="28"/>
          <w:szCs w:val="28"/>
        </w:rPr>
        <w:t>оборудования,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обеспечивающего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производство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высококачественной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комбикормовой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продукции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современной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рецептуры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производительностью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15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тонн/час</w:t>
      </w:r>
      <w:r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sz w:val="28"/>
          <w:szCs w:val="28"/>
        </w:rPr>
        <w:t>Планируемая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модернизация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завода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позволит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значительно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увеличить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объем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производства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повысить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качество,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значит,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конкурентоспособность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выпускаемых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комбикормов.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изложены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описание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предлагаемого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проведен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01.01.2002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01.10.2005г.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Концепция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базируется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удовлетворении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растущей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высококачественной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пользования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неограниченный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Прогнозируемая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внедрении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четырьмя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критериями: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активов.</w:t>
      </w:r>
    </w:p>
    <w:p w:rsidR="00CB46E6" w:rsidRPr="00BF7205" w:rsidRDefault="00FD01DF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noProof/>
          <w:lang w:eastAsia="ru-RU"/>
        </w:rPr>
        <w:pict>
          <v:line id="_x0000_s1026" style="position:absolute;left:0;text-align:left;z-index:251656704;mso-position-horizontal-relative:margin" from="-22.55pt,601.45pt" to="-22.55pt,683.55pt" o:allowincell="f" strokeweight=".5pt">
            <w10:wrap anchorx="margin"/>
          </v:line>
        </w:pict>
      </w:r>
      <w:r w:rsidR="00CB46E6" w:rsidRPr="00BF7205">
        <w:rPr>
          <w:rFonts w:eastAsia="Times New Roman"/>
          <w:sz w:val="28"/>
          <w:szCs w:val="28"/>
        </w:rPr>
        <w:t>Показатели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представлены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шестью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интегральными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показателями: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чистым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приведенным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доходом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индексом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прибыльности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средней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нормой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внутренней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нормой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рентабельности,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модифицированной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внутренней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нормой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рентабельности,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дисконтированным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периодом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проекта.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дипломном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произведена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внедрением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чувствительности,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безубыточности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289C" w:rsidRPr="00BF7205" w:rsidRDefault="00CB289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AC6E17" w:rsidRPr="00BF7205">
        <w:rPr>
          <w:rFonts w:eastAsia="Times New Roman"/>
          <w:sz w:val="28"/>
          <w:szCs w:val="28"/>
        </w:rPr>
        <w:t>работе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описаны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Pr="00BF7205">
        <w:rPr>
          <w:rFonts w:eastAsia="Times New Roman"/>
          <w:iCs/>
          <w:sz w:val="28"/>
          <w:szCs w:val="28"/>
        </w:rPr>
        <w:t>сновные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опасные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вредные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факторы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производственной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деятельности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«Детчинский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комбикормовый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завод»,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также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меры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обеспечению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защиты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людей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материальных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ценностей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воздействия.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A97341" w:rsidRPr="00BF7205" w:rsidRDefault="00AA600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Дипломная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работ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состоит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введения,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трех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глав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заключения,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изло</w:t>
      </w:r>
      <w:r w:rsidR="00CB46E6" w:rsidRPr="00BF7205">
        <w:rPr>
          <w:rFonts w:eastAsia="Times New Roman"/>
          <w:sz w:val="28"/>
          <w:szCs w:val="28"/>
        </w:rPr>
        <w:softHyphen/>
        <w:t>женных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="00481843" w:rsidRPr="00BF7205">
        <w:rPr>
          <w:rFonts w:eastAsia="Times New Roman"/>
          <w:sz w:val="28"/>
          <w:szCs w:val="28"/>
        </w:rPr>
        <w:t>104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страницах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машинописного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текста.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Приложением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дипломному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проекту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являются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следующие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таблицы: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кэш-фло,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прибыли-убытки,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балансы,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финансовые</w:t>
      </w:r>
      <w:r w:rsidR="00DE4F35">
        <w:rPr>
          <w:rFonts w:eastAsia="Times New Roman"/>
          <w:sz w:val="28"/>
          <w:szCs w:val="28"/>
        </w:rPr>
        <w:t xml:space="preserve"> </w:t>
      </w:r>
      <w:r w:rsidR="00CB46E6" w:rsidRPr="00BF7205">
        <w:rPr>
          <w:rFonts w:eastAsia="Times New Roman"/>
          <w:sz w:val="28"/>
          <w:szCs w:val="28"/>
        </w:rPr>
        <w:t>показатели.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написании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дипломной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использовались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ведущих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отечественных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зарубежных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[см.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список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литературы]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исследуемой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проблеме,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статических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РФ,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нормативно-методические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материалы.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список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литературных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себя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наименований.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br w:type="page"/>
      </w:r>
      <w:r w:rsidRPr="00BF7205">
        <w:rPr>
          <w:b/>
          <w:bCs/>
          <w:sz w:val="28"/>
          <w:szCs w:val="28"/>
        </w:rPr>
        <w:t>1.</w:t>
      </w:r>
      <w:r w:rsidR="00DE4F35">
        <w:rPr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Теоретические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аспекты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инвестирования</w:t>
      </w:r>
    </w:p>
    <w:p w:rsidR="00BF7205" w:rsidRPr="00BF7205" w:rsidRDefault="00BF7205" w:rsidP="00BF720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BF7205">
        <w:rPr>
          <w:rFonts w:eastAsia="Times New Roman"/>
          <w:b/>
          <w:bCs/>
          <w:sz w:val="28"/>
          <w:szCs w:val="28"/>
        </w:rPr>
        <w:t>1.1.Цели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инвестиционного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проекта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и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источники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его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финансирования</w:t>
      </w:r>
    </w:p>
    <w:p w:rsidR="00BF7205" w:rsidRPr="00BF7205" w:rsidRDefault="00BF7205" w:rsidP="00BF720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BF7205">
        <w:rPr>
          <w:b/>
          <w:sz w:val="28"/>
          <w:szCs w:val="28"/>
        </w:rPr>
        <w:t>1.1.1.</w:t>
      </w:r>
      <w:r w:rsidR="00DE4F35">
        <w:rPr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Основные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положения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Инвестирование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-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создания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будущем,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превышающей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началь</w:t>
      </w:r>
      <w:r w:rsidRPr="00BF7205">
        <w:rPr>
          <w:rFonts w:eastAsia="Times New Roman"/>
          <w:sz w:val="28"/>
          <w:szCs w:val="28"/>
        </w:rPr>
        <w:softHyphen/>
        <w:t>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[14,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13]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Субъектами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отечественные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иностранные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инвесторы,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заказчики,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подрядчики,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пользователи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лица.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Инвесторы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(или)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привлеченных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физические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юридические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иностранные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субъекты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предпринимательской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Заказчиками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инвесторы,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уполномоченные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физические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юридические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Подрядчиками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физические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юридические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выполняют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договору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подряда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государственному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контракту,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заключаемому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заказчиком.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Подрядчики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лицензию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подлежат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лицензированию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федеральным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законодательством.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Пользователи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физические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юридиче</w:t>
      </w:r>
      <w:r w:rsidRPr="00BF7205">
        <w:rPr>
          <w:rFonts w:eastAsia="Times New Roman"/>
          <w:sz w:val="28"/>
          <w:szCs w:val="28"/>
        </w:rPr>
        <w:softHyphen/>
        <w:t>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иностранные,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самоуправления,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иностранные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международные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объединения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создаются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объекты.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Реальные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инвестиции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прирост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материально-про</w:t>
      </w:r>
      <w:r w:rsidR="00867262" w:rsidRPr="00BF7205">
        <w:rPr>
          <w:rFonts w:eastAsia="Times New Roman"/>
          <w:sz w:val="28"/>
          <w:szCs w:val="28"/>
        </w:rPr>
        <w:t>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="00867262" w:rsidRPr="00BF7205">
        <w:rPr>
          <w:rFonts w:eastAsia="Times New Roman"/>
          <w:sz w:val="28"/>
          <w:szCs w:val="28"/>
        </w:rPr>
        <w:t>запасов.</w:t>
      </w:r>
      <w:r w:rsidR="00DE4F35">
        <w:rPr>
          <w:rFonts w:eastAsia="Times New Roman"/>
          <w:sz w:val="28"/>
          <w:szCs w:val="28"/>
        </w:rPr>
        <w:t xml:space="preserve"> </w:t>
      </w:r>
      <w:r w:rsidR="00867262" w:rsidRPr="00BF7205">
        <w:rPr>
          <w:rFonts w:eastAsia="Times New Roman"/>
          <w:sz w:val="28"/>
          <w:szCs w:val="28"/>
        </w:rPr>
        <w:t>[23,</w:t>
      </w:r>
      <w:r w:rsidR="00DE4F35">
        <w:rPr>
          <w:rFonts w:eastAsia="Times New Roman"/>
          <w:sz w:val="28"/>
          <w:szCs w:val="28"/>
        </w:rPr>
        <w:t xml:space="preserve"> </w:t>
      </w:r>
      <w:r w:rsidR="00CC036D"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="00CC036D" w:rsidRPr="00BF7205">
        <w:rPr>
          <w:rFonts w:eastAsia="Times New Roman"/>
          <w:sz w:val="28"/>
          <w:szCs w:val="28"/>
        </w:rPr>
        <w:t>1</w:t>
      </w:r>
      <w:r w:rsidRPr="00BF7205">
        <w:rPr>
          <w:rFonts w:eastAsia="Times New Roman"/>
          <w:sz w:val="28"/>
          <w:szCs w:val="28"/>
        </w:rPr>
        <w:t>8]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смысле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указанное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понятие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национальных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ООН.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Они</w:t>
      </w:r>
      <w:r w:rsidR="00130D14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очередь</w:t>
      </w:r>
      <w:r w:rsidR="00130D14" w:rsidRPr="00BF7205">
        <w:rPr>
          <w:rFonts w:eastAsia="Times New Roman"/>
          <w:sz w:val="28"/>
          <w:szCs w:val="28"/>
        </w:rPr>
        <w:t>,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начальными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(нетто-инвестиции)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экстенсивными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(реинвестиции).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Цель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повышение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="00130D14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создание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замены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производительное.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Принятию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формировании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предшествуют:</w:t>
      </w:r>
    </w:p>
    <w:p w:rsidR="00CB46E6" w:rsidRPr="00BF7205" w:rsidRDefault="00CB46E6" w:rsidP="00BF7205">
      <w:pPr>
        <w:numPr>
          <w:ilvl w:val="0"/>
          <w:numId w:val="4"/>
        </w:numPr>
        <w:shd w:val="clear" w:color="auto" w:fill="FFFFFF"/>
        <w:tabs>
          <w:tab w:val="left" w:pos="11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оценка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предложения,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обосновывается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управления;</w:t>
      </w:r>
    </w:p>
    <w:p w:rsidR="00CB46E6" w:rsidRPr="00BF7205" w:rsidRDefault="00CB46E6" w:rsidP="00BF7205">
      <w:pPr>
        <w:numPr>
          <w:ilvl w:val="0"/>
          <w:numId w:val="4"/>
        </w:numPr>
        <w:shd w:val="clear" w:color="auto" w:fill="FFFFFF"/>
        <w:tabs>
          <w:tab w:val="left" w:pos="11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предварительные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согласования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федеральными,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региональными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(организации),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способного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реципиентом.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смысле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инвестиционным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проектом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(англ.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  <w:lang w:val="en-US"/>
        </w:rPr>
        <w:t>investment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  <w:lang w:val="en-US"/>
        </w:rPr>
        <w:t>project</w:t>
      </w:r>
      <w:r w:rsidRPr="00BF7205">
        <w:rPr>
          <w:rFonts w:eastAsia="Times New Roman"/>
          <w:iCs/>
          <w:sz w:val="28"/>
          <w:szCs w:val="28"/>
        </w:rPr>
        <w:t>)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[14,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14]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Понятие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отечественной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литературе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употребляется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двух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смыслах:</w:t>
      </w:r>
    </w:p>
    <w:p w:rsidR="00CB46E6" w:rsidRPr="00BF7205" w:rsidRDefault="00CB46E6" w:rsidP="00BF7205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мероприятие,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предполагающее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каких-либо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(получение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результатов);</w:t>
      </w:r>
    </w:p>
    <w:p w:rsidR="00CB46E6" w:rsidRPr="00BF7205" w:rsidRDefault="00CB46E6" w:rsidP="00BF7205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включающая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себя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набор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организационно-правовых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расчетно-финансовых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документов,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каких-либо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описывающих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действия.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Инвестиционный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проект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обоснование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[14,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14]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Объекты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масштабам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проекта;</w:t>
      </w:r>
    </w:p>
    <w:p w:rsidR="00CB46E6" w:rsidRPr="00BF7205" w:rsidRDefault="00CB46E6" w:rsidP="00BF7205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направленности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(коммерческая,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общественная,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интересами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т.д.);</w:t>
      </w:r>
    </w:p>
    <w:p w:rsidR="00CB46E6" w:rsidRPr="00BF7205" w:rsidRDefault="00CB46E6" w:rsidP="00BF7205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характеру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содержанию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цикла;</w:t>
      </w:r>
    </w:p>
    <w:p w:rsidR="00CB46E6" w:rsidRPr="00BF7205" w:rsidRDefault="00CB46E6" w:rsidP="00BF7205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характеру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государства;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BF7205" w:rsidRDefault="00BF720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BF7205">
        <w:rPr>
          <w:rFonts w:eastAsia="Times New Roman"/>
          <w:b/>
          <w:bCs/>
          <w:sz w:val="28"/>
          <w:szCs w:val="28"/>
        </w:rPr>
        <w:t>1.1.2.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Виды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проектов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количеству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окружающий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(ИП)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быть: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Малые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проработанности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технико-экономического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обоснования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вопросов.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Малые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расширения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ассортимента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выпускаемой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отличают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сравнительно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небольшие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Средние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чаще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реконструкции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перевооружения</w:t>
      </w:r>
      <w:r w:rsidR="00DE4F35">
        <w:rPr>
          <w:rFonts w:eastAsia="Times New Roman"/>
          <w:sz w:val="28"/>
          <w:szCs w:val="28"/>
        </w:rPr>
        <w:t xml:space="preserve"> </w:t>
      </w:r>
      <w:r w:rsidR="00130D14" w:rsidRPr="00BF7205">
        <w:rPr>
          <w:rFonts w:eastAsia="Times New Roman"/>
          <w:sz w:val="28"/>
          <w:szCs w:val="28"/>
        </w:rPr>
        <w:t>существующего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="00130D14"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реализуются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поэтапно,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ранее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разработанным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графикам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финансовые.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Крупные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лежит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прогрессивно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промышленного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удовлетворения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внешнем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рынках.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Мегапроекты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программы,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содержащие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множество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взаимосвязанных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программы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международными,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государственными,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региональными.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Глобальные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экономическую,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социальную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экологическую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ситуацию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Земле.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Заказчиком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правительства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заинтересованных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стран.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Крупномасштабные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экономическую,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социальную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экологическую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ситуацию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оказывает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ситуацию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странах.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сферам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разделяются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социальные;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экономические;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организационные;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технические;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смешанные.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длительности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разделяются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</w:t>
      </w:r>
      <w:r w:rsidR="005E6566" w:rsidRPr="00BF7205">
        <w:rPr>
          <w:rFonts w:eastAsia="Times New Roman"/>
          <w:sz w:val="28"/>
          <w:szCs w:val="28"/>
        </w:rPr>
        <w:t>а:</w:t>
      </w:r>
      <w:r w:rsidR="00DE4F35">
        <w:rPr>
          <w:rFonts w:eastAsia="Times New Roman"/>
          <w:sz w:val="28"/>
          <w:szCs w:val="28"/>
        </w:rPr>
        <w:t xml:space="preserve"> </w:t>
      </w:r>
      <w:r w:rsidR="005E6566" w:rsidRPr="00BF7205">
        <w:rPr>
          <w:rFonts w:eastAsia="Times New Roman"/>
          <w:sz w:val="28"/>
          <w:szCs w:val="28"/>
        </w:rPr>
        <w:t>краткосрочные</w:t>
      </w:r>
      <w:r w:rsidR="00DE4F35">
        <w:rPr>
          <w:rFonts w:eastAsia="Times New Roman"/>
          <w:sz w:val="28"/>
          <w:szCs w:val="28"/>
        </w:rPr>
        <w:t xml:space="preserve"> </w:t>
      </w:r>
      <w:r w:rsidR="005E6566" w:rsidRPr="00BF7205">
        <w:rPr>
          <w:rFonts w:eastAsia="Times New Roman"/>
          <w:sz w:val="28"/>
          <w:szCs w:val="28"/>
        </w:rPr>
        <w:t>(до</w:t>
      </w:r>
      <w:r w:rsidR="00DE4F35">
        <w:rPr>
          <w:rFonts w:eastAsia="Times New Roman"/>
          <w:sz w:val="28"/>
          <w:szCs w:val="28"/>
        </w:rPr>
        <w:t xml:space="preserve"> </w:t>
      </w:r>
      <w:r w:rsidR="005E6566" w:rsidRPr="00BF7205">
        <w:rPr>
          <w:rFonts w:eastAsia="Times New Roman"/>
          <w:sz w:val="28"/>
          <w:szCs w:val="28"/>
        </w:rPr>
        <w:t>З-х</w:t>
      </w:r>
      <w:r w:rsidR="00DE4F35">
        <w:rPr>
          <w:rFonts w:eastAsia="Times New Roman"/>
          <w:sz w:val="28"/>
          <w:szCs w:val="28"/>
        </w:rPr>
        <w:t xml:space="preserve"> </w:t>
      </w:r>
      <w:r w:rsidR="005E6566" w:rsidRPr="00BF7205">
        <w:rPr>
          <w:rFonts w:eastAsia="Times New Roman"/>
          <w:sz w:val="28"/>
          <w:szCs w:val="28"/>
        </w:rPr>
        <w:t>лет);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среднесрочные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3-х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5-ти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лет);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(свыше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5-ти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лет).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называются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независимыми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другого.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[4,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="00947FB6" w:rsidRPr="00BF7205">
        <w:rPr>
          <w:rFonts w:eastAsia="Times New Roman"/>
          <w:sz w:val="28"/>
          <w:szCs w:val="28"/>
        </w:rPr>
        <w:t>3</w:t>
      </w:r>
      <w:r w:rsidRPr="00BF7205">
        <w:rPr>
          <w:rFonts w:eastAsia="Times New Roman"/>
          <w:sz w:val="28"/>
          <w:szCs w:val="28"/>
        </w:rPr>
        <w:t>2]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реализованы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одновременно,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называются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альтернативными,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взаимоисключающими,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проектами.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[4,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="00947FB6" w:rsidRPr="00BF7205">
        <w:rPr>
          <w:rFonts w:eastAsia="Times New Roman"/>
          <w:sz w:val="28"/>
          <w:szCs w:val="28"/>
        </w:rPr>
        <w:t>3</w:t>
      </w:r>
      <w:r w:rsidRPr="00BF7205">
        <w:rPr>
          <w:rFonts w:eastAsia="Times New Roman"/>
          <w:sz w:val="28"/>
          <w:szCs w:val="28"/>
        </w:rPr>
        <w:t>2]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сказать,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действительности</w:t>
      </w:r>
      <w:r w:rsidR="005E6566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="005E6566" w:rsidRPr="00BF7205">
        <w:rPr>
          <w:rFonts w:eastAsia="Times New Roman"/>
          <w:sz w:val="28"/>
          <w:szCs w:val="28"/>
        </w:rPr>
        <w:t>бол</w:t>
      </w:r>
      <w:r w:rsidRPr="00BF7205">
        <w:rPr>
          <w:rFonts w:eastAsia="Times New Roman"/>
          <w:sz w:val="28"/>
          <w:szCs w:val="28"/>
        </w:rPr>
        <w:t>ьшинство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относятся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конфликтующим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[4,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="00947FB6" w:rsidRPr="00BF7205">
        <w:rPr>
          <w:rFonts w:eastAsia="Times New Roman"/>
          <w:sz w:val="28"/>
          <w:szCs w:val="28"/>
        </w:rPr>
        <w:t>34</w:t>
      </w:r>
      <w:r w:rsidRPr="00BF7205">
        <w:rPr>
          <w:rFonts w:eastAsia="Times New Roman"/>
          <w:sz w:val="28"/>
          <w:szCs w:val="28"/>
        </w:rPr>
        <w:t>]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Конфликтующими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целевым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назначением,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примерно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одинаковые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A4537C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выбирает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вариантов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бюджетных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ограничениях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принесет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наибольшую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выгоду.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Инвестиционные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назначения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выделены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минимальной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пороговой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Минимальная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уточнена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бумаг,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возрастает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пороговое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усложняется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схемы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финансирования.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Наряду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назначения,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инновационные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создание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материалов,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аппаратов,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машин,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процессов.</w:t>
      </w:r>
    </w:p>
    <w:p w:rsidR="00BF7205" w:rsidRDefault="00BF720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BF7205">
        <w:rPr>
          <w:rFonts w:eastAsia="Times New Roman"/>
          <w:b/>
          <w:bCs/>
          <w:sz w:val="28"/>
          <w:szCs w:val="28"/>
        </w:rPr>
        <w:t>1.1.3.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Источники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BF7205">
        <w:rPr>
          <w:rFonts w:eastAsia="Times New Roman"/>
          <w:b/>
          <w:bCs/>
          <w:sz w:val="28"/>
          <w:szCs w:val="28"/>
        </w:rPr>
        <w:t>финансирования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выделяемые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вышестоящими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холдинговыми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компаниями,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промышленно-финансовыми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безвозмездной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привлеченные</w:t>
      </w:r>
      <w:r w:rsidR="00DE4F35">
        <w:rPr>
          <w:rFonts w:eastAsia="Times New Roman"/>
          <w:sz w:val="28"/>
          <w:szCs w:val="28"/>
        </w:rPr>
        <w:t xml:space="preserve"> </w:t>
      </w:r>
      <w:r w:rsidR="00A4537C" w:rsidRPr="00BF7205">
        <w:rPr>
          <w:rFonts w:eastAsia="Times New Roman"/>
          <w:sz w:val="28"/>
          <w:szCs w:val="28"/>
        </w:rPr>
        <w:t>средства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продажи</w:t>
      </w:r>
      <w:r w:rsidR="00DE4F35">
        <w:rPr>
          <w:rFonts w:eastAsia="Times New Roman"/>
          <w:sz w:val="28"/>
          <w:szCs w:val="28"/>
        </w:rPr>
        <w:t xml:space="preserve"> </w:t>
      </w:r>
      <w:r w:rsidR="00A4537C" w:rsidRPr="00BF7205">
        <w:rPr>
          <w:rFonts w:eastAsia="Times New Roman"/>
          <w:sz w:val="28"/>
          <w:szCs w:val="28"/>
        </w:rPr>
        <w:t>акций,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благотворителъные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взносы;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ассигнования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федерального,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бюджетов,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фондов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предпринимательства,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предоставляемые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безвозмездной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иностранные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предоставляемые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уставном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совместных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прямых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форме)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международных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институтов,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заемных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числе</w:t>
      </w:r>
      <w:r w:rsidR="00A4537C" w:rsidRPr="00BF7205">
        <w:rPr>
          <w:rFonts w:eastAsia="Times New Roman"/>
          <w:sz w:val="28"/>
          <w:szCs w:val="28"/>
        </w:rPr>
        <w:t>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предоставляемые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возвратной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Первые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указанных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реципиента,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привлеченные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извне,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подлежат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возврату.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Субъекты,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предоставившие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каналам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участвуют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распределении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долевой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собственности.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Последняя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заемный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реципиента.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вернуть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заранее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(сроки,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проценты</w:t>
      </w:r>
      <w:r w:rsidR="00A4537C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="00A4537C" w:rsidRPr="00BF7205">
        <w:rPr>
          <w:rFonts w:eastAsia="Times New Roman"/>
          <w:sz w:val="28"/>
          <w:szCs w:val="28"/>
        </w:rPr>
        <w:t>залоги</w:t>
      </w:r>
      <w:r w:rsidRPr="00BF7205">
        <w:rPr>
          <w:rFonts w:eastAsia="Times New Roman"/>
          <w:sz w:val="28"/>
          <w:szCs w:val="28"/>
        </w:rPr>
        <w:t>).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инвестором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</w:t>
      </w:r>
      <w:r w:rsidR="00241C3A" w:rsidRPr="00BF7205">
        <w:rPr>
          <w:rFonts w:eastAsia="Times New Roman"/>
          <w:sz w:val="28"/>
          <w:szCs w:val="28"/>
        </w:rPr>
        <w:t>очных</w:t>
      </w:r>
      <w:r w:rsidR="00DE4F35">
        <w:rPr>
          <w:rFonts w:eastAsia="Times New Roman"/>
          <w:sz w:val="28"/>
          <w:szCs w:val="28"/>
        </w:rPr>
        <w:t xml:space="preserve"> </w:t>
      </w:r>
      <w:r w:rsidR="00241C3A" w:rsidRPr="00BF7205">
        <w:rPr>
          <w:rFonts w:eastAsia="Times New Roman"/>
          <w:sz w:val="28"/>
          <w:szCs w:val="28"/>
        </w:rPr>
        <w:t>вложениях</w:t>
      </w:r>
      <w:r w:rsidR="00DE4F35">
        <w:rPr>
          <w:rFonts w:eastAsia="Times New Roman"/>
          <w:sz w:val="28"/>
          <w:szCs w:val="28"/>
        </w:rPr>
        <w:t xml:space="preserve"> </w:t>
      </w:r>
      <w:r w:rsidR="00241C3A" w:rsidRPr="00BF7205">
        <w:rPr>
          <w:rFonts w:eastAsia="Times New Roman"/>
          <w:sz w:val="28"/>
          <w:szCs w:val="28"/>
        </w:rPr>
        <w:t>капитала</w:t>
      </w:r>
      <w:r w:rsidR="00DE4F35">
        <w:rPr>
          <w:rFonts w:eastAsia="Times New Roman"/>
          <w:sz w:val="28"/>
          <w:szCs w:val="28"/>
        </w:rPr>
        <w:t xml:space="preserve"> </w:t>
      </w:r>
      <w:r w:rsidR="00241C3A" w:rsidRPr="00BF7205">
        <w:rPr>
          <w:rFonts w:eastAsia="Times New Roman"/>
          <w:sz w:val="28"/>
          <w:szCs w:val="28"/>
        </w:rPr>
        <w:t>необхо</w:t>
      </w:r>
      <w:r w:rsidRPr="00BF7205">
        <w:rPr>
          <w:rFonts w:eastAsia="Times New Roman"/>
          <w:sz w:val="28"/>
          <w:szCs w:val="28"/>
        </w:rPr>
        <w:t>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располагать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информацией,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подтверждающей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основополагающих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правила: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вложенные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возмещены;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прибыль,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операции,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чтобы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компенсировать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отказ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альтернативному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варианту.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Здесь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возникающий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неопределенности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результата.</w:t>
      </w:r>
    </w:p>
    <w:p w:rsidR="00BF7205" w:rsidRDefault="00BF7205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BF7205">
        <w:rPr>
          <w:b/>
          <w:sz w:val="28"/>
          <w:szCs w:val="28"/>
        </w:rPr>
        <w:t>1.1.4.</w:t>
      </w:r>
      <w:r w:rsidR="00DE4F35">
        <w:rPr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Принятие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решения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об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инвестировании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Информация,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рассматриваемая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данные:</w:t>
      </w:r>
    </w:p>
    <w:p w:rsidR="00CB46E6" w:rsidRPr="00BF7205" w:rsidRDefault="00CB46E6" w:rsidP="00BF7205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цели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ориентацию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окружение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(налоги,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поддержку,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п.);</w:t>
      </w:r>
    </w:p>
    <w:p w:rsidR="00CB46E6" w:rsidRPr="00BF7205" w:rsidRDefault="00CB46E6" w:rsidP="00BF7205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маркетинговую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информацию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(возможность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перспективную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программу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номенклатуру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ценовую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политику);</w:t>
      </w:r>
    </w:p>
    <w:p w:rsidR="00CB46E6" w:rsidRPr="00BF7205" w:rsidRDefault="00CB46E6" w:rsidP="00BF7205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материальные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(потребности,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поставок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комплектующих,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вспомо</w:t>
      </w:r>
      <w:r w:rsidR="00241C3A" w:rsidRPr="00BF7205">
        <w:rPr>
          <w:rFonts w:eastAsia="Times New Roman"/>
          <w:sz w:val="28"/>
          <w:szCs w:val="28"/>
        </w:rPr>
        <w:t>гательных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="00241C3A" w:rsidRPr="00BF7205">
        <w:rPr>
          <w:rFonts w:eastAsia="Times New Roman"/>
          <w:sz w:val="28"/>
          <w:szCs w:val="28"/>
        </w:rPr>
        <w:t>материалов</w:t>
      </w:r>
      <w:r w:rsidR="00DE4F35">
        <w:rPr>
          <w:rFonts w:eastAsia="Times New Roman"/>
          <w:sz w:val="28"/>
          <w:szCs w:val="28"/>
        </w:rPr>
        <w:t xml:space="preserve"> </w:t>
      </w:r>
      <w:r w:rsidR="00241C3A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241C3A" w:rsidRPr="00BF7205">
        <w:rPr>
          <w:rFonts w:eastAsia="Times New Roman"/>
          <w:sz w:val="28"/>
          <w:szCs w:val="28"/>
        </w:rPr>
        <w:t>энергоно</w:t>
      </w:r>
      <w:r w:rsidRPr="00BF7205">
        <w:rPr>
          <w:rFonts w:eastAsia="Times New Roman"/>
          <w:sz w:val="28"/>
          <w:szCs w:val="28"/>
        </w:rPr>
        <w:t>сителей);</w:t>
      </w:r>
    </w:p>
    <w:p w:rsidR="00CB46E6" w:rsidRPr="00BF7205" w:rsidRDefault="00CB46E6" w:rsidP="00BF7205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место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размещения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трудовых,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природно-климатических,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социальных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факторов;</w:t>
      </w:r>
    </w:p>
    <w:p w:rsidR="00CB46E6" w:rsidRPr="00BF7205" w:rsidRDefault="00CB46E6" w:rsidP="00BF7205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информацию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проектно-строительную;</w:t>
      </w:r>
    </w:p>
    <w:p w:rsidR="00CB46E6" w:rsidRPr="00BF7205" w:rsidRDefault="00CB46E6" w:rsidP="00BF7205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организацию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(структуру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п.);</w:t>
      </w:r>
    </w:p>
    <w:p w:rsidR="00CB46E6" w:rsidRPr="00BF7205" w:rsidRDefault="00CB46E6" w:rsidP="00BF7205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кадры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(потребность,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обеспеченность,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подготовки,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оплаты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график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работы);</w:t>
      </w:r>
    </w:p>
    <w:p w:rsidR="00CB46E6" w:rsidRPr="00BF7205" w:rsidRDefault="00CB46E6" w:rsidP="00BF7205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график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(подготовительные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строительно-монтажные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пусконаладочные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эксплуатации);</w:t>
      </w:r>
    </w:p>
    <w:p w:rsidR="00CB46E6" w:rsidRPr="00BF7205" w:rsidRDefault="00CB46E6" w:rsidP="00BF7205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объемы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проекта;</w:t>
      </w:r>
    </w:p>
    <w:p w:rsidR="00CB46E6" w:rsidRPr="00BF7205" w:rsidRDefault="00CB46E6" w:rsidP="00BF7205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оценку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[10,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="00087EB7" w:rsidRPr="00BF7205">
        <w:rPr>
          <w:rFonts w:eastAsia="Times New Roman"/>
          <w:sz w:val="28"/>
          <w:szCs w:val="28"/>
          <w:lang w:val="en-US"/>
        </w:rPr>
        <w:t>2</w:t>
      </w:r>
      <w:r w:rsidRPr="00BF7205">
        <w:rPr>
          <w:rFonts w:eastAsia="Times New Roman"/>
          <w:sz w:val="28"/>
          <w:szCs w:val="28"/>
        </w:rPr>
        <w:t>5]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ряда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различаемых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масштабности,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предварительная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излагаться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технико-экономического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доклада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(ТЭД)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технико-экономического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(ТЭР).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Указанная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классификация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исключает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составление,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D11630" w:rsidRPr="00BF7205" w:rsidRDefault="00D11630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BF7205">
        <w:rPr>
          <w:b/>
          <w:sz w:val="28"/>
          <w:szCs w:val="28"/>
        </w:rPr>
        <w:t>1.2.</w:t>
      </w:r>
      <w:r w:rsidR="00DE4F35">
        <w:rPr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Обоснование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идеи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проекта</w:t>
      </w:r>
    </w:p>
    <w:p w:rsidR="00BF7205" w:rsidRDefault="00BF720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Идея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исходить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страны,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отдельного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инвесторов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наполнении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товарами.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опережать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сложившихся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знаний,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выступающих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мерила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характеризующихся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интеллектуально-творческого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потенциала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инструментарием.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поиске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огромное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творческие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привлекаемого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коллектива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специалистов.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этапе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стадии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арсенал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творческого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мышления: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«мозговой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атаки»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вариации;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отражения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бумаге;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творческого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ориентирования;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творческой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конфронтации;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системного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структурирования;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системного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проблем.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Каждый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указанных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дополнен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формировании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точнее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придерживаться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ограничений,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примеру: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максимизации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241C3A" w:rsidRPr="00BF7205">
        <w:rPr>
          <w:rFonts w:eastAsia="Times New Roman"/>
          <w:sz w:val="28"/>
          <w:szCs w:val="28"/>
        </w:rPr>
        <w:t>трезке</w:t>
      </w:r>
      <w:r w:rsidR="00DE4F35">
        <w:rPr>
          <w:rFonts w:eastAsia="Times New Roman"/>
          <w:sz w:val="28"/>
          <w:szCs w:val="28"/>
        </w:rPr>
        <w:t xml:space="preserve"> </w:t>
      </w:r>
      <w:r w:rsidR="00241C3A" w:rsidRPr="00BF7205">
        <w:rPr>
          <w:rFonts w:eastAsia="Times New Roman"/>
          <w:sz w:val="28"/>
          <w:szCs w:val="28"/>
        </w:rPr>
        <w:t>времени</w:t>
      </w:r>
      <w:r w:rsidR="00DE4F35">
        <w:rPr>
          <w:rFonts w:eastAsia="Times New Roman"/>
          <w:sz w:val="28"/>
          <w:szCs w:val="28"/>
        </w:rPr>
        <w:t xml:space="preserve"> </w:t>
      </w:r>
      <w:r w:rsidR="00241C3A" w:rsidRPr="00BF7205">
        <w:rPr>
          <w:rFonts w:eastAsia="Times New Roman"/>
          <w:sz w:val="28"/>
          <w:szCs w:val="28"/>
        </w:rPr>
        <w:t>освоить</w:t>
      </w:r>
      <w:r w:rsidR="00DE4F35">
        <w:rPr>
          <w:rFonts w:eastAsia="Times New Roman"/>
          <w:sz w:val="28"/>
          <w:szCs w:val="28"/>
        </w:rPr>
        <w:t xml:space="preserve"> </w:t>
      </w:r>
      <w:r w:rsidR="00241C3A" w:rsidRPr="00BF7205">
        <w:rPr>
          <w:rFonts w:eastAsia="Times New Roman"/>
          <w:sz w:val="28"/>
          <w:szCs w:val="28"/>
        </w:rPr>
        <w:t>производ</w:t>
      </w:r>
      <w:r w:rsidRPr="00BF7205">
        <w:rPr>
          <w:rFonts w:eastAsia="Times New Roman"/>
          <w:sz w:val="28"/>
          <w:szCs w:val="28"/>
        </w:rPr>
        <w:t>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т.п.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Оценивать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показателям: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конкурентоспособность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прирост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издержек;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рынки;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повышение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имиджа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Иначе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говоря,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рассматриваются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лишь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непосредственно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Важным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поиска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типа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поведения: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креативное,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приспособленческое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гарантирующее.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Креативное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поведение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действиями,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создают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превосходство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соперниками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принципиально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распределения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рекламы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т.д.).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признаком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креативной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стремление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контрагентов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существующую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предл</w:t>
      </w:r>
      <w:r w:rsidR="00360B0F" w:rsidRPr="00BF7205">
        <w:rPr>
          <w:rFonts w:eastAsia="Times New Roman"/>
          <w:sz w:val="28"/>
          <w:szCs w:val="28"/>
        </w:rPr>
        <w:t>ожения.</w:t>
      </w:r>
      <w:r w:rsidR="00DE4F35">
        <w:rPr>
          <w:rFonts w:eastAsia="Times New Roman"/>
          <w:sz w:val="28"/>
          <w:szCs w:val="28"/>
        </w:rPr>
        <w:t xml:space="preserve"> </w:t>
      </w:r>
      <w:r w:rsidR="00360B0F" w:rsidRPr="00BF7205">
        <w:rPr>
          <w:rFonts w:eastAsia="Times New Roman"/>
          <w:sz w:val="28"/>
          <w:szCs w:val="28"/>
        </w:rPr>
        <w:t>[24,</w:t>
      </w:r>
      <w:r w:rsidR="00DE4F35">
        <w:rPr>
          <w:rFonts w:eastAsia="Times New Roman"/>
          <w:sz w:val="28"/>
          <w:szCs w:val="28"/>
        </w:rPr>
        <w:t xml:space="preserve"> </w:t>
      </w:r>
      <w:r w:rsidR="00360B0F" w:rsidRPr="00BF7205">
        <w:rPr>
          <w:rFonts w:eastAsia="Times New Roman"/>
          <w:sz w:val="28"/>
          <w:szCs w:val="28"/>
        </w:rPr>
        <w:t>с.17</w:t>
      </w:r>
      <w:r w:rsidRPr="00BF7205">
        <w:rPr>
          <w:rFonts w:eastAsia="Times New Roman"/>
          <w:sz w:val="28"/>
          <w:szCs w:val="28"/>
        </w:rPr>
        <w:t>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Действительно,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ежедневно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настоящее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еще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недавно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было.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Многочисленные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исследования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показывают,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процветающих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компаниях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40-60%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существовавшими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пять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назад.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приспособленческого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поведения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свойственны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попытки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упредить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соперников,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случаях,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когда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руководство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будучи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уверено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инновационных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возможностях,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стремится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короткие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скопировать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[24,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360B0F" w:rsidRPr="00BF7205">
        <w:rPr>
          <w:rFonts w:eastAsia="Times New Roman"/>
          <w:sz w:val="28"/>
          <w:szCs w:val="28"/>
        </w:rPr>
        <w:t>18</w:t>
      </w:r>
      <w:r w:rsidRPr="00BF7205">
        <w:rPr>
          <w:rFonts w:eastAsia="Times New Roman"/>
          <w:sz w:val="28"/>
          <w:szCs w:val="28"/>
        </w:rPr>
        <w:t>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Гарантирующее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поведение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диктуется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стремлением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сохранить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длительную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перспективу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достигнутые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улучшения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ассортиментного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набора,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оказания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приему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прибегают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обычно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менять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программу.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[24,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360B0F" w:rsidRPr="00BF7205">
        <w:rPr>
          <w:rFonts w:eastAsia="Times New Roman"/>
          <w:sz w:val="28"/>
          <w:szCs w:val="28"/>
        </w:rPr>
        <w:t>22</w:t>
      </w:r>
      <w:r w:rsidRPr="00BF7205">
        <w:rPr>
          <w:rFonts w:eastAsia="Times New Roman"/>
          <w:sz w:val="28"/>
          <w:szCs w:val="28"/>
        </w:rPr>
        <w:t>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Каждый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указанных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выборе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концепции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обладает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недостатками.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хорошего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сделать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окончательный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борьбы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Цели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неопределенности,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моментом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сохранение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ускорения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сменяемости.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каждый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реализующий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потребительскую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циклически,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посредством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поколения.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руководствуясь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стратегическими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задачами,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формируют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бюджет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где,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наряду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принадлежит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заемным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средствам.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Коммерческая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новизны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короткий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Здесь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влияющим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поставленных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информация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подобных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идеях,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т.п.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[30,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360B0F" w:rsidRPr="00BF7205">
        <w:rPr>
          <w:rFonts w:eastAsia="Times New Roman"/>
          <w:sz w:val="28"/>
          <w:szCs w:val="28"/>
        </w:rPr>
        <w:t>19</w:t>
      </w:r>
      <w:r w:rsidRPr="00BF7205">
        <w:rPr>
          <w:rFonts w:eastAsia="Times New Roman"/>
          <w:sz w:val="28"/>
          <w:szCs w:val="28"/>
        </w:rPr>
        <w:t>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Потребительские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свойства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(конкурентоспособность)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лежащие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предварительно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провести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научно-исследовательские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опытно-конструкторские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(НИОКР)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выпуску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опытного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образца,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доводку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апробации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[30,</w:t>
      </w:r>
      <w:r w:rsidR="00DE4F35">
        <w:rPr>
          <w:rFonts w:eastAsia="Times New Roman"/>
          <w:sz w:val="28"/>
          <w:szCs w:val="28"/>
        </w:rPr>
        <w:t xml:space="preserve"> </w:t>
      </w:r>
      <w:r w:rsidR="00360B0F" w:rsidRPr="00BF7205">
        <w:rPr>
          <w:rFonts w:eastAsia="Times New Roman"/>
          <w:sz w:val="28"/>
          <w:szCs w:val="28"/>
        </w:rPr>
        <w:t>с</w:t>
      </w:r>
      <w:r w:rsidRPr="00BF7205">
        <w:rPr>
          <w:rFonts w:eastAsia="Times New Roman"/>
          <w:sz w:val="28"/>
          <w:szCs w:val="28"/>
        </w:rPr>
        <w:t>.</w:t>
      </w:r>
      <w:r w:rsidR="00360B0F" w:rsidRPr="00BF7205">
        <w:rPr>
          <w:rFonts w:eastAsia="Times New Roman"/>
          <w:sz w:val="28"/>
          <w:szCs w:val="28"/>
        </w:rPr>
        <w:t>23</w:t>
      </w:r>
      <w:r w:rsidRPr="00BF7205">
        <w:rPr>
          <w:rFonts w:eastAsia="Times New Roman"/>
          <w:sz w:val="28"/>
          <w:szCs w:val="28"/>
        </w:rPr>
        <w:t>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Сроки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промышленном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рассмотрении.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Проверка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изучение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стимулы,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«реакцией»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понимается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любая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умственная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физическая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вызванная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стимулом.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[6,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F66D66" w:rsidRPr="00DE4F35">
        <w:rPr>
          <w:rFonts w:eastAsia="Times New Roman"/>
          <w:sz w:val="28"/>
          <w:szCs w:val="28"/>
        </w:rPr>
        <w:t>4</w:t>
      </w:r>
      <w:r w:rsidR="00B50F01" w:rsidRPr="00BF7205">
        <w:rPr>
          <w:rFonts w:eastAsia="Times New Roman"/>
          <w:sz w:val="28"/>
          <w:szCs w:val="28"/>
        </w:rPr>
        <w:t>4</w:t>
      </w:r>
      <w:r w:rsidRPr="00BF7205">
        <w:rPr>
          <w:rFonts w:eastAsia="Times New Roman"/>
          <w:sz w:val="28"/>
          <w:szCs w:val="28"/>
        </w:rPr>
        <w:t>]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Различные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классифицировать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признакам,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характеризующим,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конечном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фирмы:</w:t>
      </w:r>
    </w:p>
    <w:p w:rsidR="00CB46E6" w:rsidRPr="00BF7205" w:rsidRDefault="00CB46E6" w:rsidP="00BF7205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познавательная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реакция,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усвоением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информации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товаре;</w:t>
      </w:r>
    </w:p>
    <w:p w:rsidR="00CB46E6" w:rsidRPr="00BF7205" w:rsidRDefault="00CB46E6" w:rsidP="00BF7205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эмоциональная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(аффективная)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реакция,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обусловленная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товару;</w:t>
      </w:r>
    </w:p>
    <w:p w:rsidR="00CB46E6" w:rsidRPr="00BF7205" w:rsidRDefault="00CB46E6" w:rsidP="00BF7205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поведенческая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реакция,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действиями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удовлетворенностью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пользования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Выбрав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параметры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согласовать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органами</w:t>
      </w:r>
      <w:r w:rsidR="00DE4F35">
        <w:rPr>
          <w:rFonts w:eastAsia="Times New Roman"/>
          <w:sz w:val="28"/>
          <w:szCs w:val="28"/>
        </w:rPr>
        <w:t xml:space="preserve"> </w:t>
      </w:r>
      <w:r w:rsidR="00DB79E1" w:rsidRPr="00BF7205">
        <w:rPr>
          <w:rFonts w:eastAsia="Times New Roman"/>
          <w:sz w:val="28"/>
          <w:szCs w:val="28"/>
        </w:rPr>
        <w:t>местного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самоуправления.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Ф</w:t>
      </w:r>
      <w:r w:rsidR="00742DF8" w:rsidRPr="00BF7205">
        <w:rPr>
          <w:rFonts w:eastAsia="Times New Roman"/>
          <w:sz w:val="28"/>
          <w:szCs w:val="28"/>
        </w:rPr>
        <w:t>едеральным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З</w:t>
      </w:r>
      <w:r w:rsidR="00742DF8" w:rsidRPr="00BF7205">
        <w:rPr>
          <w:rFonts w:eastAsia="Times New Roman"/>
          <w:sz w:val="28"/>
          <w:szCs w:val="28"/>
        </w:rPr>
        <w:t>аконом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</w:t>
      </w:r>
      <w:r w:rsidR="00B50F01" w:rsidRPr="00BF7205">
        <w:rPr>
          <w:rFonts w:eastAsia="Times New Roman"/>
          <w:sz w:val="28"/>
          <w:szCs w:val="28"/>
        </w:rPr>
        <w:t>оссийской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</w:t>
      </w:r>
      <w:r w:rsidR="00B50F01" w:rsidRPr="00BF7205">
        <w:rPr>
          <w:rFonts w:eastAsia="Times New Roman"/>
          <w:sz w:val="28"/>
          <w:szCs w:val="28"/>
        </w:rPr>
        <w:t>едерации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«О</w:t>
      </w:r>
      <w:r w:rsidR="00B50F01" w:rsidRPr="00BF7205">
        <w:rPr>
          <w:rFonts w:eastAsia="Times New Roman"/>
          <w:sz w:val="28"/>
          <w:szCs w:val="28"/>
        </w:rPr>
        <w:t>б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общих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принципах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организации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местного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самоуправления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Российской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Федерации»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№154-ФЗ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="00B50F01" w:rsidRPr="00BF7205">
        <w:rPr>
          <w:rFonts w:eastAsia="Times New Roman"/>
          <w:sz w:val="28"/>
          <w:szCs w:val="28"/>
        </w:rPr>
        <w:t>28.08.1995г.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предоставлено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контролировать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приданной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территории.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Кроме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предварительном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рассмотрении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подлежат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мощности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строительной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базы,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мощности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проектно-строительных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проектно-изыскательных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организаций.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вывод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сделать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исследований,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экспертных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согласований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выбранного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местоположения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самоуправления.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признать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промежуточным.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Однако,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дальнейшей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проработки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вопросов,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</w:t>
      </w:r>
      <w:r w:rsidR="001D3E76" w:rsidRPr="00BF7205">
        <w:rPr>
          <w:rFonts w:eastAsia="Times New Roman"/>
          <w:sz w:val="28"/>
          <w:szCs w:val="28"/>
        </w:rPr>
        <w:t>анных</w:t>
      </w:r>
      <w:r w:rsidR="00DE4F35">
        <w:rPr>
          <w:rFonts w:eastAsia="Times New Roman"/>
          <w:sz w:val="28"/>
          <w:szCs w:val="28"/>
        </w:rPr>
        <w:t xml:space="preserve"> </w:t>
      </w:r>
      <w:r w:rsidR="001D3E76" w:rsidRPr="00BF7205">
        <w:rPr>
          <w:rFonts w:eastAsia="Times New Roman"/>
          <w:sz w:val="28"/>
          <w:szCs w:val="28"/>
        </w:rPr>
        <w:t>финансированием</w:t>
      </w:r>
      <w:r w:rsidR="00DE4F35">
        <w:rPr>
          <w:rFonts w:eastAsia="Times New Roman"/>
          <w:sz w:val="28"/>
          <w:szCs w:val="28"/>
        </w:rPr>
        <w:t xml:space="preserve"> </w:t>
      </w:r>
      <w:r w:rsidR="001D3E76" w:rsidRPr="00BF7205">
        <w:rPr>
          <w:rFonts w:eastAsia="Times New Roman"/>
          <w:sz w:val="28"/>
          <w:szCs w:val="28"/>
        </w:rPr>
        <w:t>проекта.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BF7205" w:rsidRDefault="00BF720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BF7205">
        <w:rPr>
          <w:rFonts w:eastAsia="Times New Roman"/>
          <w:b/>
          <w:sz w:val="28"/>
          <w:szCs w:val="28"/>
        </w:rPr>
        <w:t>1.3.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Предприятие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и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продукция</w:t>
      </w:r>
    </w:p>
    <w:p w:rsidR="00BF7205" w:rsidRDefault="00BF720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предпринимательск</w:t>
      </w:r>
      <w:r w:rsidR="00742DF8" w:rsidRPr="00BF7205">
        <w:rPr>
          <w:rFonts w:eastAsia="Times New Roman"/>
          <w:sz w:val="28"/>
          <w:szCs w:val="28"/>
        </w:rPr>
        <w:t>ой</w:t>
      </w:r>
      <w:r w:rsidR="00DE4F35">
        <w:rPr>
          <w:rFonts w:eastAsia="Times New Roman"/>
          <w:sz w:val="28"/>
          <w:szCs w:val="28"/>
        </w:rPr>
        <w:t xml:space="preserve"> </w:t>
      </w:r>
      <w:r w:rsidR="00742DF8" w:rsidRPr="00BF7205">
        <w:rPr>
          <w:rFonts w:eastAsia="Times New Roman"/>
          <w:sz w:val="28"/>
          <w:szCs w:val="28"/>
        </w:rPr>
        <w:t>деятельности.</w:t>
      </w:r>
      <w:r w:rsidR="00DE4F35">
        <w:rPr>
          <w:rFonts w:eastAsia="Times New Roman"/>
          <w:sz w:val="28"/>
          <w:szCs w:val="28"/>
        </w:rPr>
        <w:t xml:space="preserve"> </w:t>
      </w:r>
      <w:r w:rsidR="00742DF8" w:rsidRPr="00BF7205">
        <w:rPr>
          <w:rFonts w:eastAsia="Times New Roman"/>
          <w:sz w:val="28"/>
          <w:szCs w:val="28"/>
        </w:rPr>
        <w:t>[13,</w:t>
      </w:r>
      <w:r w:rsidR="00DE4F35">
        <w:rPr>
          <w:rFonts w:eastAsia="Times New Roman"/>
          <w:sz w:val="28"/>
          <w:szCs w:val="28"/>
        </w:rPr>
        <w:t xml:space="preserve"> </w:t>
      </w:r>
      <w:r w:rsidR="00742DF8" w:rsidRPr="00BF7205">
        <w:rPr>
          <w:rFonts w:eastAsia="Times New Roman"/>
          <w:sz w:val="28"/>
          <w:szCs w:val="28"/>
        </w:rPr>
        <w:t>с.</w:t>
      </w:r>
      <w:r w:rsidR="00A95991" w:rsidRPr="00BF7205">
        <w:rPr>
          <w:rFonts w:eastAsia="Times New Roman"/>
          <w:sz w:val="28"/>
          <w:szCs w:val="28"/>
        </w:rPr>
        <w:t>1</w:t>
      </w:r>
      <w:r w:rsidRPr="00BF7205">
        <w:rPr>
          <w:rFonts w:eastAsia="Times New Roman"/>
          <w:sz w:val="28"/>
          <w:szCs w:val="28"/>
        </w:rPr>
        <w:t>8]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входят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предназначенные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земельные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здания,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сооружения,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инвентарь,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наименование,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</w:t>
      </w:r>
      <w:r w:rsidRPr="00BF7205">
        <w:rPr>
          <w:rFonts w:eastAsia="Times New Roman"/>
          <w:sz w:val="28"/>
          <w:szCs w:val="28"/>
        </w:rPr>
        <w:softHyphen/>
        <w:t>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исключительные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права.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обладающая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законом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административной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самостоятельностью,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правами</w:t>
      </w:r>
      <w:r w:rsidR="00DE4F35">
        <w:rPr>
          <w:rFonts w:eastAsia="Times New Roman"/>
          <w:sz w:val="28"/>
          <w:szCs w:val="28"/>
        </w:rPr>
        <w:t xml:space="preserve"> </w:t>
      </w:r>
      <w:r w:rsidR="00E217FA" w:rsidRPr="00BF7205">
        <w:rPr>
          <w:rFonts w:eastAsia="Times New Roman"/>
          <w:sz w:val="28"/>
          <w:szCs w:val="28"/>
        </w:rPr>
        <w:t>ю</w:t>
      </w:r>
      <w:r w:rsidRPr="00BF7205">
        <w:rPr>
          <w:rFonts w:eastAsia="Times New Roman"/>
          <w:sz w:val="28"/>
          <w:szCs w:val="28"/>
        </w:rPr>
        <w:t>ридического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организационно-техническим,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социальным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единством,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обусловленным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[13,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742DF8" w:rsidRPr="00BF7205">
        <w:rPr>
          <w:rFonts w:eastAsia="Times New Roman"/>
          <w:sz w:val="28"/>
          <w:szCs w:val="28"/>
        </w:rPr>
        <w:t>1</w:t>
      </w:r>
      <w:r w:rsidRPr="00BF7205">
        <w:rPr>
          <w:rFonts w:eastAsia="Times New Roman"/>
          <w:sz w:val="28"/>
          <w:szCs w:val="28"/>
        </w:rPr>
        <w:t>8]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Значимость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звена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следующим:</w:t>
      </w:r>
    </w:p>
    <w:p w:rsidR="00CB46E6" w:rsidRPr="00BF7205" w:rsidRDefault="00CB46E6" w:rsidP="00BF7205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выполняются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оказываются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жизнедеятельности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каждого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человека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отдельности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целом;</w:t>
      </w:r>
    </w:p>
    <w:p w:rsidR="00CB46E6" w:rsidRPr="00BF7205" w:rsidRDefault="00CB46E6" w:rsidP="00BF7205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главным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субъектом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складывающихся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поводу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распределения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продукции;</w:t>
      </w:r>
    </w:p>
    <w:p w:rsidR="00CB46E6" w:rsidRPr="00BF7205" w:rsidRDefault="00CB46E6" w:rsidP="00BF7205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формируют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</w:t>
      </w:r>
      <w:r w:rsidRPr="00BF7205">
        <w:rPr>
          <w:rFonts w:eastAsia="Times New Roman"/>
          <w:sz w:val="28"/>
          <w:szCs w:val="28"/>
        </w:rPr>
        <w:softHyphen/>
        <w:t>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инновации,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организационно-управленческие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нововведения;</w:t>
      </w:r>
    </w:p>
    <w:p w:rsidR="00CB46E6" w:rsidRPr="00BF7205" w:rsidRDefault="00CB46E6" w:rsidP="00BF7205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важнейших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бюджетов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(налог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добавленную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пользование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природными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экспортные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пошлины);</w:t>
      </w:r>
    </w:p>
    <w:p w:rsidR="00CB46E6" w:rsidRPr="00BF7205" w:rsidRDefault="00CB46E6" w:rsidP="00BF7205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подавляющая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вознаграждение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материально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себя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членов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семьи.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Особое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организационно-правовых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занимает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общество.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="00742DF8" w:rsidRPr="00BF7205">
        <w:rPr>
          <w:rFonts w:eastAsia="Times New Roman"/>
          <w:sz w:val="28"/>
          <w:szCs w:val="28"/>
        </w:rPr>
        <w:t>Федеральным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="00742DF8" w:rsidRPr="00BF7205">
        <w:rPr>
          <w:rFonts w:eastAsia="Times New Roman"/>
          <w:sz w:val="28"/>
          <w:szCs w:val="28"/>
        </w:rPr>
        <w:t>Законом</w:t>
      </w:r>
      <w:r w:rsidR="00DE4F35">
        <w:rPr>
          <w:rFonts w:eastAsia="Times New Roman"/>
          <w:sz w:val="28"/>
          <w:szCs w:val="28"/>
        </w:rPr>
        <w:t xml:space="preserve"> </w:t>
      </w:r>
      <w:r w:rsidR="00742DF8" w:rsidRPr="00BF7205">
        <w:rPr>
          <w:rFonts w:eastAsia="Times New Roman"/>
          <w:sz w:val="28"/>
          <w:szCs w:val="28"/>
        </w:rPr>
        <w:t>Российской</w:t>
      </w:r>
      <w:r w:rsidR="00DE4F35">
        <w:rPr>
          <w:rFonts w:eastAsia="Times New Roman"/>
          <w:sz w:val="28"/>
          <w:szCs w:val="28"/>
        </w:rPr>
        <w:t xml:space="preserve"> </w:t>
      </w:r>
      <w:r w:rsidR="00742DF8" w:rsidRPr="00BF7205">
        <w:rPr>
          <w:rFonts w:eastAsia="Times New Roman"/>
          <w:sz w:val="28"/>
          <w:szCs w:val="28"/>
        </w:rPr>
        <w:t>Федерации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«Об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обществах»</w:t>
      </w:r>
      <w:r w:rsidR="00DE4F35">
        <w:rPr>
          <w:rFonts w:eastAsia="Times New Roman"/>
          <w:sz w:val="28"/>
          <w:szCs w:val="28"/>
        </w:rPr>
        <w:t xml:space="preserve"> </w:t>
      </w:r>
      <w:r w:rsidR="00742DF8" w:rsidRPr="00BF7205">
        <w:rPr>
          <w:rFonts w:eastAsia="Times New Roman"/>
          <w:sz w:val="28"/>
          <w:szCs w:val="28"/>
        </w:rPr>
        <w:t>№208-ФЗ</w:t>
      </w:r>
      <w:r w:rsidR="00DE4F35">
        <w:rPr>
          <w:rFonts w:eastAsia="Times New Roman"/>
          <w:sz w:val="28"/>
          <w:szCs w:val="28"/>
        </w:rPr>
        <w:t xml:space="preserve"> </w:t>
      </w:r>
      <w:r w:rsidR="00742DF8"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="00742DF8" w:rsidRPr="00BF7205">
        <w:rPr>
          <w:rFonts w:eastAsia="Times New Roman"/>
          <w:sz w:val="28"/>
          <w:szCs w:val="28"/>
        </w:rPr>
        <w:t>26.12.1995</w:t>
      </w:r>
      <w:r w:rsidRPr="00BF7205">
        <w:rPr>
          <w:rFonts w:eastAsia="Times New Roman"/>
          <w:sz w:val="28"/>
          <w:szCs w:val="28"/>
        </w:rPr>
        <w:t>г.,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признается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коммерческая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уставный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разделен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количество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каждая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выражена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бумагой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(акцией),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удовлетворяющей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</w:t>
      </w:r>
      <w:r w:rsidR="001D3E76" w:rsidRPr="00BF7205">
        <w:rPr>
          <w:rFonts w:eastAsia="Times New Roman"/>
          <w:sz w:val="28"/>
          <w:szCs w:val="28"/>
        </w:rPr>
        <w:t>акционеров)</w:t>
      </w:r>
      <w:r w:rsidR="00DE4F35">
        <w:rPr>
          <w:rFonts w:eastAsia="Times New Roman"/>
          <w:sz w:val="28"/>
          <w:szCs w:val="28"/>
        </w:rPr>
        <w:t xml:space="preserve"> </w:t>
      </w:r>
      <w:r w:rsidR="001D3E76"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="001D3E76" w:rsidRPr="00BF7205">
        <w:rPr>
          <w:rFonts w:eastAsia="Times New Roman"/>
          <w:sz w:val="28"/>
          <w:szCs w:val="28"/>
        </w:rPr>
        <w:t>отношению</w:t>
      </w:r>
      <w:r w:rsidR="00DE4F35">
        <w:rPr>
          <w:rFonts w:eastAsia="Times New Roman"/>
          <w:sz w:val="28"/>
          <w:szCs w:val="28"/>
        </w:rPr>
        <w:t xml:space="preserve"> </w:t>
      </w:r>
      <w:r w:rsidR="001D3E76"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="001D3E76" w:rsidRPr="00BF7205">
        <w:rPr>
          <w:rFonts w:eastAsia="Times New Roman"/>
          <w:sz w:val="28"/>
          <w:szCs w:val="28"/>
        </w:rPr>
        <w:t>обще</w:t>
      </w:r>
      <w:r w:rsidRPr="00BF7205">
        <w:rPr>
          <w:rFonts w:eastAsia="Times New Roman"/>
          <w:sz w:val="28"/>
          <w:szCs w:val="28"/>
        </w:rPr>
        <w:t>ству.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[24,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="008E4389" w:rsidRPr="00BF7205">
        <w:rPr>
          <w:rFonts w:eastAsia="Times New Roman"/>
          <w:sz w:val="28"/>
          <w:szCs w:val="28"/>
        </w:rPr>
        <w:t>19</w:t>
      </w:r>
      <w:r w:rsidRPr="00BF7205">
        <w:rPr>
          <w:rFonts w:eastAsia="Times New Roman"/>
          <w:sz w:val="28"/>
          <w:szCs w:val="28"/>
        </w:rPr>
        <w:t>]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Выделяются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открытое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(ОАО)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закрытое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(ЗАО).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проводить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публичную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подписку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отчуждать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согласия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</w:t>
      </w:r>
      <w:r w:rsidRPr="00BF7205">
        <w:rPr>
          <w:rFonts w:eastAsia="Times New Roman"/>
          <w:sz w:val="28"/>
          <w:szCs w:val="28"/>
        </w:rPr>
        <w:softHyphen/>
        <w:t>неров,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ограничено.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Открытость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заключается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ежегодно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публиковать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убытках.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Выпуск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обращение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особенностью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отличающей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организационно-правовых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коммерческих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юридических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единственное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формирующее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уставный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выпуска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бумаг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высшей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удобно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мелких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инвесторов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каждого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отдельного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инвестора.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одновременно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материализованного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дивидендов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подлежащей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распределению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пропорционально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принадлежащих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акций.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Значительным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преимуществом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сравнению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организационно-правовыми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стабильность.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выходе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никаких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выплат,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вытекает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природы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взаимоотношений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АО.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смысле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здесь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разделены.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Повседневное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навыки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менеджеры.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Высшим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собрание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исключительной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компетенции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находятся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вопросы,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внесение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дополнений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объявленных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уменьшение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уставного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исполнительного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утверждение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руководство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директоров.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Руководство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единоличным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исполнительным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(директором,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генеральным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директором)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коллегиальным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исполнительным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(правлением,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дирекцией).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Определенные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создание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базе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приватизируемых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</w:t>
      </w:r>
      <w:r w:rsidR="00DE4F35">
        <w:rPr>
          <w:rFonts w:eastAsia="Times New Roman"/>
          <w:sz w:val="28"/>
          <w:szCs w:val="28"/>
        </w:rPr>
        <w:t xml:space="preserve"> </w:t>
      </w:r>
      <w:r w:rsidR="001D3E76" w:rsidRPr="00BF7205">
        <w:rPr>
          <w:rFonts w:eastAsia="Times New Roman"/>
          <w:sz w:val="28"/>
          <w:szCs w:val="28"/>
        </w:rPr>
        <w:t>акций</w:t>
      </w:r>
      <w:r w:rsidR="00DE4F35">
        <w:rPr>
          <w:rFonts w:eastAsia="Times New Roman"/>
          <w:sz w:val="28"/>
          <w:szCs w:val="28"/>
        </w:rPr>
        <w:t xml:space="preserve"> </w:t>
      </w:r>
      <w:r w:rsidR="001D3E76" w:rsidRPr="00BF7205">
        <w:rPr>
          <w:rFonts w:eastAsia="Times New Roman"/>
          <w:sz w:val="28"/>
          <w:szCs w:val="28"/>
        </w:rPr>
        <w:t>приватизируемого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="001D3E76" w:rsidRPr="00BF7205">
        <w:rPr>
          <w:rFonts w:eastAsia="Times New Roman"/>
          <w:sz w:val="28"/>
          <w:szCs w:val="28"/>
        </w:rPr>
        <w:t>предпри</w:t>
      </w:r>
      <w:r w:rsidRPr="00BF7205">
        <w:rPr>
          <w:rFonts w:eastAsia="Times New Roman"/>
          <w:sz w:val="28"/>
          <w:szCs w:val="28"/>
        </w:rPr>
        <w:t>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бесплатно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льготным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передается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закрытой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подписке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членам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коллектива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лицам,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приравненным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особенностей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единственным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учредителем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комитет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имуществом.</w:t>
      </w:r>
    </w:p>
    <w:p w:rsidR="00BF7205" w:rsidRDefault="00BF720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BF7205">
        <w:rPr>
          <w:rFonts w:eastAsia="Times New Roman"/>
          <w:b/>
          <w:sz w:val="28"/>
          <w:szCs w:val="28"/>
        </w:rPr>
        <w:t>1.3.1.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Структура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предприятия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Структура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совокупность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элементов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устойчивых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ними.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[1,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="00604B71" w:rsidRPr="00BF7205">
        <w:rPr>
          <w:rFonts w:eastAsia="Times New Roman"/>
          <w:sz w:val="28"/>
          <w:szCs w:val="28"/>
        </w:rPr>
        <w:t>45</w:t>
      </w:r>
      <w:r w:rsidRPr="00BF7205">
        <w:rPr>
          <w:rFonts w:eastAsia="Times New Roman"/>
          <w:sz w:val="28"/>
          <w:szCs w:val="28"/>
        </w:rPr>
        <w:t>]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сложная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выделить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несколько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взаимодействующих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Производственные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звенья,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подразделения,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обслуживание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работников,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количество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звеньев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подразделений,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соотношения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занятых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площадей,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характеристикам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подразделений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взаимодействие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изготовления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занятых,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фондов,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занимаемой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площади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территориальное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размещение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[16,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3213AD" w:rsidRPr="00BF7205">
        <w:rPr>
          <w:rFonts w:eastAsia="Times New Roman"/>
          <w:sz w:val="28"/>
          <w:szCs w:val="28"/>
        </w:rPr>
        <w:t>1</w:t>
      </w:r>
      <w:r w:rsidRPr="00BF7205">
        <w:rPr>
          <w:rFonts w:eastAsia="Times New Roman"/>
          <w:sz w:val="28"/>
          <w:szCs w:val="28"/>
        </w:rPr>
        <w:t>9]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Совокупность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возникающих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взаимосвязей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взаимоотношений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подразделениями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взаимоотношения,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ответственность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выполнение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</w:t>
      </w:r>
      <w:r w:rsidRPr="00BF7205">
        <w:rPr>
          <w:rFonts w:eastAsia="Times New Roman"/>
          <w:sz w:val="28"/>
          <w:szCs w:val="28"/>
        </w:rPr>
        <w:softHyphen/>
        <w:t>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</w:t>
      </w:r>
      <w:r w:rsidR="00A3455E" w:rsidRPr="00BF7205">
        <w:rPr>
          <w:rFonts w:eastAsia="Times New Roman"/>
          <w:sz w:val="28"/>
          <w:szCs w:val="28"/>
        </w:rPr>
        <w:t>анизационную</w:t>
      </w:r>
      <w:r w:rsidR="00DE4F35">
        <w:rPr>
          <w:rFonts w:eastAsia="Times New Roman"/>
          <w:sz w:val="28"/>
          <w:szCs w:val="28"/>
        </w:rPr>
        <w:t xml:space="preserve"> </w:t>
      </w:r>
      <w:r w:rsidR="00A3455E" w:rsidRPr="00BF7205">
        <w:rPr>
          <w:rFonts w:eastAsia="Times New Roman"/>
          <w:sz w:val="28"/>
          <w:szCs w:val="28"/>
        </w:rPr>
        <w:t>структуру.</w:t>
      </w:r>
      <w:r w:rsidR="00DE4F35">
        <w:rPr>
          <w:rFonts w:eastAsia="Times New Roman"/>
          <w:sz w:val="28"/>
          <w:szCs w:val="28"/>
        </w:rPr>
        <w:t xml:space="preserve"> </w:t>
      </w:r>
      <w:r w:rsidR="00A3455E" w:rsidRPr="00BF7205">
        <w:rPr>
          <w:rFonts w:eastAsia="Times New Roman"/>
          <w:sz w:val="28"/>
          <w:szCs w:val="28"/>
        </w:rPr>
        <w:t>[22,</w:t>
      </w:r>
      <w:r w:rsidR="00DE4F35">
        <w:rPr>
          <w:rFonts w:eastAsia="Times New Roman"/>
          <w:sz w:val="28"/>
          <w:szCs w:val="28"/>
        </w:rPr>
        <w:t xml:space="preserve"> </w:t>
      </w:r>
      <w:r w:rsidR="00A3455E" w:rsidRPr="00BF7205">
        <w:rPr>
          <w:rFonts w:eastAsia="Times New Roman"/>
          <w:sz w:val="28"/>
          <w:szCs w:val="28"/>
        </w:rPr>
        <w:t>с.64</w:t>
      </w:r>
      <w:r w:rsidRPr="00BF7205">
        <w:rPr>
          <w:rFonts w:eastAsia="Times New Roman"/>
          <w:sz w:val="28"/>
          <w:szCs w:val="28"/>
        </w:rPr>
        <w:t>]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Главная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</w:t>
      </w:r>
      <w:r w:rsidR="00E217FA" w:rsidRPr="00BF7205">
        <w:rPr>
          <w:rFonts w:eastAsia="Times New Roman"/>
          <w:sz w:val="28"/>
          <w:szCs w:val="28"/>
        </w:rPr>
        <w:t>нкция</w:t>
      </w:r>
      <w:r w:rsidR="00DE4F35">
        <w:rPr>
          <w:rFonts w:eastAsia="Times New Roman"/>
          <w:sz w:val="28"/>
          <w:szCs w:val="28"/>
        </w:rPr>
        <w:t xml:space="preserve"> </w:t>
      </w:r>
      <w:r w:rsidR="00E217FA" w:rsidRPr="00BF7205">
        <w:rPr>
          <w:rFonts w:eastAsia="Times New Roman"/>
          <w:sz w:val="28"/>
          <w:szCs w:val="28"/>
        </w:rPr>
        <w:t>организационной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="00E217FA" w:rsidRPr="00BF7205">
        <w:rPr>
          <w:rFonts w:eastAsia="Times New Roman"/>
          <w:sz w:val="28"/>
          <w:szCs w:val="28"/>
        </w:rPr>
        <w:t>структуры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контроля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координации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подразделений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отражает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полномочий,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делегированных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функциональным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линейным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подразделениям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Деятельность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любой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народного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порядке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функций: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стратегическое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персоналом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«блоки»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менеджмента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Организационная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соподчиненностью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подразделений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звеньев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выполняющих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вычислительной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оргтехники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управления.</w:t>
      </w:r>
    </w:p>
    <w:p w:rsidR="00CB46E6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Связи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элементов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классифицируют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линейные,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функциональные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межфункциональные.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перечисленных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тип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управления.</w:t>
      </w:r>
    </w:p>
    <w:p w:rsidR="00292D32" w:rsidRPr="00BF7205" w:rsidRDefault="00CB46E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Диверсификация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появлению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комбинированных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распространенной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линейно-функциональная.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сочетает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достоинства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линейной,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функциональной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сохраняя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авторитет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линейных</w:t>
      </w:r>
      <w:r w:rsidR="00DE4F35">
        <w:rPr>
          <w:rFonts w:eastAsia="Times New Roman"/>
          <w:sz w:val="28"/>
          <w:szCs w:val="28"/>
        </w:rPr>
        <w:t xml:space="preserve"> </w:t>
      </w:r>
      <w:r w:rsidR="00292D32" w:rsidRPr="00BF7205">
        <w:rPr>
          <w:rFonts w:eastAsia="Times New Roman"/>
          <w:sz w:val="28"/>
          <w:szCs w:val="28"/>
        </w:rPr>
        <w:t>руководителей,</w:t>
      </w:r>
      <w:r w:rsidR="00DE4F35">
        <w:rPr>
          <w:rFonts w:eastAsia="Times New Roman"/>
          <w:sz w:val="28"/>
          <w:szCs w:val="28"/>
        </w:rPr>
        <w:t xml:space="preserve"> </w:t>
      </w:r>
      <w:r w:rsidR="00292D32" w:rsidRPr="00BF7205">
        <w:rPr>
          <w:rFonts w:eastAsia="Times New Roman"/>
          <w:sz w:val="28"/>
          <w:szCs w:val="28"/>
        </w:rPr>
        <w:t>отвечающих</w:t>
      </w:r>
      <w:r w:rsidR="00DE4F35">
        <w:rPr>
          <w:rFonts w:eastAsia="Times New Roman"/>
          <w:sz w:val="28"/>
          <w:szCs w:val="28"/>
        </w:rPr>
        <w:t xml:space="preserve"> </w:t>
      </w:r>
      <w:r w:rsidR="00292D32"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="00292D32" w:rsidRPr="00BF7205">
        <w:rPr>
          <w:rFonts w:eastAsia="Times New Roman"/>
          <w:sz w:val="28"/>
          <w:szCs w:val="28"/>
        </w:rPr>
        <w:t>результаты</w:t>
      </w:r>
      <w:r w:rsidR="00DE4F35">
        <w:rPr>
          <w:rFonts w:eastAsia="Times New Roman"/>
          <w:sz w:val="28"/>
          <w:szCs w:val="28"/>
        </w:rPr>
        <w:t xml:space="preserve"> </w:t>
      </w:r>
      <w:r w:rsidR="00292D32" w:rsidRPr="00BF7205">
        <w:rPr>
          <w:rFonts w:eastAsia="Times New Roman"/>
          <w:sz w:val="28"/>
          <w:szCs w:val="28"/>
        </w:rPr>
        <w:t>производства.</w:t>
      </w:r>
    </w:p>
    <w:p w:rsidR="00292D32" w:rsidRPr="00BF7205" w:rsidRDefault="00292D3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Благодаря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преимуществам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линейно-функциональная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получила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широкое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распространение.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преимущества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реализуются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стабильной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массового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крупносерийного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производства.</w:t>
      </w:r>
    </w:p>
    <w:p w:rsidR="00BF7205" w:rsidRDefault="00BF7205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92D32" w:rsidRPr="00BF7205" w:rsidRDefault="00292D32" w:rsidP="00BF720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BF7205">
        <w:rPr>
          <w:b/>
          <w:sz w:val="28"/>
          <w:szCs w:val="28"/>
        </w:rPr>
        <w:t>1.3.2.</w:t>
      </w:r>
      <w:r w:rsidR="00DE4F35">
        <w:rPr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Сертификация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продукции.</w:t>
      </w:r>
    </w:p>
    <w:p w:rsidR="00292D32" w:rsidRPr="00BF7205" w:rsidRDefault="00292D3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(услуг)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подтверждению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установленным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требованиям.</w:t>
      </w:r>
    </w:p>
    <w:p w:rsidR="00292D32" w:rsidRPr="00BF7205" w:rsidRDefault="00292D3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Кроме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(услуг)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международной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широкое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распространение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получила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предприятий.</w:t>
      </w:r>
    </w:p>
    <w:p w:rsidR="00292D32" w:rsidRPr="00BF7205" w:rsidRDefault="00292D3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международной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российской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добровольную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сертификацию.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национальными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законодательствами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защиты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безопасности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жизни,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здоровья,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(услуг)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охраны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окружающей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Добровольная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желанию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изготовителя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(продавца)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главным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повышение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формах:</w:t>
      </w:r>
    </w:p>
    <w:p w:rsidR="00292D32" w:rsidRPr="00BF7205" w:rsidRDefault="00292D3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Само-сертификация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стороной).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изготовитель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(продавец)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берет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себя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ответственность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Соответственно,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заполняется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декларация,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изготовитель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(продавец)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заявляет,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(услуга)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удовлетворяет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требованиям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(стандартов,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спецификаций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т.п</w:t>
      </w:r>
      <w:r w:rsidR="00EF14B7" w:rsidRPr="00BF7205">
        <w:rPr>
          <w:rFonts w:eastAsia="Times New Roman"/>
          <w:sz w:val="28"/>
          <w:szCs w:val="28"/>
        </w:rPr>
        <w:t>.).</w:t>
      </w:r>
      <w:r w:rsidR="00DE4F35">
        <w:rPr>
          <w:rFonts w:eastAsia="Times New Roman"/>
          <w:sz w:val="28"/>
          <w:szCs w:val="28"/>
        </w:rPr>
        <w:t xml:space="preserve"> </w:t>
      </w:r>
      <w:r w:rsidR="00EF14B7" w:rsidRPr="00BF7205">
        <w:rPr>
          <w:rFonts w:eastAsia="Times New Roman"/>
          <w:sz w:val="28"/>
          <w:szCs w:val="28"/>
        </w:rPr>
        <w:t>Прилагаются</w:t>
      </w:r>
      <w:r w:rsidR="00DE4F35">
        <w:rPr>
          <w:rFonts w:eastAsia="Times New Roman"/>
          <w:sz w:val="28"/>
          <w:szCs w:val="28"/>
        </w:rPr>
        <w:t xml:space="preserve"> </w:t>
      </w:r>
      <w:r w:rsidR="00EF14B7" w:rsidRPr="00BF7205">
        <w:rPr>
          <w:rFonts w:eastAsia="Times New Roman"/>
          <w:sz w:val="28"/>
          <w:szCs w:val="28"/>
        </w:rPr>
        <w:t>соответствующие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документы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третьей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[26,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c.</w:t>
      </w:r>
      <w:r w:rsidR="00E20060" w:rsidRPr="00BF7205">
        <w:rPr>
          <w:rFonts w:eastAsia="Times New Roman"/>
          <w:sz w:val="28"/>
          <w:szCs w:val="28"/>
        </w:rPr>
        <w:t>3</w:t>
      </w:r>
      <w:r w:rsidR="00A67FED" w:rsidRPr="00BF7205">
        <w:rPr>
          <w:rFonts w:eastAsia="Times New Roman"/>
          <w:sz w:val="28"/>
          <w:szCs w:val="28"/>
        </w:rPr>
        <w:t>1</w:t>
      </w:r>
      <w:r w:rsidRPr="00BF7205">
        <w:rPr>
          <w:rFonts w:eastAsia="Times New Roman"/>
          <w:sz w:val="28"/>
          <w:szCs w:val="28"/>
        </w:rPr>
        <w:t>]</w:t>
      </w:r>
    </w:p>
    <w:p w:rsidR="00292D32" w:rsidRPr="00BF7205" w:rsidRDefault="00292D3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второй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стороной.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Проводится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заказчиком,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выпускающим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конечную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поставщиков.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крупногабаритной,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сложной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транспортировке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поставщиков.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[26,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E20060" w:rsidRPr="00BF7205">
        <w:rPr>
          <w:rFonts w:eastAsia="Times New Roman"/>
          <w:sz w:val="28"/>
          <w:szCs w:val="28"/>
        </w:rPr>
        <w:t>3</w:t>
      </w:r>
      <w:r w:rsidRPr="00BF7205">
        <w:rPr>
          <w:rFonts w:eastAsia="Times New Roman"/>
          <w:sz w:val="28"/>
          <w:szCs w:val="28"/>
        </w:rPr>
        <w:t>1]</w:t>
      </w:r>
    </w:p>
    <w:p w:rsidR="00292D32" w:rsidRPr="00BF7205" w:rsidRDefault="00292D3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третьей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стороной.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независимыми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аккредитованными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[26,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c.</w:t>
      </w:r>
      <w:r w:rsidR="00E20060" w:rsidRPr="00BF7205">
        <w:rPr>
          <w:rFonts w:eastAsia="Times New Roman"/>
          <w:sz w:val="28"/>
          <w:szCs w:val="28"/>
        </w:rPr>
        <w:t>32</w:t>
      </w:r>
      <w:r w:rsidRPr="00BF7205">
        <w:rPr>
          <w:rFonts w:eastAsia="Times New Roman"/>
          <w:sz w:val="28"/>
          <w:szCs w:val="28"/>
        </w:rPr>
        <w:t>]</w:t>
      </w:r>
    </w:p>
    <w:p w:rsidR="00292D32" w:rsidRPr="00BF7205" w:rsidRDefault="00292D3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Выбор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добровольности.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международной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проводится,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третьей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стороной,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тогда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добровольной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сертификации.</w:t>
      </w:r>
    </w:p>
    <w:p w:rsidR="00292D32" w:rsidRPr="00BF7205" w:rsidRDefault="00292D3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РФ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случаях,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предусмотренных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законодательными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актами.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предусматривается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(работ,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законодательных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стандартах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установлены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безопасности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жизни,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здоровья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охраны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окружающей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предотвращение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безопасность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жизни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здоровья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потребителей.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Номенклатура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отечественных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</w:t>
      </w:r>
      <w:r w:rsidR="000D5319" w:rsidRPr="00BF7205">
        <w:rPr>
          <w:rFonts w:eastAsia="Times New Roman"/>
          <w:sz w:val="28"/>
          <w:szCs w:val="28"/>
        </w:rPr>
        <w:t>п</w:t>
      </w:r>
      <w:r w:rsidRPr="00BF7205">
        <w:rPr>
          <w:rFonts w:eastAsia="Times New Roman"/>
          <w:sz w:val="28"/>
          <w:szCs w:val="28"/>
        </w:rPr>
        <w:t>ортных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подлежащих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</w:t>
      </w:r>
      <w:r w:rsidR="008B3F70" w:rsidRPr="00BF7205">
        <w:rPr>
          <w:rFonts w:eastAsia="Times New Roman"/>
          <w:sz w:val="28"/>
          <w:szCs w:val="28"/>
        </w:rPr>
        <w:t>ной</w:t>
      </w:r>
      <w:r w:rsidR="00DE4F35">
        <w:rPr>
          <w:rFonts w:eastAsia="Times New Roman"/>
          <w:sz w:val="28"/>
          <w:szCs w:val="28"/>
        </w:rPr>
        <w:t xml:space="preserve"> </w:t>
      </w:r>
      <w:r w:rsidR="008B3F70" w:rsidRPr="00BF7205">
        <w:rPr>
          <w:rFonts w:eastAsia="Times New Roman"/>
          <w:sz w:val="28"/>
          <w:szCs w:val="28"/>
        </w:rPr>
        <w:t>сертификации,</w:t>
      </w:r>
      <w:r w:rsidR="00DE4F35">
        <w:rPr>
          <w:rFonts w:eastAsia="Times New Roman"/>
          <w:sz w:val="28"/>
          <w:szCs w:val="28"/>
        </w:rPr>
        <w:t xml:space="preserve"> </w:t>
      </w:r>
      <w:r w:rsidR="008B3F70" w:rsidRPr="00BF7205">
        <w:rPr>
          <w:rFonts w:eastAsia="Times New Roman"/>
          <w:sz w:val="28"/>
          <w:szCs w:val="28"/>
        </w:rPr>
        <w:t>ежегодно</w:t>
      </w:r>
      <w:r w:rsidR="00DE4F35">
        <w:rPr>
          <w:rFonts w:eastAsia="Times New Roman"/>
          <w:sz w:val="28"/>
          <w:szCs w:val="28"/>
        </w:rPr>
        <w:t xml:space="preserve"> </w:t>
      </w:r>
      <w:r w:rsidR="008B3F70" w:rsidRPr="00BF7205">
        <w:rPr>
          <w:rFonts w:eastAsia="Times New Roman"/>
          <w:sz w:val="28"/>
          <w:szCs w:val="28"/>
        </w:rPr>
        <w:t>пере</w:t>
      </w:r>
      <w:r w:rsidRPr="00BF7205">
        <w:rPr>
          <w:rFonts w:eastAsia="Times New Roman"/>
          <w:sz w:val="28"/>
          <w:szCs w:val="28"/>
        </w:rPr>
        <w:t>сматривается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обновляется.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382823" w:rsidRPr="00BF7205" w:rsidRDefault="00292D3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Добровольная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проводится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инициативе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юридических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граждан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договора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заявителем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распространяется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подлежащую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сертификации.</w:t>
      </w:r>
    </w:p>
    <w:p w:rsidR="00BF7205" w:rsidRDefault="00BF720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BF7205">
        <w:rPr>
          <w:rFonts w:eastAsia="Times New Roman"/>
          <w:b/>
          <w:sz w:val="28"/>
          <w:szCs w:val="28"/>
        </w:rPr>
        <w:t>1.4.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Рынок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сбыта.</w:t>
      </w:r>
    </w:p>
    <w:p w:rsidR="00BF7205" w:rsidRPr="00BF7205" w:rsidRDefault="00BF7205" w:rsidP="00BF720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BF7205">
        <w:rPr>
          <w:rFonts w:eastAsia="Times New Roman"/>
          <w:b/>
          <w:sz w:val="28"/>
          <w:szCs w:val="28"/>
        </w:rPr>
        <w:t>1.4.1.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Прогнозирование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рынка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Типичный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исследования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четыре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этапа:</w:t>
      </w:r>
    </w:p>
    <w:p w:rsidR="00655071" w:rsidRPr="00BF7205" w:rsidRDefault="00655071" w:rsidP="00BF7205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типа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нужны;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поиск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данных;</w:t>
      </w:r>
    </w:p>
    <w:p w:rsidR="00655071" w:rsidRPr="00BF7205" w:rsidRDefault="00655071" w:rsidP="00BF7205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данных;</w:t>
      </w:r>
    </w:p>
    <w:p w:rsidR="00655071" w:rsidRPr="00BF7205" w:rsidRDefault="00655071" w:rsidP="00BF7205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реализация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мероприятий,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позволяющих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Рыночная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ниша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выйти,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жестко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смысле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совершить,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чтобы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выйти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закрепиться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c.25]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ниши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помощью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впоследствии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продвигается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ниши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начинается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продвижение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называемое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заполнение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ниши.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оценка-прогноз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рынках:</w:t>
      </w:r>
    </w:p>
    <w:p w:rsidR="00655071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Оценивается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этнический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возрастные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удаленность,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благосостояния,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социальное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положение,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Определяются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территория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население.</w:t>
      </w:r>
    </w:p>
    <w:p w:rsidR="00655071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Рассчитывается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займет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товар.</w:t>
      </w:r>
    </w:p>
    <w:p w:rsidR="00655071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Оценивается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рынка.</w:t>
      </w:r>
    </w:p>
    <w:p w:rsidR="00655071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>Определяются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</w:t>
      </w:r>
      <w:r w:rsidRPr="00BF7205">
        <w:rPr>
          <w:rFonts w:eastAsia="Times New Roman"/>
          <w:sz w:val="28"/>
          <w:szCs w:val="28"/>
        </w:rPr>
        <w:t>етоды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расширения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Изыскиваются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финансирования.</w:t>
      </w:r>
    </w:p>
    <w:p w:rsidR="003F5499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Устанавливаются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услугу.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Рассчитывается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прибыли.</w:t>
      </w:r>
    </w:p>
    <w:p w:rsidR="00655071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Производится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цен.</w:t>
      </w:r>
    </w:p>
    <w:p w:rsidR="00655071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Осуществляются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мероприятия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рекламированию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продвижению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рынок.</w:t>
      </w:r>
    </w:p>
    <w:p w:rsidR="00655071" w:rsidRPr="00BF7205" w:rsidRDefault="00655071" w:rsidP="00BF7205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перечень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дополнительных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клиентам.</w:t>
      </w:r>
    </w:p>
    <w:p w:rsidR="007F6505" w:rsidRPr="00BF7205" w:rsidRDefault="00403E54" w:rsidP="00BF7205">
      <w:pPr>
        <w:shd w:val="clear" w:color="auto" w:fill="FFFFFF"/>
        <w:tabs>
          <w:tab w:val="left" w:pos="854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ab/>
      </w:r>
      <w:r w:rsidR="00655071" w:rsidRPr="00BF7205">
        <w:rPr>
          <w:sz w:val="28"/>
          <w:szCs w:val="28"/>
        </w:rPr>
        <w:t>В</w:t>
      </w:r>
      <w:r w:rsidR="00DE4F35">
        <w:rPr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принципе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существуют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iCs/>
          <w:sz w:val="28"/>
          <w:szCs w:val="28"/>
        </w:rPr>
        <w:t>четыре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55071" w:rsidRPr="00BF7205">
        <w:rPr>
          <w:rFonts w:eastAsia="Times New Roman"/>
          <w:iCs/>
          <w:sz w:val="28"/>
          <w:szCs w:val="28"/>
        </w:rPr>
        <w:t>обобщенных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55071" w:rsidRPr="00BF7205">
        <w:rPr>
          <w:rFonts w:eastAsia="Times New Roman"/>
          <w:iCs/>
          <w:sz w:val="28"/>
          <w:szCs w:val="28"/>
        </w:rPr>
        <w:t>типа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55071" w:rsidRPr="00BF7205">
        <w:rPr>
          <w:rFonts w:eastAsia="Times New Roman"/>
          <w:iCs/>
          <w:sz w:val="28"/>
          <w:szCs w:val="28"/>
        </w:rPr>
        <w:t>рыночных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55071" w:rsidRPr="00BF7205">
        <w:rPr>
          <w:rFonts w:eastAsia="Times New Roman"/>
          <w:iCs/>
          <w:sz w:val="28"/>
          <w:szCs w:val="28"/>
        </w:rPr>
        <w:t>действий,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н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bCs/>
          <w:sz w:val="28"/>
          <w:szCs w:val="28"/>
        </w:rPr>
        <w:t>которых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строятся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рыночные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отношения:</w:t>
      </w:r>
    </w:p>
    <w:p w:rsidR="007F6505" w:rsidRPr="00BF7205" w:rsidRDefault="00655071" w:rsidP="00BF7205">
      <w:pPr>
        <w:numPr>
          <w:ilvl w:val="1"/>
          <w:numId w:val="13"/>
        </w:numPr>
        <w:shd w:val="clear" w:color="auto" w:fill="FFFFFF"/>
        <w:tabs>
          <w:tab w:val="left" w:pos="854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реализация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прежних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прежним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(эта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наименее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рискованна);</w:t>
      </w:r>
    </w:p>
    <w:p w:rsidR="007F6505" w:rsidRPr="00BF7205" w:rsidRDefault="00655071" w:rsidP="00BF7205">
      <w:pPr>
        <w:numPr>
          <w:ilvl w:val="1"/>
          <w:numId w:val="13"/>
        </w:numPr>
        <w:shd w:val="clear" w:color="auto" w:fill="FFFFFF"/>
        <w:tabs>
          <w:tab w:val="left" w:pos="854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реализация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прежним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клиентам;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7F6505" w:rsidRPr="00BF7205" w:rsidRDefault="00655071" w:rsidP="00BF7205">
      <w:pPr>
        <w:numPr>
          <w:ilvl w:val="1"/>
          <w:numId w:val="13"/>
        </w:numPr>
        <w:shd w:val="clear" w:color="auto" w:fill="FFFFFF"/>
        <w:tabs>
          <w:tab w:val="left" w:pos="854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реализация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прежним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клиентам;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1"/>
          <w:numId w:val="13"/>
        </w:numPr>
        <w:shd w:val="clear" w:color="auto" w:fill="FFFFFF"/>
        <w:tabs>
          <w:tab w:val="left" w:pos="854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реализация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рискованная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стратегия).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[9,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980268" w:rsidRPr="00BF7205">
        <w:rPr>
          <w:rFonts w:eastAsia="Times New Roman"/>
          <w:sz w:val="28"/>
          <w:szCs w:val="28"/>
        </w:rPr>
        <w:t>1</w:t>
      </w:r>
      <w:r w:rsidRPr="00BF7205">
        <w:rPr>
          <w:rFonts w:eastAsia="Times New Roman"/>
          <w:sz w:val="28"/>
          <w:szCs w:val="28"/>
        </w:rPr>
        <w:t>]</w:t>
      </w:r>
    </w:p>
    <w:p w:rsidR="00BF7205" w:rsidRPr="00BF7205" w:rsidRDefault="00BF7205" w:rsidP="00BF720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center"/>
        <w:rPr>
          <w:rFonts w:eastAsia="Times New Roman"/>
          <w:sz w:val="28"/>
          <w:szCs w:val="28"/>
        </w:rPr>
      </w:pPr>
      <w:r w:rsidRPr="00BF7205">
        <w:rPr>
          <w:rFonts w:eastAsia="Times New Roman"/>
          <w:b/>
          <w:sz w:val="28"/>
          <w:szCs w:val="28"/>
        </w:rPr>
        <w:t>1.4.2.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Разработка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рыночной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стратегии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и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исследование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BF7205">
        <w:rPr>
          <w:rFonts w:eastAsia="Times New Roman"/>
          <w:b/>
          <w:sz w:val="28"/>
          <w:szCs w:val="28"/>
        </w:rPr>
        <w:t>рынка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прогнозируются:</w:t>
      </w:r>
    </w:p>
    <w:p w:rsidR="00655071" w:rsidRPr="00BF7205" w:rsidRDefault="00655071" w:rsidP="00BF7205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емкость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сбыта;</w:t>
      </w:r>
    </w:p>
    <w:p w:rsidR="00655071" w:rsidRPr="00BF7205" w:rsidRDefault="00655071" w:rsidP="00BF7205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тенденции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роста;</w:t>
      </w:r>
    </w:p>
    <w:p w:rsidR="00655071" w:rsidRPr="00BF7205" w:rsidRDefault="00655071" w:rsidP="00BF7205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монополизма;</w:t>
      </w:r>
    </w:p>
    <w:p w:rsidR="00655071" w:rsidRPr="00BF7205" w:rsidRDefault="00655071" w:rsidP="00BF7205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вероятность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появления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потребителей;</w:t>
      </w:r>
    </w:p>
    <w:p w:rsidR="00655071" w:rsidRPr="00BF7205" w:rsidRDefault="00655071" w:rsidP="00BF7205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вероятность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появления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исчезновения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конкурентов;</w:t>
      </w:r>
    </w:p>
    <w:p w:rsidR="00655071" w:rsidRPr="00BF7205" w:rsidRDefault="00655071" w:rsidP="00BF7205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любые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отраслевые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тенденции.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Исследование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себя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найти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проекте: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изучение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потребителей;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замер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отбор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рынков;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мотивации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потребителей;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исследование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оценка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исследование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[19,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3F5499" w:rsidRPr="00BF7205">
        <w:rPr>
          <w:rFonts w:eastAsia="Times New Roman"/>
          <w:sz w:val="28"/>
          <w:szCs w:val="28"/>
          <w:lang w:val="en-US"/>
        </w:rPr>
        <w:t>52</w:t>
      </w:r>
      <w:r w:rsidRPr="00BF7205">
        <w:rPr>
          <w:rFonts w:eastAsia="Times New Roman"/>
          <w:sz w:val="28"/>
          <w:szCs w:val="28"/>
        </w:rPr>
        <w:t>]</w:t>
      </w:r>
    </w:p>
    <w:p w:rsidR="00D159BC" w:rsidRDefault="00D159BC" w:rsidP="00BF7205">
      <w:pPr>
        <w:shd w:val="clear" w:color="auto" w:fill="FFFFFF"/>
        <w:tabs>
          <w:tab w:val="left" w:pos="1238"/>
        </w:tabs>
        <w:spacing w:line="360" w:lineRule="auto"/>
        <w:ind w:firstLine="709"/>
        <w:jc w:val="both"/>
        <w:rPr>
          <w:sz w:val="28"/>
          <w:szCs w:val="28"/>
        </w:rPr>
      </w:pPr>
    </w:p>
    <w:p w:rsidR="00655071" w:rsidRPr="00D159BC" w:rsidRDefault="00655071" w:rsidP="00D159BC">
      <w:pPr>
        <w:shd w:val="clear" w:color="auto" w:fill="FFFFFF"/>
        <w:tabs>
          <w:tab w:val="left" w:pos="1238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D159BC">
        <w:rPr>
          <w:b/>
          <w:sz w:val="28"/>
          <w:szCs w:val="28"/>
        </w:rPr>
        <w:t>1.4.3.</w:t>
      </w:r>
      <w:r w:rsidRPr="00D159BC">
        <w:rPr>
          <w:b/>
          <w:sz w:val="28"/>
          <w:szCs w:val="28"/>
        </w:rPr>
        <w:tab/>
      </w:r>
      <w:r w:rsidRPr="00D159BC">
        <w:rPr>
          <w:rFonts w:eastAsia="Times New Roman"/>
          <w:b/>
          <w:sz w:val="28"/>
          <w:szCs w:val="28"/>
        </w:rPr>
        <w:t>Положение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предприятия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на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рынке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критериями,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оказать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престиж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взаимоотношения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конкурентами;</w:t>
      </w:r>
    </w:p>
    <w:p w:rsidR="00655071" w:rsidRPr="00BF7205" w:rsidRDefault="00655071" w:rsidP="00BF7205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финансовые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проведения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мероприятий;</w:t>
      </w:r>
    </w:p>
    <w:p w:rsidR="00655071" w:rsidRPr="00BF7205" w:rsidRDefault="00655071" w:rsidP="00BF7205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общая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номенклатуры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продукции;</w:t>
      </w:r>
    </w:p>
    <w:p w:rsidR="00655071" w:rsidRPr="00BF7205" w:rsidRDefault="00655071" w:rsidP="00BF7205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гибкость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программ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(возможности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быстро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продукции).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Прогнозируются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Описываются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тенденции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правительственная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демографического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Прогнозирование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прежде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пять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потребительских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анализируются:</w:t>
      </w:r>
    </w:p>
    <w:p w:rsidR="00655071" w:rsidRPr="00BF7205" w:rsidRDefault="00655071" w:rsidP="00BF7205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динамика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="00BA24AA" w:rsidRPr="00BF7205">
        <w:rPr>
          <w:rFonts w:eastAsia="Times New Roman"/>
          <w:sz w:val="28"/>
          <w:szCs w:val="28"/>
        </w:rPr>
        <w:t>разбивкой</w:t>
      </w:r>
      <w:r w:rsidR="00DE4F35">
        <w:rPr>
          <w:rFonts w:eastAsia="Times New Roman"/>
          <w:sz w:val="28"/>
          <w:szCs w:val="28"/>
        </w:rPr>
        <w:t xml:space="preserve"> </w:t>
      </w:r>
      <w:r w:rsidR="00BA24AA"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="00BA24AA" w:rsidRPr="00BF7205">
        <w:rPr>
          <w:rFonts w:eastAsia="Times New Roman"/>
          <w:sz w:val="28"/>
          <w:szCs w:val="28"/>
        </w:rPr>
        <w:t>регионам</w:t>
      </w:r>
      <w:r w:rsidR="00DE4F35">
        <w:rPr>
          <w:rFonts w:eastAsia="Times New Roman"/>
          <w:sz w:val="28"/>
          <w:szCs w:val="28"/>
        </w:rPr>
        <w:t xml:space="preserve"> </w:t>
      </w:r>
      <w:r w:rsidR="00BA24AA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BA24AA" w:rsidRPr="00BF7205">
        <w:rPr>
          <w:rFonts w:eastAsia="Times New Roman"/>
          <w:sz w:val="28"/>
          <w:szCs w:val="28"/>
        </w:rPr>
        <w:t>возрас</w:t>
      </w:r>
      <w:r w:rsidRPr="00BF7205">
        <w:rPr>
          <w:rFonts w:eastAsia="Times New Roman"/>
          <w:sz w:val="28"/>
          <w:szCs w:val="28"/>
        </w:rPr>
        <w:t>тным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группам;</w:t>
      </w:r>
    </w:p>
    <w:p w:rsidR="00655071" w:rsidRPr="00BF7205" w:rsidRDefault="00655071" w:rsidP="00BF7205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потребление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душу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выявить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поведении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потребителей);</w:t>
      </w:r>
    </w:p>
    <w:p w:rsidR="00655071" w:rsidRPr="00BF7205" w:rsidRDefault="00655071" w:rsidP="00BF7205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динамика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населения,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отражающая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перемещение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расходов.</w:t>
      </w:r>
    </w:p>
    <w:p w:rsidR="00D159BC" w:rsidRDefault="00D159BC" w:rsidP="00BF7205">
      <w:pPr>
        <w:shd w:val="clear" w:color="auto" w:fill="FFFFFF"/>
        <w:tabs>
          <w:tab w:val="left" w:pos="1315"/>
        </w:tabs>
        <w:spacing w:line="360" w:lineRule="auto"/>
        <w:ind w:firstLine="709"/>
        <w:jc w:val="both"/>
        <w:rPr>
          <w:sz w:val="28"/>
          <w:szCs w:val="28"/>
        </w:rPr>
      </w:pPr>
    </w:p>
    <w:p w:rsidR="00655071" w:rsidRPr="00D159BC" w:rsidRDefault="00655071" w:rsidP="00D159BC">
      <w:pPr>
        <w:shd w:val="clear" w:color="auto" w:fill="FFFFFF"/>
        <w:tabs>
          <w:tab w:val="left" w:pos="131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D159BC">
        <w:rPr>
          <w:b/>
          <w:sz w:val="28"/>
          <w:szCs w:val="28"/>
        </w:rPr>
        <w:t>1.4.4.</w:t>
      </w:r>
      <w:r w:rsidRPr="00D159BC">
        <w:rPr>
          <w:b/>
          <w:sz w:val="28"/>
          <w:szCs w:val="28"/>
        </w:rPr>
        <w:tab/>
      </w:r>
      <w:r w:rsidRPr="00D159BC">
        <w:rPr>
          <w:rFonts w:eastAsia="Times New Roman"/>
          <w:b/>
          <w:sz w:val="28"/>
          <w:szCs w:val="28"/>
        </w:rPr>
        <w:t>Виды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рынков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Товарные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охватывать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какого-либо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признаками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служащих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удовлетворению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(рынки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обуви,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черных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металлов,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[28,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980268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="00980268" w:rsidRPr="00BF7205">
        <w:rPr>
          <w:rFonts w:eastAsia="Times New Roman"/>
          <w:sz w:val="28"/>
          <w:szCs w:val="28"/>
        </w:rPr>
        <w:t>38</w:t>
      </w:r>
      <w:r w:rsidRPr="00BF7205">
        <w:rPr>
          <w:rFonts w:eastAsia="Times New Roman"/>
          <w:sz w:val="28"/>
          <w:szCs w:val="28"/>
        </w:rPr>
        <w:t>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Региональные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охватывать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(рынок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электротехники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Японии).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сфере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международного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обмена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отраслевой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принадлежности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обмена.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именуются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мировыми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национальным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границам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сферы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обмена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(местный)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внешний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(иностранный).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обмена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</w:t>
      </w:r>
      <w:r w:rsidR="004E7089" w:rsidRPr="00BF7205">
        <w:rPr>
          <w:rFonts w:eastAsia="Times New Roman"/>
          <w:sz w:val="28"/>
          <w:szCs w:val="28"/>
        </w:rPr>
        <w:t>ичают</w:t>
      </w:r>
      <w:r w:rsidR="00DE4F35">
        <w:rPr>
          <w:rFonts w:eastAsia="Times New Roman"/>
          <w:sz w:val="28"/>
          <w:szCs w:val="28"/>
        </w:rPr>
        <w:t xml:space="preserve"> </w:t>
      </w:r>
      <w:r w:rsidR="004E7089" w:rsidRPr="00BF7205">
        <w:rPr>
          <w:rFonts w:eastAsia="Times New Roman"/>
          <w:sz w:val="28"/>
          <w:szCs w:val="28"/>
        </w:rPr>
        <w:t>рынки</w:t>
      </w:r>
      <w:r w:rsidR="00DE4F35">
        <w:rPr>
          <w:rFonts w:eastAsia="Times New Roman"/>
          <w:sz w:val="28"/>
          <w:szCs w:val="28"/>
        </w:rPr>
        <w:t xml:space="preserve"> </w:t>
      </w:r>
      <w:r w:rsidR="004E7089" w:rsidRPr="00BF7205">
        <w:rPr>
          <w:rFonts w:eastAsia="Times New Roman"/>
          <w:sz w:val="28"/>
          <w:szCs w:val="28"/>
        </w:rPr>
        <w:t>товаров</w:t>
      </w:r>
      <w:r w:rsidR="00DE4F35">
        <w:rPr>
          <w:rFonts w:eastAsia="Times New Roman"/>
          <w:sz w:val="28"/>
          <w:szCs w:val="28"/>
        </w:rPr>
        <w:t xml:space="preserve"> </w:t>
      </w:r>
      <w:r w:rsidR="004E7089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4E7089" w:rsidRPr="00BF7205">
        <w:rPr>
          <w:rFonts w:eastAsia="Times New Roman"/>
          <w:sz w:val="28"/>
          <w:szCs w:val="28"/>
        </w:rPr>
        <w:t>услуг,</w:t>
      </w:r>
      <w:r w:rsidR="00DE4F35">
        <w:rPr>
          <w:rFonts w:eastAsia="Times New Roman"/>
          <w:sz w:val="28"/>
          <w:szCs w:val="28"/>
        </w:rPr>
        <w:t xml:space="preserve"> </w:t>
      </w:r>
      <w:r w:rsidR="004E7089" w:rsidRPr="00BF7205">
        <w:rPr>
          <w:rFonts w:eastAsia="Times New Roman"/>
          <w:sz w:val="28"/>
          <w:szCs w:val="28"/>
        </w:rPr>
        <w:t>ка</w:t>
      </w:r>
      <w:r w:rsidRPr="00BF7205">
        <w:rPr>
          <w:rFonts w:eastAsia="Times New Roman"/>
          <w:sz w:val="28"/>
          <w:szCs w:val="28"/>
        </w:rPr>
        <w:t>питала,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рабочей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бумаг.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взаимоотношений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продавцом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превышением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свободные,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замкнутые,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регулируемые.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обмена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выделяют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посреднические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рынки: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биржи;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аукционы,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торги,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совершаются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сделки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купли-продажи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обладающих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характеристиками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свойствами.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[17,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2E2D11" w:rsidRPr="00BF7205">
        <w:rPr>
          <w:rFonts w:eastAsia="Times New Roman"/>
          <w:sz w:val="28"/>
          <w:szCs w:val="28"/>
        </w:rPr>
        <w:t>.</w:t>
      </w:r>
      <w:r w:rsidR="00980268" w:rsidRPr="00BF7205">
        <w:rPr>
          <w:rFonts w:eastAsia="Times New Roman"/>
          <w:sz w:val="28"/>
          <w:szCs w:val="28"/>
        </w:rPr>
        <w:t>5</w:t>
      </w:r>
      <w:r w:rsidRPr="00BF7205">
        <w:rPr>
          <w:rFonts w:eastAsia="Times New Roman"/>
          <w:sz w:val="28"/>
          <w:szCs w:val="28"/>
        </w:rPr>
        <w:t>6]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Непосредственное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параметрам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малой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расположение.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выборе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конкуренции.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D159BC" w:rsidRDefault="00D159BC" w:rsidP="00D159BC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5071" w:rsidRPr="00D159BC">
        <w:rPr>
          <w:b/>
          <w:sz w:val="28"/>
          <w:szCs w:val="28"/>
        </w:rPr>
        <w:t>1.4.5.</w:t>
      </w:r>
      <w:r w:rsidR="00655071" w:rsidRPr="00D159BC">
        <w:rPr>
          <w:rFonts w:eastAsia="Times New Roman"/>
          <w:b/>
          <w:sz w:val="28"/>
          <w:szCs w:val="28"/>
        </w:rPr>
        <w:t>Сбыт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="00655071" w:rsidRPr="00D159BC">
        <w:rPr>
          <w:rFonts w:eastAsia="Times New Roman"/>
          <w:b/>
          <w:sz w:val="28"/>
          <w:szCs w:val="28"/>
        </w:rPr>
        <w:t>и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="00655071" w:rsidRPr="00D159BC">
        <w:rPr>
          <w:rFonts w:eastAsia="Times New Roman"/>
          <w:b/>
          <w:sz w:val="28"/>
          <w:szCs w:val="28"/>
        </w:rPr>
        <w:t>продажа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Исследование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механизма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каналов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помочь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издержки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Сегментация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выявления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благоприятных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условий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варианта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ориентации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производственно-сбытовой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[17,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="00980268" w:rsidRPr="00BF7205">
        <w:rPr>
          <w:rFonts w:eastAsia="Times New Roman"/>
          <w:sz w:val="28"/>
          <w:szCs w:val="28"/>
        </w:rPr>
        <w:t>59</w:t>
      </w:r>
      <w:r w:rsidRPr="00BF7205">
        <w:rPr>
          <w:rFonts w:eastAsia="Times New Roman"/>
          <w:sz w:val="28"/>
          <w:szCs w:val="28"/>
        </w:rPr>
        <w:t>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каждого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выработана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Теория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предпосылке,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удовлетворить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сконцентрироваться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привлекательны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возможностей.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Процесс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четырех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фаз: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а)</w:t>
      </w:r>
      <w:r w:rsidRPr="00BF7205">
        <w:rPr>
          <w:rFonts w:eastAsia="Times New Roman"/>
          <w:sz w:val="28"/>
          <w:szCs w:val="28"/>
        </w:rPr>
        <w:tab/>
        <w:t>определение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характеристик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критериев,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разбивается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сегменты;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б)</w:t>
      </w:r>
      <w:r w:rsidRPr="00BF7205">
        <w:rPr>
          <w:rFonts w:eastAsia="Times New Roman"/>
          <w:sz w:val="28"/>
          <w:szCs w:val="28"/>
        </w:rPr>
        <w:tab/>
        <w:t>использование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характеристик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сегментов;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в)</w:t>
      </w:r>
      <w:r w:rsidRPr="00BF7205">
        <w:rPr>
          <w:rFonts w:eastAsia="Times New Roman"/>
          <w:sz w:val="28"/>
          <w:szCs w:val="28"/>
        </w:rPr>
        <w:tab/>
        <w:t>определение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объединения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интересам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фирмы;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г)</w:t>
      </w:r>
      <w:r w:rsidRPr="00BF7205">
        <w:rPr>
          <w:rFonts w:eastAsia="Times New Roman"/>
          <w:sz w:val="28"/>
          <w:szCs w:val="28"/>
        </w:rPr>
        <w:tab/>
        <w:t>практическое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американском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практическом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чаще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демографические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факторы: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возраст;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образование;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национальность;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религиозные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убеждения;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географические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факторы.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Сбытовые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операции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начинаются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еще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американским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канонам,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оформления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сделки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физическая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передача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продавца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покупателю.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понятие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«персональная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продажа»,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означает,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прежде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оказания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содействия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перспективному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чтобы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какой-то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услугу.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[7,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727B3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="00D727B3" w:rsidRPr="00BF7205">
        <w:rPr>
          <w:rFonts w:eastAsia="Times New Roman"/>
          <w:sz w:val="28"/>
          <w:szCs w:val="28"/>
        </w:rPr>
        <w:t>22</w:t>
      </w:r>
      <w:r w:rsidRPr="00BF7205">
        <w:rPr>
          <w:rFonts w:eastAsia="Times New Roman"/>
          <w:sz w:val="28"/>
          <w:szCs w:val="28"/>
        </w:rPr>
        <w:t>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распространены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Опрос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руководителей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служб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отделов,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торговых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агентов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базе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прошлого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оборота.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тенденции,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циклов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вызывающих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Корреляционный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="00FF6585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статистически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логически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дополняет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предыдущий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комплексных,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а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дорогостоящих,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оправданных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исследований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рынка.</w:t>
      </w:r>
    </w:p>
    <w:p w:rsidR="00655071" w:rsidRPr="00BF7205" w:rsidRDefault="00655071" w:rsidP="00BF7205">
      <w:pPr>
        <w:shd w:val="clear" w:color="auto" w:fill="FFFFFF"/>
        <w:tabs>
          <w:tab w:val="left" w:pos="1027"/>
        </w:tabs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«доли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прогнозируется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т.е.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вначале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доли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отрасли.</w:t>
      </w:r>
    </w:p>
    <w:p w:rsidR="00655071" w:rsidRPr="00BF7205" w:rsidRDefault="00655071" w:rsidP="00BF7205">
      <w:pPr>
        <w:shd w:val="clear" w:color="auto" w:fill="FFFFFF"/>
        <w:tabs>
          <w:tab w:val="left" w:pos="1027"/>
        </w:tabs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е)</w:t>
      </w:r>
      <w:r w:rsidRPr="00BF7205">
        <w:rPr>
          <w:rFonts w:eastAsia="Times New Roman"/>
          <w:sz w:val="28"/>
          <w:szCs w:val="28"/>
        </w:rPr>
        <w:tab/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заказов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заказчиков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655071" w:rsidRPr="00BF7205" w:rsidRDefault="00655071" w:rsidP="00BF7205">
      <w:pPr>
        <w:shd w:val="clear" w:color="auto" w:fill="FFFFFF"/>
        <w:tabs>
          <w:tab w:val="left" w:pos="1027"/>
        </w:tabs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ж)</w:t>
      </w:r>
      <w:r w:rsidRPr="00BF7205">
        <w:rPr>
          <w:rFonts w:eastAsia="Times New Roman"/>
          <w:sz w:val="28"/>
          <w:szCs w:val="28"/>
        </w:rPr>
        <w:tab/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элементы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программы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изделия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(цены,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рекламы,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каналы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тип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упаковки)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проверяются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ограниченной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</w:t>
      </w:r>
      <w:r w:rsidRPr="00BF7205">
        <w:rPr>
          <w:rFonts w:eastAsia="Times New Roman"/>
          <w:bCs/>
          <w:sz w:val="28"/>
          <w:szCs w:val="28"/>
        </w:rPr>
        <w:t>бителей.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Выбор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специфики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Стимулирование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="00FE3356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пропаганда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маркетинге</w:t>
      </w:r>
      <w:r w:rsidR="00DE4F35">
        <w:rPr>
          <w:rFonts w:eastAsia="Times New Roman"/>
          <w:sz w:val="28"/>
          <w:szCs w:val="28"/>
        </w:rPr>
        <w:t xml:space="preserve"> </w:t>
      </w:r>
      <w:r w:rsidR="00FE3356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альтернативные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стратегий: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проталкивания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привлечения.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Сбыт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нельзя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рассматривать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отрыве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удовлетворения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рассматривать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проблему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исключительно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издержек,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доставкой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товара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клиентам.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Задача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сводиться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чтобы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облегчить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процесс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совершения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покупки.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издержек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должны</w:t>
      </w:r>
      <w:r w:rsidR="00DE4F35">
        <w:rPr>
          <w:rFonts w:eastAsia="Times New Roman"/>
          <w:bCs/>
          <w:iCs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возникать,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прежде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противном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либо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сформи</w:t>
      </w:r>
      <w:r w:rsidRPr="00BF7205">
        <w:rPr>
          <w:rFonts w:eastAsia="Times New Roman"/>
          <w:sz w:val="28"/>
          <w:szCs w:val="28"/>
        </w:rPr>
        <w:softHyphen/>
        <w:t>руете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клиентуру,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либо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растеряете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какой-то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проблема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рассматриваться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месторасположения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вашего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Другая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проблемы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насколько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хорошо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известны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клиентам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характеристики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вашего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отличным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привлекательным.</w:t>
      </w:r>
    </w:p>
    <w:p w:rsidR="00D159BC" w:rsidRDefault="00D159BC" w:rsidP="00BF7205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55071" w:rsidRPr="00D159BC" w:rsidRDefault="00655071" w:rsidP="00D159BC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D159BC">
        <w:rPr>
          <w:b/>
          <w:bCs/>
          <w:sz w:val="28"/>
          <w:szCs w:val="28"/>
        </w:rPr>
        <w:t>1.5.</w:t>
      </w:r>
      <w:r w:rsidR="00DE4F35">
        <w:rPr>
          <w:b/>
          <w:bCs/>
          <w:sz w:val="28"/>
          <w:szCs w:val="28"/>
        </w:rPr>
        <w:t xml:space="preserve"> </w:t>
      </w:r>
      <w:r w:rsidRPr="00D159BC">
        <w:rPr>
          <w:rFonts w:eastAsia="Times New Roman"/>
          <w:b/>
          <w:bCs/>
          <w:sz w:val="28"/>
          <w:szCs w:val="28"/>
        </w:rPr>
        <w:t>Оценка</w:t>
      </w:r>
      <w:r w:rsidR="00DE4F35">
        <w:rPr>
          <w:rFonts w:eastAsia="Times New Roman"/>
          <w:b/>
          <w:bCs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эффективности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инвестиционного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проекта</w:t>
      </w:r>
    </w:p>
    <w:p w:rsidR="00D159BC" w:rsidRPr="00D159BC" w:rsidRDefault="00D159BC" w:rsidP="00D159BC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:rsidR="00655071" w:rsidRPr="00D159BC" w:rsidRDefault="00655071" w:rsidP="00D159BC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159BC">
        <w:rPr>
          <w:rFonts w:eastAsia="Times New Roman"/>
          <w:b/>
          <w:sz w:val="28"/>
          <w:szCs w:val="28"/>
        </w:rPr>
        <w:t>1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5.1.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Построение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прогнозных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финансовых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форм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Раздел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просчитывается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Здесь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наряду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прогнозируемым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(поступлениям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выплатам)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подробно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описано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действующем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предприятии).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Обычно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раздел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документами: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Отчетом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убытках.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Стандартный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бизнес-плана.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подготовить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стандартный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крайней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приводится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перечень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допущений,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сделанных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подготовке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стандартного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убытках.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раздел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бизнес-плана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вносятся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моменты,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проектируемого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чувствительность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моментам.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стандартный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таблице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1.</w:t>
      </w:r>
    </w:p>
    <w:p w:rsidR="00655071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Прогнозный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убытках</w:t>
      </w:r>
      <w:r w:rsidR="00185F52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="00185F52"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="00185F52" w:rsidRPr="00BF7205">
        <w:rPr>
          <w:rFonts w:eastAsia="Times New Roman"/>
          <w:sz w:val="28"/>
          <w:szCs w:val="28"/>
        </w:rPr>
        <w:t>1.1.</w:t>
      </w:r>
    </w:p>
    <w:p w:rsidR="00D159BC" w:rsidRPr="00BF7205" w:rsidRDefault="00D159B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9"/>
        <w:gridCol w:w="1473"/>
        <w:gridCol w:w="1474"/>
        <w:gridCol w:w="1474"/>
      </w:tblGrid>
      <w:tr w:rsidR="00655071" w:rsidRPr="00BF7205">
        <w:trPr>
          <w:trHeight w:hRule="exact" w:val="394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Наименование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статьи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t>1-</w:t>
            </w:r>
            <w:r w:rsidRPr="00D159BC">
              <w:rPr>
                <w:rFonts w:eastAsia="Times New Roman"/>
              </w:rPr>
              <w:t>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год</w:t>
            </w:r>
            <w:r w:rsidR="00DE4F35">
              <w:t xml:space="preserve"> 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t>2-</w:t>
            </w:r>
            <w:r w:rsidRPr="00D159BC">
              <w:rPr>
                <w:rFonts w:eastAsia="Times New Roman"/>
              </w:rPr>
              <w:t>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год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9BC" w:rsidRPr="00D159BC" w:rsidRDefault="00D159BC" w:rsidP="00D159BC">
            <w:pPr>
              <w:shd w:val="clear" w:color="auto" w:fill="FFFFFF"/>
              <w:spacing w:line="360" w:lineRule="auto"/>
              <w:jc w:val="both"/>
            </w:pPr>
          </w:p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t>3-</w:t>
            </w:r>
            <w:r w:rsidRPr="00D159BC">
              <w:rPr>
                <w:rFonts w:eastAsia="Times New Roman"/>
              </w:rPr>
              <w:t>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год</w:t>
            </w:r>
          </w:p>
        </w:tc>
      </w:tr>
      <w:tr w:rsidR="00655071" w:rsidRPr="00BF7205">
        <w:trPr>
          <w:trHeight w:hRule="exact" w:val="355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Выручка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от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реализации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46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Операционные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затраты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55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Прибыль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от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реализации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46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Амортизационные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отчисления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55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Проценты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за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кредит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55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Налоги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с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выручки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от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реализации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46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lang w:val="it-IT"/>
              </w:rPr>
            </w:pPr>
            <w:r w:rsidRPr="00D159BC">
              <w:t>Налоги</w:t>
            </w:r>
            <w:r w:rsidR="00DE4F35">
              <w:t xml:space="preserve"> </w:t>
            </w:r>
            <w:r w:rsidRPr="00D159BC">
              <w:t>с</w:t>
            </w:r>
            <w:r w:rsidR="00DE4F35">
              <w:t xml:space="preserve"> </w:t>
            </w:r>
            <w:r w:rsidRPr="00D159BC">
              <w:t>заработной</w:t>
            </w:r>
            <w:r w:rsidR="00DE4F35">
              <w:t xml:space="preserve"> </w:t>
            </w:r>
            <w:r w:rsidRPr="00D159BC">
              <w:rPr>
                <w:rFonts w:eastAsia="Times New Roman"/>
              </w:rPr>
              <w:t>платы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lang w:val="it-IT"/>
              </w:rPr>
            </w:pPr>
          </w:p>
        </w:tc>
      </w:tr>
      <w:tr w:rsidR="00655071" w:rsidRPr="00BF7205">
        <w:trPr>
          <w:trHeight w:hRule="exact" w:val="355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Налог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на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имущество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46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bCs/>
              </w:rPr>
              <w:t>Балансовая</w:t>
            </w:r>
            <w:r w:rsidR="00DE4F35">
              <w:rPr>
                <w:bCs/>
              </w:rPr>
              <w:t xml:space="preserve"> </w:t>
            </w:r>
            <w:r w:rsidRPr="00D159BC">
              <w:rPr>
                <w:bCs/>
              </w:rPr>
              <w:t>прибыль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84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Налог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на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прибыль</w:t>
            </w:r>
            <w:r w:rsidR="00DE4F35">
              <w:rPr>
                <w:rFonts w:eastAsia="Times New Roman"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403"/>
        </w:trPr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Чистая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прибыль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</w:tbl>
    <w:p w:rsidR="00D159BC" w:rsidRDefault="00D159B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Отчет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отражает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операционную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помощью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получаемой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времени.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Балансовой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ведомостью.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Балансовая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ведомость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дате.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детально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описывает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элементы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(активы)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(пассивы).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ликвидность.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документ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3-4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вперед,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таблице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</w:t>
      </w:r>
    </w:p>
    <w:p w:rsidR="00655071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Прогнозный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баланс.</w:t>
      </w:r>
      <w:r w:rsidR="00DE4F35">
        <w:rPr>
          <w:rFonts w:eastAsia="Times New Roman"/>
          <w:sz w:val="28"/>
          <w:szCs w:val="28"/>
        </w:rPr>
        <w:t xml:space="preserve"> </w:t>
      </w:r>
      <w:r w:rsidR="00864595"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="00864595" w:rsidRPr="00BF7205">
        <w:rPr>
          <w:rFonts w:eastAsia="Times New Roman"/>
          <w:sz w:val="28"/>
          <w:szCs w:val="28"/>
        </w:rPr>
        <w:t>1.2.</w:t>
      </w:r>
    </w:p>
    <w:p w:rsidR="00D159BC" w:rsidRPr="00BF7205" w:rsidRDefault="00D159BC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87"/>
        <w:gridCol w:w="1337"/>
        <w:gridCol w:w="1338"/>
        <w:gridCol w:w="1338"/>
      </w:tblGrid>
      <w:tr w:rsidR="00655071" w:rsidRPr="00BF7205">
        <w:trPr>
          <w:trHeight w:hRule="exact" w:val="384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  <w:iCs/>
              </w:rPr>
              <w:t>Наименование</w:t>
            </w:r>
            <w:r w:rsidR="00DE4F35">
              <w:rPr>
                <w:rFonts w:eastAsia="Times New Roman"/>
                <w:iCs/>
              </w:rPr>
              <w:t xml:space="preserve"> </w:t>
            </w:r>
            <w:r w:rsidRPr="00D159BC">
              <w:rPr>
                <w:rFonts w:eastAsia="Times New Roman"/>
                <w:iCs/>
              </w:rPr>
              <w:t>статьи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t>1-</w:t>
            </w:r>
            <w:r w:rsidRPr="00D159BC">
              <w:rPr>
                <w:rFonts w:eastAsia="Times New Roman"/>
              </w:rPr>
              <w:t>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год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t>2-</w:t>
            </w:r>
            <w:r w:rsidRPr="00D159BC">
              <w:rPr>
                <w:rFonts w:eastAsia="Times New Roman"/>
              </w:rPr>
              <w:t>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год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t>3-</w:t>
            </w:r>
            <w:r w:rsidRPr="00D159BC">
              <w:rPr>
                <w:rFonts w:eastAsia="Times New Roman"/>
              </w:rPr>
              <w:t>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год</w:t>
            </w: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Внеоборотные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активы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Начисленный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износ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Чистые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внеоборотные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активы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Запасы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НДС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по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приобретённым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ценностям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Незавершенное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производство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Готовая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продукция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Прочие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текущие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активы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Денежные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средства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Оборотные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активы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Итого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активов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4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Уставный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капитал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Нераспределенная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прибыль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Итого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собственных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средств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Кредиты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Долгосрочные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обязательства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Кредиторская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задолженность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 w:rsidTr="00D159BC">
        <w:trPr>
          <w:trHeight w:hRule="exact" w:val="33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Расчеты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с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бюджетом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и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внебюджетными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фондами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Расчеты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с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персоналом_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Прочие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текущие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пассивы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Краткосрочные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обязательства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  <w:bCs/>
              </w:rPr>
              <w:t>Итого</w:t>
            </w:r>
            <w:r w:rsidR="00DE4F35">
              <w:rPr>
                <w:rFonts w:eastAsia="Times New Roman"/>
                <w:bCs/>
              </w:rPr>
              <w:t xml:space="preserve"> </w:t>
            </w:r>
            <w:r w:rsidRPr="00D159BC">
              <w:rPr>
                <w:rFonts w:eastAsia="Times New Roman"/>
              </w:rPr>
              <w:t>заемных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средств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432"/>
        </w:trPr>
        <w:tc>
          <w:tcPr>
            <w:tcW w:w="4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</w:rPr>
              <w:t>Итого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пассивов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</w:tbl>
    <w:p w:rsidR="00D159BC" w:rsidRDefault="00D159B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Балансовая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ведомость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отражает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сделать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вывод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устройстве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реализующего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времени.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Отчетом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помесячно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операций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поквартально,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крайней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двух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детально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выделив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ожидаемых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наличности;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дополнительного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указать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максимум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капитале;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дополнительное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(через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банковские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займы,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банковского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выплачиваться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заемные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таблице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3.</w:t>
      </w:r>
    </w:p>
    <w:p w:rsidR="00655071" w:rsidRDefault="00D159BC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  <w:r w:rsidR="00655071" w:rsidRPr="00BF7205">
        <w:rPr>
          <w:rFonts w:eastAsia="Times New Roman"/>
          <w:sz w:val="28"/>
          <w:szCs w:val="28"/>
        </w:rPr>
        <w:t>Отчет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движении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средств</w:t>
      </w:r>
      <w:r w:rsidR="00657477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="00657477"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="00657477" w:rsidRPr="00BF7205">
        <w:rPr>
          <w:rFonts w:eastAsia="Times New Roman"/>
          <w:sz w:val="28"/>
          <w:szCs w:val="28"/>
        </w:rPr>
        <w:t>1.3.</w:t>
      </w:r>
    </w:p>
    <w:p w:rsidR="00D159BC" w:rsidRPr="00BF7205" w:rsidRDefault="00D159BC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87"/>
        <w:gridCol w:w="1337"/>
        <w:gridCol w:w="1338"/>
        <w:gridCol w:w="1338"/>
      </w:tblGrid>
      <w:tr w:rsidR="00655071" w:rsidRPr="00BF7205" w:rsidTr="00D159BC">
        <w:trPr>
          <w:trHeight w:hRule="exact" w:val="293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rPr>
                <w:rFonts w:eastAsia="Times New Roman"/>
                <w:iCs/>
              </w:rPr>
              <w:t>Наименование</w:t>
            </w:r>
            <w:r w:rsidR="00DE4F35">
              <w:rPr>
                <w:rFonts w:eastAsia="Times New Roman"/>
                <w:iCs/>
              </w:rPr>
              <w:t xml:space="preserve"> </w:t>
            </w:r>
            <w:r w:rsidRPr="00D159BC">
              <w:rPr>
                <w:rFonts w:eastAsia="Times New Roman"/>
                <w:iCs/>
              </w:rPr>
              <w:t>статьи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t>1-</w:t>
            </w:r>
            <w:r w:rsidRPr="00D159BC">
              <w:rPr>
                <w:rFonts w:eastAsia="Times New Roman"/>
              </w:rPr>
              <w:t>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год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t>2-</w:t>
            </w:r>
            <w:r w:rsidRPr="00D159BC">
              <w:rPr>
                <w:rFonts w:eastAsia="Times New Roman"/>
              </w:rPr>
              <w:t>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год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  <w:r w:rsidRPr="00D159BC">
              <w:t>3-</w:t>
            </w:r>
            <w:r w:rsidRPr="00D159BC">
              <w:rPr>
                <w:rFonts w:eastAsia="Times New Roman"/>
              </w:rPr>
              <w:t>й</w:t>
            </w:r>
            <w:r w:rsidR="00DE4F35">
              <w:rPr>
                <w:rFonts w:eastAsia="Times New Roman"/>
              </w:rPr>
              <w:t xml:space="preserve"> </w:t>
            </w:r>
            <w:r w:rsidRPr="00D159BC">
              <w:rPr>
                <w:rFonts w:eastAsia="Times New Roman"/>
              </w:rPr>
              <w:t>год</w:t>
            </w: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FD01DF" w:rsidP="00D159BC">
            <w:pPr>
              <w:shd w:val="clear" w:color="auto" w:fill="FFFFFF"/>
              <w:spacing w:line="360" w:lineRule="auto"/>
              <w:jc w:val="both"/>
            </w:pPr>
            <w:r>
              <w:rPr>
                <w:noProof/>
                <w:lang w:eastAsia="ru-RU"/>
              </w:rPr>
              <w:pict>
                <v:line id="_x0000_s1027" style="position:absolute;left:0;text-align:left;z-index:251657728;mso-position-horizontal-relative:text;mso-position-vertical-relative:text" from="-1.9pt,-.95pt" to="388.35pt,-.95pt" o:allowincell="f" strokeweight=".5pt"/>
              </w:pict>
            </w:r>
            <w:r w:rsidR="00655071" w:rsidRPr="00D159BC">
              <w:rPr>
                <w:rFonts w:eastAsia="Times New Roman"/>
                <w:bCs/>
              </w:rPr>
              <w:t>Выручка</w:t>
            </w:r>
            <w:r w:rsidR="00DE4F35">
              <w:rPr>
                <w:rFonts w:eastAsia="Times New Roman"/>
                <w:bCs/>
              </w:rPr>
              <w:t xml:space="preserve"> </w:t>
            </w:r>
            <w:r w:rsidR="00655071" w:rsidRPr="00D159BC">
              <w:rPr>
                <w:rFonts w:eastAsia="Times New Roman"/>
                <w:bCs/>
              </w:rPr>
              <w:t>от</w:t>
            </w:r>
            <w:r w:rsidR="00DE4F35">
              <w:rPr>
                <w:rFonts w:eastAsia="Times New Roman"/>
                <w:bCs/>
              </w:rPr>
              <w:t xml:space="preserve"> </w:t>
            </w:r>
            <w:r w:rsidR="00655071" w:rsidRPr="00D159BC">
              <w:rPr>
                <w:rFonts w:eastAsia="Times New Roman"/>
              </w:rPr>
              <w:t>реализации</w:t>
            </w:r>
            <w:r w:rsidR="00DE4F35">
              <w:rPr>
                <w:rFonts w:eastAsia="Times New Roman"/>
              </w:rPr>
              <w:t xml:space="preserve"> </w:t>
            </w:r>
            <w:r w:rsidR="00655071" w:rsidRPr="00D159BC">
              <w:rPr>
                <w:rFonts w:eastAsia="Times New Roman"/>
              </w:rPr>
              <w:t>продукции</w:t>
            </w:r>
          </w:p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Перемененные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издержки</w:t>
            </w:r>
          </w:p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Затраты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на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сдельную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зарплату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Постоянные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издержки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Выплаты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по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налогам</w:t>
            </w:r>
            <w:r w:rsidR="00DE4F35">
              <w:rPr>
                <w:noProof/>
              </w:rPr>
              <w:t xml:space="preserve">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 w:rsidTr="00D159BC">
        <w:trPr>
          <w:trHeight w:hRule="exact" w:val="435"/>
        </w:trPr>
        <w:tc>
          <w:tcPr>
            <w:tcW w:w="4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Денежный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поток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от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оперативной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деятельности</w:t>
            </w:r>
            <w:r w:rsidR="00DE4F35">
              <w:rPr>
                <w:noProof/>
              </w:rPr>
              <w:t xml:space="preserve">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FD01DF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pict>
                <v:line id="_x0000_s1028" style="position:absolute;left:0;text-align:left;z-index:251658752;mso-position-horizontal-relative:text;mso-position-vertical-relative:text" from="22.1pt,-1.45pt" to="412.35pt,-1.45pt" o:allowincell="f" strokeweight=".5pt"/>
              </w:pict>
            </w:r>
            <w:r w:rsidR="00655071" w:rsidRPr="00D159BC">
              <w:rPr>
                <w:noProof/>
              </w:rPr>
              <w:t>Затарты</w:t>
            </w:r>
            <w:r w:rsidR="00DE4F35">
              <w:rPr>
                <w:noProof/>
              </w:rPr>
              <w:t xml:space="preserve"> </w:t>
            </w:r>
            <w:r w:rsidR="00655071" w:rsidRPr="00D159BC">
              <w:rPr>
                <w:noProof/>
              </w:rPr>
              <w:t>на</w:t>
            </w:r>
            <w:r w:rsidR="00DE4F35">
              <w:rPr>
                <w:noProof/>
              </w:rPr>
              <w:t xml:space="preserve"> </w:t>
            </w:r>
            <w:r w:rsidR="00655071" w:rsidRPr="00D159BC">
              <w:rPr>
                <w:noProof/>
              </w:rPr>
              <w:t>приобретение</w:t>
            </w:r>
            <w:r w:rsidR="00DE4F35">
              <w:rPr>
                <w:noProof/>
              </w:rPr>
              <w:t xml:space="preserve"> </w:t>
            </w:r>
            <w:r w:rsidR="00655071" w:rsidRPr="00D159BC">
              <w:rPr>
                <w:noProof/>
              </w:rPr>
              <w:t>активов</w:t>
            </w:r>
            <w:r w:rsidR="00DE4F35">
              <w:rPr>
                <w:noProof/>
              </w:rPr>
              <w:t xml:space="preserve"> </w:t>
            </w:r>
            <w:r w:rsidR="00655071" w:rsidRPr="00D159BC">
              <w:rPr>
                <w:noProof/>
              </w:rPr>
              <w:t>активов</w:t>
            </w:r>
          </w:p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645"/>
        </w:trPr>
        <w:tc>
          <w:tcPr>
            <w:tcW w:w="43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Денежный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поток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от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инвестиционной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деятельности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Собственные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средства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3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Получение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банковского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кредита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Погашение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банковского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кредита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Выплата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процентов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по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кредиту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 w:rsidTr="00D159BC">
        <w:trPr>
          <w:trHeight w:hRule="exact" w:val="24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Денежный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поток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от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финансовой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деятельности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  <w:tr w:rsidR="00655071" w:rsidRPr="00BF7205">
        <w:trPr>
          <w:trHeight w:hRule="exact" w:val="32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  <w:rPr>
                <w:noProof/>
              </w:rPr>
            </w:pPr>
            <w:r w:rsidRPr="00D159BC">
              <w:rPr>
                <w:noProof/>
              </w:rPr>
              <w:t>Поток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денежных</w:t>
            </w:r>
            <w:r w:rsidR="00DE4F35">
              <w:rPr>
                <w:noProof/>
              </w:rPr>
              <w:t xml:space="preserve"> </w:t>
            </w:r>
            <w:r w:rsidRPr="00D159BC">
              <w:rPr>
                <w:noProof/>
              </w:rPr>
              <w:t>средств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071" w:rsidRPr="00D159BC" w:rsidRDefault="00655071" w:rsidP="00D159BC">
            <w:pPr>
              <w:shd w:val="clear" w:color="auto" w:fill="FFFFFF"/>
              <w:spacing w:line="360" w:lineRule="auto"/>
              <w:jc w:val="both"/>
            </w:pPr>
          </w:p>
        </w:tc>
      </w:tr>
    </w:tbl>
    <w:p w:rsidR="00D159BC" w:rsidRDefault="00D159B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Отчет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отток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периоду.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проводится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выработка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схемы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D159BC" w:rsidRDefault="00D159BC" w:rsidP="00BF7205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55071" w:rsidRPr="00D159BC" w:rsidRDefault="00655071" w:rsidP="00D159BC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159BC">
        <w:rPr>
          <w:b/>
          <w:bCs/>
          <w:sz w:val="28"/>
          <w:szCs w:val="28"/>
        </w:rPr>
        <w:t>1.5.2.</w:t>
      </w:r>
      <w:r w:rsidR="00DE4F35">
        <w:rPr>
          <w:b/>
          <w:bCs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Критерии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оценки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инвестиционного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Pr="00D159BC">
        <w:rPr>
          <w:rFonts w:eastAsia="Times New Roman"/>
          <w:b/>
          <w:sz w:val="28"/>
          <w:szCs w:val="28"/>
        </w:rPr>
        <w:t>проекта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Применение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множественность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Множественность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ряда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критериев,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безусловной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варьирования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параметрами.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Критерии,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параметр: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оценках;</w:t>
      </w:r>
    </w:p>
    <w:p w:rsidR="00655071" w:rsidRPr="00BF7205" w:rsidRDefault="00C479C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655071" w:rsidRPr="00BF7205">
        <w:rPr>
          <w:rFonts w:eastAsia="Times New Roman"/>
          <w:sz w:val="28"/>
          <w:szCs w:val="28"/>
        </w:rPr>
        <w:t>ценках.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относятся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критерии:</w:t>
      </w:r>
    </w:p>
    <w:p w:rsidR="00655071" w:rsidRPr="00BF7205" w:rsidRDefault="00655071" w:rsidP="00BF7205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(Net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Present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Value,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NPV),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(Profitability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Index,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PI),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  <w:lang w:val="en-US"/>
        </w:rPr>
      </w:pPr>
      <w:r w:rsidRPr="00BF7205">
        <w:rPr>
          <w:rFonts w:eastAsia="Times New Roman"/>
          <w:sz w:val="28"/>
          <w:szCs w:val="28"/>
        </w:rPr>
        <w:t>внутренняя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(Internal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Rate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of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Return,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IRR);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</w:p>
    <w:p w:rsidR="00655071" w:rsidRPr="00BF7205" w:rsidRDefault="00655071" w:rsidP="00BF7205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  <w:lang w:val="en-US"/>
        </w:rPr>
      </w:pPr>
      <w:r w:rsidRPr="00BF7205">
        <w:rPr>
          <w:rFonts w:eastAsia="Times New Roman"/>
          <w:sz w:val="28"/>
          <w:szCs w:val="28"/>
        </w:rPr>
        <w:t>модифицированная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внутренняя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(Modified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Internal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Rate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of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Return,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MIRR),</w:t>
      </w:r>
    </w:p>
    <w:p w:rsidR="00655071" w:rsidRPr="00BF7205" w:rsidRDefault="00655071" w:rsidP="00BF7205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дисконтированный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</w:t>
      </w:r>
      <w:r w:rsidRPr="00BF7205">
        <w:rPr>
          <w:rFonts w:eastAsia="Times New Roman"/>
          <w:sz w:val="28"/>
          <w:szCs w:val="28"/>
          <w:lang w:val="en-US"/>
        </w:rPr>
        <w:t>Discounted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Payback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Period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DPP</w:t>
      </w:r>
      <w:r w:rsidRPr="00BF7205">
        <w:rPr>
          <w:rFonts w:eastAsia="Times New Roman"/>
          <w:sz w:val="28"/>
          <w:szCs w:val="28"/>
        </w:rPr>
        <w:t>).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второй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относятся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критерии:</w:t>
      </w:r>
    </w:p>
    <w:p w:rsidR="00655071" w:rsidRPr="00BF7205" w:rsidRDefault="00655071" w:rsidP="00BF7205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</w:t>
      </w:r>
      <w:r w:rsidRPr="00BF7205">
        <w:rPr>
          <w:rFonts w:eastAsia="Times New Roman"/>
          <w:sz w:val="28"/>
          <w:szCs w:val="28"/>
          <w:lang w:val="en-US"/>
        </w:rPr>
        <w:t>Payback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Period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PP</w:t>
      </w:r>
      <w:r w:rsidRPr="00BF7205">
        <w:rPr>
          <w:rFonts w:eastAsia="Times New Roman"/>
          <w:sz w:val="28"/>
          <w:szCs w:val="28"/>
        </w:rPr>
        <w:t>),</w:t>
      </w:r>
    </w:p>
    <w:p w:rsidR="00655071" w:rsidRPr="00BF7205" w:rsidRDefault="00655071" w:rsidP="00BF7205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  <w:lang w:val="en-US"/>
        </w:rPr>
      </w:pPr>
      <w:r w:rsidRPr="00BF7205">
        <w:rPr>
          <w:rFonts w:eastAsia="Times New Roman"/>
          <w:sz w:val="28"/>
          <w:szCs w:val="28"/>
        </w:rPr>
        <w:t>коэффициент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(Accounting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Rate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of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Return,</w:t>
      </w:r>
      <w:r w:rsidR="00DE4F35">
        <w:rPr>
          <w:rFonts w:eastAsia="Times New Roman"/>
          <w:sz w:val="28"/>
          <w:szCs w:val="28"/>
          <w:lang w:val="en-US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ARR).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Метод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(синонимы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превышение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поступлений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выплатами,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обусловленными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[26,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FF21AD" w:rsidRPr="00BF7205">
        <w:rPr>
          <w:rFonts w:eastAsia="Times New Roman"/>
          <w:sz w:val="28"/>
          <w:szCs w:val="28"/>
        </w:rPr>
        <w:t>5</w:t>
      </w:r>
      <w:r w:rsidRPr="00BF7205">
        <w:rPr>
          <w:rFonts w:eastAsia="Times New Roman"/>
          <w:sz w:val="28"/>
          <w:szCs w:val="28"/>
        </w:rPr>
        <w:t>1]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заложен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принцип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количественной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служит</w:t>
      </w:r>
      <w:r w:rsidR="00DE4F35">
        <w:rPr>
          <w:rFonts w:eastAsia="Times New Roman"/>
          <w:sz w:val="28"/>
          <w:szCs w:val="28"/>
        </w:rPr>
        <w:t xml:space="preserve"> </w:t>
      </w:r>
      <w:r w:rsidR="0071783D"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="0071783D" w:rsidRPr="00BF7205">
        <w:rPr>
          <w:rFonts w:eastAsia="Times New Roman"/>
          <w:sz w:val="28"/>
          <w:szCs w:val="28"/>
        </w:rPr>
        <w:t>рыночная</w:t>
      </w:r>
      <w:r w:rsidR="00DE4F35">
        <w:rPr>
          <w:rFonts w:eastAsia="Times New Roman"/>
          <w:sz w:val="28"/>
          <w:szCs w:val="28"/>
        </w:rPr>
        <w:t xml:space="preserve"> </w:t>
      </w:r>
      <w:r w:rsidR="0071783D" w:rsidRPr="00BF7205">
        <w:rPr>
          <w:rFonts w:eastAsia="Times New Roman"/>
          <w:sz w:val="28"/>
          <w:szCs w:val="28"/>
        </w:rPr>
        <w:t>стоимость.</w:t>
      </w:r>
      <w:r w:rsidR="00DE4F35">
        <w:rPr>
          <w:rFonts w:eastAsia="Times New Roman"/>
          <w:sz w:val="28"/>
          <w:szCs w:val="28"/>
        </w:rPr>
        <w:t xml:space="preserve"> </w:t>
      </w:r>
      <w:r w:rsidR="0071783D" w:rsidRPr="00BF7205">
        <w:rPr>
          <w:rFonts w:eastAsia="Times New Roman"/>
          <w:sz w:val="28"/>
          <w:szCs w:val="28"/>
        </w:rPr>
        <w:t>Метод</w:t>
      </w:r>
      <w:r w:rsidR="00DE4F35">
        <w:rPr>
          <w:rFonts w:eastAsia="Times New Roman"/>
          <w:sz w:val="28"/>
          <w:szCs w:val="28"/>
        </w:rPr>
        <w:t xml:space="preserve"> </w:t>
      </w:r>
      <w:r w:rsidR="0071783D" w:rsidRPr="00BF7205">
        <w:rPr>
          <w:rFonts w:eastAsia="Times New Roman"/>
          <w:sz w:val="28"/>
          <w:szCs w:val="28"/>
        </w:rPr>
        <w:t>ос</w:t>
      </w:r>
      <w:r w:rsidRPr="00BF7205">
        <w:rPr>
          <w:rFonts w:eastAsia="Times New Roman"/>
          <w:sz w:val="28"/>
          <w:szCs w:val="28"/>
        </w:rPr>
        <w:t>нован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сопоставлении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исходной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(1С)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поступлений,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генерируемых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</w:t>
      </w:r>
      <w:r w:rsidRPr="00BF7205">
        <w:rPr>
          <w:rFonts w:eastAsia="Times New Roman"/>
          <w:sz w:val="28"/>
          <w:szCs w:val="28"/>
        </w:rPr>
        <w:softHyphen/>
        <w:t>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Поскольку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приток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распределен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помощью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устанавливаемого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инвестором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самостоятельно,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исходя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ежегодного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возврата,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Вычисление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шагов:</w:t>
      </w:r>
    </w:p>
    <w:p w:rsidR="00655071" w:rsidRPr="00BF7205" w:rsidRDefault="00655071" w:rsidP="00BF7205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выбора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подходящей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дисконтирования;</w:t>
      </w:r>
    </w:p>
    <w:p w:rsidR="00655071" w:rsidRPr="00BF7205" w:rsidRDefault="00655071" w:rsidP="00BF7205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вычисления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ожидаемых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доходов;</w:t>
      </w:r>
    </w:p>
    <w:p w:rsidR="00655071" w:rsidRPr="00BF7205" w:rsidRDefault="00655071" w:rsidP="00BF7205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вычисления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капиталовложений;</w:t>
      </w:r>
    </w:p>
    <w:p w:rsidR="00655071" w:rsidRPr="00BF7205" w:rsidRDefault="00655071" w:rsidP="00BF7205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вычитания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капиталовложений.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Полученная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исходные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единовременно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конце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нулевого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начали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конце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дисконтирующий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множитель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08563D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ожидаемых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вычитается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просто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абсолютная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произведенных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инвестиций:</w:t>
      </w:r>
    </w:p>
    <w:p w:rsidR="0002178C" w:rsidRPr="00BF7205" w:rsidRDefault="00655071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  <w:lang w:val="en-US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="00FD01DF">
        <w:rPr>
          <w:rFonts w:eastAsia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>
            <v:imagedata r:id="rId7" o:title=""/>
          </v:shape>
        </w:pic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="00FD01DF">
        <w:rPr>
          <w:sz w:val="28"/>
          <w:szCs w:val="28"/>
          <w:lang w:val="en-US"/>
        </w:rPr>
        <w:pict>
          <v:shape id="_x0000_i1026" type="#_x0000_t75" style="width:93pt;height:38.25pt">
            <v:imagedata r:id="rId8" o:title=""/>
          </v:shape>
        </w:pict>
      </w:r>
      <w:r w:rsidR="00DE4F35">
        <w:rPr>
          <w:sz w:val="28"/>
        </w:rPr>
        <w:t xml:space="preserve"> </w:t>
      </w:r>
      <w:r w:rsidR="001140DB" w:rsidRPr="00BF7205">
        <w:rPr>
          <w:sz w:val="28"/>
          <w:szCs w:val="28"/>
        </w:rPr>
        <w:t>[</w:t>
      </w:r>
      <w:r w:rsidR="00DE4F35">
        <w:rPr>
          <w:sz w:val="28"/>
          <w:szCs w:val="28"/>
        </w:rPr>
        <w:t xml:space="preserve"> </w:t>
      </w:r>
      <w:r w:rsidR="001140DB" w:rsidRPr="00BF7205">
        <w:rPr>
          <w:sz w:val="28"/>
          <w:szCs w:val="28"/>
        </w:rPr>
        <w:t>1</w:t>
      </w:r>
      <w:r w:rsidR="00DE4F35">
        <w:rPr>
          <w:sz w:val="28"/>
          <w:szCs w:val="28"/>
        </w:rPr>
        <w:t xml:space="preserve"> </w:t>
      </w:r>
      <w:r w:rsidR="001140DB" w:rsidRPr="00BF7205">
        <w:rPr>
          <w:sz w:val="28"/>
          <w:szCs w:val="28"/>
        </w:rPr>
        <w:t>]</w:t>
      </w:r>
    </w:p>
    <w:p w:rsidR="00655071" w:rsidRPr="00BF7205" w:rsidRDefault="00DE4F35" w:rsidP="00BF720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820863" w:rsidRPr="00BF7205">
        <w:rPr>
          <w:rFonts w:eastAsia="Times New Roman"/>
          <w:sz w:val="28"/>
          <w:szCs w:val="28"/>
        </w:rPr>
        <w:t>где</w:t>
      </w:r>
      <w:r>
        <w:rPr>
          <w:rFonts w:eastAsia="Times New Roman"/>
          <w:sz w:val="28"/>
          <w:szCs w:val="28"/>
        </w:rPr>
        <w:t xml:space="preserve"> </w:t>
      </w:r>
      <w:r w:rsidR="00820863" w:rsidRPr="00BF7205">
        <w:rPr>
          <w:rFonts w:eastAsia="Times New Roman"/>
          <w:sz w:val="28"/>
          <w:szCs w:val="28"/>
          <w:lang w:val="en-US"/>
        </w:rPr>
        <w:t>I</w:t>
      </w:r>
      <w:r w:rsidR="00655071" w:rsidRPr="00BF7205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объем</w:t>
      </w:r>
      <w:r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исходных</w:t>
      </w:r>
      <w:r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инвестиций,</w:t>
      </w:r>
    </w:p>
    <w:p w:rsidR="00655071" w:rsidRPr="00BF7205" w:rsidRDefault="00FD01DF" w:rsidP="00BF7205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27" type="#_x0000_t75" style="width:14.25pt;height:18pt">
            <v:imagedata r:id="rId9" o:title=""/>
          </v:shape>
        </w:pict>
      </w:r>
      <w:r w:rsidR="00DE4F35">
        <w:rPr>
          <w:sz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годовой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C628F2" w:rsidRPr="00BF7205">
        <w:rPr>
          <w:rFonts w:eastAsia="Times New Roman"/>
          <w:sz w:val="28"/>
          <w:szCs w:val="28"/>
          <w:lang w:val="en-US"/>
        </w:rPr>
        <w:t>k</w:t>
      </w:r>
      <w:r w:rsidR="00655071" w:rsidRPr="00BF7205">
        <w:rPr>
          <w:rFonts w:eastAsia="Times New Roman"/>
          <w:sz w:val="28"/>
          <w:szCs w:val="28"/>
        </w:rPr>
        <w:t>-ом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году,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дисконтирования,</w:t>
      </w:r>
    </w:p>
    <w:p w:rsidR="00655071" w:rsidRPr="00BF7205" w:rsidRDefault="00820863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  <w:lang w:val="en-US"/>
        </w:rPr>
        <w:t>n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продолжительность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проекта.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Экономическая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интерпретация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владельцев:</w:t>
      </w:r>
    </w:p>
    <w:p w:rsidR="00655071" w:rsidRPr="00BF7205" w:rsidRDefault="00655071" w:rsidP="00BF7205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&lt;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владельцы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понесут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убыток,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уменьшиться;</w:t>
      </w:r>
    </w:p>
    <w:p w:rsidR="00655071" w:rsidRPr="00BF7205" w:rsidRDefault="00655071" w:rsidP="00BF7205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изменится;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возрастут,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расценивается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положительно,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принято;</w:t>
      </w:r>
    </w:p>
    <w:p w:rsidR="00655071" w:rsidRPr="00BF7205" w:rsidRDefault="00655071" w:rsidP="00BF7205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&gt;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т.к.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возрастает.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учитывать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поступлений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непроизводственного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ассоциированы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проектом.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окончании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ликвидационной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высвобождения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учтены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периодов.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заключается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суммировании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сальдо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времени.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помощью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вручную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трудоемким,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удобства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таблицы,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табулированы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множителей,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т.п.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интервала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разовую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последовательное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m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притоки,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модифицируется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образом:</w:t>
      </w:r>
    </w:p>
    <w:p w:rsidR="00F95FF9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  <w:lang w:val="en-US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="00FD01DF">
        <w:rPr>
          <w:sz w:val="28"/>
          <w:lang w:val="en-US"/>
        </w:rPr>
        <w:pict>
          <v:shape id="_x0000_i1028" type="#_x0000_t75" style="width:135.75pt;height:38.25pt">
            <v:imagedata r:id="rId10" o:title=""/>
          </v:shape>
        </w:pict>
      </w:r>
      <w:r w:rsidR="00DE4F35">
        <w:rPr>
          <w:sz w:val="28"/>
        </w:rPr>
        <w:t xml:space="preserve"> </w:t>
      </w:r>
      <w:r w:rsidR="00B64E84" w:rsidRPr="00BF7205">
        <w:rPr>
          <w:sz w:val="28"/>
          <w:szCs w:val="28"/>
        </w:rPr>
        <w:t>[</w:t>
      </w:r>
      <w:r w:rsidR="00DE4F35">
        <w:rPr>
          <w:sz w:val="28"/>
          <w:szCs w:val="28"/>
        </w:rPr>
        <w:t xml:space="preserve"> </w:t>
      </w:r>
      <w:r w:rsidR="00B64E84" w:rsidRPr="00BF7205">
        <w:rPr>
          <w:sz w:val="28"/>
          <w:szCs w:val="28"/>
        </w:rPr>
        <w:t>2</w:t>
      </w:r>
      <w:r w:rsidR="00DE4F35">
        <w:rPr>
          <w:sz w:val="28"/>
          <w:szCs w:val="28"/>
        </w:rPr>
        <w:t xml:space="preserve"> </w:t>
      </w:r>
      <w:r w:rsidR="00B64E84" w:rsidRPr="00BF7205">
        <w:rPr>
          <w:sz w:val="28"/>
          <w:szCs w:val="28"/>
        </w:rPr>
        <w:t>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bCs/>
          <w:sz w:val="28"/>
          <w:szCs w:val="28"/>
        </w:rPr>
        <w:t>где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инфляции.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NPV,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однако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обстоятельствах,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например,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когда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ожидается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ставок,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индивидуальные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формулу</w:t>
      </w:r>
      <w:r w:rsidR="00DE4F35">
        <w:rPr>
          <w:rFonts w:eastAsia="Times New Roman"/>
          <w:sz w:val="28"/>
          <w:szCs w:val="28"/>
        </w:rPr>
        <w:t xml:space="preserve"> </w:t>
      </w:r>
      <w:r w:rsidR="00B968B4" w:rsidRPr="00BF7205">
        <w:rPr>
          <w:rFonts w:eastAsia="Times New Roman"/>
          <w:sz w:val="28"/>
          <w:szCs w:val="28"/>
        </w:rPr>
        <w:t>[2]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применять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нельзя,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приемлемый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неприемлемым.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изложенного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«чистого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эффекта»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отметить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преимущества,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недостатки: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Преимущества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эффект»: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-</w:t>
      </w:r>
      <w:r w:rsidRPr="00BF7205">
        <w:rPr>
          <w:rFonts w:eastAsia="Times New Roman"/>
          <w:sz w:val="28"/>
          <w:szCs w:val="28"/>
        </w:rPr>
        <w:tab/>
        <w:t>возможность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&gt;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0);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-</w:t>
      </w:r>
      <w:r w:rsidRPr="00BF7205">
        <w:rPr>
          <w:rFonts w:eastAsia="Times New Roman"/>
          <w:sz w:val="28"/>
          <w:szCs w:val="28"/>
        </w:rPr>
        <w:tab/>
        <w:t>выбор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вариантов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—►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max).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Недостатки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эффект»:</w:t>
      </w:r>
    </w:p>
    <w:p w:rsidR="007C2D17" w:rsidRPr="00BF7205" w:rsidRDefault="00655071" w:rsidP="00BF7205">
      <w:pPr>
        <w:numPr>
          <w:ilvl w:val="0"/>
          <w:numId w:val="3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нельзя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судить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«запасе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прочности»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numPr>
          <w:ilvl w:val="0"/>
          <w:numId w:val="3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Метод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(синоним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возмещения)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минимальный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становится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положительным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возмещаются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[26,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CF2DC5" w:rsidRPr="00BF7205">
        <w:rPr>
          <w:rFonts w:eastAsia="Times New Roman"/>
          <w:sz w:val="28"/>
          <w:szCs w:val="28"/>
        </w:rPr>
        <w:t>83</w:t>
      </w:r>
      <w:r w:rsidRPr="00BF7205">
        <w:rPr>
          <w:rFonts w:eastAsia="Times New Roman"/>
          <w:sz w:val="28"/>
          <w:szCs w:val="28"/>
        </w:rPr>
        <w:t>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простых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широко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распространенных.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упорядоченности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поступлений.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тогда,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когда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важнейшим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приемлемости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выступает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продолжительность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первоначальные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амортизационных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отчислений.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обычно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измеряется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месяцах.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Алгоритм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(РР)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равномерности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распределения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распределен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равномерно,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единовременных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обусловленного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дробного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округляется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распределена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неравномерно,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прямым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подсчетом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кумулятивным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вид:</w:t>
      </w:r>
    </w:p>
    <w:p w:rsidR="007C179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BF7205">
        <w:rPr>
          <w:rFonts w:eastAsia="Times New Roman"/>
          <w:sz w:val="28"/>
          <w:szCs w:val="28"/>
        </w:rPr>
        <w:t>РР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min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n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котором</w:t>
      </w:r>
      <w:r w:rsidR="00DE4F35">
        <w:rPr>
          <w:rFonts w:eastAsia="Times New Roman"/>
          <w:sz w:val="28"/>
          <w:szCs w:val="28"/>
        </w:rPr>
        <w:t xml:space="preserve"> </w:t>
      </w:r>
      <w:r w:rsidR="00FD01DF">
        <w:rPr>
          <w:sz w:val="28"/>
          <w:lang w:val="en-US"/>
        </w:rPr>
        <w:pict>
          <v:shape id="_x0000_i1029" type="#_x0000_t75" style="width:54.75pt;height:36pt">
            <v:imagedata r:id="rId11" o:title=""/>
          </v:shape>
        </w:pic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Наряду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наглядностью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</w:t>
      </w:r>
      <w:r w:rsidR="007C1791" w:rsidRPr="00BF7205">
        <w:rPr>
          <w:rFonts w:eastAsia="Times New Roman"/>
          <w:sz w:val="28"/>
          <w:szCs w:val="28"/>
        </w:rPr>
        <w:t>ростотой,</w:t>
      </w:r>
      <w:r w:rsidR="00DE4F35">
        <w:rPr>
          <w:rFonts w:eastAsia="Times New Roman"/>
          <w:sz w:val="28"/>
          <w:szCs w:val="28"/>
        </w:rPr>
        <w:t xml:space="preserve"> </w:t>
      </w:r>
      <w:r w:rsidR="007C1791"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="007C1791"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="007C1791"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недостаток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учитывает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поступлений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будущих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Чтобы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устранить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недостаток,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специалисты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рекомендуют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учитывать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аспект.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принимаются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WACC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формуле: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DPP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min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n</w:t>
      </w:r>
      <w:r w:rsidRPr="00BF7205">
        <w:rPr>
          <w:rFonts w:eastAsia="Times New Roman"/>
          <w:sz w:val="28"/>
          <w:szCs w:val="28"/>
        </w:rPr>
        <w:t>,</w:t>
      </w:r>
    </w:p>
    <w:p w:rsidR="00511DA9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котором</w:t>
      </w:r>
      <w:r w:rsidR="00DE4F35">
        <w:rPr>
          <w:rFonts w:eastAsia="Times New Roman"/>
          <w:sz w:val="28"/>
          <w:szCs w:val="28"/>
        </w:rPr>
        <w:t xml:space="preserve"> </w:t>
      </w:r>
      <w:r w:rsidR="00FD01DF">
        <w:rPr>
          <w:sz w:val="28"/>
          <w:lang w:val="en-US"/>
        </w:rPr>
        <w:pict>
          <v:shape id="_x0000_i1030" type="#_x0000_t75" style="width:92.25pt;height:38.25pt">
            <v:imagedata r:id="rId12" o:title=""/>
          </v:shape>
        </w:pict>
      </w:r>
      <w:r w:rsidR="00DE4F35">
        <w:rPr>
          <w:sz w:val="28"/>
        </w:rPr>
        <w:t xml:space="preserve"> </w:t>
      </w:r>
      <w:r w:rsidR="009B1F8C" w:rsidRPr="00BF7205">
        <w:rPr>
          <w:sz w:val="28"/>
          <w:szCs w:val="28"/>
        </w:rPr>
        <w:t>[</w:t>
      </w:r>
      <w:r w:rsidR="00DE4F35">
        <w:rPr>
          <w:sz w:val="28"/>
          <w:szCs w:val="28"/>
        </w:rPr>
        <w:t xml:space="preserve"> </w:t>
      </w:r>
      <w:r w:rsidR="009B1F8C" w:rsidRPr="00BF7205">
        <w:rPr>
          <w:sz w:val="28"/>
          <w:szCs w:val="28"/>
        </w:rPr>
        <w:t>3</w:t>
      </w:r>
      <w:r w:rsidR="00DE4F35">
        <w:rPr>
          <w:sz w:val="28"/>
          <w:szCs w:val="28"/>
        </w:rPr>
        <w:t xml:space="preserve"> </w:t>
      </w:r>
      <w:r w:rsidR="009B1F8C" w:rsidRPr="00BF7205">
        <w:rPr>
          <w:sz w:val="28"/>
          <w:szCs w:val="28"/>
        </w:rPr>
        <w:t>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Очевидно,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увеличивается,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DPP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&gt;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PP</w:t>
      </w:r>
      <w:r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приемлемый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РР,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оказаться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неприемлемым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DPP</w:t>
      </w:r>
      <w:r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принимать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эксплуатации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вводимого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действие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начисленной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амортизации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Хотя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уменьшает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ожидаемую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амортизация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распоряжении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компенсирует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амортизации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приемлемые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амортизации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сокращается.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просто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рассчитывается,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вместе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ряд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недостатков,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анализе:</w:t>
      </w:r>
    </w:p>
    <w:p w:rsidR="00655071" w:rsidRPr="00BF7205" w:rsidRDefault="00655071" w:rsidP="00BF7205">
      <w:pPr>
        <w:numPr>
          <w:ilvl w:val="0"/>
          <w:numId w:val="1"/>
        </w:numPr>
        <w:shd w:val="clear" w:color="auto" w:fill="FFFFFF"/>
        <w:tabs>
          <w:tab w:val="left" w:pos="907"/>
        </w:tabs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последних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периодов;</w:t>
      </w:r>
    </w:p>
    <w:p w:rsidR="00655071" w:rsidRPr="00BF7205" w:rsidRDefault="00655071" w:rsidP="00BF7205">
      <w:pPr>
        <w:numPr>
          <w:ilvl w:val="0"/>
          <w:numId w:val="2"/>
        </w:numPr>
        <w:shd w:val="clear" w:color="auto" w:fill="FFFFFF"/>
        <w:tabs>
          <w:tab w:val="left" w:pos="907"/>
        </w:tabs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поскольку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одинаковой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кумулятивных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распределением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годам;</w:t>
      </w:r>
    </w:p>
    <w:p w:rsidR="00655071" w:rsidRPr="00BF7205" w:rsidRDefault="00655071" w:rsidP="00BF7205">
      <w:pPr>
        <w:numPr>
          <w:ilvl w:val="0"/>
          <w:numId w:val="1"/>
        </w:numPr>
        <w:shd w:val="clear" w:color="auto" w:fill="FFFFFF"/>
        <w:tabs>
          <w:tab w:val="left" w:pos="907"/>
        </w:tabs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метод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обладает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свойством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адаптивности.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Существует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ряд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комбинаций,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ситуация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возникает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руководство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коммерческой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озабочено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проблемы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главное,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чтобы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окупились,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скорее.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применим,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когда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сопряжены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короче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рискованным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ситуация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которым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присуща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вероятность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быстрых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</w:t>
      </w:r>
      <w:r w:rsidR="00593CEE" w:rsidRPr="00BF7205">
        <w:rPr>
          <w:rFonts w:eastAsia="Times New Roman"/>
          <w:sz w:val="28"/>
          <w:szCs w:val="28"/>
        </w:rPr>
        <w:t>енений.</w:t>
      </w:r>
      <w:r w:rsidR="00DE4F35">
        <w:rPr>
          <w:rFonts w:eastAsia="Times New Roman"/>
          <w:sz w:val="28"/>
          <w:szCs w:val="28"/>
        </w:rPr>
        <w:t xml:space="preserve"> </w:t>
      </w:r>
      <w:r w:rsidR="00593CEE"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="00593CEE"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="00593CEE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593CEE" w:rsidRPr="00BF7205">
        <w:rPr>
          <w:rFonts w:eastAsia="Times New Roman"/>
          <w:sz w:val="28"/>
          <w:szCs w:val="28"/>
        </w:rPr>
        <w:t>отличие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NPV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IRR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PI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критерий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РР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оценить,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хотя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грубо,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рискованность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Понятие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здесь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условно: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считается,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двух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меньше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касается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сравнительной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рискованности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помощью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РР,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удаленных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прогнозируемы,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рискованны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сравнению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поступлениями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двух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рискованным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меньше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Метод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расчета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внутренней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нормы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прибыли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инвестиции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(синонимы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-внутренняя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</w:t>
      </w:r>
      <w:r w:rsidRPr="00BF7205">
        <w:rPr>
          <w:rFonts w:eastAsia="Times New Roman"/>
          <w:sz w:val="28"/>
          <w:szCs w:val="28"/>
        </w:rPr>
        <w:softHyphen/>
        <w:t>фициент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окупаемость)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IRR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нуля.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отражает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[26,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503612" w:rsidRPr="00BF7205">
        <w:rPr>
          <w:rFonts w:eastAsia="Times New Roman"/>
          <w:sz w:val="28"/>
          <w:szCs w:val="28"/>
        </w:rPr>
        <w:t>92</w:t>
      </w:r>
      <w:r w:rsidRPr="00BF7205">
        <w:rPr>
          <w:rFonts w:eastAsia="Times New Roman"/>
          <w:sz w:val="28"/>
          <w:szCs w:val="28"/>
        </w:rPr>
        <w:t>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  <w:lang w:val="en-US"/>
        </w:rPr>
        <w:t>IRR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=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f</w:t>
      </w:r>
      <w:r w:rsidRPr="00BF7205">
        <w:rPr>
          <w:rFonts w:eastAsia="Times New Roman"/>
          <w:sz w:val="28"/>
          <w:szCs w:val="28"/>
        </w:rPr>
        <w:t>(</w:t>
      </w:r>
      <w:r w:rsidRPr="00BF7205">
        <w:rPr>
          <w:rFonts w:eastAsia="Times New Roman"/>
          <w:sz w:val="28"/>
          <w:szCs w:val="28"/>
          <w:lang w:val="en-US"/>
        </w:rPr>
        <w:t>r</w:t>
      </w:r>
      <w:r w:rsidRPr="00BF7205">
        <w:rPr>
          <w:rFonts w:eastAsia="Times New Roman"/>
          <w:sz w:val="28"/>
          <w:szCs w:val="28"/>
        </w:rPr>
        <w:t>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="0058494B" w:rsidRPr="00BF7205">
        <w:rPr>
          <w:rFonts w:eastAsia="Times New Roman"/>
          <w:sz w:val="28"/>
          <w:szCs w:val="28"/>
        </w:rPr>
        <w:t>0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обозначить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1С=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CF</w:t>
      </w:r>
      <w:r w:rsidRPr="00BF7205">
        <w:rPr>
          <w:rFonts w:eastAsia="Times New Roman"/>
          <w:sz w:val="28"/>
          <w:szCs w:val="28"/>
        </w:rPr>
        <w:t>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IRR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находится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уравнения: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У=</w:t>
      </w:r>
      <w:r w:rsidR="00DE4F35">
        <w:rPr>
          <w:rFonts w:eastAsia="Times New Roman"/>
          <w:sz w:val="28"/>
          <w:szCs w:val="28"/>
        </w:rPr>
        <w:t xml:space="preserve"> </w:t>
      </w:r>
      <w:r w:rsidR="00A81766" w:rsidRPr="00BF7205">
        <w:rPr>
          <w:rFonts w:eastAsia="Times New Roman"/>
          <w:sz w:val="28"/>
          <w:szCs w:val="28"/>
          <w:lang w:val="en-US"/>
        </w:rPr>
        <w:t>f</w:t>
      </w:r>
      <w:r w:rsidR="00A81766" w:rsidRPr="00BF7205">
        <w:rPr>
          <w:rFonts w:eastAsia="Times New Roman"/>
          <w:sz w:val="28"/>
          <w:szCs w:val="28"/>
        </w:rPr>
        <w:t>(</w:t>
      </w:r>
      <w:r w:rsidR="00A81766" w:rsidRPr="00BF7205">
        <w:rPr>
          <w:rFonts w:eastAsia="Times New Roman"/>
          <w:sz w:val="28"/>
          <w:szCs w:val="28"/>
          <w:lang w:val="en-US"/>
        </w:rPr>
        <w:t>r</w:t>
      </w:r>
      <w:r w:rsidR="00A81766" w:rsidRPr="00BF7205">
        <w:rPr>
          <w:rFonts w:eastAsia="Times New Roman"/>
          <w:sz w:val="28"/>
          <w:szCs w:val="28"/>
        </w:rPr>
        <w:t>)</w:t>
      </w:r>
      <w:r w:rsidR="00DE4F35">
        <w:rPr>
          <w:rFonts w:eastAsia="Times New Roman"/>
          <w:sz w:val="28"/>
          <w:szCs w:val="28"/>
        </w:rPr>
        <w:t xml:space="preserve"> </w:t>
      </w:r>
      <w:r w:rsidR="00A81766"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="00FD01DF">
        <w:rPr>
          <w:sz w:val="28"/>
          <w:szCs w:val="28"/>
          <w:lang w:val="en-US"/>
        </w:rPr>
        <w:pict>
          <v:shape id="_x0000_i1031" type="#_x0000_t75" style="width:87.75pt;height:35.25pt">
            <v:imagedata r:id="rId13" o:title=""/>
          </v:shape>
        </w:pict>
      </w:r>
      <w:r w:rsidR="00DE4F35">
        <w:rPr>
          <w:sz w:val="28"/>
          <w:szCs w:val="28"/>
        </w:rPr>
        <w:t xml:space="preserve"> </w:t>
      </w:r>
      <w:r w:rsidR="00503612" w:rsidRPr="00BF7205">
        <w:rPr>
          <w:sz w:val="28"/>
          <w:szCs w:val="28"/>
        </w:rPr>
        <w:t>[</w:t>
      </w:r>
      <w:r w:rsidR="00DE4F35">
        <w:rPr>
          <w:sz w:val="28"/>
          <w:szCs w:val="28"/>
        </w:rPr>
        <w:t xml:space="preserve"> </w:t>
      </w:r>
      <w:r w:rsidR="00503612" w:rsidRPr="00BF7205">
        <w:rPr>
          <w:sz w:val="28"/>
          <w:szCs w:val="28"/>
        </w:rPr>
        <w:t>4</w:t>
      </w:r>
      <w:r w:rsidR="00DE4F35">
        <w:rPr>
          <w:sz w:val="28"/>
          <w:szCs w:val="28"/>
        </w:rPr>
        <w:t xml:space="preserve"> </w:t>
      </w:r>
      <w:r w:rsidR="00503612" w:rsidRPr="00BF7205">
        <w:rPr>
          <w:sz w:val="28"/>
          <w:szCs w:val="28"/>
        </w:rPr>
        <w:t>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Смысл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заключается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следующем: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IRR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ожидаемую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следовательно,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максимально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допустимый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относительный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достигнут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Например,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счет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коммерческого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банка,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IRR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верхнюю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границу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допустимого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банковской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превышение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убыточным.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любая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коммерческая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пользование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авансированными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уплачивает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дивиденды,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вознаграж</w:t>
      </w:r>
      <w:r w:rsidR="00CB164D" w:rsidRPr="00BF7205">
        <w:rPr>
          <w:rFonts w:eastAsia="Times New Roman"/>
          <w:sz w:val="28"/>
          <w:szCs w:val="28"/>
        </w:rPr>
        <w:t>дения</w:t>
      </w:r>
      <w:r w:rsidR="00DE4F35">
        <w:rPr>
          <w:rFonts w:eastAsia="Times New Roman"/>
          <w:sz w:val="28"/>
          <w:szCs w:val="28"/>
        </w:rPr>
        <w:t xml:space="preserve"> </w:t>
      </w:r>
      <w:r w:rsidR="00CB164D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CB164D" w:rsidRPr="00BF7205">
        <w:rPr>
          <w:rFonts w:eastAsia="Times New Roman"/>
          <w:sz w:val="28"/>
          <w:szCs w:val="28"/>
        </w:rPr>
        <w:t>т.п.,</w:t>
      </w:r>
      <w:r w:rsidR="00DE4F35">
        <w:rPr>
          <w:rFonts w:eastAsia="Times New Roman"/>
          <w:sz w:val="28"/>
          <w:szCs w:val="28"/>
        </w:rPr>
        <w:t xml:space="preserve"> </w:t>
      </w:r>
      <w:r w:rsidR="00CB164D" w:rsidRPr="00BF7205">
        <w:rPr>
          <w:rFonts w:eastAsia="Times New Roman"/>
          <w:sz w:val="28"/>
          <w:szCs w:val="28"/>
        </w:rPr>
        <w:t>т.е.</w:t>
      </w:r>
      <w:r w:rsidR="00DE4F35">
        <w:rPr>
          <w:rFonts w:eastAsia="Times New Roman"/>
          <w:sz w:val="28"/>
          <w:szCs w:val="28"/>
        </w:rPr>
        <w:t xml:space="preserve"> </w:t>
      </w:r>
      <w:r w:rsidR="00CB164D" w:rsidRPr="00BF7205">
        <w:rPr>
          <w:rFonts w:eastAsia="Times New Roman"/>
          <w:sz w:val="28"/>
          <w:szCs w:val="28"/>
        </w:rPr>
        <w:t>несет</w:t>
      </w:r>
      <w:r w:rsidR="00DE4F35">
        <w:rPr>
          <w:rFonts w:eastAsia="Times New Roman"/>
          <w:sz w:val="28"/>
          <w:szCs w:val="28"/>
        </w:rPr>
        <w:t xml:space="preserve"> </w:t>
      </w:r>
      <w:r w:rsidR="00CB164D" w:rsidRPr="00BF7205">
        <w:rPr>
          <w:rFonts w:eastAsia="Times New Roman"/>
          <w:sz w:val="28"/>
          <w:szCs w:val="28"/>
        </w:rPr>
        <w:t>некото</w:t>
      </w:r>
      <w:r w:rsidRPr="00BF7205">
        <w:rPr>
          <w:rFonts w:eastAsia="Times New Roman"/>
          <w:sz w:val="28"/>
          <w:szCs w:val="28"/>
        </w:rPr>
        <w:t>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обоснованные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поддержание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потенциала.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относительный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средневзвешенной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капита</w:t>
      </w:r>
      <w:r w:rsidRPr="00BF7205">
        <w:rPr>
          <w:rFonts w:eastAsia="Times New Roman"/>
          <w:sz w:val="28"/>
          <w:szCs w:val="28"/>
        </w:rPr>
        <w:t>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</w:t>
      </w:r>
      <w:r w:rsidRPr="00BF7205">
        <w:rPr>
          <w:rFonts w:eastAsia="Times New Roman"/>
          <w:sz w:val="28"/>
          <w:szCs w:val="28"/>
          <w:lang w:val="en-US"/>
        </w:rPr>
        <w:t>WACC</w:t>
      </w:r>
      <w:r w:rsidRPr="00BF7205">
        <w:rPr>
          <w:rFonts w:eastAsia="Times New Roman"/>
          <w:sz w:val="28"/>
          <w:szCs w:val="28"/>
        </w:rPr>
        <w:t>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отражает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сложившийся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коммерческой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минимум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возврата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взвешенной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арифметической.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смысл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IRR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заключается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следующем: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коммерческая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принимать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любые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инвестиционного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значения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«цена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СС.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последним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понимается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либо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  <w:lang w:val="en-US"/>
        </w:rPr>
        <w:t>WACC</w:t>
      </w:r>
      <w:r w:rsidRPr="00BF7205">
        <w:rPr>
          <w:rFonts w:eastAsia="Times New Roman"/>
          <w:bCs/>
          <w:sz w:val="28"/>
          <w:szCs w:val="28"/>
        </w:rPr>
        <w:t>,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идентифицирован,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либо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источника,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имеется.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СС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сравнивается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критерий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  <w:lang w:val="en-US"/>
        </w:rPr>
        <w:t>IRR</w:t>
      </w:r>
      <w:r w:rsidRPr="00BF7205">
        <w:rPr>
          <w:rFonts w:eastAsia="Times New Roman"/>
          <w:bCs/>
          <w:sz w:val="28"/>
          <w:szCs w:val="28"/>
        </w:rPr>
        <w:t>,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такова: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Если: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  <w:lang w:val="en-US"/>
        </w:rPr>
        <w:t>IRR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&gt;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СС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принять;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  <w:lang w:val="en-US"/>
        </w:rPr>
        <w:t>IRR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&lt;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СС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отвергнуть;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  <w:lang w:val="en-US"/>
        </w:rPr>
        <w:t>IRR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=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bCs/>
          <w:sz w:val="28"/>
          <w:szCs w:val="28"/>
        </w:rPr>
        <w:t>СС</w:t>
      </w:r>
      <w:r w:rsidR="00DE4F35">
        <w:rPr>
          <w:rFonts w:eastAsia="Times New Roman"/>
          <w:b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прибыльным,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убыточным.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Независимо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сравнивается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IRR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очевидно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принимается,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IRR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некоторой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пороговой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величины;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прочих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Pr="00BF7205">
        <w:rPr>
          <w:rFonts w:eastAsia="Times New Roman"/>
          <w:sz w:val="28"/>
          <w:szCs w:val="28"/>
          <w:lang w:val="en-US"/>
        </w:rPr>
        <w:t>RR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считается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предпочтительным.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Метод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расчета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индекса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рентабельности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инвестиций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(</w:t>
      </w:r>
      <w:r w:rsidRPr="00BF7205">
        <w:rPr>
          <w:rFonts w:eastAsia="Times New Roman"/>
          <w:iCs/>
          <w:sz w:val="28"/>
          <w:szCs w:val="28"/>
          <w:lang w:val="en-US"/>
        </w:rPr>
        <w:t>PI</w:t>
      </w:r>
      <w:r w:rsidRPr="00BF7205">
        <w:rPr>
          <w:rFonts w:eastAsia="Times New Roman"/>
          <w:iCs/>
          <w:sz w:val="28"/>
          <w:szCs w:val="28"/>
        </w:rPr>
        <w:t>)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(синонимы: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(доходности)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интегрально-цитированного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сальдо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инвестициям.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[26.</w:t>
      </w:r>
      <w:r w:rsidR="00A3643E" w:rsidRPr="00BF7205">
        <w:rPr>
          <w:rFonts w:eastAsia="Times New Roman"/>
          <w:sz w:val="28"/>
          <w:szCs w:val="28"/>
          <w:lang w:val="en-US"/>
        </w:rPr>
        <w:t>c</w:t>
      </w:r>
      <w:r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="00A3643E" w:rsidRPr="00BF7205">
        <w:rPr>
          <w:rFonts w:eastAsia="Times New Roman"/>
          <w:sz w:val="28"/>
          <w:szCs w:val="28"/>
        </w:rPr>
        <w:t>101</w:t>
      </w:r>
      <w:r w:rsidRPr="00BF7205">
        <w:rPr>
          <w:rFonts w:eastAsia="Times New Roman"/>
          <w:sz w:val="28"/>
          <w:szCs w:val="28"/>
        </w:rPr>
        <w:t>]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формуле:</w:t>
      </w:r>
    </w:p>
    <w:p w:rsidR="006B62F9" w:rsidRPr="00BF7205" w:rsidRDefault="00FD01DF" w:rsidP="00BF72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2" type="#_x0000_t75" style="width:93.75pt;height:53.25pt">
            <v:imagedata r:id="rId14" o:title=""/>
          </v:shape>
        </w:pict>
      </w:r>
      <w:r w:rsidR="00DE4F35">
        <w:rPr>
          <w:sz w:val="28"/>
          <w:szCs w:val="28"/>
        </w:rPr>
        <w:t xml:space="preserve"> </w:t>
      </w:r>
      <w:r w:rsidR="006B62F9" w:rsidRPr="00BF7205">
        <w:rPr>
          <w:sz w:val="28"/>
          <w:szCs w:val="28"/>
        </w:rPr>
        <w:t>[</w:t>
      </w:r>
      <w:r w:rsidR="00DE4F35">
        <w:rPr>
          <w:sz w:val="28"/>
          <w:szCs w:val="28"/>
        </w:rPr>
        <w:t xml:space="preserve"> </w:t>
      </w:r>
      <w:r w:rsidR="006B62F9" w:rsidRPr="00BF7205">
        <w:rPr>
          <w:sz w:val="28"/>
          <w:szCs w:val="28"/>
        </w:rPr>
        <w:t>5</w:t>
      </w:r>
      <w:r w:rsidR="00DE4F35">
        <w:rPr>
          <w:sz w:val="28"/>
          <w:szCs w:val="28"/>
        </w:rPr>
        <w:t xml:space="preserve"> </w:t>
      </w:r>
      <w:r w:rsidR="006B62F9" w:rsidRPr="00BF7205">
        <w:rPr>
          <w:sz w:val="28"/>
          <w:szCs w:val="28"/>
        </w:rPr>
        <w:t>]</w:t>
      </w:r>
    </w:p>
    <w:p w:rsidR="00655071" w:rsidRPr="00BF7205" w:rsidRDefault="00823C30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</w:t>
      </w:r>
      <w:r w:rsidR="00655071" w:rsidRPr="00BF7205">
        <w:rPr>
          <w:rFonts w:eastAsia="Times New Roman"/>
          <w:sz w:val="28"/>
          <w:szCs w:val="28"/>
        </w:rPr>
        <w:t>де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1С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исходных</w:t>
      </w:r>
      <w:r w:rsidR="00DE4F35">
        <w:rPr>
          <w:rFonts w:eastAsia="Times New Roman"/>
          <w:sz w:val="28"/>
          <w:szCs w:val="28"/>
        </w:rPr>
        <w:t xml:space="preserve"> </w:t>
      </w:r>
      <w:r w:rsidR="00655071" w:rsidRPr="00BF7205">
        <w:rPr>
          <w:rFonts w:eastAsia="Times New Roman"/>
          <w:sz w:val="28"/>
          <w:szCs w:val="28"/>
        </w:rPr>
        <w:t>инвестиций,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6B62F9" w:rsidRPr="00BF7205">
        <w:rPr>
          <w:rFonts w:eastAsia="Times New Roman"/>
          <w:sz w:val="28"/>
          <w:szCs w:val="28"/>
          <w:lang w:val="en-US"/>
        </w:rPr>
        <w:t>k</w:t>
      </w:r>
      <w:r w:rsidRPr="00BF7205">
        <w:rPr>
          <w:rFonts w:eastAsia="Times New Roman"/>
          <w:sz w:val="28"/>
          <w:szCs w:val="28"/>
        </w:rPr>
        <w:t>-ом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году,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дисконтирования,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продолжительность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отдача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каждого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Очевидно,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если: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  <w:lang w:val="en-US"/>
        </w:rPr>
        <w:t>PI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&gt;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1,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принять,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  <w:lang w:val="en-US"/>
        </w:rPr>
        <w:t>PI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&lt;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1,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отвергнуть,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  <w:lang w:val="en-US"/>
        </w:rPr>
        <w:t>PI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=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1,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прибыльным,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убыточным,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отклонении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(социальными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др.).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отличие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</w:t>
      </w:r>
      <w:r w:rsidRPr="00BF7205">
        <w:rPr>
          <w:rFonts w:eastAsia="Times New Roman"/>
          <w:sz w:val="28"/>
          <w:szCs w:val="28"/>
          <w:lang w:val="en-US"/>
        </w:rPr>
        <w:t>NPV</w:t>
      </w:r>
      <w:r w:rsidRPr="00BF7205">
        <w:rPr>
          <w:rFonts w:eastAsia="Times New Roman"/>
          <w:sz w:val="28"/>
          <w:szCs w:val="28"/>
        </w:rPr>
        <w:t>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</w:t>
      </w:r>
      <w:r w:rsidRPr="00BF7205">
        <w:rPr>
          <w:rFonts w:eastAsia="Times New Roman"/>
          <w:sz w:val="28"/>
          <w:szCs w:val="28"/>
          <w:lang w:val="en-US"/>
        </w:rPr>
        <w:t>PI</w:t>
      </w:r>
      <w:r w:rsidRPr="00BF7205">
        <w:rPr>
          <w:rFonts w:eastAsia="Times New Roman"/>
          <w:sz w:val="28"/>
          <w:szCs w:val="28"/>
        </w:rPr>
        <w:t>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относительным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показателем: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</w:t>
      </w:r>
      <w:r w:rsidR="00D159BC">
        <w:rPr>
          <w:rFonts w:eastAsia="Times New Roman"/>
          <w:sz w:val="28"/>
          <w:szCs w:val="28"/>
        </w:rPr>
        <w:t>ность</w:t>
      </w:r>
      <w:r w:rsidR="00DE4F35">
        <w:rPr>
          <w:rFonts w:eastAsia="Times New Roman"/>
          <w:sz w:val="28"/>
          <w:szCs w:val="28"/>
        </w:rPr>
        <w:t xml:space="preserve"> </w:t>
      </w:r>
      <w:r w:rsidR="00D159BC">
        <w:rPr>
          <w:rFonts w:eastAsia="Times New Roman"/>
          <w:sz w:val="28"/>
          <w:szCs w:val="28"/>
        </w:rPr>
        <w:t>вложений</w:t>
      </w:r>
      <w:r w:rsidR="00DE4F35">
        <w:rPr>
          <w:rFonts w:eastAsia="Times New Roman"/>
          <w:sz w:val="28"/>
          <w:szCs w:val="28"/>
        </w:rPr>
        <w:t xml:space="preserve"> </w:t>
      </w:r>
      <w:r w:rsidR="00D159BC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="00D159BC">
        <w:rPr>
          <w:rFonts w:eastAsia="Times New Roman"/>
          <w:sz w:val="28"/>
          <w:szCs w:val="28"/>
        </w:rPr>
        <w:t>чем</w:t>
      </w:r>
      <w:r w:rsidR="00DE4F35">
        <w:rPr>
          <w:rFonts w:eastAsia="Times New Roman"/>
          <w:sz w:val="28"/>
          <w:szCs w:val="28"/>
        </w:rPr>
        <w:t xml:space="preserve"> </w:t>
      </w:r>
      <w:r w:rsidR="00D159BC">
        <w:rPr>
          <w:rFonts w:eastAsia="Times New Roman"/>
          <w:sz w:val="28"/>
          <w:szCs w:val="28"/>
        </w:rPr>
        <w:t>больше</w:t>
      </w:r>
      <w:r w:rsidR="00DE4F35">
        <w:rPr>
          <w:rFonts w:eastAsia="Times New Roman"/>
          <w:sz w:val="28"/>
          <w:szCs w:val="28"/>
        </w:rPr>
        <w:t xml:space="preserve"> </w:t>
      </w:r>
      <w:r w:rsidR="00D159BC">
        <w:rPr>
          <w:rFonts w:eastAsia="Times New Roman"/>
          <w:sz w:val="28"/>
          <w:szCs w:val="28"/>
        </w:rPr>
        <w:t>зна</w:t>
      </w:r>
      <w:r w:rsidRPr="00BF7205">
        <w:rPr>
          <w:rFonts w:eastAsia="Times New Roman"/>
          <w:sz w:val="28"/>
          <w:szCs w:val="28"/>
        </w:rPr>
        <w:t>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отдача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каждого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Критерий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PI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удобен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выборе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ряда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альтернативных,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примерно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одинаковые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одинаковые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NPV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очевидно,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выгоднее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вложений).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достоинствам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относят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устойчивости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Очевидно,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PI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«запас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прочности»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сравнению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  <w:lang w:val="en-US"/>
        </w:rPr>
        <w:t>PI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1,2.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Однако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лишь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отнести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самодостаточным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Нетрудно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убедиться,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&gt;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положителен,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соблюдаться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PI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&gt;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наоборот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NPV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&lt;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однозначно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меньше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(PI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&lt;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смысле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PI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теряет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самостоятельное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рассматриваться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NPV.</w:t>
      </w:r>
    </w:p>
    <w:p w:rsidR="00655071" w:rsidRPr="00BF7205" w:rsidRDefault="0065507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Поэтому,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дополнение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</w:t>
      </w:r>
      <w:r w:rsidR="00FD543C" w:rsidRPr="00BF7205">
        <w:rPr>
          <w:rFonts w:eastAsia="Times New Roman"/>
          <w:sz w:val="28"/>
          <w:szCs w:val="28"/>
        </w:rPr>
        <w:t>еризующему</w:t>
      </w:r>
      <w:r w:rsidR="00DE4F35">
        <w:rPr>
          <w:rFonts w:eastAsia="Times New Roman"/>
          <w:sz w:val="28"/>
          <w:szCs w:val="28"/>
        </w:rPr>
        <w:t xml:space="preserve"> </w:t>
      </w:r>
      <w:r w:rsidR="00FD543C" w:rsidRPr="00BF7205">
        <w:rPr>
          <w:rFonts w:eastAsia="Times New Roman"/>
          <w:sz w:val="28"/>
          <w:szCs w:val="28"/>
        </w:rPr>
        <w:t>величину</w:t>
      </w:r>
      <w:r w:rsidR="00DE4F35">
        <w:rPr>
          <w:rFonts w:eastAsia="Times New Roman"/>
          <w:sz w:val="28"/>
          <w:szCs w:val="28"/>
        </w:rPr>
        <w:t xml:space="preserve"> </w:t>
      </w:r>
      <w:r w:rsidR="00FD543C" w:rsidRPr="00BF7205">
        <w:rPr>
          <w:rFonts w:eastAsia="Times New Roman"/>
          <w:sz w:val="28"/>
          <w:szCs w:val="28"/>
        </w:rPr>
        <w:t>эф</w:t>
      </w:r>
      <w:r w:rsidRPr="00BF7205">
        <w:rPr>
          <w:rFonts w:eastAsia="Times New Roman"/>
          <w:sz w:val="28"/>
          <w:szCs w:val="28"/>
        </w:rPr>
        <w:t>фекта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абсолютную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достигаемого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результата),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затратам).</w:t>
      </w:r>
    </w:p>
    <w:p w:rsidR="00595C6B" w:rsidRPr="00D159BC" w:rsidRDefault="00655071" w:rsidP="00D159BC">
      <w:pPr>
        <w:pStyle w:val="3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7205"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Оценка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экономической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эффективности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инвестиционного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расширению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модернизации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производственных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мощностей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ЗАО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«Детчинский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комбикормовый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5C6B" w:rsidRPr="00D159BC">
        <w:rPr>
          <w:rFonts w:ascii="Times New Roman" w:hAnsi="Times New Roman" w:cs="Times New Roman"/>
          <w:color w:val="auto"/>
          <w:sz w:val="28"/>
          <w:szCs w:val="28"/>
        </w:rPr>
        <w:t>завод</w:t>
      </w:r>
    </w:p>
    <w:p w:rsidR="00D159BC" w:rsidRPr="00D159BC" w:rsidRDefault="00D159BC" w:rsidP="00D159BC">
      <w:pPr>
        <w:pStyle w:val="3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95C6B" w:rsidRPr="00D159BC" w:rsidRDefault="00595C6B" w:rsidP="00D159BC">
      <w:pPr>
        <w:pStyle w:val="3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59BC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59BC">
        <w:rPr>
          <w:rFonts w:ascii="Times New Roman" w:hAnsi="Times New Roman" w:cs="Times New Roman"/>
          <w:color w:val="auto"/>
          <w:sz w:val="28"/>
          <w:szCs w:val="28"/>
        </w:rPr>
        <w:t>Общее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59BC">
        <w:rPr>
          <w:rFonts w:ascii="Times New Roman" w:hAnsi="Times New Roman" w:cs="Times New Roman"/>
          <w:color w:val="auto"/>
          <w:sz w:val="28"/>
          <w:szCs w:val="28"/>
        </w:rPr>
        <w:t>описание</w:t>
      </w:r>
      <w:r w:rsidR="00DE4F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59BC">
        <w:rPr>
          <w:rFonts w:ascii="Times New Roman" w:hAnsi="Times New Roman" w:cs="Times New Roman"/>
          <w:color w:val="auto"/>
          <w:sz w:val="28"/>
          <w:szCs w:val="28"/>
        </w:rPr>
        <w:t>проекта</w:t>
      </w:r>
    </w:p>
    <w:p w:rsidR="00D159BC" w:rsidRDefault="00D159B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Расширение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мощностей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импортного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высокотехнологичного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высококачественной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рецептуры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производительностью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тонн/час,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посредством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внедрение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автоматизированной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дробилок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ММ-140,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смесителя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СП-2000,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грануляторов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ГТ-500,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автоматизации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Планируемая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добиться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улучшения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многокомпонентного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дозирования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тензодатчиках,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взвешивания,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гомогенности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смеси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99%,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обработанного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лучше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усваиваемого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безопасного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микроорганизмов,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установки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финишного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напыления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УФН-30-М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напыления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растительного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масла,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витаминов,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ферментов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готовые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159BC" w:rsidRDefault="00D159BC" w:rsidP="00BF7205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595C6B" w:rsidRPr="00D159BC" w:rsidRDefault="00595C6B" w:rsidP="00D159BC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159BC">
        <w:rPr>
          <w:b/>
          <w:bCs/>
          <w:sz w:val="28"/>
          <w:szCs w:val="28"/>
        </w:rPr>
        <w:t>2.2.</w:t>
      </w:r>
      <w:r w:rsidR="00DE4F35">
        <w:rPr>
          <w:b/>
          <w:bCs/>
          <w:sz w:val="28"/>
          <w:szCs w:val="28"/>
        </w:rPr>
        <w:t xml:space="preserve"> </w:t>
      </w:r>
      <w:r w:rsidRPr="00D159BC">
        <w:rPr>
          <w:b/>
          <w:bCs/>
          <w:sz w:val="28"/>
          <w:szCs w:val="28"/>
        </w:rPr>
        <w:t>Описание</w:t>
      </w:r>
      <w:r w:rsidR="00DE4F35">
        <w:rPr>
          <w:b/>
          <w:bCs/>
          <w:sz w:val="28"/>
          <w:szCs w:val="28"/>
        </w:rPr>
        <w:t xml:space="preserve"> </w:t>
      </w:r>
      <w:r w:rsidRPr="00D159BC">
        <w:rPr>
          <w:b/>
          <w:bCs/>
          <w:sz w:val="28"/>
          <w:szCs w:val="28"/>
        </w:rPr>
        <w:t>предприятия</w:t>
      </w:r>
    </w:p>
    <w:p w:rsidR="00D159BC" w:rsidRDefault="00D159B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Наименование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завод».</w:t>
      </w:r>
    </w:p>
    <w:p w:rsidR="00595C6B" w:rsidRPr="00BF7205" w:rsidRDefault="00FD543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Местонахождение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249080,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Россия,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Калужская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область,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Малоярославецкий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район,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поселок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Детчино,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ул.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Железнодорожная,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17.</w:t>
      </w:r>
    </w:p>
    <w:p w:rsidR="00595C6B" w:rsidRPr="00D159BC" w:rsidRDefault="00D159BC" w:rsidP="00D159BC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  <w:r w:rsidR="00595C6B" w:rsidRPr="00D159BC">
        <w:rPr>
          <w:rFonts w:eastAsia="Times New Roman"/>
          <w:b/>
          <w:sz w:val="28"/>
          <w:szCs w:val="28"/>
        </w:rPr>
        <w:t>2.2.1.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="00595C6B" w:rsidRPr="00D159BC">
        <w:rPr>
          <w:rFonts w:eastAsia="Times New Roman"/>
          <w:b/>
          <w:sz w:val="28"/>
          <w:szCs w:val="28"/>
        </w:rPr>
        <w:t>Общие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="00595C6B" w:rsidRPr="00D159BC">
        <w:rPr>
          <w:rFonts w:eastAsia="Times New Roman"/>
          <w:b/>
          <w:sz w:val="28"/>
          <w:szCs w:val="28"/>
        </w:rPr>
        <w:t>сведения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="00595C6B" w:rsidRPr="00D159BC">
        <w:rPr>
          <w:rFonts w:eastAsia="Times New Roman"/>
          <w:b/>
          <w:sz w:val="28"/>
          <w:szCs w:val="28"/>
        </w:rPr>
        <w:t>о</w:t>
      </w:r>
      <w:r w:rsidR="00DE4F35">
        <w:rPr>
          <w:rFonts w:eastAsia="Times New Roman"/>
          <w:b/>
          <w:sz w:val="28"/>
          <w:szCs w:val="28"/>
        </w:rPr>
        <w:t xml:space="preserve"> </w:t>
      </w:r>
      <w:r w:rsidR="00595C6B" w:rsidRPr="00D159BC">
        <w:rPr>
          <w:rFonts w:eastAsia="Times New Roman"/>
          <w:b/>
          <w:sz w:val="28"/>
          <w:szCs w:val="28"/>
        </w:rPr>
        <w:t>предприятии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Уставный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085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Учредителями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«Триер»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пакет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«Триер»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99%;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Чепайкин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пакет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«Триер»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1%.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История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следующая: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Отечественной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войны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железнодорожной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Суходрев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пункт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«Заготзерно»,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принимал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колхозов,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доводил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базисных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кондиций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(очищал,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сушил)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хранил,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резерв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страны.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1969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пункта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хранились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хлебные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запасы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(мука,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крупа)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нужд.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послевоенное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пункт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«Заготзерно»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находился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подчинении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Малоярославецкой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реалбазы.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согласно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Приказу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Министерства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заготовок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СССР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базе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пункта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«Заготзерно»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создан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(самостоятельное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промышленное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вышестоящим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стало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Калужское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хлебопродуктов.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1992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становится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филиалом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«Калугахлебопродукт»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(бывшего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хлебопродуктов).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конце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1994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государственное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«Калугахлебопродукт»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преобразуется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открытого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типа,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1998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открытое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«Калугахлебопродукт»,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филиалом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апреле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было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создано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самостоятельное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хозяйственное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учредителем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становится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«Триер»,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владеющий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99%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2000-2001гг.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давальческом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оказывал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выработке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«Триер»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являлся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давальцем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готовые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последующей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Начиная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«Триер»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поставщиком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производящейся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C104E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Сосредоточение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«Триер»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интересов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снабжению,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готовой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коммерческие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2C104E" w:rsidRPr="00BF7205">
        <w:rPr>
          <w:rFonts w:eastAsia="Times New Roman"/>
          <w:sz w:val="28"/>
          <w:szCs w:val="28"/>
        </w:rPr>
        <w:t>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настоящее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предметом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(ОКВЭД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15.71.1),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хранению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(ОКВЭД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63.12.3).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устойчивым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положением,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позитивную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проблемой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выпускаемой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усиления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Предлагаемый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призван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указанную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проблему.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Численность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человек.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Среднемесячная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заработная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133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Структура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промышленно-производственного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персонала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следующая:</w:t>
      </w:r>
    </w:p>
    <w:p w:rsidR="00595C6B" w:rsidRPr="00BF7205" w:rsidRDefault="00595C6B" w:rsidP="00BF7205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работники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аппарата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человек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(11,1%);</w:t>
      </w:r>
    </w:p>
    <w:p w:rsidR="00595C6B" w:rsidRPr="00BF7205" w:rsidRDefault="00595C6B" w:rsidP="00BF7205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специалисты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человек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(15,6%);</w:t>
      </w:r>
    </w:p>
    <w:p w:rsidR="00595C6B" w:rsidRPr="00BF7205" w:rsidRDefault="00595C6B" w:rsidP="00BF7205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служащие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человека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(8,9%);</w:t>
      </w:r>
    </w:p>
    <w:p w:rsidR="00595C6B" w:rsidRPr="00BF7205" w:rsidRDefault="00595C6B" w:rsidP="00BF7205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рабочие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человек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(53,3%);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МОП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охрана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человек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(11,1%).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линейно-функциональную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занимается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рабочую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профессионально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квалификационного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лабораторное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контроля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мощности,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позволяющие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законченный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цикл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незначительны.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2.2.2.</w:t>
      </w:r>
      <w:r w:rsid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Основные</w:t>
      </w:r>
      <w:r w:rsid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виды</w:t>
      </w:r>
      <w:r w:rsid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</w:t>
      </w:r>
      <w:r w:rsid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объемы</w:t>
      </w:r>
      <w:r w:rsid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деятельности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высококачественной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категорий,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рогатого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свиней.</w:t>
      </w:r>
    </w:p>
    <w:p w:rsidR="0067752F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Объемы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2002-2004г.г.</w:t>
      </w:r>
      <w:r w:rsidR="00DE4F35">
        <w:rPr>
          <w:rFonts w:eastAsia="Times New Roman"/>
          <w:sz w:val="28"/>
          <w:szCs w:val="28"/>
        </w:rPr>
        <w:t xml:space="preserve"> </w:t>
      </w:r>
      <w:r w:rsidR="00A86FAB"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="00A86FAB" w:rsidRPr="00BF7205">
        <w:rPr>
          <w:rFonts w:eastAsia="Times New Roman"/>
          <w:sz w:val="28"/>
          <w:szCs w:val="28"/>
        </w:rPr>
        <w:t>2.1.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1880"/>
        <w:gridCol w:w="1880"/>
        <w:gridCol w:w="2261"/>
      </w:tblGrid>
      <w:tr w:rsidR="00595C6B" w:rsidRPr="00607526" w:rsidTr="00607526">
        <w:tc>
          <w:tcPr>
            <w:tcW w:w="3007" w:type="dxa"/>
            <w:vMerge w:val="restart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Наименование</w:t>
            </w:r>
            <w:r w:rsidR="00DE4F35">
              <w:t xml:space="preserve"> </w:t>
            </w:r>
            <w:r w:rsidRPr="00DE4F35">
              <w:t>продукции</w:t>
            </w:r>
          </w:p>
        </w:tc>
        <w:tc>
          <w:tcPr>
            <w:tcW w:w="6021" w:type="dxa"/>
            <w:gridSpan w:val="3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Объем</w:t>
            </w:r>
            <w:r w:rsidR="00DE4F35">
              <w:t xml:space="preserve"> </w:t>
            </w:r>
            <w:r w:rsidRPr="00DE4F35">
              <w:t>производства</w:t>
            </w:r>
            <w:r w:rsidR="00DE4F35">
              <w:t xml:space="preserve"> </w:t>
            </w:r>
            <w:r w:rsidRPr="00DE4F35">
              <w:t>и</w:t>
            </w:r>
            <w:r w:rsidR="00DE4F35">
              <w:t xml:space="preserve"> </w:t>
            </w:r>
            <w:r w:rsidRPr="00DE4F35">
              <w:t>реализации</w:t>
            </w:r>
            <w:r w:rsidR="00DE4F35">
              <w:t xml:space="preserve"> </w:t>
            </w:r>
            <w:r w:rsidRPr="00DE4F35">
              <w:t>продукции</w:t>
            </w:r>
            <w:r w:rsidR="00DE4F35">
              <w:t xml:space="preserve"> </w:t>
            </w:r>
            <w:r w:rsidRPr="00DE4F35">
              <w:t>по</w:t>
            </w:r>
            <w:r w:rsidR="00DE4F35">
              <w:t xml:space="preserve"> </w:t>
            </w:r>
            <w:r w:rsidRPr="00DE4F35">
              <w:t>годам</w:t>
            </w:r>
          </w:p>
        </w:tc>
      </w:tr>
      <w:tr w:rsidR="00595C6B" w:rsidRPr="00607526" w:rsidTr="00607526">
        <w:tc>
          <w:tcPr>
            <w:tcW w:w="3007" w:type="dxa"/>
            <w:vMerge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</w:p>
        </w:tc>
        <w:tc>
          <w:tcPr>
            <w:tcW w:w="188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2002</w:t>
            </w:r>
          </w:p>
        </w:tc>
        <w:tc>
          <w:tcPr>
            <w:tcW w:w="188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2003</w:t>
            </w:r>
          </w:p>
        </w:tc>
        <w:tc>
          <w:tcPr>
            <w:tcW w:w="2261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2004</w:t>
            </w:r>
          </w:p>
        </w:tc>
      </w:tr>
      <w:tr w:rsidR="00595C6B" w:rsidRPr="00607526" w:rsidTr="00607526">
        <w:tc>
          <w:tcPr>
            <w:tcW w:w="300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Производство</w:t>
            </w:r>
            <w:r w:rsidR="00DE4F35">
              <w:t xml:space="preserve"> </w:t>
            </w:r>
            <w:r w:rsidRPr="00DE4F35">
              <w:t>комбикормов,</w:t>
            </w:r>
            <w:r w:rsidR="00DE4F35">
              <w:t xml:space="preserve"> </w:t>
            </w:r>
            <w:r w:rsidRPr="00DE4F35">
              <w:t>тн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Для</w:t>
            </w:r>
            <w:r w:rsidR="00DE4F35">
              <w:t xml:space="preserve"> </w:t>
            </w:r>
            <w:r w:rsidRPr="00DE4F35">
              <w:t>свиней</w:t>
            </w:r>
            <w:r w:rsidR="00DE4F35">
              <w:t xml:space="preserve"> 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Для</w:t>
            </w:r>
            <w:r w:rsidR="00DE4F35">
              <w:t xml:space="preserve"> </w:t>
            </w:r>
            <w:r w:rsidRPr="00DE4F35">
              <w:t>КРС</w:t>
            </w:r>
            <w:r w:rsidR="00DE4F35">
              <w:t xml:space="preserve"> 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Для</w:t>
            </w:r>
            <w:r w:rsidR="00DE4F35">
              <w:t xml:space="preserve"> </w:t>
            </w:r>
            <w:r w:rsidRPr="00DE4F35">
              <w:t>птиц</w:t>
            </w:r>
            <w:r w:rsidR="00DE4F35">
              <w:t xml:space="preserve"> </w:t>
            </w:r>
          </w:p>
        </w:tc>
        <w:tc>
          <w:tcPr>
            <w:tcW w:w="188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11</w:t>
            </w:r>
            <w:r w:rsidR="00DE4F35">
              <w:t xml:space="preserve"> </w:t>
            </w:r>
            <w:r w:rsidRPr="00DE4F35">
              <w:t>932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298,0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</w:t>
            </w:r>
            <w:r w:rsidR="00DE4F35">
              <w:t xml:space="preserve"> </w:t>
            </w:r>
            <w:r w:rsidRPr="00DE4F35">
              <w:t>167,0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10</w:t>
            </w:r>
            <w:r w:rsidR="00DE4F35">
              <w:t xml:space="preserve"> </w:t>
            </w:r>
            <w:r w:rsidRPr="00DE4F35">
              <w:t>467,0</w:t>
            </w:r>
          </w:p>
        </w:tc>
        <w:tc>
          <w:tcPr>
            <w:tcW w:w="188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8</w:t>
            </w:r>
            <w:r w:rsidR="00DE4F35">
              <w:t xml:space="preserve"> </w:t>
            </w:r>
            <w:r w:rsidRPr="00DE4F35">
              <w:t>892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60,0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233,0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8</w:t>
            </w:r>
            <w:r w:rsidR="00DE4F35">
              <w:t xml:space="preserve"> </w:t>
            </w:r>
            <w:r w:rsidRPr="00DE4F35">
              <w:t>599,0</w:t>
            </w:r>
          </w:p>
        </w:tc>
        <w:tc>
          <w:tcPr>
            <w:tcW w:w="2261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9</w:t>
            </w:r>
            <w:r w:rsidR="00DE4F35">
              <w:t xml:space="preserve"> </w:t>
            </w:r>
            <w:r w:rsidRPr="00DE4F35">
              <w:t>590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545,0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</w:t>
            </w:r>
            <w:r w:rsidR="00DE4F35">
              <w:t xml:space="preserve"> </w:t>
            </w:r>
            <w:r w:rsidRPr="00DE4F35">
              <w:t>863,0</w:t>
            </w: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7</w:t>
            </w:r>
            <w:r w:rsidR="00DE4F35">
              <w:t xml:space="preserve"> </w:t>
            </w:r>
            <w:r w:rsidRPr="00DE4F35">
              <w:t>182,0</w:t>
            </w:r>
          </w:p>
        </w:tc>
      </w:tr>
      <w:tr w:rsidR="00595C6B" w:rsidRPr="00607526" w:rsidTr="00607526">
        <w:tc>
          <w:tcPr>
            <w:tcW w:w="300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Объем</w:t>
            </w:r>
            <w:r w:rsidR="00DE4F35">
              <w:t xml:space="preserve"> </w:t>
            </w:r>
            <w:r w:rsidRPr="00DE4F35">
              <w:t>реализации</w:t>
            </w:r>
            <w:r w:rsidR="00DE4F35">
              <w:t xml:space="preserve"> </w:t>
            </w:r>
            <w:r w:rsidRPr="00DE4F35">
              <w:t>комбикормовой</w:t>
            </w:r>
            <w:r w:rsidR="00DE4F35">
              <w:t xml:space="preserve"> </w:t>
            </w:r>
            <w:r w:rsidRPr="00DE4F35">
              <w:t>продукции,</w:t>
            </w:r>
            <w:r w:rsidR="00DE4F35">
              <w:t xml:space="preserve"> </w:t>
            </w:r>
            <w:r w:rsidRPr="00DE4F35">
              <w:t>тыс.</w:t>
            </w:r>
            <w:r w:rsidR="00DE4F35">
              <w:t xml:space="preserve"> </w:t>
            </w:r>
            <w:r w:rsidRPr="00DE4F35">
              <w:t>руб.</w:t>
            </w:r>
          </w:p>
        </w:tc>
        <w:tc>
          <w:tcPr>
            <w:tcW w:w="188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42</w:t>
            </w:r>
            <w:r w:rsidR="00DE4F35">
              <w:t xml:space="preserve"> </w:t>
            </w:r>
            <w:r w:rsidRPr="00DE4F35">
              <w:t>360,0</w:t>
            </w:r>
          </w:p>
        </w:tc>
        <w:tc>
          <w:tcPr>
            <w:tcW w:w="188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56</w:t>
            </w:r>
            <w:r w:rsidR="00DE4F35">
              <w:t xml:space="preserve"> </w:t>
            </w:r>
            <w:r w:rsidRPr="00DE4F35">
              <w:t>629,0</w:t>
            </w:r>
          </w:p>
        </w:tc>
        <w:tc>
          <w:tcPr>
            <w:tcW w:w="2261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</w:p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56</w:t>
            </w:r>
            <w:r w:rsidR="00DE4F35">
              <w:t xml:space="preserve"> </w:t>
            </w:r>
            <w:r w:rsidRPr="00DE4F35">
              <w:t>585,0</w:t>
            </w:r>
          </w:p>
        </w:tc>
      </w:tr>
    </w:tbl>
    <w:p w:rsidR="002C104E" w:rsidRPr="00BF7205" w:rsidRDefault="002C104E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2.2.3.</w:t>
      </w:r>
      <w:r w:rsid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Анализ</w:t>
      </w:r>
      <w:r w:rsid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финансового</w:t>
      </w:r>
      <w:r w:rsid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состояния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>Коэффициенты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финансово-хозяйственной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деятельности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ЗАО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«Детчинский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комбикормовый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завод»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показатели,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используемые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для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их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финансово-хозяйственной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совокупные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(пассивы):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(валюта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баланса)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(пассивов).</w:t>
      </w:r>
    </w:p>
    <w:p w:rsidR="00595C6B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Динамика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совокупных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(пассивов)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руб.)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6"/>
        <w:gridCol w:w="1461"/>
        <w:gridCol w:w="1460"/>
        <w:gridCol w:w="1460"/>
        <w:gridCol w:w="1460"/>
        <w:gridCol w:w="1460"/>
      </w:tblGrid>
      <w:tr w:rsidR="00595C6B" w:rsidRPr="00DE4F35" w:rsidTr="00607526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01.01.02</w:t>
            </w:r>
            <w:r w:rsidR="00A86FAB" w:rsidRPr="00DE4F35">
              <w:t>г.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01.01.03</w:t>
            </w:r>
            <w:r w:rsidR="00A86FAB" w:rsidRPr="00DE4F35">
              <w:t>г.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01.01.04</w:t>
            </w:r>
            <w:r w:rsidR="00A86FAB" w:rsidRPr="00DE4F35">
              <w:t>г.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01.01.05</w:t>
            </w:r>
            <w:r w:rsidR="00A86FAB" w:rsidRPr="00DE4F35">
              <w:t>г.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01.10.05</w:t>
            </w:r>
            <w:r w:rsidR="00A86FAB" w:rsidRPr="00DE4F35">
              <w:t>г.</w:t>
            </w:r>
          </w:p>
        </w:tc>
      </w:tr>
      <w:tr w:rsidR="00595C6B" w:rsidRPr="00DE4F35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36433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37707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39866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39389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57212</w:t>
            </w:r>
          </w:p>
        </w:tc>
      </w:tr>
    </w:tbl>
    <w:p w:rsidR="00DE4F35" w:rsidRPr="00DE4F35" w:rsidRDefault="00DE4F35" w:rsidP="00DE4F35">
      <w:pPr>
        <w:shd w:val="clear" w:color="auto" w:fill="FFFFFF"/>
        <w:spacing w:line="360" w:lineRule="auto"/>
        <w:jc w:val="both"/>
        <w:rPr>
          <w:rFonts w:eastAsia="Times New Roman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скорректированные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внеоборотные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активы: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нематериальных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репутации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арендуемые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незавершенных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незавершенных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арендуемые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материальные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прочих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скорректированных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внеоборотных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активов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(тыс.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руб.)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7"/>
        <w:gridCol w:w="1460"/>
        <w:gridCol w:w="1460"/>
        <w:gridCol w:w="1460"/>
        <w:gridCol w:w="1460"/>
        <w:gridCol w:w="1460"/>
      </w:tblGrid>
      <w:tr w:rsidR="00A86FAB" w:rsidRPr="00BF7205" w:rsidTr="00607526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A86FAB" w:rsidRPr="00BF7205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29231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28687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28500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28027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6FAB" w:rsidRPr="00DE4F35" w:rsidRDefault="00A86FAB" w:rsidP="00DE4F35">
            <w:pPr>
              <w:spacing w:line="360" w:lineRule="auto"/>
              <w:jc w:val="both"/>
            </w:pPr>
            <w:r w:rsidRPr="00DE4F35">
              <w:t>27842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активы: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запасов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отгруженных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дебиторской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добавленную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ценностям,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(учредителей)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взносам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уставный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выкупленных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акционеров.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оборотных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активов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(тыс.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руб.)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7"/>
        <w:gridCol w:w="1460"/>
        <w:gridCol w:w="1460"/>
        <w:gridCol w:w="1460"/>
        <w:gridCol w:w="1460"/>
        <w:gridCol w:w="1460"/>
      </w:tblGrid>
      <w:tr w:rsidR="00E5767A" w:rsidRPr="00BF7205" w:rsidTr="00607526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периоды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01.01.02г.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01.01.03г.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01.01.04г.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01.01.05г.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01.10.05г.</w:t>
            </w:r>
          </w:p>
        </w:tc>
      </w:tr>
      <w:tr w:rsidR="00E5767A" w:rsidRPr="00BF7205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7202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9020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11366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11362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ind w:hanging="11"/>
              <w:jc w:val="both"/>
            </w:pPr>
            <w:r w:rsidRPr="00DE4F35">
              <w:t>29370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активы: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дебиторской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прочих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ликвидных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активов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(тыс.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руб.)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7"/>
        <w:gridCol w:w="1460"/>
        <w:gridCol w:w="1460"/>
        <w:gridCol w:w="1460"/>
        <w:gridCol w:w="1460"/>
        <w:gridCol w:w="1460"/>
      </w:tblGrid>
      <w:tr w:rsidR="00E5767A" w:rsidRPr="00BF7205" w:rsidTr="00607526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E5767A" w:rsidRPr="00BF7205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16237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активы: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вложения.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наиболее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ликвидных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оборотных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активов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(тыс.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руб.)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7"/>
        <w:gridCol w:w="1460"/>
        <w:gridCol w:w="1460"/>
        <w:gridCol w:w="1460"/>
        <w:gridCol w:w="1460"/>
        <w:gridCol w:w="1460"/>
      </w:tblGrid>
      <w:tr w:rsidR="00E5767A" w:rsidRPr="00BF7205" w:rsidTr="00607526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E5767A" w:rsidRPr="00BF7205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609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е)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дебиторская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задолженность: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отгруженных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дебиторская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ожидаются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месяцев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(учредителей)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взносам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уставный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капитал).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краткосрочной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дебиторской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задолженности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(тыс.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руб.)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7"/>
        <w:gridCol w:w="1460"/>
        <w:gridCol w:w="1460"/>
        <w:gridCol w:w="1460"/>
        <w:gridCol w:w="1460"/>
        <w:gridCol w:w="1460"/>
      </w:tblGrid>
      <w:tr w:rsidR="00E5767A" w:rsidRPr="00BF7205" w:rsidTr="00607526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E5767A" w:rsidRPr="00BF7205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15620</w:t>
            </w:r>
          </w:p>
        </w:tc>
      </w:tr>
    </w:tbl>
    <w:p w:rsidR="00477DD5" w:rsidRPr="00BF7205" w:rsidRDefault="00477DD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ж)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резервов,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будущих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резервов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предстоящих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арендованному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(участников)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взносам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уставный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выкупленных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акционеров.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собственных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средств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(тыс.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руб.)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7"/>
        <w:gridCol w:w="1460"/>
        <w:gridCol w:w="1460"/>
        <w:gridCol w:w="1460"/>
        <w:gridCol w:w="1460"/>
        <w:gridCol w:w="1460"/>
      </w:tblGrid>
      <w:tr w:rsidR="00E5767A" w:rsidRPr="00BF7205" w:rsidTr="00607526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E5767A" w:rsidRPr="00BF7205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35723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35723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35903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35858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35926</w:t>
            </w:r>
          </w:p>
        </w:tc>
      </w:tr>
    </w:tbl>
    <w:p w:rsidR="00477DD5" w:rsidRPr="00BF7205" w:rsidRDefault="00477DD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должника.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обязательств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предприятия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(тыс.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руб.)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7"/>
        <w:gridCol w:w="1460"/>
        <w:gridCol w:w="1460"/>
        <w:gridCol w:w="1460"/>
        <w:gridCol w:w="1460"/>
        <w:gridCol w:w="1460"/>
      </w:tblGrid>
      <w:tr w:rsidR="00E5767A" w:rsidRPr="00BF7205" w:rsidTr="00607526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E5767A" w:rsidRPr="00BF7205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3963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3531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5767A" w:rsidRPr="00DE4F35" w:rsidRDefault="00E5767A" w:rsidP="00DE4F35">
            <w:pPr>
              <w:spacing w:line="360" w:lineRule="auto"/>
              <w:jc w:val="both"/>
            </w:pPr>
            <w:r w:rsidRPr="00DE4F35">
              <w:t>21286</w:t>
            </w:r>
          </w:p>
        </w:tc>
      </w:tr>
    </w:tbl>
    <w:p w:rsidR="00477DD5" w:rsidRPr="00BF7205" w:rsidRDefault="00477DD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нетто: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выполнения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оказания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добавленную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акцизов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аналогичных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платежей.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выручки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нетто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(тыс.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руб.)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7"/>
        <w:gridCol w:w="1460"/>
        <w:gridCol w:w="1460"/>
        <w:gridCol w:w="1460"/>
        <w:gridCol w:w="1460"/>
        <w:gridCol w:w="1460"/>
      </w:tblGrid>
      <w:tr w:rsidR="003A465B" w:rsidRPr="00BF7205" w:rsidTr="00607526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3A465B" w:rsidRPr="00BF7205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42360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56629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56585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1475</w:t>
            </w:r>
          </w:p>
        </w:tc>
      </w:tr>
    </w:tbl>
    <w:p w:rsidR="00477DD5" w:rsidRPr="00BF7205" w:rsidRDefault="00477DD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(убыток):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нераспределенная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(убыток)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оставшаяся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уплаты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аналогичных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платежей.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чистой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прибыли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(убытка)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отчетного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периода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(тыс.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руб.)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7"/>
        <w:gridCol w:w="1460"/>
        <w:gridCol w:w="1460"/>
        <w:gridCol w:w="1460"/>
        <w:gridCol w:w="1460"/>
        <w:gridCol w:w="1460"/>
      </w:tblGrid>
      <w:tr w:rsidR="003A465B" w:rsidRPr="00BF7205" w:rsidTr="00607526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периоды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01.01.02г.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01.01.03г.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01.01.04г.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01.01.05г.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01.10.05г.</w:t>
            </w:r>
          </w:p>
        </w:tc>
      </w:tr>
      <w:tr w:rsidR="003A465B" w:rsidRPr="00BF7205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ind w:hanging="11"/>
              <w:jc w:val="both"/>
            </w:pPr>
            <w:r w:rsidRPr="00DE4F35">
              <w:t>68</w:t>
            </w:r>
          </w:p>
        </w:tc>
      </w:tr>
    </w:tbl>
    <w:p w:rsidR="00B126A5" w:rsidRPr="00BF7205" w:rsidRDefault="00B126A5" w:rsidP="00BF7205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5C6B" w:rsidRPr="00BF7205" w:rsidRDefault="00595C6B" w:rsidP="00BF7205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Анализ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коэффициентов,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характеризующих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платежеспособность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ЗАО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«Детчинский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комбикормовый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завод»</w:t>
      </w:r>
    </w:p>
    <w:p w:rsidR="00595C6B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Коэффициент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абсолютной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ликвидности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показывает,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какая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часть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краткосрочных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обязательств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может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быть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погашена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немедленно,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рассчитывается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как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отношение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наиболее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ликвидных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оборотных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активов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текущим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обязательствам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предприятия.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Значение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данного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пок</w:t>
      </w:r>
      <w:r w:rsidR="007A484B" w:rsidRPr="00BF7205">
        <w:rPr>
          <w:rFonts w:eastAsia="Times New Roman"/>
          <w:sz w:val="28"/>
          <w:szCs w:val="28"/>
        </w:rPr>
        <w:t>азателя</w:t>
      </w:r>
      <w:r>
        <w:rPr>
          <w:rFonts w:eastAsia="Times New Roman"/>
          <w:sz w:val="28"/>
          <w:szCs w:val="28"/>
        </w:rPr>
        <w:t xml:space="preserve"> </w:t>
      </w:r>
      <w:r w:rsidR="007A484B" w:rsidRPr="00BF7205">
        <w:rPr>
          <w:rFonts w:eastAsia="Times New Roman"/>
          <w:sz w:val="28"/>
          <w:szCs w:val="28"/>
        </w:rPr>
        <w:t>не</w:t>
      </w:r>
      <w:r>
        <w:rPr>
          <w:rFonts w:eastAsia="Times New Roman"/>
          <w:sz w:val="28"/>
          <w:szCs w:val="28"/>
        </w:rPr>
        <w:t xml:space="preserve"> </w:t>
      </w:r>
      <w:r w:rsidR="007A484B" w:rsidRPr="00BF7205">
        <w:rPr>
          <w:rFonts w:eastAsia="Times New Roman"/>
          <w:sz w:val="28"/>
          <w:szCs w:val="28"/>
        </w:rPr>
        <w:t>должно</w:t>
      </w:r>
      <w:r>
        <w:rPr>
          <w:rFonts w:eastAsia="Times New Roman"/>
          <w:sz w:val="28"/>
          <w:szCs w:val="28"/>
        </w:rPr>
        <w:t xml:space="preserve"> </w:t>
      </w:r>
      <w:r w:rsidR="007A484B" w:rsidRPr="00BF7205">
        <w:rPr>
          <w:rFonts w:eastAsia="Times New Roman"/>
          <w:sz w:val="28"/>
          <w:szCs w:val="28"/>
        </w:rPr>
        <w:t>быть</w:t>
      </w:r>
      <w:r>
        <w:rPr>
          <w:rFonts w:eastAsia="Times New Roman"/>
          <w:sz w:val="28"/>
          <w:szCs w:val="28"/>
        </w:rPr>
        <w:t xml:space="preserve"> </w:t>
      </w:r>
      <w:r w:rsidR="007A484B" w:rsidRPr="00BF7205">
        <w:rPr>
          <w:rFonts w:eastAsia="Times New Roman"/>
          <w:sz w:val="28"/>
          <w:szCs w:val="28"/>
        </w:rPr>
        <w:t>менее</w:t>
      </w:r>
      <w:r>
        <w:rPr>
          <w:rFonts w:eastAsia="Times New Roman"/>
          <w:sz w:val="28"/>
          <w:szCs w:val="28"/>
        </w:rPr>
        <w:t xml:space="preserve"> </w:t>
      </w:r>
      <w:r w:rsidR="007A484B" w:rsidRPr="00BF7205">
        <w:rPr>
          <w:rFonts w:eastAsia="Times New Roman"/>
          <w:sz w:val="28"/>
          <w:szCs w:val="28"/>
        </w:rPr>
        <w:t>0,5</w:t>
      </w:r>
      <w:r w:rsidR="00595C6B" w:rsidRPr="00BF7205">
        <w:rPr>
          <w:rFonts w:eastAsia="Times New Roman"/>
          <w:sz w:val="28"/>
          <w:szCs w:val="28"/>
        </w:rPr>
        <w:t>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коэффициента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абсолютной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ликвидности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94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574"/>
        <w:gridCol w:w="1574"/>
        <w:gridCol w:w="1574"/>
        <w:gridCol w:w="1574"/>
      </w:tblGrid>
      <w:tr w:rsidR="003A465B" w:rsidRPr="00BF7205" w:rsidTr="00607526">
        <w:trPr>
          <w:trHeight w:val="424"/>
          <w:tblCellSpacing w:w="0" w:type="dxa"/>
        </w:trPr>
        <w:tc>
          <w:tcPr>
            <w:tcW w:w="1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3A465B" w:rsidRPr="00BF7205">
        <w:trPr>
          <w:trHeight w:val="424"/>
          <w:tblCellSpacing w:w="0" w:type="dxa"/>
        </w:trPr>
        <w:tc>
          <w:tcPr>
            <w:tcW w:w="1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1,67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абсолютной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мировой</w:t>
      </w:r>
      <w:r w:rsidR="00DE4F35">
        <w:rPr>
          <w:rFonts w:eastAsia="Times New Roman"/>
          <w:sz w:val="28"/>
          <w:szCs w:val="28"/>
        </w:rPr>
        <w:t xml:space="preserve"> </w:t>
      </w:r>
      <w:r w:rsidR="007A484B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7A484B" w:rsidRPr="00BF7205">
        <w:rPr>
          <w:rFonts w:eastAsia="Times New Roman"/>
          <w:sz w:val="28"/>
          <w:szCs w:val="28"/>
        </w:rPr>
        <w:t>российской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находиться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диапазоне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1,</w:t>
      </w:r>
      <w:r w:rsidR="007A484B" w:rsidRPr="00BF7205">
        <w:rPr>
          <w:rFonts w:eastAsia="Times New Roman"/>
          <w:sz w:val="28"/>
          <w:szCs w:val="28"/>
        </w:rPr>
        <w:t>5</w:t>
      </w:r>
      <w:r w:rsidRPr="00BF7205">
        <w:rPr>
          <w:rFonts w:eastAsia="Times New Roman"/>
          <w:sz w:val="28"/>
          <w:szCs w:val="28"/>
        </w:rPr>
        <w:t>-2,0.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коэффициента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текущей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ликвидности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93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55"/>
        <w:gridCol w:w="1555"/>
        <w:gridCol w:w="1555"/>
        <w:gridCol w:w="1555"/>
        <w:gridCol w:w="1555"/>
        <w:gridCol w:w="1555"/>
      </w:tblGrid>
      <w:tr w:rsidR="003A465B" w:rsidRPr="00BF7205" w:rsidTr="00607526">
        <w:trPr>
          <w:trHeight w:val="356"/>
          <w:tblCellSpacing w:w="0" w:type="dxa"/>
        </w:trPr>
        <w:tc>
          <w:tcPr>
            <w:tcW w:w="15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3A465B" w:rsidRPr="00BF7205">
        <w:trPr>
          <w:trHeight w:val="356"/>
          <w:tblCellSpacing w:w="0" w:type="dxa"/>
        </w:trPr>
        <w:tc>
          <w:tcPr>
            <w:tcW w:w="15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1,67</w:t>
            </w:r>
            <w:r w:rsidR="00DE4F35">
              <w:t xml:space="preserve"> </w:t>
            </w:r>
          </w:p>
        </w:tc>
      </w:tr>
    </w:tbl>
    <w:p w:rsidR="00675736" w:rsidRPr="00BF7205" w:rsidRDefault="0067573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Коэффициент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01.10.2005г.)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увеличился,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ранее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оставался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указанного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2002-2004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г.г.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доставало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производственно-хозяйственной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покрытия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таблицы,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ситуация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изменилась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01.10.05г.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позитивную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сторону.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приходящихся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скорректированных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Очевидно,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близко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1,0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выше,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насколько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покрывают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обязательства.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показателя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обеспеченности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обязательств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активами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575"/>
        <w:gridCol w:w="1575"/>
        <w:gridCol w:w="1575"/>
      </w:tblGrid>
      <w:tr w:rsidR="003A465B" w:rsidRPr="00BF7205" w:rsidTr="00607526">
        <w:trPr>
          <w:trHeight w:val="365"/>
          <w:tblCellSpacing w:w="0" w:type="dxa"/>
        </w:trPr>
        <w:tc>
          <w:tcPr>
            <w:tcW w:w="1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3A465B" w:rsidRPr="00BF7205">
        <w:trPr>
          <w:trHeight w:val="347"/>
          <w:tblCellSpacing w:w="0" w:type="dxa"/>
        </w:trPr>
        <w:tc>
          <w:tcPr>
            <w:tcW w:w="1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41,52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15,16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2,07</w:t>
            </w:r>
          </w:p>
        </w:tc>
      </w:tr>
    </w:tbl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В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течение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всего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анализируемого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периода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значение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показателя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обеспеченности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обязательств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предприятия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его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активами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оставалось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выше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нормы.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заемных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кредиторами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среднемесячной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формулировки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меньше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способность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погасить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выручки.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степени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платежеспособности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по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текущим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обязательствам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93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55"/>
        <w:gridCol w:w="1555"/>
        <w:gridCol w:w="1555"/>
        <w:gridCol w:w="1555"/>
        <w:gridCol w:w="1555"/>
        <w:gridCol w:w="1555"/>
      </w:tblGrid>
      <w:tr w:rsidR="003A465B" w:rsidRPr="00BF7205" w:rsidTr="00607526">
        <w:trPr>
          <w:trHeight w:val="367"/>
          <w:tblCellSpacing w:w="0" w:type="dxa"/>
        </w:trPr>
        <w:tc>
          <w:tcPr>
            <w:tcW w:w="15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3A465B" w:rsidRPr="00BF7205">
        <w:trPr>
          <w:trHeight w:val="387"/>
          <w:tblCellSpacing w:w="0" w:type="dxa"/>
        </w:trPr>
        <w:tc>
          <w:tcPr>
            <w:tcW w:w="15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5,65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Динамика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указанного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01.01.02г.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01.01.05г.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положительной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свидетельствовала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01.10.05г.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объясняется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приостановлением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реконструкцией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следствие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Анализ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коэффициентов,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характеризующих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финансовую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устойчивость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ЗАО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«Детчинский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комбикормовый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завод»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автономии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(финансовой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независимости)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совокупным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активам.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считать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0,5.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коэффициента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автономии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575"/>
        <w:gridCol w:w="1575"/>
        <w:gridCol w:w="1575"/>
      </w:tblGrid>
      <w:tr w:rsidR="003A465B" w:rsidRPr="00BF7205" w:rsidTr="00607526">
        <w:trPr>
          <w:trHeight w:val="342"/>
          <w:tblCellSpacing w:w="0" w:type="dxa"/>
        </w:trPr>
        <w:tc>
          <w:tcPr>
            <w:tcW w:w="1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3A465B" w:rsidRPr="00BF7205">
        <w:trPr>
          <w:trHeight w:val="360"/>
          <w:tblCellSpacing w:w="0" w:type="dxa"/>
        </w:trPr>
        <w:tc>
          <w:tcPr>
            <w:tcW w:w="1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0,63</w:t>
            </w:r>
          </w:p>
        </w:tc>
      </w:tr>
    </w:tbl>
    <w:p w:rsidR="00C21092" w:rsidRPr="00BF7205" w:rsidRDefault="00C2109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Динамика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отражает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тенденцию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ухудшения.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отметить,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автономии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превышают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нормативные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Некоторое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01.10.05г.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объясняется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уменьшением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абсолютной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вышесказанное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вызвано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реализуемой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привлечением,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учредителей.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устойчивости,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разницы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скорректированных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несостоятельности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4D127E" w:rsidRPr="00BF7205">
        <w:rPr>
          <w:rFonts w:eastAsia="Times New Roman"/>
          <w:sz w:val="28"/>
          <w:szCs w:val="28"/>
        </w:rPr>
        <w:t>оэффициента</w:t>
      </w:r>
      <w:r w:rsidR="00DE4F35">
        <w:rPr>
          <w:rFonts w:eastAsia="Times New Roman"/>
          <w:sz w:val="28"/>
          <w:szCs w:val="28"/>
        </w:rPr>
        <w:t xml:space="preserve"> </w:t>
      </w:r>
      <w:r w:rsidR="004D127E" w:rsidRPr="00BF7205">
        <w:rPr>
          <w:rFonts w:eastAsia="Times New Roman"/>
          <w:sz w:val="28"/>
          <w:szCs w:val="28"/>
        </w:rPr>
        <w:t>больше</w:t>
      </w:r>
      <w:r w:rsidR="00DE4F35">
        <w:rPr>
          <w:rFonts w:eastAsia="Times New Roman"/>
          <w:sz w:val="28"/>
          <w:szCs w:val="28"/>
        </w:rPr>
        <w:t xml:space="preserve"> </w:t>
      </w:r>
      <w:r w:rsidR="004D127E"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="004D127E" w:rsidRPr="00BF7205">
        <w:rPr>
          <w:rFonts w:eastAsia="Times New Roman"/>
          <w:sz w:val="28"/>
          <w:szCs w:val="28"/>
        </w:rPr>
        <w:t>равно</w:t>
      </w:r>
      <w:r w:rsidR="00DE4F35">
        <w:rPr>
          <w:rFonts w:eastAsia="Times New Roman"/>
          <w:sz w:val="28"/>
          <w:szCs w:val="28"/>
        </w:rPr>
        <w:t xml:space="preserve"> </w:t>
      </w:r>
      <w:r w:rsidR="004D127E" w:rsidRPr="00BF7205">
        <w:rPr>
          <w:rFonts w:eastAsia="Times New Roman"/>
          <w:sz w:val="28"/>
          <w:szCs w:val="28"/>
        </w:rPr>
        <w:t>0,2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="004D127E" w:rsidRPr="00BF7205">
        <w:rPr>
          <w:rFonts w:eastAsia="Times New Roman"/>
          <w:sz w:val="28"/>
          <w:szCs w:val="28"/>
        </w:rPr>
        <w:t>2</w:t>
      </w:r>
      <w:r w:rsidRPr="00BF7205">
        <w:rPr>
          <w:rFonts w:eastAsia="Times New Roman"/>
          <w:sz w:val="28"/>
          <w:szCs w:val="28"/>
        </w:rPr>
        <w:t>0%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активах.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К&lt;0,</w:t>
      </w:r>
      <w:r w:rsidR="007839A7" w:rsidRPr="00BF7205">
        <w:rPr>
          <w:rFonts w:eastAsia="Times New Roman"/>
          <w:sz w:val="28"/>
          <w:szCs w:val="28"/>
        </w:rPr>
        <w:t>2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ниже,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оценить,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мере,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покрывают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запасов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товаров.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коэффициента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обеспеченности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собственными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оборотными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средствами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93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53"/>
        <w:gridCol w:w="1553"/>
        <w:gridCol w:w="1553"/>
        <w:gridCol w:w="1553"/>
        <w:gridCol w:w="1553"/>
        <w:gridCol w:w="1553"/>
      </w:tblGrid>
      <w:tr w:rsidR="003A465B" w:rsidRPr="00BF7205" w:rsidTr="00607526">
        <w:trPr>
          <w:trHeight w:val="344"/>
          <w:tblCellSpacing w:w="0" w:type="dxa"/>
        </w:trPr>
        <w:tc>
          <w:tcPr>
            <w:tcW w:w="1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3A465B" w:rsidRPr="00BF7205">
        <w:trPr>
          <w:trHeight w:val="362"/>
          <w:tblCellSpacing w:w="0" w:type="dxa"/>
        </w:trPr>
        <w:tc>
          <w:tcPr>
            <w:tcW w:w="1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0,28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Динамика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отражает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тенденцию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ухудшения.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отметить,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превышают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нормативные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причиной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01.10.05г.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активов.</w:t>
      </w:r>
    </w:p>
    <w:p w:rsidR="00675736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просроченной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пассивах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просроченной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удельный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совокупных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пассивах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просроченной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совокупным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пассивам.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доли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просроченной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кредиторской</w:t>
      </w:r>
      <w:r w:rsidR="00DE4F35">
        <w:rPr>
          <w:bCs/>
          <w:sz w:val="28"/>
          <w:szCs w:val="28"/>
        </w:rPr>
        <w:t xml:space="preserve"> </w:t>
      </w:r>
      <w:r w:rsidR="00FD3ACC" w:rsidRPr="00BF7205">
        <w:rPr>
          <w:bCs/>
          <w:sz w:val="28"/>
          <w:szCs w:val="28"/>
        </w:rPr>
        <w:t>задолженности</w:t>
      </w:r>
      <w:r w:rsidR="00DE4F35">
        <w:rPr>
          <w:bCs/>
          <w:sz w:val="28"/>
          <w:szCs w:val="28"/>
        </w:rPr>
        <w:t xml:space="preserve"> </w:t>
      </w:r>
      <w:r w:rsidR="00FD3ACC" w:rsidRPr="00BF7205">
        <w:rPr>
          <w:bCs/>
          <w:sz w:val="28"/>
          <w:szCs w:val="28"/>
        </w:rPr>
        <w:t>в</w:t>
      </w:r>
      <w:r w:rsidR="00DE4F35">
        <w:rPr>
          <w:bCs/>
          <w:sz w:val="28"/>
          <w:szCs w:val="28"/>
        </w:rPr>
        <w:t xml:space="preserve"> </w:t>
      </w:r>
      <w:r w:rsidR="00FD3ACC" w:rsidRPr="00BF7205">
        <w:rPr>
          <w:bCs/>
          <w:sz w:val="28"/>
          <w:szCs w:val="28"/>
        </w:rPr>
        <w:t>пассивах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(%)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93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53"/>
        <w:gridCol w:w="1553"/>
        <w:gridCol w:w="1553"/>
        <w:gridCol w:w="1553"/>
        <w:gridCol w:w="1553"/>
        <w:gridCol w:w="1553"/>
      </w:tblGrid>
      <w:tr w:rsidR="003A465B" w:rsidRPr="00BF7205" w:rsidTr="00607526">
        <w:trPr>
          <w:trHeight w:val="344"/>
          <w:tblCellSpacing w:w="0" w:type="dxa"/>
        </w:trPr>
        <w:tc>
          <w:tcPr>
            <w:tcW w:w="1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3A465B" w:rsidRPr="00BF7205">
        <w:trPr>
          <w:trHeight w:val="362"/>
          <w:tblCellSpacing w:w="0" w:type="dxa"/>
        </w:trPr>
        <w:tc>
          <w:tcPr>
            <w:tcW w:w="1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1,95%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2,61%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9,94%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8,96%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0,64%</w:t>
            </w:r>
          </w:p>
        </w:tc>
      </w:tr>
    </w:tbl>
    <w:p w:rsidR="00675736" w:rsidRPr="00BF7205" w:rsidRDefault="0067573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Доля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просроченной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пассивах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весьма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незначительна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тенденцию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безусловно,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устойчивости.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дебиторской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совокупным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дебиторской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дебиторской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потенциальных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подлежащих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возврату,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совокупным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мягкий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сравнению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автономии.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мировой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считать,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0,9,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критическим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считается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0,75.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отечественной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критическим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считается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25%.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показателя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отношения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дебиторской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задолженности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к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совокупным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активам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94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574"/>
        <w:gridCol w:w="1574"/>
        <w:gridCol w:w="1574"/>
        <w:gridCol w:w="1574"/>
      </w:tblGrid>
      <w:tr w:rsidR="003A465B" w:rsidRPr="00BF7205" w:rsidTr="00607526">
        <w:trPr>
          <w:trHeight w:val="338"/>
          <w:tblCellSpacing w:w="0" w:type="dxa"/>
        </w:trPr>
        <w:tc>
          <w:tcPr>
            <w:tcW w:w="1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3A465B" w:rsidRPr="00BF7205">
        <w:trPr>
          <w:trHeight w:val="321"/>
          <w:tblCellSpacing w:w="0" w:type="dxa"/>
        </w:trPr>
        <w:tc>
          <w:tcPr>
            <w:tcW w:w="157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465B" w:rsidRPr="00DE4F35" w:rsidRDefault="003A465B" w:rsidP="00DE4F35">
            <w:pPr>
              <w:spacing w:line="360" w:lineRule="auto"/>
              <w:jc w:val="both"/>
            </w:pPr>
            <w:r w:rsidRPr="00DE4F35">
              <w:t>0,27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Низкие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объясняются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дебиторской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совершенно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оправдано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условиях.</w:t>
      </w:r>
    </w:p>
    <w:p w:rsidR="00F41604" w:rsidRPr="00BF7205" w:rsidRDefault="00F41604" w:rsidP="00BF7205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Анализ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коэффициентов,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характеризующих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рентабельность</w:t>
      </w:r>
      <w:r w:rsidR="00DE4F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 w:val="0"/>
          <w:color w:val="auto"/>
          <w:sz w:val="28"/>
          <w:szCs w:val="28"/>
        </w:rPr>
        <w:t>предприятия</w:t>
      </w:r>
    </w:p>
    <w:p w:rsidR="00595C6B" w:rsidRPr="00BF7205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ko-KR"/>
        </w:rPr>
      </w:pPr>
      <w:r w:rsidRPr="00BF7205">
        <w:rPr>
          <w:sz w:val="28"/>
          <w:szCs w:val="28"/>
          <w:lang w:eastAsia="ko-KR"/>
        </w:rPr>
        <w:t>а)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Рентабельность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активов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характеризует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степень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эффективности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использования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имущества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организации,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профессиональную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квалификацию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менеджмента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предприятия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и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определяется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в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процентах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как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отношение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чистой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прибыли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(убытка)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к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совокупным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активам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организации.</w:t>
      </w:r>
      <w:r w:rsidRPr="00BF7205">
        <w:rPr>
          <w:sz w:val="28"/>
          <w:szCs w:val="28"/>
          <w:lang w:eastAsia="ko-KR"/>
        </w:rPr>
        <w:br/>
        <w:t>В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мировой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практике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для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определения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рентабельности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активов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предприятия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широко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используется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так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называемая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формула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Дюпона.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Она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имеет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вид:</w:t>
      </w:r>
    </w:p>
    <w:p w:rsidR="00595C6B" w:rsidRPr="00BF7205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ko-KR"/>
        </w:rPr>
      </w:pPr>
      <w:r w:rsidRPr="00BF7205">
        <w:rPr>
          <w:sz w:val="28"/>
          <w:szCs w:val="28"/>
          <w:lang w:eastAsia="ko-KR"/>
        </w:rPr>
        <w:t>ROA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=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ЧП/A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=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ЧП/РП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x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РП/А</w:t>
      </w:r>
    </w:p>
    <w:p w:rsidR="00595C6B" w:rsidRPr="00BF7205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ko-KR"/>
        </w:rPr>
      </w:pPr>
      <w:r w:rsidRPr="00BF7205">
        <w:rPr>
          <w:sz w:val="28"/>
          <w:szCs w:val="28"/>
          <w:lang w:eastAsia="ko-KR"/>
        </w:rPr>
        <w:t>где: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ЧП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–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чистая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прибыль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предприятия;</w:t>
      </w:r>
    </w:p>
    <w:p w:rsidR="00595C6B" w:rsidRPr="00BF7205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ko-KR"/>
        </w:rPr>
      </w:pPr>
      <w:r w:rsidRPr="00BF7205">
        <w:rPr>
          <w:sz w:val="28"/>
          <w:szCs w:val="28"/>
          <w:lang w:eastAsia="ko-KR"/>
        </w:rPr>
        <w:t>А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–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совокупные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активы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предприятия;</w:t>
      </w:r>
    </w:p>
    <w:p w:rsidR="00595C6B" w:rsidRPr="00BF7205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ko-KR"/>
        </w:rPr>
      </w:pPr>
      <w:r w:rsidRPr="00BF7205">
        <w:rPr>
          <w:sz w:val="28"/>
          <w:szCs w:val="28"/>
          <w:lang w:eastAsia="ko-KR"/>
        </w:rPr>
        <w:t>РП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–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валовая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выручка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от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реализации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продукции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(работ,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услуг),</w:t>
      </w:r>
    </w:p>
    <w:p w:rsidR="00595C6B" w:rsidRPr="00BF7205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ko-KR"/>
        </w:rPr>
      </w:pPr>
      <w:r w:rsidRPr="00BF7205">
        <w:rPr>
          <w:sz w:val="28"/>
          <w:szCs w:val="28"/>
          <w:lang w:eastAsia="ko-KR"/>
        </w:rPr>
        <w:t>а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отношения:</w:t>
      </w:r>
    </w:p>
    <w:p w:rsidR="00595C6B" w:rsidRPr="00BF7205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ko-KR"/>
        </w:rPr>
      </w:pPr>
      <w:r w:rsidRPr="00BF7205">
        <w:rPr>
          <w:sz w:val="28"/>
          <w:szCs w:val="28"/>
          <w:lang w:eastAsia="ko-KR"/>
        </w:rPr>
        <w:t>ЧП/РП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–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это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рентабельность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реализованной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продукции;</w:t>
      </w:r>
    </w:p>
    <w:p w:rsidR="0021002A" w:rsidRPr="00BF7205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ko-KR"/>
        </w:rPr>
      </w:pPr>
      <w:r w:rsidRPr="00BF7205">
        <w:rPr>
          <w:sz w:val="28"/>
          <w:szCs w:val="28"/>
          <w:lang w:eastAsia="ko-KR"/>
        </w:rPr>
        <w:t>РП/A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–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оборачиваемость</w:t>
      </w:r>
      <w:r w:rsidR="00DE4F35">
        <w:rPr>
          <w:sz w:val="28"/>
          <w:szCs w:val="28"/>
          <w:lang w:eastAsia="ko-KR"/>
        </w:rPr>
        <w:t xml:space="preserve"> </w:t>
      </w:r>
      <w:r w:rsidRPr="00BF7205">
        <w:rPr>
          <w:sz w:val="28"/>
          <w:szCs w:val="28"/>
          <w:lang w:eastAsia="ko-KR"/>
        </w:rPr>
        <w:t>активов.</w:t>
      </w:r>
      <w:r w:rsidR="00DE4F35">
        <w:rPr>
          <w:sz w:val="28"/>
          <w:szCs w:val="28"/>
          <w:lang w:eastAsia="ko-KR"/>
        </w:rPr>
        <w:t xml:space="preserve"> 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рентабельности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активов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(%)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94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  <w:gridCol w:w="1573"/>
      </w:tblGrid>
      <w:tr w:rsidR="00CA5DD3" w:rsidRPr="00BF7205" w:rsidTr="00607526">
        <w:trPr>
          <w:trHeight w:val="347"/>
          <w:tblCellSpacing w:w="0" w:type="dxa"/>
        </w:trPr>
        <w:tc>
          <w:tcPr>
            <w:tcW w:w="15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CA5DD3" w:rsidRPr="00BF7205">
        <w:trPr>
          <w:trHeight w:val="366"/>
          <w:tblCellSpacing w:w="0" w:type="dxa"/>
        </w:trPr>
        <w:tc>
          <w:tcPr>
            <w:tcW w:w="15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0,45%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0,94%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0,12%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отметить,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весьма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низок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мощного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внедрения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завод».</w:t>
      </w:r>
    </w:p>
    <w:p w:rsidR="00595C6B" w:rsidRPr="00BF7205" w:rsidRDefault="00A9426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</w:t>
      </w:r>
      <w:r w:rsidR="00595C6B" w:rsidRPr="00BF7205">
        <w:rPr>
          <w:rFonts w:eastAsia="Times New Roman"/>
          <w:sz w:val="28"/>
          <w:szCs w:val="28"/>
        </w:rPr>
        <w:t>)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характеризует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доходности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хозяйственной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измеряется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процентах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выручке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(нетто).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Нормальное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параметра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производстве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диапазоне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0,1-0,15.</w:t>
      </w:r>
    </w:p>
    <w:p w:rsidR="00595C6B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7205">
        <w:rPr>
          <w:bCs/>
          <w:sz w:val="28"/>
          <w:szCs w:val="28"/>
        </w:rPr>
        <w:t>Динамика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изменения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нормы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чистой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прибыли</w:t>
      </w:r>
      <w:r w:rsidR="00DE4F35">
        <w:rPr>
          <w:bCs/>
          <w:sz w:val="28"/>
          <w:szCs w:val="28"/>
        </w:rPr>
        <w:t xml:space="preserve"> </w:t>
      </w:r>
      <w:r w:rsidR="009B1018" w:rsidRPr="00BF7205">
        <w:rPr>
          <w:bCs/>
          <w:sz w:val="28"/>
          <w:szCs w:val="28"/>
        </w:rPr>
        <w:t>(%)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93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55"/>
        <w:gridCol w:w="1555"/>
        <w:gridCol w:w="1555"/>
        <w:gridCol w:w="1555"/>
        <w:gridCol w:w="1555"/>
        <w:gridCol w:w="1555"/>
      </w:tblGrid>
      <w:tr w:rsidR="00CA5DD3" w:rsidRPr="00BF7205" w:rsidTr="00607526">
        <w:trPr>
          <w:trHeight w:val="344"/>
          <w:tblCellSpacing w:w="0" w:type="dxa"/>
        </w:trPr>
        <w:tc>
          <w:tcPr>
            <w:tcW w:w="15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периоды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01.01.02г.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01.01.03г.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01.01.04г.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01.01.05г.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01.10.05г.</w:t>
            </w:r>
          </w:p>
        </w:tc>
      </w:tr>
      <w:tr w:rsidR="00CA5DD3" w:rsidRPr="00BF7205">
        <w:trPr>
          <w:trHeight w:val="363"/>
          <w:tblCellSpacing w:w="0" w:type="dxa"/>
        </w:trPr>
        <w:tc>
          <w:tcPr>
            <w:tcW w:w="15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0,32%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0,66%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A5DD3" w:rsidRPr="00DE4F35" w:rsidRDefault="00CA5DD3" w:rsidP="00DE4F35">
            <w:pPr>
              <w:spacing w:line="360" w:lineRule="auto"/>
              <w:jc w:val="both"/>
            </w:pPr>
            <w:r w:rsidRPr="00DE4F35">
              <w:t>4,61%</w:t>
            </w:r>
            <w:r w:rsidR="00DE4F35" w:rsidRPr="00DE4F35">
              <w:t xml:space="preserve"> 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="004818C6"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="004818C6" w:rsidRPr="00BF7205">
        <w:rPr>
          <w:rFonts w:eastAsia="Times New Roman"/>
          <w:sz w:val="28"/>
          <w:szCs w:val="28"/>
        </w:rPr>
        <w:t>протяжении</w:t>
      </w:r>
      <w:r w:rsidR="00DE4F35">
        <w:rPr>
          <w:rFonts w:eastAsia="Times New Roman"/>
          <w:sz w:val="28"/>
          <w:szCs w:val="28"/>
        </w:rPr>
        <w:t xml:space="preserve"> </w:t>
      </w:r>
      <w:r w:rsidR="004818C6" w:rsidRPr="00BF7205">
        <w:rPr>
          <w:rFonts w:eastAsia="Times New Roman"/>
          <w:sz w:val="28"/>
          <w:szCs w:val="28"/>
        </w:rPr>
        <w:t>практически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="004818C6" w:rsidRPr="00BF7205">
        <w:rPr>
          <w:rFonts w:eastAsia="Times New Roman"/>
          <w:sz w:val="28"/>
          <w:szCs w:val="28"/>
        </w:rPr>
        <w:t>всего</w:t>
      </w:r>
      <w:r w:rsidR="00DE4F35">
        <w:rPr>
          <w:rFonts w:eastAsia="Times New Roman"/>
          <w:sz w:val="28"/>
          <w:szCs w:val="28"/>
        </w:rPr>
        <w:t xml:space="preserve"> </w:t>
      </w:r>
      <w:r w:rsidR="004818C6" w:rsidRPr="00BF7205">
        <w:rPr>
          <w:rFonts w:eastAsia="Times New Roman"/>
          <w:sz w:val="28"/>
          <w:szCs w:val="28"/>
        </w:rPr>
        <w:t>анализируемого</w:t>
      </w:r>
      <w:r w:rsidR="00DE4F35">
        <w:rPr>
          <w:rFonts w:eastAsia="Times New Roman"/>
          <w:sz w:val="28"/>
          <w:szCs w:val="28"/>
        </w:rPr>
        <w:t xml:space="preserve"> </w:t>
      </w:r>
      <w:r w:rsidR="004818C6" w:rsidRPr="00BF7205">
        <w:rPr>
          <w:rFonts w:eastAsia="Times New Roman"/>
          <w:sz w:val="28"/>
          <w:szCs w:val="28"/>
        </w:rPr>
        <w:t>периода</w:t>
      </w:r>
      <w:r w:rsidR="00DE4F35">
        <w:rPr>
          <w:rFonts w:eastAsia="Times New Roman"/>
          <w:sz w:val="28"/>
          <w:szCs w:val="28"/>
        </w:rPr>
        <w:t xml:space="preserve"> </w:t>
      </w:r>
      <w:r w:rsidR="004818C6" w:rsidRPr="00BF7205">
        <w:rPr>
          <w:rFonts w:eastAsia="Times New Roman"/>
          <w:sz w:val="28"/>
          <w:szCs w:val="28"/>
        </w:rPr>
        <w:t>имел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низкое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еще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подтверждает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размещения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проводится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выявления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внутрихозяйственных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резервов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хозяйственном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обороте.</w:t>
      </w:r>
    </w:p>
    <w:p w:rsidR="00C21092" w:rsidRPr="00BF7205" w:rsidRDefault="0021002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</w:t>
      </w:r>
      <w:r w:rsidR="00595C6B" w:rsidRPr="00BF7205">
        <w:rPr>
          <w:rFonts w:eastAsia="Times New Roman"/>
          <w:sz w:val="28"/>
          <w:szCs w:val="28"/>
        </w:rPr>
        <w:t>аспределение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активов</w:t>
      </w:r>
      <w:r w:rsidR="00C21092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Default="00C2109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2.2.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86"/>
        <w:gridCol w:w="7091"/>
      </w:tblGrid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rPr>
                <w:bCs/>
              </w:rPr>
              <w:t>1.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Внеоборотные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42"/>
              <w:gridCol w:w="1165"/>
              <w:gridCol w:w="1166"/>
              <w:gridCol w:w="1166"/>
              <w:gridCol w:w="1166"/>
              <w:gridCol w:w="1166"/>
            </w:tblGrid>
            <w:tr w:rsidR="00595C6B" w:rsidRPr="00DE4F35">
              <w:trPr>
                <w:jc w:val="center"/>
              </w:trPr>
              <w:tc>
                <w:tcPr>
                  <w:tcW w:w="1500" w:type="dxa"/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500" w:type="dxa"/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01.01.02</w:t>
                  </w:r>
                  <w:r w:rsidR="00C21092" w:rsidRPr="00DE4F35">
                    <w:t>г.</w:t>
                  </w:r>
                </w:p>
              </w:tc>
              <w:tc>
                <w:tcPr>
                  <w:tcW w:w="1500" w:type="dxa"/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01.01.03</w:t>
                  </w:r>
                  <w:r w:rsidR="00C21092" w:rsidRPr="00DE4F35">
                    <w:t>г.</w:t>
                  </w:r>
                </w:p>
              </w:tc>
              <w:tc>
                <w:tcPr>
                  <w:tcW w:w="1500" w:type="dxa"/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01.01.04</w:t>
                  </w:r>
                  <w:r w:rsidR="00C21092" w:rsidRPr="00DE4F35">
                    <w:t>г.</w:t>
                  </w:r>
                </w:p>
              </w:tc>
              <w:tc>
                <w:tcPr>
                  <w:tcW w:w="1500" w:type="dxa"/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01.01.05</w:t>
                  </w:r>
                  <w:r w:rsidR="00C21092" w:rsidRPr="00DE4F35">
                    <w:t>г.</w:t>
                  </w:r>
                </w:p>
              </w:tc>
              <w:tc>
                <w:tcPr>
                  <w:tcW w:w="1500" w:type="dxa"/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01.10.05</w:t>
                  </w:r>
                  <w:r w:rsidR="00C21092" w:rsidRPr="00DE4F35">
                    <w:t>г.</w:t>
                  </w:r>
                </w:p>
              </w:tc>
            </w:tr>
            <w:tr w:rsidR="00595C6B" w:rsidRPr="00DE4F35">
              <w:trPr>
                <w:jc w:val="center"/>
              </w:trPr>
              <w:tc>
                <w:tcPr>
                  <w:tcW w:w="1500" w:type="dxa"/>
                  <w:tcBorders>
                    <w:top w:val="single" w:sz="8" w:space="0" w:color="auto"/>
                  </w:tcBorders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</w:tcBorders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29231</w:t>
                  </w:r>
                  <w:r w:rsidR="00DE4F35" w:rsidRPr="00DE4F35">
                    <w:t xml:space="preserve"> </w:t>
                  </w:r>
                  <w:r w:rsidRPr="00DE4F35">
                    <w:t>(80,23)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</w:tcBorders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28687</w:t>
                  </w:r>
                  <w:r w:rsidR="00DE4F35" w:rsidRPr="00DE4F35">
                    <w:t xml:space="preserve"> </w:t>
                  </w:r>
                  <w:r w:rsidRPr="00DE4F35">
                    <w:t>(76,08)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</w:tcBorders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28500</w:t>
                  </w:r>
                  <w:r w:rsidR="00DE4F35" w:rsidRPr="00DE4F35">
                    <w:t xml:space="preserve"> </w:t>
                  </w:r>
                  <w:r w:rsidRPr="00DE4F35">
                    <w:t>(71,49)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</w:tcBorders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28027</w:t>
                  </w:r>
                  <w:r w:rsidR="00DE4F35" w:rsidRPr="00DE4F35">
                    <w:t xml:space="preserve"> </w:t>
                  </w:r>
                  <w:r w:rsidRPr="00DE4F35">
                    <w:t>(71,15)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</w:tcBorders>
                  <w:vAlign w:val="center"/>
                </w:tcPr>
                <w:p w:rsidR="00595C6B" w:rsidRPr="00DE4F35" w:rsidRDefault="00595C6B" w:rsidP="00DE4F35">
                  <w:pPr>
                    <w:spacing w:line="360" w:lineRule="auto"/>
                    <w:jc w:val="both"/>
                  </w:pPr>
                  <w:r w:rsidRPr="00DE4F35">
                    <w:t>27842</w:t>
                  </w:r>
                  <w:r w:rsidR="00DE4F35" w:rsidRPr="00DE4F35">
                    <w:t xml:space="preserve"> </w:t>
                  </w:r>
                  <w:r w:rsidRPr="00DE4F35">
                    <w:t>(48,66)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Основные</w:t>
            </w:r>
            <w:r w:rsidR="00DE4F35" w:rsidRPr="00DE4F35">
              <w:t xml:space="preserve"> </w:t>
            </w:r>
            <w:r w:rsidRPr="00DE4F35"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6"/>
              <w:gridCol w:w="1153"/>
              <w:gridCol w:w="1153"/>
              <w:gridCol w:w="1153"/>
              <w:gridCol w:w="1153"/>
              <w:gridCol w:w="1153"/>
            </w:tblGrid>
            <w:tr w:rsidR="00250E8A" w:rsidRPr="00DE4F35">
              <w:trPr>
                <w:jc w:val="center"/>
              </w:trPr>
              <w:tc>
                <w:tcPr>
                  <w:tcW w:w="1282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282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28913</w:t>
                  </w:r>
                  <w:r w:rsidR="00DE4F35" w:rsidRPr="00DE4F35">
                    <w:t xml:space="preserve"> </w:t>
                  </w:r>
                  <w:r w:rsidRPr="00DE4F35">
                    <w:t>(79,36)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28538</w:t>
                  </w:r>
                  <w:r w:rsidR="00DE4F35" w:rsidRPr="00DE4F35">
                    <w:t xml:space="preserve"> </w:t>
                  </w:r>
                  <w:r w:rsidRPr="00DE4F35">
                    <w:t>(75,68)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27747</w:t>
                  </w:r>
                  <w:r w:rsidR="00DE4F35" w:rsidRPr="00DE4F35">
                    <w:t xml:space="preserve"> </w:t>
                  </w:r>
                  <w:r w:rsidRPr="00DE4F35">
                    <w:t>(69,6)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27270</w:t>
                  </w:r>
                  <w:r w:rsidR="00DE4F35" w:rsidRPr="00DE4F35">
                    <w:t xml:space="preserve"> </w:t>
                  </w:r>
                  <w:r w:rsidRPr="00DE4F35">
                    <w:t>(69,23)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26894</w:t>
                  </w:r>
                  <w:r w:rsidR="00DE4F35" w:rsidRPr="00DE4F35">
                    <w:t xml:space="preserve"> </w:t>
                  </w:r>
                  <w:r w:rsidRPr="00DE4F35">
                    <w:t>(47,01)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Незавершенное</w:t>
            </w:r>
            <w:r w:rsidR="00DE4F35" w:rsidRPr="00DE4F35">
              <w:t xml:space="preserve"> </w:t>
            </w:r>
            <w:r w:rsidRPr="00DE4F35"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6"/>
              <w:gridCol w:w="1153"/>
              <w:gridCol w:w="1153"/>
              <w:gridCol w:w="1153"/>
              <w:gridCol w:w="1153"/>
              <w:gridCol w:w="1153"/>
            </w:tblGrid>
            <w:tr w:rsidR="00250E8A" w:rsidRPr="00DE4F35">
              <w:trPr>
                <w:jc w:val="center"/>
              </w:trPr>
              <w:tc>
                <w:tcPr>
                  <w:tcW w:w="1282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282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318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(0,87)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149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(0,4)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753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(1,89)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757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(1,92)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948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(1,66)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rPr>
                <w:bCs/>
              </w:rPr>
              <w:t>2.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Оборотные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6"/>
              <w:gridCol w:w="1153"/>
              <w:gridCol w:w="1153"/>
              <w:gridCol w:w="1153"/>
              <w:gridCol w:w="1153"/>
              <w:gridCol w:w="1153"/>
            </w:tblGrid>
            <w:tr w:rsidR="00250E8A" w:rsidRPr="00DE4F35">
              <w:trPr>
                <w:jc w:val="center"/>
              </w:trPr>
              <w:tc>
                <w:tcPr>
                  <w:tcW w:w="1282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282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7202</w:t>
                  </w:r>
                  <w:r w:rsidR="00DE4F35" w:rsidRPr="00DE4F35">
                    <w:t xml:space="preserve"> </w:t>
                  </w:r>
                  <w:r w:rsidRPr="00DE4F35">
                    <w:t>(19,77)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9020</w:t>
                  </w:r>
                  <w:r w:rsidR="00DE4F35" w:rsidRPr="00DE4F35">
                    <w:t xml:space="preserve"> </w:t>
                  </w:r>
                  <w:r w:rsidRPr="00DE4F35">
                    <w:t>(23,92)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11366</w:t>
                  </w:r>
                  <w:r w:rsidR="00DE4F35" w:rsidRPr="00DE4F35">
                    <w:t xml:space="preserve"> </w:t>
                  </w:r>
                  <w:r w:rsidRPr="00DE4F35">
                    <w:t>(28,51)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11362</w:t>
                  </w:r>
                  <w:r w:rsidR="00DE4F35" w:rsidRPr="00DE4F35">
                    <w:t xml:space="preserve"> </w:t>
                  </w:r>
                  <w:r w:rsidRPr="00DE4F35">
                    <w:t>(28,85)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29370</w:t>
                  </w:r>
                  <w:r w:rsidR="00DE4F35" w:rsidRPr="00DE4F35">
                    <w:t xml:space="preserve"> </w:t>
                  </w:r>
                  <w:r w:rsidRPr="00DE4F35">
                    <w:t>(51,34)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Запасы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6"/>
              <w:gridCol w:w="1153"/>
              <w:gridCol w:w="1153"/>
              <w:gridCol w:w="1153"/>
              <w:gridCol w:w="1153"/>
              <w:gridCol w:w="1153"/>
            </w:tblGrid>
            <w:tr w:rsidR="00250E8A" w:rsidRPr="00DE4F35">
              <w:trPr>
                <w:jc w:val="center"/>
              </w:trPr>
              <w:tc>
                <w:tcPr>
                  <w:tcW w:w="1282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282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6207</w:t>
                  </w:r>
                  <w:r w:rsidR="00DE4F35" w:rsidRPr="00DE4F35">
                    <w:t xml:space="preserve"> </w:t>
                  </w:r>
                  <w:r w:rsidRPr="00DE4F35">
                    <w:t>(17,04)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6645</w:t>
                  </w:r>
                  <w:r w:rsidR="00DE4F35" w:rsidRPr="00DE4F35">
                    <w:t xml:space="preserve"> </w:t>
                  </w:r>
                  <w:r w:rsidRPr="00DE4F35">
                    <w:t>(17,62)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8532</w:t>
                  </w:r>
                  <w:r w:rsidR="00DE4F35" w:rsidRPr="00DE4F35">
                    <w:t xml:space="preserve"> </w:t>
                  </w:r>
                  <w:r w:rsidRPr="00DE4F35">
                    <w:t>(21,4)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9535</w:t>
                  </w:r>
                  <w:r w:rsidR="00DE4F35" w:rsidRPr="00DE4F35">
                    <w:t xml:space="preserve"> </w:t>
                  </w:r>
                  <w:r w:rsidRPr="00DE4F35">
                    <w:t>(24,21)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11941</w:t>
                  </w:r>
                  <w:r w:rsidR="00DE4F35" w:rsidRPr="00DE4F35">
                    <w:t xml:space="preserve"> </w:t>
                  </w:r>
                  <w:r w:rsidRPr="00DE4F35">
                    <w:t>(20,87)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НДС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6"/>
              <w:gridCol w:w="1153"/>
              <w:gridCol w:w="1153"/>
              <w:gridCol w:w="1153"/>
              <w:gridCol w:w="1153"/>
              <w:gridCol w:w="1153"/>
            </w:tblGrid>
            <w:tr w:rsidR="00250E8A" w:rsidRPr="00DE4F35">
              <w:trPr>
                <w:jc w:val="center"/>
              </w:trPr>
              <w:tc>
                <w:tcPr>
                  <w:tcW w:w="1282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282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744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(2,04)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980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(2,6)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1514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(3,8)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1537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(3,9)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1192</w:t>
                  </w:r>
                  <w:r w:rsidR="00DE4F35" w:rsidRPr="00DE4F35">
                    <w:t xml:space="preserve"> </w:t>
                  </w:r>
                  <w:r w:rsidRPr="00DE4F35">
                    <w:t>(2,08)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Дебиторская</w:t>
            </w:r>
            <w:r w:rsidR="00DE4F35" w:rsidRPr="00DE4F35">
              <w:t xml:space="preserve"> </w:t>
            </w:r>
            <w:r w:rsidRPr="00DE4F35">
              <w:t>задолженность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6"/>
              <w:gridCol w:w="1153"/>
              <w:gridCol w:w="1153"/>
              <w:gridCol w:w="1153"/>
              <w:gridCol w:w="1153"/>
              <w:gridCol w:w="1153"/>
            </w:tblGrid>
            <w:tr w:rsidR="00250E8A" w:rsidRPr="00DE4F35">
              <w:trPr>
                <w:jc w:val="center"/>
              </w:trPr>
              <w:tc>
                <w:tcPr>
                  <w:tcW w:w="1282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282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118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(0,32)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149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(0,4)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207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(0,52)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271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(0,69)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15620</w:t>
                  </w:r>
                  <w:r w:rsidR="00DE4F35" w:rsidRPr="00DE4F35">
                    <w:t xml:space="preserve"> </w:t>
                  </w:r>
                  <w:r w:rsidRPr="00DE4F35">
                    <w:t>(27,3)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Краткосрочные</w:t>
            </w:r>
            <w:r w:rsidR="00DE4F35" w:rsidRPr="00DE4F35">
              <w:t xml:space="preserve"> </w:t>
            </w:r>
            <w:r w:rsidRPr="00DE4F35">
              <w:t>финансовые</w:t>
            </w:r>
            <w:r w:rsidR="00DE4F35" w:rsidRPr="00DE4F35">
              <w:t xml:space="preserve"> </w:t>
            </w:r>
            <w:r w:rsidRPr="00DE4F35">
              <w:t>вложения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6"/>
              <w:gridCol w:w="1153"/>
              <w:gridCol w:w="1153"/>
              <w:gridCol w:w="1153"/>
              <w:gridCol w:w="1153"/>
              <w:gridCol w:w="1153"/>
            </w:tblGrid>
            <w:tr w:rsidR="00250E8A" w:rsidRPr="00DE4F35">
              <w:trPr>
                <w:jc w:val="center"/>
              </w:trPr>
              <w:tc>
                <w:tcPr>
                  <w:tcW w:w="1282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282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130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(0,36)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1246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(3,3)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1112</w:t>
                  </w:r>
                  <w:r w:rsidR="00DE4F35" w:rsidRPr="00DE4F35">
                    <w:t xml:space="preserve"> </w:t>
                  </w:r>
                  <w:r w:rsidRPr="00DE4F35">
                    <w:t>(2,79)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600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(1,05)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Денежные</w:t>
            </w:r>
            <w:r w:rsidR="00DE4F35" w:rsidRPr="00DE4F35">
              <w:t xml:space="preserve"> </w:t>
            </w:r>
            <w:r w:rsidRPr="00DE4F35"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6"/>
              <w:gridCol w:w="1153"/>
              <w:gridCol w:w="1153"/>
              <w:gridCol w:w="1153"/>
              <w:gridCol w:w="1153"/>
              <w:gridCol w:w="1153"/>
            </w:tblGrid>
            <w:tr w:rsidR="00250E8A" w:rsidRPr="00DE4F35">
              <w:trPr>
                <w:jc w:val="center"/>
              </w:trPr>
              <w:tc>
                <w:tcPr>
                  <w:tcW w:w="1282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282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(0,01)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19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(0,05)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9</w:t>
                  </w:r>
                </w:p>
                <w:p w:rsidR="00250E8A" w:rsidRPr="00DE4F35" w:rsidRDefault="00DE4F35" w:rsidP="00DE4F35">
                  <w:pPr>
                    <w:spacing w:line="360" w:lineRule="auto"/>
                    <w:jc w:val="both"/>
                  </w:pPr>
                  <w:r w:rsidRPr="00DE4F35">
                    <w:t xml:space="preserve"> </w:t>
                  </w:r>
                  <w:r w:rsidR="00250E8A" w:rsidRPr="00DE4F35">
                    <w:t>(0,02)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Прочие</w:t>
            </w:r>
            <w:r w:rsidR="00DE4F35" w:rsidRPr="00DE4F35">
              <w:t xml:space="preserve"> </w:t>
            </w:r>
            <w:r w:rsidRPr="00DE4F35">
              <w:t>оборотные</w:t>
            </w:r>
            <w:r w:rsidR="00DE4F35" w:rsidRPr="00DE4F35">
              <w:t xml:space="preserve"> </w:t>
            </w:r>
            <w:r w:rsidRPr="00DE4F35">
              <w:t>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6"/>
              <w:gridCol w:w="1153"/>
              <w:gridCol w:w="1153"/>
              <w:gridCol w:w="1153"/>
              <w:gridCol w:w="1153"/>
              <w:gridCol w:w="1153"/>
            </w:tblGrid>
            <w:tr w:rsidR="00250E8A" w:rsidRPr="00DE4F35">
              <w:trPr>
                <w:jc w:val="center"/>
              </w:trPr>
              <w:tc>
                <w:tcPr>
                  <w:tcW w:w="1282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282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8</w:t>
                  </w:r>
                  <w:r w:rsidR="00DE4F35" w:rsidRPr="00DE4F35">
                    <w:t xml:space="preserve"> </w:t>
                  </w:r>
                </w:p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(0,01)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rPr>
                <w:bCs/>
              </w:rPr>
              <w:t>Совокупные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6"/>
              <w:gridCol w:w="1153"/>
              <w:gridCol w:w="1153"/>
              <w:gridCol w:w="1153"/>
              <w:gridCol w:w="1153"/>
              <w:gridCol w:w="1153"/>
            </w:tblGrid>
            <w:tr w:rsidR="00250E8A" w:rsidRPr="00DE4F35">
              <w:trPr>
                <w:jc w:val="center"/>
              </w:trPr>
              <w:tc>
                <w:tcPr>
                  <w:tcW w:w="1282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Периоды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10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282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  <w:r w:rsidR="00DE4F35" w:rsidRPr="00DE4F35">
                    <w:t xml:space="preserve"> </w:t>
                  </w:r>
                  <w:r w:rsidRPr="00DE4F35">
                    <w:br/>
                    <w:t>(уд.</w:t>
                  </w:r>
                  <w:r w:rsidR="00DE4F35" w:rsidRPr="00DE4F35">
                    <w:t xml:space="preserve"> </w:t>
                  </w:r>
                  <w:r w:rsidRPr="00DE4F35">
                    <w:t>вес,</w:t>
                  </w:r>
                  <w:r w:rsidR="00DE4F35" w:rsidRPr="00DE4F35">
                    <w:t xml:space="preserve"> </w:t>
                  </w:r>
                  <w:r w:rsidRPr="00DE4F35">
                    <w:t>%)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36433</w:t>
                  </w:r>
                  <w:r w:rsidR="00DE4F35" w:rsidRPr="00DE4F35">
                    <w:t xml:space="preserve"> </w:t>
                  </w:r>
                  <w:r w:rsidRPr="00DE4F35">
                    <w:t>(100)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37707</w:t>
                  </w:r>
                  <w:r w:rsidR="00DE4F35" w:rsidRPr="00DE4F35">
                    <w:t xml:space="preserve"> </w:t>
                  </w:r>
                  <w:r w:rsidRPr="00DE4F35">
                    <w:t>(100)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39866</w:t>
                  </w:r>
                  <w:r w:rsidR="00DE4F35" w:rsidRPr="00DE4F35">
                    <w:t xml:space="preserve"> </w:t>
                  </w:r>
                  <w:r w:rsidRPr="00DE4F35">
                    <w:t>(100)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39389</w:t>
                  </w:r>
                  <w:r w:rsidR="00DE4F35" w:rsidRPr="00DE4F35">
                    <w:t xml:space="preserve"> </w:t>
                  </w:r>
                  <w:r w:rsidRPr="00DE4F35">
                    <w:t>(100)</w:t>
                  </w:r>
                </w:p>
              </w:tc>
              <w:tc>
                <w:tcPr>
                  <w:tcW w:w="1210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57212</w:t>
                  </w:r>
                  <w:r w:rsidR="00DE4F35" w:rsidRPr="00DE4F35">
                    <w:t xml:space="preserve"> </w:t>
                  </w:r>
                  <w:r w:rsidRPr="00DE4F35">
                    <w:t>(100)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</w:tbl>
    <w:p w:rsidR="0021002A" w:rsidRPr="00BF7205" w:rsidRDefault="0021002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позволил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выявить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увеличились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779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57%,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очередь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168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315%.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Эффективность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фондов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невысокие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фондоотдачи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фондоотдача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составила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0,03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рубля.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отметить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улучшение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(краткосрочных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дебиторской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задолженности).</w:t>
      </w:r>
    </w:p>
    <w:p w:rsidR="00250E8A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595C6B" w:rsidRPr="00BF7205">
        <w:rPr>
          <w:bCs/>
          <w:sz w:val="28"/>
          <w:szCs w:val="28"/>
        </w:rPr>
        <w:t>Анализ</w:t>
      </w:r>
      <w:r>
        <w:rPr>
          <w:bCs/>
          <w:sz w:val="28"/>
          <w:szCs w:val="28"/>
        </w:rPr>
        <w:t xml:space="preserve"> </w:t>
      </w:r>
      <w:r w:rsidR="00595C6B" w:rsidRPr="00BF7205">
        <w:rPr>
          <w:bCs/>
          <w:sz w:val="28"/>
          <w:szCs w:val="28"/>
        </w:rPr>
        <w:t>динамики</w:t>
      </w:r>
      <w:r>
        <w:rPr>
          <w:bCs/>
          <w:sz w:val="28"/>
          <w:szCs w:val="28"/>
        </w:rPr>
        <w:t xml:space="preserve"> </w:t>
      </w:r>
      <w:r w:rsidR="00595C6B" w:rsidRPr="00BF720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595C6B" w:rsidRPr="00BF7205">
        <w:rPr>
          <w:bCs/>
          <w:sz w:val="28"/>
          <w:szCs w:val="28"/>
        </w:rPr>
        <w:t>структуры</w:t>
      </w:r>
      <w:r>
        <w:rPr>
          <w:bCs/>
          <w:sz w:val="28"/>
          <w:szCs w:val="28"/>
        </w:rPr>
        <w:t xml:space="preserve"> </w:t>
      </w:r>
      <w:r w:rsidR="00595C6B" w:rsidRPr="00BF7205">
        <w:rPr>
          <w:bCs/>
          <w:sz w:val="28"/>
          <w:szCs w:val="28"/>
        </w:rPr>
        <w:t>источников</w:t>
      </w:r>
      <w:r>
        <w:rPr>
          <w:bCs/>
          <w:sz w:val="28"/>
          <w:szCs w:val="28"/>
        </w:rPr>
        <w:t xml:space="preserve"> </w:t>
      </w:r>
      <w:r w:rsidR="00595C6B" w:rsidRPr="00BF7205">
        <w:rPr>
          <w:bCs/>
          <w:sz w:val="28"/>
          <w:szCs w:val="28"/>
        </w:rPr>
        <w:t>капитала</w:t>
      </w:r>
      <w:r>
        <w:rPr>
          <w:bCs/>
          <w:sz w:val="28"/>
          <w:szCs w:val="28"/>
        </w:rPr>
        <w:t xml:space="preserve"> </w:t>
      </w:r>
      <w:r w:rsidR="00595C6B" w:rsidRPr="00BF7205">
        <w:rPr>
          <w:bCs/>
          <w:sz w:val="28"/>
          <w:szCs w:val="28"/>
        </w:rPr>
        <w:t>(тыс.</w:t>
      </w:r>
      <w:r>
        <w:rPr>
          <w:bCs/>
          <w:sz w:val="28"/>
          <w:szCs w:val="28"/>
        </w:rPr>
        <w:t xml:space="preserve"> </w:t>
      </w:r>
      <w:r w:rsidR="00595C6B" w:rsidRPr="00BF7205">
        <w:rPr>
          <w:bCs/>
          <w:sz w:val="28"/>
          <w:szCs w:val="28"/>
        </w:rPr>
        <w:t>руб.)</w:t>
      </w:r>
      <w:r>
        <w:rPr>
          <w:bCs/>
          <w:sz w:val="28"/>
          <w:szCs w:val="28"/>
        </w:rPr>
        <w:t xml:space="preserve"> </w:t>
      </w:r>
    </w:p>
    <w:p w:rsidR="00595C6B" w:rsidRDefault="00250E8A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bCs/>
          <w:sz w:val="28"/>
          <w:szCs w:val="28"/>
        </w:rPr>
        <w:t>Таблица</w:t>
      </w:r>
      <w:r w:rsidR="00DE4F35">
        <w:rPr>
          <w:bCs/>
          <w:sz w:val="28"/>
          <w:szCs w:val="28"/>
        </w:rPr>
        <w:t xml:space="preserve"> </w:t>
      </w:r>
      <w:r w:rsidRPr="00BF7205">
        <w:rPr>
          <w:bCs/>
          <w:sz w:val="28"/>
          <w:szCs w:val="28"/>
        </w:rPr>
        <w:t>2.3.</w:t>
      </w:r>
    </w:p>
    <w:p w:rsidR="00DE4F35" w:rsidRPr="00BF720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29"/>
        <w:gridCol w:w="7548"/>
      </w:tblGrid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Собственный</w:t>
            </w:r>
            <w:r w:rsidR="00DE4F35" w:rsidRPr="00DE4F35">
              <w:t xml:space="preserve"> </w:t>
            </w:r>
            <w:r w:rsidRPr="00DE4F35">
              <w:t>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39"/>
              <w:gridCol w:w="1217"/>
              <w:gridCol w:w="1218"/>
              <w:gridCol w:w="1218"/>
              <w:gridCol w:w="1218"/>
              <w:gridCol w:w="1218"/>
            </w:tblGrid>
            <w:tr w:rsidR="00250E8A" w:rsidRPr="00DE4F35">
              <w:trPr>
                <w:jc w:val="center"/>
              </w:trPr>
              <w:tc>
                <w:tcPr>
                  <w:tcW w:w="1347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Отчётный</w:t>
                  </w:r>
                  <w:r w:rsidR="00DE4F35" w:rsidRPr="00DE4F35">
                    <w:t xml:space="preserve"> </w:t>
                  </w:r>
                  <w:r w:rsidRPr="00DE4F35">
                    <w:t>период</w:t>
                  </w:r>
                </w:p>
              </w:tc>
              <w:tc>
                <w:tcPr>
                  <w:tcW w:w="1223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24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24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24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24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347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35723</w:t>
                  </w:r>
                </w:p>
              </w:tc>
              <w:tc>
                <w:tcPr>
                  <w:tcW w:w="1224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35723</w:t>
                  </w:r>
                </w:p>
              </w:tc>
              <w:tc>
                <w:tcPr>
                  <w:tcW w:w="1224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35903</w:t>
                  </w:r>
                </w:p>
              </w:tc>
              <w:tc>
                <w:tcPr>
                  <w:tcW w:w="1224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35858</w:t>
                  </w:r>
                </w:p>
              </w:tc>
              <w:tc>
                <w:tcPr>
                  <w:tcW w:w="1224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35926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Заемный</w:t>
            </w:r>
            <w:r w:rsidR="00DE4F35" w:rsidRPr="00DE4F35">
              <w:t xml:space="preserve"> </w:t>
            </w:r>
            <w:r w:rsidRPr="00DE4F35">
              <w:t>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22"/>
              <w:gridCol w:w="1222"/>
              <w:gridCol w:w="1221"/>
              <w:gridCol w:w="1221"/>
              <w:gridCol w:w="1221"/>
              <w:gridCol w:w="1221"/>
            </w:tblGrid>
            <w:tr w:rsidR="00250E8A" w:rsidRPr="00DE4F35">
              <w:trPr>
                <w:jc w:val="center"/>
              </w:trPr>
              <w:tc>
                <w:tcPr>
                  <w:tcW w:w="1365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Отчётный</w:t>
                  </w:r>
                  <w:r w:rsidR="00DE4F35" w:rsidRPr="00DE4F35">
                    <w:t xml:space="preserve"> </w:t>
                  </w:r>
                  <w:r w:rsidRPr="00DE4F35">
                    <w:t>период</w:t>
                  </w:r>
                </w:p>
              </w:tc>
              <w:tc>
                <w:tcPr>
                  <w:tcW w:w="1258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58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58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58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58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365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710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1984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3963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3531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21286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22"/>
              <w:gridCol w:w="1222"/>
              <w:gridCol w:w="1221"/>
              <w:gridCol w:w="1221"/>
              <w:gridCol w:w="1221"/>
              <w:gridCol w:w="1221"/>
            </w:tblGrid>
            <w:tr w:rsidR="00250E8A" w:rsidRPr="00DE4F35">
              <w:trPr>
                <w:jc w:val="center"/>
              </w:trPr>
              <w:tc>
                <w:tcPr>
                  <w:tcW w:w="1365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Отчётный</w:t>
                  </w:r>
                  <w:r w:rsidR="00DE4F35" w:rsidRPr="00DE4F35">
                    <w:t xml:space="preserve"> </w:t>
                  </w:r>
                  <w:r w:rsidRPr="00DE4F35">
                    <w:t>период</w:t>
                  </w:r>
                </w:p>
              </w:tc>
              <w:tc>
                <w:tcPr>
                  <w:tcW w:w="1258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258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258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258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258" w:type="dxa"/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250E8A" w:rsidRPr="00DE4F35">
              <w:trPr>
                <w:jc w:val="center"/>
              </w:trPr>
              <w:tc>
                <w:tcPr>
                  <w:tcW w:w="1365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36433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37707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39866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39389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  <w:vAlign w:val="center"/>
                </w:tcPr>
                <w:p w:rsidR="00250E8A" w:rsidRPr="00DE4F35" w:rsidRDefault="00250E8A" w:rsidP="00DE4F35">
                  <w:pPr>
                    <w:spacing w:line="360" w:lineRule="auto"/>
                    <w:jc w:val="both"/>
                  </w:pPr>
                  <w:r w:rsidRPr="00DE4F35">
                    <w:t>57212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</w:tbl>
    <w:p w:rsidR="00542D1C" w:rsidRPr="00BF7205" w:rsidRDefault="00542D1C" w:rsidP="00BF7205">
      <w:pPr>
        <w:pStyle w:val="3"/>
        <w:spacing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увеличились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незначительно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0,5%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нераспределенной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возросли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576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займа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91411F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Распределение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пассивов</w:t>
      </w:r>
      <w:r w:rsidR="0091411F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Default="0091411F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2.4.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511"/>
        <w:gridCol w:w="6966"/>
      </w:tblGrid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rPr>
                <w:bCs/>
              </w:rPr>
              <w:t>Капитал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и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резервы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15"/>
              <w:gridCol w:w="1127"/>
              <w:gridCol w:w="1126"/>
              <w:gridCol w:w="1126"/>
              <w:gridCol w:w="1126"/>
              <w:gridCol w:w="1126"/>
            </w:tblGrid>
            <w:tr w:rsidR="00EE0C44" w:rsidRPr="00DE4F35">
              <w:trPr>
                <w:jc w:val="center"/>
              </w:trPr>
              <w:tc>
                <w:tcPr>
                  <w:tcW w:w="1226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Период</w:t>
                  </w:r>
                </w:p>
              </w:tc>
              <w:tc>
                <w:tcPr>
                  <w:tcW w:w="113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132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132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132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132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EE0C44" w:rsidRPr="00DE4F35">
              <w:trPr>
                <w:jc w:val="center"/>
              </w:trPr>
              <w:tc>
                <w:tcPr>
                  <w:tcW w:w="1226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13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35723</w:t>
                  </w:r>
                </w:p>
              </w:tc>
              <w:tc>
                <w:tcPr>
                  <w:tcW w:w="1132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35723</w:t>
                  </w:r>
                </w:p>
              </w:tc>
              <w:tc>
                <w:tcPr>
                  <w:tcW w:w="1132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35903</w:t>
                  </w:r>
                </w:p>
              </w:tc>
              <w:tc>
                <w:tcPr>
                  <w:tcW w:w="1132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35858</w:t>
                  </w:r>
                </w:p>
              </w:tc>
              <w:tc>
                <w:tcPr>
                  <w:tcW w:w="1132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35926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Уставной</w:t>
            </w:r>
            <w:r w:rsidR="00DE4F35" w:rsidRPr="00DE4F35">
              <w:t xml:space="preserve"> </w:t>
            </w:r>
            <w:r w:rsidRPr="00DE4F35">
              <w:t>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2"/>
              <w:gridCol w:w="1134"/>
              <w:gridCol w:w="1135"/>
              <w:gridCol w:w="1135"/>
              <w:gridCol w:w="1135"/>
              <w:gridCol w:w="1135"/>
            </w:tblGrid>
            <w:tr w:rsidR="00EE0C44" w:rsidRPr="00DE4F35">
              <w:trPr>
                <w:jc w:val="center"/>
              </w:trPr>
              <w:tc>
                <w:tcPr>
                  <w:tcW w:w="124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Период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EE0C44" w:rsidRPr="00DE4F35">
              <w:trPr>
                <w:jc w:val="center"/>
              </w:trPr>
              <w:tc>
                <w:tcPr>
                  <w:tcW w:w="124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2085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2085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2085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2085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2085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Добавочный</w:t>
            </w:r>
            <w:r w:rsidR="00DE4F35" w:rsidRPr="00DE4F35">
              <w:t xml:space="preserve"> </w:t>
            </w:r>
            <w:r w:rsidRPr="00DE4F35">
              <w:t>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2"/>
              <w:gridCol w:w="1134"/>
              <w:gridCol w:w="1135"/>
              <w:gridCol w:w="1135"/>
              <w:gridCol w:w="1135"/>
              <w:gridCol w:w="1135"/>
            </w:tblGrid>
            <w:tr w:rsidR="00EE0C44" w:rsidRPr="00DE4F35">
              <w:trPr>
                <w:jc w:val="center"/>
              </w:trPr>
              <w:tc>
                <w:tcPr>
                  <w:tcW w:w="124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Период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EE0C44" w:rsidRPr="00DE4F35">
              <w:trPr>
                <w:jc w:val="center"/>
              </w:trPr>
              <w:tc>
                <w:tcPr>
                  <w:tcW w:w="124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33638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33638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33638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33221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33221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Нераспределенная</w:t>
            </w:r>
            <w:r w:rsidR="00DE4F35" w:rsidRPr="00DE4F35">
              <w:t xml:space="preserve"> </w:t>
            </w:r>
            <w:r w:rsidRPr="00DE4F35">
              <w:t>прибыль</w:t>
            </w:r>
            <w:r w:rsidR="00DE4F35" w:rsidRPr="00DE4F35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2"/>
              <w:gridCol w:w="1134"/>
              <w:gridCol w:w="1135"/>
              <w:gridCol w:w="1135"/>
              <w:gridCol w:w="1135"/>
              <w:gridCol w:w="1135"/>
            </w:tblGrid>
            <w:tr w:rsidR="00EE0C44" w:rsidRPr="00DE4F35">
              <w:trPr>
                <w:jc w:val="center"/>
              </w:trPr>
              <w:tc>
                <w:tcPr>
                  <w:tcW w:w="124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Период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EE0C44" w:rsidRPr="00DE4F35">
              <w:trPr>
                <w:jc w:val="center"/>
              </w:trPr>
              <w:tc>
                <w:tcPr>
                  <w:tcW w:w="124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180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552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620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rPr>
                <w:bCs/>
              </w:rPr>
              <w:t>Долгосрочные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2"/>
              <w:gridCol w:w="1134"/>
              <w:gridCol w:w="1135"/>
              <w:gridCol w:w="1135"/>
              <w:gridCol w:w="1135"/>
              <w:gridCol w:w="1135"/>
            </w:tblGrid>
            <w:tr w:rsidR="00EE0C44" w:rsidRPr="00DE4F35">
              <w:trPr>
                <w:jc w:val="center"/>
              </w:trPr>
              <w:tc>
                <w:tcPr>
                  <w:tcW w:w="124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Период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EE0C44" w:rsidRPr="00DE4F35">
              <w:trPr>
                <w:jc w:val="center"/>
              </w:trPr>
              <w:tc>
                <w:tcPr>
                  <w:tcW w:w="124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10921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rPr>
                <w:bCs/>
              </w:rPr>
              <w:t>Краткосрочные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2"/>
              <w:gridCol w:w="1134"/>
              <w:gridCol w:w="1135"/>
              <w:gridCol w:w="1135"/>
              <w:gridCol w:w="1135"/>
              <w:gridCol w:w="1135"/>
            </w:tblGrid>
            <w:tr w:rsidR="00EE0C44" w:rsidRPr="00DE4F35">
              <w:trPr>
                <w:jc w:val="center"/>
              </w:trPr>
              <w:tc>
                <w:tcPr>
                  <w:tcW w:w="124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Период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19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EE0C44" w:rsidRPr="00DE4F35">
              <w:trPr>
                <w:jc w:val="center"/>
              </w:trPr>
              <w:tc>
                <w:tcPr>
                  <w:tcW w:w="124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710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1984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3963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3531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10365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  <w:rPr>
                <w:bCs/>
              </w:rPr>
            </w:pPr>
            <w:r w:rsidRPr="00DE4F35">
              <w:rPr>
                <w:bCs/>
              </w:rPr>
              <w:t>Займы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и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кредиты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90"/>
              <w:gridCol w:w="1132"/>
              <w:gridCol w:w="1131"/>
              <w:gridCol w:w="1131"/>
              <w:gridCol w:w="1131"/>
              <w:gridCol w:w="1131"/>
            </w:tblGrid>
            <w:tr w:rsidR="00EE0C44" w:rsidRPr="00DE4F35">
              <w:trPr>
                <w:jc w:val="center"/>
              </w:trPr>
              <w:tc>
                <w:tcPr>
                  <w:tcW w:w="126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Период</w:t>
                  </w:r>
                </w:p>
              </w:tc>
              <w:tc>
                <w:tcPr>
                  <w:tcW w:w="118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18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18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18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189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EE0C44" w:rsidRPr="00DE4F35">
              <w:trPr>
                <w:jc w:val="center"/>
              </w:trPr>
              <w:tc>
                <w:tcPr>
                  <w:tcW w:w="126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18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</w:p>
              </w:tc>
              <w:tc>
                <w:tcPr>
                  <w:tcW w:w="118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</w:p>
              </w:tc>
              <w:tc>
                <w:tcPr>
                  <w:tcW w:w="118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</w:p>
              </w:tc>
              <w:tc>
                <w:tcPr>
                  <w:tcW w:w="118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</w:t>
                  </w:r>
                </w:p>
              </w:tc>
              <w:tc>
                <w:tcPr>
                  <w:tcW w:w="1189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10000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t>Кредиторская</w:t>
            </w:r>
            <w:r w:rsidR="00DE4F35" w:rsidRPr="00DE4F35">
              <w:t xml:space="preserve"> </w:t>
            </w:r>
            <w:r w:rsidRPr="00DE4F35">
              <w:t>задолженность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7"/>
              <w:gridCol w:w="1133"/>
              <w:gridCol w:w="1134"/>
              <w:gridCol w:w="1134"/>
              <w:gridCol w:w="1134"/>
              <w:gridCol w:w="1134"/>
            </w:tblGrid>
            <w:tr w:rsidR="00EE0C44" w:rsidRPr="00DE4F35">
              <w:trPr>
                <w:jc w:val="center"/>
              </w:trPr>
              <w:tc>
                <w:tcPr>
                  <w:tcW w:w="124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Период</w:t>
                  </w:r>
                </w:p>
              </w:tc>
              <w:tc>
                <w:tcPr>
                  <w:tcW w:w="118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18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18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18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18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EE0C44" w:rsidRPr="00DE4F35">
              <w:trPr>
                <w:jc w:val="center"/>
              </w:trPr>
              <w:tc>
                <w:tcPr>
                  <w:tcW w:w="124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710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1984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3963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3531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365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  <w:tr w:rsidR="00595C6B" w:rsidRPr="00BF72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6B" w:rsidRPr="00DE4F35" w:rsidRDefault="00595C6B" w:rsidP="00DE4F35">
            <w:pPr>
              <w:spacing w:line="360" w:lineRule="auto"/>
              <w:jc w:val="both"/>
            </w:pPr>
            <w:r w:rsidRPr="00DE4F35">
              <w:rPr>
                <w:bCs/>
              </w:rPr>
              <w:t>Совокупные</w:t>
            </w:r>
            <w:r w:rsidR="00DE4F35" w:rsidRPr="00DE4F35">
              <w:rPr>
                <w:bCs/>
              </w:rPr>
              <w:t xml:space="preserve"> </w:t>
            </w:r>
            <w:r w:rsidRPr="00DE4F35">
              <w:rPr>
                <w:bCs/>
              </w:rPr>
              <w:t>пассивы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77"/>
              <w:gridCol w:w="1133"/>
              <w:gridCol w:w="1134"/>
              <w:gridCol w:w="1134"/>
              <w:gridCol w:w="1134"/>
              <w:gridCol w:w="1134"/>
            </w:tblGrid>
            <w:tr w:rsidR="00EE0C44" w:rsidRPr="00DE4F35">
              <w:trPr>
                <w:jc w:val="center"/>
              </w:trPr>
              <w:tc>
                <w:tcPr>
                  <w:tcW w:w="124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Период</w:t>
                  </w:r>
                </w:p>
              </w:tc>
              <w:tc>
                <w:tcPr>
                  <w:tcW w:w="118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01.01.02г.</w:t>
                  </w:r>
                </w:p>
              </w:tc>
              <w:tc>
                <w:tcPr>
                  <w:tcW w:w="118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01.01.03г.</w:t>
                  </w:r>
                </w:p>
              </w:tc>
              <w:tc>
                <w:tcPr>
                  <w:tcW w:w="118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01.01.04г.</w:t>
                  </w:r>
                </w:p>
              </w:tc>
              <w:tc>
                <w:tcPr>
                  <w:tcW w:w="118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01.01.05г.</w:t>
                  </w:r>
                </w:p>
              </w:tc>
              <w:tc>
                <w:tcPr>
                  <w:tcW w:w="1183" w:type="dxa"/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01.10.05г.</w:t>
                  </w:r>
                </w:p>
              </w:tc>
            </w:tr>
            <w:tr w:rsidR="00EE0C44" w:rsidRPr="00DE4F35">
              <w:trPr>
                <w:jc w:val="center"/>
              </w:trPr>
              <w:tc>
                <w:tcPr>
                  <w:tcW w:w="124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Значение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36433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37707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39866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39389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</w:tcBorders>
                  <w:vAlign w:val="center"/>
                </w:tcPr>
                <w:p w:rsidR="00EE0C44" w:rsidRPr="00DE4F35" w:rsidRDefault="00EE0C44" w:rsidP="00DE4F35">
                  <w:pPr>
                    <w:spacing w:line="360" w:lineRule="auto"/>
                    <w:jc w:val="both"/>
                  </w:pPr>
                  <w:r w:rsidRPr="00DE4F35">
                    <w:t>57212</w:t>
                  </w:r>
                </w:p>
              </w:tc>
            </w:tr>
          </w:tbl>
          <w:p w:rsidR="00595C6B" w:rsidRPr="00DE4F35" w:rsidRDefault="00595C6B" w:rsidP="00DE4F35">
            <w:pPr>
              <w:spacing w:line="360" w:lineRule="auto"/>
              <w:jc w:val="both"/>
            </w:pP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Положительным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моментом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отметить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незначительный,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нераспределенной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прибыли.</w:t>
      </w:r>
    </w:p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2.2.4.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Информация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о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руководителях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предприятия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Директором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настоящее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Свайкина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Валентина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Васильевна,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закончившая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Бутурлинский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механико-технологический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техникум.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Свайкина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посвятила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предприятию.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Придя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сразу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окончания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техникума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Свайкина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проработала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рабочей,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мастером,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начальником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1985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директором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В.В.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Свайкина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хорошо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задач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пользуется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заслуженным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авторитетом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трудовом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коллективе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безграничным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доверием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Главный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Куракина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Галина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Парфирьевна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Куракина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Г.П.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рядового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продолжила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экономистом.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1976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Галина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Парфирьевна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назначена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заместителя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главного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1978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главного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Свайкина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В.В.,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Галина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Парфирьевна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уважаема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авторитетна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коллективе,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успехи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отмечались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руководства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Малоросл</w:t>
      </w:r>
      <w:r w:rsidR="002A70F4" w:rsidRPr="00BF7205">
        <w:rPr>
          <w:rFonts w:eastAsia="Times New Roman"/>
          <w:sz w:val="28"/>
          <w:szCs w:val="28"/>
        </w:rPr>
        <w:t>авецкого</w:t>
      </w:r>
      <w:r w:rsidR="00DE4F35">
        <w:rPr>
          <w:rFonts w:eastAsia="Times New Roman"/>
          <w:sz w:val="28"/>
          <w:szCs w:val="28"/>
        </w:rPr>
        <w:t xml:space="preserve"> </w:t>
      </w:r>
      <w:r w:rsidR="002A70F4" w:rsidRPr="00BF7205">
        <w:rPr>
          <w:rFonts w:eastAsia="Times New Roman"/>
          <w:sz w:val="28"/>
          <w:szCs w:val="28"/>
        </w:rPr>
        <w:t>района</w:t>
      </w:r>
      <w:r w:rsidR="00DE4F35">
        <w:rPr>
          <w:rFonts w:eastAsia="Times New Roman"/>
          <w:sz w:val="28"/>
          <w:szCs w:val="28"/>
        </w:rPr>
        <w:t xml:space="preserve"> </w:t>
      </w:r>
      <w:r w:rsidR="002A70F4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2A70F4" w:rsidRPr="00BF7205">
        <w:rPr>
          <w:rFonts w:eastAsia="Times New Roman"/>
          <w:sz w:val="28"/>
          <w:szCs w:val="28"/>
        </w:rPr>
        <w:t>пос.</w:t>
      </w:r>
      <w:r w:rsidR="00DE4F35">
        <w:rPr>
          <w:rFonts w:eastAsia="Times New Roman"/>
          <w:sz w:val="28"/>
          <w:szCs w:val="28"/>
        </w:rPr>
        <w:t xml:space="preserve"> </w:t>
      </w:r>
      <w:r w:rsidR="002A70F4" w:rsidRPr="00BF7205">
        <w:rPr>
          <w:rFonts w:eastAsia="Times New Roman"/>
          <w:sz w:val="28"/>
          <w:szCs w:val="28"/>
        </w:rPr>
        <w:t>Детчино.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2.3.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Существо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предлагаемого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проекта</w:t>
      </w:r>
    </w:p>
    <w:p w:rsidR="00DE4F35" w:rsidRPr="00DE4F35" w:rsidRDefault="00DE4F35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2.3.1.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Местонахождение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объекта,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обоснование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выбора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Местонахождение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Калужская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Малоярославецкий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район,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поселок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Детчино,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ул.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Железнодорожная,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17.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Выбор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объясняется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факторами:</w:t>
      </w:r>
    </w:p>
    <w:p w:rsidR="00595C6B" w:rsidRPr="00BF7205" w:rsidRDefault="00595C6B" w:rsidP="00BF720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выгодное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месторасположения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непосредственной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близости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хлебозаводов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птицефабрик),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автомобильным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железнодорожным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железнодорожной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емких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помещений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хранения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готовой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приводит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расходов;</w:t>
      </w:r>
    </w:p>
    <w:p w:rsidR="00595C6B" w:rsidRPr="00BF7205" w:rsidRDefault="00595C6B" w:rsidP="00BF720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сертифицированной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требованиям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нормативных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документов,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лабораторного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контроля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качества;</w:t>
      </w:r>
    </w:p>
    <w:p w:rsidR="00595C6B" w:rsidRPr="00BF7205" w:rsidRDefault="00595C6B" w:rsidP="00BF720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значительный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производственно-хозяйственной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квалифицированных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кадров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специалистов,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менеджеров,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рабочих;</w:t>
      </w:r>
    </w:p>
    <w:p w:rsidR="00595C6B" w:rsidRPr="00BF7205" w:rsidRDefault="00595C6B" w:rsidP="00BF720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большой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сравнении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приводит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себестоимости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продукции;</w:t>
      </w:r>
    </w:p>
    <w:p w:rsidR="00595C6B" w:rsidRPr="00BF7205" w:rsidRDefault="00595C6B" w:rsidP="00BF720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диверсифицированность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завод»;</w:t>
      </w:r>
    </w:p>
    <w:p w:rsidR="00595C6B" w:rsidRPr="00BF7205" w:rsidRDefault="00595C6B" w:rsidP="00BF7205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поставщиком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«Триер»,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очередь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учредителем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согласование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финансово-экономических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интересов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цепочки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снабжение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готовой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нацеленность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производства.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2.3.2.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Описание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продукции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Комбикормовое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России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сложившуюся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индустриальную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животноводческой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полноценными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комбикормами-концентратами,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премиксами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возрастных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птицы.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изготовления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обоснованный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рецепт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рецепта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важнейшим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этапом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Рецепт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смеси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соотношению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отдельных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компонентов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весовом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выражении,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содержащий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питательности,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химического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Полноценный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питательных,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минеральных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биологически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веществах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дополнительной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обработки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(обогащения).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Комбикорм-концентрат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повышенным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содержанием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протеина,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энергии,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аминокислот,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минеральных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веществ,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скармливаемый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рациона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добавлении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грубым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кормам.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Премикс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однородная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биологически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веществ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наполнителя,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используемая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обогащения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БВД,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БВМК.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Рецепты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автоматизированном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режиме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компьютерных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утверждаются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инженером-лаборантом,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главным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руководителем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каждого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назначением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соответствовать,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например,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комбикорма-концентрата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рогатого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9268-90,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комбикорма-концентрата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9267-90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Р51550-2000)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т.д.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промышленности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подлежит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выдачей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сертификата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протоколов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испытаний.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Показателями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являются:</w:t>
      </w:r>
    </w:p>
    <w:p w:rsidR="00595C6B" w:rsidRPr="00BF7205" w:rsidRDefault="00595C6B" w:rsidP="00BF7205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Обменная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энергия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(ОЭ)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количество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энергии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усвоено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организмом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путем.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Кормовая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питательность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путем.</w:t>
      </w:r>
    </w:p>
    <w:p w:rsidR="00595C6B" w:rsidRPr="00BF7205" w:rsidRDefault="00595C6B" w:rsidP="00BF7205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Содержание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фосфора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кальция.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Фосфор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кальций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относят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минеральным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элементам,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входящим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зольную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химического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получаемым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сжигания.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химическим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лаборатории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завода.</w:t>
      </w:r>
    </w:p>
    <w:p w:rsidR="00595C6B" w:rsidRPr="00BF7205" w:rsidRDefault="00595C6B" w:rsidP="00BF7205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Содержание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хлористого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натрия.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Натрий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элементами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питания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животных.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натрии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хлоре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регулируется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обычным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ввода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количества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поваренной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соли.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лаборатории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химическим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путем.</w:t>
      </w:r>
    </w:p>
    <w:p w:rsidR="00595C6B" w:rsidRPr="00BF7205" w:rsidRDefault="00595C6B" w:rsidP="00BF7205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Содержание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протеина,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важнейшего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протеин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суммарное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содержание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азота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белковых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небелковых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азотистых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соединений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органическом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веществе.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лаборатории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Кьельдаля.</w:t>
      </w:r>
    </w:p>
    <w:p w:rsidR="00595C6B" w:rsidRPr="00BF7205" w:rsidRDefault="00595C6B" w:rsidP="00BF7205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Вода.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Входит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жизненно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рациона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питания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животных.</w:t>
      </w:r>
    </w:p>
    <w:p w:rsidR="00595C6B" w:rsidRPr="00BF7205" w:rsidRDefault="00595C6B" w:rsidP="00BF7205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Биологически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оказывают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обмен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веществ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повышение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животных.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относят: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витамины,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ферменты,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антибиотики,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микроэлементы,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антиокислители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многое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другое.</w:t>
      </w:r>
    </w:p>
    <w:p w:rsidR="00595C6B" w:rsidRPr="00BF7205" w:rsidRDefault="00595C6B" w:rsidP="00BF7205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Премиксы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обогащают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витаминами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микроэлементами.</w:t>
      </w:r>
    </w:p>
    <w:p w:rsidR="00595C6B" w:rsidRPr="00BF7205" w:rsidRDefault="00595C6B" w:rsidP="00BF7205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Технические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физические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свойства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свойств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разместить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хранении,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установить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очередность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отгрузке.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относят: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цвет,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запах,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вкус,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засоренность,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зараженность,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размола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дробилках,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содержание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неразмольных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семян,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металломагнитная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примесь.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Лаборатория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контроль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Планируемая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внедрения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автоматизированного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недостижимый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предприятиями-конкурентами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обычными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руководства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следующая: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Обеспечение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поддержания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DE4F35" w:rsidRDefault="00595C6B" w:rsidP="00DE4F3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DE4F35">
        <w:rPr>
          <w:rFonts w:eastAsia="Times New Roman"/>
          <w:b/>
          <w:sz w:val="28"/>
          <w:szCs w:val="28"/>
        </w:rPr>
        <w:t>2.3.3.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Содержание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инвестиционного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проекта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для:</w:t>
      </w:r>
    </w:p>
    <w:p w:rsidR="00595C6B" w:rsidRPr="00BF7205" w:rsidRDefault="00595C6B" w:rsidP="00BF7205">
      <w:pPr>
        <w:numPr>
          <w:ilvl w:val="0"/>
          <w:numId w:val="25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приобретения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высококачественной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рецептуры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производительностью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тонн/час,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монтаж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рублей;</w:t>
      </w:r>
    </w:p>
    <w:p w:rsidR="00595C6B" w:rsidRPr="00BF7205" w:rsidRDefault="00595C6B" w:rsidP="00BF7205">
      <w:pPr>
        <w:numPr>
          <w:ilvl w:val="0"/>
          <w:numId w:val="25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формирования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Источники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Заемные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«Россельхозбанк»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ежемесячной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выплатой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отсрочкой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24-х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месяцев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дальнейшим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равномерным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поквартальным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погашением.</w:t>
      </w:r>
    </w:p>
    <w:p w:rsidR="00595C6B" w:rsidRPr="00BF7205" w:rsidRDefault="00595C6B" w:rsidP="00BF7205">
      <w:pPr>
        <w:numPr>
          <w:ilvl w:val="0"/>
          <w:numId w:val="2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Собственные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3,3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(выручка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реализации):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постепенно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10,9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начале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(март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2006г.)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44,9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месяц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НДС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конце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="00722D9E" w:rsidRPr="00BF7205">
        <w:rPr>
          <w:rFonts w:eastAsia="Times New Roman"/>
          <w:sz w:val="28"/>
          <w:szCs w:val="28"/>
        </w:rPr>
        <w:t>технические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характеристики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проекта:</w:t>
      </w:r>
    </w:p>
    <w:p w:rsidR="00595C6B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*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Производительность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комплекта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технологического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оборудования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производства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комбикормовой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продукции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составляет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</w:t>
      </w:r>
      <w:r w:rsidR="00595C6B" w:rsidRPr="00BF7205">
        <w:rPr>
          <w:rFonts w:eastAsia="Times New Roman"/>
          <w:sz w:val="28"/>
          <w:szCs w:val="28"/>
        </w:rPr>
        <w:t>тонн/час.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Инвестиционные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включающего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смеситель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горизонтальный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одновальный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шт.,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установку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финишного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напыления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УФН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-30-М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шт.,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дробилку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ММ-140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шт.,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гранулированных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сельхозживотных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ГТЛ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шт.,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котел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ICI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котельное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шт.</w:t>
      </w:r>
      <w:r w:rsidR="002F0714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2.4.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Анализ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положения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дел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отрасли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Сельское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важнейшей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национальной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Агропромышленная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сегодня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чтобы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сделать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высокоэффективным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повысить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надежность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улучшить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продовольственную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безопасность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страны.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агропромышленного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сегодня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повысить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сельскохозяйственного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очередь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настоящее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сельскохозяйственном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секторе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животноводства,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растениеводства.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Импорт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сельскохозяйственной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из-за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рубежа,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присутствие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«коровье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бешенство»,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«птичий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грипп»,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повышение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таможенных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пошлин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ввоз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снижают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импортную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сельскохозяйственную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являясь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мощным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отечественного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сельскохозяйственного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отечественных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сельхозтоваропроизводителей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животноводства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птицеводства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продолжает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качественные,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сбалансированные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числе: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комбикорма-концентраты,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производителем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Калужской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порядка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32-36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тогда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сельхозтоваропроизводителей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90-110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мощность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(60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году)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покроет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возрастающий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Масштаб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межрегиональный: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Московская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Калужская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области.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Конкурентоспособность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высокая.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Сезонность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сведена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минимуму.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Импортная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отраслевом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отсутствует.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Государственная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поддержки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регулирования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выражена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субсидировании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Российских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организациях.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2.5.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Анализ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рынков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сбыта,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продукции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закупок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сырья</w:t>
      </w:r>
    </w:p>
    <w:p w:rsidR="00DE4F35" w:rsidRPr="00DE4F35" w:rsidRDefault="00DE4F35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2.5.1.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Рынок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сырья,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материалов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комплектующих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сырьевым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зерно.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национального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сельскохозяйственного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очередь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масштабность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посевных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площадей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(несмотря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сокращение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причине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заброшенности),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приводят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предложение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неограниченным.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помнить,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покупателей,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относятся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варьироваться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«вольном»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диапазоне.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Вместе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развиваясь,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создает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растениеводство.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Возможности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ограничены,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значительны.</w:t>
      </w:r>
    </w:p>
    <w:p w:rsidR="00595C6B" w:rsidRPr="00DE4F35" w:rsidRDefault="00DE4F35" w:rsidP="00DE4F35">
      <w:pPr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br w:type="page"/>
      </w:r>
      <w:r w:rsidR="00595C6B" w:rsidRPr="00DE4F35">
        <w:rPr>
          <w:b/>
          <w:bCs/>
          <w:iCs/>
          <w:sz w:val="28"/>
          <w:szCs w:val="28"/>
        </w:rPr>
        <w:t>2.5.2.</w:t>
      </w:r>
      <w:r w:rsidRPr="00DE4F35">
        <w:rPr>
          <w:b/>
          <w:bCs/>
          <w:iCs/>
          <w:sz w:val="28"/>
          <w:szCs w:val="28"/>
        </w:rPr>
        <w:t xml:space="preserve"> </w:t>
      </w:r>
      <w:r w:rsidR="00595C6B" w:rsidRPr="00DE4F35">
        <w:rPr>
          <w:b/>
          <w:bCs/>
          <w:iCs/>
          <w:sz w:val="28"/>
          <w:szCs w:val="28"/>
        </w:rPr>
        <w:t>Конкуренция</w:t>
      </w:r>
      <w:r w:rsidRPr="00DE4F35">
        <w:rPr>
          <w:b/>
          <w:bCs/>
          <w:iCs/>
          <w:sz w:val="28"/>
          <w:szCs w:val="28"/>
        </w:rPr>
        <w:t xml:space="preserve"> </w:t>
      </w:r>
      <w:r w:rsidR="00595C6B" w:rsidRPr="00DE4F35">
        <w:rPr>
          <w:b/>
          <w:bCs/>
          <w:iCs/>
          <w:sz w:val="28"/>
          <w:szCs w:val="28"/>
        </w:rPr>
        <w:t>на</w:t>
      </w:r>
      <w:r w:rsidRPr="00DE4F35">
        <w:rPr>
          <w:b/>
          <w:bCs/>
          <w:iCs/>
          <w:sz w:val="28"/>
          <w:szCs w:val="28"/>
        </w:rPr>
        <w:t xml:space="preserve"> </w:t>
      </w:r>
      <w:r w:rsidR="00595C6B" w:rsidRPr="00DE4F35">
        <w:rPr>
          <w:b/>
          <w:bCs/>
          <w:iCs/>
          <w:sz w:val="28"/>
          <w:szCs w:val="28"/>
        </w:rPr>
        <w:t>рынке</w:t>
      </w:r>
      <w:r w:rsidRPr="00DE4F35">
        <w:rPr>
          <w:b/>
          <w:bCs/>
          <w:iCs/>
          <w:sz w:val="28"/>
          <w:szCs w:val="28"/>
        </w:rPr>
        <w:t xml:space="preserve"> </w:t>
      </w:r>
      <w:r w:rsidR="00595C6B" w:rsidRPr="00DE4F35">
        <w:rPr>
          <w:b/>
          <w:bCs/>
          <w:iCs/>
          <w:sz w:val="28"/>
          <w:szCs w:val="28"/>
        </w:rPr>
        <w:t>сбыта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Необходимость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возникла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70-ых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животноводческих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птицефабрик,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племенных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настоящее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развивающимся,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очередь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растущим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выпускаемую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Потребителями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сельскохозяйственные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специализирующиеся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животноводства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птицеводства,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фермерские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личные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(подсобные)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занимающиеся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выращиванием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рогатого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продажи.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Основными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региональном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являются:</w:t>
      </w:r>
    </w:p>
    <w:p w:rsidR="00A0202A" w:rsidRPr="00BF7205" w:rsidRDefault="00595C6B" w:rsidP="00BF7205">
      <w:pPr>
        <w:numPr>
          <w:ilvl w:val="0"/>
          <w:numId w:val="3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«Сухиничский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15%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</w:t>
      </w:r>
      <w:r w:rsidR="00A0202A" w:rsidRPr="00BF7205">
        <w:rPr>
          <w:rFonts w:eastAsia="Times New Roman"/>
          <w:sz w:val="28"/>
          <w:szCs w:val="28"/>
        </w:rPr>
        <w:t>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="00A0202A" w:rsidRPr="00BF7205">
        <w:rPr>
          <w:rFonts w:eastAsia="Times New Roman"/>
          <w:sz w:val="28"/>
          <w:szCs w:val="28"/>
        </w:rPr>
        <w:t>рынка;</w:t>
      </w:r>
    </w:p>
    <w:p w:rsidR="00A0202A" w:rsidRPr="00BF7205" w:rsidRDefault="00595C6B" w:rsidP="00BF7205">
      <w:pPr>
        <w:numPr>
          <w:ilvl w:val="0"/>
          <w:numId w:val="3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ООО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«Агропромышленный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комбинат»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Сухиничи)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8-10%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A0202A" w:rsidRPr="00BF7205" w:rsidRDefault="00595C6B" w:rsidP="00BF7205">
      <w:pPr>
        <w:numPr>
          <w:ilvl w:val="0"/>
          <w:numId w:val="3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«Воротынский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комбинат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хлебопродуктов»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рынка;</w:t>
      </w:r>
    </w:p>
    <w:p w:rsidR="00595C6B" w:rsidRPr="00BF7205" w:rsidRDefault="00595C6B" w:rsidP="00BF7205">
      <w:pPr>
        <w:numPr>
          <w:ilvl w:val="0"/>
          <w:numId w:val="36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«Малоярославецкий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хлебопродукт»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5-8%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Конкурентоспособность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факторами:</w:t>
      </w:r>
    </w:p>
    <w:p w:rsidR="00595C6B" w:rsidRPr="00BF7205" w:rsidRDefault="00595C6B" w:rsidP="00BF7205">
      <w:pPr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высоким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внедрения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автоматизированного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оборудования;</w:t>
      </w:r>
    </w:p>
    <w:p w:rsidR="00595C6B" w:rsidRPr="00BF7205" w:rsidRDefault="00595C6B" w:rsidP="00BF7205">
      <w:pPr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производством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сертифицированной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требованиям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нормативных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документов,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лабораторного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контроля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качества;</w:t>
      </w:r>
    </w:p>
    <w:p w:rsidR="00595C6B" w:rsidRPr="00BF7205" w:rsidRDefault="00595C6B" w:rsidP="00BF7205">
      <w:pPr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значительным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опытом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производственно-хозяйственной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квалифицированных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кадров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специалистов,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менеджеров,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рабочих;</w:t>
      </w:r>
    </w:p>
    <w:p w:rsidR="00595C6B" w:rsidRPr="00BF7205" w:rsidRDefault="00595C6B" w:rsidP="00BF7205">
      <w:pPr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сравнении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приводит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себестоимости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продукции;</w:t>
      </w:r>
    </w:p>
    <w:p w:rsidR="00595C6B" w:rsidRPr="00BF7205" w:rsidRDefault="00595C6B" w:rsidP="00BF7205">
      <w:pPr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большим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сегментом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Калужском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(40-50%),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коммерческие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проекта;</w:t>
      </w:r>
    </w:p>
    <w:p w:rsidR="00595C6B" w:rsidRPr="00BF7205" w:rsidRDefault="00595C6B" w:rsidP="00BF7205">
      <w:pPr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наличием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мощной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базы,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подвергнутой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реконструкции.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Калужского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канал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нулевого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позаказную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заключения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договоров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поставки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конечными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потребителями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вынуждено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каналы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товара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1-го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2-го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посредниками.</w:t>
      </w:r>
    </w:p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DE4F35" w:rsidRDefault="00595C6B" w:rsidP="00DE4F3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DE4F35">
        <w:rPr>
          <w:rFonts w:eastAsia="Times New Roman"/>
          <w:b/>
          <w:sz w:val="28"/>
          <w:szCs w:val="28"/>
        </w:rPr>
        <w:t>2.5.3.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Потенциальная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емкость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рынка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сбыта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Особое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внимание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Президента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России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Правительства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агропромышленного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сектора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создание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льготных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сферу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рамках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национального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«Развитие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АПК»,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послужили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причиной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секторе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появления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животноводческих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птицеводческих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замкнутую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цепочку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переработки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первичной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сельскохозяйственной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конечную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потребления.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Спрос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отечественную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сельскохозяйственную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неограничен.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потенциальную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емкость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высокую,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ненасыщен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устойчивого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отмечалось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ранее,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сегодня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дефицит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экспертной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порядка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60-70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DE4F35" w:rsidRDefault="00595C6B" w:rsidP="00DE4F35">
      <w:pPr>
        <w:widowControl/>
        <w:numPr>
          <w:ilvl w:val="2"/>
          <w:numId w:val="28"/>
        </w:numPr>
        <w:autoSpaceDE/>
        <w:autoSpaceDN/>
        <w:adjustRightInd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Маркетинговая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стратегия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проекта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Маркетинговая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учитывающая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сложившуюся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конъюнктуру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нацелена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высококачественной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тонн/час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дробилок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ММ-140,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смесителя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СП-2000,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грануляторов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ГТ-500,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комплексной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автоматизации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улучшения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многокомпонентного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дозирования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тензодатчиках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взвешивания,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гомогенности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смеси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99%,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обработанного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лучше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усваиваемого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безопасного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микроорганизмов,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установки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финишного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напыления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УФН-30-М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напыления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растительного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масла,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витаминов,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ферментов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готовые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Планируемая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невозможно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колхозах,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оснащенных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оборудованием.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ориентирован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категорий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(бройлеры,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куры-несушки),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свинокомплексов,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высокоудойного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рогатого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скота.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Средняя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ценовую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конкурентоспособность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уверенно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DE4F35" w:rsidRDefault="00DE4F35" w:rsidP="00DE4F35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95C6B" w:rsidRPr="00DE4F35">
        <w:rPr>
          <w:b/>
          <w:sz w:val="28"/>
          <w:szCs w:val="28"/>
        </w:rPr>
        <w:t>2.6.Организационный</w:t>
      </w:r>
      <w:r w:rsidRPr="00DE4F35">
        <w:rPr>
          <w:b/>
          <w:sz w:val="28"/>
          <w:szCs w:val="28"/>
        </w:rPr>
        <w:t xml:space="preserve"> </w:t>
      </w:r>
      <w:r w:rsidR="00595C6B" w:rsidRPr="00DE4F35">
        <w:rPr>
          <w:b/>
          <w:sz w:val="28"/>
          <w:szCs w:val="28"/>
        </w:rPr>
        <w:t>план</w:t>
      </w:r>
    </w:p>
    <w:p w:rsidR="00DE4F35" w:rsidRPr="00DE4F35" w:rsidRDefault="00DE4F35" w:rsidP="00DE4F35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95C6B" w:rsidRPr="00DE4F35" w:rsidRDefault="00595C6B" w:rsidP="00DE4F35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2.6.1.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Организационно-правовая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форма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реализации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проекта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Оператор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инициатор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заемщик.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заметить,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августе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(18%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годовых)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закупку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сырья).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Сейчас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рассмотрению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Калужским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филиалом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«Россельхозбанк»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рамках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настоящего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осуществить</w:t>
      </w:r>
      <w:r w:rsidR="00DE4F35">
        <w:rPr>
          <w:rFonts w:eastAsia="Times New Roman"/>
          <w:sz w:val="28"/>
          <w:szCs w:val="28"/>
        </w:rPr>
        <w:t xml:space="preserve"> </w:t>
      </w:r>
      <w:r w:rsidR="0079652F" w:rsidRPr="00BF7205">
        <w:rPr>
          <w:rFonts w:eastAsia="Times New Roman"/>
          <w:sz w:val="28"/>
          <w:szCs w:val="28"/>
        </w:rPr>
        <w:t>частичное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закупки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ввод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эксплуатацию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заемных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(17%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годовых),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="0079652F" w:rsidRPr="00BF7205">
        <w:rPr>
          <w:rFonts w:eastAsia="Times New Roman"/>
          <w:sz w:val="28"/>
          <w:szCs w:val="28"/>
        </w:rPr>
        <w:t>оставшейся</w:t>
      </w:r>
      <w:r w:rsidR="00DE4F35">
        <w:rPr>
          <w:rFonts w:eastAsia="Times New Roman"/>
          <w:sz w:val="28"/>
          <w:szCs w:val="28"/>
        </w:rPr>
        <w:t xml:space="preserve"> </w:t>
      </w:r>
      <w:r w:rsidR="0079652F" w:rsidRPr="00BF7205">
        <w:rPr>
          <w:rFonts w:eastAsia="Times New Roman"/>
          <w:sz w:val="28"/>
          <w:szCs w:val="28"/>
        </w:rPr>
        <w:t>части</w:t>
      </w:r>
      <w:r w:rsidR="00DE4F35">
        <w:rPr>
          <w:rFonts w:eastAsia="Times New Roman"/>
          <w:sz w:val="28"/>
          <w:szCs w:val="28"/>
        </w:rPr>
        <w:t xml:space="preserve"> </w:t>
      </w:r>
      <w:r w:rsidR="0079652F"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="0079652F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="00AD4E1B" w:rsidRPr="00BF7205">
        <w:rPr>
          <w:rFonts w:eastAsia="Times New Roman"/>
          <w:sz w:val="28"/>
          <w:szCs w:val="28"/>
        </w:rPr>
        <w:t>собственника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3,3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</w:p>
    <w:p w:rsidR="00DE4F35" w:rsidRPr="00DE4F35" w:rsidRDefault="00DE4F35" w:rsidP="00DE4F35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95C6B" w:rsidRPr="00DE4F35" w:rsidRDefault="00595C6B" w:rsidP="00DE4F35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2.6.2.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График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реализации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проекта</w:t>
      </w:r>
    </w:p>
    <w:p w:rsidR="00595C6B" w:rsidRPr="00BF7205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Основные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инвестиционные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этапы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проекта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следующие: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Этап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Технико-экономическое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обоснование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этапа: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01.11.05г.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01.12.05г.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этапа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Этап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этапа: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01.12.05г.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01.02.06г.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этапа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Этап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Монтаж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подготовка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отладка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этапа: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01.02.06г.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01.03.06г.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этапа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2.7.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Предлагаемый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рассмотрению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двух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деятельности:</w:t>
      </w:r>
    </w:p>
    <w:p w:rsidR="00595C6B" w:rsidRPr="00BF7205" w:rsidRDefault="00595C6B" w:rsidP="00BF7205">
      <w:pPr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высококачественной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деятельности;</w:t>
      </w:r>
    </w:p>
    <w:p w:rsidR="00595C6B" w:rsidRPr="00BF7205" w:rsidRDefault="00595C6B" w:rsidP="00BF7205">
      <w:pPr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сдача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аренду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помещений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вспомогательный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Реализация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автоматизированной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качества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многокомпонентного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дозирования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тензодатчиках,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взвешивания,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гомогенности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смеси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99%,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обработанного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лучше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усваиваемого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животными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безопасного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отношении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микроорганизмов,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установки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финишного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напыления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УФН-30-М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напыления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растительного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масла,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витаминов,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ферментов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готовые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4B2C54" w:rsidRPr="00BF7205" w:rsidRDefault="00EE1ED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ведения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предприятии</w:t>
      </w:r>
      <w:r w:rsidR="00DE4F35">
        <w:rPr>
          <w:rFonts w:eastAsia="Times New Roman"/>
          <w:sz w:val="28"/>
          <w:szCs w:val="28"/>
        </w:rPr>
        <w:t xml:space="preserve"> </w:t>
      </w:r>
      <w:r w:rsidR="004B2C54" w:rsidRPr="00BF7205">
        <w:rPr>
          <w:rFonts w:eastAsia="Times New Roman"/>
          <w:sz w:val="28"/>
          <w:szCs w:val="28"/>
        </w:rPr>
        <w:t>будут</w:t>
      </w:r>
      <w:r w:rsidR="00DE4F35">
        <w:rPr>
          <w:rFonts w:eastAsia="Times New Roman"/>
          <w:sz w:val="28"/>
          <w:szCs w:val="28"/>
        </w:rPr>
        <w:t xml:space="preserve"> </w:t>
      </w:r>
      <w:r w:rsidR="004B2C54" w:rsidRPr="00BF7205">
        <w:rPr>
          <w:rFonts w:eastAsia="Times New Roman"/>
          <w:sz w:val="28"/>
          <w:szCs w:val="28"/>
        </w:rPr>
        <w:t>применяться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линии: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мучнистых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минерального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дозирования</w:t>
      </w:r>
      <w:r w:rsidR="004B2C54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смешивания</w:t>
      </w:r>
      <w:r w:rsidR="004B2C54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="004B2C54" w:rsidRPr="00BF7205">
        <w:rPr>
          <w:rFonts w:eastAsia="Times New Roman"/>
          <w:sz w:val="28"/>
          <w:szCs w:val="28"/>
        </w:rPr>
        <w:t>взвешивания,</w:t>
      </w:r>
      <w:r w:rsidR="00DE4F35">
        <w:rPr>
          <w:rFonts w:eastAsia="Times New Roman"/>
          <w:sz w:val="28"/>
          <w:szCs w:val="28"/>
        </w:rPr>
        <w:t xml:space="preserve"> </w:t>
      </w:r>
      <w:r w:rsidR="004B2C54" w:rsidRPr="00BF7205">
        <w:rPr>
          <w:rFonts w:eastAsia="Times New Roman"/>
          <w:sz w:val="28"/>
          <w:szCs w:val="28"/>
        </w:rPr>
        <w:t>гранулирования,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="004B2C54" w:rsidRPr="00BF7205">
        <w:rPr>
          <w:rFonts w:eastAsia="Times New Roman"/>
          <w:sz w:val="28"/>
          <w:szCs w:val="28"/>
        </w:rPr>
        <w:t>финишного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4B2C54" w:rsidRPr="00BF7205">
        <w:rPr>
          <w:rFonts w:eastAsia="Times New Roman"/>
          <w:sz w:val="28"/>
          <w:szCs w:val="28"/>
        </w:rPr>
        <w:t>напыления</w:t>
      </w:r>
      <w:r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F75F99" w:rsidRPr="00BF7205" w:rsidRDefault="00EE1ED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Зерновое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железнодорожного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ленточных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транспортеров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силосы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элеватора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бункеры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цепным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транспортером,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нориями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шнеком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взвешивается,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подрабатывется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сепараторе,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измельчается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молотковых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дробилках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наддозаторные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емкости</w:t>
      </w:r>
      <w:r w:rsidR="00F75F99" w:rsidRPr="00BF7205">
        <w:rPr>
          <w:rFonts w:eastAsia="Times New Roman"/>
          <w:sz w:val="28"/>
          <w:szCs w:val="28"/>
        </w:rPr>
        <w:t>.</w:t>
      </w:r>
    </w:p>
    <w:p w:rsidR="00DD3BDA" w:rsidRPr="00BF7205" w:rsidRDefault="00F75F99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Мучнистые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продукты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транспортируются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железной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дороги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ленточными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транспортерами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норией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бункеры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мучнистого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сырья.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Затем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они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цепным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транспортером,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нориями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шнеком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транспортируются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цех,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где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происходит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взвешивание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просеивание.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После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чего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мучнистое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сырье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попадает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наддозаторные</w:t>
      </w:r>
      <w:r w:rsidR="00DE4F35">
        <w:rPr>
          <w:rFonts w:eastAsia="Times New Roman"/>
          <w:sz w:val="28"/>
          <w:szCs w:val="28"/>
        </w:rPr>
        <w:t xml:space="preserve"> </w:t>
      </w:r>
      <w:r w:rsidR="00DD3BDA" w:rsidRPr="00BF7205">
        <w:rPr>
          <w:rFonts w:eastAsia="Times New Roman"/>
          <w:sz w:val="28"/>
          <w:szCs w:val="28"/>
        </w:rPr>
        <w:t>емкости.</w:t>
      </w:r>
    </w:p>
    <w:p w:rsidR="00DD3BDA" w:rsidRPr="00BF7205" w:rsidRDefault="00DD3BD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Минеральное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железнодорожным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напольного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хранения,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растаривается,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измельчается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дробилкой,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посредством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транспортеров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попадает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наддозаторные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емкости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минерального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сырья.</w:t>
      </w:r>
    </w:p>
    <w:p w:rsidR="004B2C54" w:rsidRPr="00BF7205" w:rsidRDefault="00DD3BD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Линия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минерального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транспортировке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жмыха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молотковая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дробилка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измельчения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жмыха.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EE1ED7" w:rsidRPr="00BF7205" w:rsidRDefault="00DD3BD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дозирования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компонентов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согласно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рецептам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смешивания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смесителях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</w:t>
      </w:r>
      <w:r w:rsidR="003837C7" w:rsidRPr="00BF7205">
        <w:rPr>
          <w:rFonts w:eastAsia="Times New Roman"/>
          <w:sz w:val="28"/>
          <w:szCs w:val="28"/>
        </w:rPr>
        <w:t>сх</w:t>
      </w:r>
      <w:r w:rsidRPr="00BF7205">
        <w:rPr>
          <w:rFonts w:eastAsia="Times New Roman"/>
          <w:sz w:val="28"/>
          <w:szCs w:val="28"/>
        </w:rPr>
        <w:t>одит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взвешивание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тензодатчиках,</w:t>
      </w:r>
      <w:r w:rsidR="00DE4F35">
        <w:rPr>
          <w:rFonts w:eastAsia="Times New Roman"/>
          <w:sz w:val="28"/>
          <w:szCs w:val="28"/>
        </w:rPr>
        <w:t xml:space="preserve"> </w:t>
      </w:r>
      <w:r w:rsidR="00D618D0" w:rsidRPr="00BF7205">
        <w:rPr>
          <w:rFonts w:eastAsia="Times New Roman"/>
          <w:sz w:val="28"/>
          <w:szCs w:val="28"/>
        </w:rPr>
        <w:t>обработка</w:t>
      </w:r>
      <w:r w:rsidR="00DE4F35">
        <w:rPr>
          <w:rFonts w:eastAsia="Times New Roman"/>
          <w:sz w:val="28"/>
          <w:szCs w:val="28"/>
        </w:rPr>
        <w:t xml:space="preserve"> </w:t>
      </w:r>
      <w:r w:rsidR="00D618D0" w:rsidRPr="00BF7205">
        <w:rPr>
          <w:rFonts w:eastAsia="Times New Roman"/>
          <w:sz w:val="28"/>
          <w:szCs w:val="28"/>
        </w:rPr>
        <w:t>паром,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гранулирование,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финишное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напылени</w:t>
      </w:r>
      <w:r w:rsidR="007914F5" w:rsidRPr="00BF7205">
        <w:rPr>
          <w:rFonts w:eastAsia="Times New Roman"/>
          <w:sz w:val="28"/>
          <w:szCs w:val="28"/>
        </w:rPr>
        <w:t>е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капельным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методом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жидкими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масляными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компонентами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транспортировка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нориями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ленточным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транспортером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склады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готовой</w:t>
      </w:r>
      <w:r w:rsidR="00DE4F35">
        <w:rPr>
          <w:rFonts w:eastAsia="Times New Roman"/>
          <w:sz w:val="28"/>
          <w:szCs w:val="28"/>
        </w:rPr>
        <w:t xml:space="preserve"> </w:t>
      </w:r>
      <w:r w:rsidR="003837C7"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Характеристики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закупаемого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оборудования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техники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1.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Смеситель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горизонтальный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периодического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действия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СП-2000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для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смешивания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сухих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сыпучих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компонентов: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Объем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смесителя,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л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2000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Время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смешивания,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мин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2,5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–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3,5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Однородность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смеси,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%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95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–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97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Потребляемая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мощность,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более,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кВт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31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Давление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воздуха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системе,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МПА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0,4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–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0,6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Максимальный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расход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сжатого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воздуха,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куб.м/час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0,21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Напряжение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питания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3-хфазная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сеть,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380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50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Гц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Устройство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разгрузки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заслонка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(пневмопривод)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Масса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смесителя,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кг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2500</w:t>
      </w:r>
      <w:r w:rsidR="00DE4F35">
        <w:rPr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Цена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учетом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НДС)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000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рублей</w:t>
      </w:r>
      <w:r w:rsidR="00DE4F35">
        <w:rPr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2.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Установка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финишного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напыления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УФН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–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30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–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для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напыления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растительного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масла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гран</w:t>
      </w:r>
      <w:r w:rsidR="007914F5" w:rsidRPr="00BF7205">
        <w:rPr>
          <w:sz w:val="28"/>
          <w:szCs w:val="28"/>
        </w:rPr>
        <w:t>улированные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комбикорма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размером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гранул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от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5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мм: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Номинальная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производительность</w:t>
      </w:r>
      <w:r w:rsidR="00DE4F35">
        <w:rPr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обрабатываемому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продукту,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т/час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24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Предельная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допускаемая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погрешность</w:t>
      </w:r>
      <w:r w:rsidR="00DE4F35">
        <w:rPr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расходомера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сыпучих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материалов,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%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1,5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Погрешность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ввода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жидких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компонентов,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%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1,5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Процент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ввода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растительного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масла,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%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1,0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–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3,0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Напряжение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питания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3-хфазная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сеть,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380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50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Гц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Потребляемая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мощность,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более,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кВТ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6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Цена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учетом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НДС)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000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рублей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3.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Линия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гранулирования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кормов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(производительностью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</w:t>
      </w:r>
      <w:r w:rsidR="007914F5" w:rsidRPr="00BF7205">
        <w:rPr>
          <w:sz w:val="28"/>
          <w:szCs w:val="28"/>
        </w:rPr>
        <w:t>5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т/ч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матрице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диаметром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5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мм)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для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сельхозживотных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ГТЛ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–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500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составе:</w:t>
      </w:r>
      <w:r w:rsidR="00DE4F35">
        <w:rPr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Пресс-гранулятор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ГТ-500: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Дозатор: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Привод,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кВт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1,1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Скорость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вращения,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об/мин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1500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Одновальный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кондиционер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–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шт.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Вместимость,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л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230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Привод,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кВт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7,5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Скорость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вращения,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об/мин.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1500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Прессующая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секция: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Система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из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2-х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роликов: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Наружный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диаметр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роликов,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240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Ширина,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120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Матрица: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Внутренний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диаметр,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500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Отверстия,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5,0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Привод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прессу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–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шт.,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кВт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55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Скорость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вращения,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об/мин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1000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Охладитель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противотока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ГТО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19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9</w:t>
      </w:r>
      <w:r w:rsidR="00DE4F35">
        <w:rPr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Производительность,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т/час.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Цена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учетом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НДС)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300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000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руб.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4.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Котел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паровой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ICI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АХ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500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котельное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оборудование: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Питательный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насос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(тип)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  <w:lang w:val="en-US"/>
        </w:rPr>
        <w:t>CR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Горелка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газовая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блочная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(тип)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  <w:lang w:val="en-US"/>
        </w:rPr>
        <w:t>UNIGAL</w:t>
      </w:r>
      <w:r w:rsidR="00DE4F35">
        <w:rPr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Оборудование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химводоподготовки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(тип)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  <w:lang w:val="en-US"/>
        </w:rPr>
        <w:t>YURBI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Сетевые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насосы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  <w:lang w:val="en-US"/>
        </w:rPr>
        <w:t>NB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Насосы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исходной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воды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  <w:lang w:val="en-US"/>
        </w:rPr>
        <w:t>CR</w:t>
      </w:r>
      <w:r w:rsidR="00DE4F35">
        <w:rPr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Циркуляционные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насосы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  <w:lang w:val="en-US"/>
        </w:rPr>
        <w:t>UPS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Емкостной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водонагреватель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  <w:lang w:val="en-US"/>
        </w:rPr>
        <w:t>ICI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Цена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учетом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НДС)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850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000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руб.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5.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Дробилка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ММ-140</w:t>
      </w:r>
      <w:r w:rsidR="00DE4F35">
        <w:rPr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Производительность,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т/час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17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Мощность,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кВ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90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–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110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Скорость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вращения,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об/мин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1500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Окружная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скорость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молотков,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м/с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90</w:t>
      </w:r>
      <w:r w:rsidR="00DE4F35">
        <w:rPr>
          <w:sz w:val="28"/>
          <w:szCs w:val="28"/>
        </w:rPr>
        <w:t xml:space="preserve"> 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Цена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учетом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НДС)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400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000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рублей</w:t>
      </w:r>
      <w:r w:rsidR="00DE4F35">
        <w:rPr>
          <w:sz w:val="28"/>
          <w:szCs w:val="28"/>
        </w:rPr>
        <w:t xml:space="preserve"> </w:t>
      </w:r>
    </w:p>
    <w:p w:rsidR="00DE4F3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E8185E" w:rsidP="00DE4F35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</w:t>
      </w:r>
      <w:r w:rsidR="00595C6B" w:rsidRPr="00DE4F35">
        <w:rPr>
          <w:b/>
          <w:sz w:val="28"/>
          <w:szCs w:val="28"/>
        </w:rPr>
        <w:t>.</w:t>
      </w:r>
      <w:r w:rsidR="00DE4F35" w:rsidRPr="00DE4F35">
        <w:rPr>
          <w:b/>
          <w:sz w:val="28"/>
          <w:szCs w:val="28"/>
        </w:rPr>
        <w:t xml:space="preserve"> </w:t>
      </w:r>
      <w:r w:rsidR="00595C6B" w:rsidRPr="00DE4F35">
        <w:rPr>
          <w:b/>
          <w:sz w:val="28"/>
          <w:szCs w:val="28"/>
        </w:rPr>
        <w:t>Финансовый</w:t>
      </w:r>
      <w:r w:rsidR="00DE4F35" w:rsidRPr="00DE4F35">
        <w:rPr>
          <w:b/>
          <w:sz w:val="28"/>
          <w:szCs w:val="28"/>
        </w:rPr>
        <w:t xml:space="preserve"> </w:t>
      </w:r>
      <w:r w:rsidR="00595C6B" w:rsidRPr="00DE4F35">
        <w:rPr>
          <w:b/>
          <w:sz w:val="28"/>
          <w:szCs w:val="28"/>
        </w:rPr>
        <w:t>план</w:t>
      </w:r>
    </w:p>
    <w:p w:rsidR="00DE4F35" w:rsidRPr="00DE4F35" w:rsidRDefault="00DE4F35" w:rsidP="00DE4F3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:rsidR="00595C6B" w:rsidRPr="00DE4F35" w:rsidRDefault="00595C6B" w:rsidP="00DE4F3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DE4F35">
        <w:rPr>
          <w:rFonts w:eastAsia="Times New Roman"/>
          <w:b/>
          <w:sz w:val="28"/>
          <w:szCs w:val="28"/>
        </w:rPr>
        <w:t>2.8.1.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Условия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и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допущения,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принятые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для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расчета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Финансовый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поддержки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инфляции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кризиса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неплатежей,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становится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актуальным.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бюджетами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бюджет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(БДДС)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бюджет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(БДР).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Бюджет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задач: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Ведение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центров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Обеспечение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Выявление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положительного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отрицательного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сальдо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КЭШ-ФЛО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(отчета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лежит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(Cash-Flows),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«классическим»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известных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методиках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Выражение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«КЭШ-ФЛО»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остатка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остаток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притока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оттока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выплат).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поступления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отражаются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КЭШ-ФЛО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фактическим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датам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поставки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оплаты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предоставляемых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КЭШ-ФЛО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наглядной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планирования.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КЭШ-ФЛО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бизнес-плана,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определяющим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запланированных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бюджета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соблюдение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двух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условий: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отрицательных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остатков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Отрицательные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нехватке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бизнес-плана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соответствующем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естественно,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несбалансированности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быть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слишком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положительных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остатков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предприятии.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Указанные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соблюдены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бюджета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Бюджет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(прибыли-убытки)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задач: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Ведение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учёта,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центров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Учёт,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возврата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выплаты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дивидендов.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Учет,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соотношения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суммарными,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переменными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затратами.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Toc18938979"/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2.8.2.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Исходные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данные</w:t>
      </w:r>
    </w:p>
    <w:p w:rsidR="00DE4F35" w:rsidRPr="00DE4F35" w:rsidRDefault="00DE4F35" w:rsidP="00DE4F3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:rsidR="00595C6B" w:rsidRPr="00DE4F35" w:rsidRDefault="00595C6B" w:rsidP="00DE4F35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DE4F35">
        <w:rPr>
          <w:rFonts w:eastAsia="Times New Roman"/>
          <w:b/>
          <w:sz w:val="28"/>
          <w:szCs w:val="28"/>
        </w:rPr>
        <w:t>2.8.2.1.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Бухгалтерский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учет</w:t>
      </w:r>
      <w:bookmarkEnd w:id="0"/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и</w:t>
      </w:r>
      <w:r w:rsidR="00DE4F35" w:rsidRPr="00DE4F35">
        <w:rPr>
          <w:rFonts w:eastAsia="Times New Roman"/>
          <w:b/>
          <w:sz w:val="28"/>
          <w:szCs w:val="28"/>
        </w:rPr>
        <w:t xml:space="preserve"> </w:t>
      </w:r>
      <w:r w:rsidRPr="00DE4F35">
        <w:rPr>
          <w:rFonts w:eastAsia="Times New Roman"/>
          <w:b/>
          <w:sz w:val="28"/>
          <w:szCs w:val="28"/>
        </w:rPr>
        <w:t>налогообложение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Бухгалтерский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строится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бухгалтерском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учете».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разрабатывается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исходя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себестоимость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Параллельно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постановкой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бухучета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российским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стандартам,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освоение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международных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стандартов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(GAAP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IAS).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Валюта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нужд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предоставления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поправка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исходя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темпов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курса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доллара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инфляции.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автоматизация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базе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специализированных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программ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“1С”.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оперативно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предоставлять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заинтересованным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бухгалтерскую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отчетность.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применяет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традиционную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налогообложения,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начисления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перечисления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следующие: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24%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налогооблагаемой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добавленную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10%;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26%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фонда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оплаты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страхованию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несчастных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случаев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фонда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оплаты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2,2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налогооблагаемого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льготу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региональным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Законом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Калужской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28.11.2003г</w:t>
      </w:r>
      <w:r w:rsidR="00DB77E2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№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269-03);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легковой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автомобиль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ГАЗ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31029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грузовой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автомобиль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ГАЗ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5307,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420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Налог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землю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0,627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руб./кв.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налогооблагаемой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базой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306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земли;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землю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737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Налоговые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(кроме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ФОТ)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ежеквартально.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существующую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налоговую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ситуацию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расценивать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удовлетворительную.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Ведение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обязательное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каждого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01.01.2002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автоматизировано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базе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программных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“1С”.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2.8.2.2.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Номенклатура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цены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продукции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(услуг)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Комбикорм-концентрат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крупного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рогатого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скота,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коп.,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комбикорм-концентрат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свиней,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коп.,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комбикорм-концентрат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птицы,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коп.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BF7205" w:rsidRDefault="00595C6B" w:rsidP="00DE4F35">
      <w:pPr>
        <w:spacing w:line="360" w:lineRule="auto"/>
        <w:ind w:firstLine="709"/>
        <w:jc w:val="center"/>
        <w:rPr>
          <w:sz w:val="28"/>
          <w:szCs w:val="28"/>
        </w:rPr>
      </w:pPr>
      <w:r w:rsidRPr="00BF7205">
        <w:rPr>
          <w:sz w:val="28"/>
          <w:szCs w:val="28"/>
        </w:rPr>
        <w:t>2.8.2.3.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План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производства</w:t>
      </w:r>
    </w:p>
    <w:p w:rsidR="00D16D0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Объемы</w:t>
      </w:r>
      <w:r w:rsidR="00DE4F35">
        <w:rPr>
          <w:rFonts w:eastAsia="Times New Roman"/>
          <w:sz w:val="28"/>
          <w:szCs w:val="28"/>
        </w:rPr>
        <w:t xml:space="preserve"> </w:t>
      </w:r>
      <w:r w:rsidR="00353F98"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2002-2004г.г.</w:t>
      </w:r>
      <w:r w:rsidR="00DE4F35">
        <w:rPr>
          <w:sz w:val="28"/>
          <w:szCs w:val="28"/>
        </w:rPr>
        <w:t xml:space="preserve"> </w:t>
      </w:r>
    </w:p>
    <w:p w:rsidR="00595C6B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16D0B" w:rsidRPr="00BF7205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="00D16D0B" w:rsidRPr="00BF7205">
        <w:rPr>
          <w:sz w:val="28"/>
          <w:szCs w:val="28"/>
        </w:rPr>
        <w:t>2.5.</w:t>
      </w:r>
    </w:p>
    <w:p w:rsidR="00DE4F35" w:rsidRPr="00BF720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1880"/>
        <w:gridCol w:w="1880"/>
        <w:gridCol w:w="2261"/>
      </w:tblGrid>
      <w:tr w:rsidR="00595C6B" w:rsidRPr="00607526" w:rsidTr="00607526">
        <w:tc>
          <w:tcPr>
            <w:tcW w:w="3007" w:type="dxa"/>
            <w:vMerge w:val="restart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  <w:r w:rsidRPr="00DE4F35">
              <w:t>Наименование</w:t>
            </w:r>
            <w:r w:rsidR="00DE4F35" w:rsidRPr="00DE4F35">
              <w:t xml:space="preserve"> </w:t>
            </w:r>
            <w:r w:rsidRPr="00DE4F35">
              <w:t>продукции</w:t>
            </w:r>
          </w:p>
        </w:tc>
        <w:tc>
          <w:tcPr>
            <w:tcW w:w="6021" w:type="dxa"/>
            <w:gridSpan w:val="3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  <w:r w:rsidRPr="00DE4F35">
              <w:t>Объем</w:t>
            </w:r>
            <w:r w:rsidR="00DE4F35" w:rsidRPr="00DE4F35">
              <w:t xml:space="preserve"> </w:t>
            </w:r>
            <w:r w:rsidRPr="00DE4F35">
              <w:t>производства</w:t>
            </w:r>
            <w:r w:rsidR="00DE4F35" w:rsidRPr="00DE4F35">
              <w:t xml:space="preserve"> </w:t>
            </w:r>
            <w:r w:rsidRPr="00DE4F35">
              <w:t>продукции</w:t>
            </w:r>
            <w:r w:rsidR="00DE4F35" w:rsidRPr="00DE4F35">
              <w:t xml:space="preserve"> </w:t>
            </w:r>
            <w:r w:rsidRPr="00DE4F35">
              <w:t>в</w:t>
            </w:r>
            <w:r w:rsidR="00DE4F35" w:rsidRPr="00DE4F35">
              <w:t xml:space="preserve"> </w:t>
            </w:r>
            <w:r w:rsidRPr="00DE4F35">
              <w:t>2002-2004</w:t>
            </w:r>
            <w:r w:rsidR="00DE4F35" w:rsidRPr="00DE4F35">
              <w:t xml:space="preserve"> </w:t>
            </w:r>
            <w:r w:rsidRPr="00DE4F35">
              <w:t>г.г.</w:t>
            </w:r>
          </w:p>
        </w:tc>
      </w:tr>
      <w:tr w:rsidR="00595C6B" w:rsidRPr="00607526" w:rsidTr="00607526">
        <w:tc>
          <w:tcPr>
            <w:tcW w:w="3007" w:type="dxa"/>
            <w:vMerge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</w:p>
        </w:tc>
        <w:tc>
          <w:tcPr>
            <w:tcW w:w="188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  <w:r w:rsidRPr="00DE4F35">
              <w:t>2002</w:t>
            </w:r>
          </w:p>
        </w:tc>
        <w:tc>
          <w:tcPr>
            <w:tcW w:w="188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  <w:r w:rsidRPr="00DE4F35">
              <w:t>2003</w:t>
            </w:r>
          </w:p>
        </w:tc>
        <w:tc>
          <w:tcPr>
            <w:tcW w:w="2261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  <w:r w:rsidRPr="00DE4F35">
              <w:t>2004</w:t>
            </w:r>
          </w:p>
        </w:tc>
      </w:tr>
      <w:tr w:rsidR="00595C6B" w:rsidRPr="00607526" w:rsidTr="00607526">
        <w:tc>
          <w:tcPr>
            <w:tcW w:w="300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  <w:r w:rsidRPr="00DE4F35">
              <w:t>Производство</w:t>
            </w:r>
            <w:r w:rsidR="00DE4F35" w:rsidRPr="00DE4F35">
              <w:t xml:space="preserve"> </w:t>
            </w:r>
            <w:r w:rsidRPr="00DE4F35">
              <w:t>комбикормов,</w:t>
            </w:r>
            <w:r w:rsidR="00DE4F35" w:rsidRPr="00DE4F35">
              <w:t xml:space="preserve"> </w:t>
            </w:r>
            <w:r w:rsidRPr="00DE4F35">
              <w:t>тн/год</w:t>
            </w:r>
            <w:r w:rsidR="00DE4F35" w:rsidRPr="00DE4F35">
              <w:t xml:space="preserve"> </w:t>
            </w:r>
          </w:p>
        </w:tc>
        <w:tc>
          <w:tcPr>
            <w:tcW w:w="188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</w:p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  <w:r w:rsidRPr="00DE4F35">
              <w:t>11</w:t>
            </w:r>
            <w:r w:rsidR="00DE4F35" w:rsidRPr="00DE4F35">
              <w:t xml:space="preserve"> </w:t>
            </w:r>
            <w:r w:rsidRPr="00DE4F35">
              <w:t>932</w:t>
            </w:r>
          </w:p>
        </w:tc>
        <w:tc>
          <w:tcPr>
            <w:tcW w:w="188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</w:p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  <w:r w:rsidRPr="00DE4F35">
              <w:t>8</w:t>
            </w:r>
            <w:r w:rsidR="00DE4F35" w:rsidRPr="00DE4F35">
              <w:t xml:space="preserve"> </w:t>
            </w:r>
            <w:r w:rsidRPr="00DE4F35">
              <w:t>892</w:t>
            </w:r>
          </w:p>
        </w:tc>
        <w:tc>
          <w:tcPr>
            <w:tcW w:w="2261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</w:p>
          <w:p w:rsidR="00595C6B" w:rsidRPr="00DE4F35" w:rsidRDefault="00595C6B" w:rsidP="00607526">
            <w:pPr>
              <w:spacing w:line="360" w:lineRule="auto"/>
              <w:ind w:hanging="42"/>
              <w:jc w:val="both"/>
            </w:pPr>
            <w:r w:rsidRPr="00DE4F35">
              <w:t>9</w:t>
            </w:r>
            <w:r w:rsidR="00DE4F35" w:rsidRPr="00DE4F35">
              <w:t xml:space="preserve"> </w:t>
            </w:r>
            <w:r w:rsidRPr="00DE4F35">
              <w:t>590</w:t>
            </w:r>
          </w:p>
        </w:tc>
      </w:tr>
    </w:tbl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C848CD" w:rsidRPr="00BF7205" w:rsidRDefault="00C848C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Объемы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</w:p>
    <w:p w:rsidR="00C848CD" w:rsidRDefault="00C848C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2.6.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99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103"/>
        <w:gridCol w:w="1200"/>
        <w:gridCol w:w="1200"/>
        <w:gridCol w:w="1073"/>
        <w:gridCol w:w="1207"/>
        <w:gridCol w:w="1187"/>
      </w:tblGrid>
      <w:tr w:rsidR="00C848CD" w:rsidRPr="00607526" w:rsidTr="00607526">
        <w:tc>
          <w:tcPr>
            <w:tcW w:w="2977" w:type="dxa"/>
            <w:vMerge w:val="restart"/>
            <w:shd w:val="clear" w:color="auto" w:fill="auto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Наименование</w:t>
            </w:r>
            <w:r w:rsidR="00DE4F35" w:rsidRPr="00DE4F35">
              <w:t xml:space="preserve"> </w:t>
            </w:r>
            <w:r w:rsidRPr="00DE4F35">
              <w:t>продукции</w:t>
            </w:r>
          </w:p>
        </w:tc>
        <w:tc>
          <w:tcPr>
            <w:tcW w:w="6970" w:type="dxa"/>
            <w:gridSpan w:val="6"/>
            <w:shd w:val="clear" w:color="auto" w:fill="auto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Объем</w:t>
            </w:r>
            <w:r w:rsidR="00DE4F35" w:rsidRPr="00DE4F35">
              <w:t xml:space="preserve"> </w:t>
            </w:r>
            <w:r w:rsidRPr="00DE4F35">
              <w:t>производства</w:t>
            </w:r>
            <w:r w:rsidR="00DE4F35" w:rsidRPr="00DE4F35">
              <w:t xml:space="preserve"> </w:t>
            </w:r>
            <w:r w:rsidRPr="00DE4F35">
              <w:t>продукции</w:t>
            </w:r>
            <w:r w:rsidR="00DE4F35" w:rsidRPr="00DE4F35">
              <w:t xml:space="preserve"> </w:t>
            </w:r>
            <w:r w:rsidRPr="00DE4F35">
              <w:t>по</w:t>
            </w:r>
            <w:r w:rsidR="00DE4F35" w:rsidRPr="00DE4F35">
              <w:t xml:space="preserve"> </w:t>
            </w:r>
            <w:r w:rsidRPr="00DE4F35">
              <w:t>годам</w:t>
            </w:r>
            <w:r w:rsidR="00DE4F35" w:rsidRPr="00DE4F35">
              <w:t xml:space="preserve"> </w:t>
            </w:r>
          </w:p>
        </w:tc>
      </w:tr>
      <w:tr w:rsidR="00C848CD" w:rsidRPr="00607526" w:rsidTr="00607526">
        <w:tc>
          <w:tcPr>
            <w:tcW w:w="2977" w:type="dxa"/>
            <w:vMerge/>
            <w:shd w:val="clear" w:color="auto" w:fill="auto"/>
          </w:tcPr>
          <w:p w:rsidR="00C848CD" w:rsidRPr="00DE4F35" w:rsidRDefault="00C848CD" w:rsidP="00607526">
            <w:pPr>
              <w:spacing w:line="360" w:lineRule="auto"/>
              <w:jc w:val="both"/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2005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2006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2007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2008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2009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2010</w:t>
            </w:r>
          </w:p>
        </w:tc>
      </w:tr>
      <w:tr w:rsidR="00C848CD" w:rsidRPr="00607526" w:rsidTr="00607526">
        <w:tc>
          <w:tcPr>
            <w:tcW w:w="2977" w:type="dxa"/>
            <w:shd w:val="clear" w:color="auto" w:fill="auto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Производство</w:t>
            </w:r>
            <w:r w:rsidR="00DE4F35" w:rsidRPr="00DE4F35">
              <w:t xml:space="preserve"> </w:t>
            </w:r>
            <w:r w:rsidRPr="00DE4F35">
              <w:t>комбикормов,</w:t>
            </w:r>
            <w:r w:rsidR="00DE4F35" w:rsidRPr="00DE4F35">
              <w:t xml:space="preserve"> </w:t>
            </w:r>
            <w:r w:rsidRPr="00DE4F35">
              <w:t>тн/год</w:t>
            </w:r>
            <w:r w:rsidR="00DE4F35" w:rsidRPr="00DE4F35">
              <w:t xml:space="preserve"> 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25</w:t>
            </w:r>
            <w:r w:rsidR="00DE4F35" w:rsidRPr="00DE4F35">
              <w:t xml:space="preserve"> </w:t>
            </w:r>
            <w:r w:rsidRPr="00DE4F35">
              <w:t>667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36</w:t>
            </w:r>
            <w:r w:rsidR="00DE4F35" w:rsidRPr="00DE4F35">
              <w:t xml:space="preserve"> </w:t>
            </w:r>
            <w:r w:rsidRPr="00DE4F35">
              <w:t>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48</w:t>
            </w:r>
            <w:r w:rsidR="00DE4F35" w:rsidRPr="00DE4F35">
              <w:t xml:space="preserve"> </w:t>
            </w:r>
            <w:r w:rsidRPr="00DE4F35">
              <w:t>000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60</w:t>
            </w:r>
            <w:r w:rsidR="00DE4F35" w:rsidRPr="00DE4F35">
              <w:t xml:space="preserve"> </w:t>
            </w:r>
            <w:r w:rsidRPr="00DE4F35">
              <w:t>000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60</w:t>
            </w:r>
            <w:r w:rsidR="00DE4F35" w:rsidRPr="00DE4F35">
              <w:t xml:space="preserve"> </w:t>
            </w:r>
            <w:r w:rsidRPr="00DE4F35">
              <w:t>000</w:t>
            </w:r>
          </w:p>
        </w:tc>
      </w:tr>
      <w:tr w:rsidR="00C848CD" w:rsidRPr="00607526" w:rsidTr="00607526">
        <w:tc>
          <w:tcPr>
            <w:tcW w:w="2977" w:type="dxa"/>
            <w:shd w:val="clear" w:color="auto" w:fill="auto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Производство</w:t>
            </w:r>
            <w:r w:rsidR="00DE4F35" w:rsidRPr="00DE4F35">
              <w:t xml:space="preserve"> </w:t>
            </w:r>
            <w:r w:rsidRPr="00DE4F35">
              <w:t>комбикормов,</w:t>
            </w:r>
            <w:r w:rsidR="00DE4F35" w:rsidRPr="00DE4F35">
              <w:t xml:space="preserve"> </w:t>
            </w:r>
            <w:r w:rsidRPr="00DE4F35">
              <w:t>тн/месяц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От</w:t>
            </w:r>
            <w:r w:rsidR="00DE4F35" w:rsidRPr="00DE4F35">
              <w:t xml:space="preserve"> </w:t>
            </w:r>
            <w:r w:rsidRPr="00DE4F35">
              <w:t>2</w:t>
            </w:r>
            <w:r w:rsidR="00DE4F35" w:rsidRPr="00DE4F35">
              <w:t xml:space="preserve"> </w:t>
            </w:r>
            <w:r w:rsidRPr="00DE4F35">
              <w:t>000</w:t>
            </w:r>
            <w:r w:rsidR="00DE4F35" w:rsidRPr="00DE4F35">
              <w:t xml:space="preserve"> </w:t>
            </w:r>
            <w:r w:rsidRPr="00DE4F35">
              <w:t>до</w:t>
            </w:r>
            <w:r w:rsidR="00DE4F35" w:rsidRPr="00DE4F35">
              <w:t xml:space="preserve"> </w:t>
            </w:r>
            <w:r w:rsidRPr="00DE4F35">
              <w:t>3</w:t>
            </w:r>
            <w:r w:rsidR="00DE4F35" w:rsidRPr="00DE4F35">
              <w:t xml:space="preserve"> </w:t>
            </w:r>
            <w:r w:rsidRPr="00DE4F35">
              <w:t>000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На</w:t>
            </w:r>
            <w:r w:rsidR="00DE4F35" w:rsidRPr="00DE4F35">
              <w:t xml:space="preserve"> </w:t>
            </w:r>
            <w:r w:rsidRPr="00DE4F35">
              <w:t>уровне</w:t>
            </w:r>
            <w:r w:rsidR="00DE4F35" w:rsidRPr="00DE4F35">
              <w:t xml:space="preserve"> </w:t>
            </w:r>
            <w:r w:rsidRPr="00DE4F35">
              <w:t>3</w:t>
            </w:r>
            <w:r w:rsidR="00DE4F35" w:rsidRPr="00DE4F35">
              <w:t xml:space="preserve"> </w:t>
            </w:r>
            <w:r w:rsidRPr="00DE4F35">
              <w:t>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От</w:t>
            </w:r>
            <w:r w:rsidR="00DE4F35" w:rsidRPr="00DE4F35">
              <w:t xml:space="preserve"> </w:t>
            </w:r>
            <w:r w:rsidRPr="00DE4F35">
              <w:t>3</w:t>
            </w:r>
            <w:r w:rsidR="00DE4F35" w:rsidRPr="00DE4F35">
              <w:t xml:space="preserve"> </w:t>
            </w:r>
            <w:r w:rsidRPr="00DE4F35">
              <w:t>000</w:t>
            </w:r>
            <w:r w:rsidR="00DE4F35" w:rsidRPr="00DE4F35">
              <w:t xml:space="preserve"> </w:t>
            </w:r>
            <w:r w:rsidRPr="00DE4F35">
              <w:t>до</w:t>
            </w:r>
            <w:r w:rsidR="00DE4F35" w:rsidRPr="00DE4F35">
              <w:t xml:space="preserve"> </w:t>
            </w:r>
            <w:r w:rsidRPr="00DE4F35">
              <w:t>4</w:t>
            </w:r>
            <w:r w:rsidR="00DE4F35" w:rsidRPr="00DE4F35">
              <w:t xml:space="preserve"> </w:t>
            </w:r>
            <w:r w:rsidRPr="00DE4F35">
              <w:t>000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На</w:t>
            </w:r>
            <w:r w:rsidR="00DE4F35" w:rsidRPr="00DE4F35">
              <w:t xml:space="preserve"> </w:t>
            </w:r>
            <w:r w:rsidRPr="00DE4F35">
              <w:t>уровне</w:t>
            </w:r>
            <w:r w:rsidR="00DE4F35" w:rsidRPr="00DE4F35">
              <w:t xml:space="preserve"> </w:t>
            </w:r>
            <w:r w:rsidRPr="00DE4F35">
              <w:t>5</w:t>
            </w:r>
            <w:r w:rsidR="00DE4F35" w:rsidRPr="00DE4F35">
              <w:t xml:space="preserve"> </w:t>
            </w:r>
            <w:r w:rsidRPr="00DE4F35">
              <w:t>000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848CD" w:rsidRPr="00DE4F35" w:rsidRDefault="00C848CD" w:rsidP="00607526">
            <w:pPr>
              <w:spacing w:line="360" w:lineRule="auto"/>
              <w:jc w:val="both"/>
            </w:pPr>
            <w:r w:rsidRPr="00DE4F35">
              <w:t>На</w:t>
            </w:r>
            <w:r w:rsidR="00DE4F35" w:rsidRPr="00DE4F35">
              <w:t xml:space="preserve"> </w:t>
            </w:r>
            <w:r w:rsidRPr="00DE4F35">
              <w:t>уровне</w:t>
            </w:r>
            <w:r w:rsidR="00DE4F35" w:rsidRPr="00DE4F35">
              <w:t xml:space="preserve"> </w:t>
            </w:r>
            <w:r w:rsidRPr="00DE4F35">
              <w:t>6</w:t>
            </w:r>
            <w:r w:rsidR="00DE4F35" w:rsidRPr="00DE4F35">
              <w:t xml:space="preserve"> </w:t>
            </w:r>
            <w:r w:rsidRPr="00DE4F35">
              <w:t>000</w:t>
            </w:r>
          </w:p>
        </w:tc>
      </w:tr>
    </w:tbl>
    <w:p w:rsidR="00C848CD" w:rsidRPr="00BF7205" w:rsidRDefault="00C848C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  <w:lang w:val="en-US"/>
        </w:rPr>
      </w:pPr>
    </w:p>
    <w:p w:rsidR="00C848CD" w:rsidRPr="00BF7205" w:rsidRDefault="00C848C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667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половиной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месячный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октябрь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произвести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229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667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2.8.2.4.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Номенклатура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цены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сырья,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материалов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сырьевым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изготовления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(до</w:t>
      </w:r>
      <w:r w:rsidR="00DE4F35">
        <w:rPr>
          <w:rFonts w:eastAsia="Times New Roman"/>
          <w:sz w:val="28"/>
          <w:szCs w:val="28"/>
        </w:rPr>
        <w:t xml:space="preserve"> </w:t>
      </w:r>
      <w:r w:rsidR="00B93757" w:rsidRPr="00BF7205">
        <w:rPr>
          <w:rFonts w:eastAsia="Times New Roman"/>
          <w:sz w:val="28"/>
          <w:szCs w:val="28"/>
        </w:rPr>
        <w:t>70</w:t>
      </w:r>
      <w:r w:rsidRPr="00BF7205">
        <w:rPr>
          <w:rFonts w:eastAsia="Times New Roman"/>
          <w:sz w:val="28"/>
          <w:szCs w:val="28"/>
        </w:rPr>
        <w:t>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себестоимости)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пшениц</w:t>
      </w:r>
      <w:r w:rsidR="00DE571F" w:rsidRPr="00BF7205">
        <w:rPr>
          <w:rFonts w:eastAsia="Times New Roman"/>
          <w:sz w:val="28"/>
          <w:szCs w:val="28"/>
        </w:rPr>
        <w:t>ы</w:t>
      </w:r>
      <w:r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Остальными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составляющими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являются: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минеральные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химические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элементы,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биологически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(витамины,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ферменты,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антибиотики,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микроэлементы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т.п.).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</w:p>
    <w:p w:rsidR="00B6085E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  <w:r w:rsidR="00B6085E" w:rsidRPr="00BF7205">
        <w:rPr>
          <w:rFonts w:eastAsia="Times New Roman"/>
          <w:sz w:val="28"/>
          <w:szCs w:val="28"/>
        </w:rPr>
        <w:t>Таблица</w:t>
      </w:r>
      <w:r>
        <w:rPr>
          <w:rFonts w:eastAsia="Times New Roman"/>
          <w:sz w:val="28"/>
          <w:szCs w:val="28"/>
        </w:rPr>
        <w:t xml:space="preserve"> </w:t>
      </w:r>
      <w:r w:rsidR="00B6085E" w:rsidRPr="00BF7205">
        <w:rPr>
          <w:rFonts w:eastAsia="Times New Roman"/>
          <w:sz w:val="28"/>
          <w:szCs w:val="28"/>
        </w:rPr>
        <w:t>2.7.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1018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1080"/>
        <w:gridCol w:w="1200"/>
        <w:gridCol w:w="1200"/>
        <w:gridCol w:w="1193"/>
        <w:gridCol w:w="1207"/>
        <w:gridCol w:w="1187"/>
      </w:tblGrid>
      <w:tr w:rsidR="00595C6B" w:rsidRPr="00607526" w:rsidTr="00607526">
        <w:tc>
          <w:tcPr>
            <w:tcW w:w="3120" w:type="dxa"/>
            <w:vMerge w:val="restart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Наименование</w:t>
            </w:r>
            <w:r w:rsidR="00DE4F35" w:rsidRPr="00DE4F35">
              <w:t xml:space="preserve"> </w:t>
            </w:r>
            <w:r w:rsidRPr="00DE4F35">
              <w:t>статьи</w:t>
            </w:r>
            <w:r w:rsidR="00DE4F35" w:rsidRPr="00DE4F35">
              <w:t xml:space="preserve"> </w:t>
            </w:r>
          </w:p>
        </w:tc>
        <w:tc>
          <w:tcPr>
            <w:tcW w:w="7067" w:type="dxa"/>
            <w:gridSpan w:val="6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Затраты</w:t>
            </w:r>
            <w:r w:rsidR="00DE4F35" w:rsidRPr="00DE4F35">
              <w:t xml:space="preserve"> </w:t>
            </w:r>
            <w:r w:rsidRPr="00DE4F35">
              <w:t>на</w:t>
            </w:r>
            <w:r w:rsidR="00DE4F35" w:rsidRPr="00DE4F35">
              <w:t xml:space="preserve"> </w:t>
            </w:r>
            <w:r w:rsidRPr="00DE4F35">
              <w:t>приобретение</w:t>
            </w:r>
            <w:r w:rsidR="00DE4F35" w:rsidRPr="00DE4F35">
              <w:t xml:space="preserve"> </w:t>
            </w:r>
            <w:r w:rsidRPr="00DE4F35">
              <w:t>сырья</w:t>
            </w:r>
            <w:r w:rsidR="00DE4F35" w:rsidRPr="00DE4F35">
              <w:t xml:space="preserve"> </w:t>
            </w:r>
            <w:r w:rsidR="00664ABE" w:rsidRPr="00DE4F35">
              <w:t>по</w:t>
            </w:r>
            <w:r w:rsidR="00DE4F35" w:rsidRPr="00DE4F35">
              <w:t xml:space="preserve"> </w:t>
            </w:r>
            <w:r w:rsidR="00664ABE" w:rsidRPr="00DE4F35">
              <w:t>годам</w:t>
            </w:r>
          </w:p>
        </w:tc>
      </w:tr>
      <w:tr w:rsidR="00595C6B" w:rsidRPr="00607526" w:rsidTr="00607526">
        <w:tc>
          <w:tcPr>
            <w:tcW w:w="3120" w:type="dxa"/>
            <w:vMerge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2007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2009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2010</w:t>
            </w:r>
          </w:p>
        </w:tc>
      </w:tr>
      <w:tr w:rsidR="00595C6B" w:rsidRPr="00607526" w:rsidTr="00607526">
        <w:tc>
          <w:tcPr>
            <w:tcW w:w="312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Затраты</w:t>
            </w:r>
            <w:r w:rsidR="00DE4F35" w:rsidRPr="00DE4F35">
              <w:t xml:space="preserve"> </w:t>
            </w:r>
            <w:r w:rsidRPr="00DE4F35">
              <w:t>на</w:t>
            </w:r>
            <w:r w:rsidR="00DE4F35" w:rsidRPr="00DE4F35">
              <w:t xml:space="preserve"> </w:t>
            </w:r>
            <w:r w:rsidRPr="00DE4F35">
              <w:t>сырье,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  <w:r w:rsidR="00DE4F35" w:rsidRPr="00DE4F35"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136</w:t>
            </w:r>
            <w:r w:rsidR="00DE4F35" w:rsidRPr="00DE4F35">
              <w:t xml:space="preserve"> </w:t>
            </w:r>
            <w:r w:rsidRPr="00DE4F35">
              <w:t>375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187</w:t>
            </w:r>
            <w:r w:rsidR="00DE4F35" w:rsidRPr="00DE4F35">
              <w:t xml:space="preserve"> </w:t>
            </w:r>
            <w:r w:rsidRPr="00DE4F35">
              <w:t>905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274</w:t>
            </w:r>
            <w:r w:rsidR="00DE4F35" w:rsidRPr="00DE4F35">
              <w:t xml:space="preserve"> </w:t>
            </w:r>
            <w:r w:rsidRPr="00DE4F35">
              <w:t>697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373</w:t>
            </w:r>
            <w:r w:rsidR="00DE4F35" w:rsidRPr="00DE4F35">
              <w:t xml:space="preserve"> </w:t>
            </w:r>
            <w:r w:rsidRPr="00DE4F35">
              <w:t>799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397</w:t>
            </w:r>
            <w:r w:rsidR="00DE4F35" w:rsidRPr="00DE4F35">
              <w:t xml:space="preserve"> </w:t>
            </w:r>
            <w:r w:rsidRPr="00DE4F35">
              <w:t>772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Общая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изготовления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октябрь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549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2.8.2.5.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Калькуляция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прямых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материальных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затрат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прямых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материальных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кроме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</w:t>
      </w:r>
      <w:r w:rsidR="005E26FD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топливо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энергию.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>Прямые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</w:t>
      </w:r>
      <w:r w:rsidRPr="00BF7205">
        <w:rPr>
          <w:rFonts w:eastAsia="Times New Roman"/>
          <w:sz w:val="28"/>
          <w:szCs w:val="28"/>
        </w:rPr>
        <w:t>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</w:p>
    <w:p w:rsidR="00E8185E" w:rsidRDefault="00E8185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2.8.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1018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983"/>
        <w:gridCol w:w="1200"/>
        <w:gridCol w:w="1200"/>
        <w:gridCol w:w="1193"/>
        <w:gridCol w:w="1207"/>
        <w:gridCol w:w="1187"/>
      </w:tblGrid>
      <w:tr w:rsidR="00595C6B" w:rsidRPr="00607526" w:rsidTr="00607526">
        <w:tc>
          <w:tcPr>
            <w:tcW w:w="3217" w:type="dxa"/>
            <w:vMerge w:val="restart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Наименование</w:t>
            </w:r>
            <w:r w:rsidR="00DE4F35" w:rsidRPr="00DE4F35">
              <w:t xml:space="preserve"> </w:t>
            </w:r>
            <w:r w:rsidRPr="00DE4F35">
              <w:t>статей</w:t>
            </w:r>
            <w:r w:rsidR="00DE4F35" w:rsidRPr="00DE4F35">
              <w:t xml:space="preserve"> </w:t>
            </w:r>
            <w:r w:rsidRPr="00DE4F35">
              <w:t>прямых</w:t>
            </w:r>
            <w:r w:rsidR="00DE4F35" w:rsidRPr="00DE4F35">
              <w:t xml:space="preserve"> </w:t>
            </w:r>
            <w:r w:rsidRPr="00DE4F35">
              <w:t>материальных</w:t>
            </w:r>
            <w:r w:rsidR="00DE4F35" w:rsidRPr="00DE4F35">
              <w:t xml:space="preserve"> </w:t>
            </w:r>
            <w:r w:rsidRPr="00DE4F35">
              <w:t>затрат</w:t>
            </w:r>
            <w:r w:rsidR="00DE4F35" w:rsidRPr="00DE4F35">
              <w:t xml:space="preserve"> </w:t>
            </w:r>
          </w:p>
        </w:tc>
        <w:tc>
          <w:tcPr>
            <w:tcW w:w="6970" w:type="dxa"/>
            <w:gridSpan w:val="6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Прямые</w:t>
            </w:r>
            <w:r w:rsidR="00DE4F35" w:rsidRPr="00DE4F35">
              <w:t xml:space="preserve"> </w:t>
            </w:r>
            <w:r w:rsidRPr="00DE4F35">
              <w:t>материальные</w:t>
            </w:r>
            <w:r w:rsidR="00DE4F35" w:rsidRPr="00DE4F35">
              <w:t xml:space="preserve"> </w:t>
            </w:r>
            <w:r w:rsidRPr="00DE4F35">
              <w:t>затраты</w:t>
            </w:r>
            <w:r w:rsidR="00DE4F35" w:rsidRPr="00DE4F35">
              <w:t xml:space="preserve"> </w:t>
            </w:r>
            <w:r w:rsidR="00664ABE" w:rsidRPr="00DE4F35">
              <w:t>по</w:t>
            </w:r>
            <w:r w:rsidR="00DE4F35" w:rsidRPr="00DE4F35">
              <w:t xml:space="preserve"> </w:t>
            </w:r>
            <w:r w:rsidR="00664ABE" w:rsidRPr="00DE4F35">
              <w:t>годам</w:t>
            </w:r>
          </w:p>
        </w:tc>
      </w:tr>
      <w:tr w:rsidR="00595C6B" w:rsidRPr="00607526" w:rsidTr="00607526">
        <w:tc>
          <w:tcPr>
            <w:tcW w:w="3217" w:type="dxa"/>
            <w:vMerge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2007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2009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2010</w:t>
            </w:r>
          </w:p>
        </w:tc>
      </w:tr>
      <w:tr w:rsidR="00595C6B" w:rsidRPr="00607526" w:rsidTr="00607526">
        <w:tc>
          <w:tcPr>
            <w:tcW w:w="321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Затраты</w:t>
            </w:r>
            <w:r w:rsidR="00DE4F35" w:rsidRPr="00DE4F35">
              <w:t xml:space="preserve"> </w:t>
            </w:r>
            <w:r w:rsidRPr="00DE4F35">
              <w:t>на</w:t>
            </w:r>
            <w:r w:rsidR="00DE4F35" w:rsidRPr="00DE4F35">
              <w:t xml:space="preserve"> </w:t>
            </w:r>
            <w:r w:rsidRPr="00DE4F35">
              <w:t>сырье,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  <w:r w:rsidR="00DE4F35" w:rsidRPr="00DE4F35">
              <w:t xml:space="preserve">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136</w:t>
            </w:r>
            <w:r w:rsidR="00DE4F35" w:rsidRPr="00DE4F35">
              <w:t xml:space="preserve"> </w:t>
            </w:r>
            <w:r w:rsidRPr="00DE4F35">
              <w:t>375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187</w:t>
            </w:r>
            <w:r w:rsidR="00DE4F35" w:rsidRPr="00DE4F35">
              <w:t xml:space="preserve"> </w:t>
            </w:r>
            <w:r w:rsidRPr="00DE4F35">
              <w:t>905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274</w:t>
            </w:r>
            <w:r w:rsidR="00DE4F35" w:rsidRPr="00DE4F35">
              <w:t xml:space="preserve"> </w:t>
            </w:r>
            <w:r w:rsidRPr="00DE4F35">
              <w:t>697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373</w:t>
            </w:r>
            <w:r w:rsidR="00DE4F35" w:rsidRPr="00DE4F35">
              <w:t xml:space="preserve"> </w:t>
            </w:r>
            <w:r w:rsidRPr="00DE4F35">
              <w:t>799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397</w:t>
            </w:r>
            <w:r w:rsidR="00DE4F35" w:rsidRPr="00DE4F35">
              <w:t xml:space="preserve"> </w:t>
            </w:r>
            <w:r w:rsidRPr="00DE4F35">
              <w:t>772</w:t>
            </w:r>
          </w:p>
        </w:tc>
      </w:tr>
      <w:tr w:rsidR="00595C6B" w:rsidRPr="00607526" w:rsidTr="00607526">
        <w:tc>
          <w:tcPr>
            <w:tcW w:w="321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Затраты</w:t>
            </w:r>
            <w:r w:rsidR="00DE4F35" w:rsidRPr="00DE4F35">
              <w:t xml:space="preserve"> </w:t>
            </w:r>
            <w:r w:rsidRPr="00DE4F35">
              <w:t>на</w:t>
            </w:r>
            <w:r w:rsidR="00DE4F35" w:rsidRPr="00DE4F35">
              <w:t xml:space="preserve"> </w:t>
            </w:r>
            <w:r w:rsidRPr="00DE4F35">
              <w:t>топливо</w:t>
            </w:r>
            <w:r w:rsidR="00DE4F35" w:rsidRPr="00DE4F35">
              <w:t xml:space="preserve"> </w:t>
            </w:r>
            <w:r w:rsidRPr="00DE4F35">
              <w:t>и</w:t>
            </w:r>
            <w:r w:rsidR="00DE4F35" w:rsidRPr="00DE4F35">
              <w:t xml:space="preserve"> </w:t>
            </w:r>
            <w:r w:rsidRPr="00DE4F35">
              <w:t>энергию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</w:t>
            </w:r>
            <w:r w:rsidR="00DE4F35" w:rsidRPr="00DE4F35">
              <w:t xml:space="preserve"> </w:t>
            </w:r>
            <w:r w:rsidRPr="00DE4F35">
              <w:t>783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835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7</w:t>
            </w:r>
            <w:r w:rsidR="00DE4F35" w:rsidRPr="00DE4F35">
              <w:t xml:space="preserve"> </w:t>
            </w:r>
            <w:r w:rsidRPr="00DE4F35">
              <w:t>044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13</w:t>
            </w:r>
            <w:r w:rsidR="00DE4F35" w:rsidRPr="00DE4F35">
              <w:t xml:space="preserve"> </w:t>
            </w:r>
            <w:r w:rsidRPr="00DE4F35">
              <w:t>557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</w:t>
            </w:r>
            <w:r w:rsidR="00DE4F35" w:rsidRPr="00DE4F35">
              <w:t xml:space="preserve"> </w:t>
            </w:r>
            <w:r w:rsidRPr="00DE4F35">
              <w:t>935</w:t>
            </w:r>
          </w:p>
        </w:tc>
      </w:tr>
      <w:tr w:rsidR="00595C6B" w:rsidRPr="00607526" w:rsidTr="00607526">
        <w:tc>
          <w:tcPr>
            <w:tcW w:w="321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ИТОГО: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139</w:t>
            </w:r>
            <w:r w:rsidR="00DE4F35" w:rsidRPr="00DE4F35">
              <w:t xml:space="preserve"> </w:t>
            </w:r>
            <w:r w:rsidRPr="00DE4F35">
              <w:t>159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191</w:t>
            </w:r>
            <w:r w:rsidR="00DE4F35" w:rsidRPr="00DE4F35">
              <w:t xml:space="preserve"> </w:t>
            </w:r>
            <w:r w:rsidRPr="00DE4F35">
              <w:t>740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281</w:t>
            </w:r>
            <w:r w:rsidR="00DE4F35" w:rsidRPr="00DE4F35">
              <w:t xml:space="preserve"> </w:t>
            </w:r>
            <w:r w:rsidRPr="00DE4F35">
              <w:t>741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387</w:t>
            </w:r>
            <w:r w:rsidR="00DE4F35" w:rsidRPr="00DE4F35">
              <w:t xml:space="preserve"> </w:t>
            </w:r>
            <w:r w:rsidRPr="00DE4F35">
              <w:t>356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418</w:t>
            </w:r>
            <w:r w:rsidR="00DE4F35" w:rsidRPr="00DE4F35">
              <w:t xml:space="preserve"> </w:t>
            </w:r>
            <w:r w:rsidRPr="00DE4F35">
              <w:t>707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Общая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прямых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материальных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октябрь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418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703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549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154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топливо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энергию.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2.8.2.6.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Численность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персонала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заработная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плата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Численность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человек.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Среднемесячная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заработная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133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Месячный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фонд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оплаты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186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линейно-функциональную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организационную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Динамика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оплату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сотрудников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ниже.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>З</w:t>
      </w:r>
      <w:r w:rsidRPr="00BF7205">
        <w:rPr>
          <w:rFonts w:eastAsia="Times New Roman"/>
          <w:sz w:val="28"/>
          <w:szCs w:val="28"/>
        </w:rPr>
        <w:t>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оплату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E8185E" w:rsidRPr="00BF7205">
        <w:rPr>
          <w:rFonts w:eastAsia="Times New Roman"/>
          <w:sz w:val="28"/>
          <w:szCs w:val="28"/>
        </w:rPr>
        <w:t>.</w:t>
      </w:r>
    </w:p>
    <w:p w:rsidR="00E8185E" w:rsidRDefault="00E8185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2.9.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99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223"/>
        <w:gridCol w:w="1080"/>
        <w:gridCol w:w="1080"/>
        <w:gridCol w:w="1193"/>
        <w:gridCol w:w="1087"/>
        <w:gridCol w:w="1307"/>
      </w:tblGrid>
      <w:tr w:rsidR="00595C6B" w:rsidRPr="00607526" w:rsidTr="00607526">
        <w:tc>
          <w:tcPr>
            <w:tcW w:w="2977" w:type="dxa"/>
            <w:vMerge w:val="restart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Наименование</w:t>
            </w:r>
            <w:r w:rsidR="00DE4F35" w:rsidRPr="00DE4F35">
              <w:t xml:space="preserve"> </w:t>
            </w:r>
            <w:r w:rsidRPr="00DE4F35">
              <w:t>статьи</w:t>
            </w:r>
            <w:r w:rsidR="00DE4F35" w:rsidRPr="00DE4F35">
              <w:t xml:space="preserve"> </w:t>
            </w:r>
            <w:r w:rsidRPr="00DE4F35">
              <w:t>затрат</w:t>
            </w:r>
            <w:r w:rsidR="00DE4F35" w:rsidRPr="00DE4F35">
              <w:t xml:space="preserve"> </w:t>
            </w:r>
          </w:p>
        </w:tc>
        <w:tc>
          <w:tcPr>
            <w:tcW w:w="6970" w:type="dxa"/>
            <w:gridSpan w:val="6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Затраты</w:t>
            </w:r>
            <w:r w:rsidR="00DE4F35" w:rsidRPr="00DE4F35">
              <w:t xml:space="preserve"> </w:t>
            </w:r>
            <w:r w:rsidRPr="00DE4F35">
              <w:t>на</w:t>
            </w:r>
            <w:r w:rsidR="00DE4F35" w:rsidRPr="00DE4F35">
              <w:t xml:space="preserve"> </w:t>
            </w:r>
            <w:r w:rsidRPr="00DE4F35">
              <w:t>оплату</w:t>
            </w:r>
            <w:r w:rsidR="00DE4F35" w:rsidRPr="00DE4F35">
              <w:t xml:space="preserve"> </w:t>
            </w:r>
            <w:r w:rsidRPr="00DE4F35">
              <w:t>труда</w:t>
            </w:r>
            <w:r w:rsidR="00DE4F35" w:rsidRPr="00DE4F35">
              <w:t xml:space="preserve"> </w:t>
            </w:r>
            <w:r w:rsidR="00664ABE" w:rsidRPr="00DE4F35">
              <w:t>по</w:t>
            </w:r>
            <w:r w:rsidR="00DE4F35" w:rsidRPr="00DE4F35">
              <w:t xml:space="preserve"> </w:t>
            </w:r>
            <w:r w:rsidR="00664ABE" w:rsidRPr="00DE4F35">
              <w:t>годам</w:t>
            </w:r>
          </w:p>
        </w:tc>
      </w:tr>
      <w:tr w:rsidR="00595C6B" w:rsidRPr="00607526" w:rsidTr="00607526">
        <w:tc>
          <w:tcPr>
            <w:tcW w:w="2977" w:type="dxa"/>
            <w:vMerge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2007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2008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2009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2010</w:t>
            </w:r>
          </w:p>
        </w:tc>
      </w:tr>
      <w:tr w:rsidR="00595C6B" w:rsidRPr="00607526" w:rsidTr="00607526">
        <w:tc>
          <w:tcPr>
            <w:tcW w:w="297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Затраты</w:t>
            </w:r>
            <w:r w:rsidR="00DE4F35" w:rsidRPr="00DE4F35">
              <w:t xml:space="preserve"> </w:t>
            </w:r>
            <w:r w:rsidRPr="00DE4F35">
              <w:t>на</w:t>
            </w:r>
            <w:r w:rsidR="00DE4F35" w:rsidRPr="00DE4F35">
              <w:t xml:space="preserve"> </w:t>
            </w:r>
            <w:r w:rsidRPr="00DE4F35">
              <w:t>оплату</w:t>
            </w:r>
            <w:r w:rsidR="00DE4F35" w:rsidRPr="00DE4F35">
              <w:t xml:space="preserve"> </w:t>
            </w:r>
            <w:r w:rsidRPr="00DE4F35">
              <w:t>труда,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  <w:r w:rsidR="00DE4F35" w:rsidRPr="00DE4F35">
              <w:t xml:space="preserve"> 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58,29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</w:t>
            </w:r>
            <w:r w:rsidR="00DE4F35" w:rsidRPr="00DE4F35">
              <w:t xml:space="preserve"> </w:t>
            </w:r>
            <w:r w:rsidRPr="00DE4F35">
              <w:t>469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067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330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734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556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оплату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ноября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октябрь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составят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214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2.8.2.7.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Общие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издержки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(накладных)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издержек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включены: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административные,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(общехозяйственные)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(сбытовые)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издержки.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издержек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ниже.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>Общие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издержки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E8185E" w:rsidRPr="00BF7205">
        <w:rPr>
          <w:rFonts w:eastAsia="Times New Roman"/>
          <w:sz w:val="28"/>
          <w:szCs w:val="28"/>
        </w:rPr>
        <w:t>.</w:t>
      </w:r>
    </w:p>
    <w:p w:rsidR="00E8185E" w:rsidRDefault="00E8185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2.10.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99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223"/>
        <w:gridCol w:w="1080"/>
        <w:gridCol w:w="1080"/>
        <w:gridCol w:w="1193"/>
        <w:gridCol w:w="1087"/>
        <w:gridCol w:w="1307"/>
      </w:tblGrid>
      <w:tr w:rsidR="00595C6B" w:rsidRPr="00607526" w:rsidTr="00607526">
        <w:tc>
          <w:tcPr>
            <w:tcW w:w="2977" w:type="dxa"/>
            <w:vMerge w:val="restart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Наименование</w:t>
            </w:r>
            <w:r w:rsidR="00DE4F35" w:rsidRPr="00DE4F35">
              <w:t xml:space="preserve"> </w:t>
            </w:r>
            <w:r w:rsidRPr="00DE4F35">
              <w:t>показателя</w:t>
            </w:r>
            <w:r w:rsidR="00DE4F35" w:rsidRPr="00DE4F35">
              <w:t xml:space="preserve"> </w:t>
            </w:r>
          </w:p>
        </w:tc>
        <w:tc>
          <w:tcPr>
            <w:tcW w:w="6970" w:type="dxa"/>
            <w:gridSpan w:val="6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Общие</w:t>
            </w:r>
            <w:r w:rsidR="00DE4F35" w:rsidRPr="00DE4F35">
              <w:t xml:space="preserve"> </w:t>
            </w:r>
            <w:r w:rsidRPr="00DE4F35">
              <w:t>издержки</w:t>
            </w:r>
            <w:r w:rsidR="00DE4F35" w:rsidRPr="00DE4F35">
              <w:t xml:space="preserve"> </w:t>
            </w:r>
            <w:r w:rsidR="00664ABE" w:rsidRPr="00DE4F35">
              <w:t>по</w:t>
            </w:r>
            <w:r w:rsidR="00DE4F35" w:rsidRPr="00DE4F35">
              <w:t xml:space="preserve"> </w:t>
            </w:r>
            <w:r w:rsidR="00664ABE" w:rsidRPr="00DE4F35">
              <w:t>годам</w:t>
            </w:r>
          </w:p>
        </w:tc>
      </w:tr>
      <w:tr w:rsidR="00595C6B" w:rsidRPr="00607526" w:rsidTr="00607526">
        <w:tc>
          <w:tcPr>
            <w:tcW w:w="2977" w:type="dxa"/>
            <w:vMerge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2007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2008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2009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2010</w:t>
            </w:r>
          </w:p>
        </w:tc>
      </w:tr>
      <w:tr w:rsidR="00595C6B" w:rsidRPr="00607526" w:rsidTr="00607526">
        <w:tc>
          <w:tcPr>
            <w:tcW w:w="297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Общие</w:t>
            </w:r>
            <w:r w:rsidR="00DE4F35" w:rsidRPr="00DE4F35">
              <w:t xml:space="preserve"> </w:t>
            </w:r>
            <w:r w:rsidRPr="00DE4F35">
              <w:t>издержки,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  <w:r w:rsidR="00DE4F35" w:rsidRPr="00DE4F35">
              <w:t xml:space="preserve"> 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7,31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621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768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938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762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ноября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октябрь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издержек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340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DE4F35" w:rsidRDefault="00DE4F35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95C6B" w:rsidRPr="00DE4F35">
        <w:rPr>
          <w:b/>
          <w:sz w:val="28"/>
          <w:szCs w:val="28"/>
        </w:rPr>
        <w:t>2.8.2.8.</w:t>
      </w:r>
      <w:r w:rsidRPr="00DE4F35">
        <w:rPr>
          <w:b/>
          <w:sz w:val="28"/>
          <w:szCs w:val="28"/>
        </w:rPr>
        <w:t xml:space="preserve"> </w:t>
      </w:r>
      <w:r w:rsidR="00595C6B" w:rsidRPr="00DE4F35">
        <w:rPr>
          <w:b/>
          <w:sz w:val="28"/>
          <w:szCs w:val="28"/>
        </w:rPr>
        <w:t>Амортизация</w:t>
      </w:r>
      <w:r w:rsidRPr="00DE4F35">
        <w:rPr>
          <w:b/>
          <w:sz w:val="28"/>
          <w:szCs w:val="28"/>
        </w:rPr>
        <w:t xml:space="preserve"> </w:t>
      </w:r>
      <w:r w:rsidR="00595C6B" w:rsidRPr="00DE4F35">
        <w:rPr>
          <w:b/>
          <w:sz w:val="28"/>
          <w:szCs w:val="28"/>
        </w:rPr>
        <w:t>и</w:t>
      </w:r>
      <w:r w:rsidRPr="00DE4F35">
        <w:rPr>
          <w:b/>
          <w:sz w:val="28"/>
          <w:szCs w:val="28"/>
        </w:rPr>
        <w:t xml:space="preserve"> </w:t>
      </w:r>
      <w:r w:rsidR="00595C6B" w:rsidRPr="00DE4F35">
        <w:rPr>
          <w:b/>
          <w:sz w:val="28"/>
          <w:szCs w:val="28"/>
        </w:rPr>
        <w:t>проценты</w:t>
      </w:r>
      <w:r w:rsidRPr="00DE4F35">
        <w:rPr>
          <w:b/>
          <w:sz w:val="28"/>
          <w:szCs w:val="28"/>
        </w:rPr>
        <w:t xml:space="preserve"> </w:t>
      </w:r>
      <w:r w:rsidR="00595C6B" w:rsidRPr="00DE4F35">
        <w:rPr>
          <w:b/>
          <w:sz w:val="28"/>
          <w:szCs w:val="28"/>
        </w:rPr>
        <w:t>за</w:t>
      </w:r>
      <w:r w:rsidRPr="00DE4F35">
        <w:rPr>
          <w:b/>
          <w:sz w:val="28"/>
          <w:szCs w:val="28"/>
        </w:rPr>
        <w:t xml:space="preserve"> </w:t>
      </w:r>
      <w:r w:rsidR="00595C6B" w:rsidRPr="00DE4F35">
        <w:rPr>
          <w:b/>
          <w:sz w:val="28"/>
          <w:szCs w:val="28"/>
        </w:rPr>
        <w:t>кредит</w:t>
      </w:r>
    </w:p>
    <w:p w:rsidR="00E8185E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>З</w:t>
      </w:r>
      <w:r w:rsidRPr="00BF7205">
        <w:rPr>
          <w:rFonts w:eastAsia="Times New Roman"/>
          <w:sz w:val="28"/>
          <w:szCs w:val="28"/>
        </w:rPr>
        <w:t>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амортизацию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E8185E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Default="00E8185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2.1</w:t>
      </w:r>
      <w:r w:rsidR="00664ABE" w:rsidRPr="00BF7205">
        <w:rPr>
          <w:rFonts w:eastAsia="Times New Roman"/>
          <w:sz w:val="28"/>
          <w:szCs w:val="28"/>
        </w:rPr>
        <w:t>1</w:t>
      </w:r>
      <w:r w:rsidRPr="00BF7205">
        <w:rPr>
          <w:rFonts w:eastAsia="Times New Roman"/>
          <w:sz w:val="28"/>
          <w:szCs w:val="28"/>
        </w:rPr>
        <w:t>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1018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223"/>
        <w:gridCol w:w="1080"/>
        <w:gridCol w:w="1080"/>
        <w:gridCol w:w="1193"/>
        <w:gridCol w:w="1087"/>
        <w:gridCol w:w="1307"/>
      </w:tblGrid>
      <w:tr w:rsidR="00595C6B" w:rsidRPr="00607526" w:rsidTr="00607526">
        <w:tc>
          <w:tcPr>
            <w:tcW w:w="3217" w:type="dxa"/>
            <w:vMerge w:val="restart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Наименование</w:t>
            </w:r>
            <w:r w:rsidR="00DE4F35" w:rsidRPr="00DE4F35">
              <w:t xml:space="preserve"> </w:t>
            </w:r>
            <w:r w:rsidRPr="00DE4F35">
              <w:t>статьи</w:t>
            </w:r>
          </w:p>
        </w:tc>
        <w:tc>
          <w:tcPr>
            <w:tcW w:w="6970" w:type="dxa"/>
            <w:gridSpan w:val="6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Затраты</w:t>
            </w:r>
            <w:r w:rsidR="00DE4F35" w:rsidRPr="00DE4F35">
              <w:t xml:space="preserve"> </w:t>
            </w:r>
            <w:r w:rsidRPr="00DE4F35">
              <w:t>на</w:t>
            </w:r>
            <w:r w:rsidR="00DE4F35" w:rsidRPr="00DE4F35">
              <w:t xml:space="preserve"> </w:t>
            </w:r>
            <w:r w:rsidRPr="00DE4F35">
              <w:t>амортизацию</w:t>
            </w:r>
            <w:r w:rsidR="00DE4F35" w:rsidRPr="00DE4F35">
              <w:t xml:space="preserve"> </w:t>
            </w:r>
            <w:r w:rsidRPr="00DE4F35">
              <w:t>и</w:t>
            </w:r>
            <w:r w:rsidR="00DE4F35" w:rsidRPr="00DE4F35">
              <w:t xml:space="preserve"> </w:t>
            </w:r>
            <w:r w:rsidRPr="00DE4F35">
              <w:t>проценты</w:t>
            </w:r>
            <w:r w:rsidR="00DE4F35" w:rsidRPr="00DE4F35">
              <w:t xml:space="preserve"> </w:t>
            </w:r>
            <w:r w:rsidRPr="00DE4F35">
              <w:t>за</w:t>
            </w:r>
            <w:r w:rsidR="00DE4F35" w:rsidRPr="00DE4F35">
              <w:t xml:space="preserve"> </w:t>
            </w:r>
            <w:r w:rsidRPr="00DE4F35">
              <w:t>пользование</w:t>
            </w:r>
            <w:r w:rsidR="00DE4F35" w:rsidRPr="00DE4F35">
              <w:t xml:space="preserve"> </w:t>
            </w:r>
            <w:r w:rsidRPr="00DE4F35">
              <w:t>кредитами</w:t>
            </w:r>
            <w:r w:rsidR="00DE4F35" w:rsidRPr="00DE4F35">
              <w:t xml:space="preserve"> </w:t>
            </w:r>
            <w:r w:rsidR="00664ABE" w:rsidRPr="00DE4F35">
              <w:t>по</w:t>
            </w:r>
            <w:r w:rsidR="00DE4F35" w:rsidRPr="00DE4F35">
              <w:t xml:space="preserve"> </w:t>
            </w:r>
            <w:r w:rsidR="00664ABE" w:rsidRPr="00DE4F35">
              <w:t>годам</w:t>
            </w:r>
          </w:p>
        </w:tc>
      </w:tr>
      <w:tr w:rsidR="00595C6B" w:rsidRPr="00607526" w:rsidTr="00607526">
        <w:tc>
          <w:tcPr>
            <w:tcW w:w="3217" w:type="dxa"/>
            <w:vMerge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2005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2006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2007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2008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2009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2010</w:t>
            </w:r>
          </w:p>
        </w:tc>
      </w:tr>
      <w:tr w:rsidR="00595C6B" w:rsidRPr="00607526" w:rsidTr="00607526">
        <w:tc>
          <w:tcPr>
            <w:tcW w:w="321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Амортизация,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  <w:r w:rsidR="00DE4F35" w:rsidRPr="00DE4F35">
              <w:t xml:space="preserve"> 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448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5</w:t>
            </w:r>
            <w:r w:rsidR="00DE4F35" w:rsidRPr="00DE4F35">
              <w:t xml:space="preserve"> </w:t>
            </w:r>
            <w:r w:rsidRPr="00DE4F35">
              <w:t>582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5</w:t>
            </w:r>
            <w:r w:rsidR="00DE4F35" w:rsidRPr="00DE4F35">
              <w:t xml:space="preserve"> </w:t>
            </w:r>
            <w:r w:rsidRPr="00DE4F35">
              <w:t>282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4</w:t>
            </w:r>
            <w:r w:rsidR="00DE4F35" w:rsidRPr="00DE4F35">
              <w:t xml:space="preserve"> </w:t>
            </w:r>
            <w:r w:rsidRPr="00DE4F35">
              <w:t>785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95C6B" w:rsidRPr="00DE4F35" w:rsidRDefault="00DE4F35" w:rsidP="00607526">
            <w:pPr>
              <w:spacing w:line="360" w:lineRule="auto"/>
              <w:ind w:firstLine="12"/>
              <w:jc w:val="both"/>
            </w:pPr>
            <w:r w:rsidRPr="00DE4F35">
              <w:t xml:space="preserve"> </w:t>
            </w:r>
            <w:r w:rsidR="00595C6B" w:rsidRPr="00DE4F35">
              <w:t>4</w:t>
            </w:r>
            <w:r w:rsidRPr="00DE4F35">
              <w:t xml:space="preserve"> </w:t>
            </w:r>
            <w:r w:rsidR="00595C6B" w:rsidRPr="00DE4F35">
              <w:t>785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988</w:t>
            </w:r>
          </w:p>
        </w:tc>
      </w:tr>
      <w:tr w:rsidR="00595C6B" w:rsidRPr="00607526" w:rsidTr="00607526">
        <w:tc>
          <w:tcPr>
            <w:tcW w:w="321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Проценты</w:t>
            </w:r>
            <w:r w:rsidR="00DE4F35" w:rsidRPr="00DE4F35">
              <w:t xml:space="preserve"> </w:t>
            </w:r>
            <w:r w:rsidRPr="00DE4F35">
              <w:t>за</w:t>
            </w:r>
            <w:r w:rsidR="00DE4F35" w:rsidRPr="00DE4F35">
              <w:t xml:space="preserve"> </w:t>
            </w:r>
            <w:r w:rsidRPr="00DE4F35">
              <w:t>пользование</w:t>
            </w:r>
            <w:r w:rsidR="00DE4F35" w:rsidRPr="00DE4F35">
              <w:t xml:space="preserve"> </w:t>
            </w:r>
            <w:r w:rsidRPr="00DE4F35">
              <w:t>кредитами,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509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2</w:t>
            </w:r>
            <w:r w:rsidR="00DE4F35" w:rsidRPr="00DE4F35">
              <w:t xml:space="preserve"> </w:t>
            </w:r>
            <w:r w:rsidRPr="00DE4F35">
              <w:t>442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688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DE4F35" w:rsidP="00607526">
            <w:pPr>
              <w:spacing w:line="360" w:lineRule="auto"/>
              <w:ind w:firstLine="12"/>
              <w:jc w:val="both"/>
            </w:pPr>
            <w:r w:rsidRPr="00DE4F35">
              <w:t xml:space="preserve"> </w:t>
            </w:r>
            <w:r w:rsidR="00595C6B" w:rsidRPr="00DE4F35">
              <w:t>1</w:t>
            </w:r>
            <w:r w:rsidRPr="00DE4F35">
              <w:t xml:space="preserve"> </w:t>
            </w:r>
            <w:r w:rsidR="00595C6B" w:rsidRPr="00DE4F35">
              <w:t>287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704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146</w:t>
            </w:r>
          </w:p>
        </w:tc>
      </w:tr>
      <w:tr w:rsidR="00595C6B" w:rsidRPr="00607526" w:rsidTr="00607526">
        <w:tc>
          <w:tcPr>
            <w:tcW w:w="321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ИТОГО: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957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8</w:t>
            </w:r>
            <w:r w:rsidR="00DE4F35" w:rsidRPr="00DE4F35">
              <w:t xml:space="preserve"> </w:t>
            </w:r>
            <w:r w:rsidRPr="00DE4F35">
              <w:t>024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6</w:t>
            </w:r>
            <w:r w:rsidR="00DE4F35" w:rsidRPr="00DE4F35">
              <w:t xml:space="preserve"> </w:t>
            </w:r>
            <w:r w:rsidRPr="00DE4F35">
              <w:t>970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6</w:t>
            </w:r>
            <w:r w:rsidR="00DE4F35" w:rsidRPr="00DE4F35">
              <w:t xml:space="preserve"> </w:t>
            </w:r>
            <w:r w:rsidRPr="00DE4F35">
              <w:t>072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5</w:t>
            </w:r>
            <w:r w:rsidR="00DE4F35" w:rsidRPr="00DE4F35">
              <w:t xml:space="preserve"> </w:t>
            </w:r>
            <w:r w:rsidRPr="00DE4F35">
              <w:t>489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firstLine="12"/>
              <w:jc w:val="both"/>
            </w:pPr>
            <w:r w:rsidRPr="00DE4F35">
              <w:t>4</w:t>
            </w:r>
            <w:r w:rsidR="00DE4F35" w:rsidRPr="00DE4F35">
              <w:t xml:space="preserve"> </w:t>
            </w:r>
            <w:r w:rsidRPr="00DE4F35">
              <w:t>134</w:t>
            </w:r>
          </w:p>
        </w:tc>
      </w:tr>
    </w:tbl>
    <w:p w:rsidR="000D6891" w:rsidRPr="00BF7205" w:rsidRDefault="000D689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Итого,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ноября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октябрь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начислено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амортизации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здания,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сооружения,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транспорт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уплачено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пользование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краткосрочными,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долгосрочными)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776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заметить,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аналогичный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федерального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бюджета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субсидировано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(возмещено)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818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55%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уплате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процентов.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фактическая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нагрузка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абсолютной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958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сложной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схеме).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3.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Калькуляция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себестоимости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продукции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(услуг)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>Калькуляция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себестоимости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664ABE" w:rsidRPr="00BF7205">
        <w:rPr>
          <w:rFonts w:eastAsia="Times New Roman"/>
          <w:sz w:val="28"/>
          <w:szCs w:val="28"/>
        </w:rPr>
        <w:t>.</w:t>
      </w:r>
    </w:p>
    <w:p w:rsidR="00664ABE" w:rsidRDefault="00664AB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2.12.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1030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080"/>
        <w:gridCol w:w="1200"/>
        <w:gridCol w:w="1320"/>
        <w:gridCol w:w="1200"/>
        <w:gridCol w:w="1200"/>
        <w:gridCol w:w="1307"/>
      </w:tblGrid>
      <w:tr w:rsidR="00595C6B" w:rsidRPr="00607526" w:rsidTr="00607526">
        <w:tc>
          <w:tcPr>
            <w:tcW w:w="3000" w:type="dxa"/>
            <w:vMerge w:val="restart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Наименование</w:t>
            </w:r>
            <w:r w:rsidR="00DE4F35" w:rsidRPr="00DE4F35">
              <w:t xml:space="preserve"> </w:t>
            </w:r>
            <w:r w:rsidRPr="00DE4F35">
              <w:t>статьи</w:t>
            </w:r>
            <w:r w:rsidR="00DE4F35" w:rsidRPr="00DE4F35">
              <w:t xml:space="preserve"> </w:t>
            </w:r>
            <w:r w:rsidRPr="00DE4F35">
              <w:t>затрат</w:t>
            </w:r>
          </w:p>
        </w:tc>
        <w:tc>
          <w:tcPr>
            <w:tcW w:w="7307" w:type="dxa"/>
            <w:gridSpan w:val="6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Объемные</w:t>
            </w:r>
            <w:r w:rsidR="00DE4F35" w:rsidRPr="00DE4F35">
              <w:t xml:space="preserve"> </w:t>
            </w:r>
            <w:r w:rsidRPr="00DE4F35">
              <w:t>показатели</w:t>
            </w:r>
            <w:r w:rsidR="00DE4F35" w:rsidRPr="00DE4F35">
              <w:t xml:space="preserve"> </w:t>
            </w:r>
            <w:r w:rsidRPr="00DE4F35">
              <w:t>затрат</w:t>
            </w:r>
            <w:r w:rsidR="00DE4F35" w:rsidRPr="00DE4F35">
              <w:t xml:space="preserve"> </w:t>
            </w:r>
            <w:r w:rsidR="00664ABE" w:rsidRPr="00DE4F35">
              <w:t>по</w:t>
            </w:r>
            <w:r w:rsidR="00DE4F35" w:rsidRPr="00DE4F35">
              <w:t xml:space="preserve"> </w:t>
            </w:r>
            <w:r w:rsidR="00664ABE" w:rsidRPr="00DE4F35">
              <w:t>годам</w:t>
            </w:r>
          </w:p>
        </w:tc>
      </w:tr>
      <w:tr w:rsidR="00595C6B" w:rsidRPr="00607526" w:rsidTr="00607526">
        <w:tc>
          <w:tcPr>
            <w:tcW w:w="3000" w:type="dxa"/>
            <w:vMerge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2005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2006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2007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2008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2009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2010</w:t>
            </w:r>
          </w:p>
        </w:tc>
      </w:tr>
      <w:tr w:rsidR="00595C6B" w:rsidRPr="00607526" w:rsidTr="00607526">
        <w:tc>
          <w:tcPr>
            <w:tcW w:w="300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Материалы</w:t>
            </w:r>
            <w:r w:rsidR="00DE4F35" w:rsidRPr="00DE4F35">
              <w:t xml:space="preserve"> </w:t>
            </w:r>
            <w:r w:rsidRPr="00DE4F35">
              <w:t>и</w:t>
            </w:r>
            <w:r w:rsidR="00DE4F35" w:rsidRPr="00DE4F35">
              <w:t xml:space="preserve"> </w:t>
            </w:r>
            <w:r w:rsidRPr="00DE4F35">
              <w:t>комплектующие,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139</w:t>
            </w:r>
            <w:r w:rsidR="00DE4F35" w:rsidRPr="00DE4F35">
              <w:t xml:space="preserve"> </w:t>
            </w:r>
            <w:r w:rsidRPr="00DE4F35">
              <w:t>159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191</w:t>
            </w:r>
            <w:r w:rsidR="00DE4F35" w:rsidRPr="00DE4F35">
              <w:t xml:space="preserve"> </w:t>
            </w:r>
            <w:r w:rsidRPr="00DE4F35">
              <w:t>740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281</w:t>
            </w:r>
            <w:r w:rsidR="00DE4F35" w:rsidRPr="00DE4F35">
              <w:t xml:space="preserve"> </w:t>
            </w:r>
            <w:r w:rsidRPr="00DE4F35">
              <w:t>741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387</w:t>
            </w:r>
            <w:r w:rsidR="00DE4F35" w:rsidRPr="00DE4F35">
              <w:t xml:space="preserve"> </w:t>
            </w:r>
            <w:r w:rsidRPr="00DE4F35">
              <w:t>356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418</w:t>
            </w:r>
            <w:r w:rsidR="00DE4F35" w:rsidRPr="00DE4F35">
              <w:t xml:space="preserve"> </w:t>
            </w:r>
            <w:r w:rsidRPr="00DE4F35">
              <w:t>707</w:t>
            </w:r>
          </w:p>
        </w:tc>
      </w:tr>
      <w:tr w:rsidR="00595C6B" w:rsidRPr="00607526" w:rsidTr="00607526">
        <w:tc>
          <w:tcPr>
            <w:tcW w:w="300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Общие</w:t>
            </w:r>
            <w:r w:rsidR="00DE4F35" w:rsidRPr="00DE4F35">
              <w:t xml:space="preserve"> </w:t>
            </w:r>
            <w:r w:rsidRPr="00DE4F35">
              <w:t>издержки,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7,31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253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621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768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938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762</w:t>
            </w:r>
          </w:p>
        </w:tc>
      </w:tr>
      <w:tr w:rsidR="00595C6B" w:rsidRPr="00607526" w:rsidTr="00607526">
        <w:tc>
          <w:tcPr>
            <w:tcW w:w="300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Зарплата,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58,29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2</w:t>
            </w:r>
            <w:r w:rsidR="00DE4F35" w:rsidRPr="00DE4F35">
              <w:t xml:space="preserve"> </w:t>
            </w:r>
            <w:r w:rsidRPr="00DE4F35">
              <w:t>469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067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330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734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556</w:t>
            </w:r>
          </w:p>
        </w:tc>
      </w:tr>
      <w:tr w:rsidR="00595C6B" w:rsidRPr="00607526" w:rsidTr="00607526">
        <w:tc>
          <w:tcPr>
            <w:tcW w:w="300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Проценты</w:t>
            </w:r>
            <w:r w:rsidR="00DE4F35" w:rsidRPr="00DE4F35">
              <w:t xml:space="preserve"> </w:t>
            </w:r>
            <w:r w:rsidRPr="00DE4F35">
              <w:t>за</w:t>
            </w:r>
            <w:r w:rsidR="00DE4F35" w:rsidRPr="00DE4F35">
              <w:t xml:space="preserve"> </w:t>
            </w:r>
            <w:r w:rsidRPr="00DE4F35">
              <w:t>пользование</w:t>
            </w:r>
            <w:r w:rsidR="00DE4F35" w:rsidRPr="00DE4F35">
              <w:t xml:space="preserve"> </w:t>
            </w:r>
            <w:r w:rsidRPr="00DE4F35">
              <w:t>кредитами,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509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2</w:t>
            </w:r>
            <w:r w:rsidR="00DE4F35" w:rsidRPr="00DE4F35">
              <w:t xml:space="preserve"> </w:t>
            </w:r>
            <w:r w:rsidRPr="00DE4F35">
              <w:t>442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1</w:t>
            </w:r>
            <w:r w:rsidR="00DE4F35" w:rsidRPr="00DE4F35">
              <w:t xml:space="preserve"> </w:t>
            </w:r>
            <w:r w:rsidRPr="00DE4F35">
              <w:t>688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DE4F35" w:rsidP="00607526">
            <w:pPr>
              <w:spacing w:line="360" w:lineRule="auto"/>
              <w:ind w:hanging="10"/>
              <w:jc w:val="both"/>
            </w:pPr>
            <w:r w:rsidRPr="00DE4F35">
              <w:t xml:space="preserve"> </w:t>
            </w:r>
            <w:r w:rsidR="00595C6B" w:rsidRPr="00DE4F35">
              <w:t>1</w:t>
            </w:r>
            <w:r w:rsidRPr="00DE4F35">
              <w:t xml:space="preserve"> </w:t>
            </w:r>
            <w:r w:rsidR="00595C6B" w:rsidRPr="00DE4F35">
              <w:t>287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704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146</w:t>
            </w:r>
          </w:p>
        </w:tc>
      </w:tr>
      <w:tr w:rsidR="00595C6B" w:rsidRPr="00607526" w:rsidTr="00607526">
        <w:tc>
          <w:tcPr>
            <w:tcW w:w="3000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Амортизация,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448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5</w:t>
            </w:r>
            <w:r w:rsidR="00DE4F35" w:rsidRPr="00DE4F35">
              <w:t xml:space="preserve"> </w:t>
            </w:r>
            <w:r w:rsidRPr="00DE4F35">
              <w:t>582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5</w:t>
            </w:r>
            <w:r w:rsidR="00DE4F35" w:rsidRPr="00DE4F35">
              <w:t xml:space="preserve"> </w:t>
            </w:r>
            <w:r w:rsidRPr="00DE4F35">
              <w:t>282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4</w:t>
            </w:r>
            <w:r w:rsidR="00DE4F35" w:rsidRPr="00DE4F35">
              <w:t xml:space="preserve"> </w:t>
            </w:r>
            <w:r w:rsidRPr="00DE4F35">
              <w:t>785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DE4F35" w:rsidP="00607526">
            <w:pPr>
              <w:spacing w:line="360" w:lineRule="auto"/>
              <w:ind w:hanging="10"/>
              <w:jc w:val="both"/>
            </w:pPr>
            <w:r w:rsidRPr="00DE4F35">
              <w:t xml:space="preserve"> </w:t>
            </w:r>
            <w:r w:rsidR="00595C6B" w:rsidRPr="00DE4F35">
              <w:t>4</w:t>
            </w:r>
            <w:r w:rsidRPr="00DE4F35">
              <w:t xml:space="preserve"> </w:t>
            </w:r>
            <w:r w:rsidR="00595C6B" w:rsidRPr="00DE4F35">
              <w:t>785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ind w:hanging="10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988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Итого,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себестоимость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выпущенной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(оказанных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ноября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октябрь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474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911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2.8.4.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Расчет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выручки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отмечалось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ранее,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бизнес-план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двух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деятельности:</w:t>
      </w:r>
    </w:p>
    <w:p w:rsidR="00595C6B" w:rsidRPr="00BF7205" w:rsidRDefault="00595C6B" w:rsidP="00BF7205">
      <w:pPr>
        <w:numPr>
          <w:ilvl w:val="0"/>
          <w:numId w:val="3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высококачественной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деятельности;</w:t>
      </w:r>
    </w:p>
    <w:p w:rsidR="00595C6B" w:rsidRPr="00BF7205" w:rsidRDefault="00595C6B" w:rsidP="00BF7205">
      <w:pPr>
        <w:numPr>
          <w:ilvl w:val="0"/>
          <w:numId w:val="30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сдача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аренду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помещений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вспомогательный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деятельности.</w:t>
      </w:r>
    </w:p>
    <w:p w:rsidR="00664ABE" w:rsidRPr="00BF7205" w:rsidRDefault="0034525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>Структура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выручки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664ABE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345251" w:rsidRDefault="00664AB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Таблица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2.13.</w:t>
      </w:r>
    </w:p>
    <w:p w:rsidR="00DE4F35" w:rsidRPr="00BF720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99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863"/>
        <w:gridCol w:w="1200"/>
        <w:gridCol w:w="1200"/>
        <w:gridCol w:w="1200"/>
        <w:gridCol w:w="1200"/>
        <w:gridCol w:w="1307"/>
      </w:tblGrid>
      <w:tr w:rsidR="00595C6B" w:rsidRPr="00607526" w:rsidTr="00607526">
        <w:tc>
          <w:tcPr>
            <w:tcW w:w="2977" w:type="dxa"/>
            <w:vMerge w:val="restart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Наименование</w:t>
            </w:r>
            <w:r w:rsidR="00DE4F35" w:rsidRPr="00DE4F35">
              <w:t xml:space="preserve"> </w:t>
            </w:r>
            <w:r w:rsidRPr="00DE4F35">
              <w:t>показателя</w:t>
            </w:r>
          </w:p>
        </w:tc>
        <w:tc>
          <w:tcPr>
            <w:tcW w:w="6970" w:type="dxa"/>
            <w:gridSpan w:val="6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Объем</w:t>
            </w:r>
            <w:r w:rsidR="00DE4F35" w:rsidRPr="00DE4F35">
              <w:t xml:space="preserve"> </w:t>
            </w:r>
            <w:r w:rsidRPr="00DE4F35">
              <w:t>реализации</w:t>
            </w:r>
            <w:r w:rsidR="00DE4F35" w:rsidRPr="00DE4F35">
              <w:t xml:space="preserve"> </w:t>
            </w:r>
            <w:r w:rsidRPr="00DE4F35">
              <w:t>продукции</w:t>
            </w:r>
            <w:r w:rsidR="00DE4F35" w:rsidRPr="00DE4F35">
              <w:t xml:space="preserve"> </w:t>
            </w:r>
            <w:r w:rsidR="00664ABE" w:rsidRPr="00DE4F35">
              <w:t>по</w:t>
            </w:r>
            <w:r w:rsidR="00DE4F35" w:rsidRPr="00DE4F35">
              <w:t xml:space="preserve"> </w:t>
            </w:r>
            <w:r w:rsidR="00664ABE" w:rsidRPr="00DE4F35">
              <w:t>годам</w:t>
            </w:r>
          </w:p>
        </w:tc>
      </w:tr>
      <w:tr w:rsidR="00595C6B" w:rsidRPr="00607526" w:rsidTr="00607526">
        <w:tc>
          <w:tcPr>
            <w:tcW w:w="2977" w:type="dxa"/>
            <w:vMerge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2009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2010</w:t>
            </w:r>
          </w:p>
        </w:tc>
      </w:tr>
      <w:tr w:rsidR="00595C6B" w:rsidRPr="00607526" w:rsidTr="00607526">
        <w:tc>
          <w:tcPr>
            <w:tcW w:w="297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Выручка</w:t>
            </w:r>
            <w:r w:rsidR="00DE4F35" w:rsidRPr="00DE4F35">
              <w:t xml:space="preserve"> </w:t>
            </w:r>
            <w:r w:rsidRPr="00DE4F35">
              <w:t>от</w:t>
            </w:r>
            <w:r w:rsidR="00DE4F35" w:rsidRPr="00DE4F35">
              <w:t xml:space="preserve"> </w:t>
            </w:r>
            <w:r w:rsidRPr="00DE4F35">
              <w:t>реализации</w:t>
            </w:r>
            <w:r w:rsidR="00DE4F35" w:rsidRPr="00DE4F35">
              <w:t xml:space="preserve"> </w:t>
            </w:r>
            <w:r w:rsidRPr="00DE4F35">
              <w:t>комбикормов,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  <w:r w:rsidR="00DE4F35" w:rsidRPr="00DE4F35"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147</w:t>
            </w:r>
            <w:r w:rsidR="00DE4F35" w:rsidRPr="00DE4F35">
              <w:t xml:space="preserve"> </w:t>
            </w:r>
            <w:r w:rsidRPr="00DE4F35">
              <w:t>875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202</w:t>
            </w:r>
            <w:r w:rsidR="00DE4F35" w:rsidRPr="00DE4F35">
              <w:t xml:space="preserve"> </w:t>
            </w:r>
            <w:r w:rsidRPr="00DE4F35">
              <w:t>414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293</w:t>
            </w:r>
            <w:r w:rsidR="00DE4F35" w:rsidRPr="00DE4F35">
              <w:t xml:space="preserve"> </w:t>
            </w:r>
            <w:r w:rsidRPr="00DE4F35">
              <w:t>171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394</w:t>
            </w:r>
            <w:r w:rsidR="00DE4F35" w:rsidRPr="00DE4F35">
              <w:t xml:space="preserve"> </w:t>
            </w:r>
            <w:r w:rsidRPr="00DE4F35">
              <w:t>368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421</w:t>
            </w:r>
            <w:r w:rsidR="00DE4F35" w:rsidRPr="00DE4F35">
              <w:t xml:space="preserve"> </w:t>
            </w:r>
            <w:r w:rsidRPr="00DE4F35">
              <w:t>066</w:t>
            </w:r>
          </w:p>
        </w:tc>
      </w:tr>
      <w:tr w:rsidR="00595C6B" w:rsidRPr="00607526" w:rsidTr="00607526">
        <w:tc>
          <w:tcPr>
            <w:tcW w:w="297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Выручка</w:t>
            </w:r>
            <w:r w:rsidR="00DE4F35" w:rsidRPr="00DE4F35">
              <w:t xml:space="preserve"> </w:t>
            </w:r>
            <w:r w:rsidRPr="00DE4F35">
              <w:t>от</w:t>
            </w:r>
            <w:r w:rsidR="00DE4F35" w:rsidRPr="00DE4F35">
              <w:t xml:space="preserve"> </w:t>
            </w:r>
            <w:r w:rsidRPr="00DE4F35">
              <w:t>оказания</w:t>
            </w:r>
            <w:r w:rsidR="00DE4F35" w:rsidRPr="00DE4F35">
              <w:t xml:space="preserve"> </w:t>
            </w:r>
            <w:r w:rsidRPr="00DE4F35">
              <w:t>услуг</w:t>
            </w:r>
            <w:r w:rsidR="00DE4F35" w:rsidRPr="00DE4F35">
              <w:t xml:space="preserve"> </w:t>
            </w:r>
            <w:r w:rsidRPr="00DE4F35">
              <w:t>от</w:t>
            </w:r>
            <w:r w:rsidR="00DE4F35" w:rsidRPr="00DE4F35">
              <w:t xml:space="preserve"> </w:t>
            </w:r>
            <w:r w:rsidRPr="00DE4F35">
              <w:t>сдач</w:t>
            </w:r>
            <w:r w:rsidR="00DE4F35" w:rsidRPr="00DE4F35">
              <w:t xml:space="preserve"> </w:t>
            </w:r>
            <w:r w:rsidRPr="00DE4F35">
              <w:t>в</w:t>
            </w:r>
            <w:r w:rsidR="00DE4F35" w:rsidRPr="00DE4F35">
              <w:t xml:space="preserve"> </w:t>
            </w:r>
            <w:r w:rsidRPr="00DE4F35">
              <w:t>аренду</w:t>
            </w:r>
            <w:r w:rsidR="00DE4F35" w:rsidRPr="00DE4F35">
              <w:t xml:space="preserve"> </w:t>
            </w:r>
            <w:r w:rsidRPr="00DE4F35">
              <w:t>складских</w:t>
            </w:r>
            <w:r w:rsidR="00DE4F35" w:rsidRPr="00DE4F35">
              <w:t xml:space="preserve"> </w:t>
            </w:r>
            <w:r w:rsidRPr="00DE4F35">
              <w:t>помещений,</w:t>
            </w:r>
            <w:r w:rsidR="00DE4F35" w:rsidRPr="00DE4F35">
              <w:t xml:space="preserve"> </w:t>
            </w:r>
            <w:r w:rsidRPr="00DE4F35">
              <w:t>тыс.</w:t>
            </w:r>
            <w:r w:rsidR="00DE4F35" w:rsidRPr="00DE4F35">
              <w:t xml:space="preserve"> </w:t>
            </w:r>
            <w:r w:rsidRPr="00DE4F35">
              <w:t>рублей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</w:t>
            </w:r>
            <w:r w:rsidR="00DE4F35" w:rsidRPr="00DE4F35">
              <w:t xml:space="preserve"> </w:t>
            </w:r>
            <w:r w:rsidRPr="00DE4F35">
              <w:t>018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6</w:t>
            </w:r>
            <w:r w:rsidR="00DE4F35" w:rsidRPr="00DE4F35">
              <w:t xml:space="preserve"> </w:t>
            </w:r>
            <w:r w:rsidRPr="00DE4F35">
              <w:t>260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12</w:t>
            </w:r>
            <w:r w:rsidR="00DE4F35" w:rsidRPr="00DE4F35">
              <w:t xml:space="preserve"> </w:t>
            </w:r>
            <w:r w:rsidRPr="00DE4F35">
              <w:t>215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16</w:t>
            </w:r>
            <w:r w:rsidR="00DE4F35" w:rsidRPr="00DE4F35">
              <w:t xml:space="preserve"> </w:t>
            </w:r>
            <w:r w:rsidRPr="00DE4F35">
              <w:t>432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17</w:t>
            </w:r>
            <w:r w:rsidR="00DE4F35" w:rsidRPr="00DE4F35">
              <w:t xml:space="preserve"> </w:t>
            </w:r>
            <w:r w:rsidRPr="00DE4F35">
              <w:t>544</w:t>
            </w:r>
          </w:p>
        </w:tc>
      </w:tr>
      <w:tr w:rsidR="00595C6B" w:rsidRPr="00607526" w:rsidTr="00607526">
        <w:tc>
          <w:tcPr>
            <w:tcW w:w="2977" w:type="dxa"/>
            <w:shd w:val="clear" w:color="auto" w:fill="auto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ИТОГО: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150</w:t>
            </w:r>
            <w:r w:rsidR="00DE4F35" w:rsidRPr="00DE4F35">
              <w:t xml:space="preserve"> </w:t>
            </w:r>
            <w:r w:rsidRPr="00DE4F35">
              <w:t>893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208</w:t>
            </w:r>
            <w:r w:rsidR="00DE4F35" w:rsidRPr="00DE4F35">
              <w:t xml:space="preserve"> </w:t>
            </w:r>
            <w:r w:rsidRPr="00DE4F35">
              <w:t>674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305</w:t>
            </w:r>
            <w:r w:rsidR="00DE4F35" w:rsidRPr="00DE4F35">
              <w:t xml:space="preserve"> </w:t>
            </w:r>
            <w:r w:rsidRPr="00DE4F35">
              <w:t>386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410</w:t>
            </w:r>
            <w:r w:rsidR="00DE4F35" w:rsidRPr="00DE4F35">
              <w:t xml:space="preserve"> </w:t>
            </w:r>
            <w:r w:rsidRPr="00DE4F35">
              <w:t>800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95C6B" w:rsidRPr="00DE4F35" w:rsidRDefault="00595C6B" w:rsidP="00607526">
            <w:pPr>
              <w:spacing w:line="360" w:lineRule="auto"/>
              <w:jc w:val="both"/>
            </w:pPr>
            <w:r w:rsidRPr="00DE4F35">
              <w:t>438</w:t>
            </w:r>
            <w:r w:rsidR="00DE4F35" w:rsidRPr="00DE4F35">
              <w:t xml:space="preserve"> </w:t>
            </w:r>
            <w:r w:rsidRPr="00DE4F35">
              <w:t>610</w:t>
            </w:r>
          </w:p>
        </w:tc>
      </w:tr>
    </w:tbl>
    <w:p w:rsidR="00DE4F35" w:rsidRDefault="00DE4F35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Выручка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произведенных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октябрь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458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893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сдачи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аренду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складских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помещений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514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363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принятого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допущения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потерь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(2%)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484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780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shd w:val="clear" w:color="auto" w:fill="FFFFFF"/>
        <w:tabs>
          <w:tab w:val="left" w:pos="2126"/>
        </w:tabs>
        <w:spacing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shd w:val="clear" w:color="auto" w:fill="FFFFFF"/>
        <w:tabs>
          <w:tab w:val="left" w:pos="212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2.8.5.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Потребность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в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первоначальных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оборотных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средствах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Потребность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первоначальных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запланированную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мощность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(март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сложилась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объеме</w:t>
      </w:r>
      <w:r w:rsidR="00DE4F35">
        <w:rPr>
          <w:rFonts w:eastAsia="Times New Roman"/>
          <w:sz w:val="28"/>
          <w:szCs w:val="28"/>
        </w:rPr>
        <w:t xml:space="preserve"> </w:t>
      </w:r>
      <w:r w:rsidR="00045B08"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="00045B08" w:rsidRPr="00BF7205">
        <w:rPr>
          <w:rFonts w:eastAsia="Times New Roman"/>
          <w:sz w:val="28"/>
          <w:szCs w:val="28"/>
        </w:rPr>
        <w:t>900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разрыв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покрыт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либо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вложениями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акционеров,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либо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комбинации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давальческим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неформального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агро-холдинга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«Воротынский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комбинат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хлебопродуктов»,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«Триер»,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«Калужский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комбинат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хлебопродуктов»).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0432A0" w:rsidRPr="00BF7205" w:rsidRDefault="000432A0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DE4F35" w:rsidRDefault="00595C6B" w:rsidP="00DE4F35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2.8.6.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Расчет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прибылей,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убытков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денежных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потоков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Дисконтированные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движения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(КЭШ-фло),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агрегированные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произведенные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Приложениях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настоящему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Бизнес-плану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(«Прибыли-убытки»,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«Кэш-фло»,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«Баланс»,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«Финансовые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показатели»).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Итоговая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часть:</w:t>
      </w:r>
    </w:p>
    <w:p w:rsidR="00595C6B" w:rsidRPr="00BF7205" w:rsidRDefault="00595C6B" w:rsidP="00BF7205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итогам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895,67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рублей;</w:t>
      </w:r>
    </w:p>
    <w:p w:rsidR="00595C6B" w:rsidRPr="00BF7205" w:rsidRDefault="00595C6B" w:rsidP="00BF7205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итогам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172,60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рублей;</w:t>
      </w:r>
    </w:p>
    <w:p w:rsidR="00595C6B" w:rsidRPr="00BF7205" w:rsidRDefault="00595C6B" w:rsidP="00BF7205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итогам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снизится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234,97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рублей;</w:t>
      </w:r>
    </w:p>
    <w:p w:rsidR="00595C6B" w:rsidRPr="00BF7205" w:rsidRDefault="00595C6B" w:rsidP="00BF7205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итогам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268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рублей;</w:t>
      </w:r>
    </w:p>
    <w:p w:rsidR="00595C6B" w:rsidRPr="00BF7205" w:rsidRDefault="00595C6B" w:rsidP="00BF7205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итогам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снизится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388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(вследствие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стабилизации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производства);</w:t>
      </w:r>
    </w:p>
    <w:p w:rsidR="00595C6B" w:rsidRPr="00BF7205" w:rsidRDefault="00595C6B" w:rsidP="00BF7205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итогам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месяцев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489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Отрицательные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отсутствуют.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остатков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неэффективном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наблюдается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(максимальные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остатки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абсолютном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выражении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рублей).</w:t>
      </w:r>
    </w:p>
    <w:p w:rsidR="00DE4F3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95C6B" w:rsidRPr="00DE4F35" w:rsidRDefault="00595C6B" w:rsidP="00DE4F35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E4F35">
        <w:rPr>
          <w:b/>
          <w:sz w:val="28"/>
          <w:szCs w:val="28"/>
        </w:rPr>
        <w:t>2.8.7.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Источники,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формы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и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условия</w:t>
      </w:r>
      <w:r w:rsidR="00DE4F35" w:rsidRPr="00DE4F35">
        <w:rPr>
          <w:b/>
          <w:sz w:val="28"/>
          <w:szCs w:val="28"/>
        </w:rPr>
        <w:t xml:space="preserve"> </w:t>
      </w:r>
      <w:r w:rsidRPr="00DE4F35">
        <w:rPr>
          <w:b/>
          <w:sz w:val="28"/>
          <w:szCs w:val="28"/>
        </w:rPr>
        <w:t>финансирования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Источники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Заемные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«Россельхозбанка»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ежемесячной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выплатой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отсрочкой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дальнейшим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равномерным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погашением.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Погашение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4-го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2007г.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График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следующий: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4-й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2007г.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571,43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1-го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2008г.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857,14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Погашение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займа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921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учтенного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стартовом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балансе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4-й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1-й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2007г.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321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2-й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2007г.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3-й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2010г.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000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исключено,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займа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4-го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2-го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2007г.,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рефинансирования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(дальнейшего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ККЗ»,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инновационной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структурированного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белка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новейшего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кормодобавки).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3,3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(собственные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средства).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F35" w:rsidRDefault="00DE4F35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95C6B" w:rsidRPr="00097348" w:rsidRDefault="00595C6B" w:rsidP="00097348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97348">
        <w:rPr>
          <w:b/>
          <w:sz w:val="28"/>
          <w:szCs w:val="28"/>
        </w:rPr>
        <w:t>2.8.8.</w:t>
      </w:r>
      <w:r w:rsidR="00DE4F35" w:rsidRPr="00097348">
        <w:rPr>
          <w:b/>
          <w:sz w:val="28"/>
          <w:szCs w:val="28"/>
        </w:rPr>
        <w:t xml:space="preserve"> </w:t>
      </w:r>
      <w:r w:rsidRPr="00097348">
        <w:rPr>
          <w:b/>
          <w:sz w:val="28"/>
          <w:szCs w:val="28"/>
        </w:rPr>
        <w:t>Оценка</w:t>
      </w:r>
      <w:r w:rsidR="00DE4F35" w:rsidRPr="00097348">
        <w:rPr>
          <w:b/>
          <w:sz w:val="28"/>
          <w:szCs w:val="28"/>
        </w:rPr>
        <w:t xml:space="preserve"> </w:t>
      </w:r>
      <w:r w:rsidRPr="00097348">
        <w:rPr>
          <w:b/>
          <w:sz w:val="28"/>
          <w:szCs w:val="28"/>
        </w:rPr>
        <w:t>экономической</w:t>
      </w:r>
      <w:r w:rsidR="00DE4F35" w:rsidRPr="00097348">
        <w:rPr>
          <w:b/>
          <w:sz w:val="28"/>
          <w:szCs w:val="28"/>
        </w:rPr>
        <w:t xml:space="preserve"> </w:t>
      </w:r>
      <w:r w:rsidRPr="00097348">
        <w:rPr>
          <w:b/>
          <w:sz w:val="28"/>
          <w:szCs w:val="28"/>
        </w:rPr>
        <w:t>эффективности</w:t>
      </w:r>
      <w:r w:rsidR="00DE4F35" w:rsidRPr="00097348">
        <w:rPr>
          <w:b/>
          <w:sz w:val="28"/>
          <w:szCs w:val="28"/>
        </w:rPr>
        <w:t xml:space="preserve"> </w:t>
      </w:r>
      <w:r w:rsidRPr="00097348">
        <w:rPr>
          <w:b/>
          <w:sz w:val="28"/>
          <w:szCs w:val="28"/>
        </w:rPr>
        <w:t>проекта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Приложениях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бизнес-плану.</w:t>
      </w:r>
    </w:p>
    <w:p w:rsidR="00595C6B" w:rsidRPr="00BF7205" w:rsidRDefault="00595C6B" w:rsidP="00BF720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Анализ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рассчитанных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финансовых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показателей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позволил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сделать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следующие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выводы: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характеризующие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тенденцию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несмотря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нормативном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прогнозного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принимает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3,57.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Аналогично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принимает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1,38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нормативе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платежеспособности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оборачиваемости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выявленная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тенденция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замедления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оборачиваемости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отдельных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следствием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Коэффициенты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конец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положительны,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4.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тенденцию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собственных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займа.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>Анализ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рассчитанных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показателей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таблицы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прибылей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(убытков),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приведенной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Приложениях,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сделать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выводы: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доходной,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начиная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квартала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(собственных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ресурсов)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протяжении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2008-2010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г.г.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устойчивости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реинвестирование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2005-2010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г.г.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бизнеса.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sz w:val="28"/>
          <w:szCs w:val="28"/>
        </w:rPr>
        <w:t>Основные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интегральные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показатели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экономической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эффективности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реализации</w:t>
      </w:r>
      <w:r w:rsidR="00DE4F35">
        <w:rPr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следующие: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(разница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планируемом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получаемой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обновление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988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считается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целесообразным,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положительной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величиной.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расширения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(отношение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потоков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2,18.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считается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эффективным,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достигает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(средняя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бухгалтерская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сопоставлении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средними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инвестициями)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64,16%.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обосновать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4.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(ставка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принимает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нулю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принимает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единице)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123,20%.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считается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эффективным,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превышает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средневзвешенную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5.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Модифицированная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внутренняя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основанная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будущей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стоимости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36,97%.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6.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времени,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покроют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месяцев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(около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1,5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меньше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незначительных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банком.</w:t>
      </w:r>
    </w:p>
    <w:p w:rsidR="00AE05AE" w:rsidRPr="00BF7205" w:rsidRDefault="00AE05A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7.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Обоснование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дисконтирования.</w:t>
      </w:r>
    </w:p>
    <w:p w:rsidR="00AE05AE" w:rsidRPr="00BF7205" w:rsidRDefault="00AE05A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распространенным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положением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теории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предполагается,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содержать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темп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инфляции,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минимальную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поправку,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учитывающую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степень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конкретного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AE05AE" w:rsidRPr="00BF7205" w:rsidRDefault="00AE05AE" w:rsidP="00BF7205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bCs/>
          <w:sz w:val="28"/>
          <w:szCs w:val="28"/>
        </w:rPr>
        <w:t>Ставка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дисконтирования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без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учета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риска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(</w:t>
      </w:r>
      <w:r w:rsidRPr="00BF7205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F7205">
        <w:rPr>
          <w:rFonts w:ascii="Times New Roman" w:hAnsi="Times New Roman" w:cs="Times New Roman"/>
          <w:bCs/>
          <w:sz w:val="28"/>
          <w:szCs w:val="28"/>
        </w:rPr>
        <w:t>)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определяется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в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долях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единицы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как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отношение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ставки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рефинансирования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(</w:t>
      </w:r>
      <w:r w:rsidRPr="00BF720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F7205">
        <w:rPr>
          <w:rFonts w:ascii="Times New Roman" w:hAnsi="Times New Roman" w:cs="Times New Roman"/>
          <w:sz w:val="28"/>
          <w:szCs w:val="28"/>
        </w:rPr>
        <w:t>),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установленной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Центральным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банком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Российской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Федерации,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и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объявленного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Правительством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Российской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Федерации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на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текущий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год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темпа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инфляции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(</w:t>
      </w:r>
      <w:r w:rsidRPr="00BF72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7205">
        <w:rPr>
          <w:rFonts w:ascii="Times New Roman" w:hAnsi="Times New Roman" w:cs="Times New Roman"/>
          <w:sz w:val="28"/>
          <w:szCs w:val="28"/>
        </w:rPr>
        <w:t>):</w:t>
      </w:r>
    </w:p>
    <w:p w:rsidR="00AE05AE" w:rsidRPr="00BF7205" w:rsidRDefault="00AE05AE" w:rsidP="00BF7205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sz w:val="28"/>
          <w:szCs w:val="28"/>
        </w:rPr>
        <w:t>1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+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=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(1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+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F7205">
        <w:rPr>
          <w:rFonts w:ascii="Times New Roman" w:hAnsi="Times New Roman" w:cs="Times New Roman"/>
          <w:sz w:val="28"/>
          <w:szCs w:val="28"/>
        </w:rPr>
        <w:t>/100)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/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(1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+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7205">
        <w:rPr>
          <w:rFonts w:ascii="Times New Roman" w:hAnsi="Times New Roman" w:cs="Times New Roman"/>
          <w:sz w:val="28"/>
          <w:szCs w:val="28"/>
        </w:rPr>
        <w:t>/100)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(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1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)</w:t>
      </w:r>
    </w:p>
    <w:p w:rsidR="00AE05AE" w:rsidRPr="00BF7205" w:rsidRDefault="00AE05AE" w:rsidP="00BF7205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sz w:val="28"/>
          <w:szCs w:val="28"/>
        </w:rPr>
        <w:t>Или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=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(1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+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14/100)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/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(1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+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5242E6" w:rsidRPr="00BF7205">
        <w:rPr>
          <w:rFonts w:ascii="Times New Roman" w:hAnsi="Times New Roman" w:cs="Times New Roman"/>
          <w:sz w:val="28"/>
          <w:szCs w:val="28"/>
        </w:rPr>
        <w:t>8</w:t>
      </w:r>
      <w:r w:rsidRPr="00BF7205">
        <w:rPr>
          <w:rFonts w:ascii="Times New Roman" w:hAnsi="Times New Roman" w:cs="Times New Roman"/>
          <w:sz w:val="28"/>
          <w:szCs w:val="28"/>
        </w:rPr>
        <w:t>/100)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–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1,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т.е.</w:t>
      </w:r>
    </w:p>
    <w:p w:rsidR="00AE05AE" w:rsidRPr="00BF7205" w:rsidRDefault="00AE05AE" w:rsidP="00BF7205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=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5242E6" w:rsidRPr="00BF7205">
        <w:rPr>
          <w:rFonts w:ascii="Times New Roman" w:hAnsi="Times New Roman" w:cs="Times New Roman"/>
          <w:sz w:val="28"/>
          <w:szCs w:val="28"/>
        </w:rPr>
        <w:t>0,</w:t>
      </w:r>
      <w:r w:rsidR="005274DC" w:rsidRPr="00BF7205">
        <w:rPr>
          <w:rFonts w:ascii="Times New Roman" w:hAnsi="Times New Roman" w:cs="Times New Roman"/>
          <w:sz w:val="28"/>
          <w:szCs w:val="28"/>
        </w:rPr>
        <w:t>06</w:t>
      </w:r>
    </w:p>
    <w:p w:rsidR="00AE05AE" w:rsidRPr="00BF7205" w:rsidRDefault="00AE05AE" w:rsidP="00BF7205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bCs/>
          <w:sz w:val="28"/>
          <w:szCs w:val="28"/>
        </w:rPr>
        <w:t>Ставка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дисконтирования,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учитывающая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риски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проекта,</w:t>
      </w:r>
      <w:r w:rsidR="00DE4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bCs/>
          <w:sz w:val="28"/>
          <w:szCs w:val="28"/>
        </w:rPr>
        <w:t>(</w:t>
      </w:r>
      <w:r w:rsidRPr="00BF7205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F7205">
        <w:rPr>
          <w:rFonts w:ascii="Times New Roman" w:hAnsi="Times New Roman" w:cs="Times New Roman"/>
          <w:bCs/>
          <w:sz w:val="28"/>
          <w:szCs w:val="28"/>
        </w:rPr>
        <w:t>)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определяется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в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процентах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по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формуле:</w:t>
      </w:r>
    </w:p>
    <w:p w:rsidR="00AE05AE" w:rsidRPr="00BF7205" w:rsidRDefault="00AE05AE" w:rsidP="00BF7205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=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х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100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+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(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2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)</w:t>
      </w:r>
    </w:p>
    <w:p w:rsidR="00AE05AE" w:rsidRPr="00BF7205" w:rsidRDefault="00AE05AE" w:rsidP="00BF7205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sz w:val="28"/>
          <w:szCs w:val="28"/>
        </w:rPr>
        <w:t>где:</w:t>
      </w:r>
      <w:r w:rsidRPr="00BF7205">
        <w:rPr>
          <w:rFonts w:ascii="Times New Roman" w:hAnsi="Times New Roman" w:cs="Times New Roman"/>
          <w:sz w:val="28"/>
          <w:szCs w:val="28"/>
        </w:rPr>
        <w:tab/>
      </w:r>
      <w:r w:rsidRPr="00BF720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-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поправка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на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5274DC" w:rsidRPr="00BF7205">
        <w:rPr>
          <w:rFonts w:ascii="Times New Roman" w:hAnsi="Times New Roman" w:cs="Times New Roman"/>
          <w:sz w:val="28"/>
          <w:szCs w:val="28"/>
        </w:rPr>
        <w:t>проектный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риск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5274DC" w:rsidRPr="00BF7205">
        <w:rPr>
          <w:rFonts w:ascii="Times New Roman" w:hAnsi="Times New Roman" w:cs="Times New Roman"/>
          <w:sz w:val="28"/>
          <w:szCs w:val="28"/>
        </w:rPr>
        <w:t>(см.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5274DC" w:rsidRPr="00BF7205">
        <w:rPr>
          <w:rFonts w:ascii="Times New Roman" w:hAnsi="Times New Roman" w:cs="Times New Roman"/>
          <w:sz w:val="28"/>
          <w:szCs w:val="28"/>
        </w:rPr>
        <w:t>Таблицу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5274DC" w:rsidRPr="00BF7205">
        <w:rPr>
          <w:rFonts w:ascii="Times New Roman" w:hAnsi="Times New Roman" w:cs="Times New Roman"/>
          <w:sz w:val="28"/>
          <w:szCs w:val="28"/>
        </w:rPr>
        <w:t>2.14.).</w:t>
      </w:r>
    </w:p>
    <w:p w:rsidR="005274DC" w:rsidRPr="00BF7205" w:rsidRDefault="005274DC" w:rsidP="00BF7205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=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0,06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х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100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+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12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=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18%</w:t>
      </w:r>
    </w:p>
    <w:p w:rsidR="002107CE" w:rsidRPr="00BF7205" w:rsidRDefault="005274DC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sz w:val="28"/>
          <w:szCs w:val="28"/>
        </w:rPr>
        <w:t>С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учетом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того,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что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Банк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оставляет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за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собой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право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корректировать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ставку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дисконтирования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по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результатам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экспертизы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бизнес-плана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других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материалов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по</w:t>
      </w:r>
      <w:r w:rsidR="00DE4F35">
        <w:rPr>
          <w:sz w:val="28"/>
          <w:szCs w:val="28"/>
        </w:rPr>
        <w:t xml:space="preserve"> </w:t>
      </w:r>
      <w:r w:rsidR="00AE05AE" w:rsidRPr="00BF7205">
        <w:rPr>
          <w:sz w:val="28"/>
          <w:szCs w:val="28"/>
        </w:rPr>
        <w:t>проекту</w:t>
      </w:r>
      <w:r w:rsidRPr="00BF7205">
        <w:rPr>
          <w:sz w:val="28"/>
          <w:szCs w:val="28"/>
        </w:rPr>
        <w:t>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поэтому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принимаем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ставку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дисконтирования,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равной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20%</w:t>
      </w:r>
      <w:r w:rsidR="00AE05AE" w:rsidRPr="00BF7205">
        <w:rPr>
          <w:sz w:val="28"/>
          <w:szCs w:val="28"/>
        </w:rPr>
        <w:t>.</w:t>
      </w:r>
    </w:p>
    <w:p w:rsidR="00595C6B" w:rsidRPr="00BF7205" w:rsidRDefault="00595C6B" w:rsidP="00BF7205">
      <w:pPr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Вывод: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выбранного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разработанным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бизнес-планом.</w:t>
      </w:r>
    </w:p>
    <w:p w:rsidR="00097348" w:rsidRDefault="0009734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097348" w:rsidRDefault="00595C6B" w:rsidP="00097348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097348">
        <w:rPr>
          <w:rFonts w:eastAsia="Times New Roman"/>
          <w:b/>
          <w:sz w:val="28"/>
          <w:szCs w:val="28"/>
        </w:rPr>
        <w:t>2.9.</w:t>
      </w:r>
      <w:r w:rsidR="00DE4F35" w:rsidRPr="00097348">
        <w:rPr>
          <w:rFonts w:eastAsia="Times New Roman"/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Оценка</w:t>
      </w:r>
      <w:r w:rsidR="00DE4F35" w:rsidRPr="00097348">
        <w:rPr>
          <w:rFonts w:eastAsia="Times New Roman"/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рисков</w:t>
      </w:r>
    </w:p>
    <w:p w:rsidR="00097348" w:rsidRPr="00097348" w:rsidRDefault="00097348" w:rsidP="00097348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:rsidR="00595C6B" w:rsidRPr="00097348" w:rsidRDefault="00595C6B" w:rsidP="00097348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097348">
        <w:rPr>
          <w:rFonts w:eastAsia="Times New Roman"/>
          <w:b/>
          <w:sz w:val="28"/>
          <w:szCs w:val="28"/>
        </w:rPr>
        <w:t>2.9.1.</w:t>
      </w:r>
      <w:r w:rsidR="00DE4F35" w:rsidRPr="00097348">
        <w:rPr>
          <w:rFonts w:eastAsia="Times New Roman"/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Анализ</w:t>
      </w:r>
      <w:r w:rsidR="00DE4F35" w:rsidRPr="00097348">
        <w:rPr>
          <w:rFonts w:eastAsia="Times New Roman"/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чувствительности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Одной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задач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чувствительности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параметров.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диапазон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параметров,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пределах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приемлемых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лучше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защищен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колебания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различных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Проанализир</w:t>
      </w:r>
      <w:r w:rsidR="0091310A" w:rsidRPr="00BF7205">
        <w:rPr>
          <w:rFonts w:eastAsia="Times New Roman"/>
          <w:sz w:val="28"/>
          <w:szCs w:val="28"/>
        </w:rPr>
        <w:t>ована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чувствительность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важнейшего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важнейших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параметров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Диапазоны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параметров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пределах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+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20%.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чувствителен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</w:t>
      </w:r>
      <w:r w:rsidR="00787AB7" w:rsidRPr="00BF7205">
        <w:rPr>
          <w:rFonts w:eastAsia="Times New Roman"/>
          <w:sz w:val="28"/>
          <w:szCs w:val="28"/>
        </w:rPr>
        <w:t>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</w:t>
      </w:r>
      <w:r w:rsidR="00787AB7" w:rsidRPr="00BF7205">
        <w:rPr>
          <w:rFonts w:eastAsia="Times New Roman"/>
          <w:sz w:val="28"/>
          <w:szCs w:val="28"/>
        </w:rPr>
        <w:t>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уменьшении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только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2%,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становится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отрицательным.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требуется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правильной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политики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контроль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отгрузки,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достижение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ценовой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конкурентоспособности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риска.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Чувствительность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остальным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анализируемым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параметрам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весьма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незначительна,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поскольку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изменение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меньшую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стороны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20%,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приводят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снижению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отрицательных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значений.</w:t>
      </w:r>
    </w:p>
    <w:p w:rsidR="00097348" w:rsidRPr="00097348" w:rsidRDefault="00097348" w:rsidP="00097348">
      <w:pPr>
        <w:pStyle w:val="3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95C6B" w:rsidRPr="00097348" w:rsidRDefault="00595C6B" w:rsidP="00097348">
      <w:pPr>
        <w:pStyle w:val="3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97348">
        <w:rPr>
          <w:rFonts w:ascii="Times New Roman" w:hAnsi="Times New Roman" w:cs="Times New Roman"/>
          <w:color w:val="auto"/>
          <w:sz w:val="28"/>
          <w:szCs w:val="28"/>
        </w:rPr>
        <w:t>2.9.2.</w:t>
      </w:r>
      <w:r w:rsidR="00DE4F35" w:rsidRPr="000973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97348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DE4F35" w:rsidRPr="000973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97348">
        <w:rPr>
          <w:rFonts w:ascii="Times New Roman" w:hAnsi="Times New Roman" w:cs="Times New Roman"/>
          <w:color w:val="auto"/>
          <w:sz w:val="28"/>
          <w:szCs w:val="28"/>
        </w:rPr>
        <w:t>безубыточности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Безубыточность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когда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приносит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убытков.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чтобы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начало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Разность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фактическим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="00943A2E" w:rsidRPr="00BF7205">
        <w:rPr>
          <w:rFonts w:eastAsia="Times New Roman"/>
          <w:sz w:val="28"/>
          <w:szCs w:val="28"/>
        </w:rPr>
        <w:t>объемом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реализованной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(услуг)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безубыточным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</w:t>
      </w:r>
      <w:r w:rsidR="00DE4F35">
        <w:rPr>
          <w:rFonts w:eastAsia="Times New Roman"/>
          <w:sz w:val="28"/>
          <w:szCs w:val="28"/>
        </w:rPr>
        <w:t xml:space="preserve"> </w:t>
      </w:r>
      <w:r w:rsidR="0015219D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безопасности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(зона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прочнее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Расчет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безубыточного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зоны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безопасности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взаимодействии: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="0015219D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</w:t>
      </w:r>
      <w:r w:rsidR="00DE4F35">
        <w:rPr>
          <w:rFonts w:eastAsia="Times New Roman"/>
          <w:sz w:val="28"/>
          <w:szCs w:val="28"/>
        </w:rPr>
        <w:t xml:space="preserve"> </w:t>
      </w:r>
      <w:r w:rsidR="0015219D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Здесь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представлен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аналитический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способ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безубыточного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зоны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безопасности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Исходные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Себестоимость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произведенной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631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т.ч.: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Переменные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="00B6319C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361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Постоянные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="00B6319C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Выручка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2004г.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585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НДС.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Переменные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зависят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прямые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ресурсов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(прямая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заработная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материалов,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топлива,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электроэнергии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др.).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Переменные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973,6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зависят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динамики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Одна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мощностью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(амортизация,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арендная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заработная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управленчес</w:t>
      </w:r>
      <w:r w:rsidR="00B6319C" w:rsidRPr="00BF7205">
        <w:rPr>
          <w:rFonts w:eastAsia="Times New Roman"/>
          <w:sz w:val="28"/>
          <w:szCs w:val="28"/>
        </w:rPr>
        <w:t>кого</w:t>
      </w:r>
      <w:r w:rsidR="00DE4F35">
        <w:rPr>
          <w:rFonts w:eastAsia="Times New Roman"/>
          <w:sz w:val="28"/>
          <w:szCs w:val="28"/>
        </w:rPr>
        <w:t xml:space="preserve"> </w:t>
      </w:r>
      <w:r w:rsidR="00B6319C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B6319C" w:rsidRPr="00BF7205">
        <w:rPr>
          <w:rFonts w:eastAsia="Times New Roman"/>
          <w:sz w:val="28"/>
          <w:szCs w:val="28"/>
        </w:rPr>
        <w:t>обслуживающего</w:t>
      </w:r>
      <w:r w:rsidR="00DE4F35">
        <w:rPr>
          <w:rFonts w:eastAsia="Times New Roman"/>
          <w:sz w:val="28"/>
          <w:szCs w:val="28"/>
        </w:rPr>
        <w:t xml:space="preserve"> </w:t>
      </w:r>
      <w:r w:rsidR="00B6319C" w:rsidRPr="00BF7205">
        <w:rPr>
          <w:rFonts w:eastAsia="Times New Roman"/>
          <w:sz w:val="28"/>
          <w:szCs w:val="28"/>
        </w:rPr>
        <w:t>персонала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повременной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оплате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общехозяйственные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расходы),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другая</w:t>
      </w:r>
      <w:r w:rsidR="00DE4F35">
        <w:rPr>
          <w:rFonts w:eastAsia="Times New Roman"/>
          <w:sz w:val="28"/>
          <w:szCs w:val="28"/>
        </w:rPr>
        <w:t xml:space="preserve"> </w:t>
      </w:r>
      <w:r w:rsidR="00B6319C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сбыта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2004г.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определяем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маржинальный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(разность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между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(работ,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услуг)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переменных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затрат):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Рп,</w:t>
      </w:r>
    </w:p>
    <w:p w:rsidR="00097348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где: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Дм</w:t>
      </w:r>
      <w:r w:rsidR="00DE4F35">
        <w:rPr>
          <w:rFonts w:eastAsia="Times New Roman"/>
          <w:sz w:val="28"/>
          <w:szCs w:val="28"/>
        </w:rPr>
        <w:t xml:space="preserve"> </w:t>
      </w:r>
      <w:r w:rsidR="00B6319C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маржинальный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B6319C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выручка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продукции;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Рп</w:t>
      </w:r>
      <w:r w:rsidR="00DE4F35">
        <w:rPr>
          <w:rFonts w:eastAsia="Times New Roman"/>
          <w:sz w:val="28"/>
          <w:szCs w:val="28"/>
        </w:rPr>
        <w:t xml:space="preserve"> </w:t>
      </w:r>
      <w:r w:rsidR="00B6319C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переменных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585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361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224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Точка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безубыточного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возмещение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формуле: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Об.у.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/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(Цед.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Зпер.ед.)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Об.у.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тыс.руб.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/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115,2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руб./т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973,6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руб./т)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тонн/год</w:t>
      </w:r>
      <w:r w:rsidR="00B6319C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безубыточного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реализовывать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объеме,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меньшем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Далее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следующей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формуле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рассчитываем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точку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безубыточного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продаж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(порог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денежном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измерении: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Об.у.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115,2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=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883,34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тыс.руб.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расчетами,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безубыточной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сложившемся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переменных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затрат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реализовывать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970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порог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883,34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Запас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прочности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(диапазон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безубыточного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7F00F0" w:rsidRPr="00BF7205">
        <w:rPr>
          <w:rFonts w:eastAsia="Times New Roman"/>
          <w:sz w:val="28"/>
          <w:szCs w:val="28"/>
        </w:rPr>
        <w:t>5</w:t>
      </w:r>
      <w:r w:rsidRPr="00BF7205">
        <w:rPr>
          <w:rFonts w:eastAsia="Times New Roman"/>
          <w:sz w:val="28"/>
          <w:szCs w:val="28"/>
        </w:rPr>
        <w:t>%.</w:t>
      </w:r>
    </w:p>
    <w:p w:rsidR="00097348" w:rsidRDefault="00097348" w:rsidP="00BF7205">
      <w:pPr>
        <w:spacing w:line="360" w:lineRule="auto"/>
        <w:ind w:firstLine="709"/>
        <w:jc w:val="both"/>
        <w:rPr>
          <w:sz w:val="28"/>
          <w:szCs w:val="28"/>
        </w:rPr>
      </w:pPr>
    </w:p>
    <w:p w:rsidR="00595C6B" w:rsidRPr="00097348" w:rsidRDefault="00595C6B" w:rsidP="0009734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97348">
        <w:rPr>
          <w:b/>
          <w:sz w:val="28"/>
          <w:szCs w:val="28"/>
        </w:rPr>
        <w:t>2.9.3.</w:t>
      </w:r>
      <w:r w:rsidR="00DE4F35" w:rsidRPr="00097348">
        <w:rPr>
          <w:b/>
          <w:sz w:val="28"/>
          <w:szCs w:val="28"/>
        </w:rPr>
        <w:t xml:space="preserve"> </w:t>
      </w:r>
      <w:r w:rsidRPr="00097348">
        <w:rPr>
          <w:b/>
          <w:sz w:val="28"/>
          <w:szCs w:val="28"/>
        </w:rPr>
        <w:t>Оценка</w:t>
      </w:r>
      <w:r w:rsidR="00DE4F35" w:rsidRPr="00097348">
        <w:rPr>
          <w:b/>
          <w:sz w:val="28"/>
          <w:szCs w:val="28"/>
        </w:rPr>
        <w:t xml:space="preserve"> </w:t>
      </w:r>
      <w:r w:rsidRPr="00097348">
        <w:rPr>
          <w:b/>
          <w:sz w:val="28"/>
          <w:szCs w:val="28"/>
        </w:rPr>
        <w:t>проектных</w:t>
      </w:r>
      <w:r w:rsidR="00DE4F35" w:rsidRPr="00097348">
        <w:rPr>
          <w:b/>
          <w:sz w:val="28"/>
          <w:szCs w:val="28"/>
        </w:rPr>
        <w:t xml:space="preserve"> </w:t>
      </w:r>
      <w:r w:rsidRPr="00097348">
        <w:rPr>
          <w:b/>
          <w:sz w:val="28"/>
          <w:szCs w:val="28"/>
        </w:rPr>
        <w:t>рисков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Возможные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разделить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группы.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относятся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вероятность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возникновения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минимальная.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всевозможные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стихийные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бедствия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форс-мажорные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обстоятельства,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потерей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легко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устранить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страхованием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имущества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наличием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ремонтного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фонда.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Сезонность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климатические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воздействия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функционирование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влияние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оказывают.</w:t>
      </w: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второй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отнести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ухудшением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макроэкономической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ситуации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налогового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климата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стране.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сказаться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выполнении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календарных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вряд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отсутствию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спроса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защитой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резких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колебаний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конъюнктуры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служить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ликвидность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активов,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отсутствие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дебиторской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задолженности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запасы.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6922D7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Наиболее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вероятны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относящиеся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третьей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группе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неправильным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(некорректным)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бизнес-планированием,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недостатком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неверной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маркетинговой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стратегией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судебными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исками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контрагентов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договорам.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CC12CF" w:rsidRPr="00BF7205" w:rsidRDefault="00343F64" w:rsidP="00BF7205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sz w:val="28"/>
          <w:szCs w:val="28"/>
        </w:rPr>
        <w:t>Кроме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того,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при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E6773E" w:rsidRPr="00BF7205">
        <w:rPr>
          <w:rFonts w:ascii="Times New Roman" w:hAnsi="Times New Roman" w:cs="Times New Roman"/>
          <w:sz w:val="28"/>
          <w:szCs w:val="28"/>
        </w:rPr>
        <w:t>оценке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проектных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рисков</w:t>
      </w:r>
      <w:r w:rsidR="00E6773E" w:rsidRPr="00BF7205">
        <w:rPr>
          <w:rFonts w:ascii="Times New Roman" w:hAnsi="Times New Roman" w:cs="Times New Roman"/>
          <w:sz w:val="28"/>
          <w:szCs w:val="28"/>
        </w:rPr>
        <w:t>,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воспользуемся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E6773E" w:rsidRPr="00BF7205">
        <w:rPr>
          <w:rFonts w:ascii="Times New Roman" w:hAnsi="Times New Roman" w:cs="Times New Roman"/>
          <w:sz w:val="28"/>
          <w:szCs w:val="28"/>
        </w:rPr>
        <w:t>интегральными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E6773E" w:rsidRPr="00BF7205">
        <w:rPr>
          <w:rFonts w:ascii="Times New Roman" w:hAnsi="Times New Roman" w:cs="Times New Roman"/>
          <w:sz w:val="28"/>
          <w:szCs w:val="28"/>
        </w:rPr>
        <w:t>значениями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E6773E" w:rsidRPr="00BF7205">
        <w:rPr>
          <w:rFonts w:ascii="Times New Roman" w:hAnsi="Times New Roman" w:cs="Times New Roman"/>
          <w:sz w:val="28"/>
          <w:szCs w:val="28"/>
        </w:rPr>
        <w:t>типовых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E6773E" w:rsidRPr="00BF7205">
        <w:rPr>
          <w:rFonts w:ascii="Times New Roman" w:hAnsi="Times New Roman" w:cs="Times New Roman"/>
          <w:sz w:val="28"/>
          <w:szCs w:val="28"/>
        </w:rPr>
        <w:t>проектных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="00E6773E" w:rsidRPr="00BF7205">
        <w:rPr>
          <w:rFonts w:ascii="Times New Roman" w:hAnsi="Times New Roman" w:cs="Times New Roman"/>
          <w:sz w:val="28"/>
          <w:szCs w:val="28"/>
        </w:rPr>
        <w:t>рисков,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применяемыми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в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российской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практике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оценки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инвестиционных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проектов</w:t>
      </w:r>
      <w:r w:rsidR="007661F6" w:rsidRPr="00BF7205">
        <w:rPr>
          <w:rFonts w:ascii="Times New Roman" w:hAnsi="Times New Roman" w:cs="Times New Roman"/>
          <w:sz w:val="28"/>
          <w:szCs w:val="28"/>
        </w:rPr>
        <w:t>.</w:t>
      </w:r>
    </w:p>
    <w:p w:rsidR="006922D7" w:rsidRPr="00BF7205" w:rsidRDefault="006922D7" w:rsidP="00BF7205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sz w:val="28"/>
          <w:szCs w:val="28"/>
        </w:rPr>
        <w:t>Интервал</w:t>
      </w:r>
      <w:r w:rsidR="00343F64" w:rsidRPr="00BF7205">
        <w:rPr>
          <w:rFonts w:ascii="Times New Roman" w:hAnsi="Times New Roman" w:cs="Times New Roman"/>
          <w:sz w:val="28"/>
          <w:szCs w:val="28"/>
        </w:rPr>
        <w:t>ы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значений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типовых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рисков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проекта</w:t>
      </w:r>
    </w:p>
    <w:p w:rsidR="00592C71" w:rsidRDefault="00592C71" w:rsidP="00BF7205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05">
        <w:rPr>
          <w:rFonts w:ascii="Times New Roman" w:hAnsi="Times New Roman" w:cs="Times New Roman"/>
          <w:sz w:val="28"/>
          <w:szCs w:val="28"/>
        </w:rPr>
        <w:t>Таблица</w:t>
      </w:r>
      <w:r w:rsidR="00DE4F35">
        <w:rPr>
          <w:rFonts w:ascii="Times New Roman" w:hAnsi="Times New Roman" w:cs="Times New Roman"/>
          <w:sz w:val="28"/>
          <w:szCs w:val="28"/>
        </w:rPr>
        <w:t xml:space="preserve"> </w:t>
      </w:r>
      <w:r w:rsidRPr="00BF7205">
        <w:rPr>
          <w:rFonts w:ascii="Times New Roman" w:hAnsi="Times New Roman" w:cs="Times New Roman"/>
          <w:sz w:val="28"/>
          <w:szCs w:val="28"/>
        </w:rPr>
        <w:t>2.14.</w:t>
      </w:r>
    </w:p>
    <w:p w:rsidR="00097348" w:rsidRPr="00BF7205" w:rsidRDefault="00097348" w:rsidP="00BF7205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5400"/>
        <w:gridCol w:w="2070"/>
      </w:tblGrid>
      <w:tr w:rsidR="006922D7" w:rsidRPr="00BF7205">
        <w:trPr>
          <w:trHeight w:val="33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Величина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типового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риска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Суть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A00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P,</w:t>
            </w:r>
          </w:p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процент</w:t>
            </w:r>
          </w:p>
        </w:tc>
      </w:tr>
      <w:tr w:rsidR="006922D7" w:rsidRPr="00BF7205">
        <w:trPr>
          <w:trHeight w:val="33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Снижение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себестоимости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продукции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6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–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10</w:t>
            </w:r>
          </w:p>
        </w:tc>
      </w:tr>
      <w:tr w:rsidR="006922D7" w:rsidRPr="00BF7205">
        <w:trPr>
          <w:trHeight w:val="33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Увеличение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объема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продаж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существующей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продукции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5274DC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8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="006922D7" w:rsidRPr="00097348">
              <w:rPr>
                <w:rFonts w:ascii="Times New Roman" w:hAnsi="Times New Roman" w:cs="Times New Roman"/>
              </w:rPr>
              <w:t>–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="006922D7" w:rsidRPr="00097348">
              <w:rPr>
                <w:rFonts w:ascii="Times New Roman" w:hAnsi="Times New Roman" w:cs="Times New Roman"/>
              </w:rPr>
              <w:t>12</w:t>
            </w:r>
          </w:p>
        </w:tc>
      </w:tr>
      <w:tr w:rsidR="006922D7" w:rsidRPr="00BF7205">
        <w:trPr>
          <w:trHeight w:val="33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Производство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и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продвижение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на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рынок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нового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продукта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11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–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15</w:t>
            </w:r>
          </w:p>
        </w:tc>
      </w:tr>
      <w:tr w:rsidR="006922D7" w:rsidRPr="00BF7205">
        <w:trPr>
          <w:trHeight w:val="33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Очень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Вложения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в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исследования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и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инновации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2D7" w:rsidRPr="00097348" w:rsidRDefault="006922D7" w:rsidP="00097348">
            <w:pPr>
              <w:pStyle w:val="ConsCell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7348">
              <w:rPr>
                <w:rFonts w:ascii="Times New Roman" w:hAnsi="Times New Roman" w:cs="Times New Roman"/>
              </w:rPr>
              <w:t>16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–</w:t>
            </w:r>
            <w:r w:rsidR="00DE4F35" w:rsidRPr="00097348">
              <w:rPr>
                <w:rFonts w:ascii="Times New Roman" w:hAnsi="Times New Roman" w:cs="Times New Roman"/>
              </w:rPr>
              <w:t xml:space="preserve"> </w:t>
            </w:r>
            <w:r w:rsidRPr="00097348">
              <w:rPr>
                <w:rFonts w:ascii="Times New Roman" w:hAnsi="Times New Roman" w:cs="Times New Roman"/>
              </w:rPr>
              <w:t>20</w:t>
            </w:r>
          </w:p>
        </w:tc>
      </w:tr>
    </w:tbl>
    <w:p w:rsidR="005274DC" w:rsidRPr="00BF7205" w:rsidRDefault="005274D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экспертной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риск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</w:t>
      </w:r>
      <w:r w:rsidR="00DE4F35">
        <w:rPr>
          <w:rFonts w:eastAsia="Times New Roman"/>
          <w:sz w:val="28"/>
          <w:szCs w:val="28"/>
        </w:rPr>
        <w:t xml:space="preserve"> </w:t>
      </w:r>
      <w:r w:rsidR="00343F64" w:rsidRPr="00BF7205">
        <w:rPr>
          <w:rFonts w:eastAsia="Times New Roman"/>
          <w:sz w:val="28"/>
          <w:szCs w:val="28"/>
        </w:rPr>
        <w:t>принимаем</w:t>
      </w:r>
      <w:r w:rsidR="00DE4F35">
        <w:rPr>
          <w:rFonts w:eastAsia="Times New Roman"/>
          <w:sz w:val="28"/>
          <w:szCs w:val="28"/>
        </w:rPr>
        <w:t xml:space="preserve"> </w:t>
      </w:r>
      <w:r w:rsidR="00E6773E" w:rsidRPr="00BF7205">
        <w:rPr>
          <w:rFonts w:eastAsia="Times New Roman"/>
          <w:sz w:val="28"/>
          <w:szCs w:val="28"/>
        </w:rPr>
        <w:t>равным</w:t>
      </w:r>
      <w:r w:rsidR="00DE4F35">
        <w:rPr>
          <w:rFonts w:eastAsia="Times New Roman"/>
          <w:sz w:val="28"/>
          <w:szCs w:val="28"/>
        </w:rPr>
        <w:t xml:space="preserve"> </w:t>
      </w:r>
      <w:r w:rsidR="005274DC" w:rsidRPr="00BF7205">
        <w:rPr>
          <w:rFonts w:eastAsia="Times New Roman"/>
          <w:sz w:val="28"/>
          <w:szCs w:val="28"/>
        </w:rPr>
        <w:t>верхнему</w:t>
      </w:r>
      <w:r w:rsidR="00DE4F35">
        <w:rPr>
          <w:rFonts w:eastAsia="Times New Roman"/>
          <w:sz w:val="28"/>
          <w:szCs w:val="28"/>
        </w:rPr>
        <w:t xml:space="preserve"> </w:t>
      </w:r>
      <w:r w:rsidR="00E6773E" w:rsidRPr="00BF7205">
        <w:rPr>
          <w:rFonts w:eastAsia="Times New Roman"/>
          <w:sz w:val="28"/>
          <w:szCs w:val="28"/>
        </w:rPr>
        <w:t>значению</w:t>
      </w:r>
      <w:r w:rsidR="00DE4F35">
        <w:rPr>
          <w:rFonts w:eastAsia="Times New Roman"/>
          <w:sz w:val="28"/>
          <w:szCs w:val="28"/>
        </w:rPr>
        <w:t xml:space="preserve"> </w:t>
      </w:r>
      <w:r w:rsidR="00EA397C" w:rsidRPr="00BF7205">
        <w:rPr>
          <w:rFonts w:eastAsia="Times New Roman"/>
          <w:sz w:val="28"/>
          <w:szCs w:val="28"/>
        </w:rPr>
        <w:t>величины</w:t>
      </w:r>
      <w:r w:rsidR="00DE4F35">
        <w:rPr>
          <w:rFonts w:eastAsia="Times New Roman"/>
          <w:sz w:val="28"/>
          <w:szCs w:val="28"/>
        </w:rPr>
        <w:t xml:space="preserve"> </w:t>
      </w:r>
      <w:r w:rsidR="00EA397C" w:rsidRPr="00BF7205">
        <w:rPr>
          <w:rFonts w:eastAsia="Times New Roman"/>
          <w:sz w:val="28"/>
          <w:szCs w:val="28"/>
        </w:rPr>
        <w:t>оценки</w:t>
      </w:r>
      <w:r w:rsidR="00DE4F35">
        <w:rPr>
          <w:rFonts w:eastAsia="Times New Roman"/>
          <w:sz w:val="28"/>
          <w:szCs w:val="28"/>
        </w:rPr>
        <w:t xml:space="preserve"> </w:t>
      </w:r>
      <w:r w:rsidR="00E6773E" w:rsidRPr="00BF7205">
        <w:rPr>
          <w:rFonts w:eastAsia="Times New Roman"/>
          <w:sz w:val="28"/>
          <w:szCs w:val="28"/>
        </w:rPr>
        <w:t>«среднего»</w:t>
      </w:r>
      <w:r w:rsidR="00DE4F35">
        <w:rPr>
          <w:rFonts w:eastAsia="Times New Roman"/>
          <w:sz w:val="28"/>
          <w:szCs w:val="28"/>
        </w:rPr>
        <w:t xml:space="preserve"> </w:t>
      </w:r>
      <w:r w:rsidR="00E6773E" w:rsidRPr="00BF7205">
        <w:rPr>
          <w:rFonts w:eastAsia="Times New Roman"/>
          <w:sz w:val="28"/>
          <w:szCs w:val="28"/>
        </w:rPr>
        <w:t>риска:</w:t>
      </w:r>
      <w:r w:rsidR="00DE4F35">
        <w:rPr>
          <w:rFonts w:eastAsia="Times New Roman"/>
          <w:sz w:val="28"/>
          <w:szCs w:val="28"/>
        </w:rPr>
        <w:t xml:space="preserve"> </w:t>
      </w:r>
      <w:r w:rsidR="005274DC" w:rsidRPr="00BF7205">
        <w:rPr>
          <w:rFonts w:eastAsia="Times New Roman"/>
          <w:sz w:val="28"/>
          <w:szCs w:val="28"/>
        </w:rPr>
        <w:t>12</w:t>
      </w:r>
      <w:r w:rsidR="005242E6" w:rsidRPr="00BF7205">
        <w:rPr>
          <w:rFonts w:eastAsia="Times New Roman"/>
          <w:sz w:val="28"/>
          <w:szCs w:val="28"/>
        </w:rPr>
        <w:t>%</w:t>
      </w:r>
      <w:r w:rsidRPr="00BF7205">
        <w:rPr>
          <w:rFonts w:eastAsia="Times New Roman"/>
          <w:sz w:val="28"/>
          <w:szCs w:val="28"/>
        </w:rPr>
        <w:t>.</w:t>
      </w:r>
    </w:p>
    <w:p w:rsidR="00595C6B" w:rsidRPr="00097348" w:rsidRDefault="00595C6B" w:rsidP="00097348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br w:type="page"/>
      </w:r>
      <w:r w:rsidRPr="00097348">
        <w:rPr>
          <w:rFonts w:eastAsia="Times New Roman"/>
          <w:b/>
          <w:sz w:val="28"/>
          <w:szCs w:val="28"/>
        </w:rPr>
        <w:t>3.Охрана</w:t>
      </w:r>
      <w:r w:rsidR="00DE4F35" w:rsidRPr="00097348">
        <w:rPr>
          <w:rFonts w:eastAsia="Times New Roman"/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труда</w:t>
      </w:r>
      <w:r w:rsidR="00DE4F35" w:rsidRPr="00097348">
        <w:rPr>
          <w:rFonts w:eastAsia="Times New Roman"/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и</w:t>
      </w:r>
      <w:r w:rsidR="00DE4F35" w:rsidRPr="00097348">
        <w:rPr>
          <w:rFonts w:eastAsia="Times New Roman"/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экология</w:t>
      </w:r>
    </w:p>
    <w:p w:rsidR="00097348" w:rsidRDefault="0009734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95C6B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Юридическое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лицо: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завод».</w:t>
      </w:r>
    </w:p>
    <w:p w:rsidR="00F22BD9" w:rsidRPr="00BF7205" w:rsidRDefault="00595C6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деятельности: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животных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(ОКВЭД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="008026D0" w:rsidRPr="00BF7205">
        <w:rPr>
          <w:rFonts w:eastAsia="Times New Roman"/>
          <w:sz w:val="28"/>
          <w:szCs w:val="28"/>
        </w:rPr>
        <w:t>15.71.1)</w:t>
      </w:r>
      <w:r w:rsidR="007455E3"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="007455E3" w:rsidRPr="00BF7205">
        <w:rPr>
          <w:rFonts w:eastAsia="Times New Roman"/>
          <w:sz w:val="28"/>
          <w:szCs w:val="28"/>
        </w:rPr>
        <w:t>П</w:t>
      </w:r>
      <w:r w:rsidR="0054297F" w:rsidRPr="00BF7205">
        <w:rPr>
          <w:rFonts w:eastAsia="Times New Roman"/>
          <w:sz w:val="28"/>
          <w:szCs w:val="28"/>
        </w:rPr>
        <w:t>роизводительность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завода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начала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реконструкции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модернизации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двухсменной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работе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="00BB69EE" w:rsidRPr="00BF7205">
        <w:rPr>
          <w:rFonts w:eastAsia="Times New Roman"/>
          <w:sz w:val="28"/>
          <w:szCs w:val="28"/>
        </w:rPr>
        <w:t>160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т/сут</w:t>
      </w:r>
      <w:r w:rsidR="00BD5692" w:rsidRPr="00BF7205">
        <w:rPr>
          <w:rFonts w:eastAsia="Times New Roman"/>
          <w:sz w:val="28"/>
          <w:szCs w:val="28"/>
        </w:rPr>
        <w:t>.</w:t>
      </w:r>
      <w:r w:rsidR="00C37EAB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после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реконструкции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модернизации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15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т/час.,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односменной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работе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120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т/сут.,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двухсменной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работе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240</w:t>
      </w:r>
      <w:r w:rsidR="00DE4F35">
        <w:rPr>
          <w:rFonts w:eastAsia="Times New Roman"/>
          <w:sz w:val="28"/>
          <w:szCs w:val="28"/>
        </w:rPr>
        <w:t xml:space="preserve"> </w:t>
      </w:r>
      <w:r w:rsidR="00C37EAB" w:rsidRPr="00BF7205">
        <w:rPr>
          <w:rFonts w:eastAsia="Times New Roman"/>
          <w:sz w:val="28"/>
          <w:szCs w:val="28"/>
        </w:rPr>
        <w:t>т/сут.</w:t>
      </w:r>
    </w:p>
    <w:p w:rsidR="0015071F" w:rsidRPr="00BF7205" w:rsidRDefault="00F22BD9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входят: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корпус</w:t>
      </w:r>
      <w:r w:rsidR="00DE4F35">
        <w:rPr>
          <w:rFonts w:eastAsia="Times New Roman"/>
          <w:sz w:val="28"/>
          <w:szCs w:val="28"/>
        </w:rPr>
        <w:t xml:space="preserve"> </w:t>
      </w:r>
      <w:r w:rsidR="00BF1D66" w:rsidRPr="00BF7205">
        <w:rPr>
          <w:rFonts w:eastAsia="Times New Roman"/>
          <w:sz w:val="28"/>
          <w:szCs w:val="28"/>
        </w:rPr>
        <w:t>(комбикормовый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="00BF1D66" w:rsidRPr="00BF7205">
        <w:rPr>
          <w:rFonts w:eastAsia="Times New Roman"/>
          <w:sz w:val="28"/>
          <w:szCs w:val="28"/>
        </w:rPr>
        <w:t>цех)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силосны</w:t>
      </w:r>
      <w:r w:rsidR="0054297F" w:rsidRPr="00BF7205">
        <w:rPr>
          <w:rFonts w:eastAsia="Times New Roman"/>
          <w:sz w:val="28"/>
          <w:szCs w:val="28"/>
        </w:rPr>
        <w:t>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</w:t>
      </w:r>
      <w:r w:rsidR="0054297F" w:rsidRPr="00BF7205">
        <w:rPr>
          <w:rFonts w:eastAsia="Times New Roman"/>
          <w:sz w:val="28"/>
          <w:szCs w:val="28"/>
        </w:rPr>
        <w:t>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="007E18D3" w:rsidRPr="00BF7205">
        <w:rPr>
          <w:rFonts w:eastAsia="Times New Roman"/>
          <w:sz w:val="28"/>
          <w:szCs w:val="28"/>
        </w:rPr>
        <w:t>напольного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7E18D3" w:rsidRPr="00BF7205">
        <w:rPr>
          <w:rFonts w:eastAsia="Times New Roman"/>
          <w:sz w:val="28"/>
          <w:szCs w:val="28"/>
        </w:rPr>
        <w:t>типа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силосный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готовой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="007E18D3" w:rsidRPr="00BF7205">
        <w:rPr>
          <w:rFonts w:eastAsia="Times New Roman"/>
          <w:sz w:val="28"/>
          <w:szCs w:val="28"/>
        </w:rPr>
        <w:t>напольного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7E18D3" w:rsidRPr="00BF7205">
        <w:rPr>
          <w:rFonts w:eastAsia="Times New Roman"/>
          <w:sz w:val="28"/>
          <w:szCs w:val="28"/>
        </w:rPr>
        <w:t>типа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приемное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устройство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мучнистого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приемное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устройство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элеватор</w:t>
      </w:r>
      <w:r w:rsidR="008E761E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="008E761E" w:rsidRPr="00BF7205">
        <w:rPr>
          <w:rFonts w:eastAsia="Times New Roman"/>
          <w:sz w:val="28"/>
          <w:szCs w:val="28"/>
        </w:rPr>
        <w:t>соединительная</w:t>
      </w:r>
      <w:r w:rsidR="00DE4F35">
        <w:rPr>
          <w:rFonts w:eastAsia="Times New Roman"/>
          <w:sz w:val="28"/>
          <w:szCs w:val="28"/>
        </w:rPr>
        <w:t xml:space="preserve"> </w:t>
      </w:r>
      <w:r w:rsidR="008E761E" w:rsidRPr="00BF7205">
        <w:rPr>
          <w:rFonts w:eastAsia="Times New Roman"/>
          <w:sz w:val="28"/>
          <w:szCs w:val="28"/>
        </w:rPr>
        <w:t>галерея</w:t>
      </w:r>
      <w:r w:rsidRPr="00BF7205">
        <w:rPr>
          <w:rFonts w:eastAsia="Times New Roman"/>
          <w:sz w:val="28"/>
          <w:szCs w:val="28"/>
        </w:rPr>
        <w:t>.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Склад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зерна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мучнистого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объединен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производственным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корпусом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представляет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собой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силосное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хранилище,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оборудованное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цепными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конвейерами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подачи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него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продукта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оттуда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производство.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производственном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корпусе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осуществляют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очистку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сырья,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дробление,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дозирование,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смешивание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гранулирование.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Основное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оборудование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комбикормового</w:t>
      </w:r>
      <w:r w:rsidR="00DE4F35">
        <w:rPr>
          <w:rFonts w:eastAsia="Times New Roman"/>
          <w:sz w:val="28"/>
          <w:szCs w:val="28"/>
        </w:rPr>
        <w:t xml:space="preserve"> </w:t>
      </w:r>
      <w:r w:rsidR="0054297F" w:rsidRPr="00BF7205">
        <w:rPr>
          <w:rFonts w:eastAsia="Times New Roman"/>
          <w:sz w:val="28"/>
          <w:szCs w:val="28"/>
        </w:rPr>
        <w:t>завода</w:t>
      </w:r>
      <w:r w:rsidR="00C06215" w:rsidRPr="00BF7205">
        <w:rPr>
          <w:rFonts w:eastAsia="Times New Roman"/>
          <w:sz w:val="28"/>
          <w:szCs w:val="28"/>
        </w:rPr>
        <w:t>: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дробилки,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многокомпонентные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дозаторы,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смесители,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просеиватели,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грануляторы,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магнитные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установки,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машины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ввода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жира</w:t>
      </w:r>
      <w:r w:rsidR="00DE4F35">
        <w:rPr>
          <w:rFonts w:eastAsia="Times New Roman"/>
          <w:sz w:val="28"/>
          <w:szCs w:val="28"/>
        </w:rPr>
        <w:t xml:space="preserve"> </w:t>
      </w:r>
      <w:r w:rsidR="00EF45FF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EF45FF" w:rsidRPr="00BF7205">
        <w:rPr>
          <w:rFonts w:eastAsia="Times New Roman"/>
          <w:sz w:val="28"/>
          <w:szCs w:val="28"/>
        </w:rPr>
        <w:t>растительного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EF45FF" w:rsidRPr="00BF7205">
        <w:rPr>
          <w:rFonts w:eastAsia="Times New Roman"/>
          <w:sz w:val="28"/>
          <w:szCs w:val="28"/>
        </w:rPr>
        <w:t>масла</w:t>
      </w:r>
      <w:r w:rsidR="00C06215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мелассы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других</w:t>
      </w:r>
      <w:r w:rsidR="00DE4F35">
        <w:rPr>
          <w:rFonts w:eastAsia="Times New Roman"/>
          <w:sz w:val="28"/>
          <w:szCs w:val="28"/>
        </w:rPr>
        <w:t xml:space="preserve"> </w:t>
      </w:r>
      <w:r w:rsidR="00C06215" w:rsidRPr="00BF7205">
        <w:rPr>
          <w:rFonts w:eastAsia="Times New Roman"/>
          <w:sz w:val="28"/>
          <w:szCs w:val="28"/>
        </w:rPr>
        <w:t>компонентов.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транспортирования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продуктов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используют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нории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цепные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конвейеры.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Аспирационные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устройства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очистки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воздуха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комплектуют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циклонами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фильтрами,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п</w:t>
      </w:r>
      <w:r w:rsidR="0015071F" w:rsidRPr="00BF7205">
        <w:rPr>
          <w:rFonts w:eastAsia="Times New Roman"/>
          <w:sz w:val="28"/>
          <w:szCs w:val="28"/>
        </w:rPr>
        <w:t>родукцию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виде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рассыпного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или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гранулированного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комбикорма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направляют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склад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силосного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15071F" w:rsidRPr="00BF7205">
        <w:rPr>
          <w:rFonts w:eastAsia="Times New Roman"/>
          <w:sz w:val="28"/>
          <w:szCs w:val="28"/>
        </w:rPr>
        <w:t>типа.</w:t>
      </w:r>
    </w:p>
    <w:p w:rsidR="00B47E4D" w:rsidRPr="00BF7205" w:rsidRDefault="0015071F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Характерная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особенность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количество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бункеров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силосов,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непосредственно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участвующих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процессе.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Основа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технологического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процесса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комбикормовом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заводе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смешивание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измельченных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компонентов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заданных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рецептом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соотношениях.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Сырье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измельчается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молотковых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дробилках.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Кроме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того,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завод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поступает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мелкодисперсное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сырье: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дрожжи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кормовые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сухие,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мясокостная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мука,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сухое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молоко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другое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мучнистое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сырье.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перемещении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измельченных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продуктов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мучнистого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технологическим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линиям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оборудовании,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бункерах,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самотечных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трубах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образуются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пылевоздушные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смеси.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Таким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образом,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образование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органических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пылей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взрывоопасных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смесей</w:t>
      </w:r>
      <w:r w:rsidR="00DE4F35">
        <w:rPr>
          <w:rFonts w:eastAsia="Times New Roman"/>
          <w:sz w:val="28"/>
          <w:szCs w:val="28"/>
        </w:rPr>
        <w:t xml:space="preserve"> </w:t>
      </w:r>
      <w:r w:rsidR="00B47E4D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B47E4D" w:rsidRPr="00BF7205">
        <w:rPr>
          <w:rFonts w:eastAsia="Times New Roman"/>
          <w:sz w:val="28"/>
          <w:szCs w:val="28"/>
        </w:rPr>
        <w:t>свободных</w:t>
      </w:r>
      <w:r w:rsidR="00DE4F35">
        <w:rPr>
          <w:rFonts w:eastAsia="Times New Roman"/>
          <w:sz w:val="28"/>
          <w:szCs w:val="28"/>
        </w:rPr>
        <w:t xml:space="preserve"> </w:t>
      </w:r>
      <w:r w:rsidR="00B47E4D" w:rsidRPr="00BF7205">
        <w:rPr>
          <w:rFonts w:eastAsia="Times New Roman"/>
          <w:sz w:val="28"/>
          <w:szCs w:val="28"/>
        </w:rPr>
        <w:t>объемах</w:t>
      </w:r>
      <w:r w:rsidR="00DE4F35">
        <w:rPr>
          <w:rFonts w:eastAsia="Times New Roman"/>
          <w:sz w:val="28"/>
          <w:szCs w:val="28"/>
        </w:rPr>
        <w:t xml:space="preserve"> </w:t>
      </w:r>
      <w:r w:rsidR="00B47E4D" w:rsidRPr="00BF7205">
        <w:rPr>
          <w:rFonts w:eastAsia="Times New Roman"/>
          <w:sz w:val="28"/>
          <w:szCs w:val="28"/>
        </w:rPr>
        <w:t>технологического,</w:t>
      </w:r>
      <w:r w:rsidR="00DE4F35">
        <w:rPr>
          <w:rFonts w:eastAsia="Times New Roman"/>
          <w:sz w:val="28"/>
          <w:szCs w:val="28"/>
        </w:rPr>
        <w:t xml:space="preserve"> </w:t>
      </w:r>
      <w:r w:rsidR="00B47E4D" w:rsidRPr="00BF7205">
        <w:rPr>
          <w:rFonts w:eastAsia="Times New Roman"/>
          <w:sz w:val="28"/>
          <w:szCs w:val="28"/>
        </w:rPr>
        <w:t>транспортного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B47E4D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B47E4D" w:rsidRPr="00BF7205">
        <w:rPr>
          <w:rFonts w:eastAsia="Times New Roman"/>
          <w:sz w:val="28"/>
          <w:szCs w:val="28"/>
        </w:rPr>
        <w:t>аспирационного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B47E4D"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неизбежная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специфическая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особенность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технологических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процессов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предприятиях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хранению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переработке</w:t>
      </w:r>
      <w:r w:rsidR="00DE4F35">
        <w:rPr>
          <w:rFonts w:eastAsia="Times New Roman"/>
          <w:sz w:val="28"/>
          <w:szCs w:val="28"/>
        </w:rPr>
        <w:t xml:space="preserve"> </w:t>
      </w:r>
      <w:r w:rsidR="00F90183" w:rsidRPr="00BF7205">
        <w:rPr>
          <w:rFonts w:eastAsia="Times New Roman"/>
          <w:sz w:val="28"/>
          <w:szCs w:val="28"/>
        </w:rPr>
        <w:t>сырья</w:t>
      </w:r>
      <w:r w:rsidR="00B47E4D" w:rsidRPr="00BF7205">
        <w:rPr>
          <w:rFonts w:eastAsia="Times New Roman"/>
          <w:sz w:val="28"/>
          <w:szCs w:val="28"/>
        </w:rPr>
        <w:t>.</w:t>
      </w:r>
    </w:p>
    <w:p w:rsidR="00595C6B" w:rsidRPr="00BF7205" w:rsidRDefault="00B47E4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отметить,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длительном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хранении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складах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силосного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типа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подвержено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самосогреванию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самовозгоранию.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этом,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свободных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силосах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смежных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силосах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могут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скапливаться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горючие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газы,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выделяются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увлажнения,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самосогревания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самовозгорания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сырья.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B47E4D" w:rsidRPr="00BF7205" w:rsidRDefault="00B47E4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результатов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расследования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взрывов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хранению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переработке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зерна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России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рубежом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показывает,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решение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проблемы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взрывобезопасности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отрасли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связано,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прежде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всего,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взрывобезопасности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оборудования.</w:t>
      </w:r>
    </w:p>
    <w:p w:rsidR="00036F78" w:rsidRPr="00BF7205" w:rsidRDefault="00B47E4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Значительная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аварийных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взрывов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начинается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первичных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взрывов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</w:t>
      </w:r>
      <w:r w:rsidR="00036F78" w:rsidRPr="00BF7205">
        <w:rPr>
          <w:rFonts w:eastAsia="Times New Roman"/>
          <w:sz w:val="28"/>
          <w:szCs w:val="28"/>
        </w:rPr>
        <w:t>о</w:t>
      </w:r>
      <w:r w:rsidRPr="00BF7205">
        <w:rPr>
          <w:rFonts w:eastAsia="Times New Roman"/>
          <w:sz w:val="28"/>
          <w:szCs w:val="28"/>
        </w:rPr>
        <w:t>рудовании</w:t>
      </w:r>
      <w:r w:rsidR="00036F78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поэтому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одним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главных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направлений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повышения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взрывобезопасности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предприятий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увеличение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эксплутационной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надежности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производственного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оборудования,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технического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уровня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его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обслуживания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эксплуатации,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применение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специальных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контролирующих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блокирующих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устройств,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технических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средств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предотвращения</w:t>
      </w:r>
      <w:r w:rsidR="00DE4F35">
        <w:rPr>
          <w:rFonts w:eastAsia="Times New Roman"/>
          <w:sz w:val="28"/>
          <w:szCs w:val="28"/>
        </w:rPr>
        <w:t xml:space="preserve"> </w:t>
      </w:r>
      <w:r w:rsidR="00036F78" w:rsidRPr="00BF7205">
        <w:rPr>
          <w:rFonts w:eastAsia="Times New Roman"/>
          <w:sz w:val="28"/>
          <w:szCs w:val="28"/>
        </w:rPr>
        <w:t>взрывов.</w:t>
      </w:r>
    </w:p>
    <w:p w:rsidR="00EF45FF" w:rsidRPr="00BF7205" w:rsidRDefault="00036F7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Один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вопросов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устойчивой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оснащение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надежным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оборудованием.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реконструируемых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разработаны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дробилки</w:t>
      </w:r>
      <w:r w:rsidR="00B435F4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машины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предварительного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измельчения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крупнокускового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сырья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агломератов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смешивания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сухих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сыпучих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компонентов,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сепараторы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отделения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металломагнитных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примесей,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просеивающие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машины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контроля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крупности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продуктов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измельчении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рассыпного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комбикорма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B435F4" w:rsidRPr="00BF7205">
        <w:rPr>
          <w:rFonts w:eastAsia="Times New Roman"/>
          <w:sz w:val="28"/>
          <w:szCs w:val="28"/>
        </w:rPr>
        <w:t>т.п.</w:t>
      </w:r>
    </w:p>
    <w:p w:rsidR="00350B90" w:rsidRPr="00BF7205" w:rsidRDefault="00EF45FF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Приобретаемое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рамках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отвечает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актуальным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требованиям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взрывопожаробезопасности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способствовать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устойчивой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которая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заключается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использовании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возможностей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научно-технического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прогресса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потенциала.</w:t>
      </w:r>
    </w:p>
    <w:p w:rsidR="00097348" w:rsidRDefault="00097348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95C6B" w:rsidRPr="00097348" w:rsidRDefault="00595C6B" w:rsidP="00097348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097348">
        <w:rPr>
          <w:b/>
          <w:sz w:val="28"/>
          <w:szCs w:val="28"/>
        </w:rPr>
        <w:t>3.1.</w:t>
      </w:r>
      <w:r w:rsidR="00DE4F35" w:rsidRPr="00097348">
        <w:rPr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Охрана</w:t>
      </w:r>
      <w:r w:rsidR="00DE4F35" w:rsidRPr="00097348">
        <w:rPr>
          <w:rFonts w:eastAsia="Times New Roman"/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труда</w:t>
      </w:r>
    </w:p>
    <w:p w:rsidR="00097348" w:rsidRDefault="0009734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55DA2" w:rsidRPr="00BF7205" w:rsidRDefault="00CD122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Управление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охраной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составная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часть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общей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(СУОТ).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системы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охраной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охране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контроль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состоянием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охране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функционирования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СУОТ;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стимулирование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совершенствованию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труда.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Возглавляют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работы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управлению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охраной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труда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руководитель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главный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инженер.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предприятии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заведен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Паспорт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санитарно-технического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состояния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условий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труда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комбикормовом</w:t>
      </w:r>
      <w:r w:rsidR="00DE4F35">
        <w:rPr>
          <w:rFonts w:eastAsia="Times New Roman"/>
          <w:sz w:val="28"/>
          <w:szCs w:val="28"/>
        </w:rPr>
        <w:t xml:space="preserve"> </w:t>
      </w:r>
      <w:r w:rsidR="003C2851" w:rsidRPr="00BF7205">
        <w:rPr>
          <w:rFonts w:eastAsia="Times New Roman"/>
          <w:sz w:val="28"/>
          <w:szCs w:val="28"/>
        </w:rPr>
        <w:t>цехе</w:t>
      </w:r>
      <w:r w:rsidR="00555DA2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который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включает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себя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следующие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показатели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состоянии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условий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труда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(13</w:t>
      </w:r>
      <w:r w:rsidR="00DE4F35">
        <w:rPr>
          <w:rFonts w:eastAsia="Times New Roman"/>
          <w:sz w:val="28"/>
          <w:szCs w:val="28"/>
        </w:rPr>
        <w:t xml:space="preserve"> </w:t>
      </w:r>
      <w:r w:rsidR="00555DA2" w:rsidRPr="00BF7205">
        <w:rPr>
          <w:rFonts w:eastAsia="Times New Roman"/>
          <w:sz w:val="28"/>
          <w:szCs w:val="28"/>
        </w:rPr>
        <w:t>позиций):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555DA2" w:rsidRPr="00BF7205" w:rsidRDefault="00555DA2" w:rsidP="00BF7205">
      <w:pPr>
        <w:numPr>
          <w:ilvl w:val="0"/>
          <w:numId w:val="3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уровней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факторов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рабочих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местах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содержанию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токсичных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газов,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пыли,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параметрам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микроклимата,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шуму,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вибрации,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освещенности;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9B31EC" w:rsidRPr="00BF7205" w:rsidRDefault="00555DA2" w:rsidP="00BF7205">
      <w:pPr>
        <w:numPr>
          <w:ilvl w:val="0"/>
          <w:numId w:val="3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выполнении</w:t>
      </w:r>
      <w:r w:rsidR="00DE4F35">
        <w:rPr>
          <w:rFonts w:eastAsia="Times New Roman"/>
          <w:sz w:val="28"/>
          <w:szCs w:val="28"/>
        </w:rPr>
        <w:t xml:space="preserve"> </w:t>
      </w:r>
      <w:r w:rsidR="009B31EC" w:rsidRPr="00BF7205">
        <w:rPr>
          <w:rFonts w:eastAsia="Times New Roman"/>
          <w:sz w:val="28"/>
          <w:szCs w:val="28"/>
        </w:rPr>
        <w:t>требований</w:t>
      </w:r>
      <w:r w:rsidR="00DE4F35">
        <w:rPr>
          <w:rFonts w:eastAsia="Times New Roman"/>
          <w:sz w:val="28"/>
          <w:szCs w:val="28"/>
        </w:rPr>
        <w:t xml:space="preserve"> </w:t>
      </w:r>
      <w:r w:rsidR="009B31EC"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="009B31EC" w:rsidRPr="00BF7205">
        <w:rPr>
          <w:rFonts w:eastAsia="Times New Roman"/>
          <w:sz w:val="28"/>
          <w:szCs w:val="28"/>
        </w:rPr>
        <w:t>производственным</w:t>
      </w:r>
      <w:r w:rsidR="00DE4F35">
        <w:rPr>
          <w:rFonts w:eastAsia="Times New Roman"/>
          <w:sz w:val="28"/>
          <w:szCs w:val="28"/>
        </w:rPr>
        <w:t xml:space="preserve"> </w:t>
      </w:r>
      <w:r w:rsidR="009B31EC" w:rsidRPr="00BF7205">
        <w:rPr>
          <w:rFonts w:eastAsia="Times New Roman"/>
          <w:sz w:val="28"/>
          <w:szCs w:val="28"/>
        </w:rPr>
        <w:t>помещениям;</w:t>
      </w:r>
    </w:p>
    <w:p w:rsidR="009B31EC" w:rsidRPr="00BF7205" w:rsidRDefault="009B31EC" w:rsidP="00BF7205">
      <w:pPr>
        <w:numPr>
          <w:ilvl w:val="0"/>
          <w:numId w:val="3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данные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санитарно-бытовыми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помещениями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устройствами;</w:t>
      </w:r>
    </w:p>
    <w:p w:rsidR="00595C6B" w:rsidRPr="00BF7205" w:rsidRDefault="009B31EC" w:rsidP="00BF7205">
      <w:pPr>
        <w:numPr>
          <w:ilvl w:val="0"/>
          <w:numId w:val="34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контингенте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работающих,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числе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обслуживающих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процессы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вредными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неблагоприятными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также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занятых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тяжелым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физическим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труд</w:t>
      </w:r>
      <w:r w:rsidR="0029151C" w:rsidRPr="00BF7205">
        <w:rPr>
          <w:rFonts w:eastAsia="Times New Roman"/>
          <w:sz w:val="28"/>
          <w:szCs w:val="28"/>
        </w:rPr>
        <w:t>о</w:t>
      </w:r>
      <w:r w:rsidRPr="00BF7205">
        <w:rPr>
          <w:rFonts w:eastAsia="Times New Roman"/>
          <w:sz w:val="28"/>
          <w:szCs w:val="28"/>
        </w:rPr>
        <w:t>м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DE4877" w:rsidRPr="00BF7205" w:rsidRDefault="00DE487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Взрыво</w:t>
      </w:r>
      <w:r w:rsidR="00F31EC7" w:rsidRPr="00BF7205">
        <w:rPr>
          <w:rFonts w:eastAsia="Times New Roman"/>
          <w:iCs/>
          <w:sz w:val="28"/>
          <w:szCs w:val="28"/>
        </w:rPr>
        <w:t>опасность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пожароопасность.</w:t>
      </w:r>
    </w:p>
    <w:p w:rsidR="00352C5A" w:rsidRPr="00BF7205" w:rsidRDefault="001A24D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Основным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опасным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вредным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фактором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производственной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деятельности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«Детчинский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комбикормовый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завод»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является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опасность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возникновения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взрыва</w:t>
      </w:r>
      <w:r w:rsidR="00EF1AB2" w:rsidRPr="00BF7205">
        <w:rPr>
          <w:rFonts w:eastAsia="Times New Roman"/>
          <w:iCs/>
          <w:sz w:val="28"/>
          <w:szCs w:val="28"/>
        </w:rPr>
        <w:t>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обеспечения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защиты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людей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материальных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ценностей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возникновении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взрыва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должны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быть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предусмотрены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меры,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предотвращающие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воздействие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следующих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опасных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факторов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взрыва: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пламени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высокотемпературных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продуктов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горения,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давления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взрыва,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высокоскоростных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газовоздушных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потоков,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ударных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волн,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обрушивающихся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конструкций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зданий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сооружений,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производственного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оборудования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коммуникаций.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Технологические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процессы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следует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разрабатывать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соответствие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12.1.004-85,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12.1.010-76,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12.1.041-83,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12.1.018-86,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ОНТП-24-86,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Нормами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технологического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проектирования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хлебоприемных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предприятий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элеваторов,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мукомольных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комбикормовых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заводов.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Организация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ведение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технологического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процесса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ЗАО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«Детчинский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комбикормовый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завод»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должны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F1AB2" w:rsidRPr="00BF7205">
        <w:rPr>
          <w:rFonts w:eastAsia="Times New Roman"/>
          <w:iCs/>
          <w:sz w:val="28"/>
          <w:szCs w:val="28"/>
        </w:rPr>
        <w:t>соответствовать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86842" w:rsidRPr="00BF7205">
        <w:rPr>
          <w:rFonts w:eastAsia="Times New Roman"/>
          <w:iCs/>
          <w:sz w:val="28"/>
          <w:szCs w:val="28"/>
        </w:rPr>
        <w:t>следующим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86842" w:rsidRPr="00BF7205">
        <w:rPr>
          <w:rFonts w:eastAsia="Times New Roman"/>
          <w:iCs/>
          <w:sz w:val="28"/>
          <w:szCs w:val="28"/>
        </w:rPr>
        <w:t>документам: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86842" w:rsidRPr="00BF7205">
        <w:rPr>
          <w:rFonts w:eastAsia="Times New Roman"/>
          <w:iCs/>
          <w:sz w:val="28"/>
          <w:szCs w:val="28"/>
        </w:rPr>
        <w:t>Правилам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86842" w:rsidRPr="00BF7205">
        <w:rPr>
          <w:rFonts w:eastAsia="Times New Roman"/>
          <w:iCs/>
          <w:sz w:val="28"/>
          <w:szCs w:val="28"/>
        </w:rPr>
        <w:t>организации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8684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86842" w:rsidRPr="00BF7205">
        <w:rPr>
          <w:rFonts w:eastAsia="Times New Roman"/>
          <w:iCs/>
          <w:sz w:val="28"/>
          <w:szCs w:val="28"/>
        </w:rPr>
        <w:t>ведения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86842" w:rsidRPr="00BF7205">
        <w:rPr>
          <w:rFonts w:eastAsia="Times New Roman"/>
          <w:iCs/>
          <w:sz w:val="28"/>
          <w:szCs w:val="28"/>
        </w:rPr>
        <w:t>технологического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86842" w:rsidRPr="00BF7205">
        <w:rPr>
          <w:rFonts w:eastAsia="Times New Roman"/>
          <w:iCs/>
          <w:sz w:val="28"/>
          <w:szCs w:val="28"/>
        </w:rPr>
        <w:t>процесса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производства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комбикормов,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белково-витаминных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добавок,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премиксов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карбамидного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концентрата;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Временной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инструкции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хранению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комбикормов;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Правилам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технической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эксплуатации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элеваторов;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Временной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инструкции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хранению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жмыхов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шротов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комбикормовых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52C5A" w:rsidRPr="00BF7205">
        <w:rPr>
          <w:rFonts w:eastAsia="Times New Roman"/>
          <w:iCs/>
          <w:sz w:val="28"/>
          <w:szCs w:val="28"/>
        </w:rPr>
        <w:t>предприятиях.</w:t>
      </w:r>
    </w:p>
    <w:p w:rsidR="00BE1D11" w:rsidRPr="00BF7205" w:rsidRDefault="00BE1D1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Элеваторное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комбикормовое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оборудование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должно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соответствовать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12.2.003-74,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12.2.022-80,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12.4.021-75,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12.1.018-86,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также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конструкторской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документации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изделии.</w:t>
      </w:r>
    </w:p>
    <w:p w:rsidR="00BE1D11" w:rsidRPr="00BF7205" w:rsidRDefault="00BE1D1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Выбор,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установку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эксплуатацию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электрооборудования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следует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производить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соответствие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требованиями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Правил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устройства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электроустановок,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Правил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технической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эксплуатации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электроустановок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потребителей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Правил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техники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безопасности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эксплуатации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электроустановок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потр</w:t>
      </w:r>
      <w:r w:rsidR="00AB625B" w:rsidRPr="00BF7205">
        <w:rPr>
          <w:rFonts w:eastAsia="Times New Roman"/>
          <w:iCs/>
          <w:sz w:val="28"/>
          <w:szCs w:val="28"/>
        </w:rPr>
        <w:t>е</w:t>
      </w:r>
      <w:r w:rsidRPr="00BF7205">
        <w:rPr>
          <w:rFonts w:eastAsia="Times New Roman"/>
          <w:iCs/>
          <w:sz w:val="28"/>
          <w:szCs w:val="28"/>
        </w:rPr>
        <w:t>бителей.</w:t>
      </w:r>
    </w:p>
    <w:p w:rsidR="00321388" w:rsidRPr="00BF7205" w:rsidRDefault="00BE1D11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Заземление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зануление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должно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удовлетворять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требованиям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Правил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устройства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электроустановок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(ГОСТ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12.1.030-81),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защиту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статического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электричества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выполняют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соответствие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требованиями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B12CD" w:rsidRPr="00BF7205">
        <w:rPr>
          <w:rFonts w:eastAsia="Times New Roman"/>
          <w:iCs/>
          <w:sz w:val="28"/>
          <w:szCs w:val="28"/>
        </w:rPr>
        <w:t>12.1.018-86.</w:t>
      </w:r>
    </w:p>
    <w:p w:rsidR="00AB625B" w:rsidRPr="00BF7205" w:rsidRDefault="0032138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Молниезащита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зданий,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сооружений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наружных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установок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прямых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ударов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молний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необходимо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выполнять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соответствие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СН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AB625B" w:rsidRPr="00BF7205">
        <w:rPr>
          <w:rFonts w:eastAsia="Times New Roman"/>
          <w:iCs/>
          <w:sz w:val="28"/>
          <w:szCs w:val="28"/>
        </w:rPr>
        <w:t>305-77.</w:t>
      </w:r>
    </w:p>
    <w:p w:rsidR="00905C52" w:rsidRPr="00BF7205" w:rsidRDefault="00AB625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проектировании,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монтаже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эксплуатации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аспирационных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пневмотранспортных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установок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следует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руководствоваться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Указаниями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проектированию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аспирационных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установок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комбикормовых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заводов,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Правилами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расчета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технической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эксплуатации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аспирационных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установок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комбикормовых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предприятий,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Правилами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технической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эксплуатации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аспирационных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установок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905C52" w:rsidRPr="00BF7205">
        <w:rPr>
          <w:rFonts w:eastAsia="Times New Roman"/>
          <w:iCs/>
          <w:sz w:val="28"/>
          <w:szCs w:val="28"/>
        </w:rPr>
        <w:t>элеваторов.</w:t>
      </w:r>
    </w:p>
    <w:p w:rsidR="008E761E" w:rsidRPr="00BF7205" w:rsidRDefault="00905C52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строительстве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реконструкции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элеваторов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комбикормовых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заводов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следует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руководствоваться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СНиП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2.09.02-85,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СНиП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2.01.02-85,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СНиП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2.09.03-85,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СНиП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2.11.01-85,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СНиП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2.01.05-86,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СНиП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E761E" w:rsidRPr="00BF7205">
        <w:rPr>
          <w:rFonts w:eastAsia="Times New Roman"/>
          <w:iCs/>
          <w:sz w:val="28"/>
          <w:szCs w:val="28"/>
        </w:rPr>
        <w:t>2.10.05-85.</w:t>
      </w:r>
    </w:p>
    <w:p w:rsidR="008E761E" w:rsidRPr="00BF7205" w:rsidRDefault="008E761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проведении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огневых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следует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руководствоваться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Инструкцией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организации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безопасного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проведения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огневых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зданиях,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сооружениях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взрывопожароопасными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пожароопасными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производствами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№9-2-85.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8E761E" w:rsidRPr="00BF7205" w:rsidRDefault="008E761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Приемку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эксплуатацию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реконструируемых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предприятий,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также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предприятий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после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технического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перевооружения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необходимо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выполнять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соответствие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требованиями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СНиП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  <w:lang w:val="en-US"/>
        </w:rPr>
        <w:t>III</w:t>
      </w:r>
      <w:r w:rsidRPr="00BF7205">
        <w:rPr>
          <w:rFonts w:eastAsia="Times New Roman"/>
          <w:iCs/>
          <w:sz w:val="28"/>
          <w:szCs w:val="28"/>
        </w:rPr>
        <w:t>-3-81.</w:t>
      </w:r>
    </w:p>
    <w:p w:rsidR="00133147" w:rsidRPr="00BF7205" w:rsidRDefault="008E761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Оборудование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эксплуатации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должно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быть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технически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исправном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состоянии,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обеспечивающим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безаварийную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работу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между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плановыми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ремонтами,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должна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быть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запрещена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дозатора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проход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–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поступлении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продукта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непосредственно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дозатор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без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накопления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наддозаторном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бункере.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Магнитные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заграждения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должны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быть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установлены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так,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чтобы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во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время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очистки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была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исключена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возможность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попадания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металломагнитных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примесей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133147" w:rsidRPr="00BF7205">
        <w:rPr>
          <w:rFonts w:eastAsia="Times New Roman"/>
          <w:iCs/>
          <w:sz w:val="28"/>
          <w:szCs w:val="28"/>
        </w:rPr>
        <w:t>продукты.</w:t>
      </w:r>
    </w:p>
    <w:p w:rsidR="00044ED8" w:rsidRPr="00BF7205" w:rsidRDefault="0013314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Силосы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бункера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необходимости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освещают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сверху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через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люки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переносными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светильниками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прожекторного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типа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044ED8" w:rsidRPr="00BF7205">
        <w:rPr>
          <w:rFonts w:eastAsia="Times New Roman"/>
          <w:iCs/>
          <w:sz w:val="28"/>
          <w:szCs w:val="28"/>
        </w:rPr>
        <w:t>или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044ED8" w:rsidRPr="00BF7205">
        <w:rPr>
          <w:rFonts w:eastAsia="Times New Roman"/>
          <w:iCs/>
          <w:sz w:val="28"/>
          <w:szCs w:val="28"/>
        </w:rPr>
        <w:t>переносными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044ED8" w:rsidRPr="00BF7205">
        <w:rPr>
          <w:rFonts w:eastAsia="Times New Roman"/>
          <w:iCs/>
          <w:sz w:val="28"/>
          <w:szCs w:val="28"/>
        </w:rPr>
        <w:t>аккумуляторными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044ED8" w:rsidRPr="00BF7205">
        <w:rPr>
          <w:rFonts w:eastAsia="Times New Roman"/>
          <w:iCs/>
          <w:sz w:val="28"/>
          <w:szCs w:val="28"/>
        </w:rPr>
        <w:t>фонарями.</w:t>
      </w:r>
    </w:p>
    <w:p w:rsidR="00044ED8" w:rsidRPr="00BF7205" w:rsidRDefault="00044ED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Электродвигатели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должны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иметь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защиту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перегрузок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коротких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замыканий.</w:t>
      </w:r>
    </w:p>
    <w:p w:rsidR="00BE1D11" w:rsidRPr="00BF7205" w:rsidRDefault="00044ED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Приемка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хранение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незерновых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продуктов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(шротов,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жмыхов,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травяной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муки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т.п.)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силосах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бункерах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запрещена.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Хранение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сырого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зерна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силосах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запрещена.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Самосогревающееся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зерно,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хранящееся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силосах,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необходимо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подвергать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охлаждению.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Точка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приема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шротов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жмыхов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железнодорожного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автомобильного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транспорта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должна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быть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защищена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попадания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атмосферных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осадков.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Следует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периодически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перемещать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жмыхи,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шроты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другое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мучнистое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сырье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занимаемых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ими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хранилищ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свободные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(указанные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перемещения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должны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осуществляться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планам-графикам,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разрабатываемым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главным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технологом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завода).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обнаружении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шроте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запаха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бензина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следует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определить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его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остаточное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содержание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до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отправки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склады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напольного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типа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проветрить.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Температуру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хранения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жмыхов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шротов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необходимо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определять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ежесуточно.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Жмыхи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шроты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более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высокой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температурой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следует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переработать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первую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7E18D3" w:rsidRPr="00BF7205">
        <w:rPr>
          <w:rFonts w:eastAsia="Times New Roman"/>
          <w:iCs/>
          <w:sz w:val="28"/>
          <w:szCs w:val="28"/>
        </w:rPr>
        <w:t>очередь.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E44FF4" w:rsidRPr="00BF7205" w:rsidRDefault="007E18D3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Определение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категорий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помещений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зданий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производственного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складского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назначения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взрывопожарной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пожарной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опасности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производят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зависимости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количества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показателя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пожаровзрывоопасности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находящихся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или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обращающихся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них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веществ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материалов,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также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учетом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особенностей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ведущихся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технологических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процессов.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Методика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категорирования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установлена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ОНТП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24-86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«Определение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категорий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помещений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зданий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взрывопожарной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пожарной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опасности».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взрывопожарной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пожарной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опасности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помещения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здания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подразделяют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пять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категорий: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А,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Б,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В,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Г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B310A8" w:rsidRPr="00BF7205">
        <w:rPr>
          <w:rFonts w:eastAsia="Times New Roman"/>
          <w:iCs/>
          <w:sz w:val="28"/>
          <w:szCs w:val="28"/>
        </w:rPr>
        <w:t>Д.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6A0E8E" w:rsidRPr="00BF7205" w:rsidRDefault="00E44FF4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ЗАО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«Детчинский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комбикормовый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завод»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взрывопожарной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пожарной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опасности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присвоена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категория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Б,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которой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относятся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помещения,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которых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находятся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горючие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пыли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температурой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вспышки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более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28*С.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Эти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помещения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оборудуют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установками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автоматического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67EB3" w:rsidRPr="00BF7205">
        <w:rPr>
          <w:rFonts w:eastAsia="Times New Roman"/>
          <w:iCs/>
          <w:sz w:val="28"/>
          <w:szCs w:val="28"/>
        </w:rPr>
        <w:t>пожаротушения.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DE4877" w:rsidRPr="00BF7205" w:rsidRDefault="00DE487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Опасные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вредные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производственные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факторы.</w:t>
      </w:r>
    </w:p>
    <w:p w:rsidR="00350D2D" w:rsidRPr="00BF7205" w:rsidRDefault="00DE487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процессе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производства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возникают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другие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неблагоприятные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факторы,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могущие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привести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заболеванию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потере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трудоспособности,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которые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подразделяются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четыре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группы: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физические,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химические,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биологические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A0E8E" w:rsidRPr="00BF7205">
        <w:rPr>
          <w:rFonts w:eastAsia="Times New Roman"/>
          <w:iCs/>
          <w:sz w:val="28"/>
          <w:szCs w:val="28"/>
        </w:rPr>
        <w:t>психофизиологические.</w:t>
      </w:r>
    </w:p>
    <w:p w:rsidR="00350D2D" w:rsidRPr="00BF7205" w:rsidRDefault="00350D2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физическим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факторам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относятся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следующие: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движущие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машины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механизмы;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повышенная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пониженная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температура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воздуха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рабочей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зоны,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повышенная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запыленность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загазованность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воздуха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рабочей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зоны;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повышенный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уровень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вибрации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шума;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повышенная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пониженная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влажность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воздуха;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недостаточная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освещенность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т.п.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350D2D" w:rsidRPr="00BF7205" w:rsidRDefault="00350D2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Химические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факторы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характеру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воздействия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организм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человека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подразделяются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на: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общетоксические,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раздражающие,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канцерогенные,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мутагенные.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пути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проникновения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организм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человека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химические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факторы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подразделяются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действующие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через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дыхательные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пути,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пищеварительную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систему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кожный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покров.</w:t>
      </w:r>
    </w:p>
    <w:p w:rsidR="00350D2D" w:rsidRPr="00BF7205" w:rsidRDefault="00350D2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биологическим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факторам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относят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факторы,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воздействие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которых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организм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человека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вызывается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микроорганизмами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макроорганизмами.</w:t>
      </w:r>
    </w:p>
    <w:p w:rsidR="00DE4877" w:rsidRPr="00BF7205" w:rsidRDefault="00350D2D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психофизиологическим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факторам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относят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физически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нервно-психические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перегрузки.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311767" w:rsidRPr="00BF7205" w:rsidRDefault="00460ED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Санитарные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нормы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государственные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стандарты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734AB" w:rsidRPr="00BF7205">
        <w:rPr>
          <w:rFonts w:eastAsia="Times New Roman"/>
          <w:iCs/>
          <w:sz w:val="28"/>
          <w:szCs w:val="28"/>
        </w:rPr>
        <w:t>предусматривают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734AB" w:rsidRPr="00BF7205">
        <w:rPr>
          <w:rFonts w:eastAsia="Times New Roman"/>
          <w:iCs/>
          <w:sz w:val="28"/>
          <w:szCs w:val="28"/>
        </w:rPr>
        <w:t>предельно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734AB" w:rsidRPr="00BF7205">
        <w:rPr>
          <w:rFonts w:eastAsia="Times New Roman"/>
          <w:iCs/>
          <w:sz w:val="28"/>
          <w:szCs w:val="28"/>
        </w:rPr>
        <w:t>допустимые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734AB" w:rsidRPr="00BF7205">
        <w:rPr>
          <w:rFonts w:eastAsia="Times New Roman"/>
          <w:iCs/>
          <w:sz w:val="28"/>
          <w:szCs w:val="28"/>
        </w:rPr>
        <w:t>концентрации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734AB" w:rsidRPr="00BF7205">
        <w:rPr>
          <w:rFonts w:eastAsia="Times New Roman"/>
          <w:iCs/>
          <w:sz w:val="28"/>
          <w:szCs w:val="28"/>
        </w:rPr>
        <w:t>вредных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734AB" w:rsidRPr="00BF7205">
        <w:rPr>
          <w:rFonts w:eastAsia="Times New Roman"/>
          <w:iCs/>
          <w:sz w:val="28"/>
          <w:szCs w:val="28"/>
        </w:rPr>
        <w:t>веществ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734AB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734AB" w:rsidRPr="00BF7205">
        <w:rPr>
          <w:rFonts w:eastAsia="Times New Roman"/>
          <w:iCs/>
          <w:sz w:val="28"/>
          <w:szCs w:val="28"/>
        </w:rPr>
        <w:t>воздухе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734AB" w:rsidRPr="00BF7205">
        <w:rPr>
          <w:rFonts w:eastAsia="Times New Roman"/>
          <w:iCs/>
          <w:sz w:val="28"/>
          <w:szCs w:val="28"/>
        </w:rPr>
        <w:t>рабочей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734AB" w:rsidRPr="00BF7205">
        <w:rPr>
          <w:rFonts w:eastAsia="Times New Roman"/>
          <w:iCs/>
          <w:sz w:val="28"/>
          <w:szCs w:val="28"/>
        </w:rPr>
        <w:t>зоны</w:t>
      </w:r>
      <w:r w:rsidR="00311767" w:rsidRPr="00BF7205">
        <w:rPr>
          <w:rFonts w:eastAsia="Times New Roman"/>
          <w:iCs/>
          <w:sz w:val="28"/>
          <w:szCs w:val="28"/>
        </w:rPr>
        <w:t>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степени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воздействия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организм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человека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вредные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вещества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подразделяются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четыре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класса: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чрезвычайно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опасные,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высокоопасные,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умеренно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опасные,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малоопасные.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Один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из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факторов,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характеризующих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класс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опасности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–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предельно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допустимая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концентрация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вредных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веществ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воздухе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рабочей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зоны: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1-го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класса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–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менее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0,1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мг/м3,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2-го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–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0,1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до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1,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3-го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–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1,1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до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10,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4-го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–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свыше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10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мг/м3.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12.1.005-88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«ССБТ.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Общие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санитарно-гигиенические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требования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воздуху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рабочей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зоны»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устанавливают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значения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предельно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допустимых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концентраций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(ПДК)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большой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(около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800)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группы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веществ.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Предельно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допустимое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содержание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пыли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рабочей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зоне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производственных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помещений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комбикормовых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заводов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более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4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311767" w:rsidRPr="00BF7205">
        <w:rPr>
          <w:rFonts w:eastAsia="Times New Roman"/>
          <w:iCs/>
          <w:sz w:val="28"/>
          <w:szCs w:val="28"/>
        </w:rPr>
        <w:t>мг/м3.</w:t>
      </w:r>
    </w:p>
    <w:p w:rsidR="00404A9B" w:rsidRPr="00BF7205" w:rsidRDefault="0031176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12.1.005-88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также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устанавливает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оптимальные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допустимые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параметры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микроклимата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(допустимая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температура,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относительная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влажность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скорость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движения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воздуха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рабочей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зоне)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зависимости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энергозатрат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человека,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периода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года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избытков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явного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тепла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помещении.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комбикормовых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заводов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допустимые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параметры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микроклимата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холодный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переходный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периоды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года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рабочей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зоне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отапливаемых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производственных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помещений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должны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соответствовать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нормам: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температура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воздуха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15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…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21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*С,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относительная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влажность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более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75%,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скорость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движения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воздуха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более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0,4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м/с,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температура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воздуха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вне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постоянных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рабочих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мест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13…24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222C52" w:rsidRPr="00BF7205">
        <w:rPr>
          <w:rFonts w:eastAsia="Times New Roman"/>
          <w:iCs/>
          <w:sz w:val="28"/>
          <w:szCs w:val="28"/>
        </w:rPr>
        <w:t>*С.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404A9B" w:rsidRPr="00BF7205" w:rsidRDefault="00404A9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Вентиляция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отопление.</w:t>
      </w:r>
    </w:p>
    <w:p w:rsidR="00832CCE" w:rsidRPr="00BF7205" w:rsidRDefault="00404A9B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Аспирационные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сети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комбикормовых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заводах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работают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схеме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вытяжной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вентиляции,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удаленный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помещения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воздух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замещается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организованным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неорганизованным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притоком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наружного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воздуха.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Организованный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воздухообмен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помещениях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регули</w:t>
      </w:r>
      <w:r w:rsidR="00832CCE" w:rsidRPr="00BF7205">
        <w:rPr>
          <w:rFonts w:eastAsia="Times New Roman"/>
          <w:iCs/>
          <w:sz w:val="28"/>
          <w:szCs w:val="28"/>
        </w:rPr>
        <w:t>руют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открывая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форточки,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оконные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проемы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др.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Неорганизованный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воздухообмен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происходит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через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неплотности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стен,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окон,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дверей.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соответствие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СН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245-71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производственных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помещениях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объемом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менее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20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м</w:t>
      </w:r>
      <w:r w:rsidR="00DE4877" w:rsidRPr="00BF7205">
        <w:rPr>
          <w:rFonts w:eastAsia="Times New Roman"/>
          <w:iCs/>
          <w:sz w:val="28"/>
          <w:szCs w:val="28"/>
        </w:rPr>
        <w:t>3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одного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работающего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подача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наружного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воздуха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должна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составлять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менее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30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м3/ч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каждого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работающего,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объеме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помещения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более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20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м</w:t>
      </w:r>
      <w:r w:rsidR="00DE4877" w:rsidRPr="00BF7205">
        <w:rPr>
          <w:rFonts w:eastAsia="Times New Roman"/>
          <w:iCs/>
          <w:sz w:val="28"/>
          <w:szCs w:val="28"/>
        </w:rPr>
        <w:t>3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одного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работающего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менее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20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832CCE" w:rsidRPr="00BF7205">
        <w:rPr>
          <w:rFonts w:eastAsia="Times New Roman"/>
          <w:iCs/>
          <w:sz w:val="28"/>
          <w:szCs w:val="28"/>
        </w:rPr>
        <w:t>м3/ч.</w:t>
      </w:r>
    </w:p>
    <w:p w:rsidR="00832CCE" w:rsidRPr="00BF7205" w:rsidRDefault="00832CC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отопления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производственных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помещениях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применяют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калориферы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кондиционеры.</w:t>
      </w:r>
    </w:p>
    <w:p w:rsidR="00832CCE" w:rsidRPr="00BF7205" w:rsidRDefault="00832CCE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Защита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шума.</w:t>
      </w:r>
    </w:p>
    <w:p w:rsidR="00FB3B84" w:rsidRPr="00BF7205" w:rsidRDefault="00FB3B84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Ухо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человека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способно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воспринимать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звуковые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давления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широком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диапазоне.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Минимальные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значения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звукового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давления,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котором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звук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становится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слышным,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называются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порогом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слышимости.</w:t>
      </w:r>
    </w:p>
    <w:p w:rsidR="00DE4877" w:rsidRPr="00BF7205" w:rsidRDefault="00FB3B84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Предельные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уровни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шума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рабочих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местах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регламентируются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12.1.003-83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«ССБТ.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Шум.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Общие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требования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безопасности».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Полностью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устранить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шум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машинах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оборудовании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практически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невозможно,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его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можно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только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уменьшить.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Например,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заменить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металлические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детали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деталями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армированных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пластмасс,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уменьшить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зазоры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между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соприкасающимися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деталями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введением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различных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материалов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(резина,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войлок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др.),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которые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снижают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высокочастотные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звуки.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борьбы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шумом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пути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его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распространения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применяют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звукоизоляцию,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звукопогл</w:t>
      </w:r>
      <w:r w:rsidR="00DE4877" w:rsidRPr="00BF7205">
        <w:rPr>
          <w:rFonts w:eastAsia="Times New Roman"/>
          <w:iCs/>
          <w:sz w:val="28"/>
          <w:szCs w:val="28"/>
        </w:rPr>
        <w:t>о</w:t>
      </w:r>
      <w:r w:rsidRPr="00BF7205">
        <w:rPr>
          <w:rFonts w:eastAsia="Times New Roman"/>
          <w:iCs/>
          <w:sz w:val="28"/>
          <w:szCs w:val="28"/>
        </w:rPr>
        <w:t>щение,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виброизоляцию,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вибропогл</w:t>
      </w:r>
      <w:r w:rsidR="00DE4877" w:rsidRPr="00BF7205">
        <w:rPr>
          <w:rFonts w:eastAsia="Times New Roman"/>
          <w:iCs/>
          <w:sz w:val="28"/>
          <w:szCs w:val="28"/>
        </w:rPr>
        <w:t>о</w:t>
      </w:r>
      <w:r w:rsidRPr="00BF7205">
        <w:rPr>
          <w:rFonts w:eastAsia="Times New Roman"/>
          <w:iCs/>
          <w:sz w:val="28"/>
          <w:szCs w:val="28"/>
        </w:rPr>
        <w:t>щение</w:t>
      </w:r>
      <w:r w:rsidR="00DE4877" w:rsidRPr="00BF7205">
        <w:rPr>
          <w:rFonts w:eastAsia="Times New Roman"/>
          <w:iCs/>
          <w:sz w:val="28"/>
          <w:szCs w:val="28"/>
        </w:rPr>
        <w:t>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DE4877" w:rsidRPr="00BF7205">
        <w:rPr>
          <w:rFonts w:eastAsia="Times New Roman"/>
          <w:iCs/>
          <w:sz w:val="28"/>
          <w:szCs w:val="28"/>
        </w:rPr>
        <w:t>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DE4877" w:rsidRPr="00BF7205">
        <w:rPr>
          <w:rFonts w:eastAsia="Times New Roman"/>
          <w:iCs/>
          <w:sz w:val="28"/>
          <w:szCs w:val="28"/>
        </w:rPr>
        <w:t>также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DE4877" w:rsidRPr="00BF7205">
        <w:rPr>
          <w:rFonts w:eastAsia="Times New Roman"/>
          <w:iCs/>
          <w:sz w:val="28"/>
          <w:szCs w:val="28"/>
        </w:rPr>
        <w:t>используют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DE4877" w:rsidRPr="00BF7205">
        <w:rPr>
          <w:rFonts w:eastAsia="Times New Roman"/>
          <w:iCs/>
          <w:sz w:val="28"/>
          <w:szCs w:val="28"/>
        </w:rPr>
        <w:t>глушители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DE4877" w:rsidRPr="00BF7205">
        <w:rPr>
          <w:rFonts w:eastAsia="Times New Roman"/>
          <w:iCs/>
          <w:sz w:val="28"/>
          <w:szCs w:val="28"/>
        </w:rPr>
        <w:t>аэродинамического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DE4877" w:rsidRPr="00BF7205">
        <w:rPr>
          <w:rFonts w:eastAsia="Times New Roman"/>
          <w:iCs/>
          <w:sz w:val="28"/>
          <w:szCs w:val="28"/>
        </w:rPr>
        <w:t>шума.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FB3B84" w:rsidRPr="00BF7205" w:rsidRDefault="00DE487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Защита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вибрации.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F31EC7" w:rsidRPr="00BF7205" w:rsidRDefault="00DE487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характеру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воздействия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организм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человека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вибрацию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подразделяют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общую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(передающуюся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все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тело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через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ноги)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локальную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(передающуюся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руки).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Длительное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воздействие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интенсивной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вибрации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может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привести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профессиональному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заболеванию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(вибрационной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болезни).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Поэтому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устанавливают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допустимые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нормы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локальной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общей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вибрации.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комбикормовых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заводах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преобладает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общая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вибрация.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Вибрацию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регламентирует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ГОСТ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4C361A" w:rsidRPr="00BF7205">
        <w:rPr>
          <w:rFonts w:eastAsia="Times New Roman"/>
          <w:iCs/>
          <w:sz w:val="28"/>
          <w:szCs w:val="28"/>
        </w:rPr>
        <w:t>12.1.012-78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«ССБТ.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Вибрация.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Общие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требования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безопасности».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ослабления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вибрации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рекомендуется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применять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виброизоляцию.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этого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используют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виброизоляторы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специальной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конструкции,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также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стальные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пружины,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прокладки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из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упругих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материалов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(резина,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F31EC7" w:rsidRPr="00BF7205">
        <w:rPr>
          <w:rFonts w:eastAsia="Times New Roman"/>
          <w:iCs/>
          <w:sz w:val="28"/>
          <w:szCs w:val="28"/>
        </w:rPr>
        <w:t>войлок).</w:t>
      </w:r>
    </w:p>
    <w:p w:rsidR="00493E76" w:rsidRPr="00BF7205" w:rsidRDefault="00F31EC7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Производственное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освещение.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493E76" w:rsidRPr="00BF7205" w:rsidRDefault="00493E7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Основные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требования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охраны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труда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освещению,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которое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должно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быть: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достаточно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равномерным,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без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резких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теней,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постоянным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соответствующим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характеру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зрительной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работы,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создающим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бликов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ослепляющим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работников,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спектральному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анализу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близким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спектру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солнечного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света.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Осветительные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установки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должны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быть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удобны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безопасны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эксплуатации.</w:t>
      </w:r>
    </w:p>
    <w:p w:rsidR="00EA54BF" w:rsidRPr="00BF7205" w:rsidRDefault="00493E7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зависимости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вида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источника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света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подразделяют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естественное,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искусственное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совмещенное.</w:t>
      </w:r>
      <w:r w:rsidR="00DE4F35">
        <w:rPr>
          <w:rFonts w:eastAsia="Times New Roman"/>
          <w:iCs/>
          <w:sz w:val="28"/>
          <w:szCs w:val="28"/>
        </w:rPr>
        <w:t xml:space="preserve"> </w:t>
      </w:r>
    </w:p>
    <w:p w:rsidR="00EA54BF" w:rsidRPr="00BF7205" w:rsidRDefault="00493E76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Естественное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осуществляется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через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боковые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световые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проемы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(окна)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через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верхние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световые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проемы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(фонари).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характеристики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интенсивности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дневного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принят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коэффициент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естественной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освещенности.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Стекла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световых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проемов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производственных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вспомогательных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помещений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очищают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не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реже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двух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раз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год.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Световые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проемы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нельзя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6C5EC5" w:rsidRPr="00BF7205">
        <w:rPr>
          <w:rFonts w:eastAsia="Times New Roman"/>
          <w:iCs/>
          <w:sz w:val="28"/>
          <w:szCs w:val="28"/>
        </w:rPr>
        <w:t>загромождать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A54BF" w:rsidRPr="00BF7205">
        <w:rPr>
          <w:rFonts w:eastAsia="Times New Roman"/>
          <w:iCs/>
          <w:sz w:val="28"/>
          <w:szCs w:val="28"/>
        </w:rPr>
        <w:t>оборудованием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A54BF"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A54BF" w:rsidRPr="00BF7205">
        <w:rPr>
          <w:rFonts w:eastAsia="Times New Roman"/>
          <w:iCs/>
          <w:sz w:val="28"/>
          <w:szCs w:val="28"/>
        </w:rPr>
        <w:t>другим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="00EA54BF" w:rsidRPr="00BF7205">
        <w:rPr>
          <w:rFonts w:eastAsia="Times New Roman"/>
          <w:iCs/>
          <w:sz w:val="28"/>
          <w:szCs w:val="28"/>
        </w:rPr>
        <w:t>имуществом.</w:t>
      </w:r>
    </w:p>
    <w:p w:rsidR="00832CCE" w:rsidRPr="00BF7205" w:rsidRDefault="00EA54BF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BF7205">
        <w:rPr>
          <w:rFonts w:eastAsia="Times New Roman"/>
          <w:iCs/>
          <w:sz w:val="28"/>
          <w:szCs w:val="28"/>
        </w:rPr>
        <w:t>Искусственное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подразделяют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рабочее,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аварийное,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эвакуационное,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охранное,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эритемное,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бактерицидное.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комбикормовой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производстве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применяют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рабочее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общее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комбинированное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освещение.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Применять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в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комбикормовом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цехе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только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местное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освещение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нельзя.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Для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искусственного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освещения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применяют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лампы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накаливания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и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газоразрядные</w:t>
      </w:r>
      <w:r w:rsidR="00DE4F35">
        <w:rPr>
          <w:rFonts w:eastAsia="Times New Roman"/>
          <w:iCs/>
          <w:sz w:val="28"/>
          <w:szCs w:val="28"/>
        </w:rPr>
        <w:t xml:space="preserve"> </w:t>
      </w:r>
      <w:r w:rsidRPr="00BF7205">
        <w:rPr>
          <w:rFonts w:eastAsia="Times New Roman"/>
          <w:iCs/>
          <w:sz w:val="28"/>
          <w:szCs w:val="28"/>
        </w:rPr>
        <w:t>лампы.</w:t>
      </w:r>
    </w:p>
    <w:p w:rsidR="00097348" w:rsidRDefault="0009734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iCs/>
          <w:sz w:val="28"/>
          <w:szCs w:val="28"/>
        </w:rPr>
      </w:pPr>
    </w:p>
    <w:p w:rsidR="00311767" w:rsidRPr="00097348" w:rsidRDefault="00311767" w:rsidP="00097348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iCs/>
          <w:sz w:val="28"/>
          <w:szCs w:val="28"/>
        </w:rPr>
      </w:pPr>
      <w:r w:rsidRPr="00097348">
        <w:rPr>
          <w:rFonts w:eastAsia="Times New Roman"/>
          <w:b/>
          <w:iCs/>
          <w:sz w:val="28"/>
          <w:szCs w:val="28"/>
        </w:rPr>
        <w:t>3.2</w:t>
      </w:r>
      <w:r w:rsidR="00DE4F35" w:rsidRPr="00097348">
        <w:rPr>
          <w:rFonts w:eastAsia="Times New Roman"/>
          <w:b/>
          <w:iCs/>
          <w:sz w:val="28"/>
          <w:szCs w:val="28"/>
        </w:rPr>
        <w:t xml:space="preserve"> </w:t>
      </w:r>
      <w:r w:rsidRPr="00097348">
        <w:rPr>
          <w:rFonts w:eastAsia="Times New Roman"/>
          <w:b/>
          <w:iCs/>
          <w:sz w:val="28"/>
          <w:szCs w:val="28"/>
        </w:rPr>
        <w:t>Экология</w:t>
      </w:r>
    </w:p>
    <w:p w:rsidR="00097348" w:rsidRDefault="0009734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C403DC" w:rsidRPr="00BF7205" w:rsidRDefault="00C403D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Организация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согласована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экологическому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надзору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Ростехнадзора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Калужской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области.</w:t>
      </w:r>
    </w:p>
    <w:p w:rsidR="00C403DC" w:rsidRPr="00BF7205" w:rsidRDefault="00C403DC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осуществляются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выбросы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веществ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атмосферный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воздух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стационарных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загрязнения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сверх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допустимых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выбросов</w:t>
      </w:r>
      <w:r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выбросы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вредных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веществ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атмосферный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воздух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передвижных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загрязнения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пределах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допустимых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выбросов,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размещение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отходов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сверх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допустимых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лимитов.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Все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вышеперечисленные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налоговые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платежи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уплачиваются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предприятием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полном</w:t>
      </w:r>
      <w:r w:rsidR="00DE4F35">
        <w:rPr>
          <w:rFonts w:eastAsia="Times New Roman"/>
          <w:sz w:val="28"/>
          <w:szCs w:val="28"/>
        </w:rPr>
        <w:t xml:space="preserve"> </w:t>
      </w:r>
      <w:r w:rsidR="00FB3B84" w:rsidRPr="00BF7205">
        <w:rPr>
          <w:rFonts w:eastAsia="Times New Roman"/>
          <w:sz w:val="28"/>
          <w:szCs w:val="28"/>
        </w:rPr>
        <w:t>объеме.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D71FA" w:rsidRPr="00097348" w:rsidRDefault="00097348" w:rsidP="00097348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  <w:r w:rsidR="00722512" w:rsidRPr="00097348">
        <w:rPr>
          <w:rFonts w:eastAsia="Times New Roman"/>
          <w:b/>
          <w:bCs/>
          <w:sz w:val="28"/>
          <w:szCs w:val="28"/>
        </w:rPr>
        <w:t>З</w:t>
      </w:r>
      <w:r w:rsidR="002D71FA" w:rsidRPr="00097348">
        <w:rPr>
          <w:rFonts w:eastAsia="Times New Roman"/>
          <w:b/>
          <w:bCs/>
          <w:sz w:val="28"/>
          <w:szCs w:val="28"/>
        </w:rPr>
        <w:t>аключение</w:t>
      </w:r>
    </w:p>
    <w:p w:rsidR="00097348" w:rsidRDefault="0009734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Реализация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импортного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sz w:val="28"/>
          <w:szCs w:val="28"/>
        </w:rPr>
        <w:t>позволит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значительно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увеличить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объем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производства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повысить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качество,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значит,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конкурентоспособность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выпускаемых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комбикормов.</w:t>
      </w:r>
      <w:r w:rsidR="00DE4F35">
        <w:rPr>
          <w:sz w:val="28"/>
          <w:szCs w:val="28"/>
        </w:rPr>
        <w:t xml:space="preserve"> </w:t>
      </w:r>
    </w:p>
    <w:p w:rsidR="002D71FA" w:rsidRPr="00BF7205" w:rsidRDefault="002D71FA" w:rsidP="00BF7205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описани</w:t>
      </w:r>
      <w:r w:rsidR="007B03B6" w:rsidRPr="00BF7205">
        <w:rPr>
          <w:rFonts w:eastAsia="Times New Roman"/>
          <w:sz w:val="28"/>
          <w:szCs w:val="28"/>
        </w:rPr>
        <w:t>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последние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четыре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можно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сделать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вывод,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стабильно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развивается: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наблюдается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</w:t>
      </w:r>
      <w:r w:rsidRPr="00BF7205">
        <w:rPr>
          <w:rFonts w:eastAsia="Times New Roman"/>
          <w:sz w:val="28"/>
          <w:szCs w:val="28"/>
        </w:rPr>
        <w:softHyphen/>
        <w:t>тивов,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улучшается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структура;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</w:t>
      </w:r>
      <w:r w:rsidRPr="00BF7205">
        <w:rPr>
          <w:sz w:val="28"/>
          <w:szCs w:val="28"/>
        </w:rPr>
        <w:t>отенциальная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емкость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рынка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сбыта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комбикормовой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продукции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оценивается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как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достаточно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высокая,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рынок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ненасыщен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и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характеризуется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динамикой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устойчивого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роста</w:t>
      </w:r>
      <w:r w:rsidR="00DE4F35">
        <w:rPr>
          <w:sz w:val="28"/>
          <w:szCs w:val="28"/>
        </w:rPr>
        <w:t xml:space="preserve"> </w:t>
      </w:r>
      <w:r w:rsidRPr="00BF7205">
        <w:rPr>
          <w:sz w:val="28"/>
          <w:szCs w:val="28"/>
        </w:rPr>
        <w:t>спроса;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</w:t>
      </w:r>
      <w:r w:rsidRPr="00BF7205">
        <w:rPr>
          <w:rFonts w:eastAsia="Times New Roman"/>
          <w:sz w:val="28"/>
          <w:szCs w:val="28"/>
        </w:rPr>
        <w:softHyphen/>
        <w:t>став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аппарата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сохранены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кадры;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имеются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постоянные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поставщики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Pr="00BF7205">
        <w:rPr>
          <w:rFonts w:eastAsia="Times New Roman"/>
          <w:sz w:val="28"/>
          <w:szCs w:val="28"/>
        </w:rPr>
        <w:softHyphen/>
        <w:t>требители.</w:t>
      </w:r>
    </w:p>
    <w:p w:rsidR="002D71FA" w:rsidRPr="00BF7205" w:rsidRDefault="002D71FA" w:rsidP="00BF7205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Внедрение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позволит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увеличить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(выручку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10,9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начале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(март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2006г.)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44,9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месяц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без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НДС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конце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2D71FA" w:rsidRPr="00BF7205" w:rsidRDefault="002D71FA" w:rsidP="00BF7205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Необходимый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объем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реализации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D71FA" w:rsidRPr="00BF7205" w:rsidRDefault="002D71FA" w:rsidP="00BF7205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них: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приобретение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комплекта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технологического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оборудования,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обеспечивающего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высококачественной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рецептуры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производительностью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тонн/час,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900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формирование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необходимого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оборотного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для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обеспечения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текущего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хода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продукции.</w:t>
      </w:r>
    </w:p>
    <w:p w:rsidR="002D71FA" w:rsidRPr="00BF7205" w:rsidRDefault="002D71FA" w:rsidP="00BF7205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Источниками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будут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являться: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D71FA" w:rsidRPr="00BF7205" w:rsidRDefault="002D71FA" w:rsidP="00BF7205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Заемные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средства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долгосрочный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«Россельхозбанк»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размере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планируемый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получению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17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годовых,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ежемесячной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выплатой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процентов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отсрочкой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кредита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24-х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месяцев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дальнейшим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равномерным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поквартальным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погашением.</w:t>
      </w:r>
    </w:p>
    <w:p w:rsidR="002D71FA" w:rsidRPr="00BF7205" w:rsidRDefault="002D71FA" w:rsidP="00BF7205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Собственные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источники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сумме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3,3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млн.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рублей.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Интегральные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гори</w:t>
      </w:r>
      <w:r w:rsidRPr="00BF7205">
        <w:rPr>
          <w:rFonts w:eastAsia="Times New Roman"/>
          <w:sz w:val="28"/>
          <w:szCs w:val="28"/>
        </w:rPr>
        <w:softHyphen/>
        <w:t>зонте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расчета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лет:</w:t>
      </w:r>
    </w:p>
    <w:p w:rsidR="002D71FA" w:rsidRPr="00BF7205" w:rsidRDefault="002D71FA" w:rsidP="00BF7205">
      <w:pPr>
        <w:numPr>
          <w:ilvl w:val="0"/>
          <w:numId w:val="32"/>
        </w:numPr>
        <w:shd w:val="clear" w:color="auto" w:fill="FFFFFF"/>
        <w:tabs>
          <w:tab w:val="left" w:pos="10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период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года</w:t>
      </w:r>
      <w:r w:rsidR="005B2B92" w:rsidRPr="00BF7205">
        <w:rPr>
          <w:rFonts w:eastAsia="Times New Roman"/>
          <w:sz w:val="28"/>
          <w:szCs w:val="28"/>
        </w:rPr>
        <w:t>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Рассчитанный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срок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окупаемости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приемлемым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условиях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</w:t>
      </w:r>
      <w:r w:rsidRPr="00BF7205">
        <w:rPr>
          <w:rFonts w:eastAsia="Times New Roman"/>
          <w:sz w:val="28"/>
          <w:szCs w:val="28"/>
        </w:rPr>
        <w:softHyphen/>
        <w:t>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рыночной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экономики.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D71FA" w:rsidRPr="00BF7205" w:rsidRDefault="002D71FA" w:rsidP="00BF7205">
      <w:pPr>
        <w:numPr>
          <w:ilvl w:val="0"/>
          <w:numId w:val="32"/>
        </w:numPr>
        <w:shd w:val="clear" w:color="auto" w:fill="FFFFFF"/>
        <w:tabs>
          <w:tab w:val="left" w:pos="10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13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988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тыс.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руб</w:t>
      </w:r>
      <w:r w:rsidR="005B2B92" w:rsidRPr="00BF7205">
        <w:rPr>
          <w:rFonts w:eastAsia="Times New Roman"/>
          <w:sz w:val="28"/>
          <w:szCs w:val="28"/>
        </w:rPr>
        <w:t>лей.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Чистый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приведенный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доход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нуля,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означает,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что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будет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приносить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превышающую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минимальную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вложенный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капитал.</w:t>
      </w:r>
    </w:p>
    <w:p w:rsidR="002D71FA" w:rsidRPr="00BF7205" w:rsidRDefault="002D71FA" w:rsidP="00BF7205">
      <w:pPr>
        <w:numPr>
          <w:ilvl w:val="0"/>
          <w:numId w:val="32"/>
        </w:numPr>
        <w:shd w:val="clear" w:color="auto" w:fill="FFFFFF"/>
        <w:tabs>
          <w:tab w:val="left" w:pos="1061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внутренняя</w:t>
      </w:r>
      <w:r w:rsidR="00DE4F35">
        <w:rPr>
          <w:rFonts w:eastAsia="Times New Roman"/>
          <w:sz w:val="28"/>
          <w:szCs w:val="28"/>
        </w:rPr>
        <w:t xml:space="preserve"> </w:t>
      </w:r>
      <w:r w:rsidR="009426B2" w:rsidRPr="00BF7205">
        <w:rPr>
          <w:rFonts w:eastAsia="Times New Roman"/>
          <w:sz w:val="28"/>
          <w:szCs w:val="28"/>
        </w:rPr>
        <w:t>норма</w:t>
      </w:r>
      <w:r w:rsidR="00DE4F35">
        <w:rPr>
          <w:rFonts w:eastAsia="Times New Roman"/>
          <w:sz w:val="28"/>
          <w:szCs w:val="28"/>
        </w:rPr>
        <w:t xml:space="preserve"> </w:t>
      </w:r>
      <w:r w:rsidR="009426B2"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9426B2"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="009426B2" w:rsidRPr="00BF7205">
        <w:rPr>
          <w:rFonts w:eastAsia="Times New Roman"/>
          <w:sz w:val="28"/>
          <w:szCs w:val="28"/>
        </w:rPr>
        <w:t>123,20%.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Показатель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внутренней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нормы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рентабельности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равный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123,20%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значительно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ставки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дисконтирования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20%,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следовательно</w:t>
      </w:r>
      <w:r w:rsidR="00A968DB" w:rsidRPr="00BF7205">
        <w:rPr>
          <w:rFonts w:eastAsia="Times New Roman"/>
          <w:sz w:val="28"/>
          <w:szCs w:val="28"/>
        </w:rPr>
        <w:t>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имеет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запас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прочности.</w:t>
      </w:r>
    </w:p>
    <w:p w:rsidR="002D71FA" w:rsidRPr="00BF7205" w:rsidRDefault="002D71FA" w:rsidP="00BF7205">
      <w:pPr>
        <w:numPr>
          <w:ilvl w:val="0"/>
          <w:numId w:val="32"/>
        </w:numPr>
        <w:shd w:val="clear" w:color="auto" w:fill="FFFFFF"/>
        <w:tabs>
          <w:tab w:val="left" w:pos="10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5F39F6" w:rsidRPr="00BF7205">
        <w:rPr>
          <w:rFonts w:eastAsia="Times New Roman"/>
          <w:sz w:val="28"/>
          <w:szCs w:val="28"/>
        </w:rPr>
        <w:t>2</w:t>
      </w:r>
      <w:r w:rsidRPr="00BF7205">
        <w:rPr>
          <w:rFonts w:eastAsia="Times New Roman"/>
          <w:sz w:val="28"/>
          <w:szCs w:val="28"/>
        </w:rPr>
        <w:t>,</w:t>
      </w:r>
      <w:r w:rsidR="005F39F6" w:rsidRPr="00BF7205">
        <w:rPr>
          <w:rFonts w:eastAsia="Times New Roman"/>
          <w:sz w:val="28"/>
          <w:szCs w:val="28"/>
        </w:rPr>
        <w:t>18</w:t>
      </w:r>
      <w:r w:rsidRPr="00BF7205">
        <w:rPr>
          <w:rFonts w:eastAsia="Times New Roman"/>
          <w:sz w:val="28"/>
          <w:szCs w:val="28"/>
        </w:rPr>
        <w:t>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Индекс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прибыльности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больше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единицы,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следовательно,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разработанный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является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эффективным.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Значение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2,18</w:t>
      </w:r>
      <w:r w:rsidR="00DE4F35">
        <w:rPr>
          <w:rFonts w:eastAsia="Times New Roman"/>
          <w:sz w:val="28"/>
          <w:szCs w:val="28"/>
        </w:rPr>
        <w:t xml:space="preserve"> </w:t>
      </w:r>
      <w:r w:rsidR="005F39F6" w:rsidRPr="00BF7205">
        <w:rPr>
          <w:rFonts w:eastAsia="Times New Roman"/>
          <w:sz w:val="28"/>
          <w:szCs w:val="28"/>
        </w:rPr>
        <w:t>свидетельствует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достаточной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привлекательности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Вывод: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рассчитанные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интегральные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показатели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модернизации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свидетельствуют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об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целесообразности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выбранного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направления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развития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«Детчинский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комбикормовый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завод»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соответствии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разработанным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инвестиционным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проектом.</w:t>
      </w:r>
    </w:p>
    <w:p w:rsidR="002D71FA" w:rsidRPr="00097348" w:rsidRDefault="002D71FA" w:rsidP="00097348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br w:type="page"/>
      </w:r>
      <w:r w:rsidRPr="00097348">
        <w:rPr>
          <w:rFonts w:eastAsia="Times New Roman"/>
          <w:b/>
          <w:sz w:val="28"/>
          <w:szCs w:val="28"/>
        </w:rPr>
        <w:t>Список</w:t>
      </w:r>
      <w:r w:rsidR="00DE4F35" w:rsidRPr="00097348">
        <w:rPr>
          <w:rFonts w:eastAsia="Times New Roman"/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использованной</w:t>
      </w:r>
      <w:r w:rsidR="00DE4F35" w:rsidRPr="00097348">
        <w:rPr>
          <w:rFonts w:eastAsia="Times New Roman"/>
          <w:b/>
          <w:sz w:val="28"/>
          <w:szCs w:val="28"/>
        </w:rPr>
        <w:t xml:space="preserve"> </w:t>
      </w:r>
      <w:r w:rsidRPr="00097348">
        <w:rPr>
          <w:rFonts w:eastAsia="Times New Roman"/>
          <w:b/>
          <w:sz w:val="28"/>
          <w:szCs w:val="28"/>
        </w:rPr>
        <w:t>литературы</w:t>
      </w:r>
    </w:p>
    <w:p w:rsidR="00097348" w:rsidRPr="00BF7205" w:rsidRDefault="00097348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Абрамов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А.Е.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Основы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финансовой,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хозяйственной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АКДИ,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1994.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145с.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Анышин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86с.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Бирман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Шмидт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ЮНИТИ,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252с.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4.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Бланк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И.А.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менеджмент.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Эльга-Н,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162с.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5.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Блохина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В.Г.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Ростов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н/Д.: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Феникс,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2004.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108с.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6.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Богатин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Ю.В.,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Швандар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="008A6786" w:rsidRPr="00BF7205">
        <w:rPr>
          <w:rFonts w:eastAsia="Times New Roman"/>
          <w:sz w:val="28"/>
          <w:szCs w:val="28"/>
        </w:rPr>
        <w:t>бизнеса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ЮНИТИ-ДАНА,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1999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284с.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7.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Вахрин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П.И.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финансирования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Учебное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пособие-М.:Дашков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1999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43с.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8.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Воронцовский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Т.О.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</w:t>
      </w:r>
      <w:r w:rsidR="00B61AFC" w:rsidRPr="00BF7205">
        <w:rPr>
          <w:rFonts w:eastAsia="Times New Roman"/>
          <w:sz w:val="28"/>
          <w:szCs w:val="28"/>
        </w:rPr>
        <w:t>ки</w:t>
      </w:r>
      <w:r w:rsidR="00DE4F35">
        <w:rPr>
          <w:rFonts w:eastAsia="Times New Roman"/>
          <w:sz w:val="28"/>
          <w:szCs w:val="28"/>
        </w:rPr>
        <w:t xml:space="preserve"> </w:t>
      </w:r>
      <w:r w:rsidR="00B61AFC"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="00B61AFC" w:rsidRPr="00BF7205">
        <w:rPr>
          <w:rFonts w:eastAsia="Times New Roman"/>
          <w:sz w:val="28"/>
          <w:szCs w:val="28"/>
        </w:rPr>
        <w:t>образования</w:t>
      </w:r>
      <w:r w:rsidR="00DE4F35">
        <w:rPr>
          <w:rFonts w:eastAsia="Times New Roman"/>
          <w:sz w:val="28"/>
          <w:szCs w:val="28"/>
        </w:rPr>
        <w:t xml:space="preserve"> </w:t>
      </w:r>
      <w:r w:rsidR="00B61AFC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="00B61AFC" w:rsidRPr="00BF7205">
        <w:rPr>
          <w:rFonts w:eastAsia="Times New Roman"/>
          <w:sz w:val="28"/>
          <w:szCs w:val="28"/>
        </w:rPr>
        <w:t>С-П.:</w:t>
      </w:r>
      <w:r w:rsidR="00DE4F35">
        <w:rPr>
          <w:rFonts w:eastAsia="Times New Roman"/>
          <w:sz w:val="28"/>
          <w:szCs w:val="28"/>
        </w:rPr>
        <w:t xml:space="preserve"> </w:t>
      </w:r>
      <w:r w:rsidR="00B61AFC" w:rsidRPr="00BF7205">
        <w:rPr>
          <w:rFonts w:eastAsia="Times New Roman"/>
          <w:sz w:val="28"/>
          <w:szCs w:val="28"/>
        </w:rPr>
        <w:t>1998</w:t>
      </w:r>
      <w:r w:rsidR="00DE4F35">
        <w:rPr>
          <w:rFonts w:eastAsia="Times New Roman"/>
          <w:sz w:val="28"/>
          <w:szCs w:val="28"/>
        </w:rPr>
        <w:t xml:space="preserve"> </w:t>
      </w:r>
      <w:r w:rsidR="00B61AFC"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160с.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9.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Головань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планирование: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Учеб.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Пособие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Феникс,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-18с.</w:t>
      </w:r>
      <w:r w:rsidR="00097348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10.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Ю.Горемыкин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Богомолов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А.Ю.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Ось-89,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2002-145с.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Ковалев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Введение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менеджмент.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Финансы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097348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статистика,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1999.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772с.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Коссов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В.В.,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Лившиц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Методические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рекомендации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проектов.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2000.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421с.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Карлик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П.Н.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Учебное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пособие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Феникс,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58с.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14.Колтынюк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Б.А.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проекты: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учебник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1999.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33с.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15.Лаврухина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Н.В.Экономика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предприятия: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Учебное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пособие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МГТУ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Баумана,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57с.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16.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Лященко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В.П.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Инвестиционная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</w:t>
      </w:r>
      <w:r w:rsidR="00547F42" w:rsidRPr="00BF7205">
        <w:rPr>
          <w:rFonts w:eastAsia="Times New Roman"/>
          <w:sz w:val="28"/>
          <w:szCs w:val="28"/>
        </w:rPr>
        <w:t>ельность</w:t>
      </w:r>
      <w:r w:rsidR="00DE4F35">
        <w:rPr>
          <w:rFonts w:eastAsia="Times New Roman"/>
          <w:sz w:val="28"/>
          <w:szCs w:val="28"/>
        </w:rPr>
        <w:t xml:space="preserve"> </w:t>
      </w:r>
      <w:r w:rsidR="00547F42" w:rsidRPr="00BF7205">
        <w:rPr>
          <w:rFonts w:eastAsia="Times New Roman"/>
          <w:sz w:val="28"/>
          <w:szCs w:val="28"/>
        </w:rPr>
        <w:t>акционерного</w:t>
      </w:r>
      <w:r w:rsidR="00DE4F35">
        <w:rPr>
          <w:rFonts w:eastAsia="Times New Roman"/>
          <w:sz w:val="28"/>
          <w:szCs w:val="28"/>
        </w:rPr>
        <w:t xml:space="preserve"> </w:t>
      </w:r>
      <w:r w:rsidR="00547F42" w:rsidRPr="00BF7205">
        <w:rPr>
          <w:rFonts w:eastAsia="Times New Roman"/>
          <w:sz w:val="28"/>
          <w:szCs w:val="28"/>
        </w:rPr>
        <w:t>общества.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097348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век,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90с.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17.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Марголин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A.M.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РАГС,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1999.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="00D34312" w:rsidRPr="00BF7205">
        <w:rPr>
          <w:rFonts w:eastAsia="Times New Roman"/>
          <w:sz w:val="28"/>
          <w:szCs w:val="28"/>
        </w:rPr>
        <w:t>1</w:t>
      </w:r>
      <w:r w:rsidRPr="00BF7205">
        <w:rPr>
          <w:rFonts w:eastAsia="Times New Roman"/>
          <w:sz w:val="28"/>
          <w:szCs w:val="28"/>
        </w:rPr>
        <w:t>39с.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19.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Орлова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Е.Р.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ИКФ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Омега-Л,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284с.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20.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Попов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И.М.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251с.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Райзберг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Б.А.,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Лозовский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Л.Ш.,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Стародубцева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Е.Б.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Современный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словарь.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ИНФРА-М,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391с.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Стоянова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Е.С.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менеджмент: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теория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практика.-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Лерспектива,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2004.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644с.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23.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Суров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С.Ю.,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Сурова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Н.Ю.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менеджмент.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Приор-издат,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2004.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="00D34312" w:rsidRPr="00BF7205">
        <w:rPr>
          <w:rFonts w:eastAsia="Times New Roman"/>
          <w:sz w:val="28"/>
          <w:szCs w:val="28"/>
        </w:rPr>
        <w:t>1</w:t>
      </w:r>
      <w:r w:rsidRPr="00BF7205">
        <w:rPr>
          <w:rFonts w:eastAsia="Times New Roman"/>
          <w:sz w:val="28"/>
          <w:szCs w:val="28"/>
        </w:rPr>
        <w:t>40с.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24.Терехин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фирмой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Экономика,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1998.-89с.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25.Царев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В.В.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Оценка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экономической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эффективности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СПб.: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Питер,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2004.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464с.</w:t>
      </w:r>
    </w:p>
    <w:p w:rsidR="00D34312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26.Черняк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В.З.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Бизнес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планирование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ЮНИТИ,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121с.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27.Четыркин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Е.М.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Финансовый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производственных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инвестиций.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СПб.: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Дело,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2002.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576с.</w:t>
      </w:r>
      <w:r w:rsidR="00DE4F35">
        <w:rPr>
          <w:rFonts w:eastAsia="Times New Roman"/>
          <w:sz w:val="28"/>
          <w:szCs w:val="28"/>
        </w:rPr>
        <w:t xml:space="preserve"> 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28.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Швандар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В.А.,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Бизилевич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А.И.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Управление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инвестиционными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проектами.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ЮНИТИ-ДАНА,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165с.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29.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Шемерет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А.Д.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Методика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финансового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анализа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Инфра-М,1999.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24с.</w:t>
      </w:r>
    </w:p>
    <w:p w:rsidR="002D71FA" w:rsidRPr="00BF7205" w:rsidRDefault="002D71FA" w:rsidP="00BF720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F7205">
        <w:rPr>
          <w:rFonts w:eastAsia="Times New Roman"/>
          <w:sz w:val="28"/>
          <w:szCs w:val="28"/>
        </w:rPr>
        <w:t>30.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Янковский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К.П.,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Мухарь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И.Ф.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Организация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инвестиционной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и</w:t>
      </w:r>
      <w:r w:rsidRPr="00BF7205">
        <w:rPr>
          <w:rFonts w:eastAsia="Times New Roman"/>
          <w:sz w:val="28"/>
          <w:szCs w:val="28"/>
        </w:rPr>
        <w:br/>
        <w:t>инновационной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деятельности.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–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СПб.: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Питер,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2001.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-</w:t>
      </w:r>
      <w:r w:rsidR="00DE4F35">
        <w:rPr>
          <w:rFonts w:eastAsia="Times New Roman"/>
          <w:sz w:val="28"/>
          <w:szCs w:val="28"/>
        </w:rPr>
        <w:t xml:space="preserve"> </w:t>
      </w:r>
      <w:r w:rsidRPr="00BF7205">
        <w:rPr>
          <w:rFonts w:eastAsia="Times New Roman"/>
          <w:sz w:val="28"/>
          <w:szCs w:val="28"/>
        </w:rPr>
        <w:t>329с.</w:t>
      </w:r>
      <w:bookmarkStart w:id="1" w:name="_GoBack"/>
      <w:bookmarkEnd w:id="1"/>
    </w:p>
    <w:sectPr w:rsidR="002D71FA" w:rsidRPr="00BF7205" w:rsidSect="00BF7205">
      <w:headerReference w:type="even" r:id="rId15"/>
      <w:headerReference w:type="default" r:id="rId16"/>
      <w:footerReference w:type="even" r:id="rId17"/>
      <w:pgSz w:w="11909" w:h="16834" w:code="9"/>
      <w:pgMar w:top="1134" w:right="851" w:bottom="1134" w:left="1701" w:header="720" w:footer="720" w:gutter="0"/>
      <w:pgNumType w:start="5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26" w:rsidRDefault="00607526">
      <w:r>
        <w:separator/>
      </w:r>
    </w:p>
  </w:endnote>
  <w:endnote w:type="continuationSeparator" w:id="0">
    <w:p w:rsidR="00607526" w:rsidRDefault="0060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35" w:rsidRDefault="00DE4F35" w:rsidP="00292D32">
    <w:pPr>
      <w:pStyle w:val="a3"/>
      <w:framePr w:wrap="around" w:vAnchor="text" w:hAnchor="margin" w:xAlign="center" w:y="1"/>
      <w:rPr>
        <w:rStyle w:val="a5"/>
      </w:rPr>
    </w:pPr>
  </w:p>
  <w:p w:rsidR="00DE4F35" w:rsidRDefault="00DE4F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26" w:rsidRDefault="00607526">
      <w:r>
        <w:separator/>
      </w:r>
    </w:p>
  </w:footnote>
  <w:footnote w:type="continuationSeparator" w:id="0">
    <w:p w:rsidR="00607526" w:rsidRDefault="00607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35" w:rsidRDefault="00DE4F35" w:rsidP="00E8185E">
    <w:pPr>
      <w:pStyle w:val="a7"/>
      <w:framePr w:wrap="around" w:vAnchor="text" w:hAnchor="margin" w:xAlign="center" w:y="1"/>
      <w:rPr>
        <w:rStyle w:val="a5"/>
      </w:rPr>
    </w:pPr>
  </w:p>
  <w:p w:rsidR="00DE4F35" w:rsidRDefault="00DE4F3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35" w:rsidRDefault="00A55D77" w:rsidP="00E8185E">
    <w:pPr>
      <w:pStyle w:val="a7"/>
      <w:framePr w:wrap="around" w:vAnchor="text" w:hAnchor="margin" w:xAlign="center" w:y="1"/>
      <w:rPr>
        <w:rStyle w:val="a5"/>
      </w:rPr>
    </w:pPr>
    <w:r>
      <w:rPr>
        <w:rStyle w:val="a5"/>
        <w:noProof/>
      </w:rPr>
      <w:t>5</w:t>
    </w:r>
  </w:p>
  <w:p w:rsidR="00DE4F35" w:rsidRDefault="00DE4F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586C896"/>
    <w:lvl w:ilvl="0">
      <w:numFmt w:val="bullet"/>
      <w:lvlText w:val="*"/>
      <w:lvlJc w:val="left"/>
    </w:lvl>
  </w:abstractNum>
  <w:abstractNum w:abstractNumId="1">
    <w:nsid w:val="031E3FCC"/>
    <w:multiLevelType w:val="hybridMultilevel"/>
    <w:tmpl w:val="7D9E867C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>
    <w:nsid w:val="034E78BA"/>
    <w:multiLevelType w:val="hybridMultilevel"/>
    <w:tmpl w:val="C610EA3A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3">
    <w:nsid w:val="0421131F"/>
    <w:multiLevelType w:val="hybridMultilevel"/>
    <w:tmpl w:val="846491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53737EE"/>
    <w:multiLevelType w:val="hybridMultilevel"/>
    <w:tmpl w:val="F2FC5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F05D5"/>
    <w:multiLevelType w:val="hybridMultilevel"/>
    <w:tmpl w:val="CC683BF6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6">
    <w:nsid w:val="19A0461A"/>
    <w:multiLevelType w:val="hybridMultilevel"/>
    <w:tmpl w:val="326E1976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>
    <w:nsid w:val="1A9D3314"/>
    <w:multiLevelType w:val="hybridMultilevel"/>
    <w:tmpl w:val="7688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447A59"/>
    <w:multiLevelType w:val="hybridMultilevel"/>
    <w:tmpl w:val="D6B0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5A04A0"/>
    <w:multiLevelType w:val="hybridMultilevel"/>
    <w:tmpl w:val="6076E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572D0B"/>
    <w:multiLevelType w:val="hybridMultilevel"/>
    <w:tmpl w:val="819E008E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1">
    <w:nsid w:val="2A164F50"/>
    <w:multiLevelType w:val="hybridMultilevel"/>
    <w:tmpl w:val="F6B28CD6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2">
    <w:nsid w:val="35F37096"/>
    <w:multiLevelType w:val="hybridMultilevel"/>
    <w:tmpl w:val="11EAAE9A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3">
    <w:nsid w:val="37BB3CCE"/>
    <w:multiLevelType w:val="hybridMultilevel"/>
    <w:tmpl w:val="D062C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F47B77"/>
    <w:multiLevelType w:val="hybridMultilevel"/>
    <w:tmpl w:val="965A8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623F8F"/>
    <w:multiLevelType w:val="hybridMultilevel"/>
    <w:tmpl w:val="143CA80A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6">
    <w:nsid w:val="46BC6A2E"/>
    <w:multiLevelType w:val="hybridMultilevel"/>
    <w:tmpl w:val="86108940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7">
    <w:nsid w:val="4D29592F"/>
    <w:multiLevelType w:val="multilevel"/>
    <w:tmpl w:val="6978AACE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8">
    <w:nsid w:val="51DC24F7"/>
    <w:multiLevelType w:val="hybridMultilevel"/>
    <w:tmpl w:val="AA82A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48662F"/>
    <w:multiLevelType w:val="hybridMultilevel"/>
    <w:tmpl w:val="BEFA1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191000"/>
    <w:multiLevelType w:val="hybridMultilevel"/>
    <w:tmpl w:val="27D09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F57BCE"/>
    <w:multiLevelType w:val="hybridMultilevel"/>
    <w:tmpl w:val="A6D4A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61793B"/>
    <w:multiLevelType w:val="hybridMultilevel"/>
    <w:tmpl w:val="34E46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BE50D6"/>
    <w:multiLevelType w:val="hybridMultilevel"/>
    <w:tmpl w:val="C374E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862DC5"/>
    <w:multiLevelType w:val="hybridMultilevel"/>
    <w:tmpl w:val="4D7CEE9E"/>
    <w:lvl w:ilvl="0" w:tplc="E8ACA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5A0E7F"/>
    <w:multiLevelType w:val="hybridMultilevel"/>
    <w:tmpl w:val="B2700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364A8A"/>
    <w:multiLevelType w:val="hybridMultilevel"/>
    <w:tmpl w:val="83C8F27A"/>
    <w:lvl w:ilvl="0" w:tplc="FFFFFFFF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27">
    <w:nsid w:val="69495528"/>
    <w:multiLevelType w:val="hybridMultilevel"/>
    <w:tmpl w:val="5DD41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EE50A7"/>
    <w:multiLevelType w:val="hybridMultilevel"/>
    <w:tmpl w:val="C2FA84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0E4D73"/>
    <w:multiLevelType w:val="hybridMultilevel"/>
    <w:tmpl w:val="EA4293F2"/>
    <w:lvl w:ilvl="0" w:tplc="2FDA13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5C0487"/>
    <w:multiLevelType w:val="hybridMultilevel"/>
    <w:tmpl w:val="A5124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8D7136"/>
    <w:multiLevelType w:val="hybridMultilevel"/>
    <w:tmpl w:val="C59EB1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D55709"/>
    <w:multiLevelType w:val="hybridMultilevel"/>
    <w:tmpl w:val="E7986C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9D3BFF"/>
    <w:multiLevelType w:val="hybridMultilevel"/>
    <w:tmpl w:val="B6EC1664"/>
    <w:lvl w:ilvl="0" w:tplc="041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4">
    <w:abstractNumId w:val="20"/>
  </w:num>
  <w:num w:numId="5">
    <w:abstractNumId w:val="1"/>
  </w:num>
  <w:num w:numId="6">
    <w:abstractNumId w:val="24"/>
  </w:num>
  <w:num w:numId="7">
    <w:abstractNumId w:val="22"/>
  </w:num>
  <w:num w:numId="8">
    <w:abstractNumId w:val="29"/>
  </w:num>
  <w:num w:numId="9">
    <w:abstractNumId w:val="23"/>
  </w:num>
  <w:num w:numId="10">
    <w:abstractNumId w:val="14"/>
  </w:num>
  <w:num w:numId="11">
    <w:abstractNumId w:val="30"/>
  </w:num>
  <w:num w:numId="12">
    <w:abstractNumId w:val="18"/>
  </w:num>
  <w:num w:numId="13">
    <w:abstractNumId w:val="32"/>
  </w:num>
  <w:num w:numId="14">
    <w:abstractNumId w:val="21"/>
  </w:num>
  <w:num w:numId="15">
    <w:abstractNumId w:val="7"/>
  </w:num>
  <w:num w:numId="16">
    <w:abstractNumId w:val="25"/>
  </w:num>
  <w:num w:numId="17">
    <w:abstractNumId w:val="28"/>
  </w:num>
  <w:num w:numId="18">
    <w:abstractNumId w:val="26"/>
  </w:num>
  <w:num w:numId="19">
    <w:abstractNumId w:val="31"/>
  </w:num>
  <w:num w:numId="20">
    <w:abstractNumId w:val="13"/>
  </w:num>
  <w:num w:numId="21">
    <w:abstractNumId w:val="16"/>
  </w:num>
  <w:num w:numId="22">
    <w:abstractNumId w:val="9"/>
  </w:num>
  <w:num w:numId="23">
    <w:abstractNumId w:val="15"/>
  </w:num>
  <w:num w:numId="24">
    <w:abstractNumId w:val="27"/>
  </w:num>
  <w:num w:numId="25">
    <w:abstractNumId w:val="2"/>
  </w:num>
  <w:num w:numId="26">
    <w:abstractNumId w:val="12"/>
  </w:num>
  <w:num w:numId="27">
    <w:abstractNumId w:val="5"/>
  </w:num>
  <w:num w:numId="28">
    <w:abstractNumId w:val="17"/>
  </w:num>
  <w:num w:numId="29">
    <w:abstractNumId w:val="6"/>
  </w:num>
  <w:num w:numId="30">
    <w:abstractNumId w:val="11"/>
  </w:num>
  <w:num w:numId="31">
    <w:abstractNumId w:val="10"/>
  </w:num>
  <w:num w:numId="32">
    <w:abstractNumId w:val="4"/>
  </w:num>
  <w:num w:numId="33">
    <w:abstractNumId w:val="3"/>
  </w:num>
  <w:num w:numId="34">
    <w:abstractNumId w:val="19"/>
  </w:num>
  <w:num w:numId="35">
    <w:abstractNumId w:val="3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166"/>
    <w:rsid w:val="000048E2"/>
    <w:rsid w:val="00007514"/>
    <w:rsid w:val="00016FCA"/>
    <w:rsid w:val="0002178C"/>
    <w:rsid w:val="00023942"/>
    <w:rsid w:val="00036F78"/>
    <w:rsid w:val="00037969"/>
    <w:rsid w:val="000432A0"/>
    <w:rsid w:val="00044ED8"/>
    <w:rsid w:val="00045B08"/>
    <w:rsid w:val="000669B0"/>
    <w:rsid w:val="00070413"/>
    <w:rsid w:val="00084F4C"/>
    <w:rsid w:val="0008563D"/>
    <w:rsid w:val="00087EB7"/>
    <w:rsid w:val="00097348"/>
    <w:rsid w:val="000A5895"/>
    <w:rsid w:val="000C5CE3"/>
    <w:rsid w:val="000D5319"/>
    <w:rsid w:val="000D6891"/>
    <w:rsid w:val="00104AF6"/>
    <w:rsid w:val="001140DB"/>
    <w:rsid w:val="00120215"/>
    <w:rsid w:val="00130D14"/>
    <w:rsid w:val="00132ADA"/>
    <w:rsid w:val="00133147"/>
    <w:rsid w:val="00146C4B"/>
    <w:rsid w:val="0015071F"/>
    <w:rsid w:val="0015219D"/>
    <w:rsid w:val="00163CF2"/>
    <w:rsid w:val="0017583D"/>
    <w:rsid w:val="00185560"/>
    <w:rsid w:val="00185F52"/>
    <w:rsid w:val="00186842"/>
    <w:rsid w:val="001A24DC"/>
    <w:rsid w:val="001D3E76"/>
    <w:rsid w:val="001D6327"/>
    <w:rsid w:val="0021002A"/>
    <w:rsid w:val="002107CE"/>
    <w:rsid w:val="00222C52"/>
    <w:rsid w:val="0023297D"/>
    <w:rsid w:val="00241C3A"/>
    <w:rsid w:val="00250E8A"/>
    <w:rsid w:val="00271BD1"/>
    <w:rsid w:val="00275EB1"/>
    <w:rsid w:val="00282328"/>
    <w:rsid w:val="0029151C"/>
    <w:rsid w:val="00292D32"/>
    <w:rsid w:val="002A70F4"/>
    <w:rsid w:val="002B3D2A"/>
    <w:rsid w:val="002C104E"/>
    <w:rsid w:val="002D71FA"/>
    <w:rsid w:val="002E2D11"/>
    <w:rsid w:val="002E7F8D"/>
    <w:rsid w:val="002F0714"/>
    <w:rsid w:val="00302AA2"/>
    <w:rsid w:val="00311767"/>
    <w:rsid w:val="00315BA4"/>
    <w:rsid w:val="00320F6D"/>
    <w:rsid w:val="00321388"/>
    <w:rsid w:val="003213AD"/>
    <w:rsid w:val="00321438"/>
    <w:rsid w:val="00327CC1"/>
    <w:rsid w:val="00335F20"/>
    <w:rsid w:val="00343F64"/>
    <w:rsid w:val="0034488F"/>
    <w:rsid w:val="00345251"/>
    <w:rsid w:val="00345C4B"/>
    <w:rsid w:val="00350B90"/>
    <w:rsid w:val="00350D2D"/>
    <w:rsid w:val="00352426"/>
    <w:rsid w:val="00352C5A"/>
    <w:rsid w:val="00353F98"/>
    <w:rsid w:val="00356202"/>
    <w:rsid w:val="00360B0F"/>
    <w:rsid w:val="00364CD6"/>
    <w:rsid w:val="003734AB"/>
    <w:rsid w:val="00381EB1"/>
    <w:rsid w:val="00382823"/>
    <w:rsid w:val="003837C7"/>
    <w:rsid w:val="00384EBC"/>
    <w:rsid w:val="0039742C"/>
    <w:rsid w:val="00397B61"/>
    <w:rsid w:val="003A465B"/>
    <w:rsid w:val="003B285E"/>
    <w:rsid w:val="003B6705"/>
    <w:rsid w:val="003C272F"/>
    <w:rsid w:val="003C2851"/>
    <w:rsid w:val="003E2016"/>
    <w:rsid w:val="003E2CCA"/>
    <w:rsid w:val="003E3380"/>
    <w:rsid w:val="003E3D94"/>
    <w:rsid w:val="003E5FF1"/>
    <w:rsid w:val="003F0CD6"/>
    <w:rsid w:val="003F5499"/>
    <w:rsid w:val="00403E54"/>
    <w:rsid w:val="00404A9B"/>
    <w:rsid w:val="0042115F"/>
    <w:rsid w:val="004337D7"/>
    <w:rsid w:val="004518DB"/>
    <w:rsid w:val="00460ED6"/>
    <w:rsid w:val="00476464"/>
    <w:rsid w:val="00477DD5"/>
    <w:rsid w:val="00481843"/>
    <w:rsid w:val="004818C6"/>
    <w:rsid w:val="00493E76"/>
    <w:rsid w:val="004B1130"/>
    <w:rsid w:val="004B12CD"/>
    <w:rsid w:val="004B1F53"/>
    <w:rsid w:val="004B2C54"/>
    <w:rsid w:val="004C361A"/>
    <w:rsid w:val="004D127E"/>
    <w:rsid w:val="004E7089"/>
    <w:rsid w:val="0050302C"/>
    <w:rsid w:val="00503612"/>
    <w:rsid w:val="0050522F"/>
    <w:rsid w:val="00510064"/>
    <w:rsid w:val="00511DA9"/>
    <w:rsid w:val="00515913"/>
    <w:rsid w:val="0052285F"/>
    <w:rsid w:val="005242E6"/>
    <w:rsid w:val="00524DCC"/>
    <w:rsid w:val="005274DC"/>
    <w:rsid w:val="0054297F"/>
    <w:rsid w:val="00542D1C"/>
    <w:rsid w:val="005476E0"/>
    <w:rsid w:val="00547F42"/>
    <w:rsid w:val="00555DA2"/>
    <w:rsid w:val="005655F8"/>
    <w:rsid w:val="00576C5E"/>
    <w:rsid w:val="0058494B"/>
    <w:rsid w:val="00592C71"/>
    <w:rsid w:val="00593CEE"/>
    <w:rsid w:val="00595C6B"/>
    <w:rsid w:val="005A6585"/>
    <w:rsid w:val="005B2B92"/>
    <w:rsid w:val="005B2FE0"/>
    <w:rsid w:val="005E26FD"/>
    <w:rsid w:val="005E6566"/>
    <w:rsid w:val="005F39F6"/>
    <w:rsid w:val="00604B71"/>
    <w:rsid w:val="00607526"/>
    <w:rsid w:val="00611312"/>
    <w:rsid w:val="00611DB6"/>
    <w:rsid w:val="006306A3"/>
    <w:rsid w:val="00655071"/>
    <w:rsid w:val="00657477"/>
    <w:rsid w:val="00663E47"/>
    <w:rsid w:val="00664ABE"/>
    <w:rsid w:val="0066687B"/>
    <w:rsid w:val="00675736"/>
    <w:rsid w:val="0067752F"/>
    <w:rsid w:val="006922D7"/>
    <w:rsid w:val="006A0E8E"/>
    <w:rsid w:val="006B2564"/>
    <w:rsid w:val="006B3511"/>
    <w:rsid w:val="006B62F9"/>
    <w:rsid w:val="006B6D7E"/>
    <w:rsid w:val="006C5EC5"/>
    <w:rsid w:val="006C7924"/>
    <w:rsid w:val="006E19CB"/>
    <w:rsid w:val="006F52A6"/>
    <w:rsid w:val="00704998"/>
    <w:rsid w:val="0071783D"/>
    <w:rsid w:val="00722512"/>
    <w:rsid w:val="00722D9E"/>
    <w:rsid w:val="00732BCB"/>
    <w:rsid w:val="00742DF8"/>
    <w:rsid w:val="007455E3"/>
    <w:rsid w:val="007661F6"/>
    <w:rsid w:val="00775FBC"/>
    <w:rsid w:val="007839A7"/>
    <w:rsid w:val="00787AB7"/>
    <w:rsid w:val="007914F5"/>
    <w:rsid w:val="0079652F"/>
    <w:rsid w:val="007A484B"/>
    <w:rsid w:val="007B03B6"/>
    <w:rsid w:val="007B0A15"/>
    <w:rsid w:val="007C1791"/>
    <w:rsid w:val="007C279A"/>
    <w:rsid w:val="007C2D17"/>
    <w:rsid w:val="007C32DB"/>
    <w:rsid w:val="007C59A4"/>
    <w:rsid w:val="007D720B"/>
    <w:rsid w:val="007D7D7C"/>
    <w:rsid w:val="007E18D3"/>
    <w:rsid w:val="007F00F0"/>
    <w:rsid w:val="007F6505"/>
    <w:rsid w:val="008026D0"/>
    <w:rsid w:val="00820863"/>
    <w:rsid w:val="0082106D"/>
    <w:rsid w:val="00823C30"/>
    <w:rsid w:val="00832CCE"/>
    <w:rsid w:val="00860410"/>
    <w:rsid w:val="00864595"/>
    <w:rsid w:val="00867262"/>
    <w:rsid w:val="00883F10"/>
    <w:rsid w:val="008A6786"/>
    <w:rsid w:val="008B3F70"/>
    <w:rsid w:val="008C0331"/>
    <w:rsid w:val="008C5051"/>
    <w:rsid w:val="008C6B00"/>
    <w:rsid w:val="008E4389"/>
    <w:rsid w:val="008E761E"/>
    <w:rsid w:val="008F55B5"/>
    <w:rsid w:val="00901AB2"/>
    <w:rsid w:val="009022CF"/>
    <w:rsid w:val="00905C52"/>
    <w:rsid w:val="00905E1A"/>
    <w:rsid w:val="0091310A"/>
    <w:rsid w:val="0091411F"/>
    <w:rsid w:val="009426B2"/>
    <w:rsid w:val="00943A2E"/>
    <w:rsid w:val="00947FB6"/>
    <w:rsid w:val="0095783E"/>
    <w:rsid w:val="00980268"/>
    <w:rsid w:val="009812FE"/>
    <w:rsid w:val="00986B22"/>
    <w:rsid w:val="0099249B"/>
    <w:rsid w:val="00994FBB"/>
    <w:rsid w:val="00995373"/>
    <w:rsid w:val="009969A2"/>
    <w:rsid w:val="009B1018"/>
    <w:rsid w:val="009B1F8C"/>
    <w:rsid w:val="009B2D18"/>
    <w:rsid w:val="009B31EC"/>
    <w:rsid w:val="009B327C"/>
    <w:rsid w:val="009C3B95"/>
    <w:rsid w:val="009F4FAC"/>
    <w:rsid w:val="00A00F5C"/>
    <w:rsid w:val="00A0202A"/>
    <w:rsid w:val="00A12AEA"/>
    <w:rsid w:val="00A3455E"/>
    <w:rsid w:val="00A3643E"/>
    <w:rsid w:val="00A44380"/>
    <w:rsid w:val="00A4537C"/>
    <w:rsid w:val="00A55D77"/>
    <w:rsid w:val="00A67FED"/>
    <w:rsid w:val="00A81766"/>
    <w:rsid w:val="00A83301"/>
    <w:rsid w:val="00A86FAB"/>
    <w:rsid w:val="00A94262"/>
    <w:rsid w:val="00A95991"/>
    <w:rsid w:val="00A968DB"/>
    <w:rsid w:val="00A97341"/>
    <w:rsid w:val="00AA344B"/>
    <w:rsid w:val="00AA6007"/>
    <w:rsid w:val="00AB625B"/>
    <w:rsid w:val="00AC6E17"/>
    <w:rsid w:val="00AC78CB"/>
    <w:rsid w:val="00AD44EB"/>
    <w:rsid w:val="00AD4E1B"/>
    <w:rsid w:val="00AE05AE"/>
    <w:rsid w:val="00AF6A06"/>
    <w:rsid w:val="00B126A5"/>
    <w:rsid w:val="00B17A00"/>
    <w:rsid w:val="00B268F0"/>
    <w:rsid w:val="00B310A8"/>
    <w:rsid w:val="00B36D1D"/>
    <w:rsid w:val="00B435F4"/>
    <w:rsid w:val="00B453F5"/>
    <w:rsid w:val="00B47E4D"/>
    <w:rsid w:val="00B50F01"/>
    <w:rsid w:val="00B6085E"/>
    <w:rsid w:val="00B61AFC"/>
    <w:rsid w:val="00B6319C"/>
    <w:rsid w:val="00B64E84"/>
    <w:rsid w:val="00B74917"/>
    <w:rsid w:val="00B810DD"/>
    <w:rsid w:val="00B8503E"/>
    <w:rsid w:val="00B93757"/>
    <w:rsid w:val="00B95166"/>
    <w:rsid w:val="00B968B4"/>
    <w:rsid w:val="00BA24AA"/>
    <w:rsid w:val="00BA2F76"/>
    <w:rsid w:val="00BA641B"/>
    <w:rsid w:val="00BA722C"/>
    <w:rsid w:val="00BB69EE"/>
    <w:rsid w:val="00BB7EEE"/>
    <w:rsid w:val="00BD0E2F"/>
    <w:rsid w:val="00BD1C0C"/>
    <w:rsid w:val="00BD5692"/>
    <w:rsid w:val="00BE1D11"/>
    <w:rsid w:val="00BF1D66"/>
    <w:rsid w:val="00BF7205"/>
    <w:rsid w:val="00C041A0"/>
    <w:rsid w:val="00C06215"/>
    <w:rsid w:val="00C21092"/>
    <w:rsid w:val="00C37EAB"/>
    <w:rsid w:val="00C403DC"/>
    <w:rsid w:val="00C479CD"/>
    <w:rsid w:val="00C47E9E"/>
    <w:rsid w:val="00C510A6"/>
    <w:rsid w:val="00C55735"/>
    <w:rsid w:val="00C628F2"/>
    <w:rsid w:val="00C848CD"/>
    <w:rsid w:val="00CA5DD3"/>
    <w:rsid w:val="00CB164D"/>
    <w:rsid w:val="00CB289C"/>
    <w:rsid w:val="00CB46E6"/>
    <w:rsid w:val="00CC036D"/>
    <w:rsid w:val="00CC12CF"/>
    <w:rsid w:val="00CC53D0"/>
    <w:rsid w:val="00CC5DD3"/>
    <w:rsid w:val="00CD1226"/>
    <w:rsid w:val="00CE4413"/>
    <w:rsid w:val="00CF2DC5"/>
    <w:rsid w:val="00D11630"/>
    <w:rsid w:val="00D159BC"/>
    <w:rsid w:val="00D16D0B"/>
    <w:rsid w:val="00D23A76"/>
    <w:rsid w:val="00D33EBC"/>
    <w:rsid w:val="00D34312"/>
    <w:rsid w:val="00D56B56"/>
    <w:rsid w:val="00D618D0"/>
    <w:rsid w:val="00D727B3"/>
    <w:rsid w:val="00D90910"/>
    <w:rsid w:val="00D92FCA"/>
    <w:rsid w:val="00DA4377"/>
    <w:rsid w:val="00DB77E2"/>
    <w:rsid w:val="00DB79E1"/>
    <w:rsid w:val="00DC4D1D"/>
    <w:rsid w:val="00DD3BDA"/>
    <w:rsid w:val="00DE3445"/>
    <w:rsid w:val="00DE4877"/>
    <w:rsid w:val="00DE4F35"/>
    <w:rsid w:val="00DE571F"/>
    <w:rsid w:val="00DE59F5"/>
    <w:rsid w:val="00DF570B"/>
    <w:rsid w:val="00DF5B34"/>
    <w:rsid w:val="00DF79CB"/>
    <w:rsid w:val="00E20060"/>
    <w:rsid w:val="00E20643"/>
    <w:rsid w:val="00E217FA"/>
    <w:rsid w:val="00E232E7"/>
    <w:rsid w:val="00E26060"/>
    <w:rsid w:val="00E336C8"/>
    <w:rsid w:val="00E44FF4"/>
    <w:rsid w:val="00E5767A"/>
    <w:rsid w:val="00E6773E"/>
    <w:rsid w:val="00E70BE2"/>
    <w:rsid w:val="00E8185E"/>
    <w:rsid w:val="00E94F56"/>
    <w:rsid w:val="00E95A79"/>
    <w:rsid w:val="00E96B96"/>
    <w:rsid w:val="00EA397C"/>
    <w:rsid w:val="00EA54BF"/>
    <w:rsid w:val="00EA78DC"/>
    <w:rsid w:val="00EC51F7"/>
    <w:rsid w:val="00ED278E"/>
    <w:rsid w:val="00EE0C44"/>
    <w:rsid w:val="00EE1ED7"/>
    <w:rsid w:val="00EF14B7"/>
    <w:rsid w:val="00EF1AB2"/>
    <w:rsid w:val="00EF45FF"/>
    <w:rsid w:val="00F03150"/>
    <w:rsid w:val="00F202BB"/>
    <w:rsid w:val="00F2286E"/>
    <w:rsid w:val="00F22BD9"/>
    <w:rsid w:val="00F246F7"/>
    <w:rsid w:val="00F31EC7"/>
    <w:rsid w:val="00F41604"/>
    <w:rsid w:val="00F64826"/>
    <w:rsid w:val="00F66D66"/>
    <w:rsid w:val="00F67EB3"/>
    <w:rsid w:val="00F75F99"/>
    <w:rsid w:val="00F86089"/>
    <w:rsid w:val="00F90183"/>
    <w:rsid w:val="00F952A0"/>
    <w:rsid w:val="00F95FF9"/>
    <w:rsid w:val="00FA5578"/>
    <w:rsid w:val="00FA5A1E"/>
    <w:rsid w:val="00FB3B84"/>
    <w:rsid w:val="00FB4A44"/>
    <w:rsid w:val="00FC7664"/>
    <w:rsid w:val="00FD01DF"/>
    <w:rsid w:val="00FD3ACC"/>
    <w:rsid w:val="00FD543C"/>
    <w:rsid w:val="00FE3356"/>
    <w:rsid w:val="00FF21AD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6211F10D-0C6A-4B30-9380-0B6B769E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251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styleId="1">
    <w:name w:val="heading 1"/>
    <w:basedOn w:val="a"/>
    <w:link w:val="10"/>
    <w:uiPriority w:val="9"/>
    <w:qFormat/>
    <w:rsid w:val="00CB46E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kern w:val="36"/>
      <w:sz w:val="53"/>
      <w:szCs w:val="53"/>
      <w:lang w:eastAsia="ru-RU"/>
    </w:rPr>
  </w:style>
  <w:style w:type="paragraph" w:styleId="2">
    <w:name w:val="heading 2"/>
    <w:basedOn w:val="a"/>
    <w:link w:val="20"/>
    <w:uiPriority w:val="9"/>
    <w:qFormat/>
    <w:rsid w:val="00CB46E6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CB46E6"/>
    <w:pPr>
      <w:widowControl/>
      <w:autoSpaceDE/>
      <w:autoSpaceDN/>
      <w:adjustRightInd/>
      <w:outlineLvl w:val="2"/>
    </w:pPr>
    <w:rPr>
      <w:rFonts w:ascii="Tahoma" w:eastAsia="Times New Roman" w:hAnsi="Tahoma" w:cs="Tahoma"/>
      <w:b/>
      <w:bCs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B46E6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ko-KR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ko-KR"/>
    </w:rPr>
  </w:style>
  <w:style w:type="paragraph" w:styleId="a3">
    <w:name w:val="footer"/>
    <w:basedOn w:val="a"/>
    <w:link w:val="a4"/>
    <w:uiPriority w:val="99"/>
    <w:rsid w:val="00CB4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eastAsia="Batang"/>
      <w:lang w:eastAsia="ko-KR"/>
    </w:rPr>
  </w:style>
  <w:style w:type="character" w:styleId="a5">
    <w:name w:val="page number"/>
    <w:uiPriority w:val="99"/>
    <w:rsid w:val="00CB46E6"/>
    <w:rPr>
      <w:rFonts w:cs="Times New Roman"/>
    </w:rPr>
  </w:style>
  <w:style w:type="paragraph" w:styleId="a6">
    <w:name w:val="Normal (Web)"/>
    <w:basedOn w:val="a"/>
    <w:uiPriority w:val="99"/>
    <w:rsid w:val="00CB46E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B46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rFonts w:eastAsia="Batang"/>
      <w:lang w:eastAsia="ko-KR"/>
    </w:rPr>
  </w:style>
  <w:style w:type="table" w:styleId="a9">
    <w:name w:val="Table Grid"/>
    <w:basedOn w:val="a1"/>
    <w:uiPriority w:val="59"/>
    <w:rsid w:val="00CB4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CB46E6"/>
    <w:pPr>
      <w:widowControl/>
      <w:overflowPunct w:val="0"/>
      <w:ind w:firstLine="720"/>
      <w:jc w:val="both"/>
      <w:textAlignment w:val="baseline"/>
    </w:pPr>
    <w:rPr>
      <w:rFonts w:ascii="Tahoma" w:eastAsia="Times New Roman" w:hAnsi="Tahoma" w:cs="Tahoma"/>
      <w:b/>
      <w:bCs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eastAsia="Batang"/>
      <w:lang w:eastAsia="ko-KR"/>
    </w:rPr>
  </w:style>
  <w:style w:type="paragraph" w:customStyle="1" w:styleId="ConsNormal">
    <w:name w:val="ConsNormal"/>
    <w:rsid w:val="00CB46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efore">
    <w:name w:val="before"/>
    <w:basedOn w:val="a"/>
    <w:rsid w:val="00CB46E6"/>
    <w:pPr>
      <w:widowControl/>
      <w:overflowPunct w:val="0"/>
      <w:spacing w:before="120"/>
      <w:jc w:val="both"/>
      <w:textAlignment w:val="baseline"/>
    </w:pPr>
    <w:rPr>
      <w:rFonts w:ascii="TimesET" w:eastAsia="Times New Roman" w:hAnsi="TimesET" w:cs="TimesET"/>
      <w:lang w:val="en-GB" w:eastAsia="ru-RU"/>
    </w:rPr>
  </w:style>
  <w:style w:type="paragraph" w:styleId="aa">
    <w:name w:val="Body Text"/>
    <w:basedOn w:val="a"/>
    <w:link w:val="ab"/>
    <w:uiPriority w:val="99"/>
    <w:rsid w:val="00CB46E6"/>
    <w:pPr>
      <w:widowControl/>
      <w:autoSpaceDE/>
      <w:autoSpaceDN/>
      <w:adjustRightInd/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rPr>
      <w:rFonts w:eastAsia="Batang"/>
      <w:lang w:eastAsia="ko-KR"/>
    </w:rPr>
  </w:style>
  <w:style w:type="paragraph" w:customStyle="1" w:styleId="ConsCell">
    <w:name w:val="ConsCell"/>
    <w:rsid w:val="006922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AE05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23743</Words>
  <Characters>135336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</vt:lpstr>
    </vt:vector>
  </TitlesOfParts>
  <Company>home</Company>
  <LinksUpToDate>false</LinksUpToDate>
  <CharactersWithSpaces>158762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</dc:title>
  <dc:subject/>
  <dc:creator>Anton Sh</dc:creator>
  <cp:keywords/>
  <dc:description/>
  <cp:lastModifiedBy>admin</cp:lastModifiedBy>
  <cp:revision>2</cp:revision>
  <dcterms:created xsi:type="dcterms:W3CDTF">2014-03-12T13:40:00Z</dcterms:created>
  <dcterms:modified xsi:type="dcterms:W3CDTF">2014-03-12T13:40:00Z</dcterms:modified>
</cp:coreProperties>
</file>