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78" w:rsidRDefault="004E297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Расчет коэффициентов активности. Личный опыт. </w:t>
      </w:r>
    </w:p>
    <w:p w:rsidR="004E2978" w:rsidRDefault="004E29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так давно я вплотную столкнулся с расчетами коэффициента активности растворов электролитов. Нельзя сказать, что раньше я никогда не производил таких расчетов, однако сейчас у меня возникли некоторые вопросы, связанные с расчетами в области высоких концентраций.</w:t>
      </w:r>
    </w:p>
    <w:p w:rsidR="004E2978" w:rsidRDefault="004E29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Известно, что до ионной силы 0,01М коэффициент активности (f) хорошо описывается расширенной формулой Дебая-Хюккеля:</w:t>
      </w:r>
    </w:p>
    <w:tbl>
      <w:tblPr>
        <w:tblW w:w="8670" w:type="dxa"/>
        <w:jc w:val="center"/>
        <w:tblCellSpacing w:w="0" w:type="dxa"/>
        <w:tblCellMar>
          <w:top w:w="135" w:type="dxa"/>
          <w:left w:w="135" w:type="dxa"/>
          <w:bottom w:w="135" w:type="dxa"/>
          <w:right w:w="135" w:type="dxa"/>
        </w:tblCellMar>
        <w:tblLook w:val="0000" w:firstRow="0" w:lastRow="0" w:firstColumn="0" w:lastColumn="0" w:noHBand="0" w:noVBand="0"/>
      </w:tblPr>
      <w:tblGrid>
        <w:gridCol w:w="6936"/>
        <w:gridCol w:w="1734"/>
      </w:tblGrid>
      <w:tr w:rsidR="004E2978" w:rsidRPr="004E2978">
        <w:trPr>
          <w:tblCellSpacing w:w="0" w:type="dxa"/>
          <w:jc w:val="center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978" w:rsidRPr="004E2978" w:rsidRDefault="000F5003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.25pt;height:45pt">
                  <v:imagedata r:id="rId5" o:title="Image4"/>
                </v:shape>
              </w:pic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978" w:rsidRPr="004E2978" w:rsidRDefault="004E2978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4E2978">
              <w:rPr>
                <w:color w:val="000000"/>
                <w:sz w:val="24"/>
                <w:szCs w:val="24"/>
              </w:rPr>
              <w:t>(1)</w:t>
            </w:r>
          </w:p>
        </w:tc>
      </w:tr>
    </w:tbl>
    <w:p w:rsidR="004E2978" w:rsidRDefault="004E29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z - заряд иона;</w:t>
      </w:r>
    </w:p>
    <w:p w:rsidR="004E2978" w:rsidRDefault="004E29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- ионная сила раствора;</w:t>
      </w:r>
    </w:p>
    <w:p w:rsidR="004E2978" w:rsidRDefault="004E29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 - параметр Килланда, зависящий от размера иона;</w:t>
      </w:r>
    </w:p>
    <w:p w:rsidR="004E2978" w:rsidRDefault="004E29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= 0,509 при 25</w:t>
      </w:r>
      <w:r>
        <w:rPr>
          <w:color w:val="000000"/>
          <w:sz w:val="24"/>
          <w:szCs w:val="24"/>
          <w:vertAlign w:val="superscript"/>
        </w:rPr>
        <w:t>0</w:t>
      </w:r>
      <w:r>
        <w:rPr>
          <w:color w:val="000000"/>
          <w:sz w:val="24"/>
          <w:szCs w:val="24"/>
        </w:rPr>
        <w:t>С ;</w:t>
      </w:r>
    </w:p>
    <w:p w:rsidR="004E2978" w:rsidRDefault="004E29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 = 0,328 при 25</w:t>
      </w:r>
      <w:r>
        <w:rPr>
          <w:color w:val="000000"/>
          <w:sz w:val="24"/>
          <w:szCs w:val="24"/>
          <w:vertAlign w:val="superscript"/>
        </w:rPr>
        <w:t>0</w:t>
      </w:r>
      <w:r>
        <w:rPr>
          <w:color w:val="000000"/>
          <w:sz w:val="24"/>
          <w:szCs w:val="24"/>
        </w:rPr>
        <w:t>С .</w:t>
      </w:r>
    </w:p>
    <w:p w:rsidR="004E2978" w:rsidRDefault="004E29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Ионная сила раствора равна</w:t>
      </w:r>
    </w:p>
    <w:tbl>
      <w:tblPr>
        <w:tblW w:w="8685" w:type="dxa"/>
        <w:jc w:val="center"/>
        <w:tblCellSpacing w:w="0" w:type="dxa"/>
        <w:tblCellMar>
          <w:top w:w="135" w:type="dxa"/>
          <w:left w:w="135" w:type="dxa"/>
          <w:bottom w:w="135" w:type="dxa"/>
          <w:right w:w="135" w:type="dxa"/>
        </w:tblCellMar>
        <w:tblLook w:val="0000" w:firstRow="0" w:lastRow="0" w:firstColumn="0" w:lastColumn="0" w:noHBand="0" w:noVBand="0"/>
      </w:tblPr>
      <w:tblGrid>
        <w:gridCol w:w="6942"/>
        <w:gridCol w:w="1743"/>
      </w:tblGrid>
      <w:tr w:rsidR="004E2978" w:rsidRPr="004E2978">
        <w:trPr>
          <w:tblCellSpacing w:w="0" w:type="dxa"/>
          <w:jc w:val="center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978" w:rsidRPr="004E2978" w:rsidRDefault="000F5003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26" type="#_x0000_t75" style="width:93.75pt;height:30pt">
                  <v:imagedata r:id="rId6" o:title="Image5"/>
                </v:shape>
              </w:pic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978" w:rsidRPr="004E2978" w:rsidRDefault="004E2978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4E2978">
              <w:rPr>
                <w:color w:val="000000"/>
                <w:sz w:val="24"/>
                <w:szCs w:val="24"/>
              </w:rPr>
              <w:t>(2)</w:t>
            </w:r>
          </w:p>
        </w:tc>
      </w:tr>
    </w:tbl>
    <w:p w:rsidR="004E2978" w:rsidRDefault="004E29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C</w:t>
      </w:r>
      <w:r>
        <w:rPr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 xml:space="preserve"> - концентрация ионов одного вида в исследуемом растворе.</w:t>
      </w:r>
    </w:p>
    <w:p w:rsidR="004E2978" w:rsidRDefault="004E29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области большей ионной силы, самой распространенной является следующая формула: </w:t>
      </w:r>
    </w:p>
    <w:tbl>
      <w:tblPr>
        <w:tblW w:w="8670" w:type="dxa"/>
        <w:jc w:val="center"/>
        <w:tblCellSpacing w:w="0" w:type="dxa"/>
        <w:tblCellMar>
          <w:top w:w="135" w:type="dxa"/>
          <w:left w:w="135" w:type="dxa"/>
          <w:bottom w:w="135" w:type="dxa"/>
          <w:right w:w="135" w:type="dxa"/>
        </w:tblCellMar>
        <w:tblLook w:val="0000" w:firstRow="0" w:lastRow="0" w:firstColumn="0" w:lastColumn="0" w:noHBand="0" w:noVBand="0"/>
      </w:tblPr>
      <w:tblGrid>
        <w:gridCol w:w="6936"/>
        <w:gridCol w:w="1734"/>
      </w:tblGrid>
      <w:tr w:rsidR="004E2978" w:rsidRPr="004E2978">
        <w:trPr>
          <w:tblCellSpacing w:w="0" w:type="dxa"/>
          <w:jc w:val="center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978" w:rsidRPr="004E2978" w:rsidRDefault="000F5003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27" type="#_x0000_t75" style="width:157.5pt;height:45pt">
                  <v:imagedata r:id="rId7" o:title="Image6"/>
                </v:shape>
              </w:pict>
            </w:r>
            <w:r w:rsidR="004E2978" w:rsidRPr="004E2978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978" w:rsidRPr="004E2978" w:rsidRDefault="004E2978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4E2978">
              <w:rPr>
                <w:color w:val="000000"/>
                <w:sz w:val="24"/>
                <w:szCs w:val="24"/>
              </w:rPr>
              <w:t>(3)</w:t>
            </w:r>
          </w:p>
        </w:tc>
      </w:tr>
    </w:tbl>
    <w:p w:rsidR="004E2978" w:rsidRDefault="004E29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 формула предполагает увеличение коэффициента активности после некоего значения ионной силы.</w:t>
      </w:r>
    </w:p>
    <w:p w:rsidR="004E2978" w:rsidRDefault="004E29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Большинство исследователей предпочитают в своих работах не упоминать об условиях, при которых следует от формулы (1) переходить к формуле (3). В связи с этим я предпринял собственные исследования, благо в моем распоряжении была программа IonCalc ( Программу можно получить здесь.).</w:t>
      </w:r>
    </w:p>
    <w:p w:rsidR="004E2978" w:rsidRDefault="004E29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Поскольку я располагал справочными данными ("Краткий химический справочник" В.А.Рабиновича и З.Я.Хавина, изд. "Химия",1977г.) об экспериментально полученных значениях коэффициента активности, то работа состояла в сопоставлении этих данных с расчет ными. Расчеты я производил по формуле (1), так как применение формулы (3) только усугубляло расхождение между экспериментальными и расчетными данными. </w:t>
      </w:r>
    </w:p>
    <w:p w:rsidR="004E2978" w:rsidRDefault="004E29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справочнике приведены экспериментально полученные данные о среднем коэффициенте активности растворов солей. Средний коэффициент активности составляют коэффициенты активности аниона и катиона следующим образом:</w:t>
      </w:r>
    </w:p>
    <w:p w:rsidR="004E2978" w:rsidRDefault="004E29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 </w:t>
      </w:r>
      <w:r>
        <w:rPr>
          <w:color w:val="000000"/>
          <w:sz w:val="24"/>
          <w:szCs w:val="24"/>
          <w:vertAlign w:val="subscript"/>
        </w:rPr>
        <w:t>ср</w:t>
      </w:r>
      <w:r>
        <w:rPr>
          <w:color w:val="000000"/>
          <w:sz w:val="24"/>
          <w:szCs w:val="24"/>
          <w:vertAlign w:val="superscript"/>
        </w:rPr>
        <w:t>m+n</w:t>
      </w:r>
      <w:r>
        <w:rPr>
          <w:color w:val="000000"/>
          <w:sz w:val="24"/>
          <w:szCs w:val="24"/>
        </w:rPr>
        <w:t xml:space="preserve"> = f</w:t>
      </w:r>
      <w:r>
        <w:rPr>
          <w:color w:val="000000"/>
          <w:sz w:val="24"/>
          <w:szCs w:val="24"/>
          <w:vertAlign w:val="subscript"/>
        </w:rPr>
        <w:t>M</w:t>
      </w:r>
      <w:r>
        <w:rPr>
          <w:color w:val="000000"/>
          <w:sz w:val="24"/>
          <w:szCs w:val="24"/>
          <w:vertAlign w:val="superscript"/>
        </w:rPr>
        <w:t>m</w:t>
      </w:r>
      <w:r>
        <w:rPr>
          <w:color w:val="000000"/>
          <w:sz w:val="24"/>
          <w:szCs w:val="24"/>
        </w:rPr>
        <w:t xml:space="preserve"> + f</w:t>
      </w:r>
      <w:r>
        <w:rPr>
          <w:color w:val="000000"/>
          <w:sz w:val="24"/>
          <w:szCs w:val="24"/>
          <w:vertAlign w:val="subscript"/>
        </w:rPr>
        <w:t>A</w:t>
      </w:r>
      <w:r>
        <w:rPr>
          <w:color w:val="000000"/>
          <w:sz w:val="24"/>
          <w:szCs w:val="24"/>
          <w:vertAlign w:val="superscript"/>
        </w:rPr>
        <w:t xml:space="preserve">n </w:t>
      </w:r>
      <w:r>
        <w:rPr>
          <w:color w:val="000000"/>
          <w:sz w:val="24"/>
          <w:szCs w:val="24"/>
        </w:rPr>
        <w:t xml:space="preserve">, где </w:t>
      </w:r>
    </w:p>
    <w:p w:rsidR="004E2978" w:rsidRDefault="004E29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4E2978" w:rsidRDefault="004E29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</w:t>
      </w:r>
      <w:r>
        <w:rPr>
          <w:color w:val="000000"/>
          <w:sz w:val="24"/>
          <w:szCs w:val="24"/>
          <w:vertAlign w:val="subscript"/>
        </w:rPr>
        <w:t>M</w:t>
      </w:r>
      <w:r>
        <w:rPr>
          <w:color w:val="000000"/>
          <w:sz w:val="24"/>
          <w:szCs w:val="24"/>
          <w:vertAlign w:val="superscript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vertAlign w:val="superscript"/>
        </w:rPr>
        <w:t xml:space="preserve"> </w:t>
      </w:r>
      <w:r>
        <w:rPr>
          <w:color w:val="000000"/>
          <w:sz w:val="24"/>
          <w:szCs w:val="24"/>
        </w:rPr>
        <w:t>f</w:t>
      </w:r>
      <w:r>
        <w:rPr>
          <w:color w:val="000000"/>
          <w:sz w:val="24"/>
          <w:szCs w:val="24"/>
          <w:vertAlign w:val="subscript"/>
        </w:rPr>
        <w:t>A</w:t>
      </w:r>
      <w:r>
        <w:rPr>
          <w:color w:val="000000"/>
          <w:sz w:val="24"/>
          <w:szCs w:val="24"/>
        </w:rPr>
        <w:t xml:space="preserve"> - коэффициенты активности катиона и аниона:</w:t>
      </w:r>
    </w:p>
    <w:p w:rsidR="004E2978" w:rsidRDefault="004E29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 и n - стехиометрические коэффициенты исследуемой соли M</w:t>
      </w:r>
      <w:r>
        <w:rPr>
          <w:color w:val="000000"/>
          <w:sz w:val="24"/>
          <w:szCs w:val="24"/>
          <w:vertAlign w:val="subscript"/>
        </w:rPr>
        <w:t>m</w:t>
      </w:r>
      <w:r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  <w:vertAlign w:val="subscript"/>
        </w:rPr>
        <w:t>n</w:t>
      </w:r>
      <w:r>
        <w:rPr>
          <w:color w:val="000000"/>
          <w:sz w:val="24"/>
          <w:szCs w:val="24"/>
        </w:rPr>
        <w:t>.</w:t>
      </w:r>
    </w:p>
    <w:p w:rsidR="004E2978" w:rsidRDefault="004E29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распоряжаться этой формулой, то можно легко рассчитать средний коэффициент активности и сравнить его с экспериментальным. </w:t>
      </w:r>
    </w:p>
    <w:p w:rsidR="004E2978" w:rsidRDefault="004E29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Проведенные мной расчеты представлены в таблице, которая содержит сведения об относительной разнице в процентах между экспериментальными и расчетными данными. Относительная погрешность представлена в двух видах: среднеарифметическая величина погрешности (первое число) и максимальная погрешность в серии расчетов (второе число). </w:t>
      </w:r>
    </w:p>
    <w:p w:rsidR="004E2978" w:rsidRDefault="004E29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0" w:type="auto"/>
        <w:tblCellSpacing w:w="15" w:type="dxa"/>
        <w:tblInd w:w="88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"/>
      </w:tblGrid>
      <w:tr w:rsidR="004E2978" w:rsidRPr="004E297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978" w:rsidRPr="004E2978" w:rsidRDefault="004E2978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E2978" w:rsidRDefault="004E29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1.*)</w:t>
      </w:r>
    </w:p>
    <w:tbl>
      <w:tblPr>
        <w:tblW w:w="3000" w:type="pct"/>
        <w:tblCellSpacing w:w="0" w:type="dxa"/>
        <w:tblInd w:w="90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"/>
        <w:gridCol w:w="835"/>
        <w:gridCol w:w="835"/>
        <w:gridCol w:w="835"/>
        <w:gridCol w:w="835"/>
        <w:gridCol w:w="835"/>
        <w:gridCol w:w="835"/>
      </w:tblGrid>
      <w:tr w:rsidR="004E2978" w:rsidRPr="004E2978">
        <w:trPr>
          <w:tblCellSpacing w:w="0" w:type="dxa"/>
        </w:trPr>
        <w:tc>
          <w:tcPr>
            <w:tcW w:w="7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CE470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E2978">
              <w:rPr>
                <w:rStyle w:val="a6"/>
                <w:i w:val="0"/>
                <w:iCs w:val="0"/>
                <w:color w:val="000000"/>
                <w:sz w:val="24"/>
                <w:szCs w:val="24"/>
              </w:rPr>
              <w:t>I</w:t>
            </w:r>
            <w:r w:rsidRPr="004E2978">
              <w:rPr>
                <w:color w:val="000000"/>
                <w:sz w:val="24"/>
                <w:szCs w:val="24"/>
              </w:rPr>
              <w:t xml:space="preserve">, M 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CE470"/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0,1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CE470"/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0,2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CE470"/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0,3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CE470"/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0,4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CE470"/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0,6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DCE470"/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0,8</w:t>
            </w:r>
          </w:p>
        </w:tc>
      </w:tr>
      <w:tr w:rsidR="004E2978" w:rsidRPr="004E2978">
        <w:trPr>
          <w:tblCellSpacing w:w="0" w:type="dxa"/>
        </w:trPr>
        <w:tc>
          <w:tcPr>
            <w:tcW w:w="7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 xml:space="preserve">MA </w:t>
            </w:r>
            <w:r w:rsidRPr="004E2978">
              <w:rPr>
                <w:color w:val="000000"/>
                <w:sz w:val="24"/>
                <w:szCs w:val="24"/>
                <w:vertAlign w:val="superscript"/>
                <w:lang w:val="en-US"/>
              </w:rPr>
              <w:t>1)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1,8/2,8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3,6/5,9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7,2/10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4E2978" w:rsidRPr="004E2978">
        <w:trPr>
          <w:tblCellSpacing w:w="0" w:type="dxa"/>
        </w:trPr>
        <w:tc>
          <w:tcPr>
            <w:tcW w:w="7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MA</w:t>
            </w:r>
            <w:r w:rsidRPr="004E2978">
              <w:rPr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4E2978">
              <w:rPr>
                <w:color w:val="000000"/>
                <w:sz w:val="24"/>
                <w:szCs w:val="24"/>
                <w:vertAlign w:val="superscript"/>
                <w:lang w:val="en-US"/>
              </w:rPr>
              <w:t>2)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2,8/5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5,8/7,5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4E2978" w:rsidRPr="004E2978">
        <w:trPr>
          <w:tblCellSpacing w:w="0" w:type="dxa"/>
        </w:trPr>
        <w:tc>
          <w:tcPr>
            <w:tcW w:w="7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M</w:t>
            </w:r>
            <w:r w:rsidRPr="004E2978"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4E2978">
              <w:rPr>
                <w:color w:val="000000"/>
                <w:sz w:val="24"/>
                <w:szCs w:val="24"/>
                <w:lang w:val="en-US"/>
              </w:rPr>
              <w:t xml:space="preserve">A </w:t>
            </w:r>
            <w:r w:rsidRPr="004E2978">
              <w:rPr>
                <w:color w:val="000000"/>
                <w:sz w:val="24"/>
                <w:szCs w:val="24"/>
                <w:vertAlign w:val="superscript"/>
                <w:lang w:val="en-US"/>
              </w:rPr>
              <w:t>3)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3,8/5,5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5,9/11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4E2978" w:rsidRPr="004E2978">
        <w:trPr>
          <w:tblCellSpacing w:w="0" w:type="dxa"/>
        </w:trPr>
        <w:tc>
          <w:tcPr>
            <w:tcW w:w="7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MSO</w:t>
            </w:r>
            <w:r w:rsidRPr="004E2978">
              <w:rPr>
                <w:color w:val="000000"/>
                <w:sz w:val="24"/>
                <w:szCs w:val="24"/>
                <w:vertAlign w:val="subscript"/>
                <w:lang w:val="en-US"/>
              </w:rPr>
              <w:t xml:space="preserve">4 </w:t>
            </w:r>
            <w:r w:rsidRPr="004E2978">
              <w:rPr>
                <w:color w:val="000000"/>
                <w:sz w:val="24"/>
                <w:szCs w:val="24"/>
                <w:vertAlign w:val="superscript"/>
                <w:lang w:val="en-US"/>
              </w:rPr>
              <w:t>4)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76/91</w:t>
            </w:r>
          </w:p>
        </w:tc>
      </w:tr>
      <w:tr w:rsidR="004E2978" w:rsidRPr="004E2978">
        <w:trPr>
          <w:tblCellSpacing w:w="0" w:type="dxa"/>
        </w:trPr>
        <w:tc>
          <w:tcPr>
            <w:tcW w:w="7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LaCl</w:t>
            </w:r>
            <w:r w:rsidRPr="004E2978">
              <w:rPr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4E2978" w:rsidRPr="004E2978">
        <w:trPr>
          <w:tblCellSpacing w:w="0" w:type="dxa"/>
        </w:trPr>
        <w:tc>
          <w:tcPr>
            <w:tcW w:w="7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H</w:t>
            </w:r>
            <w:r w:rsidRPr="004E2978">
              <w:rPr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4E2978">
              <w:rPr>
                <w:color w:val="000000"/>
                <w:sz w:val="24"/>
                <w:szCs w:val="24"/>
                <w:lang w:val="en-US"/>
              </w:rPr>
              <w:t>PO</w:t>
            </w:r>
            <w:r w:rsidRPr="004E2978">
              <w:rPr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4E2978" w:rsidRPr="004E2978" w:rsidRDefault="004E297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2978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</w:tbl>
    <w:p w:rsidR="004E2978" w:rsidRDefault="004E297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vertAlign w:val="superscript"/>
          <w:lang w:val="en-US"/>
        </w:rPr>
        <w:t>1)</w:t>
      </w:r>
      <w:r>
        <w:rPr>
          <w:color w:val="000000"/>
          <w:sz w:val="24"/>
          <w:szCs w:val="24"/>
          <w:lang w:val="en-US"/>
        </w:rPr>
        <w:t xml:space="preserve"> AgNO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, HCl, HNO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, KBr, KCl, KOH, NaCl, NaOH, NH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Cl, NaCH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>COO, NaNO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, KNO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.</w:t>
      </w:r>
    </w:p>
    <w:p w:rsidR="004E2978" w:rsidRDefault="004E297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vertAlign w:val="superscript"/>
          <w:lang w:val="en-US"/>
        </w:rPr>
        <w:t>2)</w:t>
      </w:r>
      <w:r>
        <w:rPr>
          <w:color w:val="000000"/>
          <w:sz w:val="24"/>
          <w:szCs w:val="24"/>
          <w:lang w:val="en-US"/>
        </w:rPr>
        <w:t xml:space="preserve"> BaCl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, CaCl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, FeCl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, MgBr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, MgCl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, Ca(NO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, Co(NO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, Cu(NO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.</w:t>
      </w:r>
    </w:p>
    <w:p w:rsidR="004E2978" w:rsidRDefault="004E297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vertAlign w:val="superscript"/>
          <w:lang w:val="en-US"/>
        </w:rPr>
        <w:t>3)</w:t>
      </w:r>
      <w:r>
        <w:rPr>
          <w:color w:val="000000"/>
          <w:sz w:val="24"/>
          <w:szCs w:val="24"/>
          <w:lang w:val="en-US"/>
        </w:rPr>
        <w:t xml:space="preserve"> K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CrO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, K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, Na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CrO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, (NH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, Na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, Na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CO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>, K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CO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.</w:t>
      </w:r>
    </w:p>
    <w:p w:rsidR="004E2978" w:rsidRDefault="004E297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vertAlign w:val="superscript"/>
          <w:lang w:val="en-US"/>
        </w:rPr>
        <w:t>4)</w:t>
      </w:r>
      <w:r>
        <w:rPr>
          <w:color w:val="000000"/>
          <w:sz w:val="24"/>
          <w:szCs w:val="24"/>
          <w:lang w:val="en-US"/>
        </w:rPr>
        <w:t xml:space="preserve"> ZnSO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, MgSO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, MnSO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, Cu SO</w:t>
      </w:r>
      <w:r>
        <w:rPr>
          <w:color w:val="000000"/>
          <w:sz w:val="24"/>
          <w:szCs w:val="24"/>
          <w:vertAlign w:val="subscript"/>
          <w:lang w:val="en-US"/>
        </w:rPr>
        <w:t xml:space="preserve">4 </w:t>
      </w:r>
      <w:r>
        <w:rPr>
          <w:color w:val="000000"/>
          <w:sz w:val="24"/>
          <w:szCs w:val="24"/>
          <w:lang w:val="en-US"/>
        </w:rPr>
        <w:t>.</w:t>
      </w:r>
    </w:p>
    <w:p w:rsidR="004E2978" w:rsidRDefault="004E29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5"/>
          <w:b w:val="0"/>
          <w:bCs w:val="0"/>
          <w:color w:val="000000"/>
          <w:sz w:val="24"/>
          <w:szCs w:val="24"/>
        </w:rPr>
        <w:t xml:space="preserve">Расчеты показывают, что для ионной силы в 0,3М максимальная погрешность составляет 5-6%. </w:t>
      </w:r>
    </w:p>
    <w:p w:rsidR="004E2978" w:rsidRDefault="004E29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Необъясненным остается тот факт, что коэффициент активности сульфатов двухзарядных металлов очень высок в сравнении с экспериментальными данными. Также высок средний коэффициент активности серной кислоты. Он составляет 0,266 для раствора с ионной силой 0,3 М, в то время как расчеты предоставляют величину 0,517.</w:t>
      </w:r>
      <w:bookmarkStart w:id="0" w:name="_GoBack"/>
      <w:bookmarkEnd w:id="0"/>
    </w:p>
    <w:sectPr w:rsidR="004E297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B7B6D"/>
    <w:multiLevelType w:val="hybridMultilevel"/>
    <w:tmpl w:val="8C7005BE"/>
    <w:lvl w:ilvl="0" w:tplc="A726C9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1F451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F1FE411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0D10A0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27F0761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166219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7AE629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062C456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22AC789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03E64449"/>
    <w:multiLevelType w:val="hybridMultilevel"/>
    <w:tmpl w:val="CC02FBB2"/>
    <w:lvl w:ilvl="0" w:tplc="81726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72DD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267E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4E5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DC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2042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9E1C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4DB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DEA1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E92752"/>
    <w:multiLevelType w:val="hybridMultilevel"/>
    <w:tmpl w:val="56906556"/>
    <w:lvl w:ilvl="0" w:tplc="2C923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6E4FD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2C492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99526B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94481C1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61F8EE9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43C41F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397A81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429CB94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33DE102B"/>
    <w:multiLevelType w:val="hybridMultilevel"/>
    <w:tmpl w:val="D9A2CC52"/>
    <w:lvl w:ilvl="0" w:tplc="0144F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D2474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D6B466B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6BCCF4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56EE482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1BEEB80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A6BAB7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C19C02A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830E41E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3D506090"/>
    <w:multiLevelType w:val="hybridMultilevel"/>
    <w:tmpl w:val="5C0E0784"/>
    <w:lvl w:ilvl="0" w:tplc="98FA2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9D25C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C14E56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CFAA45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3D3444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4CD4F70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2BEC63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0E5664C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1802705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3D703750"/>
    <w:multiLevelType w:val="hybridMultilevel"/>
    <w:tmpl w:val="5B6257FA"/>
    <w:lvl w:ilvl="0" w:tplc="87C896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FD43A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40FED15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803859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871843F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39ACE84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04244D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723CD63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2B34F0F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6">
    <w:nsid w:val="426E38AC"/>
    <w:multiLevelType w:val="hybridMultilevel"/>
    <w:tmpl w:val="AE103236"/>
    <w:lvl w:ilvl="0" w:tplc="CAA46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EBEA8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3844F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1BB8C2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5A22461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26C01C9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4E987A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B504D38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A9AA4DF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47802C97"/>
    <w:multiLevelType w:val="hybridMultilevel"/>
    <w:tmpl w:val="945E5E24"/>
    <w:lvl w:ilvl="0" w:tplc="EBA48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942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D4C7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9087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CC0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F074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CE2B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FEA1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284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570271"/>
    <w:multiLevelType w:val="hybridMultilevel"/>
    <w:tmpl w:val="8CE6BE70"/>
    <w:lvl w:ilvl="0" w:tplc="761ED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BC5C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D435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EECA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5892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74BC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BA01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056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E68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B07CE1"/>
    <w:multiLevelType w:val="hybridMultilevel"/>
    <w:tmpl w:val="3F76036E"/>
    <w:lvl w:ilvl="0" w:tplc="E42AD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DA4C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38B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4C1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A2E3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DA55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2AD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4AF1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6CA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3A34A5"/>
    <w:multiLevelType w:val="hybridMultilevel"/>
    <w:tmpl w:val="B6208992"/>
    <w:lvl w:ilvl="0" w:tplc="13D06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84283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B262D6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7DBC2B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282EBC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D6B0A60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B91CFC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EE468C3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FE00DF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1">
    <w:nsid w:val="5FAB778D"/>
    <w:multiLevelType w:val="hybridMultilevel"/>
    <w:tmpl w:val="6D9A4B56"/>
    <w:lvl w:ilvl="0" w:tplc="942C0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69ECC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1F2898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A27016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E63C0EF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EDDA75E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2730B3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EE4438E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D604152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>
    <w:nsid w:val="611231EC"/>
    <w:multiLevelType w:val="hybridMultilevel"/>
    <w:tmpl w:val="B32C1C0E"/>
    <w:lvl w:ilvl="0" w:tplc="BA2CC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2E11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1C30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F0A6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EAB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7EEA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6C4D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AC1F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ECFB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235B47"/>
    <w:multiLevelType w:val="hybridMultilevel"/>
    <w:tmpl w:val="F368A75C"/>
    <w:lvl w:ilvl="0" w:tplc="FADEA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672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BE34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66F3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E50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1EAD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3CC1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D66D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E4EF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0A5654"/>
    <w:multiLevelType w:val="hybridMultilevel"/>
    <w:tmpl w:val="4876283E"/>
    <w:lvl w:ilvl="0" w:tplc="4C2A6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5E1B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349F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DCA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4A2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0CFB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8E1B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237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3A96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CC3F2D"/>
    <w:multiLevelType w:val="hybridMultilevel"/>
    <w:tmpl w:val="D4CEA4B6"/>
    <w:lvl w:ilvl="0" w:tplc="56EE3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F8A0A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DC24DFA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019615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EB5A70B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5882FA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E8E2BE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E280C9A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06E4CB7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6">
    <w:nsid w:val="7B9B3456"/>
    <w:multiLevelType w:val="hybridMultilevel"/>
    <w:tmpl w:val="F578996A"/>
    <w:lvl w:ilvl="0" w:tplc="E71831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302A5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E9E32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B5B0A1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FE8014D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DFBE38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BB229D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8BB62EE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CD4EA3F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7">
    <w:nsid w:val="7C4B2C72"/>
    <w:multiLevelType w:val="hybridMultilevel"/>
    <w:tmpl w:val="9EBAAE44"/>
    <w:lvl w:ilvl="0" w:tplc="D128A8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2047B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61880A2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F664F9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29D662A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B934819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1FA2EE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1ABE6B4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1736CC6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8">
    <w:nsid w:val="7E4E3A55"/>
    <w:multiLevelType w:val="hybridMultilevel"/>
    <w:tmpl w:val="34D89908"/>
    <w:lvl w:ilvl="0" w:tplc="679EB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782E5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F702A7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CD501B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945025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7188EDF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3C5AD0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554E153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DD8E371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12"/>
    <w:lvlOverride w:ilvl="0">
      <w:lvl w:ilvl="0" w:tplc="BA2CC052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2">
    <w:abstractNumId w:val="6"/>
  </w:num>
  <w:num w:numId="3">
    <w:abstractNumId w:val="7"/>
    <w:lvlOverride w:ilvl="0">
      <w:lvl w:ilvl="0" w:tplc="EBA4875E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4">
    <w:abstractNumId w:val="9"/>
    <w:lvlOverride w:ilvl="0">
      <w:lvl w:ilvl="0" w:tplc="E42AD7FC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5">
    <w:abstractNumId w:val="8"/>
    <w:lvlOverride w:ilvl="0">
      <w:lvl w:ilvl="0" w:tplc="761ED296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6">
    <w:abstractNumId w:val="16"/>
  </w:num>
  <w:num w:numId="7">
    <w:abstractNumId w:val="15"/>
  </w:num>
  <w:num w:numId="8">
    <w:abstractNumId w:val="3"/>
  </w:num>
  <w:num w:numId="9">
    <w:abstractNumId w:val="0"/>
  </w:num>
  <w:num w:numId="10">
    <w:abstractNumId w:val="17"/>
  </w:num>
  <w:num w:numId="11">
    <w:abstractNumId w:val="10"/>
  </w:num>
  <w:num w:numId="12">
    <w:abstractNumId w:val="5"/>
  </w:num>
  <w:num w:numId="13">
    <w:abstractNumId w:val="18"/>
  </w:num>
  <w:num w:numId="14">
    <w:abstractNumId w:val="14"/>
    <w:lvlOverride w:ilvl="0">
      <w:lvl w:ilvl="0" w:tplc="4C2A6B84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15">
    <w:abstractNumId w:val="1"/>
    <w:lvlOverride w:ilvl="0">
      <w:lvl w:ilvl="0" w:tplc="8172675C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16">
    <w:abstractNumId w:val="4"/>
  </w:num>
  <w:num w:numId="17">
    <w:abstractNumId w:val="11"/>
  </w:num>
  <w:num w:numId="18">
    <w:abstractNumId w:val="13"/>
    <w:lvlOverride w:ilvl="0">
      <w:lvl w:ilvl="0" w:tplc="FADEA42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132"/>
    <w:rsid w:val="000F5003"/>
    <w:rsid w:val="004E2978"/>
    <w:rsid w:val="00997132"/>
    <w:rsid w:val="00F0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1C2DB106-9F0D-41C5-A966-CF81F8E5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spacing w:val="60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pPr>
      <w:ind w:firstLine="720"/>
      <w:jc w:val="both"/>
    </w:pPr>
    <w:rPr>
      <w:rFonts w:ascii="Arial" w:hAnsi="Arial" w:cs="Arial"/>
      <w:sz w:val="24"/>
      <w:szCs w:val="24"/>
    </w:rPr>
  </w:style>
  <w:style w:type="character" w:styleId="a4">
    <w:name w:val="Hyperlink"/>
    <w:uiPriority w:val="99"/>
    <w:rPr>
      <w:rFonts w:ascii="Arial" w:hAnsi="Arial" w:cs="Arial"/>
      <w:color w:val="000000"/>
      <w:sz w:val="16"/>
      <w:szCs w:val="16"/>
      <w:u w:val="single"/>
    </w:rPr>
  </w:style>
  <w:style w:type="character" w:styleId="a5">
    <w:name w:val="Strong"/>
    <w:uiPriority w:val="99"/>
    <w:qFormat/>
    <w:rPr>
      <w:b/>
      <w:bCs/>
    </w:rPr>
  </w:style>
  <w:style w:type="paragraph" w:customStyle="1" w:styleId="nolink">
    <w:name w:val="nolink"/>
    <w:basedOn w:val="a"/>
    <w:uiPriority w:val="99"/>
    <w:pPr>
      <w:spacing w:before="100" w:beforeAutospacing="1"/>
    </w:pPr>
    <w:rPr>
      <w:b/>
      <w:bCs/>
      <w:sz w:val="16"/>
      <w:szCs w:val="16"/>
    </w:rPr>
  </w:style>
  <w:style w:type="character" w:customStyle="1" w:styleId="grame">
    <w:name w:val="grame"/>
    <w:uiPriority w:val="99"/>
  </w:style>
  <w:style w:type="paragraph" w:customStyle="1" w:styleId="cent">
    <w:name w:val="cent"/>
    <w:basedOn w:val="a"/>
    <w:uiPriority w:val="99"/>
    <w:pPr>
      <w:jc w:val="center"/>
    </w:pPr>
    <w:rPr>
      <w:rFonts w:ascii="Arial" w:hAnsi="Arial" w:cs="Arial"/>
      <w:sz w:val="24"/>
      <w:szCs w:val="24"/>
    </w:rPr>
  </w:style>
  <w:style w:type="paragraph" w:customStyle="1" w:styleId="down">
    <w:name w:val="down"/>
    <w:basedOn w:val="a"/>
    <w:uiPriority w:val="99"/>
    <w:pPr>
      <w:jc w:val="center"/>
    </w:pPr>
    <w:rPr>
      <w:rFonts w:ascii="Arial" w:hAnsi="Arial" w:cs="Arial"/>
      <w:b/>
      <w:bCs/>
      <w:spacing w:val="90"/>
    </w:rPr>
  </w:style>
  <w:style w:type="paragraph" w:customStyle="1" w:styleId="txttab">
    <w:name w:val="txttab"/>
    <w:basedOn w:val="a"/>
    <w:uiPriority w:val="99"/>
    <w:pPr>
      <w:ind w:firstLine="720"/>
    </w:pPr>
    <w:rPr>
      <w:rFonts w:ascii="Arial" w:hAnsi="Arial" w:cs="Arial"/>
      <w:sz w:val="24"/>
      <w:szCs w:val="24"/>
    </w:rPr>
  </w:style>
  <w:style w:type="character" w:styleId="a6">
    <w:name w:val="Emphasis"/>
    <w:uiPriority w:val="99"/>
    <w:qFormat/>
    <w:rPr>
      <w:i/>
      <w:iCs/>
    </w:rPr>
  </w:style>
  <w:style w:type="character" w:styleId="a7">
    <w:name w:val="FollowedHyperlink"/>
    <w:uiPriority w:val="99"/>
    <w:rPr>
      <w:color w:val="800080"/>
      <w:u w:val="single"/>
    </w:rPr>
  </w:style>
  <w:style w:type="character" w:styleId="a8">
    <w:name w:val="annotation reference"/>
    <w:uiPriority w:val="99"/>
    <w:rPr>
      <w:sz w:val="16"/>
      <w:szCs w:val="16"/>
    </w:rPr>
  </w:style>
  <w:style w:type="paragraph" w:styleId="a9">
    <w:name w:val="annotation text"/>
    <w:basedOn w:val="a"/>
    <w:link w:val="aa"/>
    <w:uiPriority w:val="99"/>
  </w:style>
  <w:style w:type="character" w:customStyle="1" w:styleId="aa">
    <w:name w:val="Текст примечания Знак"/>
    <w:link w:val="a9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2051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Расчет коэффициентов активности</vt:lpstr>
    </vt:vector>
  </TitlesOfParts>
  <Company>PERSONAL COMPUTERS</Company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коэффициентов активности</dc:title>
  <dc:subject/>
  <dc:creator>USER</dc:creator>
  <cp:keywords/>
  <dc:description/>
  <cp:lastModifiedBy>admin</cp:lastModifiedBy>
  <cp:revision>2</cp:revision>
  <dcterms:created xsi:type="dcterms:W3CDTF">2014-01-26T13:25:00Z</dcterms:created>
  <dcterms:modified xsi:type="dcterms:W3CDTF">2014-01-26T13:25:00Z</dcterms:modified>
</cp:coreProperties>
</file>