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00" w:rsidRPr="00647991" w:rsidRDefault="00347000" w:rsidP="00347000">
      <w:pPr>
        <w:spacing w:before="120"/>
        <w:jc w:val="center"/>
        <w:rPr>
          <w:b/>
          <w:bCs/>
          <w:sz w:val="32"/>
          <w:szCs w:val="32"/>
        </w:rPr>
      </w:pPr>
      <w:r w:rsidRPr="00647991">
        <w:rPr>
          <w:b/>
          <w:bCs/>
          <w:sz w:val="32"/>
          <w:szCs w:val="32"/>
        </w:rPr>
        <w:t>Собор Софии в Новгороде</w:t>
      </w:r>
    </w:p>
    <w:p w:rsidR="00347000" w:rsidRDefault="00B473E3" w:rsidP="00347000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офия Новогородская" style="width:76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47000" w:rsidRDefault="00347000" w:rsidP="00347000">
      <w:pPr>
        <w:spacing w:before="120"/>
        <w:ind w:firstLine="567"/>
        <w:jc w:val="both"/>
      </w:pPr>
      <w:r w:rsidRPr="0007530E">
        <w:t>Дата создания: 1045 г. - 1050 г.</w:t>
      </w:r>
    </w:p>
    <w:p w:rsidR="00347000" w:rsidRDefault="00347000" w:rsidP="00347000">
      <w:pPr>
        <w:spacing w:before="120"/>
        <w:ind w:firstLine="567"/>
        <w:jc w:val="both"/>
      </w:pPr>
      <w:r w:rsidRPr="0007530E">
        <w:t>Материал, техника: плинфа</w:t>
      </w:r>
    </w:p>
    <w:p w:rsidR="00347000" w:rsidRDefault="00347000" w:rsidP="00347000">
      <w:pPr>
        <w:spacing w:before="120"/>
        <w:ind w:firstLine="567"/>
        <w:jc w:val="both"/>
      </w:pPr>
      <w:r w:rsidRPr="0007530E">
        <w:t xml:space="preserve">Древнейшее монументальное сооружение города. Построен князем Владимиром Ярославичем (сыном Ярослава Мудрого) в детинце (так издревле называется центральная укрепленная часть Новгорода на более высоком, левом берегу Волхова, именуемая также кремлем). От </w:t>
      </w:r>
      <w:r w:rsidRPr="00647991">
        <w:t>Софийского собора</w:t>
      </w:r>
      <w:r w:rsidRPr="0007530E">
        <w:t xml:space="preserve"> все левобережье Новгорода получило название Софийской стороны. </w:t>
      </w:r>
    </w:p>
    <w:p w:rsidR="00347000" w:rsidRDefault="00347000" w:rsidP="00347000">
      <w:pPr>
        <w:spacing w:before="120"/>
        <w:ind w:firstLine="567"/>
        <w:jc w:val="both"/>
      </w:pPr>
      <w:r w:rsidRPr="0007530E">
        <w:t xml:space="preserve">Софийский собор пятинефный, с круговыми папертями и с лестничной башней в южной части западной паперти, что делает собор семинефным. Первоначально галереи-паперти были задуманы одноярусными, но в ходе строительства выполнены двухъярусными, причем южная паперть была открытой. Мощное пятиглавие дополняется громадной главой лестничной башни, что создает шестиглавие собора. </w:t>
      </w:r>
    </w:p>
    <w:p w:rsidR="00347000" w:rsidRDefault="00347000" w:rsidP="00347000">
      <w:pPr>
        <w:spacing w:before="120"/>
        <w:ind w:firstLine="567"/>
        <w:jc w:val="both"/>
      </w:pPr>
      <w:r w:rsidRPr="0007530E">
        <w:t xml:space="preserve">Основной престол Софии Премудрости (отмечался в день Воздвижения креста и Обновления храма) вместе с приделами (Рождества Богородицы, Иоанна Богослова, Иоанна Предтечи, Иоакима и Анны) образовал семиапсидность (!) храма. Ширина собора составляет 100 греческих футов, что равно длине Софии Киевской. Высота примерно такая же. В древности оштукатуренными были только нижние части стен. Верхние представляли "гигантскую мозаику" (Г. М. Штендер) из плитняковых глыб и "прослоек" кирпичных плинф, уложенных в виде разного рода геометрического рисунка. </w:t>
      </w:r>
    </w:p>
    <w:p w:rsidR="00347000" w:rsidRDefault="00347000" w:rsidP="00347000">
      <w:pPr>
        <w:spacing w:before="120"/>
        <w:ind w:firstLine="567"/>
        <w:jc w:val="both"/>
      </w:pPr>
      <w:r w:rsidRPr="0007530E">
        <w:t xml:space="preserve">Собор славится выдающимися произведениями прикладного искусства, из которых наиболее замечательны "Корсунские" и "Сигтунские" двери. "Корсунские" двери установлены в южной паперти собора перед приделом Рождества Богородицы. По легенде, присланы Ярославом Мудрым на освящение Софийского собора. Первоначально размещались в дверях из западной паперти в храм. Представляют работу VIIII-X вв., выполненную в константинопольской традиции. По ошибке долгое время назывались Сиггунскими. и "Сигтунские" (точнее, Магдебургские) двери привезены в Новгород, вероятно, в XII в. Находятся в наружном проеме западной ("Корсунской") паперти, от которой и получили ошибочное название Корсунских. Выполнены мастерами Риквином и Вайсмутом. В Новгороде подверглись (вероятно, в XIII в.) частичной перемонтировке. Наряду с фигурами магдебургских мастеров содержат фигурное изображение мастера Аврама, которому и приписывается переделка дверей. </w:t>
      </w:r>
    </w:p>
    <w:p w:rsidR="00347000" w:rsidRDefault="00347000" w:rsidP="00347000">
      <w:pPr>
        <w:spacing w:before="120"/>
        <w:ind w:firstLine="567"/>
        <w:jc w:val="both"/>
      </w:pPr>
      <w:r w:rsidRPr="0007530E">
        <w:t xml:space="preserve">Громадный интерьер собора поражает своим размахом. От первоначальной росписи (середина XI в.) сохранились фигуры пророков в барабане центральной главы, а также изображение Константина и Елены у южного входа с Мартириевской паперти. Немного росписей сохранилось от XII в., в том числе очень выразительный деисус внизу южной стены (в Мартириевской паперти), в котором привлекает своей жизненностью полуфигура апостола Петра. Софийский собор издревле считался сокровищницей искусств, и отсюда нередко увозились драгоценные произведения. Так, в XVI в. были увезены повелением </w:t>
      </w:r>
      <w:r w:rsidRPr="00647991">
        <w:t>Ивана Грозного</w:t>
      </w:r>
      <w:r w:rsidRPr="0007530E">
        <w:t xml:space="preserve"> в Александрову слободу Васильевские двери, выполненные в 1336 г. для одного из порталов Софийского собора по заказу архиепископа Василия Калики. </w:t>
      </w:r>
    </w:p>
    <w:p w:rsidR="00347000" w:rsidRDefault="00347000" w:rsidP="00347000">
      <w:pPr>
        <w:spacing w:before="120"/>
        <w:ind w:firstLine="567"/>
        <w:jc w:val="both"/>
      </w:pPr>
      <w:r w:rsidRPr="0007530E">
        <w:t xml:space="preserve">Конструкция медных дверей состоит из двух полотен, расчлененных орнаментированными валиками на несколько клейм. Основная тема росписи, сделанной золотой наводкой, содержит христологический цикл. Она включает в себя несколько сюжетов апокрифического характера, взятых из сказания о Соломоне и Китоврасе, очень популярного в средневековом мире. Крылатый Китоврас (античный кентавр) в короне держит в руке маленькую фигурку Соломона, которую мечет "в обетованную землю". В стиле росписи дверей отмечаются черты живописности, характерные для искусства XIV в. Ныне Васильевские двери находятся в Троицком соборе города Александрова. На западном фасаде Софийского собора (у южного угла) устроена ниша. Здесь помещался большой каменный Алексеевский крест с рельефной резьбой. Крест выполнен между 1359 и 1388 гг. по заказу архиепископа Алексея. </w:t>
      </w:r>
    </w:p>
    <w:p w:rsidR="00347000" w:rsidRPr="0007530E" w:rsidRDefault="00347000" w:rsidP="00347000">
      <w:pPr>
        <w:spacing w:before="120"/>
        <w:ind w:firstLine="567"/>
        <w:jc w:val="both"/>
      </w:pPr>
      <w:r w:rsidRPr="0007530E">
        <w:t xml:space="preserve">Центральная композиция "Распятие" отличается экспрессивной напряженностью фигуры Христа. Фигуры других композиций ("Благовещение", "Рождество Христово", "Воскресение Христово") тоже очень пластичны и динамичны. Нижняя часть креста утеряна (композиция "Воскресение Христа" представляет реконструкцию). Алексеевский крест находится в музейной экспозиции в Софийском соборе. Из древлехранилища собора происходит большая деревянная статуя Параскевы Пятницы. По легенде, статуя была принесена в Новгород в 1534 г. вместе со статуей Николы Можайского (в настоящее время находится в Новгородском историко-художественном и архитектурном музее-заповеднике). Ее можно рассматривать как пример статуарных тенденций в русской скульптуре XV-XVI вв., которую неверно считать исключительно барельефной. Статуи Параскевы Пятницы и Николы Можайского получили широкое распространение по всей Руси.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000"/>
    <w:rsid w:val="0007530E"/>
    <w:rsid w:val="00347000"/>
    <w:rsid w:val="00616072"/>
    <w:rsid w:val="00647991"/>
    <w:rsid w:val="006E61EF"/>
    <w:rsid w:val="008B35EE"/>
    <w:rsid w:val="00B42C45"/>
    <w:rsid w:val="00B473E3"/>
    <w:rsid w:val="00B47B6A"/>
    <w:rsid w:val="00D2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5919B7F-B64B-4C3B-9248-F8D68DFC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0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47000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3007</Words>
  <Characters>1715</Characters>
  <Application>Microsoft Office Word</Application>
  <DocSecurity>0</DocSecurity>
  <Lines>14</Lines>
  <Paragraphs>9</Paragraphs>
  <ScaleCrop>false</ScaleCrop>
  <Company>Home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Собор Софии в Новгороде</dc:title>
  <dc:subject/>
  <dc:creator>User</dc:creator>
  <cp:keywords/>
  <dc:description/>
  <cp:lastModifiedBy>admin</cp:lastModifiedBy>
  <cp:revision>2</cp:revision>
  <dcterms:created xsi:type="dcterms:W3CDTF">2014-01-25T09:12:00Z</dcterms:created>
  <dcterms:modified xsi:type="dcterms:W3CDTF">2014-01-25T09:12:00Z</dcterms:modified>
</cp:coreProperties>
</file>