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7C" w:rsidRDefault="0063567C" w:rsidP="00172F53">
      <w:pPr>
        <w:suppressAutoHyphens/>
        <w:spacing w:line="360" w:lineRule="auto"/>
        <w:ind w:firstLine="709"/>
        <w:jc w:val="both"/>
        <w:rPr>
          <w:sz w:val="28"/>
          <w:szCs w:val="28"/>
        </w:rPr>
      </w:pPr>
    </w:p>
    <w:p w:rsidR="00F02B5F" w:rsidRPr="00172F53" w:rsidRDefault="00920784" w:rsidP="00172F53">
      <w:pPr>
        <w:suppressAutoHyphens/>
        <w:spacing w:line="360" w:lineRule="auto"/>
        <w:ind w:firstLine="709"/>
        <w:jc w:val="both"/>
        <w:rPr>
          <w:sz w:val="28"/>
          <w:szCs w:val="28"/>
        </w:rPr>
      </w:pPr>
      <w:r w:rsidRPr="00172F53">
        <w:rPr>
          <w:sz w:val="28"/>
          <w:szCs w:val="28"/>
        </w:rPr>
        <w:t>План</w:t>
      </w:r>
    </w:p>
    <w:p w:rsidR="00920784" w:rsidRPr="00172F53" w:rsidRDefault="00920784" w:rsidP="00172F53">
      <w:pPr>
        <w:suppressAutoHyphens/>
        <w:spacing w:line="360" w:lineRule="auto"/>
        <w:ind w:firstLine="709"/>
        <w:jc w:val="both"/>
        <w:rPr>
          <w:sz w:val="28"/>
          <w:szCs w:val="28"/>
        </w:rPr>
      </w:pPr>
    </w:p>
    <w:p w:rsidR="00920784" w:rsidRPr="00172F53" w:rsidRDefault="00920784" w:rsidP="00172F53">
      <w:pPr>
        <w:suppressAutoHyphens/>
        <w:spacing w:line="360" w:lineRule="auto"/>
        <w:rPr>
          <w:sz w:val="28"/>
          <w:szCs w:val="28"/>
        </w:rPr>
      </w:pPr>
      <w:r w:rsidRPr="00172F53">
        <w:rPr>
          <w:sz w:val="28"/>
          <w:szCs w:val="28"/>
        </w:rPr>
        <w:t>Введение</w:t>
      </w:r>
    </w:p>
    <w:p w:rsidR="00AF4D7C" w:rsidRPr="00172F53" w:rsidRDefault="00AF4D7C" w:rsidP="00172F53">
      <w:pPr>
        <w:numPr>
          <w:ilvl w:val="0"/>
          <w:numId w:val="12"/>
        </w:numPr>
        <w:suppressAutoHyphens/>
        <w:spacing w:line="360" w:lineRule="auto"/>
        <w:ind w:left="0" w:firstLine="0"/>
        <w:rPr>
          <w:sz w:val="28"/>
          <w:szCs w:val="28"/>
        </w:rPr>
      </w:pPr>
      <w:r w:rsidRPr="00172F53">
        <w:rPr>
          <w:sz w:val="28"/>
          <w:szCs w:val="28"/>
        </w:rPr>
        <w:t>Контроль за использованием и утилизацией отходов за рубежом</w:t>
      </w:r>
    </w:p>
    <w:p w:rsidR="00AF4D7C" w:rsidRPr="00172F53" w:rsidRDefault="00AF4D7C" w:rsidP="00172F53">
      <w:pPr>
        <w:numPr>
          <w:ilvl w:val="0"/>
          <w:numId w:val="12"/>
        </w:numPr>
        <w:suppressAutoHyphens/>
        <w:spacing w:line="360" w:lineRule="auto"/>
        <w:ind w:left="0" w:firstLine="0"/>
        <w:rPr>
          <w:sz w:val="28"/>
          <w:szCs w:val="28"/>
        </w:rPr>
      </w:pPr>
      <w:r w:rsidRPr="00172F53">
        <w:rPr>
          <w:sz w:val="28"/>
          <w:szCs w:val="28"/>
        </w:rPr>
        <w:t>Контроль за обращением отходов в России</w:t>
      </w:r>
    </w:p>
    <w:p w:rsidR="00920784" w:rsidRPr="00172F53" w:rsidRDefault="00920784" w:rsidP="00172F53">
      <w:pPr>
        <w:suppressAutoHyphens/>
        <w:spacing w:line="360" w:lineRule="auto"/>
        <w:rPr>
          <w:sz w:val="28"/>
          <w:szCs w:val="28"/>
        </w:rPr>
      </w:pPr>
      <w:r w:rsidRPr="00172F53">
        <w:rPr>
          <w:sz w:val="28"/>
          <w:szCs w:val="28"/>
        </w:rPr>
        <w:t>Заключение</w:t>
      </w:r>
    </w:p>
    <w:p w:rsidR="00920784" w:rsidRPr="00172F53" w:rsidRDefault="00920784" w:rsidP="00172F53">
      <w:pPr>
        <w:suppressAutoHyphens/>
        <w:spacing w:line="360" w:lineRule="auto"/>
        <w:rPr>
          <w:sz w:val="28"/>
          <w:szCs w:val="28"/>
        </w:rPr>
      </w:pPr>
      <w:r w:rsidRPr="00172F53">
        <w:rPr>
          <w:sz w:val="28"/>
          <w:szCs w:val="28"/>
        </w:rPr>
        <w:t>Список литературы</w:t>
      </w:r>
    </w:p>
    <w:p w:rsidR="00537D62" w:rsidRPr="00172F53" w:rsidRDefault="00537D62" w:rsidP="00172F53">
      <w:pPr>
        <w:suppressAutoHyphens/>
        <w:spacing w:line="360" w:lineRule="auto"/>
        <w:ind w:firstLine="709"/>
        <w:jc w:val="both"/>
        <w:rPr>
          <w:sz w:val="28"/>
          <w:szCs w:val="28"/>
        </w:rPr>
      </w:pPr>
    </w:p>
    <w:p w:rsidR="00537D62" w:rsidRPr="00172F53" w:rsidRDefault="00172F53" w:rsidP="00172F53">
      <w:pPr>
        <w:suppressAutoHyphens/>
        <w:spacing w:line="360" w:lineRule="auto"/>
        <w:ind w:firstLine="709"/>
        <w:jc w:val="both"/>
        <w:rPr>
          <w:sz w:val="28"/>
          <w:szCs w:val="28"/>
        </w:rPr>
      </w:pPr>
      <w:r>
        <w:rPr>
          <w:sz w:val="28"/>
          <w:szCs w:val="28"/>
        </w:rPr>
        <w:br w:type="page"/>
      </w:r>
      <w:r w:rsidR="00537D62" w:rsidRPr="00172F53">
        <w:rPr>
          <w:sz w:val="28"/>
          <w:szCs w:val="28"/>
        </w:rPr>
        <w:t>Введение</w:t>
      </w:r>
    </w:p>
    <w:p w:rsidR="00537D62" w:rsidRPr="00172F53" w:rsidRDefault="00537D62" w:rsidP="00172F53">
      <w:pPr>
        <w:suppressAutoHyphens/>
        <w:spacing w:line="360" w:lineRule="auto"/>
        <w:ind w:firstLine="709"/>
        <w:jc w:val="both"/>
        <w:rPr>
          <w:sz w:val="28"/>
          <w:szCs w:val="28"/>
        </w:rPr>
      </w:pPr>
    </w:p>
    <w:p w:rsidR="005F6D45" w:rsidRPr="00172F53" w:rsidRDefault="005F6D45" w:rsidP="00172F53">
      <w:pPr>
        <w:suppressAutoHyphens/>
        <w:spacing w:line="360" w:lineRule="auto"/>
        <w:ind w:firstLine="709"/>
        <w:jc w:val="both"/>
        <w:rPr>
          <w:sz w:val="28"/>
          <w:szCs w:val="28"/>
        </w:rPr>
      </w:pPr>
      <w:r w:rsidRPr="00172F53">
        <w:rPr>
          <w:sz w:val="28"/>
          <w:szCs w:val="28"/>
        </w:rPr>
        <w:t>Проблема использования отходов имеет не только экологический, но и экономический аспект. При наличии соответствующего механизма управления отходами последние могут стать одним из факторов повышения доходов в промышленных корпорациях. Многие руководители промышленных корпораций начинают это понимать. Значительная экономия появляется уже при попытках сократить образование отходов в их источнике. Но при этом особое внимание должно быть уделено контрольным функциям.</w:t>
      </w:r>
    </w:p>
    <w:p w:rsidR="00172F53" w:rsidRDefault="00AC0890" w:rsidP="00172F53">
      <w:pPr>
        <w:suppressAutoHyphens/>
        <w:spacing w:line="360" w:lineRule="auto"/>
        <w:ind w:firstLine="709"/>
        <w:jc w:val="both"/>
        <w:rPr>
          <w:sz w:val="28"/>
          <w:szCs w:val="28"/>
        </w:rPr>
      </w:pPr>
      <w:r w:rsidRPr="00172F53">
        <w:rPr>
          <w:sz w:val="28"/>
          <w:szCs w:val="28"/>
        </w:rPr>
        <w:t xml:space="preserve">Контроль в области </w:t>
      </w:r>
      <w:r w:rsidR="005F6D45" w:rsidRPr="00172F53">
        <w:rPr>
          <w:sz w:val="28"/>
          <w:szCs w:val="28"/>
        </w:rPr>
        <w:t>использования и утилизации отходов</w:t>
      </w:r>
      <w:r w:rsidRPr="00172F53">
        <w:rPr>
          <w:sz w:val="28"/>
          <w:szCs w:val="28"/>
        </w:rPr>
        <w:t xml:space="preserve"> производства и потребления играет важную роль в соблюдении субъектами соответствующих правоотношений требований законодательства. Поскольку он осуществляется в сфере отношений, либо возникающих непосредственно по поводу обеспечения рационального природопользования и охраны окружающей среды, либо напрямую связанных с этим, его можно рассматривать как разновидность экологического контроля.</w:t>
      </w:r>
    </w:p>
    <w:p w:rsidR="00DB6E42" w:rsidRPr="00172F53" w:rsidRDefault="00DB6E42" w:rsidP="00172F53">
      <w:pPr>
        <w:suppressAutoHyphens/>
        <w:spacing w:line="360" w:lineRule="auto"/>
        <w:ind w:firstLine="709"/>
        <w:jc w:val="both"/>
        <w:rPr>
          <w:sz w:val="28"/>
          <w:szCs w:val="28"/>
        </w:rPr>
      </w:pPr>
      <w:r w:rsidRPr="00172F53">
        <w:rPr>
          <w:sz w:val="28"/>
          <w:szCs w:val="28"/>
        </w:rPr>
        <w:t>Отсутствие должной организации сбора, транспортировки и переработки биологических отходов приводит к тому, что они вывозятся на городские полигоны и ухудшают без того напряженную экологическую обстановку в регионе.</w:t>
      </w:r>
    </w:p>
    <w:p w:rsidR="00DB6E42" w:rsidRPr="00172F53" w:rsidRDefault="00DB6E42" w:rsidP="00172F53">
      <w:pPr>
        <w:suppressAutoHyphens/>
        <w:spacing w:line="360" w:lineRule="auto"/>
        <w:ind w:firstLine="709"/>
        <w:jc w:val="both"/>
        <w:rPr>
          <w:sz w:val="28"/>
          <w:szCs w:val="28"/>
        </w:rPr>
      </w:pPr>
      <w:r w:rsidRPr="00172F53">
        <w:rPr>
          <w:sz w:val="28"/>
          <w:szCs w:val="28"/>
        </w:rPr>
        <w:t xml:space="preserve">Цель контрольной работы – </w:t>
      </w:r>
      <w:r w:rsidR="00D615EA" w:rsidRPr="00172F53">
        <w:rPr>
          <w:sz w:val="28"/>
          <w:szCs w:val="28"/>
        </w:rPr>
        <w:t>изучить такое явление как контроль</w:t>
      </w:r>
      <w:r w:rsidR="00172F53">
        <w:rPr>
          <w:sz w:val="28"/>
          <w:szCs w:val="28"/>
        </w:rPr>
        <w:t xml:space="preserve"> </w:t>
      </w:r>
      <w:r w:rsidR="00D615EA" w:rsidRPr="00172F53">
        <w:rPr>
          <w:sz w:val="28"/>
          <w:szCs w:val="28"/>
        </w:rPr>
        <w:t>в сфере использования и утилизации отходов производства и потребления.</w:t>
      </w:r>
    </w:p>
    <w:p w:rsidR="00DB6E42" w:rsidRPr="00172F53" w:rsidRDefault="00DB6E42" w:rsidP="00172F53">
      <w:pPr>
        <w:suppressAutoHyphens/>
        <w:spacing w:line="360" w:lineRule="auto"/>
        <w:ind w:firstLine="709"/>
        <w:jc w:val="both"/>
        <w:rPr>
          <w:sz w:val="28"/>
          <w:szCs w:val="28"/>
        </w:rPr>
      </w:pPr>
    </w:p>
    <w:p w:rsidR="000B2389" w:rsidRPr="00172F53" w:rsidRDefault="00172F53" w:rsidP="00172F53">
      <w:pPr>
        <w:suppressAutoHyphens/>
        <w:spacing w:line="360" w:lineRule="auto"/>
        <w:ind w:firstLine="709"/>
        <w:jc w:val="both"/>
        <w:rPr>
          <w:sz w:val="28"/>
          <w:szCs w:val="28"/>
        </w:rPr>
      </w:pPr>
      <w:r>
        <w:rPr>
          <w:sz w:val="28"/>
          <w:szCs w:val="28"/>
        </w:rPr>
        <w:br w:type="page"/>
      </w:r>
      <w:r w:rsidR="004A7864" w:rsidRPr="00172F53">
        <w:rPr>
          <w:sz w:val="28"/>
          <w:szCs w:val="28"/>
        </w:rPr>
        <w:t xml:space="preserve">1. </w:t>
      </w:r>
      <w:r w:rsidR="000B2389" w:rsidRPr="00172F53">
        <w:rPr>
          <w:sz w:val="28"/>
          <w:szCs w:val="28"/>
        </w:rPr>
        <w:t xml:space="preserve">Контроль за использованием </w:t>
      </w:r>
      <w:r w:rsidR="00B13A74" w:rsidRPr="00172F53">
        <w:rPr>
          <w:sz w:val="28"/>
          <w:szCs w:val="28"/>
        </w:rPr>
        <w:t xml:space="preserve">и утилизацией </w:t>
      </w:r>
      <w:r w:rsidR="000B2389" w:rsidRPr="00172F53">
        <w:rPr>
          <w:sz w:val="28"/>
          <w:szCs w:val="28"/>
        </w:rPr>
        <w:t>отходов</w:t>
      </w:r>
      <w:r w:rsidR="004A7864" w:rsidRPr="00172F53">
        <w:rPr>
          <w:sz w:val="28"/>
          <w:szCs w:val="28"/>
        </w:rPr>
        <w:t xml:space="preserve"> за рубежом</w:t>
      </w:r>
    </w:p>
    <w:p w:rsidR="000B2389" w:rsidRPr="00172F53" w:rsidRDefault="000B2389" w:rsidP="00172F53">
      <w:pPr>
        <w:suppressAutoHyphens/>
        <w:spacing w:line="360" w:lineRule="auto"/>
        <w:ind w:firstLine="709"/>
        <w:jc w:val="both"/>
        <w:rPr>
          <w:sz w:val="28"/>
          <w:szCs w:val="28"/>
        </w:rPr>
      </w:pPr>
    </w:p>
    <w:p w:rsidR="00172F53" w:rsidRDefault="004A7864" w:rsidP="00172F53">
      <w:pPr>
        <w:suppressAutoHyphens/>
        <w:spacing w:line="360" w:lineRule="auto"/>
        <w:ind w:firstLine="709"/>
        <w:jc w:val="both"/>
        <w:rPr>
          <w:sz w:val="28"/>
          <w:szCs w:val="28"/>
        </w:rPr>
      </w:pPr>
      <w:r w:rsidRPr="00172F53">
        <w:rPr>
          <w:sz w:val="28"/>
          <w:szCs w:val="28"/>
        </w:rPr>
        <w:t>В США</w:t>
      </w:r>
      <w:r w:rsidR="000B2389" w:rsidRPr="00172F53">
        <w:rPr>
          <w:sz w:val="28"/>
          <w:szCs w:val="28"/>
        </w:rPr>
        <w:t xml:space="preserve"> предложена трехуровневая система контроля, приемлемая для большинства промышленных организаций:</w:t>
      </w:r>
    </w:p>
    <w:p w:rsidR="00172F53" w:rsidRDefault="000B2389" w:rsidP="00172F53">
      <w:pPr>
        <w:suppressAutoHyphens/>
        <w:spacing w:line="360" w:lineRule="auto"/>
        <w:ind w:firstLine="709"/>
        <w:jc w:val="both"/>
        <w:rPr>
          <w:sz w:val="28"/>
          <w:szCs w:val="28"/>
        </w:rPr>
      </w:pPr>
      <w:r w:rsidRPr="00172F53">
        <w:rPr>
          <w:sz w:val="28"/>
          <w:szCs w:val="28"/>
        </w:rPr>
        <w:t>а) почасовой учет материальных потерь на крупных операциях (с помощью компьютеров),</w:t>
      </w:r>
    </w:p>
    <w:p w:rsidR="00172F53" w:rsidRDefault="000B2389" w:rsidP="00172F53">
      <w:pPr>
        <w:suppressAutoHyphens/>
        <w:spacing w:line="360" w:lineRule="auto"/>
        <w:ind w:firstLine="709"/>
        <w:jc w:val="both"/>
        <w:rPr>
          <w:sz w:val="28"/>
          <w:szCs w:val="28"/>
        </w:rPr>
      </w:pPr>
      <w:r w:rsidRPr="00172F53">
        <w:rPr>
          <w:sz w:val="28"/>
          <w:szCs w:val="28"/>
        </w:rPr>
        <w:t>б) ежедневная отчетность,</w:t>
      </w:r>
    </w:p>
    <w:p w:rsidR="000B2389" w:rsidRPr="00172F53" w:rsidRDefault="000B2389" w:rsidP="00172F53">
      <w:pPr>
        <w:suppressAutoHyphens/>
        <w:spacing w:line="360" w:lineRule="auto"/>
        <w:ind w:firstLine="709"/>
        <w:jc w:val="both"/>
        <w:rPr>
          <w:sz w:val="28"/>
          <w:szCs w:val="28"/>
        </w:rPr>
      </w:pPr>
      <w:r w:rsidRPr="00172F53">
        <w:rPr>
          <w:sz w:val="28"/>
          <w:szCs w:val="28"/>
        </w:rPr>
        <w:t>в) ежемесячный отчет, выполняемый специальным подразделением и прилагаемый к общезаводскому.</w:t>
      </w:r>
    </w:p>
    <w:p w:rsidR="000B2389" w:rsidRPr="00172F53" w:rsidRDefault="000B2389" w:rsidP="00172F53">
      <w:pPr>
        <w:suppressAutoHyphens/>
        <w:spacing w:line="360" w:lineRule="auto"/>
        <w:ind w:firstLine="709"/>
        <w:jc w:val="both"/>
        <w:rPr>
          <w:sz w:val="28"/>
          <w:szCs w:val="28"/>
        </w:rPr>
      </w:pPr>
      <w:r w:rsidRPr="00172F53">
        <w:rPr>
          <w:sz w:val="28"/>
          <w:szCs w:val="28"/>
        </w:rPr>
        <w:t>В условиях строгой системы контроля компания сможет снизить стоимость своих отходов на 30% в течение первого года, а еще через два года - дополнительно 20%. При широком распространении механизма управления отходами экономия в расчете на одного жителя США может составить 800 дол. в год при одновременном улучшении качества окружающей среды.</w:t>
      </w:r>
    </w:p>
    <w:p w:rsidR="000B2389" w:rsidRPr="00172F53" w:rsidRDefault="000B2389" w:rsidP="00172F53">
      <w:pPr>
        <w:suppressAutoHyphens/>
        <w:spacing w:line="360" w:lineRule="auto"/>
        <w:ind w:firstLine="709"/>
        <w:jc w:val="both"/>
        <w:rPr>
          <w:sz w:val="28"/>
          <w:szCs w:val="28"/>
        </w:rPr>
      </w:pPr>
      <w:r w:rsidRPr="00172F53">
        <w:rPr>
          <w:sz w:val="28"/>
          <w:szCs w:val="28"/>
        </w:rPr>
        <w:t xml:space="preserve">В Германии недавно принята новая редакция Закона о ликвидации отходов. Заложенные в основу Закона принципы гласят: а) решению вопроса об удалении отходов должно предшествовать решение вопроса о возможной их рециклизации; б) к категории </w:t>
      </w:r>
      <w:r w:rsidR="00172F53">
        <w:rPr>
          <w:sz w:val="28"/>
          <w:szCs w:val="28"/>
        </w:rPr>
        <w:t>"</w:t>
      </w:r>
      <w:r w:rsidRPr="00172F53">
        <w:rPr>
          <w:sz w:val="28"/>
          <w:szCs w:val="28"/>
        </w:rPr>
        <w:t>отходы</w:t>
      </w:r>
      <w:r w:rsidR="00172F53">
        <w:rPr>
          <w:sz w:val="28"/>
          <w:szCs w:val="28"/>
        </w:rPr>
        <w:t>"</w:t>
      </w:r>
      <w:r w:rsidRPr="00172F53">
        <w:rPr>
          <w:sz w:val="28"/>
          <w:szCs w:val="28"/>
        </w:rPr>
        <w:t xml:space="preserve"> должны быть отнесены лишь те вещества и продукты, которые не могут быть повторно используемы; в) связанные с ликвидацией отходов предприятия целесообразнее всего приватизировать при одновременном уменьшении роли в этом деле коммунальных служб; г) за рециклизацией вторичного сырья должен быть установлен государственный контроль. Выполнить требования нового закона, как оказалось, можно лишь крупным предприятиям, располагающим достаточными средствами (техническими и финансовыми) для организации рециклинга отходов. Это объясняет трудности в проведении закона в жизнь.</w:t>
      </w:r>
    </w:p>
    <w:p w:rsidR="000B2389" w:rsidRPr="00172F53" w:rsidRDefault="000B2389" w:rsidP="00172F53">
      <w:pPr>
        <w:suppressAutoHyphens/>
        <w:spacing w:line="360" w:lineRule="auto"/>
        <w:ind w:firstLine="709"/>
        <w:jc w:val="both"/>
        <w:rPr>
          <w:sz w:val="28"/>
          <w:szCs w:val="28"/>
        </w:rPr>
      </w:pPr>
      <w:r w:rsidRPr="00172F53">
        <w:rPr>
          <w:sz w:val="28"/>
          <w:szCs w:val="28"/>
        </w:rPr>
        <w:t>Во многих случаях сооружение по переработке отходов и его эксплуатация требует объединительной (кооперативной) политики. Такая политика проводится, например, в Австрии.</w:t>
      </w:r>
    </w:p>
    <w:p w:rsidR="000B2389" w:rsidRPr="00172F53" w:rsidRDefault="000B2389" w:rsidP="00172F53">
      <w:pPr>
        <w:suppressAutoHyphens/>
        <w:spacing w:line="360" w:lineRule="auto"/>
        <w:ind w:firstLine="709"/>
        <w:jc w:val="both"/>
        <w:rPr>
          <w:sz w:val="28"/>
          <w:szCs w:val="28"/>
        </w:rPr>
      </w:pPr>
      <w:r w:rsidRPr="00172F53">
        <w:rPr>
          <w:sz w:val="28"/>
          <w:szCs w:val="28"/>
        </w:rPr>
        <w:t>Остро стоит проблема контроля использования отходов в Великобритании, где 95% отходов отправл</w:t>
      </w:r>
      <w:r w:rsidR="00D615EA" w:rsidRPr="00172F53">
        <w:rPr>
          <w:sz w:val="28"/>
          <w:szCs w:val="28"/>
        </w:rPr>
        <w:t>яется на свалки, в том числе 85</w:t>
      </w:r>
      <w:r w:rsidRPr="00172F53">
        <w:rPr>
          <w:sz w:val="28"/>
          <w:szCs w:val="28"/>
        </w:rPr>
        <w:t>% опасных. Многие свалки, в частности для захоронения коммунальных отходов, находятся в ведении государственных органов. Тем не менее, главную роль в процессе утилизации размещенных на свалках отходов играет частный сектор. Например, в Англии и Уэльсе из 1700 лицензированных предприятий по переработке и утилизаци</w:t>
      </w:r>
      <w:r w:rsidR="00D615EA" w:rsidRPr="00172F53">
        <w:rPr>
          <w:sz w:val="28"/>
          <w:szCs w:val="28"/>
        </w:rPr>
        <w:t>и опасных отходов на свалках 78</w:t>
      </w:r>
      <w:r w:rsidRPr="00172F53">
        <w:rPr>
          <w:sz w:val="28"/>
          <w:szCs w:val="28"/>
        </w:rPr>
        <w:t xml:space="preserve">% находятся в частном секторе. В </w:t>
      </w:r>
      <w:smartTag w:uri="urn:schemas-microsoft-com:office:smarttags" w:element="metricconverter">
        <w:smartTagPr>
          <w:attr w:name="ProductID" w:val="1981 г"/>
        </w:smartTagPr>
        <w:r w:rsidRPr="00172F53">
          <w:rPr>
            <w:sz w:val="28"/>
            <w:szCs w:val="28"/>
          </w:rPr>
          <w:t>1981 г</w:t>
        </w:r>
      </w:smartTag>
      <w:r w:rsidRPr="00172F53">
        <w:rPr>
          <w:sz w:val="28"/>
          <w:szCs w:val="28"/>
        </w:rPr>
        <w:t>. утилизация промышленных и коммунальных отходов, размещенных на свалках, почти целиком была сосредоточена на пр</w:t>
      </w:r>
      <w:r w:rsidR="00D615EA" w:rsidRPr="00172F53">
        <w:rPr>
          <w:sz w:val="28"/>
          <w:szCs w:val="28"/>
        </w:rPr>
        <w:t>едприятиях частного сектора (98</w:t>
      </w:r>
      <w:r w:rsidRPr="00172F53">
        <w:rPr>
          <w:sz w:val="28"/>
          <w:szCs w:val="28"/>
        </w:rPr>
        <w:t>%).</w:t>
      </w:r>
    </w:p>
    <w:p w:rsidR="000B2389" w:rsidRPr="00172F53" w:rsidRDefault="000B2389" w:rsidP="00172F53">
      <w:pPr>
        <w:suppressAutoHyphens/>
        <w:spacing w:line="360" w:lineRule="auto"/>
        <w:ind w:firstLine="709"/>
        <w:jc w:val="both"/>
        <w:rPr>
          <w:sz w:val="28"/>
          <w:szCs w:val="28"/>
        </w:rPr>
      </w:pPr>
      <w:r w:rsidRPr="00172F53">
        <w:rPr>
          <w:sz w:val="28"/>
          <w:szCs w:val="28"/>
        </w:rPr>
        <w:t>Законодательством Великобритании утилизация свалок рассматривается как вид землепользования, требующий специального разрешения. Получивший такое разрешение не имеет права использовать занятый свалкой участок каким-либо иным способом. Оговоренные в разрешении условия землепользования находятся под строгим контролем, добиться хотя бы незначительных изменений в них чрезвычайно трудно.</w:t>
      </w:r>
    </w:p>
    <w:p w:rsidR="000B2389" w:rsidRPr="00172F53" w:rsidRDefault="000B2389" w:rsidP="00172F53">
      <w:pPr>
        <w:suppressAutoHyphens/>
        <w:spacing w:line="360" w:lineRule="auto"/>
        <w:ind w:firstLine="709"/>
        <w:jc w:val="both"/>
        <w:rPr>
          <w:sz w:val="28"/>
          <w:szCs w:val="28"/>
        </w:rPr>
      </w:pPr>
      <w:r w:rsidRPr="00172F53">
        <w:rPr>
          <w:sz w:val="28"/>
          <w:szCs w:val="28"/>
        </w:rPr>
        <w:t>В целом в мировой практике эффективных механизмов контроля за использованием отходов явно недостаточно. По этой причине рост отходов стал почти неизбежным спутником очень многих производств. Законодательство стран, в том числе России, уделяет недостаточное внимание вопросам управления отходами.</w:t>
      </w:r>
    </w:p>
    <w:p w:rsidR="000B2389" w:rsidRPr="00172F53" w:rsidRDefault="000B2389" w:rsidP="00172F53">
      <w:pPr>
        <w:suppressAutoHyphens/>
        <w:spacing w:line="360" w:lineRule="auto"/>
        <w:ind w:firstLine="709"/>
        <w:jc w:val="both"/>
        <w:rPr>
          <w:sz w:val="28"/>
          <w:szCs w:val="28"/>
        </w:rPr>
      </w:pPr>
      <w:r w:rsidRPr="00172F53">
        <w:rPr>
          <w:sz w:val="28"/>
          <w:szCs w:val="28"/>
        </w:rPr>
        <w:t>Отходы, для которых существует возможность утилизации, должны стать объектом особого правового режима. Им присваивают статус вторичных ресурсов. Это означает, что такие отходы находятся на балансе предприятия и не подлежат списанию. На них распространяется положение о плате за фонды. Отсюда возникает естественное стремление предприятия использовать имеющиеся в их распоряжении отходы с максимальной для себя выгодой: утилизировать их, продать и т.д. Четкое определение режима утилизируемых отходов, регулирование всего комплекса отношений по поводу вторичных ресурсов - предмет специального закона об отходах, который необходимо разработать.</w:t>
      </w:r>
    </w:p>
    <w:p w:rsidR="00172F53" w:rsidRDefault="000B2389" w:rsidP="00172F53">
      <w:pPr>
        <w:suppressAutoHyphens/>
        <w:spacing w:line="360" w:lineRule="auto"/>
        <w:ind w:firstLine="709"/>
        <w:jc w:val="both"/>
        <w:rPr>
          <w:sz w:val="28"/>
          <w:szCs w:val="28"/>
        </w:rPr>
      </w:pPr>
      <w:r w:rsidRPr="00172F53">
        <w:rPr>
          <w:sz w:val="28"/>
          <w:szCs w:val="28"/>
        </w:rPr>
        <w:t>Стимулы к использованию отходов могут быть и чисто рыночного свойства. В ряде работ, например, предлагается метод стимулирования утилизации отходов, основанный на ценовом подходе. Исходная позиция не вызывает сомнений: нужно установить оптовые цены на отходы таким образом, чтобы обеспечить большую рентабельность производства готовой продукции из отходов, чем из природного сырья. В связи с этим предлагается установить цены на отходы с учетом эксплуатационных расходов на их утилизацию и так называемой ущербоемкости. Последняя определяется как среднеотраслевой нормативный предотвращенный экономический ущерб, причиняемый в процессе производства единицы продукции или услуг. Предполагается, что чем выше будет нормативная трудоемкость, тем выше должна быть цена на отходы. Возможно, что торговать отходами по так называемым директивным ценам будет выгодно. Но кто пожелает их купить? К тому же расчет ущербоемкости требует хорошо развитой информационной базы. В результате назначаемые на отходы цены все равно будут недостаточно обоснованными.</w:t>
      </w:r>
      <w:r w:rsidR="0077762D" w:rsidRPr="00172F53">
        <w:rPr>
          <w:sz w:val="28"/>
          <w:szCs w:val="28"/>
        </w:rPr>
        <w:t xml:space="preserve"> Целесообразнее было бы </w:t>
      </w:r>
      <w:r w:rsidRPr="00172F53">
        <w:rPr>
          <w:sz w:val="28"/>
          <w:szCs w:val="28"/>
        </w:rPr>
        <w:t>установить более высокие платежи за пользование свалками. Нет необходимости заранее их рассчитывать. На первых порах их можно назначить произвольно, а затем корректировать в зависимости от реакции предприятий. Если они начнут искать способы утилизации отходов и вводить соответствующие технологии, то цель будет достигнута. В противном случае платежи за пользование свалками необходимо увеличить. В ряде стран работает именно этот механизм.</w:t>
      </w:r>
    </w:p>
    <w:p w:rsidR="005F6D45" w:rsidRPr="00172F53" w:rsidRDefault="005F6D45" w:rsidP="00172F53">
      <w:pPr>
        <w:suppressAutoHyphens/>
        <w:spacing w:line="360" w:lineRule="auto"/>
        <w:ind w:firstLine="709"/>
        <w:jc w:val="both"/>
        <w:rPr>
          <w:sz w:val="28"/>
          <w:szCs w:val="28"/>
        </w:rPr>
      </w:pPr>
      <w:bookmarkStart w:id="0" w:name="2"/>
      <w:bookmarkEnd w:id="0"/>
    </w:p>
    <w:p w:rsidR="00B13A74" w:rsidRPr="00172F53" w:rsidRDefault="00B13A74" w:rsidP="00172F53">
      <w:pPr>
        <w:suppressAutoHyphens/>
        <w:spacing w:line="360" w:lineRule="auto"/>
        <w:ind w:firstLine="709"/>
        <w:jc w:val="both"/>
        <w:rPr>
          <w:sz w:val="28"/>
          <w:szCs w:val="28"/>
        </w:rPr>
      </w:pPr>
      <w:r w:rsidRPr="00172F53">
        <w:rPr>
          <w:sz w:val="28"/>
          <w:szCs w:val="28"/>
        </w:rPr>
        <w:t>2. Контроль за обращением отходов в России</w:t>
      </w:r>
    </w:p>
    <w:p w:rsidR="00B13A74" w:rsidRPr="00172F53" w:rsidRDefault="00B13A74" w:rsidP="00172F53">
      <w:pPr>
        <w:suppressAutoHyphens/>
        <w:spacing w:line="360" w:lineRule="auto"/>
        <w:ind w:firstLine="709"/>
        <w:jc w:val="both"/>
        <w:rPr>
          <w:sz w:val="28"/>
          <w:szCs w:val="28"/>
        </w:rPr>
      </w:pPr>
    </w:p>
    <w:p w:rsidR="00172F53" w:rsidRDefault="00B13A74" w:rsidP="00172F53">
      <w:pPr>
        <w:suppressAutoHyphens/>
        <w:spacing w:line="360" w:lineRule="auto"/>
        <w:ind w:firstLine="709"/>
        <w:jc w:val="both"/>
        <w:rPr>
          <w:sz w:val="28"/>
          <w:szCs w:val="28"/>
        </w:rPr>
      </w:pPr>
      <w:r w:rsidRPr="00172F53">
        <w:rPr>
          <w:sz w:val="28"/>
          <w:szCs w:val="28"/>
        </w:rPr>
        <w:t>К</w:t>
      </w:r>
      <w:r w:rsidR="00550B5E" w:rsidRPr="00172F53">
        <w:rPr>
          <w:sz w:val="28"/>
          <w:szCs w:val="28"/>
        </w:rPr>
        <w:t>онтрол</w:t>
      </w:r>
      <w:r w:rsidRPr="00172F53">
        <w:rPr>
          <w:sz w:val="28"/>
          <w:szCs w:val="28"/>
        </w:rPr>
        <w:t>ь</w:t>
      </w:r>
      <w:r w:rsidR="00550B5E" w:rsidRPr="00172F53">
        <w:rPr>
          <w:sz w:val="28"/>
          <w:szCs w:val="28"/>
        </w:rPr>
        <w:t xml:space="preserve"> в сфере использования и утилизации отходов производства и потребления представляет собой специфическую деятельность государственных органов, общественных объединений и граждан, направленную на выявление и устранение нарушений действующего законодательства об отходах. </w:t>
      </w:r>
      <w:r w:rsidR="00D615EA" w:rsidRPr="00172F53">
        <w:rPr>
          <w:sz w:val="28"/>
          <w:szCs w:val="28"/>
        </w:rPr>
        <w:t>Д</w:t>
      </w:r>
      <w:r w:rsidR="00550B5E" w:rsidRPr="00172F53">
        <w:rPr>
          <w:sz w:val="28"/>
          <w:szCs w:val="28"/>
        </w:rPr>
        <w:t>анная организационно-правовая мера выполняет ряд функций. В их числе: предупредительная, заключающаяся в том, что субъекты экологического контроля, зная о возможной проверке исполнения ими правовых экологических требований, самостоятельно проявляют активность в исполнении требований законодательства и предупреждении нарушений; информационная, суть которой заключается в том, что в процессе контроля соответствующие органы и лица собирают разнообразную информацию о природоохранительной деятельности подконтрольных и поднадзорных объектов; карательная, которая проявляется в применении к нарушителям правовых экологических требований предусмотренных законодательством санкций. Исходя из этого, считаем, что экологический контроль в сфере использования и утилизации отходов производства и потребления направлен на предупреждение, выявление и устранение нарушений требований законодательства об охране окружающей среды в целом и законодательства об отходах в частности.</w:t>
      </w:r>
    </w:p>
    <w:p w:rsidR="00172F53" w:rsidRDefault="00550B5E" w:rsidP="00172F53">
      <w:pPr>
        <w:suppressAutoHyphens/>
        <w:spacing w:line="360" w:lineRule="auto"/>
        <w:ind w:firstLine="709"/>
        <w:jc w:val="both"/>
        <w:rPr>
          <w:sz w:val="28"/>
          <w:szCs w:val="28"/>
        </w:rPr>
      </w:pPr>
      <w:r w:rsidRPr="00172F53">
        <w:rPr>
          <w:sz w:val="28"/>
          <w:szCs w:val="28"/>
        </w:rPr>
        <w:t xml:space="preserve">В соответствии с действующим законодательством контроль в сфере </w:t>
      </w:r>
      <w:r w:rsidR="00897A89" w:rsidRPr="00172F53">
        <w:rPr>
          <w:sz w:val="28"/>
          <w:szCs w:val="28"/>
        </w:rPr>
        <w:t xml:space="preserve">использования и утилизации отходов </w:t>
      </w:r>
      <w:r w:rsidRPr="00172F53">
        <w:rPr>
          <w:sz w:val="28"/>
          <w:szCs w:val="28"/>
        </w:rPr>
        <w:t>производства и потребления подразделяется на несколько видов в зависимости от субъектов, его осуществляющих.</w:t>
      </w:r>
    </w:p>
    <w:p w:rsidR="00172F53" w:rsidRDefault="00550B5E" w:rsidP="00172F53">
      <w:pPr>
        <w:suppressAutoHyphens/>
        <w:spacing w:line="360" w:lineRule="auto"/>
        <w:ind w:firstLine="709"/>
        <w:jc w:val="both"/>
        <w:rPr>
          <w:sz w:val="28"/>
          <w:szCs w:val="28"/>
        </w:rPr>
      </w:pPr>
      <w:r w:rsidRPr="00172F53">
        <w:rPr>
          <w:sz w:val="28"/>
          <w:szCs w:val="28"/>
        </w:rPr>
        <w:t xml:space="preserve">Так, ст. 25, 26, 27 Федерального закона "Об отходах производства и потребления" </w:t>
      </w:r>
      <w:r w:rsidR="006B1B6F" w:rsidRPr="00172F53">
        <w:rPr>
          <w:sz w:val="28"/>
          <w:szCs w:val="28"/>
        </w:rPr>
        <w:t xml:space="preserve">(89-ФЗ от 30.12.2008) </w:t>
      </w:r>
      <w:r w:rsidRPr="00172F53">
        <w:rPr>
          <w:sz w:val="28"/>
          <w:szCs w:val="28"/>
        </w:rPr>
        <w:t>устанавливают, что в Российской Федерации в рассматриваемой сфере осуществляется государственный, производственный и общественный контроль.</w:t>
      </w:r>
    </w:p>
    <w:p w:rsidR="0077762D" w:rsidRPr="00402422" w:rsidRDefault="0077762D" w:rsidP="00172F53">
      <w:pPr>
        <w:suppressAutoHyphens/>
        <w:spacing w:line="360" w:lineRule="auto"/>
        <w:ind w:firstLine="709"/>
        <w:jc w:val="both"/>
        <w:rPr>
          <w:sz w:val="28"/>
          <w:szCs w:val="28"/>
        </w:rPr>
      </w:pPr>
      <w:r w:rsidRPr="00172F53">
        <w:rPr>
          <w:sz w:val="28"/>
          <w:szCs w:val="28"/>
        </w:rPr>
        <w:t>На схеме показаны все направления обращения с отходами (в том числе и с ТБО).</w:t>
      </w:r>
    </w:p>
    <w:p w:rsidR="00172F53" w:rsidRPr="00402422" w:rsidRDefault="00172F53" w:rsidP="00172F53">
      <w:pPr>
        <w:suppressAutoHyphens/>
        <w:spacing w:line="360" w:lineRule="auto"/>
        <w:ind w:firstLine="709"/>
        <w:jc w:val="both"/>
        <w:rPr>
          <w:sz w:val="28"/>
          <w:szCs w:val="28"/>
        </w:rPr>
      </w:pPr>
    </w:p>
    <w:p w:rsidR="0077762D" w:rsidRPr="00172F53" w:rsidRDefault="00172F53" w:rsidP="00172F53">
      <w:pPr>
        <w:suppressAutoHyphens/>
        <w:spacing w:line="360" w:lineRule="auto"/>
        <w:ind w:firstLine="709"/>
        <w:jc w:val="both"/>
        <w:rPr>
          <w:sz w:val="28"/>
        </w:rPr>
      </w:pPr>
      <w:r w:rsidRPr="00402422">
        <w:rPr>
          <w:sz w:val="28"/>
          <w:szCs w:val="28"/>
        </w:rPr>
        <w:br w:type="page"/>
      </w:r>
      <w:r w:rsidR="0004253F">
        <w:rPr>
          <w:sz w:val="28"/>
        </w:rPr>
        <w:pict>
          <v:shape id="_x0000_i1039" type="#_x0000_t75" style="width:243.75pt;height:183.75pt">
            <v:imagedata r:id="rId7" o:title=""/>
          </v:shape>
        </w:pict>
      </w:r>
    </w:p>
    <w:p w:rsidR="00172F53" w:rsidRDefault="00172F53" w:rsidP="00172F53">
      <w:pPr>
        <w:suppressAutoHyphens/>
        <w:spacing w:line="360" w:lineRule="auto"/>
        <w:ind w:firstLine="709"/>
        <w:jc w:val="both"/>
        <w:rPr>
          <w:sz w:val="28"/>
          <w:szCs w:val="28"/>
          <w:lang w:val="en-US"/>
        </w:rPr>
      </w:pPr>
    </w:p>
    <w:p w:rsidR="00172F53" w:rsidRDefault="00550B5E" w:rsidP="00172F53">
      <w:pPr>
        <w:suppressAutoHyphens/>
        <w:spacing w:line="360" w:lineRule="auto"/>
        <w:ind w:firstLine="709"/>
        <w:jc w:val="both"/>
        <w:rPr>
          <w:sz w:val="28"/>
          <w:szCs w:val="28"/>
        </w:rPr>
      </w:pPr>
      <w:r w:rsidRPr="00172F53">
        <w:rPr>
          <w:sz w:val="28"/>
          <w:szCs w:val="28"/>
        </w:rPr>
        <w:t xml:space="preserve">Несмотря на значимость таких видов экологического контроля, как производственный, муниципальный и общественный, все же наиболее важным и действенным следует признать государственный экологический контроль. Применительно к теме нашего исследования - государственный контроль в области </w:t>
      </w:r>
      <w:r w:rsidR="00897A89" w:rsidRPr="00172F53">
        <w:rPr>
          <w:sz w:val="28"/>
          <w:szCs w:val="28"/>
        </w:rPr>
        <w:t xml:space="preserve">использования и утилизации отходов </w:t>
      </w:r>
      <w:r w:rsidRPr="00172F53">
        <w:rPr>
          <w:sz w:val="28"/>
          <w:szCs w:val="28"/>
        </w:rPr>
        <w:t>производства и потребления.</w:t>
      </w:r>
    </w:p>
    <w:p w:rsidR="00172F53" w:rsidRDefault="00FB0215" w:rsidP="00172F53">
      <w:pPr>
        <w:suppressAutoHyphens/>
        <w:spacing w:line="360" w:lineRule="auto"/>
        <w:ind w:firstLine="709"/>
        <w:jc w:val="both"/>
        <w:rPr>
          <w:sz w:val="28"/>
          <w:szCs w:val="28"/>
        </w:rPr>
      </w:pPr>
      <w:r w:rsidRPr="00172F53">
        <w:rPr>
          <w:sz w:val="28"/>
          <w:szCs w:val="28"/>
        </w:rPr>
        <w:t>Государственный контроль за деятельностью в области обращения с отходами осуществляют специально уполномоченные федеральные органы исполнительной власти</w:t>
      </w:r>
      <w:r w:rsidR="00172F53">
        <w:rPr>
          <w:sz w:val="28"/>
          <w:szCs w:val="28"/>
        </w:rPr>
        <w:t xml:space="preserve"> </w:t>
      </w:r>
      <w:r w:rsidRPr="00172F53">
        <w:rPr>
          <w:sz w:val="28"/>
          <w:szCs w:val="28"/>
        </w:rPr>
        <w:t>в области обращения с отходами в соответствии со своей компетенцией и органы исполнительной власти субъектов РФ.</w:t>
      </w:r>
    </w:p>
    <w:p w:rsidR="00FB0215" w:rsidRPr="00172F53" w:rsidRDefault="00FB0215" w:rsidP="00172F53">
      <w:pPr>
        <w:suppressAutoHyphens/>
        <w:spacing w:line="360" w:lineRule="auto"/>
        <w:ind w:firstLine="709"/>
        <w:jc w:val="both"/>
        <w:rPr>
          <w:sz w:val="28"/>
          <w:szCs w:val="28"/>
        </w:rPr>
      </w:pPr>
      <w:r w:rsidRPr="00172F53">
        <w:rPr>
          <w:sz w:val="28"/>
          <w:szCs w:val="28"/>
        </w:rPr>
        <w:t>Государственный контроль за деятельностью в области обращения с отходами включает в себя:</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выполнением экологических, санитарных и иных требований в области обращения с отходами;</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соблюдением требований к трансграничному перемещению отходов;</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соблюдением требований пожарной безопасности в области обращения с отходами;</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соблюдением требований предупреждения и ликвидации чрезвычайных ситуаций, возникающих при обращении с отходами;</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соблюдением требований и правил транспортирования опасных отходов;</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контроль за достоверностью предоставляемой информации в области обращения с отходами и отчетности об отходах;</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выявление нарушений законодательства Российской Федерации в области обращения с отходами и контроль за принятием мер по устранению таких нарушений;</w:t>
      </w:r>
    </w:p>
    <w:p w:rsidR="00FB0215" w:rsidRPr="00172F53" w:rsidRDefault="00FB0215" w:rsidP="00172F53">
      <w:pPr>
        <w:numPr>
          <w:ilvl w:val="0"/>
          <w:numId w:val="6"/>
        </w:numPr>
        <w:suppressAutoHyphens/>
        <w:spacing w:line="360" w:lineRule="auto"/>
        <w:ind w:left="0" w:firstLine="709"/>
        <w:jc w:val="both"/>
        <w:rPr>
          <w:sz w:val="28"/>
          <w:szCs w:val="28"/>
        </w:rPr>
      </w:pPr>
      <w:r w:rsidRPr="00172F53">
        <w:rPr>
          <w:sz w:val="28"/>
          <w:szCs w:val="28"/>
        </w:rPr>
        <w:t>привлечение в установленном порядке виновных индивидуальных предпринимателей и юридических лиц к ответственности, применение штрафных санкций, предъявление исков о возмещении ущерба, причиненного окружающей природной среде и здоровью человека в результате нарушения законодательства Российской Федерации в области обращения с отходами.</w:t>
      </w:r>
    </w:p>
    <w:p w:rsidR="00FB0215" w:rsidRPr="00172F53" w:rsidRDefault="00FB0215" w:rsidP="00172F53">
      <w:pPr>
        <w:suppressAutoHyphens/>
        <w:spacing w:line="360" w:lineRule="auto"/>
        <w:ind w:firstLine="709"/>
        <w:jc w:val="both"/>
        <w:rPr>
          <w:sz w:val="28"/>
          <w:szCs w:val="28"/>
        </w:rPr>
      </w:pPr>
      <w:r w:rsidRPr="00172F53">
        <w:rPr>
          <w:sz w:val="28"/>
          <w:szCs w:val="28"/>
        </w:rPr>
        <w:t>Проведение проверки органов местного самоуправления, коммунальных служб:</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организация порядка обращения с отходами на подведомственных территориях поселковых, сельских, городских, районных администраций;</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порядок сбора отходов и соблюдение норм и правил по обращению с отходами. Организация раздельного сбора отходов по видам, обеспеченность площадками и контейнерами или другими емкостями для раздельного размещения отходов, пунктов приема вторичных ресурсов от населения;</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наличие разработанной программы или мероприятий по обращению с отходами и ее выполнение;</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наличие объектов размещения отходов на подведомственной территории;</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наличие разрешений на размещение, захоронение отходов, выданного ДПР;</w:t>
      </w:r>
    </w:p>
    <w:p w:rsidR="00FB0215" w:rsidRPr="00172F53" w:rsidRDefault="00FB0215" w:rsidP="00172F53">
      <w:pPr>
        <w:numPr>
          <w:ilvl w:val="0"/>
          <w:numId w:val="7"/>
        </w:numPr>
        <w:suppressAutoHyphens/>
        <w:spacing w:line="360" w:lineRule="auto"/>
        <w:ind w:left="0" w:firstLine="709"/>
        <w:jc w:val="both"/>
        <w:rPr>
          <w:sz w:val="28"/>
          <w:szCs w:val="28"/>
        </w:rPr>
      </w:pPr>
      <w:r w:rsidRPr="00172F53">
        <w:rPr>
          <w:sz w:val="28"/>
          <w:szCs w:val="28"/>
        </w:rPr>
        <w:t>наличие лицензии на осуществление природоохранной деятельности в части обращения с отходами;</w:t>
      </w:r>
    </w:p>
    <w:p w:rsidR="00172F53" w:rsidRDefault="00FB0215" w:rsidP="00172F53">
      <w:pPr>
        <w:numPr>
          <w:ilvl w:val="0"/>
          <w:numId w:val="7"/>
        </w:numPr>
        <w:suppressAutoHyphens/>
        <w:spacing w:line="360" w:lineRule="auto"/>
        <w:ind w:left="0" w:firstLine="709"/>
        <w:jc w:val="both"/>
        <w:rPr>
          <w:sz w:val="28"/>
          <w:szCs w:val="28"/>
        </w:rPr>
      </w:pPr>
      <w:r w:rsidRPr="00172F53">
        <w:rPr>
          <w:sz w:val="28"/>
          <w:szCs w:val="28"/>
        </w:rPr>
        <w:t>наличие фактов несанкционированного размещения отходов, принятые меры по их ликвидации.</w:t>
      </w:r>
    </w:p>
    <w:p w:rsidR="00FB0215" w:rsidRPr="00172F53" w:rsidRDefault="00FB0215" w:rsidP="00172F53">
      <w:pPr>
        <w:suppressAutoHyphens/>
        <w:spacing w:line="360" w:lineRule="auto"/>
        <w:ind w:firstLine="709"/>
        <w:jc w:val="both"/>
        <w:rPr>
          <w:sz w:val="28"/>
          <w:szCs w:val="28"/>
        </w:rPr>
      </w:pPr>
      <w:r w:rsidRPr="00172F53">
        <w:rPr>
          <w:sz w:val="28"/>
          <w:szCs w:val="28"/>
        </w:rPr>
        <w:t>Проведение проверок юридических лиц и индивидуальных предпринимателей:</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разрешения (лицензии) на размещение, захоронение отходов и условия его действия. Проект нормативов образования отходов и лимитов на их размещение. Утвержденные нормативы образования отходов и лимитов размещения, суммарный объем (масса) образования отходов (т/год, шт/год, куб.м/год);</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токсичные отходы 1,2,3,4 классов опасности, нетоксичные отходы (наименование и количество);</w:t>
      </w:r>
    </w:p>
    <w:p w:rsidR="00172F53" w:rsidRDefault="00FB0215" w:rsidP="00172F53">
      <w:pPr>
        <w:numPr>
          <w:ilvl w:val="0"/>
          <w:numId w:val="8"/>
        </w:numPr>
        <w:suppressAutoHyphens/>
        <w:spacing w:line="360" w:lineRule="auto"/>
        <w:ind w:left="0" w:firstLine="709"/>
        <w:jc w:val="both"/>
        <w:rPr>
          <w:sz w:val="28"/>
          <w:szCs w:val="28"/>
        </w:rPr>
      </w:pPr>
      <w:r w:rsidRPr="00172F53">
        <w:rPr>
          <w:sz w:val="28"/>
          <w:szCs w:val="28"/>
        </w:rPr>
        <w:t>отходы, перерабатываемые на собственном объекте наименование отходов, количество, методы переработки);</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отходы, переданные другим объектам на переработку;</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отходы, полученные от других объектов;</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отходы, переданные на хранение, переработку, размещение на другие объекты (в собственные хранилища, на общегородские полигоны и т.п.);</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паспорта отходов, характеристика отходов, инструментальные анализы. Перечень источников образования отходов, условия сбора и хранения, заключение о невозможности и нецелесообразности обезвреживания, утилизация отходов, перспективы их использования;</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ведение учета, предоставление отчетности по обращению с отходами. Сроки и достоверность представления экологической информации, декларируемых видов отходов инспектируемого объекта (инвентаризация отходов, Госстатотчет 2-ТП);</w:t>
      </w:r>
    </w:p>
    <w:p w:rsidR="00172F53" w:rsidRDefault="00FB0215" w:rsidP="00172F53">
      <w:pPr>
        <w:numPr>
          <w:ilvl w:val="0"/>
          <w:numId w:val="8"/>
        </w:numPr>
        <w:suppressAutoHyphens/>
        <w:spacing w:line="360" w:lineRule="auto"/>
        <w:ind w:left="0" w:firstLine="709"/>
        <w:jc w:val="both"/>
        <w:rPr>
          <w:sz w:val="28"/>
          <w:szCs w:val="28"/>
        </w:rPr>
      </w:pPr>
      <w:r w:rsidRPr="00172F53">
        <w:rPr>
          <w:sz w:val="28"/>
          <w:szCs w:val="28"/>
        </w:rPr>
        <w:t>порядок осуществления производственного экологического контроля за обращением с отходами;</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ситуационной схемы расположения структурных подразделений, мест временного и постоянного хранения отходов, объектов размещения отходов (полигонов, хранилищ, накопителей, отвалов, принадлежащих предприятию). Расчет предельного количества хранения отходов на предприятии. График вывоза отходов;</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объектов размещения отходов, производств, технологий, установок по переработке, обезвреживанию и уничтожению отходов, строительства, реконструкции, консервации, ликвидации предприятий, зданий, сооружений и иных объектов. Материалы земельного отвода. Проекты. Заключение государственной экологической экспертизы;</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лицензии на осуществление природоохранной деятельности в части обращения с отходами;</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документов на транспортирование опасных отходов, транспорта по перевозке отходов, санитарных паспортов на транспорт. Способы обработки транспорта (мойки), место ее проведения, наличие лицензии на перевозку отходов у транспортной организации;</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наличие разрешения на трансграничное перемещение опасных отходов;</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плановые мероприятия по снижению объемов образования отходов и степени их опасности, вовлечение отходов в хозяйственный оборот в качестве дополнительного источника сырья и достижению лимитов размещения отходов;</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мероприятия по предупреждению и ликвидации чрезвычайных ситуаций, возникающих при обращении с отходами. Журнал регистрации возникновения аварийных ситуаций. Действия в аварийных ситуациях, схема предоставления экологической информации в случае возникновения или угрозы аварий, связанных с обращением с отходами;</w:t>
      </w:r>
    </w:p>
    <w:p w:rsidR="00FB0215" w:rsidRPr="00172F53" w:rsidRDefault="00FB0215" w:rsidP="00172F53">
      <w:pPr>
        <w:numPr>
          <w:ilvl w:val="0"/>
          <w:numId w:val="8"/>
        </w:numPr>
        <w:suppressAutoHyphens/>
        <w:spacing w:line="360" w:lineRule="auto"/>
        <w:ind w:left="0" w:firstLine="709"/>
        <w:jc w:val="both"/>
        <w:rPr>
          <w:sz w:val="28"/>
          <w:szCs w:val="28"/>
        </w:rPr>
      </w:pPr>
      <w:r w:rsidRPr="00172F53">
        <w:rPr>
          <w:sz w:val="28"/>
          <w:szCs w:val="28"/>
        </w:rPr>
        <w:t>правила (инструкции) экологической безопасности при обращении с отходами, техники безопасности, пожарной безопасности при сборе, транспортировке и хранении отходов и т.п.</w:t>
      </w:r>
    </w:p>
    <w:p w:rsidR="00FB0215" w:rsidRPr="00172F53" w:rsidRDefault="00FB0215" w:rsidP="00172F53">
      <w:pPr>
        <w:suppressAutoHyphens/>
        <w:spacing w:line="360" w:lineRule="auto"/>
        <w:ind w:firstLine="709"/>
        <w:jc w:val="both"/>
        <w:rPr>
          <w:sz w:val="28"/>
          <w:szCs w:val="28"/>
        </w:rPr>
      </w:pPr>
      <w:r w:rsidRPr="00172F53">
        <w:rPr>
          <w:sz w:val="28"/>
          <w:szCs w:val="28"/>
        </w:rPr>
        <w:t>Производственный контроль в области обращения с отходами</w:t>
      </w:r>
    </w:p>
    <w:p w:rsidR="00FB0215" w:rsidRPr="00172F53" w:rsidRDefault="00FB0215" w:rsidP="00172F53">
      <w:pPr>
        <w:numPr>
          <w:ilvl w:val="0"/>
          <w:numId w:val="9"/>
        </w:numPr>
        <w:suppressAutoHyphens/>
        <w:spacing w:line="360" w:lineRule="auto"/>
        <w:ind w:left="0" w:firstLine="709"/>
        <w:jc w:val="both"/>
        <w:rPr>
          <w:sz w:val="28"/>
          <w:szCs w:val="28"/>
        </w:rPr>
      </w:pPr>
      <w:r w:rsidRPr="00172F53">
        <w:rPr>
          <w:sz w:val="28"/>
          <w:szCs w:val="28"/>
        </w:rPr>
        <w:t>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FB0215" w:rsidRPr="00172F53" w:rsidRDefault="00FB0215" w:rsidP="00172F53">
      <w:pPr>
        <w:numPr>
          <w:ilvl w:val="0"/>
          <w:numId w:val="9"/>
        </w:numPr>
        <w:suppressAutoHyphens/>
        <w:spacing w:line="360" w:lineRule="auto"/>
        <w:ind w:left="0" w:firstLine="709"/>
        <w:jc w:val="both"/>
        <w:rPr>
          <w:sz w:val="28"/>
          <w:szCs w:val="28"/>
        </w:rPr>
      </w:pPr>
      <w:r w:rsidRPr="00172F53">
        <w:rPr>
          <w:sz w:val="28"/>
          <w:szCs w:val="28"/>
        </w:rPr>
        <w:t>Порядок осуществления производственного контроля в области обращения с отходами определяют юридические лица, осуществляющие деятельность в области обращения с отходами, по согласованию со специально уполномоченными федеральными органами исполнительной власти в области обращения с отходами.</w:t>
      </w:r>
    </w:p>
    <w:p w:rsidR="00172F53" w:rsidRDefault="00FB0215" w:rsidP="00172F53">
      <w:pPr>
        <w:suppressAutoHyphens/>
        <w:spacing w:line="360" w:lineRule="auto"/>
        <w:ind w:firstLine="709"/>
        <w:jc w:val="both"/>
        <w:rPr>
          <w:sz w:val="28"/>
          <w:szCs w:val="28"/>
        </w:rPr>
      </w:pPr>
      <w:r w:rsidRPr="00172F53">
        <w:rPr>
          <w:sz w:val="28"/>
          <w:szCs w:val="28"/>
        </w:rPr>
        <w:t>Общественный контроль в области обращения с отходами осуществляют граждане или общественные объединения в порядке, предусмотренном законодательством Российской Федерации.</w:t>
      </w:r>
    </w:p>
    <w:p w:rsidR="00FB0215" w:rsidRPr="00172F53" w:rsidRDefault="00FB0215" w:rsidP="00172F53">
      <w:pPr>
        <w:suppressAutoHyphens/>
        <w:spacing w:line="360" w:lineRule="auto"/>
        <w:ind w:firstLine="709"/>
        <w:jc w:val="both"/>
        <w:rPr>
          <w:sz w:val="28"/>
          <w:szCs w:val="28"/>
        </w:rPr>
      </w:pPr>
      <w:r w:rsidRPr="00172F53">
        <w:rPr>
          <w:sz w:val="28"/>
          <w:szCs w:val="28"/>
        </w:rPr>
        <w:t>Государственный кадастр отходов и паспортизация опасных отходов</w:t>
      </w:r>
    </w:p>
    <w:p w:rsidR="00FB0215" w:rsidRPr="00172F53" w:rsidRDefault="00FB0215" w:rsidP="00172F53">
      <w:pPr>
        <w:numPr>
          <w:ilvl w:val="0"/>
          <w:numId w:val="10"/>
        </w:numPr>
        <w:suppressAutoHyphens/>
        <w:spacing w:line="360" w:lineRule="auto"/>
        <w:ind w:left="0" w:firstLine="709"/>
        <w:jc w:val="both"/>
        <w:rPr>
          <w:sz w:val="28"/>
          <w:szCs w:val="28"/>
        </w:rPr>
      </w:pPr>
      <w:r w:rsidRPr="00172F53">
        <w:rPr>
          <w:sz w:val="28"/>
          <w:szCs w:val="28"/>
        </w:rPr>
        <w:t>Министерство природных ресурсов ведет кадастр отходов, включающий федеральный классификационный каталог отходов, государственный реестр объектов размещения отходов, банк данных об отходах и о технологиях использования и обезвреживания отходов различного типа. Индивидуальные предприниматели и юридические лица, осуществляющие деятельность в области обращения с отходами обязаны в установленный срок предоставлять информацию в МПР, включающую сведения о происхождении, количестве, свойствах, классе опасности отходов, условиях и конкретных объектах их размещения, технологиях</w:t>
      </w:r>
      <w:r w:rsidR="00172F53">
        <w:rPr>
          <w:sz w:val="28"/>
          <w:szCs w:val="28"/>
        </w:rPr>
        <w:t xml:space="preserve"> </w:t>
      </w:r>
      <w:r w:rsidRPr="00172F53">
        <w:rPr>
          <w:sz w:val="28"/>
          <w:szCs w:val="28"/>
        </w:rPr>
        <w:t>использования и обезвреживания отходов.</w:t>
      </w:r>
    </w:p>
    <w:p w:rsidR="00FB0215" w:rsidRPr="00172F53" w:rsidRDefault="00FB0215" w:rsidP="00172F53">
      <w:pPr>
        <w:numPr>
          <w:ilvl w:val="0"/>
          <w:numId w:val="10"/>
        </w:numPr>
        <w:suppressAutoHyphens/>
        <w:spacing w:line="360" w:lineRule="auto"/>
        <w:ind w:left="0" w:firstLine="709"/>
        <w:jc w:val="both"/>
        <w:rPr>
          <w:sz w:val="28"/>
          <w:szCs w:val="28"/>
        </w:rPr>
      </w:pPr>
      <w:r w:rsidRPr="00172F53">
        <w:rPr>
          <w:sz w:val="28"/>
          <w:szCs w:val="28"/>
        </w:rPr>
        <w:t>Организация и ведение государственного кадастра бытовых отходов осуществляется МПР совместно с Государственным комитетом РФ по строительству и жилищно-коммунальному комплексу.</w:t>
      </w:r>
    </w:p>
    <w:p w:rsidR="00172F53" w:rsidRDefault="00550B5E" w:rsidP="00172F53">
      <w:pPr>
        <w:suppressAutoHyphens/>
        <w:spacing w:line="360" w:lineRule="auto"/>
        <w:ind w:firstLine="709"/>
        <w:jc w:val="both"/>
        <w:rPr>
          <w:sz w:val="28"/>
          <w:szCs w:val="28"/>
        </w:rPr>
      </w:pPr>
      <w:r w:rsidRPr="00172F53">
        <w:rPr>
          <w:sz w:val="28"/>
          <w:szCs w:val="28"/>
        </w:rPr>
        <w:t>Доминирующее положение государственного контроля обусловлено, по нашему мнению, несколькими факторами. Во-первых, государственный контроль осуществляется от имени государства и является одной из функций государственного управления в области охраны окружающей среды и регулирования природопользования, а потому представляет собой одно из направлений деятельности государства в рамках его экологической функции. Во-вторых, государственный контроль носит надведомственный характер, и при осуществлении данного вида контроля используются как собственные государственно-властные полномочия реализующих его органов, так и возможность использования полномочий правоохранительных органов.</w:t>
      </w:r>
    </w:p>
    <w:p w:rsidR="00172F53" w:rsidRDefault="00550B5E" w:rsidP="00172F53">
      <w:pPr>
        <w:suppressAutoHyphens/>
        <w:spacing w:line="360" w:lineRule="auto"/>
        <w:ind w:firstLine="709"/>
        <w:jc w:val="both"/>
        <w:rPr>
          <w:sz w:val="28"/>
          <w:szCs w:val="28"/>
        </w:rPr>
      </w:pPr>
      <w:r w:rsidRPr="00172F53">
        <w:rPr>
          <w:sz w:val="28"/>
          <w:szCs w:val="28"/>
        </w:rPr>
        <w:t xml:space="preserve">Общие правовые основы организации и осуществления государственного контроля в области </w:t>
      </w:r>
      <w:r w:rsidR="00897A89" w:rsidRPr="00172F53">
        <w:rPr>
          <w:sz w:val="28"/>
          <w:szCs w:val="28"/>
        </w:rPr>
        <w:t xml:space="preserve">использования и утилизации отходов </w:t>
      </w:r>
      <w:r w:rsidRPr="00172F53">
        <w:rPr>
          <w:sz w:val="28"/>
          <w:szCs w:val="28"/>
        </w:rPr>
        <w:t>производства и потребления содержатся в Конституции РФ, законодательных актах, регулирующих статус Президента РФ, Правительства РФ и органов исполнительной власти субъектов РФ, в Федеральных законах "Об охране окружающей среды", "Об отходах производства и потребления" и иных законодательных и подзаконных актах.</w:t>
      </w:r>
    </w:p>
    <w:p w:rsidR="00172F53" w:rsidRDefault="00550B5E" w:rsidP="00172F53">
      <w:pPr>
        <w:suppressAutoHyphens/>
        <w:spacing w:line="360" w:lineRule="auto"/>
        <w:ind w:firstLine="709"/>
        <w:jc w:val="both"/>
        <w:rPr>
          <w:sz w:val="28"/>
          <w:szCs w:val="28"/>
        </w:rPr>
      </w:pPr>
      <w:r w:rsidRPr="00172F53">
        <w:rPr>
          <w:sz w:val="28"/>
          <w:szCs w:val="28"/>
        </w:rPr>
        <w:t>Государственный экологический контроль, как известно, подразделяется на общий и специальный. К органам, осуществляющим общий государственный контроль, относятся Президент РФ, Правительство РФ, правительства (администрации) исполнительной власти субъектов РФ. В рамках своих полномочий в области охраны окружающей среды субъекты данного вида контроля осуществляют контрольную деятельность самого общего, но при этом очень значимого характера. Так, Президент Российской Федерации, являясь гарантом Конституции, прав и свобод человека, а значит, и гарантом обеспечения права каждого на благоприятную окружающую среду, осуществляет свои контрольные полномочия как лично, так и посредством Контрольного управления Президента РФ и его территориальных подразделений и т.д. Правительство Российской Федерации в соответствии со ст. 18 Федерального конституционного закона "О Правительстве Российской Федерации" обеспечивает проведение единой государственной политики в области охраны окружающей среды и обеспечения экологической безопасности; принимает меры по реализации прав граждан на благоприятную окружающую среду, по обеспечению экологического благополучия; организует деятельность по охране и рациональному использованию природных ресурсов, регулированию природопользования и т.д.</w:t>
      </w:r>
    </w:p>
    <w:p w:rsidR="00172F53" w:rsidRDefault="00550B5E" w:rsidP="00172F53">
      <w:pPr>
        <w:suppressAutoHyphens/>
        <w:spacing w:line="360" w:lineRule="auto"/>
        <w:ind w:firstLine="709"/>
        <w:jc w:val="both"/>
        <w:rPr>
          <w:sz w:val="28"/>
          <w:szCs w:val="28"/>
        </w:rPr>
      </w:pPr>
      <w:r w:rsidRPr="00172F53">
        <w:rPr>
          <w:sz w:val="28"/>
          <w:szCs w:val="28"/>
        </w:rPr>
        <w:t>Одной из распространенных форм контроля Президента и Правительства РФ, как и соответствующих структур на уровне субъектов РФ, является заслушивание отчетов руководителей специально уполномоченных органов исполнительной власти.</w:t>
      </w:r>
    </w:p>
    <w:p w:rsidR="00172F53" w:rsidRDefault="00550B5E" w:rsidP="00172F53">
      <w:pPr>
        <w:suppressAutoHyphens/>
        <w:spacing w:line="360" w:lineRule="auto"/>
        <w:ind w:firstLine="709"/>
        <w:jc w:val="both"/>
        <w:rPr>
          <w:sz w:val="28"/>
          <w:szCs w:val="28"/>
        </w:rPr>
      </w:pPr>
      <w:r w:rsidRPr="00172F53">
        <w:rPr>
          <w:sz w:val="28"/>
          <w:szCs w:val="28"/>
        </w:rPr>
        <w:t>Что касается специального государственного экологического контроля, то он представляет наибольший интерес. Именно в его рамках решаются задачи и достигаются цели данной функции государственного управления, поскольку он осуществляется непосредственно органами, созданными для этого и наделенными специальными полномочиями.</w:t>
      </w:r>
    </w:p>
    <w:p w:rsidR="00897A89" w:rsidRPr="00172F53" w:rsidRDefault="00550B5E" w:rsidP="00172F53">
      <w:pPr>
        <w:suppressAutoHyphens/>
        <w:spacing w:line="360" w:lineRule="auto"/>
        <w:ind w:firstLine="709"/>
        <w:jc w:val="both"/>
        <w:rPr>
          <w:sz w:val="28"/>
          <w:szCs w:val="28"/>
        </w:rPr>
      </w:pPr>
      <w:r w:rsidRPr="00172F53">
        <w:rPr>
          <w:sz w:val="28"/>
          <w:szCs w:val="28"/>
        </w:rPr>
        <w:t xml:space="preserve">Федеральная служба по экологическому, технологическому и атомному надзору была образована Указом Президента РФ от 20 мая </w:t>
      </w:r>
      <w:smartTag w:uri="urn:schemas-microsoft-com:office:smarttags" w:element="metricconverter">
        <w:smartTagPr>
          <w:attr w:name="ProductID" w:val="2004 г"/>
        </w:smartTagPr>
        <w:r w:rsidRPr="00172F53">
          <w:rPr>
            <w:sz w:val="28"/>
            <w:szCs w:val="28"/>
          </w:rPr>
          <w:t>2004 г</w:t>
        </w:r>
      </w:smartTag>
      <w:r w:rsidR="006B1B6F" w:rsidRPr="00172F53">
        <w:rPr>
          <w:sz w:val="28"/>
          <w:szCs w:val="28"/>
        </w:rPr>
        <w:t>. №</w:t>
      </w:r>
      <w:r w:rsidRPr="00172F53">
        <w:rPr>
          <w:sz w:val="28"/>
          <w:szCs w:val="28"/>
        </w:rPr>
        <w:t xml:space="preserve">649, внесшим изменения в вышеупомянутый Указ Президента РФ 9 марта </w:t>
      </w:r>
      <w:smartTag w:uri="urn:schemas-microsoft-com:office:smarttags" w:element="metricconverter">
        <w:smartTagPr>
          <w:attr w:name="ProductID" w:val="2004 г"/>
        </w:smartTagPr>
        <w:r w:rsidRPr="00172F53">
          <w:rPr>
            <w:sz w:val="28"/>
            <w:szCs w:val="28"/>
          </w:rPr>
          <w:t>2004 г</w:t>
        </w:r>
      </w:smartTag>
      <w:r w:rsidRPr="00172F53">
        <w:rPr>
          <w:sz w:val="28"/>
          <w:szCs w:val="28"/>
        </w:rPr>
        <w:t xml:space="preserve">. </w:t>
      </w:r>
      <w:r w:rsidR="006B1B6F" w:rsidRPr="00172F53">
        <w:rPr>
          <w:sz w:val="28"/>
          <w:szCs w:val="28"/>
        </w:rPr>
        <w:t>№</w:t>
      </w:r>
      <w:r w:rsidRPr="00172F53">
        <w:rPr>
          <w:sz w:val="28"/>
          <w:szCs w:val="28"/>
        </w:rPr>
        <w:t xml:space="preserve">314. Первоначально мартовским Указом был образован один контрольный орган - Федеральная служба по надзору в сфере экологии и природопользования в системе МПР России, а уже затем "экология и природопользование" были разделены и образованы две контрольно-надзорные службы. Таким образом, в настоящее время имеется сразу два органа государственного экологического контроля, отделенных от использования природных ресурсов. Это, безусловно, хорошо, хотя бы на фоне того, что в последние годы функции государственного экологического контроля и функции по управлению природопользованием были сосредоточены в одном государственном органе. Однако, </w:t>
      </w:r>
      <w:r w:rsidR="00FB0215" w:rsidRPr="00172F53">
        <w:rPr>
          <w:sz w:val="28"/>
          <w:szCs w:val="28"/>
        </w:rPr>
        <w:t>у</w:t>
      </w:r>
      <w:r w:rsidRPr="00172F53">
        <w:rPr>
          <w:sz w:val="28"/>
          <w:szCs w:val="28"/>
        </w:rPr>
        <w:t>же сейчас наблюдаются дублирование и неразбериха функций. Предпочтительнее иметь один контрольный орган, отделенный от министерств и агентств, использующих природные ресурсы, хотя это и связано со многими неудобствами становлени</w:t>
      </w:r>
      <w:r w:rsidR="00897A89" w:rsidRPr="00172F53">
        <w:rPr>
          <w:sz w:val="28"/>
          <w:szCs w:val="28"/>
        </w:rPr>
        <w:t>я новой независимой организации.</w:t>
      </w:r>
    </w:p>
    <w:p w:rsidR="00FB0215" w:rsidRPr="00172F53" w:rsidRDefault="00FB0215" w:rsidP="00172F53">
      <w:pPr>
        <w:suppressAutoHyphens/>
        <w:spacing w:line="360" w:lineRule="auto"/>
        <w:ind w:firstLine="709"/>
        <w:jc w:val="both"/>
        <w:rPr>
          <w:sz w:val="28"/>
          <w:szCs w:val="28"/>
        </w:rPr>
      </w:pPr>
    </w:p>
    <w:p w:rsidR="00537D62" w:rsidRPr="00172F53" w:rsidRDefault="00172F53" w:rsidP="00172F53">
      <w:pPr>
        <w:suppressAutoHyphens/>
        <w:spacing w:line="360" w:lineRule="auto"/>
        <w:ind w:firstLine="709"/>
        <w:jc w:val="both"/>
        <w:rPr>
          <w:sz w:val="28"/>
          <w:szCs w:val="28"/>
        </w:rPr>
      </w:pPr>
      <w:r>
        <w:rPr>
          <w:sz w:val="28"/>
          <w:szCs w:val="28"/>
        </w:rPr>
        <w:br w:type="page"/>
      </w:r>
      <w:r w:rsidR="00537D62" w:rsidRPr="00172F53">
        <w:rPr>
          <w:sz w:val="28"/>
          <w:szCs w:val="28"/>
        </w:rPr>
        <w:t>Заключение</w:t>
      </w:r>
    </w:p>
    <w:p w:rsidR="00537D62" w:rsidRPr="00172F53" w:rsidRDefault="00537D62" w:rsidP="00172F53">
      <w:pPr>
        <w:suppressAutoHyphens/>
        <w:spacing w:line="360" w:lineRule="auto"/>
        <w:ind w:firstLine="709"/>
        <w:jc w:val="both"/>
        <w:rPr>
          <w:sz w:val="28"/>
          <w:szCs w:val="28"/>
        </w:rPr>
      </w:pPr>
    </w:p>
    <w:p w:rsidR="00172F53" w:rsidRDefault="00A02023" w:rsidP="00172F53">
      <w:pPr>
        <w:suppressAutoHyphens/>
        <w:spacing w:line="360" w:lineRule="auto"/>
        <w:ind w:firstLine="709"/>
        <w:jc w:val="both"/>
        <w:rPr>
          <w:sz w:val="28"/>
          <w:szCs w:val="28"/>
        </w:rPr>
      </w:pPr>
      <w:r w:rsidRPr="00172F53">
        <w:rPr>
          <w:sz w:val="28"/>
          <w:szCs w:val="28"/>
        </w:rPr>
        <w:t>Завершая работу можно прийти к выводу, что организация учета и контроля на всех стадиях обращения с отходами - о</w:t>
      </w:r>
      <w:r w:rsidR="00DB6E42" w:rsidRPr="00172F53">
        <w:rPr>
          <w:sz w:val="28"/>
          <w:szCs w:val="28"/>
        </w:rPr>
        <w:t>снова системы управления отходами</w:t>
      </w:r>
      <w:r w:rsidRPr="00172F53">
        <w:rPr>
          <w:sz w:val="28"/>
          <w:szCs w:val="28"/>
        </w:rPr>
        <w:t>.</w:t>
      </w:r>
    </w:p>
    <w:p w:rsidR="00A02023" w:rsidRPr="00172F53" w:rsidRDefault="00DB6E42" w:rsidP="00172F53">
      <w:pPr>
        <w:suppressAutoHyphens/>
        <w:spacing w:line="360" w:lineRule="auto"/>
        <w:ind w:firstLine="709"/>
        <w:jc w:val="both"/>
        <w:rPr>
          <w:sz w:val="28"/>
          <w:szCs w:val="28"/>
        </w:rPr>
      </w:pPr>
      <w:r w:rsidRPr="00172F53">
        <w:rPr>
          <w:sz w:val="28"/>
          <w:szCs w:val="28"/>
        </w:rPr>
        <w:t xml:space="preserve">Контроль и учет в области </w:t>
      </w:r>
      <w:r w:rsidR="00A02023" w:rsidRPr="00172F53">
        <w:rPr>
          <w:sz w:val="28"/>
          <w:szCs w:val="28"/>
        </w:rPr>
        <w:t>использования и утилизации отходов</w:t>
      </w:r>
      <w:r w:rsidR="00172F53">
        <w:rPr>
          <w:sz w:val="28"/>
          <w:szCs w:val="28"/>
        </w:rPr>
        <w:t xml:space="preserve"> </w:t>
      </w:r>
      <w:r w:rsidRPr="00172F53">
        <w:rPr>
          <w:sz w:val="28"/>
          <w:szCs w:val="28"/>
        </w:rPr>
        <w:t xml:space="preserve">должен осуществляться в соответствии с </w:t>
      </w:r>
      <w:r w:rsidR="00A02023" w:rsidRPr="00172F53">
        <w:rPr>
          <w:sz w:val="28"/>
          <w:szCs w:val="28"/>
        </w:rPr>
        <w:t>законодательными актами.</w:t>
      </w:r>
    </w:p>
    <w:p w:rsidR="00A02023" w:rsidRPr="00172F53" w:rsidRDefault="00A02023" w:rsidP="00172F53">
      <w:pPr>
        <w:suppressAutoHyphens/>
        <w:spacing w:line="360" w:lineRule="auto"/>
        <w:ind w:firstLine="709"/>
        <w:jc w:val="both"/>
        <w:rPr>
          <w:sz w:val="28"/>
          <w:szCs w:val="28"/>
        </w:rPr>
      </w:pPr>
      <w:r w:rsidRPr="00172F53">
        <w:rPr>
          <w:sz w:val="28"/>
          <w:szCs w:val="28"/>
        </w:rPr>
        <w:t>У</w:t>
      </w:r>
      <w:r w:rsidR="00DB6E42" w:rsidRPr="00172F53">
        <w:rPr>
          <w:sz w:val="28"/>
          <w:szCs w:val="28"/>
        </w:rPr>
        <w:t>казанный контроль должен осуществляться на государственном, производственном и общественном уровнях.</w:t>
      </w:r>
    </w:p>
    <w:p w:rsidR="00A02023" w:rsidRPr="00172F53" w:rsidRDefault="00DB6E42" w:rsidP="00172F53">
      <w:pPr>
        <w:suppressAutoHyphens/>
        <w:spacing w:line="360" w:lineRule="auto"/>
        <w:ind w:firstLine="709"/>
        <w:jc w:val="both"/>
        <w:rPr>
          <w:sz w:val="28"/>
          <w:szCs w:val="28"/>
        </w:rPr>
      </w:pPr>
      <w:r w:rsidRPr="00172F53">
        <w:rPr>
          <w:sz w:val="28"/>
          <w:szCs w:val="28"/>
        </w:rPr>
        <w:t>Государственный контроль за деятельностью в области обращения с отходами включает в себя контроль:</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за выполнением экологических, санитарных и иных требований в области обращения с отходами;</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за соблюдением требований пожарной безопасности в области обращения с отходами;</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за соблюдением условий осуществления деятельности по обращению с отходами на основании соответствующих лицензий;</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за соблюдением требований предупреждения и ликвидации чрезвычайных ситуаций, возникающих при обращении с отходами;</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за соблюдением требований и правил транспортирования опасных отходов;</w:t>
      </w:r>
    </w:p>
    <w:p w:rsidR="00A02023" w:rsidRPr="00172F53" w:rsidRDefault="00A02023" w:rsidP="00172F53">
      <w:pPr>
        <w:numPr>
          <w:ilvl w:val="0"/>
          <w:numId w:val="11"/>
        </w:numPr>
        <w:suppressAutoHyphens/>
        <w:spacing w:line="360" w:lineRule="auto"/>
        <w:ind w:left="0" w:firstLine="709"/>
        <w:jc w:val="both"/>
        <w:rPr>
          <w:sz w:val="28"/>
          <w:szCs w:val="28"/>
        </w:rPr>
      </w:pPr>
      <w:r w:rsidRPr="00172F53">
        <w:rPr>
          <w:sz w:val="28"/>
          <w:szCs w:val="28"/>
        </w:rPr>
        <w:t>з</w:t>
      </w:r>
      <w:r w:rsidR="00DB6E42" w:rsidRPr="00172F53">
        <w:rPr>
          <w:sz w:val="28"/>
          <w:szCs w:val="28"/>
        </w:rPr>
        <w:t>а достоверностью предоставляемой информации в области обращения с отходами и отчетности об отходах;</w:t>
      </w:r>
    </w:p>
    <w:p w:rsidR="00A02023" w:rsidRPr="00172F53" w:rsidRDefault="00DB6E42" w:rsidP="00172F53">
      <w:pPr>
        <w:numPr>
          <w:ilvl w:val="0"/>
          <w:numId w:val="11"/>
        </w:numPr>
        <w:suppressAutoHyphens/>
        <w:spacing w:line="360" w:lineRule="auto"/>
        <w:ind w:left="0" w:firstLine="709"/>
        <w:jc w:val="both"/>
        <w:rPr>
          <w:sz w:val="28"/>
          <w:szCs w:val="28"/>
        </w:rPr>
      </w:pPr>
      <w:r w:rsidRPr="00172F53">
        <w:rPr>
          <w:sz w:val="28"/>
          <w:szCs w:val="28"/>
        </w:rPr>
        <w:t>нарушений законодательства Российской Федерации в области обращения с отходами и принятия ме</w:t>
      </w:r>
      <w:r w:rsidR="00A02023" w:rsidRPr="00172F53">
        <w:rPr>
          <w:sz w:val="28"/>
          <w:szCs w:val="28"/>
        </w:rPr>
        <w:t>р по устранению таких нарушений.</w:t>
      </w:r>
    </w:p>
    <w:p w:rsidR="00537D62" w:rsidRPr="00172F53" w:rsidRDefault="00537D62" w:rsidP="00172F53">
      <w:pPr>
        <w:suppressAutoHyphens/>
        <w:spacing w:line="360" w:lineRule="auto"/>
        <w:ind w:firstLine="709"/>
        <w:jc w:val="both"/>
        <w:rPr>
          <w:sz w:val="28"/>
          <w:szCs w:val="28"/>
        </w:rPr>
      </w:pPr>
    </w:p>
    <w:p w:rsidR="00537D62" w:rsidRPr="00172F53" w:rsidRDefault="00172F53" w:rsidP="00172F53">
      <w:pPr>
        <w:suppressAutoHyphens/>
        <w:spacing w:line="360" w:lineRule="auto"/>
        <w:ind w:firstLine="709"/>
        <w:jc w:val="both"/>
        <w:rPr>
          <w:sz w:val="28"/>
          <w:szCs w:val="28"/>
        </w:rPr>
      </w:pPr>
      <w:r>
        <w:rPr>
          <w:sz w:val="28"/>
          <w:szCs w:val="28"/>
        </w:rPr>
        <w:br w:type="page"/>
      </w:r>
      <w:r w:rsidR="00537D62" w:rsidRPr="00172F53">
        <w:rPr>
          <w:sz w:val="28"/>
          <w:szCs w:val="28"/>
        </w:rPr>
        <w:t>Список литературы</w:t>
      </w:r>
    </w:p>
    <w:p w:rsidR="00537D62" w:rsidRPr="00172F53" w:rsidRDefault="00537D62" w:rsidP="00172F53">
      <w:pPr>
        <w:suppressAutoHyphens/>
        <w:spacing w:line="360" w:lineRule="auto"/>
        <w:ind w:firstLine="709"/>
        <w:jc w:val="both"/>
        <w:rPr>
          <w:sz w:val="28"/>
          <w:szCs w:val="28"/>
        </w:rPr>
      </w:pPr>
    </w:p>
    <w:p w:rsidR="00172F53" w:rsidRDefault="00536161" w:rsidP="00172F53">
      <w:pPr>
        <w:numPr>
          <w:ilvl w:val="0"/>
          <w:numId w:val="5"/>
        </w:numPr>
        <w:suppressAutoHyphens/>
        <w:spacing w:line="360" w:lineRule="auto"/>
        <w:ind w:left="0" w:firstLine="0"/>
        <w:rPr>
          <w:sz w:val="28"/>
          <w:szCs w:val="28"/>
        </w:rPr>
      </w:pPr>
      <w:r w:rsidRPr="00172F53">
        <w:rPr>
          <w:sz w:val="28"/>
          <w:szCs w:val="28"/>
        </w:rPr>
        <w:t>Вяльцев А.В., Семенова Е</w:t>
      </w:r>
      <w:r w:rsidR="00807B40" w:rsidRPr="00172F53">
        <w:rPr>
          <w:sz w:val="28"/>
          <w:szCs w:val="28"/>
        </w:rPr>
        <w:t>.</w:t>
      </w:r>
      <w:r w:rsidRPr="00172F53">
        <w:rPr>
          <w:sz w:val="28"/>
          <w:szCs w:val="28"/>
        </w:rPr>
        <w:t>В</w:t>
      </w:r>
      <w:r w:rsidR="00807B40" w:rsidRPr="00172F53">
        <w:rPr>
          <w:sz w:val="28"/>
          <w:szCs w:val="28"/>
        </w:rPr>
        <w:t xml:space="preserve">. Логистика устранения отходов на предприятии: зарубежный опыт и ориентиры для России // Вестник Санкт-Петербургского Университета. Серия 5. Экономика. Вып. 3 (№19). </w:t>
      </w:r>
      <w:r w:rsidRPr="00172F53">
        <w:rPr>
          <w:sz w:val="28"/>
          <w:szCs w:val="28"/>
        </w:rPr>
        <w:t xml:space="preserve">- </w:t>
      </w:r>
      <w:r w:rsidR="00172F53">
        <w:rPr>
          <w:sz w:val="28"/>
          <w:szCs w:val="28"/>
        </w:rPr>
        <w:t>1999</w:t>
      </w:r>
    </w:p>
    <w:p w:rsidR="00172F53" w:rsidRDefault="00807B40" w:rsidP="00172F53">
      <w:pPr>
        <w:numPr>
          <w:ilvl w:val="0"/>
          <w:numId w:val="5"/>
        </w:numPr>
        <w:suppressAutoHyphens/>
        <w:spacing w:line="360" w:lineRule="auto"/>
        <w:ind w:left="0" w:firstLine="0"/>
        <w:rPr>
          <w:sz w:val="28"/>
          <w:szCs w:val="28"/>
        </w:rPr>
      </w:pPr>
      <w:r w:rsidRPr="00172F53">
        <w:rPr>
          <w:sz w:val="28"/>
          <w:szCs w:val="28"/>
        </w:rPr>
        <w:t xml:space="preserve">Дарулис П.В. Отходы областного города. Сбор и утилизация. </w:t>
      </w:r>
      <w:r w:rsidR="00536161" w:rsidRPr="00172F53">
        <w:rPr>
          <w:sz w:val="28"/>
          <w:szCs w:val="28"/>
        </w:rPr>
        <w:t xml:space="preserve">– </w:t>
      </w:r>
      <w:r w:rsidRPr="00172F53">
        <w:rPr>
          <w:sz w:val="28"/>
          <w:szCs w:val="28"/>
        </w:rPr>
        <w:t>Смоленск</w:t>
      </w:r>
      <w:r w:rsidR="00536161" w:rsidRPr="00172F53">
        <w:rPr>
          <w:sz w:val="28"/>
          <w:szCs w:val="28"/>
        </w:rPr>
        <w:t>,</w:t>
      </w:r>
      <w:r w:rsidR="00172F53">
        <w:rPr>
          <w:sz w:val="28"/>
          <w:szCs w:val="28"/>
        </w:rPr>
        <w:t xml:space="preserve"> 2000</w:t>
      </w:r>
    </w:p>
    <w:p w:rsidR="00172F53" w:rsidRDefault="00807B40" w:rsidP="00172F53">
      <w:pPr>
        <w:numPr>
          <w:ilvl w:val="0"/>
          <w:numId w:val="5"/>
        </w:numPr>
        <w:suppressAutoHyphens/>
        <w:spacing w:line="360" w:lineRule="auto"/>
        <w:ind w:left="0" w:firstLine="0"/>
        <w:rPr>
          <w:sz w:val="28"/>
          <w:szCs w:val="28"/>
        </w:rPr>
      </w:pPr>
      <w:r w:rsidRPr="00172F53">
        <w:rPr>
          <w:sz w:val="28"/>
          <w:szCs w:val="28"/>
        </w:rPr>
        <w:t>Иванов В.В. Рынок</w:t>
      </w:r>
      <w:r w:rsidR="00172F53">
        <w:rPr>
          <w:sz w:val="28"/>
          <w:szCs w:val="28"/>
        </w:rPr>
        <w:t xml:space="preserve"> </w:t>
      </w:r>
      <w:r w:rsidRPr="00172F53">
        <w:rPr>
          <w:sz w:val="28"/>
          <w:szCs w:val="28"/>
        </w:rPr>
        <w:t xml:space="preserve">вторичных ресурсов // Материалы 4-го научно-методического семинара </w:t>
      </w:r>
      <w:r w:rsidR="00172F53">
        <w:rPr>
          <w:sz w:val="28"/>
          <w:szCs w:val="28"/>
        </w:rPr>
        <w:t>"</w:t>
      </w:r>
      <w:r w:rsidRPr="00172F53">
        <w:rPr>
          <w:sz w:val="28"/>
          <w:szCs w:val="28"/>
        </w:rPr>
        <w:t>Программы сокращения отходов: разработка и внедрение</w:t>
      </w:r>
      <w:r w:rsidR="00172F53">
        <w:rPr>
          <w:sz w:val="28"/>
          <w:szCs w:val="28"/>
        </w:rPr>
        <w:t>"</w:t>
      </w:r>
      <w:r w:rsidR="00536161" w:rsidRPr="00172F53">
        <w:rPr>
          <w:sz w:val="28"/>
          <w:szCs w:val="28"/>
        </w:rPr>
        <w:t xml:space="preserve">. - </w:t>
      </w:r>
      <w:r w:rsidR="00172F53">
        <w:rPr>
          <w:sz w:val="28"/>
          <w:szCs w:val="28"/>
        </w:rPr>
        <w:t>24-25 февраля 2000</w:t>
      </w:r>
    </w:p>
    <w:p w:rsidR="00172F53" w:rsidRDefault="00807B40" w:rsidP="00172F53">
      <w:pPr>
        <w:numPr>
          <w:ilvl w:val="0"/>
          <w:numId w:val="5"/>
        </w:numPr>
        <w:suppressAutoHyphens/>
        <w:spacing w:line="360" w:lineRule="auto"/>
        <w:ind w:left="0" w:firstLine="0"/>
        <w:rPr>
          <w:sz w:val="28"/>
          <w:szCs w:val="28"/>
        </w:rPr>
      </w:pPr>
      <w:r w:rsidRPr="00172F53">
        <w:rPr>
          <w:sz w:val="28"/>
          <w:szCs w:val="28"/>
        </w:rPr>
        <w:t xml:space="preserve">Инженерная экология и экологический менеджмент. </w:t>
      </w:r>
      <w:r w:rsidR="00536161" w:rsidRPr="00172F53">
        <w:rPr>
          <w:sz w:val="28"/>
          <w:szCs w:val="28"/>
        </w:rPr>
        <w:t xml:space="preserve">- </w:t>
      </w:r>
      <w:r w:rsidRPr="00172F53">
        <w:rPr>
          <w:sz w:val="28"/>
          <w:szCs w:val="28"/>
        </w:rPr>
        <w:t>М.</w:t>
      </w:r>
      <w:r w:rsidR="00536161" w:rsidRPr="00172F53">
        <w:rPr>
          <w:sz w:val="28"/>
          <w:szCs w:val="28"/>
        </w:rPr>
        <w:t>:</w:t>
      </w:r>
      <w:r w:rsidRPr="00172F53">
        <w:rPr>
          <w:sz w:val="28"/>
          <w:szCs w:val="28"/>
        </w:rPr>
        <w:t xml:space="preserve"> Логос</w:t>
      </w:r>
      <w:r w:rsidR="00536161" w:rsidRPr="00172F53">
        <w:rPr>
          <w:sz w:val="28"/>
          <w:szCs w:val="28"/>
        </w:rPr>
        <w:t>,</w:t>
      </w:r>
      <w:r w:rsidR="00172F53">
        <w:rPr>
          <w:sz w:val="28"/>
          <w:szCs w:val="28"/>
        </w:rPr>
        <w:t xml:space="preserve"> 2002</w:t>
      </w:r>
    </w:p>
    <w:p w:rsidR="00172F53" w:rsidRDefault="00807B40" w:rsidP="00172F53">
      <w:pPr>
        <w:numPr>
          <w:ilvl w:val="0"/>
          <w:numId w:val="5"/>
        </w:numPr>
        <w:suppressAutoHyphens/>
        <w:spacing w:line="360" w:lineRule="auto"/>
        <w:ind w:left="0" w:firstLine="0"/>
        <w:rPr>
          <w:sz w:val="28"/>
          <w:szCs w:val="28"/>
        </w:rPr>
      </w:pPr>
      <w:r w:rsidRPr="00172F53">
        <w:rPr>
          <w:sz w:val="28"/>
          <w:szCs w:val="28"/>
        </w:rPr>
        <w:t xml:space="preserve">Комментарий к Закону Российской Федерации </w:t>
      </w:r>
      <w:r w:rsidR="00172F53">
        <w:rPr>
          <w:sz w:val="28"/>
          <w:szCs w:val="28"/>
        </w:rPr>
        <w:t>"</w:t>
      </w:r>
      <w:r w:rsidRPr="00172F53">
        <w:rPr>
          <w:sz w:val="28"/>
          <w:szCs w:val="28"/>
        </w:rPr>
        <w:t>Об охране окружающей природной среды</w:t>
      </w:r>
      <w:r w:rsidR="00172F53">
        <w:rPr>
          <w:sz w:val="28"/>
          <w:szCs w:val="28"/>
        </w:rPr>
        <w:t>"</w:t>
      </w:r>
      <w:r w:rsidRPr="00172F53">
        <w:rPr>
          <w:sz w:val="28"/>
          <w:szCs w:val="28"/>
        </w:rPr>
        <w:t xml:space="preserve">. </w:t>
      </w:r>
      <w:r w:rsidR="00536161" w:rsidRPr="00172F53">
        <w:rPr>
          <w:sz w:val="28"/>
          <w:szCs w:val="28"/>
        </w:rPr>
        <w:t xml:space="preserve">- </w:t>
      </w:r>
      <w:r w:rsidRPr="00172F53">
        <w:rPr>
          <w:sz w:val="28"/>
          <w:szCs w:val="28"/>
        </w:rPr>
        <w:t>М.</w:t>
      </w:r>
      <w:r w:rsidR="00536161" w:rsidRPr="00172F53">
        <w:rPr>
          <w:sz w:val="28"/>
          <w:szCs w:val="28"/>
        </w:rPr>
        <w:t xml:space="preserve">: </w:t>
      </w:r>
      <w:r w:rsidRPr="00172F53">
        <w:rPr>
          <w:sz w:val="28"/>
          <w:szCs w:val="28"/>
        </w:rPr>
        <w:t>НОРМА</w:t>
      </w:r>
      <w:r w:rsidR="00536161" w:rsidRPr="00172F53">
        <w:rPr>
          <w:sz w:val="28"/>
          <w:szCs w:val="28"/>
        </w:rPr>
        <w:t>,</w:t>
      </w:r>
      <w:r w:rsidR="00172F53">
        <w:rPr>
          <w:sz w:val="28"/>
          <w:szCs w:val="28"/>
        </w:rPr>
        <w:t xml:space="preserve"> 2001</w:t>
      </w:r>
    </w:p>
    <w:p w:rsidR="00172F53" w:rsidRDefault="00807B40" w:rsidP="00172F53">
      <w:pPr>
        <w:numPr>
          <w:ilvl w:val="0"/>
          <w:numId w:val="5"/>
        </w:numPr>
        <w:suppressAutoHyphens/>
        <w:spacing w:line="360" w:lineRule="auto"/>
        <w:ind w:left="0" w:firstLine="0"/>
        <w:rPr>
          <w:sz w:val="28"/>
          <w:szCs w:val="28"/>
        </w:rPr>
      </w:pPr>
      <w:r w:rsidRPr="00172F53">
        <w:rPr>
          <w:sz w:val="28"/>
          <w:szCs w:val="28"/>
        </w:rPr>
        <w:t xml:space="preserve">Майорова Е.И. Бутузов А.Ю. Экология и экологическое законодательство Москвы. </w:t>
      </w:r>
      <w:r w:rsidR="00536161" w:rsidRPr="00172F53">
        <w:rPr>
          <w:sz w:val="28"/>
          <w:szCs w:val="28"/>
        </w:rPr>
        <w:t xml:space="preserve">- </w:t>
      </w:r>
      <w:r w:rsidRPr="00172F53">
        <w:rPr>
          <w:sz w:val="28"/>
          <w:szCs w:val="28"/>
        </w:rPr>
        <w:t>М.</w:t>
      </w:r>
      <w:r w:rsidR="00536161" w:rsidRPr="00172F53">
        <w:rPr>
          <w:sz w:val="28"/>
          <w:szCs w:val="28"/>
        </w:rPr>
        <w:t>:</w:t>
      </w:r>
      <w:r w:rsidR="00172F53">
        <w:rPr>
          <w:sz w:val="28"/>
          <w:szCs w:val="28"/>
        </w:rPr>
        <w:t xml:space="preserve"> ЮНИТИ. 2003</w:t>
      </w:r>
    </w:p>
    <w:p w:rsidR="00536161" w:rsidRPr="00172F53" w:rsidRDefault="00536161" w:rsidP="00172F53">
      <w:pPr>
        <w:numPr>
          <w:ilvl w:val="0"/>
          <w:numId w:val="5"/>
        </w:numPr>
        <w:suppressAutoHyphens/>
        <w:spacing w:line="360" w:lineRule="auto"/>
        <w:ind w:left="0" w:firstLine="0"/>
        <w:rPr>
          <w:sz w:val="28"/>
          <w:szCs w:val="28"/>
        </w:rPr>
      </w:pPr>
      <w:r w:rsidRPr="00172F53">
        <w:rPr>
          <w:sz w:val="28"/>
          <w:szCs w:val="28"/>
        </w:rPr>
        <w:t>Трофимец С.С. Обращение с отходами: вопросы государственного контроля // Экологическое право России. – 2007. - № 1.</w:t>
      </w:r>
    </w:p>
    <w:p w:rsidR="00536161" w:rsidRPr="00172F53" w:rsidRDefault="00536161" w:rsidP="00172F53">
      <w:pPr>
        <w:numPr>
          <w:ilvl w:val="0"/>
          <w:numId w:val="5"/>
        </w:numPr>
        <w:suppressAutoHyphens/>
        <w:spacing w:line="360" w:lineRule="auto"/>
        <w:ind w:left="0" w:firstLine="0"/>
        <w:rPr>
          <w:sz w:val="28"/>
          <w:szCs w:val="28"/>
        </w:rPr>
      </w:pPr>
      <w:r w:rsidRPr="00172F53">
        <w:rPr>
          <w:sz w:val="28"/>
          <w:szCs w:val="28"/>
        </w:rPr>
        <w:t>Экологические аспекты развития и размещения производительных сил. - М., 1992</w:t>
      </w:r>
      <w:bookmarkStart w:id="1" w:name="_GoBack"/>
      <w:bookmarkEnd w:id="1"/>
    </w:p>
    <w:sectPr w:rsidR="00536161" w:rsidRPr="00172F53" w:rsidSect="00172F53">
      <w:footerReference w:type="even"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7F" w:rsidRDefault="000A167F">
      <w:r>
        <w:separator/>
      </w:r>
    </w:p>
  </w:endnote>
  <w:endnote w:type="continuationSeparator" w:id="0">
    <w:p w:rsidR="000A167F" w:rsidRDefault="000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64" w:rsidRDefault="004A7864" w:rsidP="00807B4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A7864" w:rsidRDefault="004A78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7F" w:rsidRDefault="000A167F">
      <w:r>
        <w:separator/>
      </w:r>
    </w:p>
  </w:footnote>
  <w:footnote w:type="continuationSeparator" w:id="0">
    <w:p w:rsidR="000A167F" w:rsidRDefault="000A1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numPicBullet w:numPicBulletId="1">
    <w:pict>
      <v:shape id="_x0000_i1039" type="#_x0000_t75" style="width:3in;height:3in" o:bullet="t">
        <v:imagedata r:id="rId2" o:title=""/>
      </v:shape>
    </w:pict>
  </w:numPicBullet>
  <w:numPicBullet w:numPicBulletId="2">
    <w:pict>
      <v:shape id="_x0000_i1040" type="#_x0000_t75" style="width:3in;height:3in" o:bullet="t">
        <v:imagedata r:id="rId3" o:title=""/>
      </v:shape>
    </w:pict>
  </w:numPicBullet>
  <w:abstractNum w:abstractNumId="0">
    <w:nsid w:val="0F171080"/>
    <w:multiLevelType w:val="hybridMultilevel"/>
    <w:tmpl w:val="49ACA8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4452FC"/>
    <w:multiLevelType w:val="multilevel"/>
    <w:tmpl w:val="9EB2A40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24100"/>
    <w:multiLevelType w:val="multilevel"/>
    <w:tmpl w:val="A9D27B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76E1F"/>
    <w:multiLevelType w:val="hybridMultilevel"/>
    <w:tmpl w:val="E54660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42C7124F"/>
    <w:multiLevelType w:val="hybridMultilevel"/>
    <w:tmpl w:val="279029E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47264F94"/>
    <w:multiLevelType w:val="hybridMultilevel"/>
    <w:tmpl w:val="4A88B6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F1F116A"/>
    <w:multiLevelType w:val="hybridMultilevel"/>
    <w:tmpl w:val="6A244C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FB46FD7"/>
    <w:multiLevelType w:val="hybridMultilevel"/>
    <w:tmpl w:val="CB8A16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0E060E4"/>
    <w:multiLevelType w:val="multilevel"/>
    <w:tmpl w:val="8C0E6E5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67089"/>
    <w:multiLevelType w:val="hybridMultilevel"/>
    <w:tmpl w:val="FBE657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60AF6C42"/>
    <w:multiLevelType w:val="hybridMultilevel"/>
    <w:tmpl w:val="F364C9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77B381A"/>
    <w:multiLevelType w:val="multilevel"/>
    <w:tmpl w:val="119A8E0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1"/>
  </w:num>
  <w:num w:numId="4">
    <w:abstractNumId w:val="1"/>
  </w:num>
  <w:num w:numId="5">
    <w:abstractNumId w:val="0"/>
  </w:num>
  <w:num w:numId="6">
    <w:abstractNumId w:val="4"/>
  </w:num>
  <w:num w:numId="7">
    <w:abstractNumId w:val="10"/>
  </w:num>
  <w:num w:numId="8">
    <w:abstractNumId w:val="3"/>
  </w:num>
  <w:num w:numId="9">
    <w:abstractNumId w:val="5"/>
  </w:num>
  <w:num w:numId="10">
    <w:abstractNumId w:val="9"/>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784"/>
    <w:rsid w:val="0004253F"/>
    <w:rsid w:val="000A167F"/>
    <w:rsid w:val="000B2389"/>
    <w:rsid w:val="000D703B"/>
    <w:rsid w:val="00172F53"/>
    <w:rsid w:val="00214812"/>
    <w:rsid w:val="00402422"/>
    <w:rsid w:val="004A51BB"/>
    <w:rsid w:val="004A7864"/>
    <w:rsid w:val="00535C18"/>
    <w:rsid w:val="00536161"/>
    <w:rsid w:val="00537D62"/>
    <w:rsid w:val="00550B5E"/>
    <w:rsid w:val="00557884"/>
    <w:rsid w:val="005F6D45"/>
    <w:rsid w:val="0063567C"/>
    <w:rsid w:val="006B1B6F"/>
    <w:rsid w:val="00700E4F"/>
    <w:rsid w:val="007269F7"/>
    <w:rsid w:val="00735C5B"/>
    <w:rsid w:val="0077762D"/>
    <w:rsid w:val="007F1875"/>
    <w:rsid w:val="00807B40"/>
    <w:rsid w:val="00897A89"/>
    <w:rsid w:val="00920784"/>
    <w:rsid w:val="00A02023"/>
    <w:rsid w:val="00AC0890"/>
    <w:rsid w:val="00AF4D7C"/>
    <w:rsid w:val="00B13A74"/>
    <w:rsid w:val="00B241D9"/>
    <w:rsid w:val="00D34ED9"/>
    <w:rsid w:val="00D615EA"/>
    <w:rsid w:val="00D80B84"/>
    <w:rsid w:val="00DB6E42"/>
    <w:rsid w:val="00E4754C"/>
    <w:rsid w:val="00E51ADA"/>
    <w:rsid w:val="00EB145F"/>
    <w:rsid w:val="00F02B5F"/>
    <w:rsid w:val="00FB0215"/>
    <w:rsid w:val="00FD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2FD7CA4E-F9DF-4827-9236-BDE1E463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AC0890"/>
    <w:pPr>
      <w:keepNext/>
      <w:spacing w:before="240" w:after="60"/>
      <w:outlineLvl w:val="1"/>
    </w:pPr>
    <w:rPr>
      <w:rFonts w:ascii="Arial" w:hAnsi="Arial" w:cs="Arial"/>
      <w:b/>
      <w:bCs/>
      <w:i/>
      <w:iCs/>
      <w:sz w:val="28"/>
      <w:szCs w:val="28"/>
    </w:rPr>
  </w:style>
  <w:style w:type="paragraph" w:styleId="4">
    <w:name w:val="heading 4"/>
    <w:basedOn w:val="a"/>
    <w:link w:val="40"/>
    <w:qFormat/>
    <w:rsid w:val="00807B40"/>
    <w:pPr>
      <w:spacing w:before="100" w:beforeAutospacing="1" w:after="100" w:afterAutospacing="1"/>
      <w:outlineLvl w:val="3"/>
    </w:pPr>
    <w:rPr>
      <w:b/>
      <w:bCs/>
    </w:rPr>
  </w:style>
  <w:style w:type="paragraph" w:styleId="5">
    <w:name w:val="heading 5"/>
    <w:basedOn w:val="a"/>
    <w:link w:val="50"/>
    <w:qFormat/>
    <w:rsid w:val="00807B4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paragraph" w:styleId="a3">
    <w:name w:val="footer"/>
    <w:basedOn w:val="a"/>
    <w:link w:val="a4"/>
    <w:rsid w:val="004A51BB"/>
    <w:pPr>
      <w:tabs>
        <w:tab w:val="center" w:pos="4677"/>
        <w:tab w:val="right" w:pos="9355"/>
      </w:tabs>
    </w:pPr>
  </w:style>
  <w:style w:type="character" w:customStyle="1" w:styleId="a4">
    <w:name w:val="Нижній колонтитул Знак"/>
    <w:basedOn w:val="a0"/>
    <w:link w:val="a3"/>
    <w:semiHidden/>
    <w:rPr>
      <w:rFonts w:cs="Times New Roman"/>
      <w:sz w:val="24"/>
      <w:szCs w:val="24"/>
    </w:rPr>
  </w:style>
  <w:style w:type="character" w:styleId="a5">
    <w:name w:val="page number"/>
    <w:basedOn w:val="a0"/>
    <w:rsid w:val="004A51BB"/>
    <w:rPr>
      <w:rFonts w:cs="Times New Roman"/>
    </w:rPr>
  </w:style>
  <w:style w:type="character" w:styleId="a6">
    <w:name w:val="Hyperlink"/>
    <w:basedOn w:val="a0"/>
    <w:rsid w:val="000B2389"/>
    <w:rPr>
      <w:rFonts w:ascii="Verdana" w:hAnsi="Verdana" w:cs="Times New Roman"/>
      <w:color w:val="174899"/>
      <w:sz w:val="17"/>
      <w:szCs w:val="17"/>
      <w:u w:val="single"/>
    </w:rPr>
  </w:style>
  <w:style w:type="paragraph" w:styleId="a7">
    <w:name w:val="Normal (Web)"/>
    <w:basedOn w:val="a"/>
    <w:rsid w:val="00807B40"/>
    <w:pPr>
      <w:spacing w:before="100" w:beforeAutospacing="1" w:after="100" w:afterAutospacing="1"/>
    </w:pPr>
  </w:style>
  <w:style w:type="character" w:styleId="a8">
    <w:name w:val="Strong"/>
    <w:basedOn w:val="a0"/>
    <w:qFormat/>
    <w:rsid w:val="00AC0890"/>
    <w:rPr>
      <w:rFonts w:cs="Times New Roman"/>
      <w:b/>
      <w:bCs/>
    </w:rPr>
  </w:style>
  <w:style w:type="paragraph" w:styleId="a9">
    <w:name w:val="footnote text"/>
    <w:basedOn w:val="a"/>
    <w:link w:val="aa"/>
    <w:semiHidden/>
    <w:rsid w:val="00B13A74"/>
    <w:rPr>
      <w:sz w:val="20"/>
      <w:szCs w:val="20"/>
    </w:rPr>
  </w:style>
  <w:style w:type="character" w:customStyle="1" w:styleId="aa">
    <w:name w:val="Текст виноски Знак"/>
    <w:basedOn w:val="a0"/>
    <w:link w:val="a9"/>
    <w:semiHidden/>
    <w:rPr>
      <w:rFonts w:cs="Times New Roman"/>
    </w:rPr>
  </w:style>
  <w:style w:type="character" w:styleId="ab">
    <w:name w:val="footnote reference"/>
    <w:basedOn w:val="a0"/>
    <w:semiHidden/>
    <w:rsid w:val="00B13A74"/>
    <w:rPr>
      <w:rFonts w:cs="Times New Roman"/>
      <w:vertAlign w:val="superscript"/>
    </w:rPr>
  </w:style>
  <w:style w:type="paragraph" w:styleId="ac">
    <w:name w:val="Plain Text"/>
    <w:basedOn w:val="a"/>
    <w:link w:val="ad"/>
    <w:rsid w:val="00FB0215"/>
    <w:pPr>
      <w:spacing w:before="100" w:beforeAutospacing="1" w:after="100" w:afterAutospacing="1"/>
    </w:pPr>
  </w:style>
  <w:style w:type="character" w:customStyle="1" w:styleId="ad">
    <w:name w:val="Текст Знак"/>
    <w:basedOn w:val="a0"/>
    <w:link w:val="ac"/>
    <w:semiHidden/>
    <w:rPr>
      <w:rFonts w:ascii="Courier New" w:hAnsi="Courier New" w:cs="Courier New"/>
    </w:rPr>
  </w:style>
  <w:style w:type="paragraph" w:styleId="ae">
    <w:name w:val="header"/>
    <w:basedOn w:val="a"/>
    <w:link w:val="af"/>
    <w:rsid w:val="00172F53"/>
    <w:pPr>
      <w:tabs>
        <w:tab w:val="center" w:pos="4677"/>
        <w:tab w:val="right" w:pos="9355"/>
      </w:tabs>
    </w:pPr>
  </w:style>
  <w:style w:type="character" w:customStyle="1" w:styleId="af">
    <w:name w:val="Верхній колонтитул Знак"/>
    <w:basedOn w:val="a0"/>
    <w:link w:val="ae"/>
    <w:rsid w:val="00172F5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720"/>
                  <w:marRight w:val="720"/>
                  <w:marTop w:val="100"/>
                  <w:marBottom w:val="10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720"/>
                  <w:marRight w:val="72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
                  </w:divsChild>
                </w:div>
                <w:div w:id="249">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
                  </w:divsChild>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
                  </w:divsChild>
                </w:div>
                <w:div w:id="254">
                  <w:marLeft w:val="720"/>
                  <w:marRight w:val="720"/>
                  <w:marTop w:val="100"/>
                  <w:marBottom w:val="10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homenet-9</Company>
  <LinksUpToDate>false</LinksUpToDate>
  <CharactersWithSpaces>22006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Марина</dc:creator>
  <cp:keywords/>
  <dc:description/>
  <cp:lastModifiedBy>Irina</cp:lastModifiedBy>
  <cp:revision>2</cp:revision>
  <dcterms:created xsi:type="dcterms:W3CDTF">2014-08-18T05:33:00Z</dcterms:created>
  <dcterms:modified xsi:type="dcterms:W3CDTF">2014-08-18T05:33:00Z</dcterms:modified>
</cp:coreProperties>
</file>