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636B" w:rsidRPr="00573AE9" w:rsidRDefault="0023636B" w:rsidP="0023636B">
      <w:pPr>
        <w:jc w:val="center"/>
        <w:rPr>
          <w:sz w:val="28"/>
          <w:szCs w:val="28"/>
        </w:rPr>
      </w:pPr>
      <w:r w:rsidRPr="00573AE9">
        <w:rPr>
          <w:sz w:val="28"/>
          <w:szCs w:val="28"/>
        </w:rPr>
        <w:t>Министерство образования Российской Федерации</w:t>
      </w:r>
    </w:p>
    <w:p w:rsidR="0023636B" w:rsidRPr="00573AE9" w:rsidRDefault="0023636B" w:rsidP="0023636B">
      <w:pPr>
        <w:jc w:val="center"/>
        <w:rPr>
          <w:sz w:val="28"/>
          <w:szCs w:val="28"/>
        </w:rPr>
      </w:pPr>
      <w:r w:rsidRPr="00573AE9">
        <w:rPr>
          <w:sz w:val="28"/>
          <w:szCs w:val="28"/>
        </w:rPr>
        <w:t>Российский государственный торгово-экономический университет</w:t>
      </w:r>
    </w:p>
    <w:p w:rsidR="0023636B" w:rsidRPr="00573AE9" w:rsidRDefault="0023636B" w:rsidP="0023636B">
      <w:pPr>
        <w:jc w:val="center"/>
        <w:rPr>
          <w:sz w:val="28"/>
          <w:szCs w:val="28"/>
        </w:rPr>
      </w:pPr>
      <w:r w:rsidRPr="00573AE9">
        <w:rPr>
          <w:sz w:val="28"/>
          <w:szCs w:val="28"/>
        </w:rPr>
        <w:t>Ростовский институт (филиал)</w:t>
      </w:r>
    </w:p>
    <w:p w:rsidR="0023636B" w:rsidRDefault="0023636B" w:rsidP="0023636B">
      <w:pPr>
        <w:jc w:val="center"/>
        <w:rPr>
          <w:sz w:val="28"/>
          <w:szCs w:val="28"/>
        </w:rPr>
      </w:pPr>
    </w:p>
    <w:p w:rsidR="0023636B" w:rsidRDefault="0023636B" w:rsidP="0023636B">
      <w:pPr>
        <w:jc w:val="center"/>
        <w:rPr>
          <w:sz w:val="28"/>
          <w:szCs w:val="28"/>
        </w:rPr>
      </w:pPr>
    </w:p>
    <w:p w:rsidR="0023636B" w:rsidRDefault="0023636B" w:rsidP="0023636B">
      <w:pPr>
        <w:jc w:val="center"/>
        <w:rPr>
          <w:sz w:val="28"/>
          <w:szCs w:val="28"/>
        </w:rPr>
      </w:pPr>
    </w:p>
    <w:p w:rsidR="0023636B" w:rsidRDefault="0023636B" w:rsidP="0023636B">
      <w:pPr>
        <w:jc w:val="center"/>
        <w:rPr>
          <w:sz w:val="28"/>
          <w:szCs w:val="28"/>
        </w:rPr>
      </w:pPr>
    </w:p>
    <w:p w:rsidR="0023636B" w:rsidRDefault="0023636B" w:rsidP="0023636B">
      <w:pPr>
        <w:jc w:val="center"/>
        <w:rPr>
          <w:sz w:val="28"/>
          <w:szCs w:val="28"/>
        </w:rPr>
      </w:pPr>
    </w:p>
    <w:p w:rsidR="0023636B" w:rsidRDefault="0023636B" w:rsidP="0023636B">
      <w:pPr>
        <w:jc w:val="center"/>
        <w:rPr>
          <w:sz w:val="28"/>
          <w:szCs w:val="28"/>
        </w:rPr>
      </w:pPr>
    </w:p>
    <w:p w:rsidR="0023636B" w:rsidRDefault="0023636B" w:rsidP="0023636B">
      <w:pPr>
        <w:jc w:val="center"/>
        <w:rPr>
          <w:sz w:val="28"/>
          <w:szCs w:val="28"/>
        </w:rPr>
      </w:pPr>
    </w:p>
    <w:p w:rsidR="0023636B" w:rsidRDefault="0023636B" w:rsidP="0023636B">
      <w:pPr>
        <w:jc w:val="center"/>
        <w:rPr>
          <w:sz w:val="28"/>
          <w:szCs w:val="28"/>
        </w:rPr>
      </w:pPr>
    </w:p>
    <w:p w:rsidR="0023636B" w:rsidRDefault="0023636B" w:rsidP="0023636B">
      <w:pPr>
        <w:jc w:val="center"/>
        <w:rPr>
          <w:sz w:val="28"/>
          <w:szCs w:val="28"/>
        </w:rPr>
      </w:pPr>
    </w:p>
    <w:p w:rsidR="0023636B" w:rsidRDefault="0023636B" w:rsidP="0023636B">
      <w:pPr>
        <w:jc w:val="center"/>
        <w:rPr>
          <w:sz w:val="28"/>
          <w:szCs w:val="28"/>
        </w:rPr>
      </w:pPr>
    </w:p>
    <w:p w:rsidR="0023636B" w:rsidRDefault="0023636B" w:rsidP="0023636B">
      <w:pPr>
        <w:jc w:val="center"/>
        <w:rPr>
          <w:sz w:val="28"/>
          <w:szCs w:val="28"/>
        </w:rPr>
      </w:pPr>
    </w:p>
    <w:p w:rsidR="0023636B" w:rsidRDefault="0023636B" w:rsidP="0023636B">
      <w:pPr>
        <w:jc w:val="center"/>
        <w:rPr>
          <w:sz w:val="28"/>
          <w:szCs w:val="28"/>
        </w:rPr>
      </w:pPr>
    </w:p>
    <w:p w:rsidR="0023636B" w:rsidRDefault="0023636B" w:rsidP="0023636B">
      <w:pPr>
        <w:jc w:val="center"/>
        <w:rPr>
          <w:sz w:val="28"/>
          <w:szCs w:val="28"/>
        </w:rPr>
      </w:pPr>
    </w:p>
    <w:p w:rsidR="0023636B" w:rsidRDefault="0023636B" w:rsidP="0023636B">
      <w:pPr>
        <w:rPr>
          <w:sz w:val="28"/>
          <w:szCs w:val="28"/>
        </w:rPr>
      </w:pPr>
    </w:p>
    <w:p w:rsidR="0023636B" w:rsidRDefault="0023636B" w:rsidP="0023636B">
      <w:pPr>
        <w:jc w:val="center"/>
        <w:rPr>
          <w:sz w:val="28"/>
          <w:szCs w:val="28"/>
        </w:rPr>
      </w:pPr>
    </w:p>
    <w:p w:rsidR="0023636B" w:rsidRDefault="0023636B" w:rsidP="0023636B">
      <w:pPr>
        <w:jc w:val="center"/>
        <w:rPr>
          <w:sz w:val="28"/>
          <w:szCs w:val="28"/>
        </w:rPr>
      </w:pPr>
    </w:p>
    <w:p w:rsidR="0023636B" w:rsidRPr="00573AE9" w:rsidRDefault="0023636B" w:rsidP="0023636B">
      <w:pPr>
        <w:jc w:val="center"/>
        <w:rPr>
          <w:sz w:val="28"/>
          <w:szCs w:val="28"/>
        </w:rPr>
      </w:pPr>
    </w:p>
    <w:p w:rsidR="0023636B" w:rsidRDefault="0023636B" w:rsidP="0023636B">
      <w:pPr>
        <w:jc w:val="center"/>
        <w:rPr>
          <w:b/>
          <w:bCs/>
          <w:sz w:val="36"/>
          <w:szCs w:val="36"/>
        </w:rPr>
      </w:pPr>
      <w:r w:rsidRPr="00573AE9">
        <w:rPr>
          <w:b/>
          <w:bCs/>
          <w:sz w:val="36"/>
          <w:szCs w:val="36"/>
        </w:rPr>
        <w:t>Контрольная работа</w:t>
      </w:r>
    </w:p>
    <w:p w:rsidR="0023636B" w:rsidRPr="00573AE9" w:rsidRDefault="0023636B" w:rsidP="0023636B">
      <w:pPr>
        <w:jc w:val="center"/>
        <w:rPr>
          <w:b/>
          <w:bCs/>
          <w:sz w:val="36"/>
          <w:szCs w:val="36"/>
        </w:rPr>
      </w:pPr>
    </w:p>
    <w:p w:rsidR="0023636B" w:rsidRPr="00B7539E" w:rsidRDefault="0023636B" w:rsidP="0023636B">
      <w:pPr>
        <w:jc w:val="center"/>
        <w:rPr>
          <w:sz w:val="26"/>
          <w:szCs w:val="26"/>
        </w:rPr>
      </w:pPr>
      <w:r w:rsidRPr="00B7539E">
        <w:rPr>
          <w:sz w:val="26"/>
          <w:szCs w:val="26"/>
        </w:rPr>
        <w:t>По дисциплине: «</w:t>
      </w:r>
      <w:r>
        <w:rPr>
          <w:sz w:val="26"/>
          <w:szCs w:val="26"/>
        </w:rPr>
        <w:t>Коммерческая логистика</w:t>
      </w:r>
      <w:r w:rsidRPr="00B7539E">
        <w:rPr>
          <w:sz w:val="26"/>
          <w:szCs w:val="26"/>
        </w:rPr>
        <w:t>»</w:t>
      </w:r>
    </w:p>
    <w:p w:rsidR="0023636B" w:rsidRPr="00B7539E" w:rsidRDefault="0042040E" w:rsidP="0023636B">
      <w:pPr>
        <w:jc w:val="center"/>
        <w:rPr>
          <w:sz w:val="26"/>
          <w:szCs w:val="26"/>
        </w:rPr>
      </w:pPr>
      <w:r>
        <w:rPr>
          <w:sz w:val="26"/>
          <w:szCs w:val="26"/>
        </w:rPr>
        <w:t>На тему: «Методы оценки и выбора поставщика»</w:t>
      </w:r>
    </w:p>
    <w:p w:rsidR="0023636B" w:rsidRDefault="0023636B" w:rsidP="0023636B">
      <w:pPr>
        <w:jc w:val="both"/>
        <w:rPr>
          <w:sz w:val="28"/>
          <w:szCs w:val="28"/>
        </w:rPr>
      </w:pPr>
    </w:p>
    <w:p w:rsidR="0023636B" w:rsidRDefault="0023636B" w:rsidP="0023636B">
      <w:pPr>
        <w:jc w:val="both"/>
        <w:rPr>
          <w:sz w:val="28"/>
          <w:szCs w:val="28"/>
        </w:rPr>
      </w:pPr>
    </w:p>
    <w:p w:rsidR="0023636B" w:rsidRDefault="0023636B" w:rsidP="0023636B">
      <w:pPr>
        <w:jc w:val="both"/>
        <w:rPr>
          <w:sz w:val="28"/>
          <w:szCs w:val="28"/>
        </w:rPr>
      </w:pPr>
    </w:p>
    <w:p w:rsidR="0023636B" w:rsidRDefault="0023636B" w:rsidP="0023636B">
      <w:pPr>
        <w:jc w:val="both"/>
        <w:rPr>
          <w:sz w:val="28"/>
          <w:szCs w:val="28"/>
        </w:rPr>
      </w:pPr>
    </w:p>
    <w:p w:rsidR="0023636B" w:rsidRDefault="0023636B" w:rsidP="0023636B">
      <w:pPr>
        <w:jc w:val="both"/>
        <w:rPr>
          <w:sz w:val="28"/>
          <w:szCs w:val="28"/>
        </w:rPr>
      </w:pPr>
    </w:p>
    <w:p w:rsidR="0023636B" w:rsidRDefault="0023636B" w:rsidP="0023636B">
      <w:pPr>
        <w:jc w:val="both"/>
        <w:rPr>
          <w:sz w:val="28"/>
          <w:szCs w:val="28"/>
        </w:rPr>
      </w:pPr>
    </w:p>
    <w:p w:rsidR="0023636B" w:rsidRDefault="0023636B" w:rsidP="0023636B">
      <w:pPr>
        <w:jc w:val="both"/>
        <w:rPr>
          <w:sz w:val="28"/>
          <w:szCs w:val="28"/>
        </w:rPr>
      </w:pPr>
    </w:p>
    <w:p w:rsidR="0023636B" w:rsidRPr="00573AE9" w:rsidRDefault="0023636B" w:rsidP="0023636B">
      <w:pPr>
        <w:jc w:val="right"/>
        <w:rPr>
          <w:sz w:val="28"/>
          <w:szCs w:val="28"/>
        </w:rPr>
      </w:pPr>
    </w:p>
    <w:p w:rsidR="0023636B" w:rsidRPr="00573AE9" w:rsidRDefault="0023636B" w:rsidP="0023636B">
      <w:pPr>
        <w:jc w:val="right"/>
        <w:rPr>
          <w:sz w:val="28"/>
          <w:szCs w:val="28"/>
        </w:rPr>
      </w:pPr>
      <w:r w:rsidRPr="00573AE9">
        <w:rPr>
          <w:sz w:val="28"/>
          <w:szCs w:val="28"/>
        </w:rPr>
        <w:t>Выполнила: Зеленина Е.А.</w:t>
      </w:r>
    </w:p>
    <w:p w:rsidR="0023636B" w:rsidRPr="00573AE9" w:rsidRDefault="0023636B" w:rsidP="0023636B">
      <w:pPr>
        <w:jc w:val="right"/>
        <w:rPr>
          <w:sz w:val="28"/>
          <w:szCs w:val="28"/>
        </w:rPr>
      </w:pPr>
      <w:r w:rsidRPr="00573AE9">
        <w:rPr>
          <w:sz w:val="28"/>
          <w:szCs w:val="28"/>
        </w:rPr>
        <w:t>4 КФ, з/о</w:t>
      </w:r>
    </w:p>
    <w:p w:rsidR="0023636B" w:rsidRPr="00573AE9" w:rsidRDefault="0023636B" w:rsidP="0023636B">
      <w:pPr>
        <w:jc w:val="right"/>
        <w:rPr>
          <w:sz w:val="28"/>
          <w:szCs w:val="28"/>
        </w:rPr>
      </w:pPr>
      <w:r w:rsidRPr="00573AE9">
        <w:rPr>
          <w:sz w:val="28"/>
          <w:szCs w:val="28"/>
        </w:rPr>
        <w:t>Проверил</w:t>
      </w:r>
      <w:r>
        <w:rPr>
          <w:sz w:val="28"/>
          <w:szCs w:val="28"/>
        </w:rPr>
        <w:t>а</w:t>
      </w:r>
      <w:r w:rsidRPr="00573AE9">
        <w:rPr>
          <w:sz w:val="28"/>
          <w:szCs w:val="28"/>
        </w:rPr>
        <w:t xml:space="preserve">: </w:t>
      </w:r>
      <w:r>
        <w:rPr>
          <w:sz w:val="28"/>
          <w:szCs w:val="28"/>
        </w:rPr>
        <w:t>Теренина И.В</w:t>
      </w:r>
      <w:r w:rsidRPr="00573AE9">
        <w:rPr>
          <w:sz w:val="28"/>
          <w:szCs w:val="28"/>
        </w:rPr>
        <w:t>.</w:t>
      </w:r>
    </w:p>
    <w:p w:rsidR="0023636B" w:rsidRDefault="0023636B" w:rsidP="0023636B">
      <w:pPr>
        <w:jc w:val="both"/>
        <w:rPr>
          <w:sz w:val="28"/>
          <w:szCs w:val="28"/>
        </w:rPr>
      </w:pPr>
    </w:p>
    <w:p w:rsidR="0023636B" w:rsidRDefault="0023636B" w:rsidP="0023636B">
      <w:pPr>
        <w:jc w:val="both"/>
        <w:rPr>
          <w:sz w:val="28"/>
          <w:szCs w:val="28"/>
        </w:rPr>
      </w:pPr>
    </w:p>
    <w:p w:rsidR="0023636B" w:rsidRDefault="0023636B" w:rsidP="0023636B">
      <w:pPr>
        <w:jc w:val="both"/>
        <w:rPr>
          <w:sz w:val="28"/>
          <w:szCs w:val="28"/>
        </w:rPr>
      </w:pPr>
    </w:p>
    <w:p w:rsidR="0023636B" w:rsidRDefault="0023636B" w:rsidP="0023636B">
      <w:pPr>
        <w:jc w:val="both"/>
        <w:rPr>
          <w:sz w:val="28"/>
          <w:szCs w:val="28"/>
        </w:rPr>
      </w:pPr>
    </w:p>
    <w:p w:rsidR="0023636B" w:rsidRDefault="0023636B" w:rsidP="0023636B">
      <w:pPr>
        <w:jc w:val="both"/>
        <w:rPr>
          <w:sz w:val="28"/>
          <w:szCs w:val="28"/>
        </w:rPr>
      </w:pPr>
    </w:p>
    <w:p w:rsidR="0023636B" w:rsidRDefault="0023636B" w:rsidP="0023636B">
      <w:pPr>
        <w:jc w:val="both"/>
        <w:rPr>
          <w:sz w:val="28"/>
          <w:szCs w:val="28"/>
        </w:rPr>
      </w:pPr>
    </w:p>
    <w:p w:rsidR="0023636B" w:rsidRPr="00573AE9" w:rsidRDefault="0023636B" w:rsidP="0023636B">
      <w:pPr>
        <w:jc w:val="both"/>
        <w:rPr>
          <w:sz w:val="28"/>
          <w:szCs w:val="28"/>
        </w:rPr>
      </w:pPr>
    </w:p>
    <w:p w:rsidR="0023636B" w:rsidRPr="00573AE9" w:rsidRDefault="0023636B" w:rsidP="0023636B">
      <w:pPr>
        <w:jc w:val="center"/>
        <w:rPr>
          <w:sz w:val="28"/>
          <w:szCs w:val="28"/>
        </w:rPr>
      </w:pPr>
      <w:r w:rsidRPr="00573AE9">
        <w:rPr>
          <w:sz w:val="28"/>
          <w:szCs w:val="28"/>
        </w:rPr>
        <w:t>г. Ростов-на-Дону</w:t>
      </w:r>
    </w:p>
    <w:p w:rsidR="005E69A1" w:rsidRPr="00B05BFA" w:rsidRDefault="0023636B" w:rsidP="0023636B">
      <w:pPr>
        <w:spacing w:line="360" w:lineRule="auto"/>
        <w:ind w:firstLine="709"/>
        <w:jc w:val="center"/>
        <w:rPr>
          <w:color w:val="000000"/>
          <w:sz w:val="28"/>
          <w:szCs w:val="28"/>
        </w:rPr>
      </w:pPr>
      <w:r w:rsidRPr="00573AE9">
        <w:rPr>
          <w:sz w:val="28"/>
          <w:szCs w:val="28"/>
        </w:rPr>
        <w:t>2008г</w:t>
      </w:r>
      <w:r w:rsidR="00B05BFA">
        <w:rPr>
          <w:color w:val="000000"/>
          <w:sz w:val="28"/>
          <w:szCs w:val="28"/>
        </w:rPr>
        <w:br w:type="page"/>
      </w:r>
      <w:r w:rsidR="005E69A1" w:rsidRPr="00B05BFA">
        <w:rPr>
          <w:color w:val="000000"/>
          <w:sz w:val="28"/>
          <w:szCs w:val="28"/>
        </w:rPr>
        <w:lastRenderedPageBreak/>
        <w:t>ПЛАН</w:t>
      </w:r>
    </w:p>
    <w:p w:rsidR="005E69A1" w:rsidRPr="0023636B" w:rsidRDefault="0023636B" w:rsidP="0023636B">
      <w:pPr>
        <w:spacing w:line="360" w:lineRule="auto"/>
        <w:jc w:val="both"/>
        <w:rPr>
          <w:color w:val="000000"/>
          <w:sz w:val="28"/>
          <w:szCs w:val="28"/>
        </w:rPr>
      </w:pPr>
      <w:r>
        <w:rPr>
          <w:color w:val="000000"/>
          <w:sz w:val="28"/>
          <w:szCs w:val="28"/>
        </w:rPr>
        <w:t xml:space="preserve">Часть </w:t>
      </w:r>
      <w:r>
        <w:rPr>
          <w:color w:val="000000"/>
          <w:sz w:val="28"/>
          <w:szCs w:val="28"/>
          <w:lang w:val="en-US"/>
        </w:rPr>
        <w:t>I</w:t>
      </w:r>
    </w:p>
    <w:p w:rsidR="0023636B" w:rsidRPr="00B05BFA" w:rsidRDefault="0023636B" w:rsidP="0023636B">
      <w:pPr>
        <w:spacing w:line="360" w:lineRule="auto"/>
        <w:jc w:val="both"/>
        <w:rPr>
          <w:color w:val="000000"/>
          <w:sz w:val="28"/>
          <w:szCs w:val="28"/>
        </w:rPr>
      </w:pPr>
      <w:r>
        <w:rPr>
          <w:color w:val="000000"/>
          <w:sz w:val="28"/>
          <w:szCs w:val="28"/>
        </w:rPr>
        <w:t xml:space="preserve">Введение </w:t>
      </w:r>
    </w:p>
    <w:tbl>
      <w:tblPr>
        <w:tblStyle w:val="a3"/>
        <w:tblW w:w="8622"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8622"/>
      </w:tblGrid>
      <w:tr w:rsidR="0023636B" w:rsidRPr="00B05BFA">
        <w:trPr>
          <w:trHeight w:val="4320"/>
        </w:trPr>
        <w:tc>
          <w:tcPr>
            <w:tcW w:w="8622" w:type="dxa"/>
          </w:tcPr>
          <w:p w:rsidR="0023636B" w:rsidRPr="00B05BFA" w:rsidRDefault="0023636B" w:rsidP="00232A7D">
            <w:pPr>
              <w:numPr>
                <w:ilvl w:val="0"/>
                <w:numId w:val="20"/>
              </w:numPr>
              <w:spacing w:line="360" w:lineRule="auto"/>
              <w:rPr>
                <w:color w:val="000000"/>
                <w:sz w:val="28"/>
                <w:szCs w:val="28"/>
                <w:lang w:val="uk-UA"/>
              </w:rPr>
            </w:pPr>
            <w:r w:rsidRPr="00B05BFA">
              <w:rPr>
                <w:color w:val="000000"/>
                <w:sz w:val="28"/>
                <w:szCs w:val="28"/>
              </w:rPr>
              <w:t>Методы</w:t>
            </w:r>
            <w:r w:rsidRPr="00B05BFA">
              <w:rPr>
                <w:color w:val="000000"/>
                <w:sz w:val="28"/>
                <w:szCs w:val="28"/>
                <w:lang w:val="uk-UA"/>
              </w:rPr>
              <w:t xml:space="preserve"> </w:t>
            </w:r>
            <w:r w:rsidRPr="00B05BFA">
              <w:rPr>
                <w:color w:val="000000"/>
                <w:sz w:val="28"/>
                <w:szCs w:val="28"/>
              </w:rPr>
              <w:t>выбора</w:t>
            </w:r>
            <w:r w:rsidRPr="00B05BFA">
              <w:rPr>
                <w:color w:val="000000"/>
                <w:sz w:val="28"/>
                <w:szCs w:val="28"/>
                <w:lang w:val="uk-UA"/>
              </w:rPr>
              <w:t xml:space="preserve"> поставщика</w:t>
            </w:r>
          </w:p>
          <w:p w:rsidR="0023636B" w:rsidRPr="00B05BFA" w:rsidRDefault="0023636B" w:rsidP="00232A7D">
            <w:pPr>
              <w:numPr>
                <w:ilvl w:val="0"/>
                <w:numId w:val="20"/>
              </w:numPr>
              <w:spacing w:line="360" w:lineRule="auto"/>
              <w:rPr>
                <w:color w:val="000000"/>
                <w:sz w:val="28"/>
                <w:szCs w:val="28"/>
                <w:lang w:val="uk-UA"/>
              </w:rPr>
            </w:pPr>
            <w:r w:rsidRPr="00B05BFA">
              <w:rPr>
                <w:color w:val="000000"/>
                <w:sz w:val="28"/>
                <w:szCs w:val="28"/>
              </w:rPr>
              <w:t>Метод рейтинговых оценок</w:t>
            </w:r>
          </w:p>
          <w:p w:rsidR="0023636B" w:rsidRPr="00B05BFA" w:rsidRDefault="0023636B" w:rsidP="00232A7D">
            <w:pPr>
              <w:numPr>
                <w:ilvl w:val="0"/>
                <w:numId w:val="20"/>
              </w:numPr>
              <w:spacing w:line="360" w:lineRule="auto"/>
              <w:rPr>
                <w:color w:val="000000"/>
                <w:sz w:val="28"/>
                <w:szCs w:val="28"/>
              </w:rPr>
            </w:pPr>
            <w:r w:rsidRPr="00B05BFA">
              <w:rPr>
                <w:color w:val="000000"/>
                <w:sz w:val="28"/>
                <w:szCs w:val="28"/>
              </w:rPr>
              <w:t>Метод оценки затрат</w:t>
            </w:r>
          </w:p>
          <w:p w:rsidR="0023636B" w:rsidRPr="00B05BFA" w:rsidRDefault="0023636B" w:rsidP="00232A7D">
            <w:pPr>
              <w:numPr>
                <w:ilvl w:val="0"/>
                <w:numId w:val="20"/>
              </w:numPr>
              <w:spacing w:line="360" w:lineRule="auto"/>
              <w:rPr>
                <w:color w:val="000000"/>
                <w:sz w:val="28"/>
                <w:szCs w:val="28"/>
              </w:rPr>
            </w:pPr>
            <w:r w:rsidRPr="00B05BFA">
              <w:rPr>
                <w:color w:val="000000"/>
                <w:sz w:val="28"/>
                <w:szCs w:val="28"/>
              </w:rPr>
              <w:t>Метод доминирующих характеристик</w:t>
            </w:r>
          </w:p>
          <w:p w:rsidR="0023636B" w:rsidRDefault="0023636B" w:rsidP="00232A7D">
            <w:pPr>
              <w:numPr>
                <w:ilvl w:val="0"/>
                <w:numId w:val="20"/>
              </w:numPr>
              <w:spacing w:line="360" w:lineRule="auto"/>
              <w:rPr>
                <w:color w:val="000000"/>
                <w:sz w:val="28"/>
                <w:szCs w:val="28"/>
              </w:rPr>
            </w:pPr>
            <w:r w:rsidRPr="00B05BFA">
              <w:rPr>
                <w:color w:val="000000"/>
                <w:sz w:val="28"/>
                <w:szCs w:val="28"/>
              </w:rPr>
              <w:t>Метод категорий предпочтения</w:t>
            </w:r>
          </w:p>
          <w:p w:rsidR="0023636B" w:rsidRPr="00B05BFA" w:rsidRDefault="0023636B" w:rsidP="0023636B">
            <w:pPr>
              <w:spacing w:line="360" w:lineRule="auto"/>
              <w:rPr>
                <w:color w:val="000000"/>
                <w:sz w:val="28"/>
                <w:szCs w:val="28"/>
              </w:rPr>
            </w:pPr>
            <w:r>
              <w:rPr>
                <w:color w:val="000000"/>
                <w:sz w:val="28"/>
                <w:szCs w:val="28"/>
              </w:rPr>
              <w:t>Заключение</w:t>
            </w:r>
          </w:p>
          <w:p w:rsidR="0023636B" w:rsidRDefault="0023636B" w:rsidP="0023636B">
            <w:pPr>
              <w:spacing w:line="360" w:lineRule="auto"/>
              <w:rPr>
                <w:color w:val="000000"/>
                <w:sz w:val="28"/>
                <w:szCs w:val="28"/>
              </w:rPr>
            </w:pPr>
            <w:r>
              <w:rPr>
                <w:color w:val="000000"/>
                <w:sz w:val="28"/>
                <w:szCs w:val="28"/>
              </w:rPr>
              <w:t>Список использованных источников</w:t>
            </w:r>
          </w:p>
          <w:p w:rsidR="0023636B" w:rsidRDefault="0023636B" w:rsidP="0023636B">
            <w:pPr>
              <w:spacing w:line="360" w:lineRule="auto"/>
              <w:rPr>
                <w:color w:val="000000"/>
                <w:sz w:val="28"/>
                <w:szCs w:val="28"/>
              </w:rPr>
            </w:pPr>
          </w:p>
          <w:p w:rsidR="0023636B" w:rsidRPr="0023636B" w:rsidRDefault="0023636B" w:rsidP="0023636B">
            <w:pPr>
              <w:spacing w:line="360" w:lineRule="auto"/>
              <w:rPr>
                <w:color w:val="000000"/>
                <w:sz w:val="28"/>
                <w:szCs w:val="28"/>
              </w:rPr>
            </w:pPr>
            <w:r>
              <w:rPr>
                <w:color w:val="000000"/>
                <w:sz w:val="28"/>
                <w:szCs w:val="28"/>
              </w:rPr>
              <w:t xml:space="preserve">Часть </w:t>
            </w:r>
            <w:r>
              <w:rPr>
                <w:color w:val="000000"/>
                <w:sz w:val="28"/>
                <w:szCs w:val="28"/>
                <w:lang w:val="en-US"/>
              </w:rPr>
              <w:t>II</w:t>
            </w:r>
          </w:p>
        </w:tc>
      </w:tr>
    </w:tbl>
    <w:p w:rsidR="007E353C" w:rsidRPr="00B05BFA" w:rsidRDefault="007E353C" w:rsidP="00B05BFA">
      <w:pPr>
        <w:spacing w:line="360" w:lineRule="auto"/>
        <w:ind w:firstLine="709"/>
        <w:jc w:val="both"/>
        <w:rPr>
          <w:sz w:val="28"/>
          <w:szCs w:val="28"/>
        </w:rPr>
      </w:pPr>
    </w:p>
    <w:p w:rsidR="0042040E" w:rsidRDefault="00B05BFA" w:rsidP="0023636B">
      <w:pPr>
        <w:rPr>
          <w:sz w:val="28"/>
          <w:szCs w:val="28"/>
          <w:lang w:val="en-US"/>
        </w:rPr>
      </w:pPr>
      <w:r>
        <w:rPr>
          <w:sz w:val="28"/>
          <w:szCs w:val="28"/>
        </w:rPr>
        <w:br w:type="page"/>
      </w:r>
      <w:r w:rsidR="0042040E">
        <w:rPr>
          <w:sz w:val="28"/>
          <w:szCs w:val="28"/>
        </w:rPr>
        <w:t xml:space="preserve">Часть </w:t>
      </w:r>
      <w:r w:rsidR="0042040E">
        <w:rPr>
          <w:sz w:val="28"/>
          <w:szCs w:val="28"/>
          <w:lang w:val="en-US"/>
        </w:rPr>
        <w:t>I</w:t>
      </w:r>
    </w:p>
    <w:p w:rsidR="0042040E" w:rsidRPr="0042040E" w:rsidRDefault="0042040E" w:rsidP="0023636B">
      <w:pPr>
        <w:rPr>
          <w:sz w:val="28"/>
          <w:szCs w:val="28"/>
          <w:lang w:val="en-US"/>
        </w:rPr>
      </w:pPr>
    </w:p>
    <w:p w:rsidR="0023636B" w:rsidRDefault="0023636B" w:rsidP="0023636B">
      <w:pPr>
        <w:rPr>
          <w:sz w:val="28"/>
          <w:szCs w:val="28"/>
        </w:rPr>
      </w:pPr>
      <w:r>
        <w:rPr>
          <w:sz w:val="28"/>
          <w:szCs w:val="28"/>
        </w:rPr>
        <w:t xml:space="preserve">Введение </w:t>
      </w:r>
    </w:p>
    <w:p w:rsidR="0023636B" w:rsidRDefault="0023636B" w:rsidP="0023636B">
      <w:pPr>
        <w:rPr>
          <w:sz w:val="28"/>
          <w:szCs w:val="28"/>
        </w:rPr>
      </w:pPr>
    </w:p>
    <w:p w:rsidR="0023636B" w:rsidRDefault="0023636B" w:rsidP="00232A7D">
      <w:pPr>
        <w:ind w:firstLine="720"/>
      </w:pPr>
      <w:r>
        <w:t>В настоящее время, как показывает практика, большинство действующих на рынке товаров производственного назначения промышленных предприятий осуществляет функции снабжения силами собственных подразделений, без привлечения специализированных организаций снабжения. Поэтому при проведении сравнительного анализа решения задач закупочной логистики рассматривались основные методы управления товародвижением, используемые товаропроизводителями, в частности машиностроительными предприятиями.</w:t>
      </w:r>
    </w:p>
    <w:p w:rsidR="0023636B" w:rsidRDefault="0023636B" w:rsidP="00232A7D">
      <w:pPr>
        <w:ind w:firstLine="720"/>
      </w:pPr>
      <w:r>
        <w:t>Исследование рынков материальных ресурсов предусматривает сбор и обработку информации о присутствующих на рынке поставщиках ресурсов. Указанная информация используется для принятия решений, а потому должна анализироваться и интерпретироваться на этапе выбора приоритетного поставщика по каждой позиции номенклатуры закупаемых ресурсов.</w:t>
      </w:r>
    </w:p>
    <w:p w:rsidR="0023636B" w:rsidRDefault="0023636B" w:rsidP="0023636B">
      <w:pPr>
        <w:ind w:firstLine="720"/>
      </w:pPr>
      <w:r>
        <w:t>Решение таких задач предполагает выбор источников и методов сбора информации, определение значимых критериев (характеристик) поставщиков, разработку форм для хранения информации. В качестве критериев (характеристик), как правило, используется информация о конкретных поставщиках, качестве и ассортименте товаров, системе цен, возможных условиях продаж и поставки. Исследование рынков материальных ресурсов должно осуществляться систематически, так как информация о поставщиках требует постоянного пополнения и обновления. Поэтому в информационной технологии закупочной логистики большое значение придается созданию и поддержанию базы данных "Список потенциальных поставщиков", которая позволяет быстро получать информацию о поставщиках с желаемыми характеристиками. Выполнение данного этапа закупочной логистики предполагает наличие программных средств, позволяющих реализовывать статистические методы обработки информации с использованием персонального компьютера.</w:t>
      </w:r>
    </w:p>
    <w:p w:rsidR="0023636B" w:rsidRDefault="0023636B" w:rsidP="00B05BFA">
      <w:pPr>
        <w:spacing w:line="360" w:lineRule="auto"/>
        <w:ind w:firstLine="709"/>
        <w:jc w:val="both"/>
        <w:rPr>
          <w:sz w:val="28"/>
          <w:szCs w:val="28"/>
        </w:rPr>
      </w:pPr>
    </w:p>
    <w:p w:rsidR="00232A7D" w:rsidRDefault="00232A7D" w:rsidP="00B05BFA">
      <w:pPr>
        <w:spacing w:line="360" w:lineRule="auto"/>
        <w:ind w:firstLine="709"/>
        <w:jc w:val="both"/>
        <w:rPr>
          <w:sz w:val="28"/>
          <w:szCs w:val="28"/>
        </w:rPr>
      </w:pPr>
    </w:p>
    <w:p w:rsidR="00232A7D" w:rsidRDefault="00232A7D" w:rsidP="00B05BFA">
      <w:pPr>
        <w:spacing w:line="360" w:lineRule="auto"/>
        <w:ind w:firstLine="709"/>
        <w:jc w:val="both"/>
        <w:rPr>
          <w:sz w:val="28"/>
          <w:szCs w:val="28"/>
        </w:rPr>
      </w:pPr>
    </w:p>
    <w:p w:rsidR="00232A7D" w:rsidRDefault="00232A7D" w:rsidP="00B05BFA">
      <w:pPr>
        <w:spacing w:line="360" w:lineRule="auto"/>
        <w:ind w:firstLine="709"/>
        <w:jc w:val="both"/>
        <w:rPr>
          <w:sz w:val="28"/>
          <w:szCs w:val="28"/>
        </w:rPr>
      </w:pPr>
    </w:p>
    <w:p w:rsidR="00232A7D" w:rsidRDefault="00232A7D" w:rsidP="00B05BFA">
      <w:pPr>
        <w:spacing w:line="360" w:lineRule="auto"/>
        <w:ind w:firstLine="709"/>
        <w:jc w:val="both"/>
        <w:rPr>
          <w:sz w:val="28"/>
          <w:szCs w:val="28"/>
        </w:rPr>
      </w:pPr>
    </w:p>
    <w:p w:rsidR="00232A7D" w:rsidRDefault="00232A7D" w:rsidP="00B05BFA">
      <w:pPr>
        <w:spacing w:line="360" w:lineRule="auto"/>
        <w:ind w:firstLine="709"/>
        <w:jc w:val="both"/>
        <w:rPr>
          <w:sz w:val="28"/>
          <w:szCs w:val="28"/>
        </w:rPr>
      </w:pPr>
    </w:p>
    <w:p w:rsidR="00232A7D" w:rsidRDefault="00232A7D" w:rsidP="00B05BFA">
      <w:pPr>
        <w:spacing w:line="360" w:lineRule="auto"/>
        <w:ind w:firstLine="709"/>
        <w:jc w:val="both"/>
        <w:rPr>
          <w:sz w:val="28"/>
          <w:szCs w:val="28"/>
        </w:rPr>
      </w:pPr>
    </w:p>
    <w:p w:rsidR="00232A7D" w:rsidRDefault="00232A7D" w:rsidP="00B05BFA">
      <w:pPr>
        <w:spacing w:line="360" w:lineRule="auto"/>
        <w:ind w:firstLine="709"/>
        <w:jc w:val="both"/>
        <w:rPr>
          <w:sz w:val="28"/>
          <w:szCs w:val="28"/>
        </w:rPr>
      </w:pPr>
    </w:p>
    <w:p w:rsidR="00232A7D" w:rsidRDefault="00232A7D" w:rsidP="00B05BFA">
      <w:pPr>
        <w:spacing w:line="360" w:lineRule="auto"/>
        <w:ind w:firstLine="709"/>
        <w:jc w:val="both"/>
        <w:rPr>
          <w:sz w:val="28"/>
          <w:szCs w:val="28"/>
        </w:rPr>
      </w:pPr>
    </w:p>
    <w:p w:rsidR="00232A7D" w:rsidRDefault="00232A7D" w:rsidP="00B05BFA">
      <w:pPr>
        <w:spacing w:line="360" w:lineRule="auto"/>
        <w:ind w:firstLine="709"/>
        <w:jc w:val="both"/>
        <w:rPr>
          <w:sz w:val="28"/>
          <w:szCs w:val="28"/>
        </w:rPr>
      </w:pPr>
    </w:p>
    <w:p w:rsidR="00232A7D" w:rsidRDefault="00232A7D" w:rsidP="00B05BFA">
      <w:pPr>
        <w:spacing w:line="360" w:lineRule="auto"/>
        <w:ind w:firstLine="709"/>
        <w:jc w:val="both"/>
        <w:rPr>
          <w:sz w:val="28"/>
          <w:szCs w:val="28"/>
        </w:rPr>
      </w:pPr>
    </w:p>
    <w:p w:rsidR="00232A7D" w:rsidRDefault="00232A7D" w:rsidP="00B05BFA">
      <w:pPr>
        <w:spacing w:line="360" w:lineRule="auto"/>
        <w:ind w:firstLine="709"/>
        <w:jc w:val="both"/>
        <w:rPr>
          <w:sz w:val="28"/>
          <w:szCs w:val="28"/>
        </w:rPr>
      </w:pPr>
    </w:p>
    <w:p w:rsidR="00232A7D" w:rsidRDefault="00232A7D" w:rsidP="00B05BFA">
      <w:pPr>
        <w:spacing w:line="360" w:lineRule="auto"/>
        <w:ind w:firstLine="709"/>
        <w:jc w:val="both"/>
        <w:rPr>
          <w:sz w:val="28"/>
          <w:szCs w:val="28"/>
        </w:rPr>
      </w:pPr>
    </w:p>
    <w:p w:rsidR="00232A7D" w:rsidRDefault="00232A7D" w:rsidP="00B05BFA">
      <w:pPr>
        <w:spacing w:line="360" w:lineRule="auto"/>
        <w:ind w:firstLine="709"/>
        <w:jc w:val="both"/>
        <w:rPr>
          <w:sz w:val="28"/>
          <w:szCs w:val="28"/>
        </w:rPr>
      </w:pPr>
    </w:p>
    <w:p w:rsidR="00232A7D" w:rsidRDefault="00232A7D" w:rsidP="00B05BFA">
      <w:pPr>
        <w:spacing w:line="360" w:lineRule="auto"/>
        <w:ind w:firstLine="709"/>
        <w:jc w:val="both"/>
        <w:rPr>
          <w:sz w:val="28"/>
          <w:szCs w:val="28"/>
        </w:rPr>
      </w:pPr>
    </w:p>
    <w:p w:rsidR="00D41ADC" w:rsidRPr="00B05BFA" w:rsidRDefault="00D41ADC" w:rsidP="0023636B">
      <w:r w:rsidRPr="00B05BFA">
        <w:t>1. Методы выбора поставщика</w:t>
      </w:r>
    </w:p>
    <w:p w:rsidR="00D41ADC" w:rsidRPr="00B05BFA" w:rsidRDefault="00D41ADC" w:rsidP="0023636B"/>
    <w:p w:rsidR="00D41ADC" w:rsidRPr="00B05BFA" w:rsidRDefault="007D4D13" w:rsidP="00232A7D">
      <w:pPr>
        <w:ind w:firstLine="540"/>
      </w:pPr>
      <w:r w:rsidRPr="00B05BFA">
        <w:t>Процесс закупки представляет собой цепочку взаимосвязанный действий. Начинается он с составления заявок, а заканчивается практическим поступлением требуемых товаров в нужном количестве с соблюдением качества в заданные сроки, а самое главное, что может оказаться лимитирующим фактором, – на приемлемых условиях.</w:t>
      </w:r>
    </w:p>
    <w:p w:rsidR="00D13ECF" w:rsidRPr="00B05BFA" w:rsidRDefault="00D13ECF" w:rsidP="0023636B">
      <w:pPr>
        <w:rPr>
          <w:color w:val="000000"/>
        </w:rPr>
      </w:pPr>
      <w:r w:rsidRPr="00B05BFA">
        <w:rPr>
          <w:color w:val="000000"/>
        </w:rPr>
        <w:t>Таким образом, процесс закупки заканчивается выполнением заказа, сделанного на основании имеющихся заявок конкретному поставщику. Поэтому необходимо, чтобы заявки на закупку были своевременно сформулированы, поставщики правильно выбраны, а заказы на поставку и договора с поставщиками правильно и своевременно составлены и оформлены.</w:t>
      </w:r>
    </w:p>
    <w:p w:rsidR="00D13ECF" w:rsidRPr="00B05BFA" w:rsidRDefault="00D13ECF" w:rsidP="00232A7D">
      <w:pPr>
        <w:ind w:firstLine="540"/>
        <w:rPr>
          <w:color w:val="000000"/>
        </w:rPr>
      </w:pPr>
      <w:r w:rsidRPr="00B05BFA">
        <w:rPr>
          <w:color w:val="000000"/>
        </w:rPr>
        <w:t>Планирование и проведение деятельности по закупке и поставке начинается с выбора соответствующих данной заявке поставщиков. Выявление и изучение источников закупки и поставки не является разовым мероприятием, а должно проводиться систематически, базируясь на различных источниках информации.</w:t>
      </w:r>
    </w:p>
    <w:p w:rsidR="00D13ECF" w:rsidRPr="00B05BFA" w:rsidRDefault="00E95172" w:rsidP="00232A7D">
      <w:pPr>
        <w:ind w:hanging="360"/>
        <w:rPr>
          <w:color w:val="000000"/>
        </w:rPr>
      </w:pPr>
      <w:r>
        <w:rPr>
          <w:noProof/>
        </w:rPr>
        <w:pict>
          <v:rect id="_x0000_s1026" style="position:absolute;margin-left:5in;margin-top:0;width:99pt;height:35.95pt;z-index:251658240">
            <v:textbox style="mso-next-textbox:#_x0000_s1026">
              <w:txbxContent>
                <w:p w:rsidR="0027719B" w:rsidRPr="00A03996" w:rsidRDefault="0027719B" w:rsidP="00A03996">
                  <w:pPr>
                    <w:jc w:val="center"/>
                    <w:rPr>
                      <w:sz w:val="22"/>
                      <w:szCs w:val="22"/>
                    </w:rPr>
                  </w:pPr>
                  <w:r>
                    <w:rPr>
                      <w:sz w:val="22"/>
                      <w:szCs w:val="22"/>
                    </w:rPr>
                    <w:t>Специалисты по ассортименту</w:t>
                  </w:r>
                </w:p>
              </w:txbxContent>
            </v:textbox>
          </v:rect>
        </w:pict>
      </w:r>
      <w:r>
        <w:rPr>
          <w:color w:val="000000"/>
        </w:rPr>
      </w:r>
      <w:r>
        <w:rPr>
          <w:color w:val="000000"/>
        </w:rPr>
        <w:pict>
          <v:group id="_x0000_s1027" editas="canvas" style="width:495pt;height:4in;mso-position-horizontal-relative:char;mso-position-vertical-relative:line" coordorigin="1260,9662" coordsize="9900,5760">
            <o:lock v:ext="edit" aspectratio="t"/>
            <v:shape id="_x0000_s1028" type="#_x0000_t75" style="position:absolute;left:1260;top:9662;width:9900;height:5760" o:preferrelative="f">
              <v:fill o:detectmouseclick="t"/>
              <v:path o:extrusionok="t" o:connecttype="none"/>
              <o:lock v:ext="edit" text="t"/>
            </v:shape>
            <v:rect id="_x0000_s1029" style="position:absolute;left:2339;top:10022;width:4319;height:719">
              <v:textbox>
                <w:txbxContent>
                  <w:p w:rsidR="0027719B" w:rsidRPr="00A03996" w:rsidRDefault="0027719B" w:rsidP="005D0E0F">
                    <w:pPr>
                      <w:jc w:val="center"/>
                      <w:rPr>
                        <w:sz w:val="22"/>
                        <w:szCs w:val="22"/>
                      </w:rPr>
                    </w:pPr>
                    <w:r>
                      <w:rPr>
                        <w:sz w:val="22"/>
                        <w:szCs w:val="22"/>
                      </w:rPr>
                      <w:t>ПОСТАВЩИКИ СЫРЬЯ, МАТЕРИАЛОВ И КОМПЛЕКТУЮЩИХ</w:t>
                    </w:r>
                  </w:p>
                </w:txbxContent>
              </v:textbox>
            </v:rect>
            <v:rect id="_x0000_s1030" style="position:absolute;left:1981;top:11102;width:1619;height:720">
              <v:textbox>
                <w:txbxContent>
                  <w:p w:rsidR="0027719B" w:rsidRPr="00A03996" w:rsidRDefault="0027719B" w:rsidP="005D0E0F">
                    <w:pPr>
                      <w:jc w:val="center"/>
                      <w:rPr>
                        <w:sz w:val="22"/>
                        <w:szCs w:val="22"/>
                      </w:rPr>
                    </w:pPr>
                    <w:r>
                      <w:rPr>
                        <w:sz w:val="22"/>
                        <w:szCs w:val="22"/>
                      </w:rPr>
                      <w:t>Поставщики-продуценты</w:t>
                    </w:r>
                  </w:p>
                </w:txbxContent>
              </v:textbox>
            </v:rect>
            <v:rect id="_x0000_s1031" style="position:absolute;left:5400;top:11102;width:1620;height:719">
              <v:textbox>
                <w:txbxContent>
                  <w:p w:rsidR="0027719B" w:rsidRPr="00A03996" w:rsidRDefault="0027719B" w:rsidP="005D0E0F">
                    <w:pPr>
                      <w:jc w:val="center"/>
                      <w:rPr>
                        <w:sz w:val="22"/>
                        <w:szCs w:val="22"/>
                      </w:rPr>
                    </w:pPr>
                    <w:r>
                      <w:rPr>
                        <w:sz w:val="22"/>
                        <w:szCs w:val="22"/>
                      </w:rPr>
                      <w:t>Поставщики-оптовики</w:t>
                    </w:r>
                  </w:p>
                </w:txbxContent>
              </v:textbox>
            </v:rect>
            <v:rect id="_x0000_s1032" style="position:absolute;left:1620;top:12362;width:1619;height:717">
              <v:textbox>
                <w:txbxContent>
                  <w:p w:rsidR="0027719B" w:rsidRPr="00A03996" w:rsidRDefault="0027719B" w:rsidP="005D0E0F">
                    <w:pPr>
                      <w:jc w:val="center"/>
                      <w:rPr>
                        <w:sz w:val="22"/>
                        <w:szCs w:val="22"/>
                      </w:rPr>
                    </w:pPr>
                    <w:r>
                      <w:rPr>
                        <w:sz w:val="22"/>
                        <w:szCs w:val="22"/>
                      </w:rPr>
                      <w:t xml:space="preserve">Местные </w:t>
                    </w:r>
                  </w:p>
                </w:txbxContent>
              </v:textbox>
            </v:rect>
            <v:rect id="_x0000_s1033" style="position:absolute;left:3600;top:12362;width:1619;height:717">
              <v:textbox>
                <w:txbxContent>
                  <w:p w:rsidR="0027719B" w:rsidRPr="00A03996" w:rsidRDefault="0027719B" w:rsidP="005D0E0F">
                    <w:pPr>
                      <w:jc w:val="center"/>
                      <w:rPr>
                        <w:sz w:val="22"/>
                        <w:szCs w:val="22"/>
                      </w:rPr>
                    </w:pPr>
                    <w:r>
                      <w:rPr>
                        <w:sz w:val="22"/>
                        <w:szCs w:val="22"/>
                      </w:rPr>
                      <w:t>Областные</w:t>
                    </w:r>
                  </w:p>
                </w:txbxContent>
              </v:textbox>
            </v:rect>
            <v:rect id="_x0000_s1034" style="position:absolute;left:5580;top:12362;width:1620;height:719">
              <v:textbox>
                <w:txbxContent>
                  <w:p w:rsidR="0027719B" w:rsidRPr="00A03996" w:rsidRDefault="0027719B" w:rsidP="005D0E0F">
                    <w:pPr>
                      <w:jc w:val="center"/>
                      <w:rPr>
                        <w:sz w:val="22"/>
                        <w:szCs w:val="22"/>
                      </w:rPr>
                    </w:pPr>
                    <w:r>
                      <w:rPr>
                        <w:sz w:val="22"/>
                        <w:szCs w:val="22"/>
                      </w:rPr>
                      <w:t>Общенациональные</w:t>
                    </w:r>
                  </w:p>
                </w:txbxContent>
              </v:textbox>
            </v:rect>
            <v:rect id="_x0000_s1035" style="position:absolute;left:7560;top:12362;width:1619;height:717">
              <v:textbox>
                <w:txbxContent>
                  <w:p w:rsidR="0027719B" w:rsidRPr="00A03996" w:rsidRDefault="0027719B" w:rsidP="005D0E0F">
                    <w:pPr>
                      <w:jc w:val="center"/>
                      <w:rPr>
                        <w:sz w:val="22"/>
                        <w:szCs w:val="22"/>
                      </w:rPr>
                    </w:pPr>
                    <w:r>
                      <w:rPr>
                        <w:sz w:val="22"/>
                        <w:szCs w:val="22"/>
                      </w:rPr>
                      <w:t>Международные</w:t>
                    </w:r>
                  </w:p>
                </w:txbxContent>
              </v:textbox>
            </v:rect>
            <v:rect id="_x0000_s1036" style="position:absolute;left:8460;top:11462;width:2340;height:716">
              <v:textbox>
                <w:txbxContent>
                  <w:p w:rsidR="0027719B" w:rsidRPr="00A03996" w:rsidRDefault="0027719B" w:rsidP="005D0E0F">
                    <w:pPr>
                      <w:jc w:val="center"/>
                      <w:rPr>
                        <w:sz w:val="22"/>
                        <w:szCs w:val="22"/>
                      </w:rPr>
                    </w:pPr>
                    <w:r>
                      <w:rPr>
                        <w:sz w:val="22"/>
                        <w:szCs w:val="22"/>
                      </w:rPr>
                      <w:t>Организаторы торгового оборота</w:t>
                    </w:r>
                  </w:p>
                </w:txbxContent>
              </v:textbox>
            </v:rect>
            <v:rect id="_x0000_s1037" style="position:absolute;left:8460;top:10563;width:1980;height:719">
              <v:textbox>
                <w:txbxContent>
                  <w:p w:rsidR="0027719B" w:rsidRPr="00A03996" w:rsidRDefault="0027719B" w:rsidP="005D0E0F">
                    <w:pPr>
                      <w:jc w:val="center"/>
                      <w:rPr>
                        <w:sz w:val="22"/>
                        <w:szCs w:val="22"/>
                      </w:rPr>
                    </w:pPr>
                    <w:r>
                      <w:rPr>
                        <w:sz w:val="22"/>
                        <w:szCs w:val="22"/>
                      </w:rPr>
                      <w:t>Оптовые посредники</w:t>
                    </w:r>
                  </w:p>
                </w:txbxContent>
              </v:textbox>
            </v:rect>
            <v:rect id="_x0000_s1038" style="position:absolute;left:2160;top:13442;width:2520;height:540">
              <v:textbox>
                <w:txbxContent>
                  <w:p w:rsidR="0027719B" w:rsidRPr="00A03996" w:rsidRDefault="0027719B" w:rsidP="005D0E0F">
                    <w:pPr>
                      <w:jc w:val="center"/>
                      <w:rPr>
                        <w:sz w:val="22"/>
                        <w:szCs w:val="22"/>
                      </w:rPr>
                    </w:pPr>
                    <w:r>
                      <w:rPr>
                        <w:sz w:val="22"/>
                        <w:szCs w:val="22"/>
                      </w:rPr>
                      <w:t>Внутрисистемные</w:t>
                    </w:r>
                  </w:p>
                </w:txbxContent>
              </v:textbox>
            </v:rect>
            <v:rect id="_x0000_s1039" style="position:absolute;left:6300;top:13442;width:2520;height:540">
              <v:textbox>
                <w:txbxContent>
                  <w:p w:rsidR="0027719B" w:rsidRPr="00A03996" w:rsidRDefault="0027719B" w:rsidP="005D0E0F">
                    <w:pPr>
                      <w:jc w:val="center"/>
                      <w:rPr>
                        <w:sz w:val="22"/>
                        <w:szCs w:val="22"/>
                      </w:rPr>
                    </w:pPr>
                    <w:r>
                      <w:rPr>
                        <w:sz w:val="22"/>
                        <w:szCs w:val="22"/>
                      </w:rPr>
                      <w:t>Внесистемные</w:t>
                    </w:r>
                  </w:p>
                </w:txbxContent>
              </v:textbox>
            </v:rect>
            <v:rect id="_x0000_s1040" style="position:absolute;left:3600;top:14702;width:2160;height:720">
              <v:textbox>
                <w:txbxContent>
                  <w:p w:rsidR="0027719B" w:rsidRPr="00A03996" w:rsidRDefault="0027719B" w:rsidP="005D0E0F">
                    <w:pPr>
                      <w:jc w:val="center"/>
                      <w:rPr>
                        <w:sz w:val="22"/>
                        <w:szCs w:val="22"/>
                      </w:rPr>
                    </w:pPr>
                    <w:r>
                      <w:rPr>
                        <w:sz w:val="22"/>
                        <w:szCs w:val="22"/>
                      </w:rPr>
                      <w:t>Муниципальные поставщики</w:t>
                    </w:r>
                  </w:p>
                </w:txbxContent>
              </v:textbox>
            </v:rect>
            <v:rect id="_x0000_s1041" style="position:absolute;left:5940;top:14702;width:1440;height:720">
              <v:textbox>
                <w:txbxContent>
                  <w:p w:rsidR="0027719B" w:rsidRPr="00A03996" w:rsidRDefault="0027719B" w:rsidP="005D0E0F">
                    <w:pPr>
                      <w:jc w:val="center"/>
                      <w:rPr>
                        <w:sz w:val="22"/>
                        <w:szCs w:val="22"/>
                      </w:rPr>
                    </w:pPr>
                    <w:r>
                      <w:rPr>
                        <w:sz w:val="22"/>
                        <w:szCs w:val="22"/>
                      </w:rPr>
                      <w:t>Частные поставщики</w:t>
                    </w:r>
                  </w:p>
                </w:txbxContent>
              </v:textbox>
            </v:rect>
            <v:rect id="_x0000_s1042" style="position:absolute;left:7560;top:14702;width:1800;height:720">
              <v:textbox>
                <w:txbxContent>
                  <w:p w:rsidR="0027719B" w:rsidRPr="00A03996" w:rsidRDefault="0027719B" w:rsidP="005D0E0F">
                    <w:pPr>
                      <w:jc w:val="center"/>
                      <w:rPr>
                        <w:sz w:val="22"/>
                        <w:szCs w:val="22"/>
                      </w:rPr>
                    </w:pPr>
                    <w:r>
                      <w:rPr>
                        <w:sz w:val="22"/>
                        <w:szCs w:val="22"/>
                      </w:rPr>
                      <w:t>Кооперативные поставщики</w:t>
                    </w:r>
                  </w:p>
                </w:txbxContent>
              </v:textbox>
            </v:rect>
            <v:rect id="_x0000_s1043" style="position:absolute;left:9540;top:14702;width:1620;height:720">
              <v:textbox>
                <w:txbxContent>
                  <w:p w:rsidR="0027719B" w:rsidRPr="00A03996" w:rsidRDefault="0027719B" w:rsidP="005D0E0F">
                    <w:pPr>
                      <w:jc w:val="center"/>
                      <w:rPr>
                        <w:sz w:val="22"/>
                        <w:szCs w:val="22"/>
                      </w:rPr>
                    </w:pPr>
                    <w:r>
                      <w:rPr>
                        <w:sz w:val="22"/>
                        <w:szCs w:val="22"/>
                      </w:rPr>
                      <w:t>Акционерные поставщики</w:t>
                    </w:r>
                  </w:p>
                </w:txbxContent>
              </v:textbox>
            </v:rect>
            <v:rect id="_x0000_s1044" style="position:absolute;left:1260;top:14702;width:2160;height:720">
              <v:textbox>
                <w:txbxContent>
                  <w:p w:rsidR="0027719B" w:rsidRPr="00A03996" w:rsidRDefault="0027719B" w:rsidP="005D0E0F">
                    <w:pPr>
                      <w:jc w:val="center"/>
                      <w:rPr>
                        <w:sz w:val="22"/>
                        <w:szCs w:val="22"/>
                      </w:rPr>
                    </w:pPr>
                    <w:r>
                      <w:rPr>
                        <w:sz w:val="22"/>
                        <w:szCs w:val="22"/>
                      </w:rPr>
                      <w:t>Государственные поставщики</w:t>
                    </w:r>
                  </w:p>
                </w:txbxContent>
              </v:textbox>
            </v:rect>
            <v:line id="_x0000_s1045" style="position:absolute" from="3060,10922" to="6300,10922"/>
            <v:line id="_x0000_s1046" style="position:absolute" from="3059,10922" to="3060,11102"/>
            <v:line id="_x0000_s1047" style="position:absolute" from="6299,10922" to="6300,11102"/>
            <v:line id="_x0000_s1048" style="position:absolute" from="4679,10742" to="4680,10922"/>
            <v:line id="_x0000_s1049" style="position:absolute" from="7740,10022" to="7740,11822"/>
            <v:line id="_x0000_s1050" style="position:absolute" from="7020,11461" to="7740,11462"/>
            <v:line id="_x0000_s1051" style="position:absolute" from="7740,11821" to="8460,11822"/>
            <v:line id="_x0000_s1052" style="position:absolute" from="7740,10922" to="8460,10923"/>
            <v:line id="_x0000_s1053" style="position:absolute" from="7740,10022" to="8460,10023"/>
            <v:line id="_x0000_s1054" style="position:absolute" from="3600,11462" to="5400,11462"/>
            <v:line id="_x0000_s1055" style="position:absolute" from="2520,12182" to="8100,12182"/>
            <v:line id="_x0000_s1056" style="position:absolute" from="3060,11822" to="3061,12182"/>
            <v:line id="_x0000_s1057" style="position:absolute" from="6299,11822" to="6300,12182"/>
            <v:line id="_x0000_s1058" style="position:absolute" from="2520,12182" to="2520,12362"/>
            <v:line id="_x0000_s1059" style="position:absolute" from="4485,12181" to="4485,12361"/>
            <v:line id="_x0000_s1060" style="position:absolute" from="6480,12182" to="6480,12362"/>
            <v:line id="_x0000_s1061" style="position:absolute" from="8100,12182" to="8100,12362"/>
            <v:line id="_x0000_s1062" style="position:absolute" from="2505,13261" to="8085,13261"/>
            <v:line id="_x0000_s1063" style="position:absolute;flip:y" from="2520,13082" to="2520,13262"/>
            <v:line id="_x0000_s1064" style="position:absolute" from="4500,13082" to="4500,13262"/>
            <v:line id="_x0000_s1065" style="position:absolute" from="6480,13082" to="6480,13262"/>
            <v:line id="_x0000_s1066" style="position:absolute" from="8100,13082" to="8100,13262"/>
            <v:line id="_x0000_s1067" style="position:absolute" from="3420,13262" to="3420,13442"/>
            <v:line id="_x0000_s1068" style="position:absolute" from="7380,13262" to="7380,13442"/>
            <v:line id="_x0000_s1069" style="position:absolute" from="2340,14342" to="10260,14342"/>
            <v:line id="_x0000_s1070" style="position:absolute" from="3420,13982" to="3420,14342"/>
            <v:line id="_x0000_s1071" style="position:absolute" from="7380,13982" to="7380,14342"/>
            <v:line id="_x0000_s1072" style="position:absolute" from="2340,14342" to="2340,14702"/>
            <v:line id="_x0000_s1073" style="position:absolute" from="4860,14342" to="4860,14702"/>
            <v:line id="_x0000_s1074" style="position:absolute" from="6660,14342" to="6660,14702"/>
            <v:line id="_x0000_s1075" style="position:absolute" from="8460,14342" to="8460,14702"/>
            <v:line id="_x0000_s1076" style="position:absolute" from="10260,14342" to="10260,14702"/>
            <w10:wrap type="none"/>
            <w10:anchorlock/>
          </v:group>
        </w:pict>
      </w:r>
    </w:p>
    <w:p w:rsidR="00D13ECF" w:rsidRDefault="008701BF" w:rsidP="0023636B">
      <w:pPr>
        <w:rPr>
          <w:i/>
          <w:iCs/>
          <w:color w:val="000000"/>
        </w:rPr>
      </w:pPr>
      <w:r w:rsidRPr="00B05BFA">
        <w:rPr>
          <w:i/>
          <w:iCs/>
          <w:color w:val="000000"/>
        </w:rPr>
        <w:t>Рис. 1. Классификация поставщиков</w:t>
      </w:r>
    </w:p>
    <w:p w:rsidR="00232A7D" w:rsidRPr="00B05BFA" w:rsidRDefault="00232A7D" w:rsidP="0023636B">
      <w:pPr>
        <w:rPr>
          <w:i/>
          <w:iCs/>
          <w:color w:val="000000"/>
        </w:rPr>
      </w:pPr>
    </w:p>
    <w:p w:rsidR="00D13ECF" w:rsidRPr="00B05BFA" w:rsidRDefault="00D13ECF" w:rsidP="00232A7D">
      <w:pPr>
        <w:ind w:firstLine="540"/>
        <w:rPr>
          <w:color w:val="000000"/>
        </w:rPr>
      </w:pPr>
      <w:r w:rsidRPr="00B05BFA">
        <w:rPr>
          <w:color w:val="000000"/>
        </w:rPr>
        <w:t>Таким образом, разнообразие и большое число потенциальных поставщиков требуемой продукции делает весьма актуальной проблему выбора тех из них, которые могли бы с наибольшим эффектом обеспечить успешную производственно-сбытовую деятельность вашей компании или фирмы.</w:t>
      </w:r>
    </w:p>
    <w:p w:rsidR="00D13ECF" w:rsidRDefault="00D13ECF" w:rsidP="00232A7D">
      <w:pPr>
        <w:ind w:firstLine="540"/>
        <w:rPr>
          <w:color w:val="000000"/>
        </w:rPr>
      </w:pPr>
      <w:r w:rsidRPr="00B05BFA">
        <w:rPr>
          <w:color w:val="000000"/>
        </w:rPr>
        <w:t>В целом эта проблема может быть подразделена на 3 этапа:</w:t>
      </w:r>
    </w:p>
    <w:p w:rsidR="00232A7D" w:rsidRPr="00B05BFA" w:rsidRDefault="00232A7D" w:rsidP="00232A7D">
      <w:pPr>
        <w:ind w:firstLine="540"/>
        <w:rPr>
          <w:color w:val="000000"/>
        </w:rPr>
      </w:pPr>
    </w:p>
    <w:p w:rsidR="00D13ECF" w:rsidRPr="00B05BFA" w:rsidRDefault="00D13ECF" w:rsidP="00232A7D">
      <w:pPr>
        <w:ind w:firstLine="540"/>
        <w:rPr>
          <w:color w:val="000000"/>
        </w:rPr>
      </w:pPr>
      <w:r w:rsidRPr="00B05BFA">
        <w:rPr>
          <w:color w:val="000000"/>
        </w:rPr>
        <w:t>выявление потенциальных поставщиков;</w:t>
      </w:r>
    </w:p>
    <w:p w:rsidR="00D13ECF" w:rsidRPr="00B05BFA" w:rsidRDefault="00D13ECF" w:rsidP="00232A7D">
      <w:pPr>
        <w:ind w:firstLine="540"/>
        <w:rPr>
          <w:color w:val="000000"/>
        </w:rPr>
      </w:pPr>
      <w:r w:rsidRPr="00B05BFA">
        <w:rPr>
          <w:color w:val="000000"/>
        </w:rPr>
        <w:t>анализ выявленных поставщиков;</w:t>
      </w:r>
    </w:p>
    <w:p w:rsidR="00D13ECF" w:rsidRPr="00B05BFA" w:rsidRDefault="00D13ECF" w:rsidP="00232A7D">
      <w:pPr>
        <w:ind w:firstLine="540"/>
        <w:rPr>
          <w:color w:val="000000"/>
        </w:rPr>
      </w:pPr>
      <w:r w:rsidRPr="00B05BFA">
        <w:rPr>
          <w:color w:val="000000"/>
        </w:rPr>
        <w:t>определение рейтинга и ранжирование выявленных поставщиков.</w:t>
      </w:r>
    </w:p>
    <w:p w:rsidR="00232A7D" w:rsidRDefault="00232A7D" w:rsidP="00232A7D">
      <w:pPr>
        <w:ind w:firstLine="540"/>
        <w:rPr>
          <w:color w:val="000000"/>
        </w:rPr>
      </w:pPr>
    </w:p>
    <w:p w:rsidR="00232A7D" w:rsidRDefault="00232A7D" w:rsidP="00232A7D">
      <w:pPr>
        <w:ind w:firstLine="540"/>
        <w:rPr>
          <w:color w:val="000000"/>
        </w:rPr>
      </w:pPr>
    </w:p>
    <w:p w:rsidR="00232A7D" w:rsidRDefault="00232A7D" w:rsidP="00232A7D">
      <w:pPr>
        <w:ind w:firstLine="540"/>
        <w:rPr>
          <w:color w:val="000000"/>
        </w:rPr>
      </w:pPr>
    </w:p>
    <w:p w:rsidR="00232A7D" w:rsidRDefault="00232A7D" w:rsidP="00232A7D">
      <w:pPr>
        <w:ind w:firstLine="540"/>
        <w:rPr>
          <w:color w:val="000000"/>
        </w:rPr>
      </w:pPr>
    </w:p>
    <w:p w:rsidR="00232A7D" w:rsidRDefault="00232A7D" w:rsidP="00232A7D">
      <w:pPr>
        <w:ind w:firstLine="540"/>
        <w:rPr>
          <w:color w:val="000000"/>
        </w:rPr>
      </w:pPr>
    </w:p>
    <w:p w:rsidR="00D13ECF" w:rsidRPr="00B05BFA" w:rsidRDefault="00D13ECF" w:rsidP="00232A7D">
      <w:pPr>
        <w:ind w:firstLine="540"/>
        <w:rPr>
          <w:color w:val="000000"/>
        </w:rPr>
      </w:pPr>
      <w:r w:rsidRPr="00B05BFA">
        <w:rPr>
          <w:color w:val="000000"/>
        </w:rPr>
        <w:t>Схематично процесс решения этой проблемы показан на рисунке 2.</w:t>
      </w:r>
    </w:p>
    <w:p w:rsidR="00D13ECF" w:rsidRPr="00B05BFA" w:rsidRDefault="00E95172" w:rsidP="00232A7D">
      <w:pPr>
        <w:ind w:left="-720"/>
        <w:rPr>
          <w:color w:val="000000"/>
        </w:rPr>
      </w:pPr>
      <w:r>
        <w:rPr>
          <w:color w:val="000000"/>
        </w:rPr>
      </w:r>
      <w:r>
        <w:rPr>
          <w:color w:val="000000"/>
        </w:rPr>
        <w:pict>
          <v:group id="_x0000_s1077" editas="canvas" style="width:513pt;height:6in;mso-position-horizontal-relative:char;mso-position-vertical-relative:line" coordorigin="900,5729" coordsize="10260,8640">
            <o:lock v:ext="edit" aspectratio="t"/>
            <v:shape id="_x0000_s1078" type="#_x0000_t75" style="position:absolute;left:900;top:5729;width:10260;height:8640" o:preferrelative="f">
              <v:fill o:detectmouseclick="t"/>
              <v:path o:extrusionok="t" o:connecttype="none"/>
              <o:lock v:ext="edit" text="t"/>
            </v:shape>
            <v:rect id="_x0000_s1079" style="position:absolute;left:3961;top:6089;width:4499;height:541">
              <v:textbox>
                <w:txbxContent>
                  <w:p w:rsidR="0027719B" w:rsidRDefault="0027719B" w:rsidP="00713AB5">
                    <w:pPr>
                      <w:jc w:val="center"/>
                    </w:pPr>
                    <w:r>
                      <w:t>ВЫБОР ПОСТАВЩИКОВ</w:t>
                    </w:r>
                  </w:p>
                </w:txbxContent>
              </v:textbox>
            </v:rect>
            <v:rect id="_x0000_s1080" style="position:absolute;left:1800;top:6989;width:2700;height:720">
              <v:textbox>
                <w:txbxContent>
                  <w:p w:rsidR="0027719B" w:rsidRPr="008E18C0" w:rsidRDefault="0027719B" w:rsidP="00713AB5">
                    <w:pPr>
                      <w:jc w:val="center"/>
                      <w:rPr>
                        <w:sz w:val="22"/>
                        <w:szCs w:val="22"/>
                      </w:rPr>
                    </w:pPr>
                    <w:r>
                      <w:rPr>
                        <w:sz w:val="22"/>
                        <w:szCs w:val="22"/>
                      </w:rPr>
                      <w:t>Выявление потенциального поставщика</w:t>
                    </w:r>
                  </w:p>
                </w:txbxContent>
              </v:textbox>
            </v:rect>
            <v:rect id="_x0000_s1081" style="position:absolute;left:5040;top:6989;width:2700;height:720">
              <v:textbox>
                <w:txbxContent>
                  <w:p w:rsidR="0027719B" w:rsidRPr="008E18C0" w:rsidRDefault="0027719B" w:rsidP="00713AB5">
                    <w:pPr>
                      <w:jc w:val="center"/>
                      <w:rPr>
                        <w:sz w:val="22"/>
                        <w:szCs w:val="22"/>
                      </w:rPr>
                    </w:pPr>
                    <w:r>
                      <w:rPr>
                        <w:sz w:val="22"/>
                        <w:szCs w:val="22"/>
                      </w:rPr>
                      <w:t>Анализ выявленных поставщиков</w:t>
                    </w:r>
                  </w:p>
                </w:txbxContent>
              </v:textbox>
            </v:rect>
            <v:rect id="_x0000_s1082" style="position:absolute;left:8100;top:6989;width:2880;height:720">
              <v:textbox>
                <w:txbxContent>
                  <w:p w:rsidR="0027719B" w:rsidRPr="008E18C0" w:rsidRDefault="0027719B" w:rsidP="00713AB5">
                    <w:pPr>
                      <w:jc w:val="center"/>
                      <w:rPr>
                        <w:sz w:val="22"/>
                        <w:szCs w:val="22"/>
                      </w:rPr>
                    </w:pPr>
                    <w:r>
                      <w:rPr>
                        <w:sz w:val="22"/>
                        <w:szCs w:val="22"/>
                      </w:rPr>
                      <w:t>Рейтинг и ранжирование выявленных поставщиков</w:t>
                    </w:r>
                  </w:p>
                </w:txbxContent>
              </v:textbox>
            </v:rect>
            <v:rect id="_x0000_s1083" style="position:absolute;left:1260;top:8069;width:540;height:2700">
              <v:textbox style="layout-flow:vertical;mso-layout-flow-alt:bottom-to-top">
                <w:txbxContent>
                  <w:p w:rsidR="0027719B" w:rsidRPr="00612025" w:rsidRDefault="0027719B" w:rsidP="00713AB5">
                    <w:pPr>
                      <w:rPr>
                        <w:sz w:val="22"/>
                        <w:szCs w:val="22"/>
                      </w:rPr>
                    </w:pPr>
                    <w:r>
                      <w:rPr>
                        <w:sz w:val="22"/>
                        <w:szCs w:val="22"/>
                      </w:rPr>
                      <w:t>Конкурс поставщиков</w:t>
                    </w:r>
                  </w:p>
                </w:txbxContent>
              </v:textbox>
            </v:rect>
            <v:rect id="_x0000_s1084" style="position:absolute;left:1980;top:8069;width:540;height:2700">
              <v:textbox style="layout-flow:vertical;mso-layout-flow-alt:bottom-to-top">
                <w:txbxContent>
                  <w:p w:rsidR="0027719B" w:rsidRPr="00612025" w:rsidRDefault="0027719B" w:rsidP="00713AB5">
                    <w:pPr>
                      <w:rPr>
                        <w:sz w:val="22"/>
                        <w:szCs w:val="22"/>
                      </w:rPr>
                    </w:pPr>
                    <w:r>
                      <w:rPr>
                        <w:sz w:val="22"/>
                        <w:szCs w:val="22"/>
                      </w:rPr>
                      <w:t>Выставки и ярмарки</w:t>
                    </w:r>
                  </w:p>
                </w:txbxContent>
              </v:textbox>
            </v:rect>
            <v:rect id="_x0000_s1085" style="position:absolute;left:2700;top:8069;width:540;height:2700">
              <v:textbox style="layout-flow:vertical;mso-layout-flow-alt:bottom-to-top">
                <w:txbxContent>
                  <w:p w:rsidR="0027719B" w:rsidRPr="00612025" w:rsidRDefault="0027719B" w:rsidP="00713AB5">
                    <w:pPr>
                      <w:rPr>
                        <w:sz w:val="22"/>
                        <w:szCs w:val="22"/>
                      </w:rPr>
                    </w:pPr>
                    <w:r>
                      <w:rPr>
                        <w:sz w:val="22"/>
                        <w:szCs w:val="22"/>
                      </w:rPr>
                      <w:t>Переписка и контакты</w:t>
                    </w:r>
                  </w:p>
                </w:txbxContent>
              </v:textbox>
            </v:rect>
            <v:rect id="_x0000_s1086" style="position:absolute;left:3420;top:8069;width:540;height:2700">
              <v:textbox style="layout-flow:vertical;mso-layout-flow-alt:bottom-to-top">
                <w:txbxContent>
                  <w:p w:rsidR="0027719B" w:rsidRPr="00612025" w:rsidRDefault="0027719B" w:rsidP="00713AB5">
                    <w:pPr>
                      <w:rPr>
                        <w:sz w:val="22"/>
                        <w:szCs w:val="22"/>
                      </w:rPr>
                    </w:pPr>
                    <w:r>
                      <w:rPr>
                        <w:sz w:val="22"/>
                        <w:szCs w:val="22"/>
                      </w:rPr>
                      <w:t>Услуги фирмы</w:t>
                    </w:r>
                  </w:p>
                </w:txbxContent>
              </v:textbox>
            </v:rect>
            <v:rect id="_x0000_s1087" style="position:absolute;left:4140;top:8069;width:540;height:2700">
              <v:textbox style="layout-flow:vertical;mso-layout-flow-alt:bottom-to-top">
                <w:txbxContent>
                  <w:p w:rsidR="0027719B" w:rsidRPr="00612025" w:rsidRDefault="0027719B" w:rsidP="00713AB5">
                    <w:pPr>
                      <w:rPr>
                        <w:sz w:val="22"/>
                        <w:szCs w:val="22"/>
                      </w:rPr>
                    </w:pPr>
                    <w:r>
                      <w:rPr>
                        <w:sz w:val="22"/>
                        <w:szCs w:val="22"/>
                      </w:rPr>
                      <w:t>Реклама и каталоги</w:t>
                    </w:r>
                  </w:p>
                </w:txbxContent>
              </v:textbox>
            </v:rect>
            <v:rect id="_x0000_s1088" style="position:absolute;left:4860;top:8069;width:540;height:2700">
              <v:textbox style="layout-flow:vertical;mso-layout-flow-alt:bottom-to-top">
                <w:txbxContent>
                  <w:p w:rsidR="0027719B" w:rsidRPr="00612025" w:rsidRDefault="0027719B" w:rsidP="00713AB5">
                    <w:pPr>
                      <w:rPr>
                        <w:sz w:val="22"/>
                        <w:szCs w:val="22"/>
                      </w:rPr>
                    </w:pPr>
                    <w:r>
                      <w:rPr>
                        <w:sz w:val="22"/>
                        <w:szCs w:val="22"/>
                      </w:rPr>
                      <w:t>По финансовому статусу</w:t>
                    </w:r>
                  </w:p>
                </w:txbxContent>
              </v:textbox>
            </v:rect>
            <v:rect id="_x0000_s1089" style="position:absolute;left:5580;top:8069;width:540;height:2700">
              <v:textbox style="layout-flow:vertical;mso-layout-flow-alt:bottom-to-top">
                <w:txbxContent>
                  <w:p w:rsidR="0027719B" w:rsidRPr="00612025" w:rsidRDefault="0027719B" w:rsidP="00713AB5">
                    <w:pPr>
                      <w:rPr>
                        <w:sz w:val="22"/>
                        <w:szCs w:val="22"/>
                      </w:rPr>
                    </w:pPr>
                    <w:r>
                      <w:rPr>
                        <w:sz w:val="22"/>
                        <w:szCs w:val="22"/>
                      </w:rPr>
                      <w:t>Резервные мощности</w:t>
                    </w:r>
                  </w:p>
                </w:txbxContent>
              </v:textbox>
            </v:rect>
            <v:rect id="_x0000_s1090" style="position:absolute;left:6300;top:8069;width:540;height:2700">
              <v:textbox style="layout-flow:vertical;mso-layout-flow-alt:bottom-to-top">
                <w:txbxContent>
                  <w:p w:rsidR="0027719B" w:rsidRPr="00612025" w:rsidRDefault="0027719B" w:rsidP="00713AB5">
                    <w:pPr>
                      <w:rPr>
                        <w:sz w:val="22"/>
                        <w:szCs w:val="22"/>
                      </w:rPr>
                    </w:pPr>
                    <w:r>
                      <w:rPr>
                        <w:sz w:val="22"/>
                        <w:szCs w:val="22"/>
                      </w:rPr>
                      <w:t>Управление качеством</w:t>
                    </w:r>
                  </w:p>
                </w:txbxContent>
              </v:textbox>
            </v:rect>
            <v:rect id="_x0000_s1091" style="position:absolute;left:7020;top:8069;width:540;height:2700">
              <v:textbox style="layout-flow:vertical;mso-layout-flow-alt:bottom-to-top">
                <w:txbxContent>
                  <w:p w:rsidR="0027719B" w:rsidRPr="00612025" w:rsidRDefault="0027719B" w:rsidP="00713AB5">
                    <w:pPr>
                      <w:rPr>
                        <w:sz w:val="22"/>
                        <w:szCs w:val="22"/>
                      </w:rPr>
                    </w:pPr>
                    <w:r>
                      <w:rPr>
                        <w:sz w:val="22"/>
                        <w:szCs w:val="22"/>
                      </w:rPr>
                      <w:t>Снабжение запчастями</w:t>
                    </w:r>
                  </w:p>
                </w:txbxContent>
              </v:textbox>
            </v:rect>
            <v:rect id="_x0000_s1092" style="position:absolute;left:7740;top:8069;width:540;height:2700">
              <v:textbox style="layout-flow:vertical;mso-layout-flow-alt:bottom-to-top">
                <w:txbxContent>
                  <w:p w:rsidR="0027719B" w:rsidRPr="00612025" w:rsidRDefault="0027719B" w:rsidP="00713AB5">
                    <w:pPr>
                      <w:rPr>
                        <w:sz w:val="22"/>
                        <w:szCs w:val="22"/>
                      </w:rPr>
                    </w:pPr>
                    <w:r>
                      <w:rPr>
                        <w:sz w:val="22"/>
                        <w:szCs w:val="22"/>
                      </w:rPr>
                      <w:t>По специализации</w:t>
                    </w:r>
                  </w:p>
                </w:txbxContent>
              </v:textbox>
            </v:rect>
            <v:rect id="_x0000_s1093" style="position:absolute;left:8460;top:8069;width:540;height:2700">
              <v:textbox style="layout-flow:vertical;mso-layout-flow-alt:bottom-to-top">
                <w:txbxContent>
                  <w:p w:rsidR="0027719B" w:rsidRPr="00612025" w:rsidRDefault="0027719B" w:rsidP="00713AB5">
                    <w:pPr>
                      <w:rPr>
                        <w:sz w:val="22"/>
                        <w:szCs w:val="22"/>
                      </w:rPr>
                    </w:pPr>
                    <w:r>
                      <w:rPr>
                        <w:sz w:val="22"/>
                        <w:szCs w:val="22"/>
                      </w:rPr>
                      <w:t>По месторасположению</w:t>
                    </w:r>
                  </w:p>
                </w:txbxContent>
              </v:textbox>
            </v:rect>
            <v:rect id="_x0000_s1094" style="position:absolute;left:9180;top:8069;width:540;height:2700">
              <v:textbox style="layout-flow:vertical;mso-layout-flow-alt:bottom-to-top">
                <w:txbxContent>
                  <w:p w:rsidR="0027719B" w:rsidRPr="00612025" w:rsidRDefault="0027719B" w:rsidP="00713AB5">
                    <w:pPr>
                      <w:rPr>
                        <w:sz w:val="22"/>
                        <w:szCs w:val="22"/>
                      </w:rPr>
                    </w:pPr>
                    <w:r>
                      <w:rPr>
                        <w:sz w:val="22"/>
                        <w:szCs w:val="22"/>
                      </w:rPr>
                      <w:t>По значимости поставок</w:t>
                    </w:r>
                  </w:p>
                </w:txbxContent>
              </v:textbox>
            </v:rect>
            <v:rect id="_x0000_s1095" style="position:absolute;left:9900;top:8069;width:540;height:2700">
              <v:textbox style="layout-flow:vertical;mso-layout-flow-alt:bottom-to-top">
                <w:txbxContent>
                  <w:p w:rsidR="0027719B" w:rsidRPr="00612025" w:rsidRDefault="0027719B" w:rsidP="00713AB5">
                    <w:pPr>
                      <w:rPr>
                        <w:sz w:val="22"/>
                        <w:szCs w:val="22"/>
                      </w:rPr>
                    </w:pPr>
                    <w:r>
                      <w:rPr>
                        <w:sz w:val="22"/>
                        <w:szCs w:val="22"/>
                      </w:rPr>
                      <w:t>По надежности поставок</w:t>
                    </w:r>
                  </w:p>
                </w:txbxContent>
              </v:textbox>
            </v:rect>
            <v:rect id="_x0000_s1096" style="position:absolute;left:10620;top:8069;width:540;height:2700">
              <v:textbox style="layout-flow:vertical;mso-layout-flow-alt:bottom-to-top">
                <w:txbxContent>
                  <w:p w:rsidR="0027719B" w:rsidRPr="00612025" w:rsidRDefault="0027719B" w:rsidP="00713AB5">
                    <w:pPr>
                      <w:rPr>
                        <w:sz w:val="22"/>
                        <w:szCs w:val="22"/>
                      </w:rPr>
                    </w:pPr>
                    <w:r>
                      <w:rPr>
                        <w:sz w:val="22"/>
                        <w:szCs w:val="22"/>
                      </w:rPr>
                      <w:t>По ценовым показателям</w:t>
                    </w:r>
                  </w:p>
                </w:txbxContent>
              </v:textbox>
            </v:rect>
            <v:rect id="_x0000_s1097" style="position:absolute;left:1440;top:11129;width:2160;height:720">
              <v:textbox>
                <w:txbxContent>
                  <w:p w:rsidR="0027719B" w:rsidRPr="00CC519F" w:rsidRDefault="0027719B" w:rsidP="00713AB5">
                    <w:pPr>
                      <w:jc w:val="center"/>
                      <w:rPr>
                        <w:sz w:val="22"/>
                        <w:szCs w:val="22"/>
                      </w:rPr>
                    </w:pPr>
                    <w:r>
                      <w:rPr>
                        <w:sz w:val="22"/>
                        <w:szCs w:val="22"/>
                      </w:rPr>
                      <w:t>Справки о поставщиках</w:t>
                    </w:r>
                  </w:p>
                </w:txbxContent>
              </v:textbox>
            </v:rect>
            <v:rect id="_x0000_s1098" style="position:absolute;left:1440;top:12929;width:2160;height:720">
              <v:textbox>
                <w:txbxContent>
                  <w:p w:rsidR="0027719B" w:rsidRPr="00CC519F" w:rsidRDefault="0027719B" w:rsidP="00713AB5">
                    <w:pPr>
                      <w:jc w:val="center"/>
                      <w:rPr>
                        <w:sz w:val="22"/>
                        <w:szCs w:val="22"/>
                      </w:rPr>
                    </w:pPr>
                    <w:r>
                      <w:rPr>
                        <w:sz w:val="22"/>
                        <w:szCs w:val="22"/>
                      </w:rPr>
                      <w:t>Списки поставщиков</w:t>
                    </w:r>
                  </w:p>
                </w:txbxContent>
              </v:textbox>
            </v:rect>
            <v:rect id="_x0000_s1099" style="position:absolute;left:1440;top:12029;width:2160;height:720">
              <v:textbox>
                <w:txbxContent>
                  <w:p w:rsidR="0027719B" w:rsidRPr="00CC519F" w:rsidRDefault="0027719B" w:rsidP="00713AB5">
                    <w:pPr>
                      <w:jc w:val="center"/>
                      <w:rPr>
                        <w:sz w:val="22"/>
                        <w:szCs w:val="22"/>
                      </w:rPr>
                    </w:pPr>
                    <w:r>
                      <w:rPr>
                        <w:sz w:val="22"/>
                        <w:szCs w:val="22"/>
                      </w:rPr>
                      <w:t>Информационные каналы</w:t>
                    </w:r>
                  </w:p>
                </w:txbxContent>
              </v:textbox>
            </v:rect>
            <v:rect id="_x0000_s1100" style="position:absolute;left:5400;top:11129;width:2340;height:540">
              <v:textbox>
                <w:txbxContent>
                  <w:p w:rsidR="0027719B" w:rsidRPr="00CC519F" w:rsidRDefault="0027719B" w:rsidP="00713AB5">
                    <w:pPr>
                      <w:jc w:val="center"/>
                      <w:rPr>
                        <w:sz w:val="22"/>
                        <w:szCs w:val="22"/>
                      </w:rPr>
                    </w:pPr>
                    <w:r>
                      <w:rPr>
                        <w:sz w:val="22"/>
                        <w:szCs w:val="22"/>
                      </w:rPr>
                      <w:t>Ликвидность и долги</w:t>
                    </w:r>
                  </w:p>
                </w:txbxContent>
              </v:textbox>
            </v:rect>
            <v:rect id="_x0000_s1101" style="position:absolute;left:5400;top:11849;width:2340;height:540">
              <v:textbox>
                <w:txbxContent>
                  <w:p w:rsidR="0027719B" w:rsidRPr="00CC519F" w:rsidRDefault="0027719B" w:rsidP="00713AB5">
                    <w:pPr>
                      <w:jc w:val="center"/>
                      <w:rPr>
                        <w:sz w:val="22"/>
                        <w:szCs w:val="22"/>
                      </w:rPr>
                    </w:pPr>
                    <w:r>
                      <w:rPr>
                        <w:sz w:val="22"/>
                        <w:szCs w:val="22"/>
                      </w:rPr>
                      <w:t>Продажи и дебиторы</w:t>
                    </w:r>
                  </w:p>
                </w:txbxContent>
              </v:textbox>
            </v:rect>
            <v:rect id="_x0000_s1102" style="position:absolute;left:5400;top:12569;width:2340;height:720">
              <v:textbox>
                <w:txbxContent>
                  <w:p w:rsidR="0027719B" w:rsidRPr="00CC519F" w:rsidRDefault="0027719B" w:rsidP="00713AB5">
                    <w:pPr>
                      <w:jc w:val="center"/>
                      <w:rPr>
                        <w:sz w:val="22"/>
                        <w:szCs w:val="22"/>
                      </w:rPr>
                    </w:pPr>
                    <w:r>
                      <w:rPr>
                        <w:sz w:val="22"/>
                        <w:szCs w:val="22"/>
                      </w:rPr>
                      <w:t>Денежная наличность</w:t>
                    </w:r>
                  </w:p>
                </w:txbxContent>
              </v:textbox>
            </v:rect>
            <v:rect id="_x0000_s1103" style="position:absolute;left:5400;top:13469;width:2340;height:720">
              <v:textbox>
                <w:txbxContent>
                  <w:p w:rsidR="0027719B" w:rsidRPr="00CC519F" w:rsidRDefault="0027719B" w:rsidP="00713AB5">
                    <w:pPr>
                      <w:jc w:val="center"/>
                      <w:rPr>
                        <w:sz w:val="22"/>
                        <w:szCs w:val="22"/>
                      </w:rPr>
                    </w:pPr>
                    <w:r>
                      <w:rPr>
                        <w:sz w:val="22"/>
                        <w:szCs w:val="22"/>
                      </w:rPr>
                      <w:t>Оборачиваемость запасов</w:t>
                    </w:r>
                  </w:p>
                </w:txbxContent>
              </v:textbox>
            </v:rect>
            <v:rect id="_x0000_s1104" style="position:absolute;left:8460;top:11129;width:2160;height:540">
              <v:textbox>
                <w:txbxContent>
                  <w:p w:rsidR="0027719B" w:rsidRPr="00CC519F" w:rsidRDefault="0027719B" w:rsidP="00713AB5">
                    <w:pPr>
                      <w:jc w:val="center"/>
                      <w:rPr>
                        <w:sz w:val="22"/>
                        <w:szCs w:val="22"/>
                      </w:rPr>
                    </w:pPr>
                    <w:r>
                      <w:rPr>
                        <w:sz w:val="22"/>
                        <w:szCs w:val="22"/>
                      </w:rPr>
                      <w:t>Качество товаров</w:t>
                    </w:r>
                  </w:p>
                </w:txbxContent>
              </v:textbox>
            </v:rect>
            <v:rect id="_x0000_s1105" style="position:absolute;left:8460;top:11849;width:2160;height:720">
              <v:textbox>
                <w:txbxContent>
                  <w:p w:rsidR="0027719B" w:rsidRPr="00CC519F" w:rsidRDefault="0027719B" w:rsidP="00713AB5">
                    <w:pPr>
                      <w:jc w:val="center"/>
                      <w:rPr>
                        <w:sz w:val="22"/>
                        <w:szCs w:val="22"/>
                      </w:rPr>
                    </w:pPr>
                    <w:r>
                      <w:rPr>
                        <w:sz w:val="22"/>
                        <w:szCs w:val="22"/>
                      </w:rPr>
                      <w:t>Внеплановые поставки</w:t>
                    </w:r>
                  </w:p>
                </w:txbxContent>
              </v:textbox>
            </v:rect>
            <v:rect id="_x0000_s1106" style="position:absolute;left:8460;top:13469;width:2160;height:540">
              <v:textbox>
                <w:txbxContent>
                  <w:p w:rsidR="0027719B" w:rsidRPr="000F287C" w:rsidRDefault="0027719B" w:rsidP="00713AB5">
                    <w:pPr>
                      <w:jc w:val="center"/>
                      <w:rPr>
                        <w:sz w:val="22"/>
                        <w:szCs w:val="22"/>
                      </w:rPr>
                    </w:pPr>
                    <w:r>
                      <w:rPr>
                        <w:sz w:val="22"/>
                        <w:szCs w:val="22"/>
                      </w:rPr>
                      <w:t>Условия платежа</w:t>
                    </w:r>
                  </w:p>
                </w:txbxContent>
              </v:textbox>
            </v:rect>
            <v:rect id="_x0000_s1107" style="position:absolute;left:8460;top:12749;width:2160;height:540">
              <v:textbox>
                <w:txbxContent>
                  <w:p w:rsidR="0027719B" w:rsidRPr="000F287C" w:rsidRDefault="0027719B" w:rsidP="00713AB5">
                    <w:pPr>
                      <w:jc w:val="center"/>
                      <w:rPr>
                        <w:sz w:val="22"/>
                        <w:szCs w:val="22"/>
                      </w:rPr>
                    </w:pPr>
                    <w:r>
                      <w:rPr>
                        <w:sz w:val="22"/>
                        <w:szCs w:val="22"/>
                      </w:rPr>
                      <w:t>Цены</w:t>
                    </w:r>
                  </w:p>
                </w:txbxContent>
              </v:textbox>
            </v:rect>
            <v:line id="_x0000_s1108" style="position:absolute;flip:x" from="1080,7349" to="1800,7350"/>
            <v:line id="_x0000_s1109" style="position:absolute" from="1080,7349" to="1080,13289"/>
            <v:line id="_x0000_s1110" style="position:absolute" from="1080,11489" to="1440,11489"/>
            <v:line id="_x0000_s1111" style="position:absolute" from="1080,12389" to="1440,12390"/>
            <v:line id="_x0000_s1112" style="position:absolute" from="1080,13289" to="1440,13289"/>
            <v:line id="_x0000_s1113" style="position:absolute" from="5040,10769" to="5040,13829"/>
            <v:line id="_x0000_s1114" style="position:absolute" from="5040,11309" to="5400,11310"/>
            <v:line id="_x0000_s1115" style="position:absolute" from="5040,12029" to="5400,12029"/>
            <v:line id="_x0000_s1116" style="position:absolute" from="5040,12928" to="5400,12929"/>
            <v:line id="_x0000_s1117" style="position:absolute" from="5040,13829" to="5400,13829"/>
            <v:line id="_x0000_s1118" style="position:absolute" from="8100,10769" to="8100,12209"/>
            <v:line id="_x0000_s1119" style="position:absolute" from="8100,11489" to="8460,11489"/>
            <v:line id="_x0000_s1120" style="position:absolute" from="8100,12209" to="8460,12209"/>
            <v:line id="_x0000_s1121" style="position:absolute" from="10980,10769" to="10980,13649"/>
            <v:line id="_x0000_s1122" style="position:absolute" from="10620,12929" to="10980,12930"/>
            <v:line id="_x0000_s1123" style="position:absolute" from="10620,13649" to="10980,13649"/>
            <v:line id="_x0000_s1124" style="position:absolute" from="6480,6629" to="6481,6989"/>
            <v:line id="_x0000_s1125" style="position:absolute" from="8460,6449" to="9360,6449"/>
            <v:line id="_x0000_s1126" style="position:absolute;flip:x" from="3060,6449" to="3960,6449"/>
            <v:line id="_x0000_s1127" style="position:absolute" from="3060,6449" to="3060,6989"/>
            <v:line id="_x0000_s1128" style="position:absolute" from="9360,6449" to="9361,6989"/>
            <v:line id="_x0000_s1129" style="position:absolute;flip:x" from="1620,7709" to="1800,8069"/>
            <v:line id="_x0000_s1130" style="position:absolute" from="2340,7709" to="2340,8069"/>
            <v:line id="_x0000_s1131" style="position:absolute" from="2880,7709" to="2881,8069"/>
            <v:line id="_x0000_s1132" style="position:absolute" from="3600,7709" to="3601,8069"/>
            <v:line id="_x0000_s1133" style="position:absolute" from="4320,7709" to="4321,8069"/>
            <v:line id="_x0000_s1134" style="position:absolute" from="5219,7709" to="5220,8069"/>
            <v:line id="_x0000_s1135" style="position:absolute" from="5939,7709" to="5940,8069"/>
            <v:line id="_x0000_s1136" style="position:absolute" from="6659,7709" to="6660,8069"/>
            <v:line id="_x0000_s1137" style="position:absolute" from="7380,7709" to="7381,8069"/>
            <v:line id="_x0000_s1138" style="position:absolute" from="8100,7709" to="8101,8069"/>
            <v:line id="_x0000_s1139" style="position:absolute" from="8819,7709" to="8820,8069"/>
            <v:line id="_x0000_s1140" style="position:absolute" from="9539,7709" to="9540,8069"/>
            <v:line id="_x0000_s1141" style="position:absolute" from="10259,7709" to="10260,8069"/>
            <v:line id="_x0000_s1142" style="position:absolute" from="10979,7709" to="10980,8069"/>
            <w10:wrap type="none"/>
            <w10:anchorlock/>
          </v:group>
        </w:pict>
      </w:r>
    </w:p>
    <w:p w:rsidR="008E18C0" w:rsidRPr="00B05BFA" w:rsidRDefault="005253C5" w:rsidP="0023636B">
      <w:pPr>
        <w:rPr>
          <w:i/>
          <w:iCs/>
          <w:color w:val="000000"/>
        </w:rPr>
      </w:pPr>
      <w:r w:rsidRPr="00B05BFA">
        <w:rPr>
          <w:i/>
          <w:iCs/>
          <w:color w:val="000000"/>
        </w:rPr>
        <w:t>Рис. 2. Схема процесса выбора поставщиков</w:t>
      </w:r>
    </w:p>
    <w:p w:rsidR="008E18C0" w:rsidRPr="00B05BFA" w:rsidRDefault="008E18C0" w:rsidP="0023636B">
      <w:pPr>
        <w:rPr>
          <w:color w:val="000000"/>
        </w:rPr>
      </w:pPr>
    </w:p>
    <w:p w:rsidR="00D13ECF" w:rsidRPr="00B05BFA" w:rsidRDefault="00D13ECF" w:rsidP="00232A7D">
      <w:pPr>
        <w:ind w:firstLine="540"/>
        <w:rPr>
          <w:color w:val="000000"/>
        </w:rPr>
      </w:pPr>
      <w:r w:rsidRPr="00B05BFA">
        <w:rPr>
          <w:color w:val="000000"/>
        </w:rPr>
        <w:t>Как видно из приведенной схемы, завершающим этапом для принятия решения о выборе поставщика является определение их рейтинга и ранжирование. Однако этот процесс является неоднозначным и носит творческий характер.</w:t>
      </w:r>
    </w:p>
    <w:p w:rsidR="00D13ECF" w:rsidRPr="00B05BFA" w:rsidRDefault="00D13ECF" w:rsidP="00232A7D">
      <w:pPr>
        <w:ind w:firstLine="540"/>
        <w:rPr>
          <w:color w:val="000000"/>
        </w:rPr>
      </w:pPr>
      <w:r w:rsidRPr="00B05BFA">
        <w:rPr>
          <w:color w:val="000000"/>
        </w:rPr>
        <w:t>Во-первых, неоднозначным и субъективным является суждение об удельном весе данного показателя по сравнению с другими показателями, определяющими рейтинг данного поставщика. Например, если все показатели вместе принять за 100%, то сколько из них приходится на качество товара, сколько на возможность внеплановой поставки, сколько на месторасположение поставщика, сколько на значимость поставки именно этого товара для нормального хода производства, сколько на цены, сколько на условия платежа (например, платежи могут осуществляться по факту доставки, либо авансом, либо в рассрочку и т.д.), а сколько – на надежность поставок. Ответы на эти вопросы зависят от конкретных ситуаций и не могут быть общими. Если, например, дефицит этого компонента недопустим по тем или иным причинам (например, по технологическим), то его наличие должно быть обеспечено любой ценой. Следовательно, на первый план выходит надежность поставки, что выражается в отведении на учет этого показателя большой доле из общей величины 100%-й значимости. Наоборот, если можно допустить временное отсутствие этого компонента, то на первый план выходят цены и условия платежа, а значимость надежности поставки снижается.</w:t>
      </w:r>
    </w:p>
    <w:p w:rsidR="00D13ECF" w:rsidRPr="00B05BFA" w:rsidRDefault="00D13ECF" w:rsidP="00232A7D">
      <w:pPr>
        <w:ind w:firstLine="540"/>
        <w:rPr>
          <w:color w:val="000000"/>
        </w:rPr>
      </w:pPr>
      <w:r w:rsidRPr="00B05BFA">
        <w:rPr>
          <w:color w:val="000000"/>
        </w:rPr>
        <w:t>Таким образом, назначение удельной значимости каждого фактора при расчете рейтинга поставщика для конкретной задачи является творческим и неформализованным актом. Наиболее правильным будет, если эта удельная значимость будет назначена как экспертная оценка в результате проведения независимой экспертизы.</w:t>
      </w:r>
    </w:p>
    <w:p w:rsidR="00D13ECF" w:rsidRPr="00B05BFA" w:rsidRDefault="00D13ECF" w:rsidP="00232A7D">
      <w:pPr>
        <w:ind w:firstLine="540"/>
        <w:rPr>
          <w:color w:val="000000"/>
        </w:rPr>
      </w:pPr>
      <w:r w:rsidRPr="00B05BFA">
        <w:rPr>
          <w:color w:val="000000"/>
        </w:rPr>
        <w:t>Во-вторых, сама оценка уровня того или иного показателя, характерного для данного поставщика, не может быть рассчитана формализованным методом и определяется как экспертная оценка. Обычно для таких оценок используется балльная шкала.</w:t>
      </w:r>
    </w:p>
    <w:p w:rsidR="00D13ECF" w:rsidRPr="00B05BFA" w:rsidRDefault="00D13ECF" w:rsidP="00232A7D">
      <w:pPr>
        <w:ind w:firstLine="540"/>
        <w:rPr>
          <w:color w:val="000000"/>
        </w:rPr>
      </w:pPr>
      <w:r w:rsidRPr="00B05BFA">
        <w:rPr>
          <w:color w:val="000000"/>
        </w:rPr>
        <w:t xml:space="preserve">В формализованном виде рейтинг </w:t>
      </w:r>
      <w:r w:rsidRPr="00B05BFA">
        <w:rPr>
          <w:color w:val="000000"/>
          <w:lang w:val="en-US"/>
        </w:rPr>
        <w:t>R</w:t>
      </w:r>
      <w:r w:rsidRPr="00B05BFA">
        <w:rPr>
          <w:color w:val="000000"/>
        </w:rPr>
        <w:t xml:space="preserve"> поставщика определяется выражением:</w:t>
      </w:r>
    </w:p>
    <w:p w:rsidR="00D13ECF" w:rsidRPr="00232A7D" w:rsidRDefault="00D13ECF" w:rsidP="00232A7D">
      <w:pPr>
        <w:jc w:val="center"/>
        <w:rPr>
          <w:b/>
          <w:bCs/>
          <w:color w:val="000000"/>
        </w:rPr>
      </w:pPr>
      <w:r w:rsidRPr="00232A7D">
        <w:rPr>
          <w:b/>
          <w:bCs/>
          <w:color w:val="000000"/>
          <w:lang w:val="en-US"/>
        </w:rPr>
        <w:t>R</w:t>
      </w:r>
      <w:r w:rsidRPr="00232A7D">
        <w:rPr>
          <w:b/>
          <w:bCs/>
          <w:color w:val="000000"/>
        </w:rPr>
        <w:t xml:space="preserve"> = </w:t>
      </w:r>
      <w:r w:rsidRPr="00232A7D">
        <w:rPr>
          <w:b/>
          <w:bCs/>
          <w:color w:val="000000"/>
          <w:lang w:val="en-US"/>
        </w:rPr>
        <w:sym w:font="Symbol" w:char="F0E5"/>
      </w:r>
      <w:r w:rsidRPr="00232A7D">
        <w:rPr>
          <w:b/>
          <w:bCs/>
          <w:color w:val="000000"/>
        </w:rPr>
        <w:t xml:space="preserve"> </w:t>
      </w:r>
      <w:r w:rsidRPr="00232A7D">
        <w:rPr>
          <w:b/>
          <w:bCs/>
          <w:color w:val="000000"/>
          <w:lang w:val="en-US"/>
        </w:rPr>
        <w:t>Ci</w:t>
      </w:r>
      <w:r w:rsidRPr="00232A7D">
        <w:rPr>
          <w:b/>
          <w:bCs/>
          <w:color w:val="000000"/>
        </w:rPr>
        <w:t xml:space="preserve">  </w:t>
      </w:r>
      <w:r w:rsidRPr="00232A7D">
        <w:rPr>
          <w:b/>
          <w:bCs/>
          <w:color w:val="000000"/>
          <w:lang w:val="en-US"/>
        </w:rPr>
        <w:t>Xi</w:t>
      </w:r>
      <w:r w:rsidRPr="00232A7D">
        <w:rPr>
          <w:b/>
          <w:bCs/>
          <w:color w:val="000000"/>
        </w:rPr>
        <w:t>,</w:t>
      </w:r>
    </w:p>
    <w:p w:rsidR="00D13ECF" w:rsidRPr="00B05BFA" w:rsidRDefault="00D13ECF" w:rsidP="00232A7D">
      <w:pPr>
        <w:ind w:firstLine="540"/>
        <w:rPr>
          <w:color w:val="000000"/>
        </w:rPr>
      </w:pPr>
      <w:r w:rsidRPr="00B05BFA">
        <w:rPr>
          <w:color w:val="000000"/>
        </w:rPr>
        <w:t xml:space="preserve">где </w:t>
      </w:r>
      <w:r w:rsidRPr="00B05BFA">
        <w:rPr>
          <w:color w:val="000000"/>
          <w:lang w:val="en-US"/>
        </w:rPr>
        <w:t>N</w:t>
      </w:r>
      <w:r w:rsidRPr="00B05BFA">
        <w:rPr>
          <w:color w:val="000000"/>
        </w:rPr>
        <w:t xml:space="preserve"> – число показателей оценки рейтинга поставщика;</w:t>
      </w:r>
    </w:p>
    <w:p w:rsidR="00D13ECF" w:rsidRPr="00B05BFA" w:rsidRDefault="00D13ECF" w:rsidP="00232A7D">
      <w:pPr>
        <w:ind w:firstLine="540"/>
        <w:rPr>
          <w:color w:val="000000"/>
        </w:rPr>
      </w:pPr>
      <w:r w:rsidRPr="00B05BFA">
        <w:rPr>
          <w:color w:val="000000"/>
          <w:lang w:val="en-US"/>
        </w:rPr>
        <w:t>Xi</w:t>
      </w:r>
      <w:r w:rsidRPr="00B05BFA">
        <w:rPr>
          <w:color w:val="000000"/>
        </w:rPr>
        <w:t xml:space="preserve"> – удельный вес показателя (выраженный в долях, а не в %);</w:t>
      </w:r>
    </w:p>
    <w:p w:rsidR="00D13ECF" w:rsidRPr="00B05BFA" w:rsidRDefault="00D13ECF" w:rsidP="00232A7D">
      <w:pPr>
        <w:ind w:firstLine="540"/>
        <w:rPr>
          <w:color w:val="000000"/>
        </w:rPr>
      </w:pPr>
      <w:r w:rsidRPr="00B05BFA">
        <w:rPr>
          <w:color w:val="000000"/>
          <w:lang w:val="en-US"/>
        </w:rPr>
        <w:t>Ci</w:t>
      </w:r>
      <w:r w:rsidRPr="00B05BFA">
        <w:rPr>
          <w:color w:val="000000"/>
        </w:rPr>
        <w:t xml:space="preserve"> – балльная оценка величины этого показателя, обеспечиваемая данным поставщиком.</w:t>
      </w:r>
    </w:p>
    <w:p w:rsidR="00D13ECF" w:rsidRPr="00B05BFA" w:rsidRDefault="00D13ECF" w:rsidP="00232A7D">
      <w:pPr>
        <w:ind w:firstLine="540"/>
        <w:rPr>
          <w:color w:val="000000"/>
        </w:rPr>
      </w:pPr>
      <w:r w:rsidRPr="00B05BFA">
        <w:rPr>
          <w:color w:val="000000"/>
        </w:rPr>
        <w:t xml:space="preserve">Заметим, что даже при полном доверии к адекватности оценок </w:t>
      </w:r>
      <w:r w:rsidRPr="00B05BFA">
        <w:rPr>
          <w:color w:val="000000"/>
          <w:lang w:val="en-US"/>
        </w:rPr>
        <w:t>Ci</w:t>
      </w:r>
      <w:r w:rsidRPr="00B05BFA">
        <w:rPr>
          <w:color w:val="000000"/>
        </w:rPr>
        <w:t xml:space="preserve"> и </w:t>
      </w:r>
      <w:r w:rsidRPr="00B05BFA">
        <w:rPr>
          <w:color w:val="000000"/>
          <w:lang w:val="en-US"/>
        </w:rPr>
        <w:t>Xi</w:t>
      </w:r>
      <w:r w:rsidRPr="00B05BFA">
        <w:rPr>
          <w:color w:val="000000"/>
        </w:rPr>
        <w:t xml:space="preserve"> ранжирование поставщиков в соответствии с их рейтингами является лишь подсобной информацией для лица или лиц, принимающих решение о выборе поставщиков.</w:t>
      </w:r>
    </w:p>
    <w:p w:rsidR="00D13ECF" w:rsidRPr="00B05BFA" w:rsidRDefault="00D13ECF" w:rsidP="00232A7D">
      <w:pPr>
        <w:ind w:firstLine="540"/>
        <w:rPr>
          <w:color w:val="000000"/>
        </w:rPr>
      </w:pPr>
      <w:r w:rsidRPr="00B05BFA">
        <w:rPr>
          <w:color w:val="000000"/>
        </w:rPr>
        <w:t>Дело в том, что по одним показателям предпочтительнее оказывается один поставщик, а по другим – другой. И, хотя относительная значимость этих показателей первоначально определяется экспертным путем, все же окончательное решение остается за здравым смыслом лица, принимающего решение.</w:t>
      </w:r>
    </w:p>
    <w:p w:rsidR="00D13ECF" w:rsidRPr="00B05BFA" w:rsidRDefault="00D13ECF" w:rsidP="00232A7D">
      <w:pPr>
        <w:ind w:firstLine="540"/>
        <w:rPr>
          <w:color w:val="000000"/>
        </w:rPr>
      </w:pPr>
      <w:r w:rsidRPr="00B05BFA">
        <w:rPr>
          <w:color w:val="000000"/>
        </w:rPr>
        <w:t>Традиционные методы поиска, анализа и выбора поставщиков в последнее время дополняется новыми формами и методами.</w:t>
      </w:r>
    </w:p>
    <w:p w:rsidR="00D13ECF" w:rsidRPr="00B05BFA" w:rsidRDefault="00D13ECF" w:rsidP="00232A7D">
      <w:pPr>
        <w:ind w:firstLine="540"/>
        <w:rPr>
          <w:color w:val="000000"/>
        </w:rPr>
      </w:pPr>
      <w:r w:rsidRPr="00B05BFA">
        <w:rPr>
          <w:color w:val="000000"/>
        </w:rPr>
        <w:t>Коротко рассмотрим основные методы выбора поставщиков, наиболее используемые в настоящее время.</w:t>
      </w:r>
    </w:p>
    <w:p w:rsidR="00D13ECF" w:rsidRPr="00B05BFA" w:rsidRDefault="00D13ECF" w:rsidP="0023636B"/>
    <w:p w:rsidR="00D13ECF" w:rsidRPr="00B05BFA" w:rsidRDefault="00232A7D" w:rsidP="00232A7D">
      <w:pPr>
        <w:ind w:firstLine="540"/>
        <w:rPr>
          <w:color w:val="000000"/>
        </w:rPr>
      </w:pPr>
      <w:r>
        <w:rPr>
          <w:color w:val="000000"/>
        </w:rPr>
        <w:t xml:space="preserve">2. </w:t>
      </w:r>
      <w:r w:rsidR="00D13ECF" w:rsidRPr="00B05BFA">
        <w:rPr>
          <w:color w:val="000000"/>
        </w:rPr>
        <w:t>Метод рейтинговых оценок</w:t>
      </w:r>
    </w:p>
    <w:p w:rsidR="00B05BFA" w:rsidRPr="00232A7D" w:rsidRDefault="00B05BFA" w:rsidP="00232A7D">
      <w:pPr>
        <w:ind w:firstLine="540"/>
        <w:rPr>
          <w:color w:val="000000"/>
        </w:rPr>
      </w:pPr>
    </w:p>
    <w:p w:rsidR="00D13ECF" w:rsidRPr="00B05BFA" w:rsidRDefault="00D13ECF" w:rsidP="00232A7D">
      <w:pPr>
        <w:ind w:firstLine="540"/>
      </w:pPr>
      <w:r w:rsidRPr="00B05BFA">
        <w:rPr>
          <w:color w:val="000000"/>
        </w:rPr>
        <w:t>Этот метод можно считать наиболее распространенным методом выбора поставщика. Выбираются основные критерии выбора поставщика, далее работниками службы закупок или привлеченными экспертами устанавливается их значимость экспертным путем. Например, допустим, что предприятию необходимо закупить товар, причем его дефицит недопустим. Соответственно, на первое место при выборе поставщика будет поставлен критерий надежности поставки. Удельный вес этого критерия будет самым большим.</w:t>
      </w:r>
    </w:p>
    <w:tbl>
      <w:tblPr>
        <w:tblW w:w="10080" w:type="dxa"/>
        <w:tblInd w:w="-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3060"/>
        <w:gridCol w:w="2160"/>
        <w:gridCol w:w="2340"/>
        <w:gridCol w:w="2520"/>
      </w:tblGrid>
      <w:tr w:rsidR="00D13ECF" w:rsidRPr="00B05BFA">
        <w:trPr>
          <w:trHeight w:val="624"/>
        </w:trPr>
        <w:tc>
          <w:tcPr>
            <w:tcW w:w="3060" w:type="dxa"/>
            <w:shd w:val="clear" w:color="auto" w:fill="FFFFFF"/>
          </w:tcPr>
          <w:p w:rsidR="00D13ECF" w:rsidRPr="00B05BFA" w:rsidRDefault="00D13ECF" w:rsidP="0023636B">
            <w:pPr>
              <w:rPr>
                <w:sz w:val="20"/>
                <w:szCs w:val="20"/>
              </w:rPr>
            </w:pPr>
            <w:r w:rsidRPr="00B05BFA">
              <w:rPr>
                <w:sz w:val="20"/>
                <w:szCs w:val="20"/>
              </w:rPr>
              <w:t>Критерий выбора</w:t>
            </w:r>
          </w:p>
        </w:tc>
        <w:tc>
          <w:tcPr>
            <w:tcW w:w="2160" w:type="dxa"/>
            <w:shd w:val="clear" w:color="auto" w:fill="FFFFFF"/>
          </w:tcPr>
          <w:p w:rsidR="00D13ECF" w:rsidRPr="00B05BFA" w:rsidRDefault="00D13ECF" w:rsidP="0023636B">
            <w:pPr>
              <w:rPr>
                <w:sz w:val="20"/>
                <w:szCs w:val="20"/>
              </w:rPr>
            </w:pPr>
            <w:r w:rsidRPr="00B05BFA">
              <w:rPr>
                <w:color w:val="000000"/>
                <w:sz w:val="20"/>
                <w:szCs w:val="20"/>
              </w:rPr>
              <w:t>Удельный вес критерия</w:t>
            </w:r>
          </w:p>
        </w:tc>
        <w:tc>
          <w:tcPr>
            <w:tcW w:w="2340" w:type="dxa"/>
            <w:shd w:val="clear" w:color="auto" w:fill="FFFFFF"/>
          </w:tcPr>
          <w:p w:rsidR="00D13ECF" w:rsidRPr="00B05BFA" w:rsidRDefault="00D13ECF" w:rsidP="0023636B">
            <w:pPr>
              <w:rPr>
                <w:sz w:val="20"/>
                <w:szCs w:val="20"/>
              </w:rPr>
            </w:pPr>
            <w:r w:rsidRPr="00B05BFA">
              <w:rPr>
                <w:color w:val="000000"/>
                <w:sz w:val="20"/>
                <w:szCs w:val="20"/>
              </w:rPr>
              <w:t>Оценка значения критерия по 10-бальной шкале</w:t>
            </w:r>
          </w:p>
        </w:tc>
        <w:tc>
          <w:tcPr>
            <w:tcW w:w="2520" w:type="dxa"/>
            <w:shd w:val="clear" w:color="auto" w:fill="FFFFFF"/>
          </w:tcPr>
          <w:p w:rsidR="00D13ECF" w:rsidRPr="00B05BFA" w:rsidRDefault="00D13ECF" w:rsidP="0023636B">
            <w:pPr>
              <w:rPr>
                <w:sz w:val="20"/>
                <w:szCs w:val="20"/>
              </w:rPr>
            </w:pPr>
            <w:r w:rsidRPr="00B05BFA">
              <w:rPr>
                <w:color w:val="000000"/>
                <w:sz w:val="20"/>
                <w:szCs w:val="20"/>
              </w:rPr>
              <w:t>Произведение удельного веса критерия на</w:t>
            </w:r>
          </w:p>
          <w:p w:rsidR="00D13ECF" w:rsidRPr="00B05BFA" w:rsidRDefault="00D13ECF" w:rsidP="0023636B">
            <w:pPr>
              <w:rPr>
                <w:sz w:val="20"/>
                <w:szCs w:val="20"/>
              </w:rPr>
            </w:pPr>
            <w:r w:rsidRPr="00B05BFA">
              <w:rPr>
                <w:color w:val="000000"/>
                <w:sz w:val="20"/>
                <w:szCs w:val="20"/>
              </w:rPr>
              <w:t>оценку.</w:t>
            </w:r>
          </w:p>
        </w:tc>
      </w:tr>
      <w:tr w:rsidR="00D13ECF" w:rsidRPr="00B05BFA">
        <w:trPr>
          <w:trHeight w:val="307"/>
        </w:trPr>
        <w:tc>
          <w:tcPr>
            <w:tcW w:w="3060" w:type="dxa"/>
            <w:shd w:val="clear" w:color="auto" w:fill="FFFFFF"/>
          </w:tcPr>
          <w:p w:rsidR="00D13ECF" w:rsidRPr="00B05BFA" w:rsidRDefault="00D13ECF" w:rsidP="0023636B">
            <w:pPr>
              <w:rPr>
                <w:sz w:val="20"/>
                <w:szCs w:val="20"/>
              </w:rPr>
            </w:pPr>
            <w:r w:rsidRPr="00B05BFA">
              <w:rPr>
                <w:color w:val="000000"/>
                <w:sz w:val="20"/>
                <w:szCs w:val="20"/>
              </w:rPr>
              <w:t>1. Надежность поставки</w:t>
            </w:r>
          </w:p>
        </w:tc>
        <w:tc>
          <w:tcPr>
            <w:tcW w:w="2160" w:type="dxa"/>
            <w:shd w:val="clear" w:color="auto" w:fill="FFFFFF"/>
          </w:tcPr>
          <w:p w:rsidR="00D13ECF" w:rsidRPr="00B05BFA" w:rsidRDefault="00D13ECF" w:rsidP="0023636B">
            <w:pPr>
              <w:rPr>
                <w:sz w:val="20"/>
                <w:szCs w:val="20"/>
              </w:rPr>
            </w:pPr>
            <w:r w:rsidRPr="00B05BFA">
              <w:rPr>
                <w:color w:val="000000"/>
                <w:sz w:val="20"/>
                <w:szCs w:val="20"/>
              </w:rPr>
              <w:t>0,30</w:t>
            </w:r>
          </w:p>
        </w:tc>
        <w:tc>
          <w:tcPr>
            <w:tcW w:w="2340" w:type="dxa"/>
            <w:shd w:val="clear" w:color="auto" w:fill="FFFFFF"/>
          </w:tcPr>
          <w:p w:rsidR="00D13ECF" w:rsidRPr="00B05BFA" w:rsidRDefault="00D13ECF" w:rsidP="0023636B">
            <w:pPr>
              <w:rPr>
                <w:sz w:val="20"/>
                <w:szCs w:val="20"/>
              </w:rPr>
            </w:pPr>
            <w:r w:rsidRPr="00B05BFA">
              <w:rPr>
                <w:color w:val="000000"/>
                <w:sz w:val="20"/>
                <w:szCs w:val="20"/>
              </w:rPr>
              <w:t>7</w:t>
            </w:r>
          </w:p>
        </w:tc>
        <w:tc>
          <w:tcPr>
            <w:tcW w:w="2520" w:type="dxa"/>
            <w:shd w:val="clear" w:color="auto" w:fill="FFFFFF"/>
          </w:tcPr>
          <w:p w:rsidR="00D13ECF" w:rsidRPr="00B05BFA" w:rsidRDefault="00D13ECF" w:rsidP="0023636B">
            <w:pPr>
              <w:rPr>
                <w:sz w:val="20"/>
                <w:szCs w:val="20"/>
              </w:rPr>
            </w:pPr>
            <w:r w:rsidRPr="00B05BFA">
              <w:rPr>
                <w:color w:val="000000"/>
                <w:sz w:val="20"/>
                <w:szCs w:val="20"/>
              </w:rPr>
              <w:t>2,1</w:t>
            </w:r>
          </w:p>
        </w:tc>
      </w:tr>
      <w:tr w:rsidR="00D13ECF" w:rsidRPr="00B05BFA">
        <w:trPr>
          <w:trHeight w:val="173"/>
        </w:trPr>
        <w:tc>
          <w:tcPr>
            <w:tcW w:w="3060" w:type="dxa"/>
            <w:shd w:val="clear" w:color="auto" w:fill="FFFFFF"/>
          </w:tcPr>
          <w:p w:rsidR="00D13ECF" w:rsidRPr="00B05BFA" w:rsidRDefault="00D13ECF" w:rsidP="0023636B">
            <w:pPr>
              <w:rPr>
                <w:sz w:val="20"/>
                <w:szCs w:val="20"/>
              </w:rPr>
            </w:pPr>
            <w:r w:rsidRPr="00B05BFA">
              <w:rPr>
                <w:color w:val="000000"/>
                <w:sz w:val="20"/>
                <w:szCs w:val="20"/>
              </w:rPr>
              <w:t>2. Цена</w:t>
            </w:r>
          </w:p>
        </w:tc>
        <w:tc>
          <w:tcPr>
            <w:tcW w:w="2160" w:type="dxa"/>
            <w:shd w:val="clear" w:color="auto" w:fill="FFFFFF"/>
          </w:tcPr>
          <w:p w:rsidR="00D13ECF" w:rsidRPr="00B05BFA" w:rsidRDefault="00D13ECF" w:rsidP="0023636B">
            <w:pPr>
              <w:rPr>
                <w:sz w:val="20"/>
                <w:szCs w:val="20"/>
              </w:rPr>
            </w:pPr>
            <w:r w:rsidRPr="00B05BFA">
              <w:rPr>
                <w:color w:val="000000"/>
                <w:sz w:val="20"/>
                <w:szCs w:val="20"/>
              </w:rPr>
              <w:t>0,25</w:t>
            </w:r>
          </w:p>
        </w:tc>
        <w:tc>
          <w:tcPr>
            <w:tcW w:w="2340" w:type="dxa"/>
            <w:shd w:val="clear" w:color="auto" w:fill="FFFFFF"/>
          </w:tcPr>
          <w:p w:rsidR="00D13ECF" w:rsidRPr="00B05BFA" w:rsidRDefault="00D13ECF" w:rsidP="0023636B">
            <w:pPr>
              <w:rPr>
                <w:sz w:val="20"/>
                <w:szCs w:val="20"/>
              </w:rPr>
            </w:pPr>
            <w:r w:rsidRPr="00B05BFA">
              <w:rPr>
                <w:color w:val="000000"/>
                <w:sz w:val="20"/>
                <w:szCs w:val="20"/>
              </w:rPr>
              <w:t>6</w:t>
            </w:r>
          </w:p>
        </w:tc>
        <w:tc>
          <w:tcPr>
            <w:tcW w:w="2520" w:type="dxa"/>
            <w:shd w:val="clear" w:color="auto" w:fill="FFFFFF"/>
          </w:tcPr>
          <w:p w:rsidR="00D13ECF" w:rsidRPr="00B05BFA" w:rsidRDefault="00D13ECF" w:rsidP="0023636B">
            <w:pPr>
              <w:rPr>
                <w:sz w:val="20"/>
                <w:szCs w:val="20"/>
              </w:rPr>
            </w:pPr>
            <w:r w:rsidRPr="00B05BFA">
              <w:rPr>
                <w:color w:val="000000"/>
                <w:sz w:val="20"/>
                <w:szCs w:val="20"/>
              </w:rPr>
              <w:t>1,5</w:t>
            </w:r>
          </w:p>
        </w:tc>
      </w:tr>
      <w:tr w:rsidR="00D13ECF" w:rsidRPr="00B05BFA">
        <w:trPr>
          <w:trHeight w:val="317"/>
        </w:trPr>
        <w:tc>
          <w:tcPr>
            <w:tcW w:w="3060" w:type="dxa"/>
            <w:shd w:val="clear" w:color="auto" w:fill="FFFFFF"/>
          </w:tcPr>
          <w:p w:rsidR="00D13ECF" w:rsidRPr="00B05BFA" w:rsidRDefault="00D13ECF" w:rsidP="0023636B">
            <w:pPr>
              <w:rPr>
                <w:sz w:val="20"/>
                <w:szCs w:val="20"/>
              </w:rPr>
            </w:pPr>
            <w:r w:rsidRPr="00B05BFA">
              <w:rPr>
                <w:color w:val="000000"/>
                <w:sz w:val="20"/>
                <w:szCs w:val="20"/>
              </w:rPr>
              <w:t>3. Качество товара</w:t>
            </w:r>
          </w:p>
        </w:tc>
        <w:tc>
          <w:tcPr>
            <w:tcW w:w="2160" w:type="dxa"/>
            <w:shd w:val="clear" w:color="auto" w:fill="FFFFFF"/>
          </w:tcPr>
          <w:p w:rsidR="00D13ECF" w:rsidRPr="00B05BFA" w:rsidRDefault="00D13ECF" w:rsidP="0023636B">
            <w:pPr>
              <w:rPr>
                <w:sz w:val="20"/>
                <w:szCs w:val="20"/>
              </w:rPr>
            </w:pPr>
            <w:r w:rsidRPr="00B05BFA">
              <w:rPr>
                <w:color w:val="000000"/>
                <w:sz w:val="20"/>
                <w:szCs w:val="20"/>
              </w:rPr>
              <w:t>0,15</w:t>
            </w:r>
          </w:p>
        </w:tc>
        <w:tc>
          <w:tcPr>
            <w:tcW w:w="2340" w:type="dxa"/>
            <w:shd w:val="clear" w:color="auto" w:fill="FFFFFF"/>
          </w:tcPr>
          <w:p w:rsidR="00D13ECF" w:rsidRPr="00B05BFA" w:rsidRDefault="00D13ECF" w:rsidP="0023636B">
            <w:pPr>
              <w:rPr>
                <w:sz w:val="20"/>
                <w:szCs w:val="20"/>
              </w:rPr>
            </w:pPr>
            <w:r w:rsidRPr="00B05BFA">
              <w:rPr>
                <w:color w:val="000000"/>
                <w:sz w:val="20"/>
                <w:szCs w:val="20"/>
              </w:rPr>
              <w:t>8</w:t>
            </w:r>
          </w:p>
        </w:tc>
        <w:tc>
          <w:tcPr>
            <w:tcW w:w="2520" w:type="dxa"/>
            <w:shd w:val="clear" w:color="auto" w:fill="FFFFFF"/>
          </w:tcPr>
          <w:p w:rsidR="00D13ECF" w:rsidRPr="00B05BFA" w:rsidRDefault="00D13ECF" w:rsidP="0023636B">
            <w:pPr>
              <w:rPr>
                <w:sz w:val="20"/>
                <w:szCs w:val="20"/>
              </w:rPr>
            </w:pPr>
            <w:r w:rsidRPr="00B05BFA">
              <w:rPr>
                <w:color w:val="000000"/>
                <w:sz w:val="20"/>
                <w:szCs w:val="20"/>
              </w:rPr>
              <w:t>1,2</w:t>
            </w:r>
          </w:p>
        </w:tc>
      </w:tr>
      <w:tr w:rsidR="00D13ECF" w:rsidRPr="00B05BFA">
        <w:trPr>
          <w:trHeight w:val="326"/>
        </w:trPr>
        <w:tc>
          <w:tcPr>
            <w:tcW w:w="3060" w:type="dxa"/>
            <w:shd w:val="clear" w:color="auto" w:fill="FFFFFF"/>
          </w:tcPr>
          <w:p w:rsidR="00D13ECF" w:rsidRPr="00B05BFA" w:rsidRDefault="00D13ECF" w:rsidP="0023636B">
            <w:pPr>
              <w:rPr>
                <w:sz w:val="20"/>
                <w:szCs w:val="20"/>
              </w:rPr>
            </w:pPr>
            <w:r w:rsidRPr="00B05BFA">
              <w:rPr>
                <w:color w:val="000000"/>
                <w:sz w:val="20"/>
                <w:szCs w:val="20"/>
              </w:rPr>
              <w:t>4. Условия платежа</w:t>
            </w:r>
          </w:p>
        </w:tc>
        <w:tc>
          <w:tcPr>
            <w:tcW w:w="2160" w:type="dxa"/>
            <w:shd w:val="clear" w:color="auto" w:fill="FFFFFF"/>
          </w:tcPr>
          <w:p w:rsidR="00D13ECF" w:rsidRPr="00B05BFA" w:rsidRDefault="00D13ECF" w:rsidP="0023636B">
            <w:pPr>
              <w:rPr>
                <w:sz w:val="20"/>
                <w:szCs w:val="20"/>
              </w:rPr>
            </w:pPr>
            <w:r w:rsidRPr="00B05BFA">
              <w:rPr>
                <w:color w:val="000000"/>
                <w:sz w:val="20"/>
                <w:szCs w:val="20"/>
              </w:rPr>
              <w:t>0,15</w:t>
            </w:r>
          </w:p>
        </w:tc>
        <w:tc>
          <w:tcPr>
            <w:tcW w:w="2340" w:type="dxa"/>
            <w:shd w:val="clear" w:color="auto" w:fill="FFFFFF"/>
          </w:tcPr>
          <w:p w:rsidR="00D13ECF" w:rsidRPr="00B05BFA" w:rsidRDefault="00D13ECF" w:rsidP="0023636B">
            <w:pPr>
              <w:rPr>
                <w:sz w:val="20"/>
                <w:szCs w:val="20"/>
              </w:rPr>
            </w:pPr>
            <w:r w:rsidRPr="00B05BFA">
              <w:rPr>
                <w:color w:val="000000"/>
                <w:sz w:val="20"/>
                <w:szCs w:val="20"/>
              </w:rPr>
              <w:t>4</w:t>
            </w:r>
          </w:p>
        </w:tc>
        <w:tc>
          <w:tcPr>
            <w:tcW w:w="2520" w:type="dxa"/>
            <w:shd w:val="clear" w:color="auto" w:fill="FFFFFF"/>
          </w:tcPr>
          <w:p w:rsidR="00D13ECF" w:rsidRPr="00B05BFA" w:rsidRDefault="00D13ECF" w:rsidP="0023636B">
            <w:pPr>
              <w:rPr>
                <w:sz w:val="20"/>
                <w:szCs w:val="20"/>
              </w:rPr>
            </w:pPr>
            <w:r w:rsidRPr="00B05BFA">
              <w:rPr>
                <w:color w:val="000000"/>
                <w:sz w:val="20"/>
                <w:szCs w:val="20"/>
              </w:rPr>
              <w:t>0,6</w:t>
            </w:r>
          </w:p>
        </w:tc>
      </w:tr>
      <w:tr w:rsidR="00D13ECF" w:rsidRPr="00B05BFA">
        <w:trPr>
          <w:trHeight w:val="461"/>
        </w:trPr>
        <w:tc>
          <w:tcPr>
            <w:tcW w:w="3060" w:type="dxa"/>
            <w:shd w:val="clear" w:color="auto" w:fill="FFFFFF"/>
          </w:tcPr>
          <w:p w:rsidR="00D13ECF" w:rsidRPr="00B05BFA" w:rsidRDefault="00D13ECF" w:rsidP="0023636B">
            <w:pPr>
              <w:rPr>
                <w:sz w:val="20"/>
                <w:szCs w:val="20"/>
              </w:rPr>
            </w:pPr>
            <w:r w:rsidRPr="00B05BFA">
              <w:rPr>
                <w:color w:val="000000"/>
                <w:sz w:val="20"/>
                <w:szCs w:val="20"/>
              </w:rPr>
              <w:t>5. Возможность внеплановых поставок</w:t>
            </w:r>
          </w:p>
        </w:tc>
        <w:tc>
          <w:tcPr>
            <w:tcW w:w="2160" w:type="dxa"/>
            <w:shd w:val="clear" w:color="auto" w:fill="FFFFFF"/>
          </w:tcPr>
          <w:p w:rsidR="00D13ECF" w:rsidRPr="00B05BFA" w:rsidRDefault="00D13ECF" w:rsidP="0023636B">
            <w:pPr>
              <w:rPr>
                <w:sz w:val="20"/>
                <w:szCs w:val="20"/>
              </w:rPr>
            </w:pPr>
            <w:r w:rsidRPr="00B05BFA">
              <w:rPr>
                <w:color w:val="000000"/>
                <w:sz w:val="20"/>
                <w:szCs w:val="20"/>
              </w:rPr>
              <w:t>0,10</w:t>
            </w:r>
          </w:p>
        </w:tc>
        <w:tc>
          <w:tcPr>
            <w:tcW w:w="2340" w:type="dxa"/>
            <w:shd w:val="clear" w:color="auto" w:fill="FFFFFF"/>
          </w:tcPr>
          <w:p w:rsidR="00D13ECF" w:rsidRPr="00B05BFA" w:rsidRDefault="00D13ECF" w:rsidP="0023636B">
            <w:pPr>
              <w:rPr>
                <w:sz w:val="20"/>
                <w:szCs w:val="20"/>
              </w:rPr>
            </w:pPr>
            <w:r w:rsidRPr="00B05BFA">
              <w:rPr>
                <w:color w:val="000000"/>
                <w:sz w:val="20"/>
                <w:szCs w:val="20"/>
              </w:rPr>
              <w:t>7</w:t>
            </w:r>
          </w:p>
        </w:tc>
        <w:tc>
          <w:tcPr>
            <w:tcW w:w="2520" w:type="dxa"/>
            <w:shd w:val="clear" w:color="auto" w:fill="FFFFFF"/>
          </w:tcPr>
          <w:p w:rsidR="00D13ECF" w:rsidRPr="00B05BFA" w:rsidRDefault="00D13ECF" w:rsidP="0023636B">
            <w:pPr>
              <w:rPr>
                <w:sz w:val="20"/>
                <w:szCs w:val="20"/>
              </w:rPr>
            </w:pPr>
            <w:r w:rsidRPr="00B05BFA">
              <w:rPr>
                <w:color w:val="000000"/>
                <w:sz w:val="20"/>
                <w:szCs w:val="20"/>
              </w:rPr>
              <w:t>0,7</w:t>
            </w:r>
          </w:p>
        </w:tc>
      </w:tr>
      <w:tr w:rsidR="00D13ECF" w:rsidRPr="00B05BFA">
        <w:trPr>
          <w:trHeight w:val="461"/>
        </w:trPr>
        <w:tc>
          <w:tcPr>
            <w:tcW w:w="3060" w:type="dxa"/>
            <w:shd w:val="clear" w:color="auto" w:fill="FFFFFF"/>
          </w:tcPr>
          <w:p w:rsidR="00D13ECF" w:rsidRPr="00B05BFA" w:rsidRDefault="00D13ECF" w:rsidP="0023636B">
            <w:pPr>
              <w:rPr>
                <w:sz w:val="20"/>
                <w:szCs w:val="20"/>
              </w:rPr>
            </w:pPr>
            <w:r w:rsidRPr="00B05BFA">
              <w:rPr>
                <w:color w:val="000000"/>
                <w:sz w:val="20"/>
                <w:szCs w:val="20"/>
              </w:rPr>
              <w:t>6. Финансовое состояние поставщика</w:t>
            </w:r>
          </w:p>
        </w:tc>
        <w:tc>
          <w:tcPr>
            <w:tcW w:w="2160" w:type="dxa"/>
            <w:shd w:val="clear" w:color="auto" w:fill="FFFFFF"/>
          </w:tcPr>
          <w:p w:rsidR="00D13ECF" w:rsidRPr="00B05BFA" w:rsidRDefault="00D13ECF" w:rsidP="0023636B">
            <w:pPr>
              <w:rPr>
                <w:sz w:val="20"/>
                <w:szCs w:val="20"/>
              </w:rPr>
            </w:pPr>
            <w:r w:rsidRPr="00B05BFA">
              <w:rPr>
                <w:color w:val="000000"/>
                <w:sz w:val="20"/>
                <w:szCs w:val="20"/>
              </w:rPr>
              <w:t>0,05</w:t>
            </w:r>
          </w:p>
        </w:tc>
        <w:tc>
          <w:tcPr>
            <w:tcW w:w="2340" w:type="dxa"/>
            <w:shd w:val="clear" w:color="auto" w:fill="FFFFFF"/>
          </w:tcPr>
          <w:p w:rsidR="00D13ECF" w:rsidRPr="00B05BFA" w:rsidRDefault="00D13ECF" w:rsidP="0023636B">
            <w:pPr>
              <w:rPr>
                <w:sz w:val="20"/>
                <w:szCs w:val="20"/>
              </w:rPr>
            </w:pPr>
            <w:r w:rsidRPr="00B05BFA">
              <w:rPr>
                <w:color w:val="000000"/>
                <w:sz w:val="20"/>
                <w:szCs w:val="20"/>
              </w:rPr>
              <w:t>4</w:t>
            </w:r>
          </w:p>
        </w:tc>
        <w:tc>
          <w:tcPr>
            <w:tcW w:w="2520" w:type="dxa"/>
            <w:shd w:val="clear" w:color="auto" w:fill="FFFFFF"/>
          </w:tcPr>
          <w:p w:rsidR="00D13ECF" w:rsidRPr="00B05BFA" w:rsidRDefault="00D13ECF" w:rsidP="0023636B">
            <w:pPr>
              <w:rPr>
                <w:sz w:val="20"/>
                <w:szCs w:val="20"/>
              </w:rPr>
            </w:pPr>
            <w:r w:rsidRPr="00B05BFA">
              <w:rPr>
                <w:color w:val="000000"/>
                <w:sz w:val="20"/>
                <w:szCs w:val="20"/>
              </w:rPr>
              <w:t>0,2</w:t>
            </w:r>
          </w:p>
        </w:tc>
      </w:tr>
      <w:tr w:rsidR="00D13ECF" w:rsidRPr="00B05BFA">
        <w:trPr>
          <w:trHeight w:val="173"/>
        </w:trPr>
        <w:tc>
          <w:tcPr>
            <w:tcW w:w="3060" w:type="dxa"/>
            <w:shd w:val="clear" w:color="auto" w:fill="FFFFFF"/>
          </w:tcPr>
          <w:p w:rsidR="00D13ECF" w:rsidRPr="00B05BFA" w:rsidRDefault="00D13ECF" w:rsidP="0023636B">
            <w:pPr>
              <w:rPr>
                <w:sz w:val="20"/>
                <w:szCs w:val="20"/>
              </w:rPr>
            </w:pPr>
            <w:r w:rsidRPr="00B05BFA">
              <w:rPr>
                <w:color w:val="000000"/>
                <w:sz w:val="20"/>
                <w:szCs w:val="20"/>
              </w:rPr>
              <w:t>ИТОГО:</w:t>
            </w:r>
          </w:p>
        </w:tc>
        <w:tc>
          <w:tcPr>
            <w:tcW w:w="2160" w:type="dxa"/>
            <w:shd w:val="clear" w:color="auto" w:fill="FFFFFF"/>
          </w:tcPr>
          <w:p w:rsidR="00D13ECF" w:rsidRPr="00B05BFA" w:rsidRDefault="00D13ECF" w:rsidP="0023636B">
            <w:pPr>
              <w:rPr>
                <w:sz w:val="20"/>
                <w:szCs w:val="20"/>
              </w:rPr>
            </w:pPr>
            <w:r w:rsidRPr="00B05BFA">
              <w:rPr>
                <w:color w:val="000000"/>
                <w:sz w:val="20"/>
                <w:szCs w:val="20"/>
              </w:rPr>
              <w:t>1</w:t>
            </w:r>
          </w:p>
        </w:tc>
        <w:tc>
          <w:tcPr>
            <w:tcW w:w="2340" w:type="dxa"/>
            <w:shd w:val="clear" w:color="auto" w:fill="FFFFFF"/>
          </w:tcPr>
          <w:p w:rsidR="00D13ECF" w:rsidRPr="00B05BFA" w:rsidRDefault="00D13ECF" w:rsidP="0023636B">
            <w:pPr>
              <w:rPr>
                <w:sz w:val="20"/>
                <w:szCs w:val="20"/>
              </w:rPr>
            </w:pPr>
          </w:p>
        </w:tc>
        <w:tc>
          <w:tcPr>
            <w:tcW w:w="2520" w:type="dxa"/>
            <w:shd w:val="clear" w:color="auto" w:fill="FFFFFF"/>
          </w:tcPr>
          <w:p w:rsidR="00D13ECF" w:rsidRPr="00B05BFA" w:rsidRDefault="00D13ECF" w:rsidP="0023636B">
            <w:pPr>
              <w:rPr>
                <w:sz w:val="20"/>
                <w:szCs w:val="20"/>
              </w:rPr>
            </w:pPr>
            <w:r w:rsidRPr="00B05BFA">
              <w:rPr>
                <w:color w:val="000000"/>
                <w:sz w:val="20"/>
                <w:szCs w:val="20"/>
              </w:rPr>
              <w:t>6,3</w:t>
            </w:r>
          </w:p>
        </w:tc>
      </w:tr>
    </w:tbl>
    <w:p w:rsidR="00D13ECF" w:rsidRPr="00B05BFA" w:rsidRDefault="00D13ECF" w:rsidP="0023636B">
      <w:pPr>
        <w:rPr>
          <w:color w:val="000000"/>
        </w:rPr>
      </w:pPr>
    </w:p>
    <w:p w:rsidR="00D13ECF" w:rsidRPr="00B05BFA" w:rsidRDefault="00D13ECF" w:rsidP="00232A7D">
      <w:pPr>
        <w:ind w:firstLine="540"/>
      </w:pPr>
      <w:r w:rsidRPr="00B05BFA">
        <w:rPr>
          <w:color w:val="000000"/>
        </w:rPr>
        <w:t>Высчитывается значение рейтинга по каждому критерию путем произведения удельного веса критерия на его экспертную балльную оценку (например, по 10-бальной системе) для данного поставщика. Далее суммируют полученные значения рейтинга по всем критериям и получают итоговый рейтинг для конкретного поставщика. Сравнивая полученные значения рейтинга для разных поставщиков, определяют наилучшего партнера. Если рейтинговая оценка дает одинаковые результаты для двух и более поставщиков по основным критериям, то процедуру повторяют с использованием дополнительных критериев. Но нужно учитывать, что при обращении к потенциальным поставщикам трудно, а иногда практически невозможно, получить объективные данные, необходимые для работы экспертов.</w:t>
      </w:r>
    </w:p>
    <w:p w:rsidR="00D13ECF" w:rsidRPr="00B05BFA" w:rsidRDefault="00D13ECF" w:rsidP="0023636B">
      <w:pPr>
        <w:rPr>
          <w:color w:val="000000"/>
        </w:rPr>
      </w:pPr>
    </w:p>
    <w:p w:rsidR="00D13ECF" w:rsidRPr="00B05BFA" w:rsidRDefault="00232A7D" w:rsidP="00232A7D">
      <w:pPr>
        <w:ind w:firstLine="540"/>
      </w:pPr>
      <w:r>
        <w:rPr>
          <w:color w:val="000000"/>
        </w:rPr>
        <w:t>3</w:t>
      </w:r>
      <w:r w:rsidR="00D13ECF" w:rsidRPr="00B05BFA">
        <w:rPr>
          <w:color w:val="000000"/>
        </w:rPr>
        <w:t>. Метод оценки затрат</w:t>
      </w:r>
    </w:p>
    <w:p w:rsidR="00B05BFA" w:rsidRPr="0023636B" w:rsidRDefault="00B05BFA" w:rsidP="00232A7D">
      <w:pPr>
        <w:ind w:firstLine="540"/>
        <w:rPr>
          <w:color w:val="000000"/>
        </w:rPr>
      </w:pPr>
    </w:p>
    <w:p w:rsidR="00D13ECF" w:rsidRPr="00B05BFA" w:rsidRDefault="00D13ECF" w:rsidP="00232A7D">
      <w:pPr>
        <w:ind w:firstLine="540"/>
      </w:pPr>
      <w:r w:rsidRPr="00B05BFA">
        <w:rPr>
          <w:color w:val="000000"/>
        </w:rPr>
        <w:t>Этот метод иногда называют затратно-коэффициентным методом или «методом миссий». Он заключается в том, что весь исследуемый процесс снабжения делится на несколько возможных вариантов (миссий), и для каждого тщательно рассчитываются все расходы и доходы. В результате получают данные для сравнения и выбора вариантов решений (миссий). Для каждого поставщика рассчитываются все возможные издержки и доходы (при этом учитываются логистические риски). Затем из набора вариантов (миссий) выбирается наиболее выгодный (по критерию общей прибыли).</w:t>
      </w:r>
    </w:p>
    <w:p w:rsidR="00D13ECF" w:rsidRPr="00B05BFA" w:rsidRDefault="00D13ECF" w:rsidP="00232A7D">
      <w:pPr>
        <w:ind w:firstLine="540"/>
      </w:pPr>
      <w:r w:rsidRPr="00B05BFA">
        <w:rPr>
          <w:color w:val="000000"/>
        </w:rPr>
        <w:t>По существу это – разновидность метода ранжирования (критериев) по стоимости. Метод интересен с точки зрения стоимостной оценки и позволяет определять «стоимость» выбора поставщика. Недостаток метода состоит в том, что он требует большого объема информации и анализа большого объема информации по каждому поставщику.</w:t>
      </w:r>
    </w:p>
    <w:p w:rsidR="00D13ECF" w:rsidRPr="00B05BFA" w:rsidRDefault="00D13ECF" w:rsidP="00232A7D">
      <w:pPr>
        <w:ind w:firstLine="540"/>
        <w:rPr>
          <w:color w:val="000000"/>
        </w:rPr>
      </w:pPr>
      <w:r w:rsidRPr="00B05BFA">
        <w:rPr>
          <w:color w:val="000000"/>
        </w:rPr>
        <w:t>В качестве примера можно привести перечень логистических издержек, связанных с закупкой конкретного товара:</w:t>
      </w:r>
    </w:p>
    <w:p w:rsidR="00D13ECF" w:rsidRPr="00B05BFA" w:rsidRDefault="00D13ECF" w:rsidP="00232A7D">
      <w:pPr>
        <w:ind w:firstLine="540"/>
      </w:pPr>
      <w:r w:rsidRPr="00B05BFA">
        <w:rPr>
          <w:color w:val="000000"/>
        </w:rPr>
        <w:t>маркетинговые затраты, связанные с изучением конъюнктуры цен на рынке данного товара;</w:t>
      </w:r>
    </w:p>
    <w:p w:rsidR="00D13ECF" w:rsidRPr="00B05BFA" w:rsidRDefault="00D13ECF" w:rsidP="00232A7D">
      <w:pPr>
        <w:ind w:firstLine="540"/>
      </w:pPr>
      <w:r w:rsidRPr="00B05BFA">
        <w:rPr>
          <w:color w:val="000000"/>
        </w:rPr>
        <w:t>издержки, связанные с поиском возможных поставщиков и установление с ними деловых контактов (командировки, телефонные переговоры, обработка данных и т.д.);</w:t>
      </w:r>
    </w:p>
    <w:p w:rsidR="00D13ECF" w:rsidRPr="00B05BFA" w:rsidRDefault="00D13ECF" w:rsidP="00232A7D">
      <w:pPr>
        <w:ind w:firstLine="540"/>
      </w:pPr>
      <w:r w:rsidRPr="00B05BFA">
        <w:rPr>
          <w:color w:val="000000"/>
        </w:rPr>
        <w:t>издержки, связанные с поиском и получением информации о себестоимости производства аналогичных товаров у разных поставщиков;</w:t>
      </w:r>
    </w:p>
    <w:p w:rsidR="00D13ECF" w:rsidRPr="00B05BFA" w:rsidRDefault="00D13ECF" w:rsidP="00232A7D">
      <w:pPr>
        <w:ind w:firstLine="540"/>
      </w:pPr>
      <w:r w:rsidRPr="00B05BFA">
        <w:rPr>
          <w:color w:val="000000"/>
        </w:rPr>
        <w:t>затраты, связанные с анализом качественных показателей товара у разных поставщиков (рекламации, затраты на отбраковку, возможности ремонта или восстановления качественных показателей товара у заказчика и т.д.);</w:t>
      </w:r>
    </w:p>
    <w:p w:rsidR="00D13ECF" w:rsidRPr="00B05BFA" w:rsidRDefault="00D13ECF" w:rsidP="00232A7D">
      <w:pPr>
        <w:ind w:firstLine="540"/>
      </w:pPr>
      <w:r w:rsidRPr="00B05BFA">
        <w:rPr>
          <w:color w:val="000000"/>
        </w:rPr>
        <w:t>затраты на грузопереработку, складирование и хранение товаров;</w:t>
      </w:r>
    </w:p>
    <w:p w:rsidR="00D13ECF" w:rsidRPr="00B05BFA" w:rsidRDefault="00D13ECF" w:rsidP="00232A7D">
      <w:pPr>
        <w:ind w:firstLine="540"/>
      </w:pPr>
      <w:r w:rsidRPr="00B05BFA">
        <w:rPr>
          <w:color w:val="000000"/>
        </w:rPr>
        <w:t>транспортные расходы поставщика и покупателя, оплата таможенных, экспедиторских, страховых услуг по пути доставки товара;</w:t>
      </w:r>
    </w:p>
    <w:p w:rsidR="00D13ECF" w:rsidRPr="00B05BFA" w:rsidRDefault="00D13ECF" w:rsidP="00232A7D">
      <w:pPr>
        <w:ind w:firstLine="540"/>
      </w:pPr>
      <w:r w:rsidRPr="00B05BFA">
        <w:rPr>
          <w:color w:val="000000"/>
        </w:rPr>
        <w:t>затраты на страхование логистических рисков и др.</w:t>
      </w:r>
    </w:p>
    <w:p w:rsidR="00D13ECF" w:rsidRPr="00B05BFA" w:rsidRDefault="00D13ECF" w:rsidP="00232A7D">
      <w:pPr>
        <w:ind w:firstLine="540"/>
      </w:pPr>
      <w:r w:rsidRPr="00B05BFA">
        <w:rPr>
          <w:color w:val="000000"/>
        </w:rPr>
        <w:t>Все эти элементы затрат необходимо учитывать, оценивагь и контролировать.</w:t>
      </w:r>
    </w:p>
    <w:p w:rsidR="00D13ECF" w:rsidRPr="00B05BFA" w:rsidRDefault="00D13ECF" w:rsidP="00232A7D">
      <w:pPr>
        <w:ind w:firstLine="540"/>
        <w:rPr>
          <w:color w:val="000000"/>
          <w:u w:val="single"/>
        </w:rPr>
      </w:pPr>
    </w:p>
    <w:p w:rsidR="00D13ECF" w:rsidRPr="00B05BFA" w:rsidRDefault="00B05BFA" w:rsidP="00232A7D">
      <w:pPr>
        <w:ind w:firstLine="540"/>
      </w:pPr>
      <w:r>
        <w:rPr>
          <w:color w:val="000000"/>
        </w:rPr>
        <w:br w:type="page"/>
      </w:r>
      <w:r w:rsidR="00232A7D">
        <w:rPr>
          <w:color w:val="000000"/>
        </w:rPr>
        <w:t>4</w:t>
      </w:r>
      <w:r w:rsidR="00D13ECF" w:rsidRPr="00B05BFA">
        <w:rPr>
          <w:color w:val="000000"/>
        </w:rPr>
        <w:t>. Метод доминирующих характеристик</w:t>
      </w:r>
    </w:p>
    <w:p w:rsidR="00B05BFA" w:rsidRPr="0023636B" w:rsidRDefault="00B05BFA" w:rsidP="00232A7D">
      <w:pPr>
        <w:ind w:firstLine="540"/>
        <w:rPr>
          <w:color w:val="000000"/>
        </w:rPr>
      </w:pPr>
    </w:p>
    <w:p w:rsidR="00D13ECF" w:rsidRPr="00B05BFA" w:rsidRDefault="00D13ECF" w:rsidP="00232A7D">
      <w:pPr>
        <w:ind w:firstLine="540"/>
      </w:pPr>
      <w:r w:rsidRPr="00B05BFA">
        <w:rPr>
          <w:color w:val="000000"/>
        </w:rPr>
        <w:t>Метод состоит в сосредоточении на одном выбранном параметре (критерии). Этот параметр может быть: наиболее низкой ценой, наилучшим качеством, графиком поставок, внушающим наибольшее доверие, и т.п. Преимущество этого метода – в простоте, а недостаток – в игнорировании остальных факторов - критериев отбора.</w:t>
      </w:r>
    </w:p>
    <w:p w:rsidR="00D13ECF" w:rsidRPr="00B05BFA" w:rsidRDefault="00D13ECF" w:rsidP="00232A7D">
      <w:pPr>
        <w:ind w:firstLine="540"/>
        <w:rPr>
          <w:color w:val="000000"/>
          <w:u w:val="single"/>
        </w:rPr>
      </w:pPr>
    </w:p>
    <w:p w:rsidR="00D13ECF" w:rsidRPr="00B05BFA" w:rsidRDefault="00232A7D" w:rsidP="00232A7D">
      <w:pPr>
        <w:ind w:firstLine="540"/>
      </w:pPr>
      <w:r>
        <w:rPr>
          <w:color w:val="000000"/>
        </w:rPr>
        <w:t>5</w:t>
      </w:r>
      <w:r w:rsidR="00D13ECF" w:rsidRPr="00B05BFA">
        <w:rPr>
          <w:color w:val="000000"/>
        </w:rPr>
        <w:t>. Метод категорий предпочтения</w:t>
      </w:r>
    </w:p>
    <w:p w:rsidR="00B05BFA" w:rsidRPr="0023636B" w:rsidRDefault="00B05BFA" w:rsidP="00232A7D">
      <w:pPr>
        <w:ind w:firstLine="540"/>
        <w:rPr>
          <w:color w:val="000000"/>
        </w:rPr>
      </w:pPr>
    </w:p>
    <w:p w:rsidR="00D13ECF" w:rsidRPr="00B05BFA" w:rsidRDefault="00D13ECF" w:rsidP="00232A7D">
      <w:pPr>
        <w:ind w:firstLine="540"/>
      </w:pPr>
      <w:r w:rsidRPr="00B05BFA">
        <w:rPr>
          <w:color w:val="000000"/>
        </w:rPr>
        <w:t>В этом случае оценка поставщика, в том числе и выбор способа его оценки, зависит от информации, стекающейся из многих подразделений фирмы. Инженерные службы дают свою оценку способности поставщика производить высокотехнологическую продукцию и могут компетентно судить о ее качестве. Диспетчерская докладывает о сроках доставки закупаемых материальных ресурсов. Производственные отделы – о простоте и удобстве пользования материальных ресурсов в производственном процессе. Такой метод подразумевает наличие обширной и разнообразной информации из множества источников, которая позволяет рассматривать каждый фактор наравне с остальными, в то время как для фирмы, возможно, какой-то фактор является ключевым, например, простота использования продукции в производственном процессе.</w:t>
      </w:r>
    </w:p>
    <w:p w:rsidR="00D13ECF" w:rsidRPr="00B05BFA" w:rsidRDefault="00D13ECF" w:rsidP="00232A7D">
      <w:pPr>
        <w:ind w:firstLine="540"/>
        <w:rPr>
          <w:color w:val="000000"/>
        </w:rPr>
      </w:pPr>
      <w:r w:rsidRPr="00B05BFA">
        <w:rPr>
          <w:color w:val="000000"/>
        </w:rPr>
        <w:t xml:space="preserve">Майкл Р. Линдере и Харольд Е. Фирон уделяют особое внимание неформальной оценке поставщика работниками компании покупателя, которая включает оценку личных контактов между поставщиком и работниками отделов компании покупателя, информацию, полученную из разговоров на профессиональных встречах, конференциях и в средствах массовой информации. «Как идут дела с поставщиком </w:t>
      </w:r>
      <w:r w:rsidRPr="00B05BFA">
        <w:rPr>
          <w:color w:val="000000"/>
          <w:lang w:val="en-US"/>
        </w:rPr>
        <w:t>X</w:t>
      </w:r>
      <w:r w:rsidRPr="00B05BFA">
        <w:rPr>
          <w:color w:val="000000"/>
        </w:rPr>
        <w:t>?» – типичный вопрос, который могут и должны задавать представители отдела снабжения при встречах с представителями других отделов своей компании. Осведомленный работник владеет подобной информацией о поставщиках и всегда замечает, как новая информация может повлиять на общую оценку поставщика. Сегодня в небольших компаниях почти вся оценка имеющихся источников снабжения осуществляется неформальным образом. Когда потребители и отдел закупок ежедневно находятся в личном контакте, и существует быстрая обратная связь с оценкой деятельности поставщика, такой «неформальный» подход вполне обоснован и целесообразен.</w:t>
      </w:r>
    </w:p>
    <w:p w:rsidR="00232A7D" w:rsidRDefault="00B05BFA" w:rsidP="00232A7D">
      <w:pPr>
        <w:spacing w:line="360" w:lineRule="auto"/>
        <w:ind w:firstLine="709"/>
        <w:outlineLvl w:val="1"/>
        <w:rPr>
          <w:color w:val="000000"/>
        </w:rPr>
      </w:pPr>
      <w:r>
        <w:rPr>
          <w:color w:val="000000"/>
        </w:rPr>
        <w:br w:type="page"/>
      </w:r>
      <w:r w:rsidR="00232A7D">
        <w:rPr>
          <w:color w:val="000000"/>
        </w:rPr>
        <w:t>Заключение</w:t>
      </w:r>
    </w:p>
    <w:p w:rsidR="0042040E" w:rsidRDefault="0023636B" w:rsidP="0042040E">
      <w:pPr>
        <w:ind w:firstLine="540"/>
      </w:pPr>
      <w:r w:rsidRPr="00B05BFA">
        <w:t xml:space="preserve"> </w:t>
      </w:r>
      <w:r w:rsidR="0042040E">
        <w:t xml:space="preserve">Качество услуг или продукции Организации, а соответственно и ее конкурентоспособность в большой степени зависят от качества работы ее поставщиков. Некачественная продукция, закупленная Организации или некачественные услуги, оказанные ей субподрядчиками, в конечном счете ведут либо к неоправданным затратам, либо к неудовлетворенности конечных потребителей. И то и другое - отрицательно сказывается на результатах деятельности Организации, например, на прибыльности. </w:t>
      </w:r>
    </w:p>
    <w:p w:rsidR="0042040E" w:rsidRDefault="0042040E" w:rsidP="0042040E">
      <w:pPr>
        <w:ind w:firstLine="540"/>
      </w:pPr>
    </w:p>
    <w:p w:rsidR="00232A7D" w:rsidRDefault="0042040E" w:rsidP="0042040E">
      <w:pPr>
        <w:ind w:firstLine="540"/>
      </w:pPr>
      <w:r>
        <w:t>В связи с этим для Организации принципиально важно иметь надежный инструментарий для оценки качества, которое может быть обеспечено конкретным поставщиком. Речь идет не о входном контроле закупаемой продукции, а об оценке способности поставщика поставлять качественную продукцию/услуги и систематически совершенствовать качество.</w:t>
      </w:r>
    </w:p>
    <w:p w:rsidR="0042040E" w:rsidRDefault="0042040E" w:rsidP="00B05BFA">
      <w:pPr>
        <w:spacing w:line="360" w:lineRule="auto"/>
        <w:ind w:firstLine="709"/>
        <w:jc w:val="center"/>
        <w:outlineLvl w:val="1"/>
        <w:rPr>
          <w:sz w:val="28"/>
          <w:szCs w:val="28"/>
        </w:rPr>
      </w:pPr>
    </w:p>
    <w:p w:rsidR="0042040E" w:rsidRDefault="0042040E" w:rsidP="00B05BFA">
      <w:pPr>
        <w:spacing w:line="360" w:lineRule="auto"/>
        <w:ind w:firstLine="709"/>
        <w:jc w:val="center"/>
        <w:outlineLvl w:val="1"/>
        <w:rPr>
          <w:sz w:val="28"/>
          <w:szCs w:val="28"/>
        </w:rPr>
      </w:pPr>
    </w:p>
    <w:p w:rsidR="0042040E" w:rsidRDefault="0042040E" w:rsidP="00B05BFA">
      <w:pPr>
        <w:spacing w:line="360" w:lineRule="auto"/>
        <w:ind w:firstLine="709"/>
        <w:jc w:val="center"/>
        <w:outlineLvl w:val="1"/>
        <w:rPr>
          <w:sz w:val="28"/>
          <w:szCs w:val="28"/>
        </w:rPr>
      </w:pPr>
    </w:p>
    <w:p w:rsidR="0042040E" w:rsidRDefault="0042040E" w:rsidP="00B05BFA">
      <w:pPr>
        <w:spacing w:line="360" w:lineRule="auto"/>
        <w:ind w:firstLine="709"/>
        <w:jc w:val="center"/>
        <w:outlineLvl w:val="1"/>
        <w:rPr>
          <w:sz w:val="28"/>
          <w:szCs w:val="28"/>
        </w:rPr>
      </w:pPr>
    </w:p>
    <w:p w:rsidR="0042040E" w:rsidRDefault="0042040E" w:rsidP="00B05BFA">
      <w:pPr>
        <w:spacing w:line="360" w:lineRule="auto"/>
        <w:ind w:firstLine="709"/>
        <w:jc w:val="center"/>
        <w:outlineLvl w:val="1"/>
        <w:rPr>
          <w:sz w:val="28"/>
          <w:szCs w:val="28"/>
        </w:rPr>
      </w:pPr>
    </w:p>
    <w:p w:rsidR="0042040E" w:rsidRDefault="0042040E" w:rsidP="00B05BFA">
      <w:pPr>
        <w:spacing w:line="360" w:lineRule="auto"/>
        <w:ind w:firstLine="709"/>
        <w:jc w:val="center"/>
        <w:outlineLvl w:val="1"/>
        <w:rPr>
          <w:sz w:val="28"/>
          <w:szCs w:val="28"/>
        </w:rPr>
      </w:pPr>
    </w:p>
    <w:p w:rsidR="0042040E" w:rsidRDefault="0042040E" w:rsidP="00B05BFA">
      <w:pPr>
        <w:spacing w:line="360" w:lineRule="auto"/>
        <w:ind w:firstLine="709"/>
        <w:jc w:val="center"/>
        <w:outlineLvl w:val="1"/>
        <w:rPr>
          <w:sz w:val="28"/>
          <w:szCs w:val="28"/>
        </w:rPr>
      </w:pPr>
    </w:p>
    <w:p w:rsidR="0042040E" w:rsidRDefault="0042040E" w:rsidP="00B05BFA">
      <w:pPr>
        <w:spacing w:line="360" w:lineRule="auto"/>
        <w:ind w:firstLine="709"/>
        <w:jc w:val="center"/>
        <w:outlineLvl w:val="1"/>
        <w:rPr>
          <w:sz w:val="28"/>
          <w:szCs w:val="28"/>
        </w:rPr>
      </w:pPr>
    </w:p>
    <w:p w:rsidR="0042040E" w:rsidRDefault="0042040E" w:rsidP="00B05BFA">
      <w:pPr>
        <w:spacing w:line="360" w:lineRule="auto"/>
        <w:ind w:firstLine="709"/>
        <w:jc w:val="center"/>
        <w:outlineLvl w:val="1"/>
        <w:rPr>
          <w:sz w:val="28"/>
          <w:szCs w:val="28"/>
        </w:rPr>
      </w:pPr>
    </w:p>
    <w:p w:rsidR="0042040E" w:rsidRDefault="0042040E" w:rsidP="00B05BFA">
      <w:pPr>
        <w:spacing w:line="360" w:lineRule="auto"/>
        <w:ind w:firstLine="709"/>
        <w:jc w:val="center"/>
        <w:outlineLvl w:val="1"/>
        <w:rPr>
          <w:sz w:val="28"/>
          <w:szCs w:val="28"/>
        </w:rPr>
      </w:pPr>
    </w:p>
    <w:p w:rsidR="0042040E" w:rsidRDefault="0042040E" w:rsidP="00B05BFA">
      <w:pPr>
        <w:spacing w:line="360" w:lineRule="auto"/>
        <w:ind w:firstLine="709"/>
        <w:jc w:val="center"/>
        <w:outlineLvl w:val="1"/>
        <w:rPr>
          <w:sz w:val="28"/>
          <w:szCs w:val="28"/>
        </w:rPr>
      </w:pPr>
    </w:p>
    <w:p w:rsidR="0042040E" w:rsidRDefault="0042040E" w:rsidP="00B05BFA">
      <w:pPr>
        <w:spacing w:line="360" w:lineRule="auto"/>
        <w:ind w:firstLine="709"/>
        <w:jc w:val="center"/>
        <w:outlineLvl w:val="1"/>
        <w:rPr>
          <w:sz w:val="28"/>
          <w:szCs w:val="28"/>
        </w:rPr>
      </w:pPr>
    </w:p>
    <w:p w:rsidR="0042040E" w:rsidRDefault="0042040E" w:rsidP="00B05BFA">
      <w:pPr>
        <w:spacing w:line="360" w:lineRule="auto"/>
        <w:ind w:firstLine="709"/>
        <w:jc w:val="center"/>
        <w:outlineLvl w:val="1"/>
        <w:rPr>
          <w:sz w:val="28"/>
          <w:szCs w:val="28"/>
        </w:rPr>
      </w:pPr>
    </w:p>
    <w:p w:rsidR="0042040E" w:rsidRDefault="0042040E" w:rsidP="00B05BFA">
      <w:pPr>
        <w:spacing w:line="360" w:lineRule="auto"/>
        <w:ind w:firstLine="709"/>
        <w:jc w:val="center"/>
        <w:outlineLvl w:val="1"/>
        <w:rPr>
          <w:sz w:val="28"/>
          <w:szCs w:val="28"/>
        </w:rPr>
      </w:pPr>
    </w:p>
    <w:p w:rsidR="0042040E" w:rsidRDefault="0042040E" w:rsidP="00B05BFA">
      <w:pPr>
        <w:spacing w:line="360" w:lineRule="auto"/>
        <w:ind w:firstLine="709"/>
        <w:jc w:val="center"/>
        <w:outlineLvl w:val="1"/>
        <w:rPr>
          <w:sz w:val="28"/>
          <w:szCs w:val="28"/>
        </w:rPr>
      </w:pPr>
    </w:p>
    <w:p w:rsidR="0042040E" w:rsidRDefault="0042040E" w:rsidP="00B05BFA">
      <w:pPr>
        <w:spacing w:line="360" w:lineRule="auto"/>
        <w:ind w:firstLine="709"/>
        <w:jc w:val="center"/>
        <w:outlineLvl w:val="1"/>
        <w:rPr>
          <w:sz w:val="28"/>
          <w:szCs w:val="28"/>
        </w:rPr>
      </w:pPr>
    </w:p>
    <w:p w:rsidR="0042040E" w:rsidRDefault="0042040E" w:rsidP="00B05BFA">
      <w:pPr>
        <w:spacing w:line="360" w:lineRule="auto"/>
        <w:ind w:firstLine="709"/>
        <w:jc w:val="center"/>
        <w:outlineLvl w:val="1"/>
        <w:rPr>
          <w:sz w:val="28"/>
          <w:szCs w:val="28"/>
        </w:rPr>
      </w:pPr>
    </w:p>
    <w:p w:rsidR="0042040E" w:rsidRDefault="0042040E" w:rsidP="00B05BFA">
      <w:pPr>
        <w:spacing w:line="360" w:lineRule="auto"/>
        <w:ind w:firstLine="709"/>
        <w:jc w:val="center"/>
        <w:outlineLvl w:val="1"/>
        <w:rPr>
          <w:sz w:val="28"/>
          <w:szCs w:val="28"/>
        </w:rPr>
      </w:pPr>
    </w:p>
    <w:p w:rsidR="0042040E" w:rsidRDefault="0042040E" w:rsidP="00B05BFA">
      <w:pPr>
        <w:spacing w:line="360" w:lineRule="auto"/>
        <w:ind w:firstLine="709"/>
        <w:jc w:val="center"/>
        <w:outlineLvl w:val="1"/>
        <w:rPr>
          <w:sz w:val="28"/>
          <w:szCs w:val="28"/>
        </w:rPr>
      </w:pPr>
    </w:p>
    <w:p w:rsidR="0042040E" w:rsidRDefault="0042040E" w:rsidP="00B05BFA">
      <w:pPr>
        <w:spacing w:line="360" w:lineRule="auto"/>
        <w:ind w:firstLine="709"/>
        <w:jc w:val="center"/>
        <w:outlineLvl w:val="1"/>
        <w:rPr>
          <w:sz w:val="28"/>
          <w:szCs w:val="28"/>
        </w:rPr>
      </w:pPr>
    </w:p>
    <w:p w:rsidR="0042040E" w:rsidRDefault="0042040E" w:rsidP="00B05BFA">
      <w:pPr>
        <w:spacing w:line="360" w:lineRule="auto"/>
        <w:ind w:firstLine="709"/>
        <w:jc w:val="center"/>
        <w:outlineLvl w:val="1"/>
        <w:rPr>
          <w:sz w:val="28"/>
          <w:szCs w:val="28"/>
        </w:rPr>
      </w:pPr>
    </w:p>
    <w:p w:rsidR="0042040E" w:rsidRDefault="0042040E" w:rsidP="00B05BFA">
      <w:pPr>
        <w:spacing w:line="360" w:lineRule="auto"/>
        <w:ind w:firstLine="709"/>
        <w:jc w:val="center"/>
        <w:outlineLvl w:val="1"/>
        <w:rPr>
          <w:sz w:val="28"/>
          <w:szCs w:val="28"/>
        </w:rPr>
      </w:pPr>
    </w:p>
    <w:p w:rsidR="007E353C" w:rsidRPr="00B05BFA" w:rsidRDefault="007E21AE" w:rsidP="00B05BFA">
      <w:pPr>
        <w:spacing w:line="360" w:lineRule="auto"/>
        <w:ind w:firstLine="709"/>
        <w:jc w:val="center"/>
        <w:outlineLvl w:val="1"/>
        <w:rPr>
          <w:sz w:val="28"/>
          <w:szCs w:val="28"/>
        </w:rPr>
      </w:pPr>
      <w:r w:rsidRPr="00B05BFA">
        <w:rPr>
          <w:sz w:val="28"/>
          <w:szCs w:val="28"/>
        </w:rPr>
        <w:t>Литература</w:t>
      </w:r>
    </w:p>
    <w:p w:rsidR="007E21AE" w:rsidRPr="00B05BFA" w:rsidRDefault="007E21AE" w:rsidP="00B05BFA">
      <w:pPr>
        <w:spacing w:line="360" w:lineRule="auto"/>
        <w:ind w:left="540" w:firstLine="709"/>
        <w:jc w:val="center"/>
        <w:outlineLvl w:val="1"/>
        <w:rPr>
          <w:sz w:val="28"/>
          <w:szCs w:val="28"/>
        </w:rPr>
      </w:pPr>
    </w:p>
    <w:p w:rsidR="001A65E0" w:rsidRDefault="007C53DE" w:rsidP="0023636B">
      <w:pPr>
        <w:numPr>
          <w:ilvl w:val="0"/>
          <w:numId w:val="18"/>
        </w:numPr>
        <w:ind w:left="0" w:firstLine="360"/>
      </w:pPr>
      <w:r w:rsidRPr="00B05BFA">
        <w:t>Неруш Ю.М. Логистика: Учебник для вузов. – 2-е изд., перераб. и доп. – М.: ЮНИТИ-ДАНА, 2000. – 389 с.</w:t>
      </w:r>
    </w:p>
    <w:p w:rsidR="0023636B" w:rsidRPr="00B05BFA" w:rsidRDefault="0023636B" w:rsidP="0023636B"/>
    <w:p w:rsidR="007C53DE" w:rsidRDefault="0023636B" w:rsidP="0023636B">
      <w:pPr>
        <w:numPr>
          <w:ilvl w:val="0"/>
          <w:numId w:val="18"/>
        </w:numPr>
        <w:ind w:left="0" w:firstLine="360"/>
      </w:pPr>
      <w:r w:rsidRPr="0028775F">
        <w:t>Корпоративная логистика. 300 ответов на вопросы профессионалов / Под общ. и научн. редакцией проф. В.И. Сергеева. - М.: ИНФРА-М, 2004. - 976 с</w:t>
      </w:r>
    </w:p>
    <w:p w:rsidR="0023636B" w:rsidRPr="0023636B" w:rsidRDefault="0023636B" w:rsidP="0023636B"/>
    <w:p w:rsidR="0042040E" w:rsidRDefault="0023636B" w:rsidP="0023636B">
      <w:pPr>
        <w:numPr>
          <w:ilvl w:val="0"/>
          <w:numId w:val="18"/>
        </w:numPr>
        <w:ind w:left="0" w:firstLine="360"/>
      </w:pPr>
      <w:r w:rsidRPr="0028775F">
        <w:t>http://www.aiskhp.ru/articles/h2_99.htm</w:t>
      </w:r>
    </w:p>
    <w:p w:rsidR="0042040E" w:rsidRPr="0042040E" w:rsidRDefault="0042040E" w:rsidP="0042040E"/>
    <w:p w:rsidR="0042040E" w:rsidRPr="0042040E" w:rsidRDefault="0042040E" w:rsidP="0042040E"/>
    <w:p w:rsidR="0042040E" w:rsidRPr="0042040E" w:rsidRDefault="0042040E" w:rsidP="0042040E"/>
    <w:p w:rsidR="0042040E" w:rsidRPr="0042040E" w:rsidRDefault="0042040E" w:rsidP="0042040E"/>
    <w:p w:rsidR="0042040E" w:rsidRPr="0042040E" w:rsidRDefault="0042040E" w:rsidP="0042040E"/>
    <w:p w:rsidR="0042040E" w:rsidRPr="0042040E" w:rsidRDefault="0042040E" w:rsidP="0042040E"/>
    <w:p w:rsidR="0042040E" w:rsidRPr="0042040E" w:rsidRDefault="0042040E" w:rsidP="0042040E"/>
    <w:p w:rsidR="0042040E" w:rsidRPr="0042040E" w:rsidRDefault="0042040E" w:rsidP="0042040E"/>
    <w:p w:rsidR="0042040E" w:rsidRPr="0042040E" w:rsidRDefault="0042040E" w:rsidP="0042040E"/>
    <w:p w:rsidR="0042040E" w:rsidRPr="0042040E" w:rsidRDefault="0042040E" w:rsidP="0042040E"/>
    <w:p w:rsidR="0042040E" w:rsidRPr="0042040E" w:rsidRDefault="0042040E" w:rsidP="0042040E"/>
    <w:p w:rsidR="0042040E" w:rsidRPr="0042040E" w:rsidRDefault="0042040E" w:rsidP="0042040E"/>
    <w:p w:rsidR="0042040E" w:rsidRPr="0042040E" w:rsidRDefault="0042040E" w:rsidP="0042040E"/>
    <w:p w:rsidR="0042040E" w:rsidRPr="0042040E" w:rsidRDefault="0042040E" w:rsidP="0042040E"/>
    <w:p w:rsidR="0042040E" w:rsidRPr="0042040E" w:rsidRDefault="0042040E" w:rsidP="0042040E"/>
    <w:p w:rsidR="0042040E" w:rsidRPr="0042040E" w:rsidRDefault="0042040E" w:rsidP="0042040E"/>
    <w:p w:rsidR="0042040E" w:rsidRPr="0042040E" w:rsidRDefault="0042040E" w:rsidP="0042040E"/>
    <w:p w:rsidR="0042040E" w:rsidRPr="0042040E" w:rsidRDefault="0042040E" w:rsidP="0042040E"/>
    <w:p w:rsidR="0042040E" w:rsidRPr="0042040E" w:rsidRDefault="0042040E" w:rsidP="0042040E"/>
    <w:p w:rsidR="0042040E" w:rsidRDefault="0042040E" w:rsidP="0042040E"/>
    <w:p w:rsidR="0042040E" w:rsidRDefault="0042040E" w:rsidP="0042040E"/>
    <w:p w:rsidR="0042040E" w:rsidRDefault="0042040E" w:rsidP="0042040E"/>
    <w:p w:rsidR="0023636B" w:rsidRDefault="0023636B" w:rsidP="0042040E">
      <w:pPr>
        <w:jc w:val="center"/>
      </w:pPr>
    </w:p>
    <w:p w:rsidR="0042040E" w:rsidRDefault="0042040E" w:rsidP="0042040E">
      <w:pPr>
        <w:jc w:val="center"/>
      </w:pPr>
    </w:p>
    <w:p w:rsidR="0042040E" w:rsidRDefault="0042040E" w:rsidP="0042040E">
      <w:pPr>
        <w:jc w:val="center"/>
      </w:pPr>
    </w:p>
    <w:p w:rsidR="0042040E" w:rsidRDefault="0042040E" w:rsidP="0042040E">
      <w:pPr>
        <w:jc w:val="center"/>
      </w:pPr>
    </w:p>
    <w:p w:rsidR="0042040E" w:rsidRDefault="0042040E" w:rsidP="0042040E">
      <w:pPr>
        <w:jc w:val="center"/>
      </w:pPr>
    </w:p>
    <w:p w:rsidR="0042040E" w:rsidRDefault="0042040E" w:rsidP="0042040E">
      <w:pPr>
        <w:jc w:val="center"/>
      </w:pPr>
    </w:p>
    <w:p w:rsidR="0042040E" w:rsidRDefault="0042040E" w:rsidP="0042040E">
      <w:pPr>
        <w:jc w:val="center"/>
      </w:pPr>
    </w:p>
    <w:p w:rsidR="0042040E" w:rsidRDefault="0042040E" w:rsidP="0042040E">
      <w:pPr>
        <w:jc w:val="center"/>
      </w:pPr>
    </w:p>
    <w:p w:rsidR="0042040E" w:rsidRDefault="0042040E" w:rsidP="0042040E">
      <w:pPr>
        <w:jc w:val="center"/>
      </w:pPr>
    </w:p>
    <w:p w:rsidR="0042040E" w:rsidRDefault="0042040E" w:rsidP="0042040E">
      <w:pPr>
        <w:jc w:val="center"/>
      </w:pPr>
    </w:p>
    <w:p w:rsidR="0042040E" w:rsidRDefault="0042040E" w:rsidP="0042040E">
      <w:pPr>
        <w:jc w:val="center"/>
      </w:pPr>
    </w:p>
    <w:p w:rsidR="0042040E" w:rsidRDefault="0042040E" w:rsidP="0042040E">
      <w:pPr>
        <w:jc w:val="center"/>
      </w:pPr>
    </w:p>
    <w:p w:rsidR="0042040E" w:rsidRDefault="0042040E" w:rsidP="0042040E">
      <w:pPr>
        <w:jc w:val="center"/>
      </w:pPr>
    </w:p>
    <w:p w:rsidR="0042040E" w:rsidRDefault="0042040E" w:rsidP="0042040E">
      <w:pPr>
        <w:jc w:val="center"/>
      </w:pPr>
    </w:p>
    <w:p w:rsidR="0042040E" w:rsidRDefault="0042040E" w:rsidP="0042040E">
      <w:pPr>
        <w:jc w:val="center"/>
      </w:pPr>
    </w:p>
    <w:p w:rsidR="0042040E" w:rsidRDefault="0042040E" w:rsidP="0042040E">
      <w:pPr>
        <w:jc w:val="center"/>
      </w:pPr>
    </w:p>
    <w:p w:rsidR="0042040E" w:rsidRDefault="0042040E" w:rsidP="0042040E">
      <w:pPr>
        <w:jc w:val="center"/>
      </w:pPr>
    </w:p>
    <w:p w:rsidR="0042040E" w:rsidRDefault="0042040E" w:rsidP="0042040E">
      <w:pPr>
        <w:jc w:val="center"/>
      </w:pPr>
    </w:p>
    <w:p w:rsidR="0042040E" w:rsidRDefault="0042040E" w:rsidP="0042040E">
      <w:pPr>
        <w:jc w:val="center"/>
      </w:pPr>
    </w:p>
    <w:p w:rsidR="0042040E" w:rsidRDefault="0042040E" w:rsidP="0042040E">
      <w:pPr>
        <w:jc w:val="center"/>
      </w:pPr>
    </w:p>
    <w:p w:rsidR="0042040E" w:rsidRPr="005761EB" w:rsidRDefault="0042040E" w:rsidP="0042040E">
      <w:pPr>
        <w:rPr>
          <w:b/>
          <w:bCs/>
          <w:sz w:val="28"/>
          <w:szCs w:val="28"/>
        </w:rPr>
      </w:pPr>
      <w:r w:rsidRPr="0042040E">
        <w:rPr>
          <w:b/>
          <w:bCs/>
          <w:sz w:val="28"/>
          <w:szCs w:val="28"/>
        </w:rPr>
        <w:t xml:space="preserve">Часть </w:t>
      </w:r>
      <w:r w:rsidRPr="0042040E">
        <w:rPr>
          <w:b/>
          <w:bCs/>
          <w:sz w:val="28"/>
          <w:szCs w:val="28"/>
          <w:lang w:val="en-US"/>
        </w:rPr>
        <w:t>II</w:t>
      </w:r>
    </w:p>
    <w:p w:rsidR="0042040E" w:rsidRPr="005761EB" w:rsidRDefault="0042040E" w:rsidP="0042040E">
      <w:pPr>
        <w:rPr>
          <w:b/>
          <w:bCs/>
          <w:sz w:val="28"/>
          <w:szCs w:val="28"/>
        </w:rPr>
      </w:pPr>
    </w:p>
    <w:p w:rsidR="0042040E" w:rsidRDefault="0042040E" w:rsidP="0042040E">
      <w:pPr>
        <w:ind w:firstLine="540"/>
      </w:pPr>
      <w:r>
        <w:t>Для изучения было выбрано предприятие ООО</w:t>
      </w:r>
      <w:r w:rsidR="005761EB">
        <w:t xml:space="preserve"> «</w:t>
      </w:r>
      <w:r w:rsidR="003D7301">
        <w:t>Отрада</w:t>
      </w:r>
      <w:r w:rsidR="005761EB">
        <w:t>»</w:t>
      </w:r>
      <w:r w:rsidR="000447A1">
        <w:t xml:space="preserve">. Данное предприятие занимается </w:t>
      </w:r>
      <w:r w:rsidR="005761EB">
        <w:t>реализацией продуктов питания</w:t>
      </w:r>
      <w:r w:rsidR="003D7301">
        <w:t>, спиртных напитков и сигарет</w:t>
      </w:r>
      <w:r w:rsidR="005761EB">
        <w:t>.</w:t>
      </w:r>
    </w:p>
    <w:p w:rsidR="005761EB" w:rsidRDefault="005761EB" w:rsidP="0042040E">
      <w:pPr>
        <w:ind w:firstLine="540"/>
      </w:pPr>
    </w:p>
    <w:p w:rsidR="005761EB" w:rsidRDefault="005761EB" w:rsidP="005761EB">
      <w:pPr>
        <w:numPr>
          <w:ilvl w:val="0"/>
          <w:numId w:val="22"/>
        </w:numPr>
      </w:pPr>
      <w:r>
        <w:t>Анализ ассортимента по методу Парето.</w:t>
      </w:r>
    </w:p>
    <w:p w:rsidR="005761EB" w:rsidRDefault="005761EB" w:rsidP="005761EB">
      <w:pPr>
        <w:ind w:left="540"/>
      </w:pPr>
    </w:p>
    <w:tbl>
      <w:tblPr>
        <w:tblStyle w:val="a3"/>
        <w:tblW w:w="0" w:type="auto"/>
        <w:tblInd w:w="-116" w:type="dxa"/>
        <w:tblLook w:val="01E0" w:firstRow="1" w:lastRow="1" w:firstColumn="1" w:lastColumn="1" w:noHBand="0" w:noVBand="0"/>
      </w:tblPr>
      <w:tblGrid>
        <w:gridCol w:w="466"/>
        <w:gridCol w:w="2390"/>
        <w:gridCol w:w="1295"/>
        <w:gridCol w:w="1213"/>
        <w:gridCol w:w="1384"/>
        <w:gridCol w:w="1581"/>
        <w:gridCol w:w="1241"/>
      </w:tblGrid>
      <w:tr w:rsidR="003D7301">
        <w:tc>
          <w:tcPr>
            <w:tcW w:w="466" w:type="dxa"/>
          </w:tcPr>
          <w:p w:rsidR="005761EB" w:rsidRDefault="005761EB" w:rsidP="005761EB">
            <w:r>
              <w:t>№</w:t>
            </w:r>
          </w:p>
        </w:tc>
        <w:tc>
          <w:tcPr>
            <w:tcW w:w="2390" w:type="dxa"/>
          </w:tcPr>
          <w:p w:rsidR="005761EB" w:rsidRDefault="005761EB" w:rsidP="005761EB">
            <w:r>
              <w:t>Наименование товара</w:t>
            </w:r>
          </w:p>
        </w:tc>
        <w:tc>
          <w:tcPr>
            <w:tcW w:w="1295" w:type="dxa"/>
          </w:tcPr>
          <w:p w:rsidR="005761EB" w:rsidRDefault="005761EB" w:rsidP="005761EB">
            <w:r>
              <w:t>Годовой объем реализации товаров, руб.</w:t>
            </w:r>
          </w:p>
        </w:tc>
        <w:tc>
          <w:tcPr>
            <w:tcW w:w="1213" w:type="dxa"/>
          </w:tcPr>
          <w:p w:rsidR="005761EB" w:rsidRDefault="005761EB" w:rsidP="005761EB">
            <w:r>
              <w:t>Доля в объеме реализации, %</w:t>
            </w:r>
          </w:p>
        </w:tc>
        <w:tc>
          <w:tcPr>
            <w:tcW w:w="1384" w:type="dxa"/>
          </w:tcPr>
          <w:p w:rsidR="005761EB" w:rsidRDefault="003D7301" w:rsidP="005761EB">
            <w:r>
              <w:t>Доля нарастающим итогом в объеме реализации</w:t>
            </w:r>
          </w:p>
        </w:tc>
        <w:tc>
          <w:tcPr>
            <w:tcW w:w="1581" w:type="dxa"/>
          </w:tcPr>
          <w:p w:rsidR="005761EB" w:rsidRDefault="003D7301" w:rsidP="005761EB">
            <w:r>
              <w:t>Доля нарастающим итогом в ассортиментном списке, %</w:t>
            </w:r>
          </w:p>
        </w:tc>
        <w:tc>
          <w:tcPr>
            <w:tcW w:w="1241" w:type="dxa"/>
          </w:tcPr>
          <w:p w:rsidR="005761EB" w:rsidRDefault="003D7301" w:rsidP="005761EB">
            <w:r>
              <w:t>Группы А, В, С</w:t>
            </w:r>
          </w:p>
        </w:tc>
      </w:tr>
      <w:tr w:rsidR="00215103">
        <w:tc>
          <w:tcPr>
            <w:tcW w:w="466" w:type="dxa"/>
          </w:tcPr>
          <w:p w:rsidR="00215103" w:rsidRDefault="00215103" w:rsidP="005761EB">
            <w:r>
              <w:t>1</w:t>
            </w:r>
          </w:p>
        </w:tc>
        <w:tc>
          <w:tcPr>
            <w:tcW w:w="2390" w:type="dxa"/>
          </w:tcPr>
          <w:p w:rsidR="00215103" w:rsidRDefault="00215103" w:rsidP="005761EB">
            <w:r>
              <w:t>Молоко «Кубанская Буренка»</w:t>
            </w:r>
          </w:p>
        </w:tc>
        <w:tc>
          <w:tcPr>
            <w:tcW w:w="1295" w:type="dxa"/>
          </w:tcPr>
          <w:p w:rsidR="00215103" w:rsidRDefault="00215103" w:rsidP="005761EB">
            <w:r>
              <w:t>7541</w:t>
            </w:r>
          </w:p>
        </w:tc>
        <w:tc>
          <w:tcPr>
            <w:tcW w:w="1213" w:type="dxa"/>
            <w:vAlign w:val="bottom"/>
          </w:tcPr>
          <w:p w:rsidR="00215103" w:rsidRDefault="00215103">
            <w:pPr>
              <w:jc w:val="right"/>
              <w:rPr>
                <w:rFonts w:ascii="Arial CYR" w:hAnsi="Arial CYR" w:cs="Arial CYR"/>
                <w:sz w:val="20"/>
                <w:szCs w:val="20"/>
              </w:rPr>
            </w:pPr>
            <w:r>
              <w:rPr>
                <w:rFonts w:ascii="Arial CYR" w:hAnsi="Arial CYR" w:cs="Arial CYR"/>
                <w:sz w:val="20"/>
                <w:szCs w:val="20"/>
              </w:rPr>
              <w:t>12,90</w:t>
            </w:r>
          </w:p>
        </w:tc>
        <w:tc>
          <w:tcPr>
            <w:tcW w:w="1384" w:type="dxa"/>
            <w:vAlign w:val="bottom"/>
          </w:tcPr>
          <w:p w:rsidR="00215103" w:rsidRDefault="00215103">
            <w:pPr>
              <w:jc w:val="right"/>
              <w:rPr>
                <w:rFonts w:ascii="Arial CYR" w:hAnsi="Arial CYR" w:cs="Arial CYR"/>
                <w:sz w:val="20"/>
                <w:szCs w:val="20"/>
              </w:rPr>
            </w:pPr>
            <w:r>
              <w:rPr>
                <w:rFonts w:ascii="Arial CYR" w:hAnsi="Arial CYR" w:cs="Arial CYR"/>
                <w:sz w:val="20"/>
                <w:szCs w:val="20"/>
              </w:rPr>
              <w:t>12,90</w:t>
            </w:r>
          </w:p>
        </w:tc>
        <w:tc>
          <w:tcPr>
            <w:tcW w:w="1581" w:type="dxa"/>
          </w:tcPr>
          <w:p w:rsidR="00215103" w:rsidRDefault="00215103" w:rsidP="005761EB">
            <w:r>
              <w:t>2</w:t>
            </w:r>
          </w:p>
        </w:tc>
        <w:tc>
          <w:tcPr>
            <w:tcW w:w="1241" w:type="dxa"/>
          </w:tcPr>
          <w:p w:rsidR="00215103" w:rsidRDefault="00281188" w:rsidP="005761EB">
            <w:r>
              <w:t>А</w:t>
            </w:r>
          </w:p>
        </w:tc>
      </w:tr>
      <w:tr w:rsidR="00215103">
        <w:tc>
          <w:tcPr>
            <w:tcW w:w="466" w:type="dxa"/>
          </w:tcPr>
          <w:p w:rsidR="00215103" w:rsidRDefault="00215103" w:rsidP="005761EB">
            <w:r>
              <w:t>2</w:t>
            </w:r>
          </w:p>
        </w:tc>
        <w:tc>
          <w:tcPr>
            <w:tcW w:w="2390" w:type="dxa"/>
          </w:tcPr>
          <w:p w:rsidR="00215103" w:rsidRDefault="00215103" w:rsidP="005761EB">
            <w:r>
              <w:t>Кофе «Нескафе»</w:t>
            </w:r>
          </w:p>
        </w:tc>
        <w:tc>
          <w:tcPr>
            <w:tcW w:w="1295" w:type="dxa"/>
          </w:tcPr>
          <w:p w:rsidR="00215103" w:rsidRDefault="00215103" w:rsidP="005761EB">
            <w:r>
              <w:t>4683</w:t>
            </w:r>
          </w:p>
        </w:tc>
        <w:tc>
          <w:tcPr>
            <w:tcW w:w="1213" w:type="dxa"/>
            <w:vAlign w:val="bottom"/>
          </w:tcPr>
          <w:p w:rsidR="00215103" w:rsidRDefault="00215103">
            <w:pPr>
              <w:jc w:val="right"/>
              <w:rPr>
                <w:rFonts w:ascii="Arial CYR" w:hAnsi="Arial CYR" w:cs="Arial CYR"/>
                <w:sz w:val="20"/>
                <w:szCs w:val="20"/>
              </w:rPr>
            </w:pPr>
            <w:r>
              <w:rPr>
                <w:rFonts w:ascii="Arial CYR" w:hAnsi="Arial CYR" w:cs="Arial CYR"/>
                <w:sz w:val="20"/>
                <w:szCs w:val="20"/>
              </w:rPr>
              <w:t>8,01</w:t>
            </w:r>
          </w:p>
        </w:tc>
        <w:tc>
          <w:tcPr>
            <w:tcW w:w="1384" w:type="dxa"/>
            <w:vAlign w:val="bottom"/>
          </w:tcPr>
          <w:p w:rsidR="00215103" w:rsidRDefault="00215103">
            <w:pPr>
              <w:jc w:val="right"/>
              <w:rPr>
                <w:rFonts w:ascii="Arial CYR" w:hAnsi="Arial CYR" w:cs="Arial CYR"/>
                <w:sz w:val="20"/>
                <w:szCs w:val="20"/>
              </w:rPr>
            </w:pPr>
            <w:r>
              <w:rPr>
                <w:rFonts w:ascii="Arial CYR" w:hAnsi="Arial CYR" w:cs="Arial CYR"/>
                <w:sz w:val="20"/>
                <w:szCs w:val="20"/>
              </w:rPr>
              <w:t>20,91</w:t>
            </w:r>
          </w:p>
        </w:tc>
        <w:tc>
          <w:tcPr>
            <w:tcW w:w="1581" w:type="dxa"/>
          </w:tcPr>
          <w:p w:rsidR="00215103" w:rsidRDefault="00215103" w:rsidP="005761EB">
            <w:r>
              <w:t>4</w:t>
            </w:r>
          </w:p>
        </w:tc>
        <w:tc>
          <w:tcPr>
            <w:tcW w:w="1241" w:type="dxa"/>
          </w:tcPr>
          <w:p w:rsidR="00215103" w:rsidRDefault="00281188" w:rsidP="005761EB">
            <w:r>
              <w:t>А</w:t>
            </w:r>
          </w:p>
        </w:tc>
      </w:tr>
      <w:tr w:rsidR="00215103">
        <w:tc>
          <w:tcPr>
            <w:tcW w:w="466" w:type="dxa"/>
          </w:tcPr>
          <w:p w:rsidR="00215103" w:rsidRDefault="00215103" w:rsidP="005761EB">
            <w:r>
              <w:t>3</w:t>
            </w:r>
          </w:p>
        </w:tc>
        <w:tc>
          <w:tcPr>
            <w:tcW w:w="2390" w:type="dxa"/>
          </w:tcPr>
          <w:p w:rsidR="00215103" w:rsidRDefault="00215103" w:rsidP="005761EB">
            <w:r>
              <w:t>«Сникерс»</w:t>
            </w:r>
          </w:p>
        </w:tc>
        <w:tc>
          <w:tcPr>
            <w:tcW w:w="1295" w:type="dxa"/>
          </w:tcPr>
          <w:p w:rsidR="00215103" w:rsidRDefault="00215103" w:rsidP="005761EB">
            <w:r>
              <w:t>4185</w:t>
            </w:r>
          </w:p>
        </w:tc>
        <w:tc>
          <w:tcPr>
            <w:tcW w:w="1213" w:type="dxa"/>
            <w:vAlign w:val="bottom"/>
          </w:tcPr>
          <w:p w:rsidR="00215103" w:rsidRDefault="00215103">
            <w:pPr>
              <w:jc w:val="right"/>
              <w:rPr>
                <w:rFonts w:ascii="Arial CYR" w:hAnsi="Arial CYR" w:cs="Arial CYR"/>
                <w:sz w:val="20"/>
                <w:szCs w:val="20"/>
              </w:rPr>
            </w:pPr>
            <w:r>
              <w:rPr>
                <w:rFonts w:ascii="Arial CYR" w:hAnsi="Arial CYR" w:cs="Arial CYR"/>
                <w:sz w:val="20"/>
                <w:szCs w:val="20"/>
              </w:rPr>
              <w:t>7,16</w:t>
            </w:r>
          </w:p>
        </w:tc>
        <w:tc>
          <w:tcPr>
            <w:tcW w:w="1384" w:type="dxa"/>
            <w:vAlign w:val="bottom"/>
          </w:tcPr>
          <w:p w:rsidR="00215103" w:rsidRDefault="00215103">
            <w:pPr>
              <w:jc w:val="right"/>
              <w:rPr>
                <w:rFonts w:ascii="Arial CYR" w:hAnsi="Arial CYR" w:cs="Arial CYR"/>
                <w:sz w:val="20"/>
                <w:szCs w:val="20"/>
              </w:rPr>
            </w:pPr>
            <w:r>
              <w:rPr>
                <w:rFonts w:ascii="Arial CYR" w:hAnsi="Arial CYR" w:cs="Arial CYR"/>
                <w:sz w:val="20"/>
                <w:szCs w:val="20"/>
              </w:rPr>
              <w:t>28,06</w:t>
            </w:r>
          </w:p>
        </w:tc>
        <w:tc>
          <w:tcPr>
            <w:tcW w:w="1581" w:type="dxa"/>
          </w:tcPr>
          <w:p w:rsidR="00215103" w:rsidRDefault="00215103" w:rsidP="005761EB">
            <w:r>
              <w:t>6</w:t>
            </w:r>
          </w:p>
        </w:tc>
        <w:tc>
          <w:tcPr>
            <w:tcW w:w="1241" w:type="dxa"/>
          </w:tcPr>
          <w:p w:rsidR="00215103" w:rsidRDefault="00281188" w:rsidP="005761EB">
            <w:r>
              <w:t>А</w:t>
            </w:r>
          </w:p>
        </w:tc>
      </w:tr>
      <w:tr w:rsidR="00215103">
        <w:tc>
          <w:tcPr>
            <w:tcW w:w="466" w:type="dxa"/>
          </w:tcPr>
          <w:p w:rsidR="00215103" w:rsidRDefault="00215103" w:rsidP="005761EB">
            <w:r>
              <w:t>4</w:t>
            </w:r>
          </w:p>
        </w:tc>
        <w:tc>
          <w:tcPr>
            <w:tcW w:w="2390" w:type="dxa"/>
          </w:tcPr>
          <w:p w:rsidR="00215103" w:rsidRDefault="00215103" w:rsidP="005761EB">
            <w:r>
              <w:t>«Твикс»</w:t>
            </w:r>
          </w:p>
        </w:tc>
        <w:tc>
          <w:tcPr>
            <w:tcW w:w="1295" w:type="dxa"/>
          </w:tcPr>
          <w:p w:rsidR="00215103" w:rsidRDefault="00215103" w:rsidP="005761EB">
            <w:r>
              <w:t>3691</w:t>
            </w:r>
          </w:p>
        </w:tc>
        <w:tc>
          <w:tcPr>
            <w:tcW w:w="1213" w:type="dxa"/>
            <w:vAlign w:val="bottom"/>
          </w:tcPr>
          <w:p w:rsidR="00215103" w:rsidRDefault="00215103">
            <w:pPr>
              <w:jc w:val="right"/>
              <w:rPr>
                <w:rFonts w:ascii="Arial CYR" w:hAnsi="Arial CYR" w:cs="Arial CYR"/>
                <w:sz w:val="20"/>
                <w:szCs w:val="20"/>
              </w:rPr>
            </w:pPr>
            <w:r>
              <w:rPr>
                <w:rFonts w:ascii="Arial CYR" w:hAnsi="Arial CYR" w:cs="Arial CYR"/>
                <w:sz w:val="20"/>
                <w:szCs w:val="20"/>
              </w:rPr>
              <w:t>6,31</w:t>
            </w:r>
          </w:p>
        </w:tc>
        <w:tc>
          <w:tcPr>
            <w:tcW w:w="1384" w:type="dxa"/>
            <w:vAlign w:val="bottom"/>
          </w:tcPr>
          <w:p w:rsidR="00215103" w:rsidRDefault="00215103">
            <w:pPr>
              <w:jc w:val="right"/>
              <w:rPr>
                <w:rFonts w:ascii="Arial CYR" w:hAnsi="Arial CYR" w:cs="Arial CYR"/>
                <w:sz w:val="20"/>
                <w:szCs w:val="20"/>
              </w:rPr>
            </w:pPr>
            <w:r>
              <w:rPr>
                <w:rFonts w:ascii="Arial CYR" w:hAnsi="Arial CYR" w:cs="Arial CYR"/>
                <w:sz w:val="20"/>
                <w:szCs w:val="20"/>
              </w:rPr>
              <w:t>34,38</w:t>
            </w:r>
          </w:p>
        </w:tc>
        <w:tc>
          <w:tcPr>
            <w:tcW w:w="1581" w:type="dxa"/>
          </w:tcPr>
          <w:p w:rsidR="00215103" w:rsidRDefault="00215103" w:rsidP="005761EB">
            <w:r>
              <w:t>8</w:t>
            </w:r>
          </w:p>
        </w:tc>
        <w:tc>
          <w:tcPr>
            <w:tcW w:w="1241" w:type="dxa"/>
          </w:tcPr>
          <w:p w:rsidR="00215103" w:rsidRDefault="00281188" w:rsidP="005761EB">
            <w:r>
              <w:t>А</w:t>
            </w:r>
          </w:p>
        </w:tc>
      </w:tr>
      <w:tr w:rsidR="00215103">
        <w:tc>
          <w:tcPr>
            <w:tcW w:w="466" w:type="dxa"/>
          </w:tcPr>
          <w:p w:rsidR="00215103" w:rsidRDefault="00215103" w:rsidP="005761EB">
            <w:r>
              <w:t>5</w:t>
            </w:r>
          </w:p>
        </w:tc>
        <w:tc>
          <w:tcPr>
            <w:tcW w:w="2390" w:type="dxa"/>
          </w:tcPr>
          <w:p w:rsidR="00215103" w:rsidRDefault="00215103" w:rsidP="005761EB">
            <w:r>
              <w:t>«Баунти»</w:t>
            </w:r>
          </w:p>
        </w:tc>
        <w:tc>
          <w:tcPr>
            <w:tcW w:w="1295" w:type="dxa"/>
          </w:tcPr>
          <w:p w:rsidR="00215103" w:rsidRDefault="00215103" w:rsidP="005761EB">
            <w:r>
              <w:t>3264</w:t>
            </w:r>
          </w:p>
        </w:tc>
        <w:tc>
          <w:tcPr>
            <w:tcW w:w="1213" w:type="dxa"/>
            <w:vAlign w:val="bottom"/>
          </w:tcPr>
          <w:p w:rsidR="00215103" w:rsidRDefault="00215103">
            <w:pPr>
              <w:jc w:val="right"/>
              <w:rPr>
                <w:rFonts w:ascii="Arial CYR" w:hAnsi="Arial CYR" w:cs="Arial CYR"/>
                <w:sz w:val="20"/>
                <w:szCs w:val="20"/>
              </w:rPr>
            </w:pPr>
            <w:r>
              <w:rPr>
                <w:rFonts w:ascii="Arial CYR" w:hAnsi="Arial CYR" w:cs="Arial CYR"/>
                <w:sz w:val="20"/>
                <w:szCs w:val="20"/>
              </w:rPr>
              <w:t>5,58</w:t>
            </w:r>
          </w:p>
        </w:tc>
        <w:tc>
          <w:tcPr>
            <w:tcW w:w="1384" w:type="dxa"/>
            <w:vAlign w:val="bottom"/>
          </w:tcPr>
          <w:p w:rsidR="00215103" w:rsidRDefault="00215103">
            <w:pPr>
              <w:jc w:val="right"/>
              <w:rPr>
                <w:rFonts w:ascii="Arial CYR" w:hAnsi="Arial CYR" w:cs="Arial CYR"/>
                <w:sz w:val="20"/>
                <w:szCs w:val="20"/>
              </w:rPr>
            </w:pPr>
            <w:r>
              <w:rPr>
                <w:rFonts w:ascii="Arial CYR" w:hAnsi="Arial CYR" w:cs="Arial CYR"/>
                <w:sz w:val="20"/>
                <w:szCs w:val="20"/>
              </w:rPr>
              <w:t>39,96</w:t>
            </w:r>
          </w:p>
        </w:tc>
        <w:tc>
          <w:tcPr>
            <w:tcW w:w="1581" w:type="dxa"/>
          </w:tcPr>
          <w:p w:rsidR="00215103" w:rsidRDefault="00215103" w:rsidP="005761EB">
            <w:r>
              <w:t>10</w:t>
            </w:r>
          </w:p>
        </w:tc>
        <w:tc>
          <w:tcPr>
            <w:tcW w:w="1241" w:type="dxa"/>
          </w:tcPr>
          <w:p w:rsidR="00215103" w:rsidRDefault="00281188" w:rsidP="005761EB">
            <w:r>
              <w:t>А</w:t>
            </w:r>
          </w:p>
        </w:tc>
      </w:tr>
      <w:tr w:rsidR="00215103">
        <w:tc>
          <w:tcPr>
            <w:tcW w:w="466" w:type="dxa"/>
          </w:tcPr>
          <w:p w:rsidR="00215103" w:rsidRDefault="00215103" w:rsidP="005761EB">
            <w:r>
              <w:t>6</w:t>
            </w:r>
          </w:p>
        </w:tc>
        <w:tc>
          <w:tcPr>
            <w:tcW w:w="2390" w:type="dxa"/>
          </w:tcPr>
          <w:p w:rsidR="00215103" w:rsidRDefault="00215103" w:rsidP="005761EB">
            <w:r>
              <w:t>Сахар</w:t>
            </w:r>
          </w:p>
        </w:tc>
        <w:tc>
          <w:tcPr>
            <w:tcW w:w="1295" w:type="dxa"/>
          </w:tcPr>
          <w:p w:rsidR="00215103" w:rsidRDefault="00215103" w:rsidP="005761EB">
            <w:r>
              <w:t>2940</w:t>
            </w:r>
          </w:p>
        </w:tc>
        <w:tc>
          <w:tcPr>
            <w:tcW w:w="1213" w:type="dxa"/>
            <w:vAlign w:val="bottom"/>
          </w:tcPr>
          <w:p w:rsidR="00215103" w:rsidRDefault="00215103">
            <w:pPr>
              <w:jc w:val="right"/>
              <w:rPr>
                <w:rFonts w:ascii="Arial CYR" w:hAnsi="Arial CYR" w:cs="Arial CYR"/>
                <w:sz w:val="20"/>
                <w:szCs w:val="20"/>
              </w:rPr>
            </w:pPr>
            <w:r>
              <w:rPr>
                <w:rFonts w:ascii="Arial CYR" w:hAnsi="Arial CYR" w:cs="Arial CYR"/>
                <w:sz w:val="20"/>
                <w:szCs w:val="20"/>
              </w:rPr>
              <w:t>5,03</w:t>
            </w:r>
          </w:p>
        </w:tc>
        <w:tc>
          <w:tcPr>
            <w:tcW w:w="1384" w:type="dxa"/>
            <w:vAlign w:val="bottom"/>
          </w:tcPr>
          <w:p w:rsidR="00215103" w:rsidRDefault="00215103">
            <w:pPr>
              <w:jc w:val="right"/>
              <w:rPr>
                <w:rFonts w:ascii="Arial CYR" w:hAnsi="Arial CYR" w:cs="Arial CYR"/>
                <w:sz w:val="20"/>
                <w:szCs w:val="20"/>
              </w:rPr>
            </w:pPr>
            <w:r>
              <w:rPr>
                <w:rFonts w:ascii="Arial CYR" w:hAnsi="Arial CYR" w:cs="Arial CYR"/>
                <w:sz w:val="20"/>
                <w:szCs w:val="20"/>
              </w:rPr>
              <w:t>44,99</w:t>
            </w:r>
          </w:p>
        </w:tc>
        <w:tc>
          <w:tcPr>
            <w:tcW w:w="1581" w:type="dxa"/>
          </w:tcPr>
          <w:p w:rsidR="00215103" w:rsidRDefault="00215103" w:rsidP="005761EB">
            <w:r>
              <w:t>12</w:t>
            </w:r>
          </w:p>
        </w:tc>
        <w:tc>
          <w:tcPr>
            <w:tcW w:w="1241" w:type="dxa"/>
          </w:tcPr>
          <w:p w:rsidR="00215103" w:rsidRDefault="00281188" w:rsidP="005761EB">
            <w:r>
              <w:t>А</w:t>
            </w:r>
          </w:p>
        </w:tc>
      </w:tr>
      <w:tr w:rsidR="00215103">
        <w:tc>
          <w:tcPr>
            <w:tcW w:w="466" w:type="dxa"/>
          </w:tcPr>
          <w:p w:rsidR="00215103" w:rsidRDefault="00215103" w:rsidP="005761EB">
            <w:r>
              <w:t>7</w:t>
            </w:r>
          </w:p>
        </w:tc>
        <w:tc>
          <w:tcPr>
            <w:tcW w:w="2390" w:type="dxa"/>
          </w:tcPr>
          <w:p w:rsidR="00215103" w:rsidRDefault="00215103" w:rsidP="005761EB">
            <w:r>
              <w:t>Крупа гречневая</w:t>
            </w:r>
          </w:p>
        </w:tc>
        <w:tc>
          <w:tcPr>
            <w:tcW w:w="1295" w:type="dxa"/>
          </w:tcPr>
          <w:p w:rsidR="00215103" w:rsidRDefault="00215103" w:rsidP="005761EB">
            <w:r>
              <w:t>2567</w:t>
            </w:r>
          </w:p>
        </w:tc>
        <w:tc>
          <w:tcPr>
            <w:tcW w:w="1213" w:type="dxa"/>
            <w:vAlign w:val="bottom"/>
          </w:tcPr>
          <w:p w:rsidR="00215103" w:rsidRDefault="00215103">
            <w:pPr>
              <w:jc w:val="right"/>
              <w:rPr>
                <w:rFonts w:ascii="Arial CYR" w:hAnsi="Arial CYR" w:cs="Arial CYR"/>
                <w:sz w:val="20"/>
                <w:szCs w:val="20"/>
              </w:rPr>
            </w:pPr>
            <w:r>
              <w:rPr>
                <w:rFonts w:ascii="Arial CYR" w:hAnsi="Arial CYR" w:cs="Arial CYR"/>
                <w:sz w:val="20"/>
                <w:szCs w:val="20"/>
              </w:rPr>
              <w:t>4,39</w:t>
            </w:r>
          </w:p>
        </w:tc>
        <w:tc>
          <w:tcPr>
            <w:tcW w:w="1384" w:type="dxa"/>
            <w:vAlign w:val="bottom"/>
          </w:tcPr>
          <w:p w:rsidR="00215103" w:rsidRDefault="00215103">
            <w:pPr>
              <w:jc w:val="right"/>
              <w:rPr>
                <w:rFonts w:ascii="Arial CYR" w:hAnsi="Arial CYR" w:cs="Arial CYR"/>
                <w:sz w:val="20"/>
                <w:szCs w:val="20"/>
              </w:rPr>
            </w:pPr>
            <w:r>
              <w:rPr>
                <w:rFonts w:ascii="Arial CYR" w:hAnsi="Arial CYR" w:cs="Arial CYR"/>
                <w:sz w:val="20"/>
                <w:szCs w:val="20"/>
              </w:rPr>
              <w:t>49,38</w:t>
            </w:r>
          </w:p>
        </w:tc>
        <w:tc>
          <w:tcPr>
            <w:tcW w:w="1581" w:type="dxa"/>
          </w:tcPr>
          <w:p w:rsidR="00215103" w:rsidRDefault="00215103" w:rsidP="005761EB">
            <w:r>
              <w:t>14</w:t>
            </w:r>
          </w:p>
        </w:tc>
        <w:tc>
          <w:tcPr>
            <w:tcW w:w="1241" w:type="dxa"/>
          </w:tcPr>
          <w:p w:rsidR="00215103" w:rsidRDefault="00281188" w:rsidP="005761EB">
            <w:r>
              <w:t>А</w:t>
            </w:r>
          </w:p>
        </w:tc>
      </w:tr>
      <w:tr w:rsidR="00215103">
        <w:tc>
          <w:tcPr>
            <w:tcW w:w="466" w:type="dxa"/>
          </w:tcPr>
          <w:p w:rsidR="00215103" w:rsidRDefault="00215103" w:rsidP="005761EB">
            <w:r>
              <w:t>8</w:t>
            </w:r>
          </w:p>
        </w:tc>
        <w:tc>
          <w:tcPr>
            <w:tcW w:w="2390" w:type="dxa"/>
          </w:tcPr>
          <w:p w:rsidR="00215103" w:rsidRDefault="00215103" w:rsidP="005761EB">
            <w:r>
              <w:t>Сметана «Веселый молочник»</w:t>
            </w:r>
          </w:p>
        </w:tc>
        <w:tc>
          <w:tcPr>
            <w:tcW w:w="1295" w:type="dxa"/>
          </w:tcPr>
          <w:p w:rsidR="00215103" w:rsidRDefault="00215103" w:rsidP="005761EB">
            <w:r>
              <w:t>2138</w:t>
            </w:r>
          </w:p>
        </w:tc>
        <w:tc>
          <w:tcPr>
            <w:tcW w:w="1213" w:type="dxa"/>
            <w:vAlign w:val="bottom"/>
          </w:tcPr>
          <w:p w:rsidR="00215103" w:rsidRDefault="00215103">
            <w:pPr>
              <w:jc w:val="right"/>
              <w:rPr>
                <w:rFonts w:ascii="Arial CYR" w:hAnsi="Arial CYR" w:cs="Arial CYR"/>
                <w:sz w:val="20"/>
                <w:szCs w:val="20"/>
              </w:rPr>
            </w:pPr>
            <w:r>
              <w:rPr>
                <w:rFonts w:ascii="Arial CYR" w:hAnsi="Arial CYR" w:cs="Arial CYR"/>
                <w:sz w:val="20"/>
                <w:szCs w:val="20"/>
              </w:rPr>
              <w:t>3,66</w:t>
            </w:r>
          </w:p>
        </w:tc>
        <w:tc>
          <w:tcPr>
            <w:tcW w:w="1384" w:type="dxa"/>
            <w:vAlign w:val="bottom"/>
          </w:tcPr>
          <w:p w:rsidR="00215103" w:rsidRDefault="00215103">
            <w:pPr>
              <w:jc w:val="right"/>
              <w:rPr>
                <w:rFonts w:ascii="Arial CYR" w:hAnsi="Arial CYR" w:cs="Arial CYR"/>
                <w:sz w:val="20"/>
                <w:szCs w:val="20"/>
              </w:rPr>
            </w:pPr>
            <w:r>
              <w:rPr>
                <w:rFonts w:ascii="Arial CYR" w:hAnsi="Arial CYR" w:cs="Arial CYR"/>
                <w:sz w:val="20"/>
                <w:szCs w:val="20"/>
              </w:rPr>
              <w:t>53,03</w:t>
            </w:r>
          </w:p>
        </w:tc>
        <w:tc>
          <w:tcPr>
            <w:tcW w:w="1581" w:type="dxa"/>
          </w:tcPr>
          <w:p w:rsidR="00215103" w:rsidRDefault="00215103" w:rsidP="005761EB">
            <w:r>
              <w:t>16</w:t>
            </w:r>
          </w:p>
        </w:tc>
        <w:tc>
          <w:tcPr>
            <w:tcW w:w="1241" w:type="dxa"/>
          </w:tcPr>
          <w:p w:rsidR="00215103" w:rsidRDefault="00281188" w:rsidP="005761EB">
            <w:r>
              <w:t>А</w:t>
            </w:r>
          </w:p>
        </w:tc>
      </w:tr>
      <w:tr w:rsidR="00215103">
        <w:tc>
          <w:tcPr>
            <w:tcW w:w="466" w:type="dxa"/>
          </w:tcPr>
          <w:p w:rsidR="00215103" w:rsidRDefault="00215103" w:rsidP="005761EB">
            <w:r>
              <w:t>9</w:t>
            </w:r>
          </w:p>
        </w:tc>
        <w:tc>
          <w:tcPr>
            <w:tcW w:w="2390" w:type="dxa"/>
          </w:tcPr>
          <w:p w:rsidR="00215103" w:rsidRDefault="00215103" w:rsidP="005761EB">
            <w:r>
              <w:t>Сосиски Ганноверские</w:t>
            </w:r>
          </w:p>
        </w:tc>
        <w:tc>
          <w:tcPr>
            <w:tcW w:w="1295" w:type="dxa"/>
          </w:tcPr>
          <w:p w:rsidR="00215103" w:rsidRDefault="00215103" w:rsidP="005761EB">
            <w:r>
              <w:t>1987</w:t>
            </w:r>
          </w:p>
        </w:tc>
        <w:tc>
          <w:tcPr>
            <w:tcW w:w="1213" w:type="dxa"/>
            <w:vAlign w:val="bottom"/>
          </w:tcPr>
          <w:p w:rsidR="00215103" w:rsidRDefault="00215103">
            <w:pPr>
              <w:jc w:val="right"/>
              <w:rPr>
                <w:rFonts w:ascii="Arial CYR" w:hAnsi="Arial CYR" w:cs="Arial CYR"/>
                <w:sz w:val="20"/>
                <w:szCs w:val="20"/>
              </w:rPr>
            </w:pPr>
            <w:r>
              <w:rPr>
                <w:rFonts w:ascii="Arial CYR" w:hAnsi="Arial CYR" w:cs="Arial CYR"/>
                <w:sz w:val="20"/>
                <w:szCs w:val="20"/>
              </w:rPr>
              <w:t>3,40</w:t>
            </w:r>
          </w:p>
        </w:tc>
        <w:tc>
          <w:tcPr>
            <w:tcW w:w="1384" w:type="dxa"/>
            <w:vAlign w:val="bottom"/>
          </w:tcPr>
          <w:p w:rsidR="00215103" w:rsidRDefault="00215103">
            <w:pPr>
              <w:jc w:val="right"/>
              <w:rPr>
                <w:rFonts w:ascii="Arial CYR" w:hAnsi="Arial CYR" w:cs="Arial CYR"/>
                <w:sz w:val="20"/>
                <w:szCs w:val="20"/>
              </w:rPr>
            </w:pPr>
            <w:r>
              <w:rPr>
                <w:rFonts w:ascii="Arial CYR" w:hAnsi="Arial CYR" w:cs="Arial CYR"/>
                <w:sz w:val="20"/>
                <w:szCs w:val="20"/>
              </w:rPr>
              <w:t>56,43</w:t>
            </w:r>
          </w:p>
        </w:tc>
        <w:tc>
          <w:tcPr>
            <w:tcW w:w="1581" w:type="dxa"/>
          </w:tcPr>
          <w:p w:rsidR="00215103" w:rsidRDefault="00215103" w:rsidP="005761EB">
            <w:r>
              <w:t>18</w:t>
            </w:r>
          </w:p>
        </w:tc>
        <w:tc>
          <w:tcPr>
            <w:tcW w:w="1241" w:type="dxa"/>
          </w:tcPr>
          <w:p w:rsidR="00215103" w:rsidRDefault="00281188" w:rsidP="005761EB">
            <w:r>
              <w:t>А</w:t>
            </w:r>
          </w:p>
        </w:tc>
      </w:tr>
      <w:tr w:rsidR="00215103">
        <w:tc>
          <w:tcPr>
            <w:tcW w:w="466" w:type="dxa"/>
          </w:tcPr>
          <w:p w:rsidR="00215103" w:rsidRDefault="00215103" w:rsidP="005761EB">
            <w:r>
              <w:t>10</w:t>
            </w:r>
          </w:p>
        </w:tc>
        <w:tc>
          <w:tcPr>
            <w:tcW w:w="2390" w:type="dxa"/>
          </w:tcPr>
          <w:p w:rsidR="00215103" w:rsidRDefault="00215103" w:rsidP="005761EB">
            <w:r>
              <w:t>Кефир «Домик в деревне»</w:t>
            </w:r>
          </w:p>
        </w:tc>
        <w:tc>
          <w:tcPr>
            <w:tcW w:w="1295" w:type="dxa"/>
          </w:tcPr>
          <w:p w:rsidR="00215103" w:rsidRDefault="00215103" w:rsidP="005761EB">
            <w:r>
              <w:t>1729</w:t>
            </w:r>
          </w:p>
        </w:tc>
        <w:tc>
          <w:tcPr>
            <w:tcW w:w="1213" w:type="dxa"/>
            <w:vAlign w:val="bottom"/>
          </w:tcPr>
          <w:p w:rsidR="00215103" w:rsidRDefault="00215103">
            <w:pPr>
              <w:jc w:val="right"/>
              <w:rPr>
                <w:rFonts w:ascii="Arial CYR" w:hAnsi="Arial CYR" w:cs="Arial CYR"/>
                <w:sz w:val="20"/>
                <w:szCs w:val="20"/>
              </w:rPr>
            </w:pPr>
            <w:r>
              <w:rPr>
                <w:rFonts w:ascii="Arial CYR" w:hAnsi="Arial CYR" w:cs="Arial CYR"/>
                <w:sz w:val="20"/>
                <w:szCs w:val="20"/>
              </w:rPr>
              <w:t>2,96</w:t>
            </w:r>
          </w:p>
        </w:tc>
        <w:tc>
          <w:tcPr>
            <w:tcW w:w="1384" w:type="dxa"/>
            <w:vAlign w:val="bottom"/>
          </w:tcPr>
          <w:p w:rsidR="00215103" w:rsidRDefault="00215103">
            <w:pPr>
              <w:jc w:val="right"/>
              <w:rPr>
                <w:rFonts w:ascii="Arial CYR" w:hAnsi="Arial CYR" w:cs="Arial CYR"/>
                <w:sz w:val="20"/>
                <w:szCs w:val="20"/>
              </w:rPr>
            </w:pPr>
            <w:r>
              <w:rPr>
                <w:rFonts w:ascii="Arial CYR" w:hAnsi="Arial CYR" w:cs="Arial CYR"/>
                <w:sz w:val="20"/>
                <w:szCs w:val="20"/>
              </w:rPr>
              <w:t>59,39</w:t>
            </w:r>
          </w:p>
        </w:tc>
        <w:tc>
          <w:tcPr>
            <w:tcW w:w="1581" w:type="dxa"/>
          </w:tcPr>
          <w:p w:rsidR="00215103" w:rsidRDefault="00215103" w:rsidP="005761EB">
            <w:r>
              <w:t>20</w:t>
            </w:r>
          </w:p>
        </w:tc>
        <w:tc>
          <w:tcPr>
            <w:tcW w:w="1241" w:type="dxa"/>
          </w:tcPr>
          <w:p w:rsidR="00215103" w:rsidRDefault="00281188" w:rsidP="005761EB">
            <w:r>
              <w:t>А</w:t>
            </w:r>
          </w:p>
        </w:tc>
      </w:tr>
      <w:tr w:rsidR="00215103">
        <w:tc>
          <w:tcPr>
            <w:tcW w:w="466" w:type="dxa"/>
          </w:tcPr>
          <w:p w:rsidR="00215103" w:rsidRDefault="00215103" w:rsidP="005761EB">
            <w:r>
              <w:t>11</w:t>
            </w:r>
          </w:p>
        </w:tc>
        <w:tc>
          <w:tcPr>
            <w:tcW w:w="2390" w:type="dxa"/>
          </w:tcPr>
          <w:p w:rsidR="00215103" w:rsidRDefault="00215103" w:rsidP="005761EB">
            <w:r>
              <w:t>Сыр голландский</w:t>
            </w:r>
          </w:p>
        </w:tc>
        <w:tc>
          <w:tcPr>
            <w:tcW w:w="1295" w:type="dxa"/>
          </w:tcPr>
          <w:p w:rsidR="00215103" w:rsidRDefault="00215103" w:rsidP="005761EB">
            <w:r>
              <w:t>1630</w:t>
            </w:r>
          </w:p>
        </w:tc>
        <w:tc>
          <w:tcPr>
            <w:tcW w:w="1213" w:type="dxa"/>
            <w:vAlign w:val="bottom"/>
          </w:tcPr>
          <w:p w:rsidR="00215103" w:rsidRDefault="00215103">
            <w:pPr>
              <w:jc w:val="right"/>
              <w:rPr>
                <w:rFonts w:ascii="Arial CYR" w:hAnsi="Arial CYR" w:cs="Arial CYR"/>
                <w:sz w:val="20"/>
                <w:szCs w:val="20"/>
              </w:rPr>
            </w:pPr>
            <w:r>
              <w:rPr>
                <w:rFonts w:ascii="Arial CYR" w:hAnsi="Arial CYR" w:cs="Arial CYR"/>
                <w:sz w:val="20"/>
                <w:szCs w:val="20"/>
              </w:rPr>
              <w:t>2,79</w:t>
            </w:r>
          </w:p>
        </w:tc>
        <w:tc>
          <w:tcPr>
            <w:tcW w:w="1384" w:type="dxa"/>
            <w:vAlign w:val="bottom"/>
          </w:tcPr>
          <w:p w:rsidR="00215103" w:rsidRDefault="00215103">
            <w:pPr>
              <w:jc w:val="right"/>
              <w:rPr>
                <w:rFonts w:ascii="Arial CYR" w:hAnsi="Arial CYR" w:cs="Arial CYR"/>
                <w:sz w:val="20"/>
                <w:szCs w:val="20"/>
              </w:rPr>
            </w:pPr>
            <w:r>
              <w:rPr>
                <w:rFonts w:ascii="Arial CYR" w:hAnsi="Arial CYR" w:cs="Arial CYR"/>
                <w:sz w:val="20"/>
                <w:szCs w:val="20"/>
              </w:rPr>
              <w:t>62,17</w:t>
            </w:r>
          </w:p>
        </w:tc>
        <w:tc>
          <w:tcPr>
            <w:tcW w:w="1581" w:type="dxa"/>
          </w:tcPr>
          <w:p w:rsidR="00215103" w:rsidRDefault="00215103" w:rsidP="005761EB">
            <w:r>
              <w:t>22</w:t>
            </w:r>
          </w:p>
        </w:tc>
        <w:tc>
          <w:tcPr>
            <w:tcW w:w="1241" w:type="dxa"/>
          </w:tcPr>
          <w:p w:rsidR="00215103" w:rsidRDefault="00281188" w:rsidP="005761EB">
            <w:r>
              <w:t>В</w:t>
            </w:r>
          </w:p>
        </w:tc>
      </w:tr>
      <w:tr w:rsidR="00215103">
        <w:tc>
          <w:tcPr>
            <w:tcW w:w="466" w:type="dxa"/>
          </w:tcPr>
          <w:p w:rsidR="00215103" w:rsidRDefault="00215103" w:rsidP="005761EB">
            <w:r>
              <w:t>12</w:t>
            </w:r>
          </w:p>
        </w:tc>
        <w:tc>
          <w:tcPr>
            <w:tcW w:w="2390" w:type="dxa"/>
          </w:tcPr>
          <w:p w:rsidR="00215103" w:rsidRDefault="00215103" w:rsidP="005761EB">
            <w:r>
              <w:t>Яблоки Голден</w:t>
            </w:r>
          </w:p>
        </w:tc>
        <w:tc>
          <w:tcPr>
            <w:tcW w:w="1295" w:type="dxa"/>
          </w:tcPr>
          <w:p w:rsidR="00215103" w:rsidRDefault="00215103" w:rsidP="005761EB">
            <w:r>
              <w:t>1579</w:t>
            </w:r>
          </w:p>
        </w:tc>
        <w:tc>
          <w:tcPr>
            <w:tcW w:w="1213" w:type="dxa"/>
            <w:vAlign w:val="bottom"/>
          </w:tcPr>
          <w:p w:rsidR="00215103" w:rsidRDefault="00215103">
            <w:pPr>
              <w:jc w:val="right"/>
              <w:rPr>
                <w:rFonts w:ascii="Arial CYR" w:hAnsi="Arial CYR" w:cs="Arial CYR"/>
                <w:sz w:val="20"/>
                <w:szCs w:val="20"/>
              </w:rPr>
            </w:pPr>
            <w:r>
              <w:rPr>
                <w:rFonts w:ascii="Arial CYR" w:hAnsi="Arial CYR" w:cs="Arial CYR"/>
                <w:sz w:val="20"/>
                <w:szCs w:val="20"/>
              </w:rPr>
              <w:t>2,70</w:t>
            </w:r>
          </w:p>
        </w:tc>
        <w:tc>
          <w:tcPr>
            <w:tcW w:w="1384" w:type="dxa"/>
            <w:vAlign w:val="bottom"/>
          </w:tcPr>
          <w:p w:rsidR="00215103" w:rsidRDefault="00215103">
            <w:pPr>
              <w:jc w:val="right"/>
              <w:rPr>
                <w:rFonts w:ascii="Arial CYR" w:hAnsi="Arial CYR" w:cs="Arial CYR"/>
                <w:sz w:val="20"/>
                <w:szCs w:val="20"/>
              </w:rPr>
            </w:pPr>
            <w:r>
              <w:rPr>
                <w:rFonts w:ascii="Arial CYR" w:hAnsi="Arial CYR" w:cs="Arial CYR"/>
                <w:sz w:val="20"/>
                <w:szCs w:val="20"/>
              </w:rPr>
              <w:t>64,87</w:t>
            </w:r>
          </w:p>
        </w:tc>
        <w:tc>
          <w:tcPr>
            <w:tcW w:w="1581" w:type="dxa"/>
          </w:tcPr>
          <w:p w:rsidR="00215103" w:rsidRDefault="00215103" w:rsidP="005761EB">
            <w:r>
              <w:t>24</w:t>
            </w:r>
          </w:p>
        </w:tc>
        <w:tc>
          <w:tcPr>
            <w:tcW w:w="1241" w:type="dxa"/>
          </w:tcPr>
          <w:p w:rsidR="00215103" w:rsidRDefault="00281188" w:rsidP="005761EB">
            <w:r>
              <w:t>В</w:t>
            </w:r>
          </w:p>
        </w:tc>
      </w:tr>
      <w:tr w:rsidR="00215103">
        <w:tc>
          <w:tcPr>
            <w:tcW w:w="466" w:type="dxa"/>
          </w:tcPr>
          <w:p w:rsidR="00215103" w:rsidRDefault="00215103" w:rsidP="005761EB">
            <w:r>
              <w:t>13</w:t>
            </w:r>
          </w:p>
        </w:tc>
        <w:tc>
          <w:tcPr>
            <w:tcW w:w="2390" w:type="dxa"/>
          </w:tcPr>
          <w:p w:rsidR="00215103" w:rsidRDefault="00215103" w:rsidP="005761EB">
            <w:r>
              <w:t>Пиво «Балтика»</w:t>
            </w:r>
          </w:p>
        </w:tc>
        <w:tc>
          <w:tcPr>
            <w:tcW w:w="1295" w:type="dxa"/>
          </w:tcPr>
          <w:p w:rsidR="00215103" w:rsidRDefault="00215103" w:rsidP="005761EB">
            <w:r>
              <w:t>1420</w:t>
            </w:r>
          </w:p>
        </w:tc>
        <w:tc>
          <w:tcPr>
            <w:tcW w:w="1213" w:type="dxa"/>
            <w:vAlign w:val="bottom"/>
          </w:tcPr>
          <w:p w:rsidR="00215103" w:rsidRDefault="00215103">
            <w:pPr>
              <w:jc w:val="right"/>
              <w:rPr>
                <w:rFonts w:ascii="Arial CYR" w:hAnsi="Arial CYR" w:cs="Arial CYR"/>
                <w:sz w:val="20"/>
                <w:szCs w:val="20"/>
              </w:rPr>
            </w:pPr>
            <w:r>
              <w:rPr>
                <w:rFonts w:ascii="Arial CYR" w:hAnsi="Arial CYR" w:cs="Arial CYR"/>
                <w:sz w:val="20"/>
                <w:szCs w:val="20"/>
              </w:rPr>
              <w:t>2,43</w:t>
            </w:r>
          </w:p>
        </w:tc>
        <w:tc>
          <w:tcPr>
            <w:tcW w:w="1384" w:type="dxa"/>
            <w:vAlign w:val="bottom"/>
          </w:tcPr>
          <w:p w:rsidR="00215103" w:rsidRDefault="00215103">
            <w:pPr>
              <w:jc w:val="right"/>
              <w:rPr>
                <w:rFonts w:ascii="Arial CYR" w:hAnsi="Arial CYR" w:cs="Arial CYR"/>
                <w:sz w:val="20"/>
                <w:szCs w:val="20"/>
              </w:rPr>
            </w:pPr>
            <w:r>
              <w:rPr>
                <w:rFonts w:ascii="Arial CYR" w:hAnsi="Arial CYR" w:cs="Arial CYR"/>
                <w:sz w:val="20"/>
                <w:szCs w:val="20"/>
              </w:rPr>
              <w:t>67,30</w:t>
            </w:r>
          </w:p>
        </w:tc>
        <w:tc>
          <w:tcPr>
            <w:tcW w:w="1581" w:type="dxa"/>
          </w:tcPr>
          <w:p w:rsidR="00215103" w:rsidRDefault="00215103" w:rsidP="005761EB">
            <w:r>
              <w:t>26</w:t>
            </w:r>
          </w:p>
        </w:tc>
        <w:tc>
          <w:tcPr>
            <w:tcW w:w="1241" w:type="dxa"/>
          </w:tcPr>
          <w:p w:rsidR="00215103" w:rsidRDefault="00281188" w:rsidP="005761EB">
            <w:r>
              <w:t>В</w:t>
            </w:r>
          </w:p>
        </w:tc>
      </w:tr>
      <w:tr w:rsidR="00215103">
        <w:tc>
          <w:tcPr>
            <w:tcW w:w="466" w:type="dxa"/>
          </w:tcPr>
          <w:p w:rsidR="00215103" w:rsidRDefault="00215103" w:rsidP="005761EB">
            <w:r>
              <w:t>14</w:t>
            </w:r>
          </w:p>
        </w:tc>
        <w:tc>
          <w:tcPr>
            <w:tcW w:w="2390" w:type="dxa"/>
          </w:tcPr>
          <w:p w:rsidR="00215103" w:rsidRDefault="00215103" w:rsidP="005761EB">
            <w:r>
              <w:t>Жевательная резинка «Дирол»</w:t>
            </w:r>
          </w:p>
        </w:tc>
        <w:tc>
          <w:tcPr>
            <w:tcW w:w="1295" w:type="dxa"/>
          </w:tcPr>
          <w:p w:rsidR="00215103" w:rsidRDefault="00215103" w:rsidP="005761EB">
            <w:r>
              <w:t>1179</w:t>
            </w:r>
          </w:p>
        </w:tc>
        <w:tc>
          <w:tcPr>
            <w:tcW w:w="1213" w:type="dxa"/>
            <w:vAlign w:val="bottom"/>
          </w:tcPr>
          <w:p w:rsidR="00215103" w:rsidRDefault="00215103">
            <w:pPr>
              <w:jc w:val="right"/>
              <w:rPr>
                <w:rFonts w:ascii="Arial CYR" w:hAnsi="Arial CYR" w:cs="Arial CYR"/>
                <w:sz w:val="20"/>
                <w:szCs w:val="20"/>
              </w:rPr>
            </w:pPr>
            <w:r>
              <w:rPr>
                <w:rFonts w:ascii="Arial CYR" w:hAnsi="Arial CYR" w:cs="Arial CYR"/>
                <w:sz w:val="20"/>
                <w:szCs w:val="20"/>
              </w:rPr>
              <w:t>2,02</w:t>
            </w:r>
          </w:p>
        </w:tc>
        <w:tc>
          <w:tcPr>
            <w:tcW w:w="1384" w:type="dxa"/>
            <w:vAlign w:val="bottom"/>
          </w:tcPr>
          <w:p w:rsidR="00215103" w:rsidRDefault="00215103">
            <w:pPr>
              <w:jc w:val="right"/>
              <w:rPr>
                <w:rFonts w:ascii="Arial CYR" w:hAnsi="Arial CYR" w:cs="Arial CYR"/>
                <w:sz w:val="20"/>
                <w:szCs w:val="20"/>
              </w:rPr>
            </w:pPr>
            <w:r>
              <w:rPr>
                <w:rFonts w:ascii="Arial CYR" w:hAnsi="Arial CYR" w:cs="Arial CYR"/>
                <w:sz w:val="20"/>
                <w:szCs w:val="20"/>
              </w:rPr>
              <w:t>69,32</w:t>
            </w:r>
          </w:p>
        </w:tc>
        <w:tc>
          <w:tcPr>
            <w:tcW w:w="1581" w:type="dxa"/>
          </w:tcPr>
          <w:p w:rsidR="00215103" w:rsidRDefault="00215103" w:rsidP="005761EB">
            <w:r>
              <w:t>28</w:t>
            </w:r>
          </w:p>
        </w:tc>
        <w:tc>
          <w:tcPr>
            <w:tcW w:w="1241" w:type="dxa"/>
          </w:tcPr>
          <w:p w:rsidR="00215103" w:rsidRDefault="00281188" w:rsidP="005761EB">
            <w:r>
              <w:t>В</w:t>
            </w:r>
          </w:p>
        </w:tc>
      </w:tr>
      <w:tr w:rsidR="00215103">
        <w:tc>
          <w:tcPr>
            <w:tcW w:w="466" w:type="dxa"/>
          </w:tcPr>
          <w:p w:rsidR="00215103" w:rsidRDefault="00215103" w:rsidP="005761EB">
            <w:r>
              <w:t>15</w:t>
            </w:r>
          </w:p>
        </w:tc>
        <w:tc>
          <w:tcPr>
            <w:tcW w:w="2390" w:type="dxa"/>
          </w:tcPr>
          <w:p w:rsidR="00215103" w:rsidRDefault="00215103" w:rsidP="005761EB">
            <w:r>
              <w:t>Шоколадный напиток «Несквик»</w:t>
            </w:r>
          </w:p>
        </w:tc>
        <w:tc>
          <w:tcPr>
            <w:tcW w:w="1295" w:type="dxa"/>
          </w:tcPr>
          <w:p w:rsidR="00215103" w:rsidRDefault="00215103" w:rsidP="005761EB">
            <w:r>
              <w:t>1053</w:t>
            </w:r>
          </w:p>
        </w:tc>
        <w:tc>
          <w:tcPr>
            <w:tcW w:w="1213" w:type="dxa"/>
            <w:vAlign w:val="bottom"/>
          </w:tcPr>
          <w:p w:rsidR="00215103" w:rsidRDefault="00215103">
            <w:pPr>
              <w:jc w:val="right"/>
              <w:rPr>
                <w:rFonts w:ascii="Arial CYR" w:hAnsi="Arial CYR" w:cs="Arial CYR"/>
                <w:sz w:val="20"/>
                <w:szCs w:val="20"/>
              </w:rPr>
            </w:pPr>
            <w:r>
              <w:rPr>
                <w:rFonts w:ascii="Arial CYR" w:hAnsi="Arial CYR" w:cs="Arial CYR"/>
                <w:sz w:val="20"/>
                <w:szCs w:val="20"/>
              </w:rPr>
              <w:t>1,80</w:t>
            </w:r>
          </w:p>
        </w:tc>
        <w:tc>
          <w:tcPr>
            <w:tcW w:w="1384" w:type="dxa"/>
            <w:vAlign w:val="bottom"/>
          </w:tcPr>
          <w:p w:rsidR="00215103" w:rsidRDefault="00215103">
            <w:pPr>
              <w:jc w:val="right"/>
              <w:rPr>
                <w:rFonts w:ascii="Arial CYR" w:hAnsi="Arial CYR" w:cs="Arial CYR"/>
                <w:sz w:val="20"/>
                <w:szCs w:val="20"/>
              </w:rPr>
            </w:pPr>
            <w:r>
              <w:rPr>
                <w:rFonts w:ascii="Arial CYR" w:hAnsi="Arial CYR" w:cs="Arial CYR"/>
                <w:sz w:val="20"/>
                <w:szCs w:val="20"/>
              </w:rPr>
              <w:t>71,12</w:t>
            </w:r>
          </w:p>
        </w:tc>
        <w:tc>
          <w:tcPr>
            <w:tcW w:w="1581" w:type="dxa"/>
          </w:tcPr>
          <w:p w:rsidR="00215103" w:rsidRDefault="00215103" w:rsidP="005761EB">
            <w:r>
              <w:t>30</w:t>
            </w:r>
          </w:p>
        </w:tc>
        <w:tc>
          <w:tcPr>
            <w:tcW w:w="1241" w:type="dxa"/>
          </w:tcPr>
          <w:p w:rsidR="00215103" w:rsidRDefault="00281188" w:rsidP="005761EB">
            <w:r>
              <w:t>В</w:t>
            </w:r>
          </w:p>
        </w:tc>
      </w:tr>
      <w:tr w:rsidR="00215103">
        <w:tc>
          <w:tcPr>
            <w:tcW w:w="466" w:type="dxa"/>
          </w:tcPr>
          <w:p w:rsidR="00215103" w:rsidRDefault="00215103" w:rsidP="005761EB">
            <w:r>
              <w:t>16</w:t>
            </w:r>
          </w:p>
        </w:tc>
        <w:tc>
          <w:tcPr>
            <w:tcW w:w="2390" w:type="dxa"/>
          </w:tcPr>
          <w:p w:rsidR="00215103" w:rsidRDefault="00215103" w:rsidP="005761EB">
            <w:r>
              <w:t>Шоколадный завтрак «Несквик»</w:t>
            </w:r>
          </w:p>
        </w:tc>
        <w:tc>
          <w:tcPr>
            <w:tcW w:w="1295" w:type="dxa"/>
          </w:tcPr>
          <w:p w:rsidR="00215103" w:rsidRDefault="00215103" w:rsidP="005761EB">
            <w:r>
              <w:t>986</w:t>
            </w:r>
          </w:p>
        </w:tc>
        <w:tc>
          <w:tcPr>
            <w:tcW w:w="1213" w:type="dxa"/>
            <w:vAlign w:val="bottom"/>
          </w:tcPr>
          <w:p w:rsidR="00215103" w:rsidRDefault="00215103">
            <w:pPr>
              <w:jc w:val="right"/>
              <w:rPr>
                <w:rFonts w:ascii="Arial CYR" w:hAnsi="Arial CYR" w:cs="Arial CYR"/>
                <w:sz w:val="20"/>
                <w:szCs w:val="20"/>
              </w:rPr>
            </w:pPr>
            <w:r>
              <w:rPr>
                <w:rFonts w:ascii="Arial CYR" w:hAnsi="Arial CYR" w:cs="Arial CYR"/>
                <w:sz w:val="20"/>
                <w:szCs w:val="20"/>
              </w:rPr>
              <w:t>1,69</w:t>
            </w:r>
          </w:p>
        </w:tc>
        <w:tc>
          <w:tcPr>
            <w:tcW w:w="1384" w:type="dxa"/>
            <w:vAlign w:val="bottom"/>
          </w:tcPr>
          <w:p w:rsidR="00215103" w:rsidRDefault="00215103">
            <w:pPr>
              <w:jc w:val="right"/>
              <w:rPr>
                <w:rFonts w:ascii="Arial CYR" w:hAnsi="Arial CYR" w:cs="Arial CYR"/>
                <w:sz w:val="20"/>
                <w:szCs w:val="20"/>
              </w:rPr>
            </w:pPr>
            <w:r>
              <w:rPr>
                <w:rFonts w:ascii="Arial CYR" w:hAnsi="Arial CYR" w:cs="Arial CYR"/>
                <w:sz w:val="20"/>
                <w:szCs w:val="20"/>
              </w:rPr>
              <w:t>72,80</w:t>
            </w:r>
          </w:p>
        </w:tc>
        <w:tc>
          <w:tcPr>
            <w:tcW w:w="1581" w:type="dxa"/>
          </w:tcPr>
          <w:p w:rsidR="00215103" w:rsidRDefault="00215103" w:rsidP="005761EB">
            <w:r>
              <w:t>32</w:t>
            </w:r>
          </w:p>
        </w:tc>
        <w:tc>
          <w:tcPr>
            <w:tcW w:w="1241" w:type="dxa"/>
          </w:tcPr>
          <w:p w:rsidR="00215103" w:rsidRDefault="00281188" w:rsidP="005761EB">
            <w:r>
              <w:t>В</w:t>
            </w:r>
          </w:p>
        </w:tc>
      </w:tr>
      <w:tr w:rsidR="00215103">
        <w:tc>
          <w:tcPr>
            <w:tcW w:w="466" w:type="dxa"/>
          </w:tcPr>
          <w:p w:rsidR="00215103" w:rsidRDefault="00215103" w:rsidP="005761EB">
            <w:r>
              <w:t>17</w:t>
            </w:r>
          </w:p>
        </w:tc>
        <w:tc>
          <w:tcPr>
            <w:tcW w:w="2390" w:type="dxa"/>
          </w:tcPr>
          <w:p w:rsidR="00215103" w:rsidRDefault="00215103" w:rsidP="005761EB">
            <w:r>
              <w:t>Доширак</w:t>
            </w:r>
          </w:p>
        </w:tc>
        <w:tc>
          <w:tcPr>
            <w:tcW w:w="1295" w:type="dxa"/>
          </w:tcPr>
          <w:p w:rsidR="00215103" w:rsidRDefault="00215103" w:rsidP="005761EB">
            <w:r>
              <w:t>954</w:t>
            </w:r>
          </w:p>
        </w:tc>
        <w:tc>
          <w:tcPr>
            <w:tcW w:w="1213" w:type="dxa"/>
            <w:vAlign w:val="bottom"/>
          </w:tcPr>
          <w:p w:rsidR="00215103" w:rsidRDefault="00215103">
            <w:pPr>
              <w:jc w:val="right"/>
              <w:rPr>
                <w:rFonts w:ascii="Arial CYR" w:hAnsi="Arial CYR" w:cs="Arial CYR"/>
                <w:sz w:val="20"/>
                <w:szCs w:val="20"/>
              </w:rPr>
            </w:pPr>
            <w:r>
              <w:rPr>
                <w:rFonts w:ascii="Arial CYR" w:hAnsi="Arial CYR" w:cs="Arial CYR"/>
                <w:sz w:val="20"/>
                <w:szCs w:val="20"/>
              </w:rPr>
              <w:t>1,63</w:t>
            </w:r>
          </w:p>
        </w:tc>
        <w:tc>
          <w:tcPr>
            <w:tcW w:w="1384" w:type="dxa"/>
            <w:vAlign w:val="bottom"/>
          </w:tcPr>
          <w:p w:rsidR="00215103" w:rsidRDefault="00215103">
            <w:pPr>
              <w:jc w:val="right"/>
              <w:rPr>
                <w:rFonts w:ascii="Arial CYR" w:hAnsi="Arial CYR" w:cs="Arial CYR"/>
                <w:sz w:val="20"/>
                <w:szCs w:val="20"/>
              </w:rPr>
            </w:pPr>
            <w:r>
              <w:rPr>
                <w:rFonts w:ascii="Arial CYR" w:hAnsi="Arial CYR" w:cs="Arial CYR"/>
                <w:sz w:val="20"/>
                <w:szCs w:val="20"/>
              </w:rPr>
              <w:t>74,44</w:t>
            </w:r>
          </w:p>
        </w:tc>
        <w:tc>
          <w:tcPr>
            <w:tcW w:w="1581" w:type="dxa"/>
          </w:tcPr>
          <w:p w:rsidR="00215103" w:rsidRDefault="00215103" w:rsidP="005761EB">
            <w:r>
              <w:t>34</w:t>
            </w:r>
          </w:p>
        </w:tc>
        <w:tc>
          <w:tcPr>
            <w:tcW w:w="1241" w:type="dxa"/>
          </w:tcPr>
          <w:p w:rsidR="00215103" w:rsidRDefault="00281188" w:rsidP="005761EB">
            <w:r>
              <w:t>В</w:t>
            </w:r>
          </w:p>
        </w:tc>
      </w:tr>
      <w:tr w:rsidR="00215103">
        <w:tc>
          <w:tcPr>
            <w:tcW w:w="466" w:type="dxa"/>
          </w:tcPr>
          <w:p w:rsidR="00215103" w:rsidRDefault="00215103" w:rsidP="005761EB">
            <w:r>
              <w:t>18</w:t>
            </w:r>
          </w:p>
        </w:tc>
        <w:tc>
          <w:tcPr>
            <w:tcW w:w="2390" w:type="dxa"/>
          </w:tcPr>
          <w:p w:rsidR="00215103" w:rsidRDefault="00215103" w:rsidP="005761EB">
            <w:r>
              <w:t>Анаком</w:t>
            </w:r>
          </w:p>
        </w:tc>
        <w:tc>
          <w:tcPr>
            <w:tcW w:w="1295" w:type="dxa"/>
          </w:tcPr>
          <w:p w:rsidR="00215103" w:rsidRDefault="00215103" w:rsidP="005761EB">
            <w:r>
              <w:t>931</w:t>
            </w:r>
          </w:p>
        </w:tc>
        <w:tc>
          <w:tcPr>
            <w:tcW w:w="1213" w:type="dxa"/>
            <w:vAlign w:val="bottom"/>
          </w:tcPr>
          <w:p w:rsidR="00215103" w:rsidRDefault="00215103">
            <w:pPr>
              <w:jc w:val="right"/>
              <w:rPr>
                <w:rFonts w:ascii="Arial CYR" w:hAnsi="Arial CYR" w:cs="Arial CYR"/>
                <w:sz w:val="20"/>
                <w:szCs w:val="20"/>
              </w:rPr>
            </w:pPr>
            <w:r>
              <w:rPr>
                <w:rFonts w:ascii="Arial CYR" w:hAnsi="Arial CYR" w:cs="Arial CYR"/>
                <w:sz w:val="20"/>
                <w:szCs w:val="20"/>
              </w:rPr>
              <w:t>1,59</w:t>
            </w:r>
          </w:p>
        </w:tc>
        <w:tc>
          <w:tcPr>
            <w:tcW w:w="1384" w:type="dxa"/>
            <w:vAlign w:val="bottom"/>
          </w:tcPr>
          <w:p w:rsidR="00215103" w:rsidRDefault="00215103">
            <w:pPr>
              <w:jc w:val="right"/>
              <w:rPr>
                <w:rFonts w:ascii="Arial CYR" w:hAnsi="Arial CYR" w:cs="Arial CYR"/>
                <w:sz w:val="20"/>
                <w:szCs w:val="20"/>
              </w:rPr>
            </w:pPr>
            <w:r>
              <w:rPr>
                <w:rFonts w:ascii="Arial CYR" w:hAnsi="Arial CYR" w:cs="Arial CYR"/>
                <w:sz w:val="20"/>
                <w:szCs w:val="20"/>
              </w:rPr>
              <w:t>76,03</w:t>
            </w:r>
          </w:p>
        </w:tc>
        <w:tc>
          <w:tcPr>
            <w:tcW w:w="1581" w:type="dxa"/>
          </w:tcPr>
          <w:p w:rsidR="00215103" w:rsidRDefault="00215103" w:rsidP="005761EB">
            <w:r>
              <w:t>36</w:t>
            </w:r>
          </w:p>
        </w:tc>
        <w:tc>
          <w:tcPr>
            <w:tcW w:w="1241" w:type="dxa"/>
          </w:tcPr>
          <w:p w:rsidR="00215103" w:rsidRDefault="00281188" w:rsidP="005761EB">
            <w:r>
              <w:t>В</w:t>
            </w:r>
          </w:p>
        </w:tc>
      </w:tr>
      <w:tr w:rsidR="00215103">
        <w:tc>
          <w:tcPr>
            <w:tcW w:w="466" w:type="dxa"/>
          </w:tcPr>
          <w:p w:rsidR="00215103" w:rsidRDefault="00215103" w:rsidP="005761EB">
            <w:r>
              <w:t>19</w:t>
            </w:r>
          </w:p>
        </w:tc>
        <w:tc>
          <w:tcPr>
            <w:tcW w:w="2390" w:type="dxa"/>
          </w:tcPr>
          <w:p w:rsidR="00215103" w:rsidRDefault="00215103" w:rsidP="005761EB">
            <w:r>
              <w:t>Шоколад Воздушный</w:t>
            </w:r>
          </w:p>
        </w:tc>
        <w:tc>
          <w:tcPr>
            <w:tcW w:w="1295" w:type="dxa"/>
          </w:tcPr>
          <w:p w:rsidR="00215103" w:rsidRDefault="00215103" w:rsidP="005761EB">
            <w:r>
              <w:t>908</w:t>
            </w:r>
          </w:p>
        </w:tc>
        <w:tc>
          <w:tcPr>
            <w:tcW w:w="1213" w:type="dxa"/>
            <w:vAlign w:val="bottom"/>
          </w:tcPr>
          <w:p w:rsidR="00215103" w:rsidRDefault="00215103">
            <w:pPr>
              <w:jc w:val="right"/>
              <w:rPr>
                <w:rFonts w:ascii="Arial CYR" w:hAnsi="Arial CYR" w:cs="Arial CYR"/>
                <w:sz w:val="20"/>
                <w:szCs w:val="20"/>
              </w:rPr>
            </w:pPr>
            <w:r>
              <w:rPr>
                <w:rFonts w:ascii="Arial CYR" w:hAnsi="Arial CYR" w:cs="Arial CYR"/>
                <w:sz w:val="20"/>
                <w:szCs w:val="20"/>
              </w:rPr>
              <w:t>1,55</w:t>
            </w:r>
          </w:p>
        </w:tc>
        <w:tc>
          <w:tcPr>
            <w:tcW w:w="1384" w:type="dxa"/>
            <w:vAlign w:val="bottom"/>
          </w:tcPr>
          <w:p w:rsidR="00215103" w:rsidRDefault="00215103">
            <w:pPr>
              <w:jc w:val="right"/>
              <w:rPr>
                <w:rFonts w:ascii="Arial CYR" w:hAnsi="Arial CYR" w:cs="Arial CYR"/>
                <w:sz w:val="20"/>
                <w:szCs w:val="20"/>
              </w:rPr>
            </w:pPr>
            <w:r>
              <w:rPr>
                <w:rFonts w:ascii="Arial CYR" w:hAnsi="Arial CYR" w:cs="Arial CYR"/>
                <w:sz w:val="20"/>
                <w:szCs w:val="20"/>
              </w:rPr>
              <w:t>77,58</w:t>
            </w:r>
          </w:p>
        </w:tc>
        <w:tc>
          <w:tcPr>
            <w:tcW w:w="1581" w:type="dxa"/>
          </w:tcPr>
          <w:p w:rsidR="00215103" w:rsidRDefault="00215103" w:rsidP="005761EB">
            <w:r>
              <w:t>38</w:t>
            </w:r>
          </w:p>
        </w:tc>
        <w:tc>
          <w:tcPr>
            <w:tcW w:w="1241" w:type="dxa"/>
          </w:tcPr>
          <w:p w:rsidR="00215103" w:rsidRDefault="00281188" w:rsidP="005761EB">
            <w:r>
              <w:t>В</w:t>
            </w:r>
          </w:p>
        </w:tc>
      </w:tr>
      <w:tr w:rsidR="00215103">
        <w:tc>
          <w:tcPr>
            <w:tcW w:w="466" w:type="dxa"/>
          </w:tcPr>
          <w:p w:rsidR="00215103" w:rsidRDefault="00215103" w:rsidP="005761EB">
            <w:r>
              <w:t>20</w:t>
            </w:r>
          </w:p>
        </w:tc>
        <w:tc>
          <w:tcPr>
            <w:tcW w:w="2390" w:type="dxa"/>
          </w:tcPr>
          <w:p w:rsidR="00215103" w:rsidRDefault="00215103" w:rsidP="005761EB">
            <w:r>
              <w:t>Кетчуп «Балтимор»</w:t>
            </w:r>
          </w:p>
        </w:tc>
        <w:tc>
          <w:tcPr>
            <w:tcW w:w="1295" w:type="dxa"/>
          </w:tcPr>
          <w:p w:rsidR="00215103" w:rsidRDefault="00215103" w:rsidP="005761EB">
            <w:r>
              <w:t>847</w:t>
            </w:r>
          </w:p>
        </w:tc>
        <w:tc>
          <w:tcPr>
            <w:tcW w:w="1213" w:type="dxa"/>
            <w:vAlign w:val="bottom"/>
          </w:tcPr>
          <w:p w:rsidR="00215103" w:rsidRDefault="00215103">
            <w:pPr>
              <w:jc w:val="right"/>
              <w:rPr>
                <w:rFonts w:ascii="Arial CYR" w:hAnsi="Arial CYR" w:cs="Arial CYR"/>
                <w:sz w:val="20"/>
                <w:szCs w:val="20"/>
              </w:rPr>
            </w:pPr>
            <w:r>
              <w:rPr>
                <w:rFonts w:ascii="Arial CYR" w:hAnsi="Arial CYR" w:cs="Arial CYR"/>
                <w:sz w:val="20"/>
                <w:szCs w:val="20"/>
              </w:rPr>
              <w:t>1,45</w:t>
            </w:r>
          </w:p>
        </w:tc>
        <w:tc>
          <w:tcPr>
            <w:tcW w:w="1384" w:type="dxa"/>
            <w:vAlign w:val="bottom"/>
          </w:tcPr>
          <w:p w:rsidR="00215103" w:rsidRDefault="00215103">
            <w:pPr>
              <w:jc w:val="right"/>
              <w:rPr>
                <w:rFonts w:ascii="Arial CYR" w:hAnsi="Arial CYR" w:cs="Arial CYR"/>
                <w:sz w:val="20"/>
                <w:szCs w:val="20"/>
              </w:rPr>
            </w:pPr>
            <w:r>
              <w:rPr>
                <w:rFonts w:ascii="Arial CYR" w:hAnsi="Arial CYR" w:cs="Arial CYR"/>
                <w:sz w:val="20"/>
                <w:szCs w:val="20"/>
              </w:rPr>
              <w:t>79,03</w:t>
            </w:r>
          </w:p>
        </w:tc>
        <w:tc>
          <w:tcPr>
            <w:tcW w:w="1581" w:type="dxa"/>
          </w:tcPr>
          <w:p w:rsidR="00215103" w:rsidRDefault="00215103" w:rsidP="005761EB">
            <w:r>
              <w:t>40</w:t>
            </w:r>
          </w:p>
        </w:tc>
        <w:tc>
          <w:tcPr>
            <w:tcW w:w="1241" w:type="dxa"/>
          </w:tcPr>
          <w:p w:rsidR="00215103" w:rsidRDefault="00281188" w:rsidP="005761EB">
            <w:r>
              <w:t>В</w:t>
            </w:r>
          </w:p>
        </w:tc>
      </w:tr>
      <w:tr w:rsidR="00215103">
        <w:tc>
          <w:tcPr>
            <w:tcW w:w="466" w:type="dxa"/>
          </w:tcPr>
          <w:p w:rsidR="00215103" w:rsidRDefault="00215103" w:rsidP="005761EB">
            <w:r>
              <w:t>21</w:t>
            </w:r>
          </w:p>
        </w:tc>
        <w:tc>
          <w:tcPr>
            <w:tcW w:w="2390" w:type="dxa"/>
          </w:tcPr>
          <w:p w:rsidR="00215103" w:rsidRDefault="00215103" w:rsidP="005761EB">
            <w:r>
              <w:t>Чай «Липтон»</w:t>
            </w:r>
          </w:p>
        </w:tc>
        <w:tc>
          <w:tcPr>
            <w:tcW w:w="1295" w:type="dxa"/>
          </w:tcPr>
          <w:p w:rsidR="00215103" w:rsidRDefault="00215103" w:rsidP="005761EB">
            <w:r>
              <w:t>802</w:t>
            </w:r>
          </w:p>
        </w:tc>
        <w:tc>
          <w:tcPr>
            <w:tcW w:w="1213" w:type="dxa"/>
            <w:vAlign w:val="bottom"/>
          </w:tcPr>
          <w:p w:rsidR="00215103" w:rsidRDefault="00215103">
            <w:pPr>
              <w:jc w:val="right"/>
              <w:rPr>
                <w:rFonts w:ascii="Arial CYR" w:hAnsi="Arial CYR" w:cs="Arial CYR"/>
                <w:sz w:val="20"/>
                <w:szCs w:val="20"/>
              </w:rPr>
            </w:pPr>
            <w:r>
              <w:rPr>
                <w:rFonts w:ascii="Arial CYR" w:hAnsi="Arial CYR" w:cs="Arial CYR"/>
                <w:sz w:val="20"/>
                <w:szCs w:val="20"/>
              </w:rPr>
              <w:t>1,37</w:t>
            </w:r>
          </w:p>
        </w:tc>
        <w:tc>
          <w:tcPr>
            <w:tcW w:w="1384" w:type="dxa"/>
            <w:vAlign w:val="bottom"/>
          </w:tcPr>
          <w:p w:rsidR="00215103" w:rsidRDefault="00215103">
            <w:pPr>
              <w:jc w:val="right"/>
              <w:rPr>
                <w:rFonts w:ascii="Arial CYR" w:hAnsi="Arial CYR" w:cs="Arial CYR"/>
                <w:sz w:val="20"/>
                <w:szCs w:val="20"/>
              </w:rPr>
            </w:pPr>
            <w:r>
              <w:rPr>
                <w:rFonts w:ascii="Arial CYR" w:hAnsi="Arial CYR" w:cs="Arial CYR"/>
                <w:sz w:val="20"/>
                <w:szCs w:val="20"/>
              </w:rPr>
              <w:t>80,40</w:t>
            </w:r>
          </w:p>
        </w:tc>
        <w:tc>
          <w:tcPr>
            <w:tcW w:w="1581" w:type="dxa"/>
          </w:tcPr>
          <w:p w:rsidR="00215103" w:rsidRDefault="00215103" w:rsidP="005761EB">
            <w:r>
              <w:t>42</w:t>
            </w:r>
          </w:p>
        </w:tc>
        <w:tc>
          <w:tcPr>
            <w:tcW w:w="1241" w:type="dxa"/>
          </w:tcPr>
          <w:p w:rsidR="00215103" w:rsidRDefault="00281188" w:rsidP="005761EB">
            <w:r>
              <w:t>В</w:t>
            </w:r>
          </w:p>
        </w:tc>
      </w:tr>
      <w:tr w:rsidR="00215103">
        <w:tc>
          <w:tcPr>
            <w:tcW w:w="466" w:type="dxa"/>
          </w:tcPr>
          <w:p w:rsidR="00215103" w:rsidRDefault="00215103" w:rsidP="005761EB">
            <w:r>
              <w:t>22</w:t>
            </w:r>
          </w:p>
        </w:tc>
        <w:tc>
          <w:tcPr>
            <w:tcW w:w="2390" w:type="dxa"/>
          </w:tcPr>
          <w:p w:rsidR="00215103" w:rsidRDefault="00215103" w:rsidP="005761EB">
            <w:r>
              <w:t>Торт вафельный</w:t>
            </w:r>
          </w:p>
        </w:tc>
        <w:tc>
          <w:tcPr>
            <w:tcW w:w="1295" w:type="dxa"/>
          </w:tcPr>
          <w:p w:rsidR="00215103" w:rsidRDefault="00215103" w:rsidP="005761EB">
            <w:r>
              <w:t>791</w:t>
            </w:r>
          </w:p>
        </w:tc>
        <w:tc>
          <w:tcPr>
            <w:tcW w:w="1213" w:type="dxa"/>
            <w:vAlign w:val="bottom"/>
          </w:tcPr>
          <w:p w:rsidR="00215103" w:rsidRDefault="00215103">
            <w:pPr>
              <w:jc w:val="right"/>
              <w:rPr>
                <w:rFonts w:ascii="Arial CYR" w:hAnsi="Arial CYR" w:cs="Arial CYR"/>
                <w:sz w:val="20"/>
                <w:szCs w:val="20"/>
              </w:rPr>
            </w:pPr>
            <w:r>
              <w:rPr>
                <w:rFonts w:ascii="Arial CYR" w:hAnsi="Arial CYR" w:cs="Arial CYR"/>
                <w:sz w:val="20"/>
                <w:szCs w:val="20"/>
              </w:rPr>
              <w:t>1,35</w:t>
            </w:r>
          </w:p>
        </w:tc>
        <w:tc>
          <w:tcPr>
            <w:tcW w:w="1384" w:type="dxa"/>
            <w:vAlign w:val="bottom"/>
          </w:tcPr>
          <w:p w:rsidR="00215103" w:rsidRDefault="00215103">
            <w:pPr>
              <w:jc w:val="right"/>
              <w:rPr>
                <w:rFonts w:ascii="Arial CYR" w:hAnsi="Arial CYR" w:cs="Arial CYR"/>
                <w:sz w:val="20"/>
                <w:szCs w:val="20"/>
              </w:rPr>
            </w:pPr>
            <w:r>
              <w:rPr>
                <w:rFonts w:ascii="Arial CYR" w:hAnsi="Arial CYR" w:cs="Arial CYR"/>
                <w:sz w:val="20"/>
                <w:szCs w:val="20"/>
              </w:rPr>
              <w:t>81,75</w:t>
            </w:r>
          </w:p>
        </w:tc>
        <w:tc>
          <w:tcPr>
            <w:tcW w:w="1581" w:type="dxa"/>
          </w:tcPr>
          <w:p w:rsidR="00215103" w:rsidRDefault="00215103" w:rsidP="005761EB">
            <w:r>
              <w:t>44</w:t>
            </w:r>
          </w:p>
        </w:tc>
        <w:tc>
          <w:tcPr>
            <w:tcW w:w="1241" w:type="dxa"/>
          </w:tcPr>
          <w:p w:rsidR="00215103" w:rsidRDefault="00281188" w:rsidP="005761EB">
            <w:r>
              <w:t>В</w:t>
            </w:r>
          </w:p>
        </w:tc>
      </w:tr>
      <w:tr w:rsidR="00215103">
        <w:tc>
          <w:tcPr>
            <w:tcW w:w="466" w:type="dxa"/>
          </w:tcPr>
          <w:p w:rsidR="00215103" w:rsidRDefault="00215103" w:rsidP="005761EB">
            <w:r>
              <w:t>23</w:t>
            </w:r>
          </w:p>
        </w:tc>
        <w:tc>
          <w:tcPr>
            <w:tcW w:w="2390" w:type="dxa"/>
          </w:tcPr>
          <w:p w:rsidR="00215103" w:rsidRDefault="00215103" w:rsidP="005761EB">
            <w:r>
              <w:t>Вино «Изабелла»</w:t>
            </w:r>
          </w:p>
        </w:tc>
        <w:tc>
          <w:tcPr>
            <w:tcW w:w="1295" w:type="dxa"/>
          </w:tcPr>
          <w:p w:rsidR="00215103" w:rsidRDefault="00215103" w:rsidP="005761EB">
            <w:r>
              <w:t>782</w:t>
            </w:r>
          </w:p>
        </w:tc>
        <w:tc>
          <w:tcPr>
            <w:tcW w:w="1213" w:type="dxa"/>
            <w:vAlign w:val="bottom"/>
          </w:tcPr>
          <w:p w:rsidR="00215103" w:rsidRDefault="00215103">
            <w:pPr>
              <w:jc w:val="right"/>
              <w:rPr>
                <w:rFonts w:ascii="Arial CYR" w:hAnsi="Arial CYR" w:cs="Arial CYR"/>
                <w:sz w:val="20"/>
                <w:szCs w:val="20"/>
              </w:rPr>
            </w:pPr>
            <w:r>
              <w:rPr>
                <w:rFonts w:ascii="Arial CYR" w:hAnsi="Arial CYR" w:cs="Arial CYR"/>
                <w:sz w:val="20"/>
                <w:szCs w:val="20"/>
              </w:rPr>
              <w:t>1,34</w:t>
            </w:r>
          </w:p>
        </w:tc>
        <w:tc>
          <w:tcPr>
            <w:tcW w:w="1384" w:type="dxa"/>
            <w:vAlign w:val="bottom"/>
          </w:tcPr>
          <w:p w:rsidR="00215103" w:rsidRDefault="00215103">
            <w:pPr>
              <w:jc w:val="right"/>
              <w:rPr>
                <w:rFonts w:ascii="Arial CYR" w:hAnsi="Arial CYR" w:cs="Arial CYR"/>
                <w:sz w:val="20"/>
                <w:szCs w:val="20"/>
              </w:rPr>
            </w:pPr>
            <w:r>
              <w:rPr>
                <w:rFonts w:ascii="Arial CYR" w:hAnsi="Arial CYR" w:cs="Arial CYR"/>
                <w:sz w:val="20"/>
                <w:szCs w:val="20"/>
              </w:rPr>
              <w:t>83,09</w:t>
            </w:r>
          </w:p>
        </w:tc>
        <w:tc>
          <w:tcPr>
            <w:tcW w:w="1581" w:type="dxa"/>
          </w:tcPr>
          <w:p w:rsidR="00215103" w:rsidRDefault="00215103" w:rsidP="005761EB">
            <w:r>
              <w:t>46</w:t>
            </w:r>
          </w:p>
        </w:tc>
        <w:tc>
          <w:tcPr>
            <w:tcW w:w="1241" w:type="dxa"/>
          </w:tcPr>
          <w:p w:rsidR="00215103" w:rsidRDefault="00281188" w:rsidP="005761EB">
            <w:r>
              <w:t>В</w:t>
            </w:r>
          </w:p>
        </w:tc>
      </w:tr>
      <w:tr w:rsidR="00215103">
        <w:tc>
          <w:tcPr>
            <w:tcW w:w="466" w:type="dxa"/>
          </w:tcPr>
          <w:p w:rsidR="00215103" w:rsidRDefault="00215103" w:rsidP="005761EB">
            <w:r>
              <w:t>24</w:t>
            </w:r>
          </w:p>
        </w:tc>
        <w:tc>
          <w:tcPr>
            <w:tcW w:w="2390" w:type="dxa"/>
          </w:tcPr>
          <w:p w:rsidR="00215103" w:rsidRDefault="00215103" w:rsidP="005761EB">
            <w:r>
              <w:t>Алкогольный напиток «Ягуар»</w:t>
            </w:r>
          </w:p>
        </w:tc>
        <w:tc>
          <w:tcPr>
            <w:tcW w:w="1295" w:type="dxa"/>
          </w:tcPr>
          <w:p w:rsidR="00215103" w:rsidRDefault="00215103" w:rsidP="005761EB">
            <w:r>
              <w:t>753</w:t>
            </w:r>
          </w:p>
        </w:tc>
        <w:tc>
          <w:tcPr>
            <w:tcW w:w="1213" w:type="dxa"/>
            <w:vAlign w:val="bottom"/>
          </w:tcPr>
          <w:p w:rsidR="00215103" w:rsidRDefault="00215103">
            <w:pPr>
              <w:jc w:val="right"/>
              <w:rPr>
                <w:rFonts w:ascii="Arial CYR" w:hAnsi="Arial CYR" w:cs="Arial CYR"/>
                <w:sz w:val="20"/>
                <w:szCs w:val="20"/>
              </w:rPr>
            </w:pPr>
            <w:r>
              <w:rPr>
                <w:rFonts w:ascii="Arial CYR" w:hAnsi="Arial CYR" w:cs="Arial CYR"/>
                <w:sz w:val="20"/>
                <w:szCs w:val="20"/>
              </w:rPr>
              <w:t>1,29</w:t>
            </w:r>
          </w:p>
        </w:tc>
        <w:tc>
          <w:tcPr>
            <w:tcW w:w="1384" w:type="dxa"/>
            <w:vAlign w:val="bottom"/>
          </w:tcPr>
          <w:p w:rsidR="00215103" w:rsidRDefault="00215103">
            <w:pPr>
              <w:jc w:val="right"/>
              <w:rPr>
                <w:rFonts w:ascii="Arial CYR" w:hAnsi="Arial CYR" w:cs="Arial CYR"/>
                <w:sz w:val="20"/>
                <w:szCs w:val="20"/>
              </w:rPr>
            </w:pPr>
            <w:r>
              <w:rPr>
                <w:rFonts w:ascii="Arial CYR" w:hAnsi="Arial CYR" w:cs="Arial CYR"/>
                <w:sz w:val="20"/>
                <w:szCs w:val="20"/>
              </w:rPr>
              <w:t>84,38</w:t>
            </w:r>
          </w:p>
        </w:tc>
        <w:tc>
          <w:tcPr>
            <w:tcW w:w="1581" w:type="dxa"/>
          </w:tcPr>
          <w:p w:rsidR="00215103" w:rsidRDefault="00215103" w:rsidP="005761EB">
            <w:r>
              <w:t>48</w:t>
            </w:r>
          </w:p>
        </w:tc>
        <w:tc>
          <w:tcPr>
            <w:tcW w:w="1241" w:type="dxa"/>
          </w:tcPr>
          <w:p w:rsidR="00215103" w:rsidRDefault="00281188" w:rsidP="005761EB">
            <w:r>
              <w:t>В</w:t>
            </w:r>
          </w:p>
        </w:tc>
      </w:tr>
      <w:tr w:rsidR="00215103">
        <w:tc>
          <w:tcPr>
            <w:tcW w:w="466" w:type="dxa"/>
          </w:tcPr>
          <w:p w:rsidR="00215103" w:rsidRDefault="00215103" w:rsidP="005761EB">
            <w:r>
              <w:t>25</w:t>
            </w:r>
          </w:p>
        </w:tc>
        <w:tc>
          <w:tcPr>
            <w:tcW w:w="2390" w:type="dxa"/>
          </w:tcPr>
          <w:p w:rsidR="00215103" w:rsidRDefault="00215103" w:rsidP="005761EB">
            <w:r>
              <w:t>Сигареты «Винстон»</w:t>
            </w:r>
          </w:p>
        </w:tc>
        <w:tc>
          <w:tcPr>
            <w:tcW w:w="1295" w:type="dxa"/>
          </w:tcPr>
          <w:p w:rsidR="00215103" w:rsidRDefault="00215103" w:rsidP="005761EB">
            <w:r>
              <w:t>741</w:t>
            </w:r>
          </w:p>
        </w:tc>
        <w:tc>
          <w:tcPr>
            <w:tcW w:w="1213" w:type="dxa"/>
            <w:vAlign w:val="bottom"/>
          </w:tcPr>
          <w:p w:rsidR="00215103" w:rsidRDefault="00215103">
            <w:pPr>
              <w:jc w:val="right"/>
              <w:rPr>
                <w:rFonts w:ascii="Arial CYR" w:hAnsi="Arial CYR" w:cs="Arial CYR"/>
                <w:sz w:val="20"/>
                <w:szCs w:val="20"/>
              </w:rPr>
            </w:pPr>
            <w:r>
              <w:rPr>
                <w:rFonts w:ascii="Arial CYR" w:hAnsi="Arial CYR" w:cs="Arial CYR"/>
                <w:sz w:val="20"/>
                <w:szCs w:val="20"/>
              </w:rPr>
              <w:t>1,27</w:t>
            </w:r>
          </w:p>
        </w:tc>
        <w:tc>
          <w:tcPr>
            <w:tcW w:w="1384" w:type="dxa"/>
            <w:vAlign w:val="bottom"/>
          </w:tcPr>
          <w:p w:rsidR="00215103" w:rsidRDefault="00215103">
            <w:pPr>
              <w:jc w:val="right"/>
              <w:rPr>
                <w:rFonts w:ascii="Arial CYR" w:hAnsi="Arial CYR" w:cs="Arial CYR"/>
                <w:sz w:val="20"/>
                <w:szCs w:val="20"/>
              </w:rPr>
            </w:pPr>
            <w:r>
              <w:rPr>
                <w:rFonts w:ascii="Arial CYR" w:hAnsi="Arial CYR" w:cs="Arial CYR"/>
                <w:sz w:val="20"/>
                <w:szCs w:val="20"/>
              </w:rPr>
              <w:t>85,65</w:t>
            </w:r>
          </w:p>
        </w:tc>
        <w:tc>
          <w:tcPr>
            <w:tcW w:w="1581" w:type="dxa"/>
          </w:tcPr>
          <w:p w:rsidR="00215103" w:rsidRDefault="00215103" w:rsidP="005761EB">
            <w:r>
              <w:t>50</w:t>
            </w:r>
          </w:p>
        </w:tc>
        <w:tc>
          <w:tcPr>
            <w:tcW w:w="1241" w:type="dxa"/>
          </w:tcPr>
          <w:p w:rsidR="00215103" w:rsidRDefault="00281188" w:rsidP="005761EB">
            <w:r>
              <w:t>С</w:t>
            </w:r>
          </w:p>
        </w:tc>
      </w:tr>
      <w:tr w:rsidR="00215103">
        <w:tc>
          <w:tcPr>
            <w:tcW w:w="466" w:type="dxa"/>
          </w:tcPr>
          <w:p w:rsidR="00215103" w:rsidRDefault="00215103" w:rsidP="005761EB">
            <w:r>
              <w:t>26</w:t>
            </w:r>
          </w:p>
        </w:tc>
        <w:tc>
          <w:tcPr>
            <w:tcW w:w="2390" w:type="dxa"/>
          </w:tcPr>
          <w:p w:rsidR="00215103" w:rsidRDefault="00215103" w:rsidP="005761EB">
            <w:r>
              <w:t>Сигареты «Вог»</w:t>
            </w:r>
          </w:p>
        </w:tc>
        <w:tc>
          <w:tcPr>
            <w:tcW w:w="1295" w:type="dxa"/>
          </w:tcPr>
          <w:p w:rsidR="00215103" w:rsidRDefault="00215103" w:rsidP="005761EB">
            <w:r>
              <w:t>698</w:t>
            </w:r>
          </w:p>
        </w:tc>
        <w:tc>
          <w:tcPr>
            <w:tcW w:w="1213" w:type="dxa"/>
            <w:vAlign w:val="bottom"/>
          </w:tcPr>
          <w:p w:rsidR="00215103" w:rsidRDefault="00215103">
            <w:pPr>
              <w:jc w:val="right"/>
              <w:rPr>
                <w:rFonts w:ascii="Arial CYR" w:hAnsi="Arial CYR" w:cs="Arial CYR"/>
                <w:sz w:val="20"/>
                <w:szCs w:val="20"/>
              </w:rPr>
            </w:pPr>
            <w:r>
              <w:rPr>
                <w:rFonts w:ascii="Arial CYR" w:hAnsi="Arial CYR" w:cs="Arial CYR"/>
                <w:sz w:val="20"/>
                <w:szCs w:val="20"/>
              </w:rPr>
              <w:t>1,19</w:t>
            </w:r>
          </w:p>
        </w:tc>
        <w:tc>
          <w:tcPr>
            <w:tcW w:w="1384" w:type="dxa"/>
            <w:vAlign w:val="bottom"/>
          </w:tcPr>
          <w:p w:rsidR="00215103" w:rsidRDefault="00215103">
            <w:pPr>
              <w:jc w:val="right"/>
              <w:rPr>
                <w:rFonts w:ascii="Arial CYR" w:hAnsi="Arial CYR" w:cs="Arial CYR"/>
                <w:sz w:val="20"/>
                <w:szCs w:val="20"/>
              </w:rPr>
            </w:pPr>
            <w:r>
              <w:rPr>
                <w:rFonts w:ascii="Arial CYR" w:hAnsi="Arial CYR" w:cs="Arial CYR"/>
                <w:sz w:val="20"/>
                <w:szCs w:val="20"/>
              </w:rPr>
              <w:t>86,84</w:t>
            </w:r>
          </w:p>
        </w:tc>
        <w:tc>
          <w:tcPr>
            <w:tcW w:w="1581" w:type="dxa"/>
          </w:tcPr>
          <w:p w:rsidR="00215103" w:rsidRDefault="00215103" w:rsidP="005761EB">
            <w:r>
              <w:t>52</w:t>
            </w:r>
          </w:p>
        </w:tc>
        <w:tc>
          <w:tcPr>
            <w:tcW w:w="1241" w:type="dxa"/>
          </w:tcPr>
          <w:p w:rsidR="00215103" w:rsidRDefault="00281188" w:rsidP="005761EB">
            <w:r>
              <w:t>С</w:t>
            </w:r>
          </w:p>
        </w:tc>
      </w:tr>
      <w:tr w:rsidR="00215103">
        <w:tc>
          <w:tcPr>
            <w:tcW w:w="466" w:type="dxa"/>
          </w:tcPr>
          <w:p w:rsidR="00215103" w:rsidRDefault="00215103" w:rsidP="005761EB">
            <w:r>
              <w:t>27</w:t>
            </w:r>
          </w:p>
        </w:tc>
        <w:tc>
          <w:tcPr>
            <w:tcW w:w="2390" w:type="dxa"/>
          </w:tcPr>
          <w:p w:rsidR="00215103" w:rsidRDefault="00215103" w:rsidP="005761EB">
            <w:r>
              <w:t>Киндер сюрприз</w:t>
            </w:r>
          </w:p>
        </w:tc>
        <w:tc>
          <w:tcPr>
            <w:tcW w:w="1295" w:type="dxa"/>
          </w:tcPr>
          <w:p w:rsidR="00215103" w:rsidRDefault="00215103" w:rsidP="005761EB">
            <w:r>
              <w:t>649</w:t>
            </w:r>
          </w:p>
        </w:tc>
        <w:tc>
          <w:tcPr>
            <w:tcW w:w="1213" w:type="dxa"/>
            <w:vAlign w:val="bottom"/>
          </w:tcPr>
          <w:p w:rsidR="00215103" w:rsidRDefault="00215103">
            <w:pPr>
              <w:jc w:val="right"/>
              <w:rPr>
                <w:rFonts w:ascii="Arial CYR" w:hAnsi="Arial CYR" w:cs="Arial CYR"/>
                <w:sz w:val="20"/>
                <w:szCs w:val="20"/>
              </w:rPr>
            </w:pPr>
            <w:r>
              <w:rPr>
                <w:rFonts w:ascii="Arial CYR" w:hAnsi="Arial CYR" w:cs="Arial CYR"/>
                <w:sz w:val="20"/>
                <w:szCs w:val="20"/>
              </w:rPr>
              <w:t>1,11</w:t>
            </w:r>
          </w:p>
        </w:tc>
        <w:tc>
          <w:tcPr>
            <w:tcW w:w="1384" w:type="dxa"/>
            <w:vAlign w:val="bottom"/>
          </w:tcPr>
          <w:p w:rsidR="00215103" w:rsidRDefault="00215103">
            <w:pPr>
              <w:jc w:val="right"/>
              <w:rPr>
                <w:rFonts w:ascii="Arial CYR" w:hAnsi="Arial CYR" w:cs="Arial CYR"/>
                <w:sz w:val="20"/>
                <w:szCs w:val="20"/>
              </w:rPr>
            </w:pPr>
            <w:r>
              <w:rPr>
                <w:rFonts w:ascii="Arial CYR" w:hAnsi="Arial CYR" w:cs="Arial CYR"/>
                <w:sz w:val="20"/>
                <w:szCs w:val="20"/>
              </w:rPr>
              <w:t>87,95</w:t>
            </w:r>
          </w:p>
        </w:tc>
        <w:tc>
          <w:tcPr>
            <w:tcW w:w="1581" w:type="dxa"/>
          </w:tcPr>
          <w:p w:rsidR="00215103" w:rsidRDefault="00215103" w:rsidP="005761EB">
            <w:r>
              <w:t>54</w:t>
            </w:r>
          </w:p>
        </w:tc>
        <w:tc>
          <w:tcPr>
            <w:tcW w:w="1241" w:type="dxa"/>
          </w:tcPr>
          <w:p w:rsidR="00215103" w:rsidRDefault="00281188" w:rsidP="005761EB">
            <w:r>
              <w:t>С</w:t>
            </w:r>
          </w:p>
        </w:tc>
      </w:tr>
      <w:tr w:rsidR="00215103">
        <w:tc>
          <w:tcPr>
            <w:tcW w:w="466" w:type="dxa"/>
          </w:tcPr>
          <w:p w:rsidR="00215103" w:rsidRDefault="00215103" w:rsidP="005761EB">
            <w:r>
              <w:t>28</w:t>
            </w:r>
          </w:p>
        </w:tc>
        <w:tc>
          <w:tcPr>
            <w:tcW w:w="2390" w:type="dxa"/>
          </w:tcPr>
          <w:p w:rsidR="00215103" w:rsidRDefault="00215103" w:rsidP="005761EB">
            <w:r>
              <w:t>Жареные семечки</w:t>
            </w:r>
          </w:p>
        </w:tc>
        <w:tc>
          <w:tcPr>
            <w:tcW w:w="1295" w:type="dxa"/>
          </w:tcPr>
          <w:p w:rsidR="00215103" w:rsidRDefault="00215103" w:rsidP="005761EB">
            <w:r>
              <w:t>621</w:t>
            </w:r>
          </w:p>
        </w:tc>
        <w:tc>
          <w:tcPr>
            <w:tcW w:w="1213" w:type="dxa"/>
            <w:vAlign w:val="bottom"/>
          </w:tcPr>
          <w:p w:rsidR="00215103" w:rsidRDefault="00215103">
            <w:pPr>
              <w:jc w:val="right"/>
              <w:rPr>
                <w:rFonts w:ascii="Arial CYR" w:hAnsi="Arial CYR" w:cs="Arial CYR"/>
                <w:sz w:val="20"/>
                <w:szCs w:val="20"/>
              </w:rPr>
            </w:pPr>
            <w:r>
              <w:rPr>
                <w:rFonts w:ascii="Arial CYR" w:hAnsi="Arial CYR" w:cs="Arial CYR"/>
                <w:sz w:val="20"/>
                <w:szCs w:val="20"/>
              </w:rPr>
              <w:t>1,06</w:t>
            </w:r>
          </w:p>
        </w:tc>
        <w:tc>
          <w:tcPr>
            <w:tcW w:w="1384" w:type="dxa"/>
            <w:vAlign w:val="bottom"/>
          </w:tcPr>
          <w:p w:rsidR="00215103" w:rsidRDefault="00215103">
            <w:pPr>
              <w:jc w:val="right"/>
              <w:rPr>
                <w:rFonts w:ascii="Arial CYR" w:hAnsi="Arial CYR" w:cs="Arial CYR"/>
                <w:sz w:val="20"/>
                <w:szCs w:val="20"/>
              </w:rPr>
            </w:pPr>
            <w:r>
              <w:rPr>
                <w:rFonts w:ascii="Arial CYR" w:hAnsi="Arial CYR" w:cs="Arial CYR"/>
                <w:sz w:val="20"/>
                <w:szCs w:val="20"/>
              </w:rPr>
              <w:t>89,01</w:t>
            </w:r>
          </w:p>
        </w:tc>
        <w:tc>
          <w:tcPr>
            <w:tcW w:w="1581" w:type="dxa"/>
          </w:tcPr>
          <w:p w:rsidR="00215103" w:rsidRDefault="00215103" w:rsidP="005761EB">
            <w:r>
              <w:t>56</w:t>
            </w:r>
          </w:p>
        </w:tc>
        <w:tc>
          <w:tcPr>
            <w:tcW w:w="1241" w:type="dxa"/>
          </w:tcPr>
          <w:p w:rsidR="00215103" w:rsidRDefault="00281188" w:rsidP="005761EB">
            <w:r>
              <w:t>С</w:t>
            </w:r>
          </w:p>
        </w:tc>
      </w:tr>
      <w:tr w:rsidR="00215103">
        <w:tc>
          <w:tcPr>
            <w:tcW w:w="466" w:type="dxa"/>
          </w:tcPr>
          <w:p w:rsidR="00215103" w:rsidRDefault="00215103" w:rsidP="005761EB">
            <w:r>
              <w:t>29</w:t>
            </w:r>
          </w:p>
        </w:tc>
        <w:tc>
          <w:tcPr>
            <w:tcW w:w="2390" w:type="dxa"/>
          </w:tcPr>
          <w:p w:rsidR="00215103" w:rsidRDefault="00215103" w:rsidP="005761EB">
            <w:r>
              <w:t>Чипсы «Лейз»</w:t>
            </w:r>
          </w:p>
        </w:tc>
        <w:tc>
          <w:tcPr>
            <w:tcW w:w="1295" w:type="dxa"/>
          </w:tcPr>
          <w:p w:rsidR="00215103" w:rsidRDefault="00215103" w:rsidP="005761EB">
            <w:r>
              <w:t>599</w:t>
            </w:r>
          </w:p>
        </w:tc>
        <w:tc>
          <w:tcPr>
            <w:tcW w:w="1213" w:type="dxa"/>
            <w:vAlign w:val="bottom"/>
          </w:tcPr>
          <w:p w:rsidR="00215103" w:rsidRDefault="00215103">
            <w:pPr>
              <w:jc w:val="right"/>
              <w:rPr>
                <w:rFonts w:ascii="Arial CYR" w:hAnsi="Arial CYR" w:cs="Arial CYR"/>
                <w:sz w:val="20"/>
                <w:szCs w:val="20"/>
              </w:rPr>
            </w:pPr>
            <w:r>
              <w:rPr>
                <w:rFonts w:ascii="Arial CYR" w:hAnsi="Arial CYR" w:cs="Arial CYR"/>
                <w:sz w:val="20"/>
                <w:szCs w:val="20"/>
              </w:rPr>
              <w:t>1,02</w:t>
            </w:r>
          </w:p>
        </w:tc>
        <w:tc>
          <w:tcPr>
            <w:tcW w:w="1384" w:type="dxa"/>
            <w:vAlign w:val="bottom"/>
          </w:tcPr>
          <w:p w:rsidR="00215103" w:rsidRDefault="00215103">
            <w:pPr>
              <w:jc w:val="right"/>
              <w:rPr>
                <w:rFonts w:ascii="Arial CYR" w:hAnsi="Arial CYR" w:cs="Arial CYR"/>
                <w:sz w:val="20"/>
                <w:szCs w:val="20"/>
              </w:rPr>
            </w:pPr>
            <w:r>
              <w:rPr>
                <w:rFonts w:ascii="Arial CYR" w:hAnsi="Arial CYR" w:cs="Arial CYR"/>
                <w:sz w:val="20"/>
                <w:szCs w:val="20"/>
              </w:rPr>
              <w:t>90,03</w:t>
            </w:r>
          </w:p>
        </w:tc>
        <w:tc>
          <w:tcPr>
            <w:tcW w:w="1581" w:type="dxa"/>
          </w:tcPr>
          <w:p w:rsidR="00215103" w:rsidRDefault="00215103" w:rsidP="005761EB">
            <w:r>
              <w:t>58</w:t>
            </w:r>
          </w:p>
        </w:tc>
        <w:tc>
          <w:tcPr>
            <w:tcW w:w="1241" w:type="dxa"/>
          </w:tcPr>
          <w:p w:rsidR="00215103" w:rsidRDefault="00281188" w:rsidP="005761EB">
            <w:r>
              <w:t>С</w:t>
            </w:r>
          </w:p>
        </w:tc>
      </w:tr>
      <w:tr w:rsidR="00215103">
        <w:tc>
          <w:tcPr>
            <w:tcW w:w="466" w:type="dxa"/>
          </w:tcPr>
          <w:p w:rsidR="00215103" w:rsidRDefault="00215103" w:rsidP="005761EB">
            <w:r>
              <w:t>30</w:t>
            </w:r>
          </w:p>
        </w:tc>
        <w:tc>
          <w:tcPr>
            <w:tcW w:w="2390" w:type="dxa"/>
          </w:tcPr>
          <w:p w:rsidR="00215103" w:rsidRDefault="00215103" w:rsidP="005761EB">
            <w:r>
              <w:t>Сухарики «Кириешки»</w:t>
            </w:r>
          </w:p>
        </w:tc>
        <w:tc>
          <w:tcPr>
            <w:tcW w:w="1295" w:type="dxa"/>
          </w:tcPr>
          <w:p w:rsidR="00215103" w:rsidRDefault="00215103" w:rsidP="005761EB">
            <w:r>
              <w:t>518</w:t>
            </w:r>
          </w:p>
        </w:tc>
        <w:tc>
          <w:tcPr>
            <w:tcW w:w="1213" w:type="dxa"/>
            <w:vAlign w:val="bottom"/>
          </w:tcPr>
          <w:p w:rsidR="00215103" w:rsidRDefault="00215103">
            <w:pPr>
              <w:jc w:val="right"/>
              <w:rPr>
                <w:rFonts w:ascii="Arial CYR" w:hAnsi="Arial CYR" w:cs="Arial CYR"/>
                <w:sz w:val="20"/>
                <w:szCs w:val="20"/>
              </w:rPr>
            </w:pPr>
            <w:r>
              <w:rPr>
                <w:rFonts w:ascii="Arial CYR" w:hAnsi="Arial CYR" w:cs="Arial CYR"/>
                <w:sz w:val="20"/>
                <w:szCs w:val="20"/>
              </w:rPr>
              <w:t>0,89</w:t>
            </w:r>
          </w:p>
        </w:tc>
        <w:tc>
          <w:tcPr>
            <w:tcW w:w="1384" w:type="dxa"/>
            <w:vAlign w:val="bottom"/>
          </w:tcPr>
          <w:p w:rsidR="00215103" w:rsidRDefault="00215103">
            <w:pPr>
              <w:jc w:val="right"/>
              <w:rPr>
                <w:rFonts w:ascii="Arial CYR" w:hAnsi="Arial CYR" w:cs="Arial CYR"/>
                <w:sz w:val="20"/>
                <w:szCs w:val="20"/>
              </w:rPr>
            </w:pPr>
            <w:r>
              <w:rPr>
                <w:rFonts w:ascii="Arial CYR" w:hAnsi="Arial CYR" w:cs="Arial CYR"/>
                <w:sz w:val="20"/>
                <w:szCs w:val="20"/>
              </w:rPr>
              <w:t>90,92</w:t>
            </w:r>
          </w:p>
        </w:tc>
        <w:tc>
          <w:tcPr>
            <w:tcW w:w="1581" w:type="dxa"/>
          </w:tcPr>
          <w:p w:rsidR="00215103" w:rsidRDefault="00215103" w:rsidP="005761EB">
            <w:r>
              <w:t>60</w:t>
            </w:r>
          </w:p>
        </w:tc>
        <w:tc>
          <w:tcPr>
            <w:tcW w:w="1241" w:type="dxa"/>
          </w:tcPr>
          <w:p w:rsidR="00215103" w:rsidRDefault="00281188" w:rsidP="005761EB">
            <w:r>
              <w:t>С</w:t>
            </w:r>
          </w:p>
        </w:tc>
      </w:tr>
      <w:tr w:rsidR="00215103">
        <w:tc>
          <w:tcPr>
            <w:tcW w:w="466" w:type="dxa"/>
          </w:tcPr>
          <w:p w:rsidR="00215103" w:rsidRDefault="00215103" w:rsidP="005761EB">
            <w:r>
              <w:t>31</w:t>
            </w:r>
          </w:p>
        </w:tc>
        <w:tc>
          <w:tcPr>
            <w:tcW w:w="2390" w:type="dxa"/>
          </w:tcPr>
          <w:p w:rsidR="00215103" w:rsidRDefault="00215103" w:rsidP="005761EB">
            <w:r>
              <w:t>Жареный арахис</w:t>
            </w:r>
          </w:p>
        </w:tc>
        <w:tc>
          <w:tcPr>
            <w:tcW w:w="1295" w:type="dxa"/>
          </w:tcPr>
          <w:p w:rsidR="00215103" w:rsidRDefault="00215103" w:rsidP="005761EB">
            <w:r>
              <w:t>493</w:t>
            </w:r>
          </w:p>
        </w:tc>
        <w:tc>
          <w:tcPr>
            <w:tcW w:w="1213" w:type="dxa"/>
            <w:vAlign w:val="bottom"/>
          </w:tcPr>
          <w:p w:rsidR="00215103" w:rsidRDefault="00215103">
            <w:pPr>
              <w:jc w:val="right"/>
              <w:rPr>
                <w:rFonts w:ascii="Arial CYR" w:hAnsi="Arial CYR" w:cs="Arial CYR"/>
                <w:sz w:val="20"/>
                <w:szCs w:val="20"/>
              </w:rPr>
            </w:pPr>
            <w:r>
              <w:rPr>
                <w:rFonts w:ascii="Arial CYR" w:hAnsi="Arial CYR" w:cs="Arial CYR"/>
                <w:sz w:val="20"/>
                <w:szCs w:val="20"/>
              </w:rPr>
              <w:t>0,84</w:t>
            </w:r>
          </w:p>
        </w:tc>
        <w:tc>
          <w:tcPr>
            <w:tcW w:w="1384" w:type="dxa"/>
            <w:vAlign w:val="bottom"/>
          </w:tcPr>
          <w:p w:rsidR="00215103" w:rsidRDefault="00215103">
            <w:pPr>
              <w:jc w:val="right"/>
              <w:rPr>
                <w:rFonts w:ascii="Arial CYR" w:hAnsi="Arial CYR" w:cs="Arial CYR"/>
                <w:sz w:val="20"/>
                <w:szCs w:val="20"/>
              </w:rPr>
            </w:pPr>
            <w:r>
              <w:rPr>
                <w:rFonts w:ascii="Arial CYR" w:hAnsi="Arial CYR" w:cs="Arial CYR"/>
                <w:sz w:val="20"/>
                <w:szCs w:val="20"/>
              </w:rPr>
              <w:t>91,76</w:t>
            </w:r>
          </w:p>
        </w:tc>
        <w:tc>
          <w:tcPr>
            <w:tcW w:w="1581" w:type="dxa"/>
          </w:tcPr>
          <w:p w:rsidR="00215103" w:rsidRDefault="00215103" w:rsidP="005761EB">
            <w:r>
              <w:t>62</w:t>
            </w:r>
          </w:p>
        </w:tc>
        <w:tc>
          <w:tcPr>
            <w:tcW w:w="1241" w:type="dxa"/>
          </w:tcPr>
          <w:p w:rsidR="00215103" w:rsidRDefault="00281188" w:rsidP="005761EB">
            <w:r>
              <w:t>С</w:t>
            </w:r>
          </w:p>
        </w:tc>
      </w:tr>
      <w:tr w:rsidR="00215103">
        <w:tc>
          <w:tcPr>
            <w:tcW w:w="466" w:type="dxa"/>
          </w:tcPr>
          <w:p w:rsidR="00215103" w:rsidRDefault="00215103" w:rsidP="005761EB">
            <w:r>
              <w:t>32</w:t>
            </w:r>
          </w:p>
        </w:tc>
        <w:tc>
          <w:tcPr>
            <w:tcW w:w="2390" w:type="dxa"/>
          </w:tcPr>
          <w:p w:rsidR="00215103" w:rsidRDefault="00215103" w:rsidP="005761EB">
            <w:r>
              <w:t>Венская булочка</w:t>
            </w:r>
          </w:p>
        </w:tc>
        <w:tc>
          <w:tcPr>
            <w:tcW w:w="1295" w:type="dxa"/>
          </w:tcPr>
          <w:p w:rsidR="00215103" w:rsidRDefault="00215103" w:rsidP="005761EB">
            <w:r>
              <w:t>487</w:t>
            </w:r>
          </w:p>
        </w:tc>
        <w:tc>
          <w:tcPr>
            <w:tcW w:w="1213" w:type="dxa"/>
            <w:vAlign w:val="bottom"/>
          </w:tcPr>
          <w:p w:rsidR="00215103" w:rsidRDefault="00215103">
            <w:pPr>
              <w:jc w:val="right"/>
              <w:rPr>
                <w:rFonts w:ascii="Arial CYR" w:hAnsi="Arial CYR" w:cs="Arial CYR"/>
                <w:sz w:val="20"/>
                <w:szCs w:val="20"/>
              </w:rPr>
            </w:pPr>
            <w:r>
              <w:rPr>
                <w:rFonts w:ascii="Arial CYR" w:hAnsi="Arial CYR" w:cs="Arial CYR"/>
                <w:sz w:val="20"/>
                <w:szCs w:val="20"/>
              </w:rPr>
              <w:t>0,83</w:t>
            </w:r>
          </w:p>
        </w:tc>
        <w:tc>
          <w:tcPr>
            <w:tcW w:w="1384" w:type="dxa"/>
            <w:vAlign w:val="bottom"/>
          </w:tcPr>
          <w:p w:rsidR="00215103" w:rsidRDefault="00215103">
            <w:pPr>
              <w:jc w:val="right"/>
              <w:rPr>
                <w:rFonts w:ascii="Arial CYR" w:hAnsi="Arial CYR" w:cs="Arial CYR"/>
                <w:sz w:val="20"/>
                <w:szCs w:val="20"/>
              </w:rPr>
            </w:pPr>
            <w:r>
              <w:rPr>
                <w:rFonts w:ascii="Arial CYR" w:hAnsi="Arial CYR" w:cs="Arial CYR"/>
                <w:sz w:val="20"/>
                <w:szCs w:val="20"/>
              </w:rPr>
              <w:t>92,60</w:t>
            </w:r>
          </w:p>
        </w:tc>
        <w:tc>
          <w:tcPr>
            <w:tcW w:w="1581" w:type="dxa"/>
          </w:tcPr>
          <w:p w:rsidR="00215103" w:rsidRDefault="00215103" w:rsidP="005761EB">
            <w:r>
              <w:t>64</w:t>
            </w:r>
          </w:p>
        </w:tc>
        <w:tc>
          <w:tcPr>
            <w:tcW w:w="1241" w:type="dxa"/>
          </w:tcPr>
          <w:p w:rsidR="00215103" w:rsidRDefault="00281188" w:rsidP="005761EB">
            <w:r>
              <w:t>С</w:t>
            </w:r>
          </w:p>
        </w:tc>
      </w:tr>
      <w:tr w:rsidR="00215103">
        <w:tc>
          <w:tcPr>
            <w:tcW w:w="466" w:type="dxa"/>
          </w:tcPr>
          <w:p w:rsidR="00215103" w:rsidRDefault="00215103" w:rsidP="005761EB">
            <w:r>
              <w:t>33</w:t>
            </w:r>
          </w:p>
        </w:tc>
        <w:tc>
          <w:tcPr>
            <w:tcW w:w="2390" w:type="dxa"/>
          </w:tcPr>
          <w:p w:rsidR="00215103" w:rsidRDefault="00215103" w:rsidP="005761EB">
            <w:r>
              <w:t>Пирожные в ассортименте</w:t>
            </w:r>
          </w:p>
        </w:tc>
        <w:tc>
          <w:tcPr>
            <w:tcW w:w="1295" w:type="dxa"/>
          </w:tcPr>
          <w:p w:rsidR="00215103" w:rsidRDefault="00215103" w:rsidP="005761EB">
            <w:r>
              <w:t>465</w:t>
            </w:r>
          </w:p>
        </w:tc>
        <w:tc>
          <w:tcPr>
            <w:tcW w:w="1213" w:type="dxa"/>
            <w:vAlign w:val="bottom"/>
          </w:tcPr>
          <w:p w:rsidR="00215103" w:rsidRDefault="00215103">
            <w:pPr>
              <w:jc w:val="right"/>
              <w:rPr>
                <w:rFonts w:ascii="Arial CYR" w:hAnsi="Arial CYR" w:cs="Arial CYR"/>
                <w:sz w:val="20"/>
                <w:szCs w:val="20"/>
              </w:rPr>
            </w:pPr>
            <w:r>
              <w:rPr>
                <w:rFonts w:ascii="Arial CYR" w:hAnsi="Arial CYR" w:cs="Arial CYR"/>
                <w:sz w:val="20"/>
                <w:szCs w:val="20"/>
              </w:rPr>
              <w:t>0,80</w:t>
            </w:r>
          </w:p>
        </w:tc>
        <w:tc>
          <w:tcPr>
            <w:tcW w:w="1384" w:type="dxa"/>
            <w:vAlign w:val="bottom"/>
          </w:tcPr>
          <w:p w:rsidR="00215103" w:rsidRDefault="00215103">
            <w:pPr>
              <w:jc w:val="right"/>
              <w:rPr>
                <w:rFonts w:ascii="Arial CYR" w:hAnsi="Arial CYR" w:cs="Arial CYR"/>
                <w:sz w:val="20"/>
                <w:szCs w:val="20"/>
              </w:rPr>
            </w:pPr>
            <w:r>
              <w:rPr>
                <w:rFonts w:ascii="Arial CYR" w:hAnsi="Arial CYR" w:cs="Arial CYR"/>
                <w:sz w:val="20"/>
                <w:szCs w:val="20"/>
              </w:rPr>
              <w:t>93,39</w:t>
            </w:r>
          </w:p>
        </w:tc>
        <w:tc>
          <w:tcPr>
            <w:tcW w:w="1581" w:type="dxa"/>
          </w:tcPr>
          <w:p w:rsidR="00215103" w:rsidRDefault="00215103" w:rsidP="005761EB">
            <w:r>
              <w:t>66</w:t>
            </w:r>
          </w:p>
        </w:tc>
        <w:tc>
          <w:tcPr>
            <w:tcW w:w="1241" w:type="dxa"/>
          </w:tcPr>
          <w:p w:rsidR="00215103" w:rsidRDefault="00281188" w:rsidP="005761EB">
            <w:r>
              <w:t>С</w:t>
            </w:r>
          </w:p>
        </w:tc>
      </w:tr>
      <w:tr w:rsidR="00215103">
        <w:tc>
          <w:tcPr>
            <w:tcW w:w="466" w:type="dxa"/>
          </w:tcPr>
          <w:p w:rsidR="00215103" w:rsidRDefault="00215103" w:rsidP="005761EB">
            <w:r>
              <w:t>34</w:t>
            </w:r>
          </w:p>
        </w:tc>
        <w:tc>
          <w:tcPr>
            <w:tcW w:w="2390" w:type="dxa"/>
          </w:tcPr>
          <w:p w:rsidR="00215103" w:rsidRDefault="00215103" w:rsidP="005761EB">
            <w:r>
              <w:t>Колбаса вареная Докторская</w:t>
            </w:r>
          </w:p>
        </w:tc>
        <w:tc>
          <w:tcPr>
            <w:tcW w:w="1295" w:type="dxa"/>
          </w:tcPr>
          <w:p w:rsidR="00215103" w:rsidRDefault="00215103" w:rsidP="005761EB">
            <w:r>
              <w:t>421</w:t>
            </w:r>
          </w:p>
        </w:tc>
        <w:tc>
          <w:tcPr>
            <w:tcW w:w="1213" w:type="dxa"/>
            <w:vAlign w:val="bottom"/>
          </w:tcPr>
          <w:p w:rsidR="00215103" w:rsidRDefault="00215103">
            <w:pPr>
              <w:jc w:val="right"/>
              <w:rPr>
                <w:rFonts w:ascii="Arial CYR" w:hAnsi="Arial CYR" w:cs="Arial CYR"/>
                <w:sz w:val="20"/>
                <w:szCs w:val="20"/>
              </w:rPr>
            </w:pPr>
            <w:r>
              <w:rPr>
                <w:rFonts w:ascii="Arial CYR" w:hAnsi="Arial CYR" w:cs="Arial CYR"/>
                <w:sz w:val="20"/>
                <w:szCs w:val="20"/>
              </w:rPr>
              <w:t>0,72</w:t>
            </w:r>
          </w:p>
        </w:tc>
        <w:tc>
          <w:tcPr>
            <w:tcW w:w="1384" w:type="dxa"/>
            <w:vAlign w:val="bottom"/>
          </w:tcPr>
          <w:p w:rsidR="00215103" w:rsidRDefault="00215103">
            <w:pPr>
              <w:jc w:val="right"/>
              <w:rPr>
                <w:rFonts w:ascii="Arial CYR" w:hAnsi="Arial CYR" w:cs="Arial CYR"/>
                <w:sz w:val="20"/>
                <w:szCs w:val="20"/>
              </w:rPr>
            </w:pPr>
            <w:r>
              <w:rPr>
                <w:rFonts w:ascii="Arial CYR" w:hAnsi="Arial CYR" w:cs="Arial CYR"/>
                <w:sz w:val="20"/>
                <w:szCs w:val="20"/>
              </w:rPr>
              <w:t>94,11</w:t>
            </w:r>
          </w:p>
        </w:tc>
        <w:tc>
          <w:tcPr>
            <w:tcW w:w="1581" w:type="dxa"/>
          </w:tcPr>
          <w:p w:rsidR="00215103" w:rsidRDefault="00215103" w:rsidP="005761EB">
            <w:r>
              <w:t>68</w:t>
            </w:r>
          </w:p>
        </w:tc>
        <w:tc>
          <w:tcPr>
            <w:tcW w:w="1241" w:type="dxa"/>
          </w:tcPr>
          <w:p w:rsidR="00215103" w:rsidRDefault="00281188" w:rsidP="005761EB">
            <w:r>
              <w:t>С</w:t>
            </w:r>
          </w:p>
        </w:tc>
      </w:tr>
      <w:tr w:rsidR="00215103">
        <w:tc>
          <w:tcPr>
            <w:tcW w:w="466" w:type="dxa"/>
          </w:tcPr>
          <w:p w:rsidR="00215103" w:rsidRDefault="00215103" w:rsidP="005761EB">
            <w:r>
              <w:t>35</w:t>
            </w:r>
          </w:p>
        </w:tc>
        <w:tc>
          <w:tcPr>
            <w:tcW w:w="2390" w:type="dxa"/>
          </w:tcPr>
          <w:p w:rsidR="00215103" w:rsidRDefault="00215103" w:rsidP="005761EB">
            <w:r>
              <w:t>Чупа-чупс</w:t>
            </w:r>
          </w:p>
        </w:tc>
        <w:tc>
          <w:tcPr>
            <w:tcW w:w="1295" w:type="dxa"/>
          </w:tcPr>
          <w:p w:rsidR="00215103" w:rsidRDefault="00215103" w:rsidP="005761EB">
            <w:r>
              <w:t>399</w:t>
            </w:r>
          </w:p>
        </w:tc>
        <w:tc>
          <w:tcPr>
            <w:tcW w:w="1213" w:type="dxa"/>
            <w:vAlign w:val="bottom"/>
          </w:tcPr>
          <w:p w:rsidR="00215103" w:rsidRDefault="00215103">
            <w:pPr>
              <w:jc w:val="right"/>
              <w:rPr>
                <w:rFonts w:ascii="Arial CYR" w:hAnsi="Arial CYR" w:cs="Arial CYR"/>
                <w:sz w:val="20"/>
                <w:szCs w:val="20"/>
              </w:rPr>
            </w:pPr>
            <w:r>
              <w:rPr>
                <w:rFonts w:ascii="Arial CYR" w:hAnsi="Arial CYR" w:cs="Arial CYR"/>
                <w:sz w:val="20"/>
                <w:szCs w:val="20"/>
              </w:rPr>
              <w:t>0,68</w:t>
            </w:r>
          </w:p>
        </w:tc>
        <w:tc>
          <w:tcPr>
            <w:tcW w:w="1384" w:type="dxa"/>
            <w:vAlign w:val="bottom"/>
          </w:tcPr>
          <w:p w:rsidR="00215103" w:rsidRDefault="00215103">
            <w:pPr>
              <w:jc w:val="right"/>
              <w:rPr>
                <w:rFonts w:ascii="Arial CYR" w:hAnsi="Arial CYR" w:cs="Arial CYR"/>
                <w:sz w:val="20"/>
                <w:szCs w:val="20"/>
              </w:rPr>
            </w:pPr>
            <w:r>
              <w:rPr>
                <w:rFonts w:ascii="Arial CYR" w:hAnsi="Arial CYR" w:cs="Arial CYR"/>
                <w:sz w:val="20"/>
                <w:szCs w:val="20"/>
              </w:rPr>
              <w:t>94,79</w:t>
            </w:r>
          </w:p>
        </w:tc>
        <w:tc>
          <w:tcPr>
            <w:tcW w:w="1581" w:type="dxa"/>
          </w:tcPr>
          <w:p w:rsidR="00215103" w:rsidRDefault="00215103" w:rsidP="005761EB">
            <w:r>
              <w:t>70</w:t>
            </w:r>
          </w:p>
        </w:tc>
        <w:tc>
          <w:tcPr>
            <w:tcW w:w="1241" w:type="dxa"/>
          </w:tcPr>
          <w:p w:rsidR="00215103" w:rsidRDefault="00281188" w:rsidP="005761EB">
            <w:r>
              <w:t>С</w:t>
            </w:r>
          </w:p>
        </w:tc>
      </w:tr>
      <w:tr w:rsidR="00215103">
        <w:tc>
          <w:tcPr>
            <w:tcW w:w="466" w:type="dxa"/>
          </w:tcPr>
          <w:p w:rsidR="00215103" w:rsidRDefault="00215103" w:rsidP="005761EB">
            <w:r>
              <w:t>36</w:t>
            </w:r>
          </w:p>
        </w:tc>
        <w:tc>
          <w:tcPr>
            <w:tcW w:w="2390" w:type="dxa"/>
          </w:tcPr>
          <w:p w:rsidR="00215103" w:rsidRDefault="00215103" w:rsidP="005761EB">
            <w:r>
              <w:t>Зеленый горошек</w:t>
            </w:r>
          </w:p>
        </w:tc>
        <w:tc>
          <w:tcPr>
            <w:tcW w:w="1295" w:type="dxa"/>
          </w:tcPr>
          <w:p w:rsidR="00215103" w:rsidRDefault="00215103" w:rsidP="005761EB">
            <w:r>
              <w:t>376</w:t>
            </w:r>
          </w:p>
        </w:tc>
        <w:tc>
          <w:tcPr>
            <w:tcW w:w="1213" w:type="dxa"/>
            <w:vAlign w:val="bottom"/>
          </w:tcPr>
          <w:p w:rsidR="00215103" w:rsidRDefault="00215103">
            <w:pPr>
              <w:jc w:val="right"/>
              <w:rPr>
                <w:rFonts w:ascii="Arial CYR" w:hAnsi="Arial CYR" w:cs="Arial CYR"/>
                <w:sz w:val="20"/>
                <w:szCs w:val="20"/>
              </w:rPr>
            </w:pPr>
            <w:r>
              <w:rPr>
                <w:rFonts w:ascii="Arial CYR" w:hAnsi="Arial CYR" w:cs="Arial CYR"/>
                <w:sz w:val="20"/>
                <w:szCs w:val="20"/>
              </w:rPr>
              <w:t>0,64</w:t>
            </w:r>
          </w:p>
        </w:tc>
        <w:tc>
          <w:tcPr>
            <w:tcW w:w="1384" w:type="dxa"/>
            <w:vAlign w:val="bottom"/>
          </w:tcPr>
          <w:p w:rsidR="00215103" w:rsidRDefault="00215103">
            <w:pPr>
              <w:jc w:val="right"/>
              <w:rPr>
                <w:rFonts w:ascii="Arial CYR" w:hAnsi="Arial CYR" w:cs="Arial CYR"/>
                <w:sz w:val="20"/>
                <w:szCs w:val="20"/>
              </w:rPr>
            </w:pPr>
            <w:r>
              <w:rPr>
                <w:rFonts w:ascii="Arial CYR" w:hAnsi="Arial CYR" w:cs="Arial CYR"/>
                <w:sz w:val="20"/>
                <w:szCs w:val="20"/>
              </w:rPr>
              <w:t>95,44</w:t>
            </w:r>
          </w:p>
        </w:tc>
        <w:tc>
          <w:tcPr>
            <w:tcW w:w="1581" w:type="dxa"/>
          </w:tcPr>
          <w:p w:rsidR="00215103" w:rsidRDefault="00215103" w:rsidP="005761EB">
            <w:r>
              <w:t>72</w:t>
            </w:r>
          </w:p>
        </w:tc>
        <w:tc>
          <w:tcPr>
            <w:tcW w:w="1241" w:type="dxa"/>
          </w:tcPr>
          <w:p w:rsidR="00215103" w:rsidRDefault="00281188" w:rsidP="005761EB">
            <w:r>
              <w:t>С</w:t>
            </w:r>
          </w:p>
        </w:tc>
      </w:tr>
      <w:tr w:rsidR="00215103">
        <w:tc>
          <w:tcPr>
            <w:tcW w:w="466" w:type="dxa"/>
          </w:tcPr>
          <w:p w:rsidR="00215103" w:rsidRDefault="00215103" w:rsidP="005761EB">
            <w:r>
              <w:t>37</w:t>
            </w:r>
          </w:p>
        </w:tc>
        <w:tc>
          <w:tcPr>
            <w:tcW w:w="2390" w:type="dxa"/>
          </w:tcPr>
          <w:p w:rsidR="00215103" w:rsidRDefault="00215103" w:rsidP="005761EB">
            <w:r>
              <w:t>Шпроты</w:t>
            </w:r>
          </w:p>
        </w:tc>
        <w:tc>
          <w:tcPr>
            <w:tcW w:w="1295" w:type="dxa"/>
          </w:tcPr>
          <w:p w:rsidR="00215103" w:rsidRDefault="00215103" w:rsidP="005761EB">
            <w:r>
              <w:t>350</w:t>
            </w:r>
          </w:p>
        </w:tc>
        <w:tc>
          <w:tcPr>
            <w:tcW w:w="1213" w:type="dxa"/>
            <w:vAlign w:val="bottom"/>
          </w:tcPr>
          <w:p w:rsidR="00215103" w:rsidRDefault="00215103">
            <w:pPr>
              <w:jc w:val="right"/>
              <w:rPr>
                <w:rFonts w:ascii="Arial CYR" w:hAnsi="Arial CYR" w:cs="Arial CYR"/>
                <w:sz w:val="20"/>
                <w:szCs w:val="20"/>
              </w:rPr>
            </w:pPr>
            <w:r>
              <w:rPr>
                <w:rFonts w:ascii="Arial CYR" w:hAnsi="Arial CYR" w:cs="Arial CYR"/>
                <w:sz w:val="20"/>
                <w:szCs w:val="20"/>
              </w:rPr>
              <w:t>0,60</w:t>
            </w:r>
          </w:p>
        </w:tc>
        <w:tc>
          <w:tcPr>
            <w:tcW w:w="1384" w:type="dxa"/>
            <w:vAlign w:val="bottom"/>
          </w:tcPr>
          <w:p w:rsidR="00215103" w:rsidRDefault="00215103">
            <w:pPr>
              <w:jc w:val="right"/>
              <w:rPr>
                <w:rFonts w:ascii="Arial CYR" w:hAnsi="Arial CYR" w:cs="Arial CYR"/>
                <w:sz w:val="20"/>
                <w:szCs w:val="20"/>
              </w:rPr>
            </w:pPr>
            <w:r>
              <w:rPr>
                <w:rFonts w:ascii="Arial CYR" w:hAnsi="Arial CYR" w:cs="Arial CYR"/>
                <w:sz w:val="20"/>
                <w:szCs w:val="20"/>
              </w:rPr>
              <w:t>96,04</w:t>
            </w:r>
          </w:p>
        </w:tc>
        <w:tc>
          <w:tcPr>
            <w:tcW w:w="1581" w:type="dxa"/>
          </w:tcPr>
          <w:p w:rsidR="00215103" w:rsidRDefault="00215103" w:rsidP="005761EB">
            <w:r>
              <w:t>74</w:t>
            </w:r>
          </w:p>
        </w:tc>
        <w:tc>
          <w:tcPr>
            <w:tcW w:w="1241" w:type="dxa"/>
          </w:tcPr>
          <w:p w:rsidR="00215103" w:rsidRDefault="00281188" w:rsidP="005761EB">
            <w:r>
              <w:t>С</w:t>
            </w:r>
          </w:p>
        </w:tc>
      </w:tr>
      <w:tr w:rsidR="00215103">
        <w:tc>
          <w:tcPr>
            <w:tcW w:w="466" w:type="dxa"/>
          </w:tcPr>
          <w:p w:rsidR="00215103" w:rsidRDefault="00215103" w:rsidP="005761EB">
            <w:r>
              <w:t>38</w:t>
            </w:r>
          </w:p>
        </w:tc>
        <w:tc>
          <w:tcPr>
            <w:tcW w:w="2390" w:type="dxa"/>
          </w:tcPr>
          <w:p w:rsidR="00215103" w:rsidRDefault="00215103" w:rsidP="005761EB">
            <w:r>
              <w:t>Сельдь в масле</w:t>
            </w:r>
          </w:p>
        </w:tc>
        <w:tc>
          <w:tcPr>
            <w:tcW w:w="1295" w:type="dxa"/>
          </w:tcPr>
          <w:p w:rsidR="00215103" w:rsidRDefault="00215103" w:rsidP="005761EB">
            <w:r>
              <w:t>329</w:t>
            </w:r>
          </w:p>
        </w:tc>
        <w:tc>
          <w:tcPr>
            <w:tcW w:w="1213" w:type="dxa"/>
            <w:vAlign w:val="bottom"/>
          </w:tcPr>
          <w:p w:rsidR="00215103" w:rsidRDefault="00215103">
            <w:pPr>
              <w:jc w:val="right"/>
              <w:rPr>
                <w:rFonts w:ascii="Arial CYR" w:hAnsi="Arial CYR" w:cs="Arial CYR"/>
                <w:sz w:val="20"/>
                <w:szCs w:val="20"/>
              </w:rPr>
            </w:pPr>
            <w:r>
              <w:rPr>
                <w:rFonts w:ascii="Arial CYR" w:hAnsi="Arial CYR" w:cs="Arial CYR"/>
                <w:sz w:val="20"/>
                <w:szCs w:val="20"/>
              </w:rPr>
              <w:t>0,56</w:t>
            </w:r>
          </w:p>
        </w:tc>
        <w:tc>
          <w:tcPr>
            <w:tcW w:w="1384" w:type="dxa"/>
            <w:vAlign w:val="bottom"/>
          </w:tcPr>
          <w:p w:rsidR="00215103" w:rsidRDefault="00215103">
            <w:pPr>
              <w:jc w:val="right"/>
              <w:rPr>
                <w:rFonts w:ascii="Arial CYR" w:hAnsi="Arial CYR" w:cs="Arial CYR"/>
                <w:sz w:val="20"/>
                <w:szCs w:val="20"/>
              </w:rPr>
            </w:pPr>
            <w:r>
              <w:rPr>
                <w:rFonts w:ascii="Arial CYR" w:hAnsi="Arial CYR" w:cs="Arial CYR"/>
                <w:sz w:val="20"/>
                <w:szCs w:val="20"/>
              </w:rPr>
              <w:t>96,60</w:t>
            </w:r>
          </w:p>
        </w:tc>
        <w:tc>
          <w:tcPr>
            <w:tcW w:w="1581" w:type="dxa"/>
          </w:tcPr>
          <w:p w:rsidR="00215103" w:rsidRDefault="00215103" w:rsidP="005761EB">
            <w:r>
              <w:t>76</w:t>
            </w:r>
          </w:p>
        </w:tc>
        <w:tc>
          <w:tcPr>
            <w:tcW w:w="1241" w:type="dxa"/>
          </w:tcPr>
          <w:p w:rsidR="00215103" w:rsidRDefault="00281188" w:rsidP="005761EB">
            <w:r>
              <w:t>С</w:t>
            </w:r>
          </w:p>
        </w:tc>
      </w:tr>
      <w:tr w:rsidR="00215103">
        <w:tc>
          <w:tcPr>
            <w:tcW w:w="466" w:type="dxa"/>
          </w:tcPr>
          <w:p w:rsidR="00215103" w:rsidRDefault="00215103" w:rsidP="005761EB">
            <w:r>
              <w:t>39</w:t>
            </w:r>
          </w:p>
        </w:tc>
        <w:tc>
          <w:tcPr>
            <w:tcW w:w="2390" w:type="dxa"/>
          </w:tcPr>
          <w:p w:rsidR="00215103" w:rsidRDefault="00215103" w:rsidP="005761EB">
            <w:r>
              <w:t>Сок «Добрый»</w:t>
            </w:r>
          </w:p>
        </w:tc>
        <w:tc>
          <w:tcPr>
            <w:tcW w:w="1295" w:type="dxa"/>
          </w:tcPr>
          <w:p w:rsidR="00215103" w:rsidRDefault="00215103" w:rsidP="005761EB">
            <w:r>
              <w:t>315</w:t>
            </w:r>
          </w:p>
        </w:tc>
        <w:tc>
          <w:tcPr>
            <w:tcW w:w="1213" w:type="dxa"/>
            <w:vAlign w:val="bottom"/>
          </w:tcPr>
          <w:p w:rsidR="00215103" w:rsidRDefault="00215103">
            <w:pPr>
              <w:jc w:val="right"/>
              <w:rPr>
                <w:rFonts w:ascii="Arial CYR" w:hAnsi="Arial CYR" w:cs="Arial CYR"/>
                <w:sz w:val="20"/>
                <w:szCs w:val="20"/>
              </w:rPr>
            </w:pPr>
            <w:r>
              <w:rPr>
                <w:rFonts w:ascii="Arial CYR" w:hAnsi="Arial CYR" w:cs="Arial CYR"/>
                <w:sz w:val="20"/>
                <w:szCs w:val="20"/>
              </w:rPr>
              <w:t>0,54</w:t>
            </w:r>
          </w:p>
        </w:tc>
        <w:tc>
          <w:tcPr>
            <w:tcW w:w="1384" w:type="dxa"/>
            <w:vAlign w:val="bottom"/>
          </w:tcPr>
          <w:p w:rsidR="00215103" w:rsidRDefault="00215103">
            <w:pPr>
              <w:jc w:val="right"/>
              <w:rPr>
                <w:rFonts w:ascii="Arial CYR" w:hAnsi="Arial CYR" w:cs="Arial CYR"/>
                <w:sz w:val="20"/>
                <w:szCs w:val="20"/>
              </w:rPr>
            </w:pPr>
            <w:r>
              <w:rPr>
                <w:rFonts w:ascii="Arial CYR" w:hAnsi="Arial CYR" w:cs="Arial CYR"/>
                <w:sz w:val="20"/>
                <w:szCs w:val="20"/>
              </w:rPr>
              <w:t>97,14</w:t>
            </w:r>
          </w:p>
        </w:tc>
        <w:tc>
          <w:tcPr>
            <w:tcW w:w="1581" w:type="dxa"/>
          </w:tcPr>
          <w:p w:rsidR="00215103" w:rsidRDefault="00215103" w:rsidP="005761EB">
            <w:r>
              <w:t>78</w:t>
            </w:r>
          </w:p>
        </w:tc>
        <w:tc>
          <w:tcPr>
            <w:tcW w:w="1241" w:type="dxa"/>
          </w:tcPr>
          <w:p w:rsidR="00215103" w:rsidRDefault="00281188" w:rsidP="005761EB">
            <w:r>
              <w:t>С</w:t>
            </w:r>
          </w:p>
        </w:tc>
      </w:tr>
      <w:tr w:rsidR="00215103">
        <w:tc>
          <w:tcPr>
            <w:tcW w:w="466" w:type="dxa"/>
          </w:tcPr>
          <w:p w:rsidR="00215103" w:rsidRDefault="00215103" w:rsidP="005761EB">
            <w:r>
              <w:t>40</w:t>
            </w:r>
          </w:p>
        </w:tc>
        <w:tc>
          <w:tcPr>
            <w:tcW w:w="2390" w:type="dxa"/>
          </w:tcPr>
          <w:p w:rsidR="00215103" w:rsidRDefault="00215103" w:rsidP="005761EB">
            <w:r>
              <w:t>Пепси-кола</w:t>
            </w:r>
          </w:p>
        </w:tc>
        <w:tc>
          <w:tcPr>
            <w:tcW w:w="1295" w:type="dxa"/>
          </w:tcPr>
          <w:p w:rsidR="00215103" w:rsidRDefault="00215103" w:rsidP="005761EB">
            <w:r>
              <w:t>288</w:t>
            </w:r>
          </w:p>
        </w:tc>
        <w:tc>
          <w:tcPr>
            <w:tcW w:w="1213" w:type="dxa"/>
            <w:vAlign w:val="bottom"/>
          </w:tcPr>
          <w:p w:rsidR="00215103" w:rsidRDefault="00215103">
            <w:pPr>
              <w:jc w:val="right"/>
              <w:rPr>
                <w:rFonts w:ascii="Arial CYR" w:hAnsi="Arial CYR" w:cs="Arial CYR"/>
                <w:sz w:val="20"/>
                <w:szCs w:val="20"/>
              </w:rPr>
            </w:pPr>
            <w:r>
              <w:rPr>
                <w:rFonts w:ascii="Arial CYR" w:hAnsi="Arial CYR" w:cs="Arial CYR"/>
                <w:sz w:val="20"/>
                <w:szCs w:val="20"/>
              </w:rPr>
              <w:t>0,49</w:t>
            </w:r>
          </w:p>
        </w:tc>
        <w:tc>
          <w:tcPr>
            <w:tcW w:w="1384" w:type="dxa"/>
            <w:vAlign w:val="bottom"/>
          </w:tcPr>
          <w:p w:rsidR="00215103" w:rsidRDefault="00215103">
            <w:pPr>
              <w:jc w:val="right"/>
              <w:rPr>
                <w:rFonts w:ascii="Arial CYR" w:hAnsi="Arial CYR" w:cs="Arial CYR"/>
                <w:sz w:val="20"/>
                <w:szCs w:val="20"/>
              </w:rPr>
            </w:pPr>
            <w:r>
              <w:rPr>
                <w:rFonts w:ascii="Arial CYR" w:hAnsi="Arial CYR" w:cs="Arial CYR"/>
                <w:sz w:val="20"/>
                <w:szCs w:val="20"/>
              </w:rPr>
              <w:t>97,63</w:t>
            </w:r>
          </w:p>
        </w:tc>
        <w:tc>
          <w:tcPr>
            <w:tcW w:w="1581" w:type="dxa"/>
          </w:tcPr>
          <w:p w:rsidR="00215103" w:rsidRDefault="00215103" w:rsidP="005761EB">
            <w:r>
              <w:t>80</w:t>
            </w:r>
          </w:p>
        </w:tc>
        <w:tc>
          <w:tcPr>
            <w:tcW w:w="1241" w:type="dxa"/>
          </w:tcPr>
          <w:p w:rsidR="00215103" w:rsidRDefault="00281188" w:rsidP="005761EB">
            <w:r>
              <w:t>С</w:t>
            </w:r>
          </w:p>
        </w:tc>
      </w:tr>
      <w:tr w:rsidR="00215103">
        <w:tc>
          <w:tcPr>
            <w:tcW w:w="466" w:type="dxa"/>
          </w:tcPr>
          <w:p w:rsidR="00215103" w:rsidRDefault="00215103" w:rsidP="005761EB">
            <w:r>
              <w:t>41</w:t>
            </w:r>
          </w:p>
        </w:tc>
        <w:tc>
          <w:tcPr>
            <w:tcW w:w="2390" w:type="dxa"/>
          </w:tcPr>
          <w:p w:rsidR="00215103" w:rsidRDefault="00215103" w:rsidP="005761EB">
            <w:r>
              <w:t>Яйца</w:t>
            </w:r>
          </w:p>
        </w:tc>
        <w:tc>
          <w:tcPr>
            <w:tcW w:w="1295" w:type="dxa"/>
          </w:tcPr>
          <w:p w:rsidR="00215103" w:rsidRDefault="00215103" w:rsidP="005761EB">
            <w:r>
              <w:t>256</w:t>
            </w:r>
          </w:p>
        </w:tc>
        <w:tc>
          <w:tcPr>
            <w:tcW w:w="1213" w:type="dxa"/>
            <w:vAlign w:val="bottom"/>
          </w:tcPr>
          <w:p w:rsidR="00215103" w:rsidRDefault="00215103">
            <w:pPr>
              <w:jc w:val="right"/>
              <w:rPr>
                <w:rFonts w:ascii="Arial CYR" w:hAnsi="Arial CYR" w:cs="Arial CYR"/>
                <w:sz w:val="20"/>
                <w:szCs w:val="20"/>
              </w:rPr>
            </w:pPr>
            <w:r>
              <w:rPr>
                <w:rFonts w:ascii="Arial CYR" w:hAnsi="Arial CYR" w:cs="Arial CYR"/>
                <w:sz w:val="20"/>
                <w:szCs w:val="20"/>
              </w:rPr>
              <w:t>0,44</w:t>
            </w:r>
          </w:p>
        </w:tc>
        <w:tc>
          <w:tcPr>
            <w:tcW w:w="1384" w:type="dxa"/>
            <w:vAlign w:val="bottom"/>
          </w:tcPr>
          <w:p w:rsidR="00215103" w:rsidRDefault="00215103">
            <w:pPr>
              <w:jc w:val="right"/>
              <w:rPr>
                <w:rFonts w:ascii="Arial CYR" w:hAnsi="Arial CYR" w:cs="Arial CYR"/>
                <w:sz w:val="20"/>
                <w:szCs w:val="20"/>
              </w:rPr>
            </w:pPr>
            <w:r>
              <w:rPr>
                <w:rFonts w:ascii="Arial CYR" w:hAnsi="Arial CYR" w:cs="Arial CYR"/>
                <w:sz w:val="20"/>
                <w:szCs w:val="20"/>
              </w:rPr>
              <w:t>98,07</w:t>
            </w:r>
          </w:p>
        </w:tc>
        <w:tc>
          <w:tcPr>
            <w:tcW w:w="1581" w:type="dxa"/>
          </w:tcPr>
          <w:p w:rsidR="00215103" w:rsidRDefault="00215103" w:rsidP="005761EB">
            <w:r>
              <w:t>82</w:t>
            </w:r>
          </w:p>
        </w:tc>
        <w:tc>
          <w:tcPr>
            <w:tcW w:w="1241" w:type="dxa"/>
          </w:tcPr>
          <w:p w:rsidR="00215103" w:rsidRDefault="00281188" w:rsidP="005761EB">
            <w:r>
              <w:t>С</w:t>
            </w:r>
          </w:p>
        </w:tc>
      </w:tr>
      <w:tr w:rsidR="00215103">
        <w:tc>
          <w:tcPr>
            <w:tcW w:w="466" w:type="dxa"/>
          </w:tcPr>
          <w:p w:rsidR="00215103" w:rsidRDefault="00215103" w:rsidP="005761EB">
            <w:r>
              <w:t>42</w:t>
            </w:r>
          </w:p>
        </w:tc>
        <w:tc>
          <w:tcPr>
            <w:tcW w:w="2390" w:type="dxa"/>
          </w:tcPr>
          <w:p w:rsidR="00215103" w:rsidRDefault="00215103" w:rsidP="005761EB">
            <w:r>
              <w:t>Майонез «Кальве»</w:t>
            </w:r>
          </w:p>
        </w:tc>
        <w:tc>
          <w:tcPr>
            <w:tcW w:w="1295" w:type="dxa"/>
          </w:tcPr>
          <w:p w:rsidR="00215103" w:rsidRDefault="00215103" w:rsidP="005761EB">
            <w:r>
              <w:t>241</w:t>
            </w:r>
          </w:p>
        </w:tc>
        <w:tc>
          <w:tcPr>
            <w:tcW w:w="1213" w:type="dxa"/>
            <w:vAlign w:val="bottom"/>
          </w:tcPr>
          <w:p w:rsidR="00215103" w:rsidRDefault="00215103">
            <w:pPr>
              <w:jc w:val="right"/>
              <w:rPr>
                <w:rFonts w:ascii="Arial CYR" w:hAnsi="Arial CYR" w:cs="Arial CYR"/>
                <w:sz w:val="20"/>
                <w:szCs w:val="20"/>
              </w:rPr>
            </w:pPr>
            <w:r>
              <w:rPr>
                <w:rFonts w:ascii="Arial CYR" w:hAnsi="Arial CYR" w:cs="Arial CYR"/>
                <w:sz w:val="20"/>
                <w:szCs w:val="20"/>
              </w:rPr>
              <w:t>0,41</w:t>
            </w:r>
          </w:p>
        </w:tc>
        <w:tc>
          <w:tcPr>
            <w:tcW w:w="1384" w:type="dxa"/>
            <w:vAlign w:val="bottom"/>
          </w:tcPr>
          <w:p w:rsidR="00215103" w:rsidRDefault="00215103">
            <w:pPr>
              <w:jc w:val="right"/>
              <w:rPr>
                <w:rFonts w:ascii="Arial CYR" w:hAnsi="Arial CYR" w:cs="Arial CYR"/>
                <w:sz w:val="20"/>
                <w:szCs w:val="20"/>
              </w:rPr>
            </w:pPr>
            <w:r>
              <w:rPr>
                <w:rFonts w:ascii="Arial CYR" w:hAnsi="Arial CYR" w:cs="Arial CYR"/>
                <w:sz w:val="20"/>
                <w:szCs w:val="20"/>
              </w:rPr>
              <w:t>98,48</w:t>
            </w:r>
          </w:p>
        </w:tc>
        <w:tc>
          <w:tcPr>
            <w:tcW w:w="1581" w:type="dxa"/>
          </w:tcPr>
          <w:p w:rsidR="00215103" w:rsidRDefault="00215103" w:rsidP="005761EB">
            <w:r>
              <w:t>84</w:t>
            </w:r>
          </w:p>
        </w:tc>
        <w:tc>
          <w:tcPr>
            <w:tcW w:w="1241" w:type="dxa"/>
          </w:tcPr>
          <w:p w:rsidR="00215103" w:rsidRDefault="00281188" w:rsidP="005761EB">
            <w:r>
              <w:t>С</w:t>
            </w:r>
          </w:p>
        </w:tc>
      </w:tr>
      <w:tr w:rsidR="00215103">
        <w:tc>
          <w:tcPr>
            <w:tcW w:w="466" w:type="dxa"/>
          </w:tcPr>
          <w:p w:rsidR="00215103" w:rsidRDefault="00215103" w:rsidP="005761EB">
            <w:r>
              <w:t>43</w:t>
            </w:r>
          </w:p>
        </w:tc>
        <w:tc>
          <w:tcPr>
            <w:tcW w:w="2390" w:type="dxa"/>
          </w:tcPr>
          <w:p w:rsidR="00215103" w:rsidRDefault="00215103" w:rsidP="005761EB">
            <w:r>
              <w:t>Шампанское «Ростовское»</w:t>
            </w:r>
          </w:p>
        </w:tc>
        <w:tc>
          <w:tcPr>
            <w:tcW w:w="1295" w:type="dxa"/>
          </w:tcPr>
          <w:p w:rsidR="00215103" w:rsidRDefault="00215103" w:rsidP="005761EB">
            <w:r>
              <w:t>200</w:t>
            </w:r>
          </w:p>
        </w:tc>
        <w:tc>
          <w:tcPr>
            <w:tcW w:w="1213" w:type="dxa"/>
            <w:vAlign w:val="bottom"/>
          </w:tcPr>
          <w:p w:rsidR="00215103" w:rsidRDefault="00215103">
            <w:pPr>
              <w:jc w:val="right"/>
              <w:rPr>
                <w:rFonts w:ascii="Arial CYR" w:hAnsi="Arial CYR" w:cs="Arial CYR"/>
                <w:sz w:val="20"/>
                <w:szCs w:val="20"/>
              </w:rPr>
            </w:pPr>
            <w:r>
              <w:rPr>
                <w:rFonts w:ascii="Arial CYR" w:hAnsi="Arial CYR" w:cs="Arial CYR"/>
                <w:sz w:val="20"/>
                <w:szCs w:val="20"/>
              </w:rPr>
              <w:t>0,34</w:t>
            </w:r>
          </w:p>
        </w:tc>
        <w:tc>
          <w:tcPr>
            <w:tcW w:w="1384" w:type="dxa"/>
            <w:vAlign w:val="bottom"/>
          </w:tcPr>
          <w:p w:rsidR="00215103" w:rsidRDefault="00215103">
            <w:pPr>
              <w:jc w:val="right"/>
              <w:rPr>
                <w:rFonts w:ascii="Arial CYR" w:hAnsi="Arial CYR" w:cs="Arial CYR"/>
                <w:sz w:val="20"/>
                <w:szCs w:val="20"/>
              </w:rPr>
            </w:pPr>
            <w:r>
              <w:rPr>
                <w:rFonts w:ascii="Arial CYR" w:hAnsi="Arial CYR" w:cs="Arial CYR"/>
                <w:sz w:val="20"/>
                <w:szCs w:val="20"/>
              </w:rPr>
              <w:t>98,82</w:t>
            </w:r>
          </w:p>
        </w:tc>
        <w:tc>
          <w:tcPr>
            <w:tcW w:w="1581" w:type="dxa"/>
          </w:tcPr>
          <w:p w:rsidR="00215103" w:rsidRDefault="00215103" w:rsidP="005761EB">
            <w:r>
              <w:t>86</w:t>
            </w:r>
          </w:p>
        </w:tc>
        <w:tc>
          <w:tcPr>
            <w:tcW w:w="1241" w:type="dxa"/>
          </w:tcPr>
          <w:p w:rsidR="00215103" w:rsidRDefault="00281188" w:rsidP="005761EB">
            <w:r>
              <w:t>С</w:t>
            </w:r>
          </w:p>
        </w:tc>
      </w:tr>
      <w:tr w:rsidR="00215103">
        <w:tc>
          <w:tcPr>
            <w:tcW w:w="466" w:type="dxa"/>
          </w:tcPr>
          <w:p w:rsidR="00215103" w:rsidRDefault="00215103" w:rsidP="005761EB">
            <w:r>
              <w:t>44</w:t>
            </w:r>
          </w:p>
        </w:tc>
        <w:tc>
          <w:tcPr>
            <w:tcW w:w="2390" w:type="dxa"/>
          </w:tcPr>
          <w:p w:rsidR="00215103" w:rsidRDefault="00215103" w:rsidP="005761EB">
            <w:r>
              <w:t>Мед</w:t>
            </w:r>
          </w:p>
        </w:tc>
        <w:tc>
          <w:tcPr>
            <w:tcW w:w="1295" w:type="dxa"/>
          </w:tcPr>
          <w:p w:rsidR="00215103" w:rsidRDefault="00215103" w:rsidP="005761EB">
            <w:r>
              <w:t>195</w:t>
            </w:r>
          </w:p>
        </w:tc>
        <w:tc>
          <w:tcPr>
            <w:tcW w:w="1213" w:type="dxa"/>
            <w:vAlign w:val="bottom"/>
          </w:tcPr>
          <w:p w:rsidR="00215103" w:rsidRDefault="00215103">
            <w:pPr>
              <w:jc w:val="right"/>
              <w:rPr>
                <w:rFonts w:ascii="Arial CYR" w:hAnsi="Arial CYR" w:cs="Arial CYR"/>
                <w:sz w:val="20"/>
                <w:szCs w:val="20"/>
              </w:rPr>
            </w:pPr>
            <w:r>
              <w:rPr>
                <w:rFonts w:ascii="Arial CYR" w:hAnsi="Arial CYR" w:cs="Arial CYR"/>
                <w:sz w:val="20"/>
                <w:szCs w:val="20"/>
              </w:rPr>
              <w:t>0,33</w:t>
            </w:r>
          </w:p>
        </w:tc>
        <w:tc>
          <w:tcPr>
            <w:tcW w:w="1384" w:type="dxa"/>
            <w:vAlign w:val="bottom"/>
          </w:tcPr>
          <w:p w:rsidR="00215103" w:rsidRDefault="00215103">
            <w:pPr>
              <w:jc w:val="right"/>
              <w:rPr>
                <w:rFonts w:ascii="Arial CYR" w:hAnsi="Arial CYR" w:cs="Arial CYR"/>
                <w:sz w:val="20"/>
                <w:szCs w:val="20"/>
              </w:rPr>
            </w:pPr>
            <w:r>
              <w:rPr>
                <w:rFonts w:ascii="Arial CYR" w:hAnsi="Arial CYR" w:cs="Arial CYR"/>
                <w:sz w:val="20"/>
                <w:szCs w:val="20"/>
              </w:rPr>
              <w:t>99,15</w:t>
            </w:r>
          </w:p>
        </w:tc>
        <w:tc>
          <w:tcPr>
            <w:tcW w:w="1581" w:type="dxa"/>
          </w:tcPr>
          <w:p w:rsidR="00215103" w:rsidRDefault="00215103" w:rsidP="005761EB">
            <w:r>
              <w:t>88</w:t>
            </w:r>
          </w:p>
        </w:tc>
        <w:tc>
          <w:tcPr>
            <w:tcW w:w="1241" w:type="dxa"/>
          </w:tcPr>
          <w:p w:rsidR="00215103" w:rsidRDefault="00281188" w:rsidP="005761EB">
            <w:r>
              <w:t>С</w:t>
            </w:r>
          </w:p>
        </w:tc>
      </w:tr>
      <w:tr w:rsidR="00215103">
        <w:tc>
          <w:tcPr>
            <w:tcW w:w="466" w:type="dxa"/>
          </w:tcPr>
          <w:p w:rsidR="00215103" w:rsidRDefault="00215103" w:rsidP="005761EB">
            <w:r>
              <w:t>45</w:t>
            </w:r>
          </w:p>
        </w:tc>
        <w:tc>
          <w:tcPr>
            <w:tcW w:w="2390" w:type="dxa"/>
          </w:tcPr>
          <w:p w:rsidR="00215103" w:rsidRDefault="00215103" w:rsidP="005761EB">
            <w:r>
              <w:t>Оливки</w:t>
            </w:r>
          </w:p>
        </w:tc>
        <w:tc>
          <w:tcPr>
            <w:tcW w:w="1295" w:type="dxa"/>
          </w:tcPr>
          <w:p w:rsidR="00215103" w:rsidRDefault="00215103" w:rsidP="005761EB">
            <w:r>
              <w:t>153</w:t>
            </w:r>
          </w:p>
        </w:tc>
        <w:tc>
          <w:tcPr>
            <w:tcW w:w="1213" w:type="dxa"/>
            <w:vAlign w:val="bottom"/>
          </w:tcPr>
          <w:p w:rsidR="00215103" w:rsidRDefault="00215103">
            <w:pPr>
              <w:jc w:val="right"/>
              <w:rPr>
                <w:rFonts w:ascii="Arial CYR" w:hAnsi="Arial CYR" w:cs="Arial CYR"/>
                <w:sz w:val="20"/>
                <w:szCs w:val="20"/>
              </w:rPr>
            </w:pPr>
            <w:r>
              <w:rPr>
                <w:rFonts w:ascii="Arial CYR" w:hAnsi="Arial CYR" w:cs="Arial CYR"/>
                <w:sz w:val="20"/>
                <w:szCs w:val="20"/>
              </w:rPr>
              <w:t>0,26</w:t>
            </w:r>
          </w:p>
        </w:tc>
        <w:tc>
          <w:tcPr>
            <w:tcW w:w="1384" w:type="dxa"/>
            <w:vAlign w:val="bottom"/>
          </w:tcPr>
          <w:p w:rsidR="00215103" w:rsidRDefault="00215103">
            <w:pPr>
              <w:jc w:val="right"/>
              <w:rPr>
                <w:rFonts w:ascii="Arial CYR" w:hAnsi="Arial CYR" w:cs="Arial CYR"/>
                <w:sz w:val="20"/>
                <w:szCs w:val="20"/>
              </w:rPr>
            </w:pPr>
            <w:r>
              <w:rPr>
                <w:rFonts w:ascii="Arial CYR" w:hAnsi="Arial CYR" w:cs="Arial CYR"/>
                <w:sz w:val="20"/>
                <w:szCs w:val="20"/>
              </w:rPr>
              <w:t>99,42</w:t>
            </w:r>
          </w:p>
        </w:tc>
        <w:tc>
          <w:tcPr>
            <w:tcW w:w="1581" w:type="dxa"/>
          </w:tcPr>
          <w:p w:rsidR="00215103" w:rsidRDefault="00215103" w:rsidP="005761EB">
            <w:r>
              <w:t>90</w:t>
            </w:r>
          </w:p>
        </w:tc>
        <w:tc>
          <w:tcPr>
            <w:tcW w:w="1241" w:type="dxa"/>
          </w:tcPr>
          <w:p w:rsidR="00215103" w:rsidRDefault="00281188" w:rsidP="005761EB">
            <w:r>
              <w:t>С</w:t>
            </w:r>
          </w:p>
        </w:tc>
      </w:tr>
      <w:tr w:rsidR="00215103">
        <w:tc>
          <w:tcPr>
            <w:tcW w:w="466" w:type="dxa"/>
          </w:tcPr>
          <w:p w:rsidR="00215103" w:rsidRDefault="00215103" w:rsidP="005761EB">
            <w:r>
              <w:t>46</w:t>
            </w:r>
          </w:p>
        </w:tc>
        <w:tc>
          <w:tcPr>
            <w:tcW w:w="2390" w:type="dxa"/>
          </w:tcPr>
          <w:p w:rsidR="00215103" w:rsidRDefault="00215103" w:rsidP="005761EB">
            <w:r>
              <w:t>Сгущенное молоко</w:t>
            </w:r>
          </w:p>
        </w:tc>
        <w:tc>
          <w:tcPr>
            <w:tcW w:w="1295" w:type="dxa"/>
          </w:tcPr>
          <w:p w:rsidR="00215103" w:rsidRDefault="00215103" w:rsidP="005761EB">
            <w:r>
              <w:t>126</w:t>
            </w:r>
          </w:p>
        </w:tc>
        <w:tc>
          <w:tcPr>
            <w:tcW w:w="1213" w:type="dxa"/>
            <w:vAlign w:val="bottom"/>
          </w:tcPr>
          <w:p w:rsidR="00215103" w:rsidRDefault="00215103">
            <w:pPr>
              <w:jc w:val="right"/>
              <w:rPr>
                <w:rFonts w:ascii="Arial CYR" w:hAnsi="Arial CYR" w:cs="Arial CYR"/>
                <w:sz w:val="20"/>
                <w:szCs w:val="20"/>
              </w:rPr>
            </w:pPr>
            <w:r>
              <w:rPr>
                <w:rFonts w:ascii="Arial CYR" w:hAnsi="Arial CYR" w:cs="Arial CYR"/>
                <w:sz w:val="20"/>
                <w:szCs w:val="20"/>
              </w:rPr>
              <w:t>0,22</w:t>
            </w:r>
          </w:p>
        </w:tc>
        <w:tc>
          <w:tcPr>
            <w:tcW w:w="1384" w:type="dxa"/>
            <w:vAlign w:val="bottom"/>
          </w:tcPr>
          <w:p w:rsidR="00215103" w:rsidRDefault="00215103">
            <w:pPr>
              <w:jc w:val="right"/>
              <w:rPr>
                <w:rFonts w:ascii="Arial CYR" w:hAnsi="Arial CYR" w:cs="Arial CYR"/>
                <w:sz w:val="20"/>
                <w:szCs w:val="20"/>
              </w:rPr>
            </w:pPr>
            <w:r>
              <w:rPr>
                <w:rFonts w:ascii="Arial CYR" w:hAnsi="Arial CYR" w:cs="Arial CYR"/>
                <w:sz w:val="20"/>
                <w:szCs w:val="20"/>
              </w:rPr>
              <w:t>99,63</w:t>
            </w:r>
          </w:p>
        </w:tc>
        <w:tc>
          <w:tcPr>
            <w:tcW w:w="1581" w:type="dxa"/>
          </w:tcPr>
          <w:p w:rsidR="00215103" w:rsidRDefault="00215103" w:rsidP="005761EB">
            <w:r>
              <w:t>92</w:t>
            </w:r>
          </w:p>
        </w:tc>
        <w:tc>
          <w:tcPr>
            <w:tcW w:w="1241" w:type="dxa"/>
          </w:tcPr>
          <w:p w:rsidR="00215103" w:rsidRDefault="00281188" w:rsidP="005761EB">
            <w:r>
              <w:t>С</w:t>
            </w:r>
          </w:p>
        </w:tc>
      </w:tr>
      <w:tr w:rsidR="00215103">
        <w:tc>
          <w:tcPr>
            <w:tcW w:w="466" w:type="dxa"/>
          </w:tcPr>
          <w:p w:rsidR="00215103" w:rsidRDefault="00215103" w:rsidP="005761EB">
            <w:r>
              <w:t>47</w:t>
            </w:r>
          </w:p>
        </w:tc>
        <w:tc>
          <w:tcPr>
            <w:tcW w:w="2390" w:type="dxa"/>
          </w:tcPr>
          <w:p w:rsidR="00215103" w:rsidRDefault="00215103" w:rsidP="005761EB">
            <w:r>
              <w:t>Жевательное драже «Минтон»</w:t>
            </w:r>
          </w:p>
        </w:tc>
        <w:tc>
          <w:tcPr>
            <w:tcW w:w="1295" w:type="dxa"/>
          </w:tcPr>
          <w:p w:rsidR="00215103" w:rsidRDefault="00215103" w:rsidP="005761EB">
            <w:r>
              <w:t>87</w:t>
            </w:r>
          </w:p>
        </w:tc>
        <w:tc>
          <w:tcPr>
            <w:tcW w:w="1213" w:type="dxa"/>
            <w:vAlign w:val="bottom"/>
          </w:tcPr>
          <w:p w:rsidR="00215103" w:rsidRDefault="00215103">
            <w:pPr>
              <w:jc w:val="right"/>
              <w:rPr>
                <w:rFonts w:ascii="Arial CYR" w:hAnsi="Arial CYR" w:cs="Arial CYR"/>
                <w:sz w:val="20"/>
                <w:szCs w:val="20"/>
              </w:rPr>
            </w:pPr>
            <w:r>
              <w:rPr>
                <w:rFonts w:ascii="Arial CYR" w:hAnsi="Arial CYR" w:cs="Arial CYR"/>
                <w:sz w:val="20"/>
                <w:szCs w:val="20"/>
              </w:rPr>
              <w:t>0,15</w:t>
            </w:r>
          </w:p>
        </w:tc>
        <w:tc>
          <w:tcPr>
            <w:tcW w:w="1384" w:type="dxa"/>
            <w:vAlign w:val="bottom"/>
          </w:tcPr>
          <w:p w:rsidR="00215103" w:rsidRDefault="00215103">
            <w:pPr>
              <w:jc w:val="right"/>
              <w:rPr>
                <w:rFonts w:ascii="Arial CYR" w:hAnsi="Arial CYR" w:cs="Arial CYR"/>
                <w:sz w:val="20"/>
                <w:szCs w:val="20"/>
              </w:rPr>
            </w:pPr>
            <w:r>
              <w:rPr>
                <w:rFonts w:ascii="Arial CYR" w:hAnsi="Arial CYR" w:cs="Arial CYR"/>
                <w:sz w:val="20"/>
                <w:szCs w:val="20"/>
              </w:rPr>
              <w:t>99,78</w:t>
            </w:r>
          </w:p>
        </w:tc>
        <w:tc>
          <w:tcPr>
            <w:tcW w:w="1581" w:type="dxa"/>
          </w:tcPr>
          <w:p w:rsidR="00215103" w:rsidRDefault="00215103" w:rsidP="005761EB">
            <w:r>
              <w:t>94</w:t>
            </w:r>
          </w:p>
        </w:tc>
        <w:tc>
          <w:tcPr>
            <w:tcW w:w="1241" w:type="dxa"/>
          </w:tcPr>
          <w:p w:rsidR="00215103" w:rsidRDefault="00281188" w:rsidP="005761EB">
            <w:r>
              <w:t>С</w:t>
            </w:r>
          </w:p>
        </w:tc>
      </w:tr>
      <w:tr w:rsidR="00215103">
        <w:tc>
          <w:tcPr>
            <w:tcW w:w="466" w:type="dxa"/>
          </w:tcPr>
          <w:p w:rsidR="00215103" w:rsidRDefault="00215103" w:rsidP="005761EB">
            <w:r>
              <w:t>48</w:t>
            </w:r>
          </w:p>
        </w:tc>
        <w:tc>
          <w:tcPr>
            <w:tcW w:w="2390" w:type="dxa"/>
          </w:tcPr>
          <w:p w:rsidR="00215103" w:rsidRDefault="00215103" w:rsidP="005761EB">
            <w:r>
              <w:t>Конфеты в ассортименте</w:t>
            </w:r>
          </w:p>
        </w:tc>
        <w:tc>
          <w:tcPr>
            <w:tcW w:w="1295" w:type="dxa"/>
          </w:tcPr>
          <w:p w:rsidR="00215103" w:rsidRDefault="00215103" w:rsidP="005761EB">
            <w:r>
              <w:t>55</w:t>
            </w:r>
          </w:p>
        </w:tc>
        <w:tc>
          <w:tcPr>
            <w:tcW w:w="1213" w:type="dxa"/>
            <w:vAlign w:val="bottom"/>
          </w:tcPr>
          <w:p w:rsidR="00215103" w:rsidRDefault="00215103">
            <w:pPr>
              <w:jc w:val="right"/>
              <w:rPr>
                <w:rFonts w:ascii="Arial CYR" w:hAnsi="Arial CYR" w:cs="Arial CYR"/>
                <w:sz w:val="20"/>
                <w:szCs w:val="20"/>
              </w:rPr>
            </w:pPr>
            <w:r>
              <w:rPr>
                <w:rFonts w:ascii="Arial CYR" w:hAnsi="Arial CYR" w:cs="Arial CYR"/>
                <w:sz w:val="20"/>
                <w:szCs w:val="20"/>
              </w:rPr>
              <w:t>0,09</w:t>
            </w:r>
          </w:p>
        </w:tc>
        <w:tc>
          <w:tcPr>
            <w:tcW w:w="1384" w:type="dxa"/>
            <w:vAlign w:val="bottom"/>
          </w:tcPr>
          <w:p w:rsidR="00215103" w:rsidRDefault="00215103">
            <w:pPr>
              <w:jc w:val="right"/>
              <w:rPr>
                <w:rFonts w:ascii="Arial CYR" w:hAnsi="Arial CYR" w:cs="Arial CYR"/>
                <w:sz w:val="20"/>
                <w:szCs w:val="20"/>
              </w:rPr>
            </w:pPr>
            <w:r>
              <w:rPr>
                <w:rFonts w:ascii="Arial CYR" w:hAnsi="Arial CYR" w:cs="Arial CYR"/>
                <w:sz w:val="20"/>
                <w:szCs w:val="20"/>
              </w:rPr>
              <w:t>99,87</w:t>
            </w:r>
          </w:p>
        </w:tc>
        <w:tc>
          <w:tcPr>
            <w:tcW w:w="1581" w:type="dxa"/>
          </w:tcPr>
          <w:p w:rsidR="00215103" w:rsidRDefault="00215103" w:rsidP="005761EB">
            <w:r>
              <w:t>96</w:t>
            </w:r>
          </w:p>
        </w:tc>
        <w:tc>
          <w:tcPr>
            <w:tcW w:w="1241" w:type="dxa"/>
          </w:tcPr>
          <w:p w:rsidR="00215103" w:rsidRDefault="00281188" w:rsidP="005761EB">
            <w:r>
              <w:t>С</w:t>
            </w:r>
          </w:p>
        </w:tc>
      </w:tr>
      <w:tr w:rsidR="00215103">
        <w:tc>
          <w:tcPr>
            <w:tcW w:w="466" w:type="dxa"/>
          </w:tcPr>
          <w:p w:rsidR="00215103" w:rsidRDefault="00215103" w:rsidP="005761EB">
            <w:r>
              <w:t>49</w:t>
            </w:r>
          </w:p>
        </w:tc>
        <w:tc>
          <w:tcPr>
            <w:tcW w:w="2390" w:type="dxa"/>
          </w:tcPr>
          <w:p w:rsidR="00215103" w:rsidRDefault="00215103" w:rsidP="005761EB">
            <w:r>
              <w:t>Спички</w:t>
            </w:r>
          </w:p>
        </w:tc>
        <w:tc>
          <w:tcPr>
            <w:tcW w:w="1295" w:type="dxa"/>
          </w:tcPr>
          <w:p w:rsidR="00215103" w:rsidRDefault="00215103" w:rsidP="005761EB">
            <w:r>
              <w:t>49</w:t>
            </w:r>
          </w:p>
        </w:tc>
        <w:tc>
          <w:tcPr>
            <w:tcW w:w="1213" w:type="dxa"/>
            <w:vAlign w:val="bottom"/>
          </w:tcPr>
          <w:p w:rsidR="00215103" w:rsidRDefault="00215103">
            <w:pPr>
              <w:jc w:val="right"/>
              <w:rPr>
                <w:rFonts w:ascii="Arial CYR" w:hAnsi="Arial CYR" w:cs="Arial CYR"/>
                <w:sz w:val="20"/>
                <w:szCs w:val="20"/>
              </w:rPr>
            </w:pPr>
            <w:r>
              <w:rPr>
                <w:rFonts w:ascii="Arial CYR" w:hAnsi="Arial CYR" w:cs="Arial CYR"/>
                <w:sz w:val="20"/>
                <w:szCs w:val="20"/>
              </w:rPr>
              <w:t>0,08</w:t>
            </w:r>
          </w:p>
        </w:tc>
        <w:tc>
          <w:tcPr>
            <w:tcW w:w="1384" w:type="dxa"/>
            <w:vAlign w:val="bottom"/>
          </w:tcPr>
          <w:p w:rsidR="00215103" w:rsidRDefault="00215103">
            <w:pPr>
              <w:jc w:val="right"/>
              <w:rPr>
                <w:rFonts w:ascii="Arial CYR" w:hAnsi="Arial CYR" w:cs="Arial CYR"/>
                <w:sz w:val="20"/>
                <w:szCs w:val="20"/>
              </w:rPr>
            </w:pPr>
            <w:r>
              <w:rPr>
                <w:rFonts w:ascii="Arial CYR" w:hAnsi="Arial CYR" w:cs="Arial CYR"/>
                <w:sz w:val="20"/>
                <w:szCs w:val="20"/>
              </w:rPr>
              <w:t>99,96</w:t>
            </w:r>
          </w:p>
        </w:tc>
        <w:tc>
          <w:tcPr>
            <w:tcW w:w="1581" w:type="dxa"/>
          </w:tcPr>
          <w:p w:rsidR="00215103" w:rsidRDefault="00215103" w:rsidP="005761EB">
            <w:r>
              <w:t>98</w:t>
            </w:r>
          </w:p>
        </w:tc>
        <w:tc>
          <w:tcPr>
            <w:tcW w:w="1241" w:type="dxa"/>
          </w:tcPr>
          <w:p w:rsidR="00215103" w:rsidRDefault="00281188" w:rsidP="005761EB">
            <w:r>
              <w:t>С</w:t>
            </w:r>
          </w:p>
        </w:tc>
      </w:tr>
      <w:tr w:rsidR="00215103">
        <w:tc>
          <w:tcPr>
            <w:tcW w:w="466" w:type="dxa"/>
          </w:tcPr>
          <w:p w:rsidR="00215103" w:rsidRDefault="00215103" w:rsidP="005761EB">
            <w:r>
              <w:t>50</w:t>
            </w:r>
          </w:p>
        </w:tc>
        <w:tc>
          <w:tcPr>
            <w:tcW w:w="2390" w:type="dxa"/>
          </w:tcPr>
          <w:p w:rsidR="00215103" w:rsidRDefault="00215103" w:rsidP="005761EB">
            <w:r>
              <w:t>Изюм</w:t>
            </w:r>
          </w:p>
        </w:tc>
        <w:tc>
          <w:tcPr>
            <w:tcW w:w="1295" w:type="dxa"/>
          </w:tcPr>
          <w:p w:rsidR="00215103" w:rsidRDefault="00215103" w:rsidP="005761EB">
            <w:r>
              <w:t>27</w:t>
            </w:r>
          </w:p>
        </w:tc>
        <w:tc>
          <w:tcPr>
            <w:tcW w:w="1213" w:type="dxa"/>
            <w:vAlign w:val="bottom"/>
          </w:tcPr>
          <w:p w:rsidR="00215103" w:rsidRDefault="00215103">
            <w:pPr>
              <w:jc w:val="right"/>
              <w:rPr>
                <w:rFonts w:ascii="Arial CYR" w:hAnsi="Arial CYR" w:cs="Arial CYR"/>
                <w:sz w:val="20"/>
                <w:szCs w:val="20"/>
              </w:rPr>
            </w:pPr>
            <w:r>
              <w:rPr>
                <w:rFonts w:ascii="Arial CYR" w:hAnsi="Arial CYR" w:cs="Arial CYR"/>
                <w:sz w:val="20"/>
                <w:szCs w:val="20"/>
              </w:rPr>
              <w:t>0,05</w:t>
            </w:r>
          </w:p>
        </w:tc>
        <w:tc>
          <w:tcPr>
            <w:tcW w:w="1384" w:type="dxa"/>
            <w:vAlign w:val="bottom"/>
          </w:tcPr>
          <w:p w:rsidR="00215103" w:rsidRDefault="00215103">
            <w:pPr>
              <w:jc w:val="right"/>
              <w:rPr>
                <w:rFonts w:ascii="Arial CYR" w:hAnsi="Arial CYR" w:cs="Arial CYR"/>
                <w:sz w:val="20"/>
                <w:szCs w:val="20"/>
              </w:rPr>
            </w:pPr>
            <w:r>
              <w:rPr>
                <w:rFonts w:ascii="Arial CYR" w:hAnsi="Arial CYR" w:cs="Arial CYR"/>
                <w:sz w:val="20"/>
                <w:szCs w:val="20"/>
              </w:rPr>
              <w:t>100,00</w:t>
            </w:r>
          </w:p>
        </w:tc>
        <w:tc>
          <w:tcPr>
            <w:tcW w:w="1581" w:type="dxa"/>
          </w:tcPr>
          <w:p w:rsidR="00215103" w:rsidRDefault="00215103" w:rsidP="005761EB">
            <w:r>
              <w:t>100</w:t>
            </w:r>
          </w:p>
        </w:tc>
        <w:tc>
          <w:tcPr>
            <w:tcW w:w="1241" w:type="dxa"/>
          </w:tcPr>
          <w:p w:rsidR="00215103" w:rsidRDefault="00281188" w:rsidP="005761EB">
            <w:r>
              <w:t>С</w:t>
            </w:r>
          </w:p>
        </w:tc>
      </w:tr>
      <w:tr w:rsidR="00215103">
        <w:tc>
          <w:tcPr>
            <w:tcW w:w="2856" w:type="dxa"/>
            <w:gridSpan w:val="2"/>
          </w:tcPr>
          <w:p w:rsidR="00215103" w:rsidRDefault="00215103" w:rsidP="006A23B4">
            <w:pPr>
              <w:jc w:val="center"/>
            </w:pPr>
            <w:r>
              <w:t xml:space="preserve">Итог </w:t>
            </w:r>
          </w:p>
        </w:tc>
        <w:tc>
          <w:tcPr>
            <w:tcW w:w="1295" w:type="dxa"/>
          </w:tcPr>
          <w:p w:rsidR="00215103" w:rsidRPr="00215103" w:rsidRDefault="00215103" w:rsidP="005761EB">
            <w:pPr>
              <w:rPr>
                <w:rFonts w:ascii="Arial CYR" w:hAnsi="Arial CYR" w:cs="Arial CYR"/>
                <w:sz w:val="20"/>
                <w:szCs w:val="20"/>
              </w:rPr>
            </w:pPr>
            <w:r>
              <w:rPr>
                <w:rFonts w:ascii="Arial CYR" w:hAnsi="Arial CYR" w:cs="Arial CYR"/>
                <w:sz w:val="20"/>
                <w:szCs w:val="20"/>
              </w:rPr>
              <w:t>58478</w:t>
            </w:r>
          </w:p>
        </w:tc>
        <w:tc>
          <w:tcPr>
            <w:tcW w:w="1213" w:type="dxa"/>
          </w:tcPr>
          <w:p w:rsidR="00215103" w:rsidRDefault="00215103" w:rsidP="005761EB">
            <w:r>
              <w:t>100</w:t>
            </w:r>
          </w:p>
        </w:tc>
        <w:tc>
          <w:tcPr>
            <w:tcW w:w="1384" w:type="dxa"/>
          </w:tcPr>
          <w:p w:rsidR="00215103" w:rsidRDefault="00215103" w:rsidP="005761EB"/>
        </w:tc>
        <w:tc>
          <w:tcPr>
            <w:tcW w:w="1581" w:type="dxa"/>
          </w:tcPr>
          <w:p w:rsidR="00215103" w:rsidRDefault="00215103" w:rsidP="005761EB"/>
        </w:tc>
        <w:tc>
          <w:tcPr>
            <w:tcW w:w="1241" w:type="dxa"/>
          </w:tcPr>
          <w:p w:rsidR="00215103" w:rsidRDefault="00215103" w:rsidP="005761EB"/>
        </w:tc>
      </w:tr>
    </w:tbl>
    <w:p w:rsidR="005761EB" w:rsidRDefault="005761EB" w:rsidP="005761EB">
      <w:pPr>
        <w:ind w:left="540"/>
      </w:pPr>
    </w:p>
    <w:p w:rsidR="001B14B1" w:rsidRDefault="001B14B1" w:rsidP="001B14B1">
      <w:pPr>
        <w:ind w:firstLine="540"/>
      </w:pPr>
      <w:r>
        <w:t xml:space="preserve">Проанализировав ассортимент, можно сократить перемещение на складе, посредством разделения всего ассортимента на группы, требующие большого количества перемещений, то есть пользующиеся большим спросом в более удобные, приближенные к зонам отпуска места (товары группы А), требующие меньшего количества перемещений (к ним относят товары групп В и С). </w:t>
      </w:r>
    </w:p>
    <w:p w:rsidR="001B14B1" w:rsidRDefault="00A368C0" w:rsidP="00A368C0">
      <w:pPr>
        <w:numPr>
          <w:ilvl w:val="0"/>
          <w:numId w:val="22"/>
        </w:numPr>
        <w:ind w:left="0" w:firstLine="540"/>
      </w:pPr>
      <w:r>
        <w:t>Для конкретного предприятия характерна эшелонная логистическая система, в котором сам магазин является посредником на пути движения товаров от производителя к потребителю.</w:t>
      </w:r>
    </w:p>
    <w:p w:rsidR="00A368C0" w:rsidRDefault="0062588E" w:rsidP="00A368C0">
      <w:pPr>
        <w:numPr>
          <w:ilvl w:val="0"/>
          <w:numId w:val="22"/>
        </w:numPr>
        <w:ind w:left="0" w:firstLine="540"/>
      </w:pPr>
      <w:r>
        <w:t>Н</w:t>
      </w:r>
      <w:r w:rsidR="00C15911">
        <w:t>ет информации</w:t>
      </w:r>
    </w:p>
    <w:p w:rsidR="00C15911" w:rsidRDefault="00145228" w:rsidP="00A368C0">
      <w:pPr>
        <w:numPr>
          <w:ilvl w:val="0"/>
          <w:numId w:val="22"/>
        </w:numPr>
        <w:ind w:left="0" w:firstLine="540"/>
      </w:pPr>
      <w:r>
        <w:t xml:space="preserve">А) </w:t>
      </w:r>
      <w:r w:rsidR="00C15911">
        <w:t>На данном предприятии служба закупок определяет предмет, объем и условия закупок, выбирает поставщиков</w:t>
      </w:r>
      <w:r>
        <w:t>.</w:t>
      </w:r>
    </w:p>
    <w:p w:rsidR="00145228" w:rsidRDefault="00145228" w:rsidP="00145228">
      <w:pPr>
        <w:ind w:firstLine="540"/>
      </w:pPr>
      <w:r>
        <w:t xml:space="preserve">Б) Выбор поставщика требует глубокого анализа рынка интересующей фирму продукции, существующих и потенциальных поставщиков, и предпочтений наиболее перспективных и эффективных из них. Данный вопрос находится полностью в компетенции работников отдела снабжения. </w:t>
      </w:r>
    </w:p>
    <w:p w:rsidR="00145228" w:rsidRDefault="00145228" w:rsidP="00145228">
      <w:pPr>
        <w:ind w:firstLine="540"/>
      </w:pPr>
      <w:r>
        <w:t xml:space="preserve">Объем закупок определяется по согласованию с другими отделами (производственным, складским, финансовым, бухгалтерией). Совместно с производственным отделом определяется требуемое количество материальных ресурсов. Проверяется наличие данного товара на складе (если склад находится в ведении отдела снабжения). Если на складе этой продукции нет (или ее недостаточно), объем закупки необходимо согласовать с финансовым отделом. </w:t>
      </w:r>
    </w:p>
    <w:p w:rsidR="00145228" w:rsidRDefault="00145228" w:rsidP="00145228">
      <w:pPr>
        <w:ind w:firstLine="540"/>
      </w:pPr>
      <w:r>
        <w:t xml:space="preserve">Условия закупок согласуются с поставщиками, уже предложившими свои варианты, и отделом снабжения. В решении данного вопроса могут участвовать и работники других отделов (финансового, логистики и т. д.). Решение данной задачи означает, что будут определены такие параметры, как цена, условия оплаты и доставки, сроки и т. д. </w:t>
      </w:r>
    </w:p>
    <w:p w:rsidR="00145228" w:rsidRDefault="00145228" w:rsidP="00145228">
      <w:pPr>
        <w:ind w:firstLine="540"/>
      </w:pPr>
      <w:r>
        <w:t>В)</w:t>
      </w:r>
      <w:r w:rsidR="001B1971">
        <w:t xml:space="preserve"> </w:t>
      </w:r>
      <w:r w:rsidR="0062588E">
        <w:t>И</w:t>
      </w:r>
      <w:r w:rsidR="001B1971">
        <w:t>нформации нет</w:t>
      </w:r>
    </w:p>
    <w:p w:rsidR="001B1971" w:rsidRDefault="001B1971" w:rsidP="00145228">
      <w:pPr>
        <w:ind w:firstLine="540"/>
      </w:pPr>
      <w:r>
        <w:t xml:space="preserve">Г) </w:t>
      </w:r>
      <w:r w:rsidR="0062588E">
        <w:t>П</w:t>
      </w:r>
      <w:r>
        <w:t>ерсонал службы закупок пользуется методом оценки затрат при выборе поставщиков.</w:t>
      </w:r>
    </w:p>
    <w:p w:rsidR="001B1971" w:rsidRDefault="001B1971" w:rsidP="00145228">
      <w:pPr>
        <w:ind w:firstLine="540"/>
      </w:pPr>
      <w:r>
        <w:t xml:space="preserve">5. </w:t>
      </w:r>
      <w:r w:rsidR="0062588E">
        <w:t>И</w:t>
      </w:r>
      <w:r>
        <w:t>нформации нет</w:t>
      </w:r>
    </w:p>
    <w:p w:rsidR="001B1971" w:rsidRDefault="001B1971" w:rsidP="00145228">
      <w:pPr>
        <w:ind w:firstLine="540"/>
      </w:pPr>
      <w:r>
        <w:t xml:space="preserve">6. Рынок транспортных услуг в регионе развит хорошо. Он включает в себя железнодорожные сети, воздушные, речной и автомобильный виды транспорта. </w:t>
      </w:r>
    </w:p>
    <w:p w:rsidR="00644F31" w:rsidRDefault="00330275" w:rsidP="00644F31">
      <w:pPr>
        <w:ind w:firstLine="540"/>
      </w:pPr>
      <w:r>
        <w:t xml:space="preserve">7. </w:t>
      </w:r>
      <w:r w:rsidR="00644F31">
        <w:t xml:space="preserve">Снабженческо-сбытовые организации участвуют в транспортном процессе и тем самым оказывают существенное влияние на себестоимость перевозки грузов автомобильным транспортом. Знание работниками организаций влияния эксплуатационных показателей на себестоимость 1 т-км позволяет правильно использовать транспортные средства при доставке продукции потребителям и тем самым снизить себестоимость перевозок грузов. </w:t>
      </w:r>
    </w:p>
    <w:p w:rsidR="00644F31" w:rsidRDefault="00644F31" w:rsidP="00644F31">
      <w:pPr>
        <w:ind w:firstLine="540"/>
      </w:pPr>
      <w:r>
        <w:t xml:space="preserve">С увеличением технической скорости и сокращением времени простоя под погрузкой и разгрузкой возрастают пробег и производительность автомобиля при неизменной сумме постоянных расходов, что позволяет снизить себестоимость перевозок, приходящихся на 1 т-км. </w:t>
      </w:r>
    </w:p>
    <w:p w:rsidR="00644F31" w:rsidRDefault="00644F31" w:rsidP="00644F31">
      <w:pPr>
        <w:ind w:firstLine="540"/>
      </w:pPr>
      <w:r>
        <w:t xml:space="preserve">При повышении коэффициентов использования грузоподъемности и пробега подвижного состава резко снижается себестоимость перевозок, так как при этом уменьшается сумма и переменных и постоянных расходов, приходящихся на 1 т-км. </w:t>
      </w:r>
    </w:p>
    <w:p w:rsidR="00644F31" w:rsidRDefault="00644F31" w:rsidP="00644F31">
      <w:pPr>
        <w:ind w:firstLine="540"/>
      </w:pPr>
      <w:r>
        <w:t xml:space="preserve">Поскольку себестоимость перевозок зависит от объема выполненной работы и затраченных на нее средств, основным условием ее снижения являются рост производительности труда водителей и других работников автотранспортных предприятий, экономия материальных ресурсов (снижение затрат топлива, материалов, запасных частей и т. п.), а также сокращение административно-управленческих расходов путем рационализации управления автотранспортными предприятиями. </w:t>
      </w:r>
    </w:p>
    <w:p w:rsidR="0042040E" w:rsidRDefault="00644F31" w:rsidP="00644F31">
      <w:pPr>
        <w:ind w:firstLine="540"/>
      </w:pPr>
      <w:r>
        <w:t>Огромную роль в снижении себестоимости перевозок играют эффективная организация перевозок и комплексная механизация погрузочно-разгрузочных работ. Рациональное решение этих вопросов позволяет максимально использовать грузоподъемность автомобилей и обеспечить минимальный их простой при погрузке и разгрузке. Значительное снижение себестоимости достигается применением прицепов, которые резко увеличивают производительность автомобиля и способствуют повышению коэффициента использования пробега.</w:t>
      </w:r>
    </w:p>
    <w:p w:rsidR="0027719B" w:rsidRDefault="00644F31" w:rsidP="00644F31">
      <w:pPr>
        <w:ind w:firstLine="540"/>
      </w:pPr>
      <w:r>
        <w:t>8. Информаци</w:t>
      </w:r>
      <w:r w:rsidR="0027719B">
        <w:t>и нет</w:t>
      </w:r>
    </w:p>
    <w:p w:rsidR="0027719B" w:rsidRDefault="0027719B" w:rsidP="00644F31">
      <w:pPr>
        <w:ind w:firstLine="540"/>
      </w:pPr>
      <w:r>
        <w:t xml:space="preserve">9. </w:t>
      </w:r>
      <w:r w:rsidR="0062588E">
        <w:t>И</w:t>
      </w:r>
      <w:r>
        <w:t>нформации нет</w:t>
      </w:r>
    </w:p>
    <w:p w:rsidR="0027719B" w:rsidRDefault="0027719B" w:rsidP="00644F31">
      <w:pPr>
        <w:ind w:firstLine="540"/>
      </w:pPr>
      <w:r>
        <w:t xml:space="preserve">10. </w:t>
      </w:r>
      <w:r w:rsidR="0062588E">
        <w:t>И</w:t>
      </w:r>
      <w:r>
        <w:t>нформации нет. Предприятие занимается розничной торговлей.</w:t>
      </w:r>
    </w:p>
    <w:p w:rsidR="0027719B" w:rsidRDefault="0027719B" w:rsidP="00644F31">
      <w:pPr>
        <w:ind w:firstLine="540"/>
      </w:pPr>
      <w:r>
        <w:t xml:space="preserve">12. </w:t>
      </w:r>
      <w:r w:rsidR="0062588E">
        <w:t>И</w:t>
      </w:r>
      <w:r>
        <w:t>нформации нет.</w:t>
      </w:r>
    </w:p>
    <w:p w:rsidR="00452CB8" w:rsidRDefault="0027719B" w:rsidP="00644F31">
      <w:pPr>
        <w:ind w:firstLine="540"/>
      </w:pPr>
      <w:r>
        <w:t xml:space="preserve">13. На данном предприятии существует система управления заказами – с фиксированным интервалом времени между заказами. В целях поддержания качества продукции и свежести некоторых скоропортящихся товаров, закупки производятся через </w:t>
      </w:r>
      <w:r w:rsidR="00452CB8">
        <w:t xml:space="preserve">определенный интервал, рассчитанный по формуле: </w:t>
      </w:r>
      <w:r w:rsidR="00452CB8">
        <w:rPr>
          <w:lang w:val="en-US"/>
        </w:rPr>
        <w:t>I</w:t>
      </w:r>
      <w:r w:rsidR="00452CB8" w:rsidRPr="00452CB8">
        <w:t>=</w:t>
      </w:r>
      <w:r w:rsidR="00452CB8">
        <w:rPr>
          <w:lang w:val="en-US"/>
        </w:rPr>
        <w:t>N</w:t>
      </w:r>
      <w:r w:rsidR="00452CB8">
        <w:t>:</w:t>
      </w:r>
      <w:r w:rsidR="00452CB8">
        <w:rPr>
          <w:lang w:val="en-US"/>
        </w:rPr>
        <w:t>S</w:t>
      </w:r>
      <w:r w:rsidR="00452CB8" w:rsidRPr="00452CB8">
        <w:t>/</w:t>
      </w:r>
      <w:r w:rsidR="00452CB8">
        <w:t xml:space="preserve">ОРЗ, где </w:t>
      </w:r>
      <w:r w:rsidR="00452CB8">
        <w:rPr>
          <w:lang w:val="en-US"/>
        </w:rPr>
        <w:t>N</w:t>
      </w:r>
      <w:r w:rsidR="00452CB8">
        <w:t xml:space="preserve"> – количество рабочих дней в году, </w:t>
      </w:r>
      <w:r w:rsidR="00452CB8">
        <w:rPr>
          <w:lang w:val="en-US"/>
        </w:rPr>
        <w:t>S</w:t>
      </w:r>
      <w:r w:rsidR="00452CB8">
        <w:t xml:space="preserve"> – потребность в заказываемом продукте, ОРЗ – оптимальный размер заказа, однако четкий график поставки продукции в магазин сработан на основе экспертных оценок и по мере уменьшения количества товара на складе.</w:t>
      </w:r>
    </w:p>
    <w:p w:rsidR="00452CB8" w:rsidRDefault="00452CB8" w:rsidP="00644F31">
      <w:pPr>
        <w:ind w:firstLine="540"/>
      </w:pPr>
      <w:r>
        <w:t xml:space="preserve">14. </w:t>
      </w:r>
      <w:r w:rsidR="0062588E">
        <w:t>И</w:t>
      </w:r>
      <w:r>
        <w:t>нформации нет</w:t>
      </w:r>
    </w:p>
    <w:p w:rsidR="00452CB8" w:rsidRDefault="00452CB8" w:rsidP="00644F31">
      <w:pPr>
        <w:ind w:firstLine="540"/>
      </w:pPr>
      <w:r>
        <w:t xml:space="preserve">15. </w:t>
      </w:r>
      <w:r w:rsidR="0062588E">
        <w:t>О</w:t>
      </w:r>
      <w:r>
        <w:t xml:space="preserve">рганизационная структура ООО «Отрада» строится следующим образом: </w:t>
      </w:r>
    </w:p>
    <w:p w:rsidR="00644F31" w:rsidRDefault="00E95172" w:rsidP="0046016D">
      <w:r>
        <w:pict>
          <v:shape id="_x0000_i1028" type="#_x0000_t75" style="width:466.5pt;height:275.25pt">
            <v:imagedata r:id="rId7" o:title=""/>
          </v:shape>
        </w:pict>
      </w:r>
    </w:p>
    <w:p w:rsidR="0062588E" w:rsidRDefault="0062588E" w:rsidP="0062588E">
      <w:pPr>
        <w:ind w:firstLine="540"/>
      </w:pPr>
      <w:r>
        <w:t>16. Информации нет</w:t>
      </w:r>
    </w:p>
    <w:p w:rsidR="0062588E" w:rsidRDefault="0062588E" w:rsidP="0062588E">
      <w:pPr>
        <w:ind w:firstLine="540"/>
      </w:pPr>
      <w:r>
        <w:t>17. Информации нет</w:t>
      </w:r>
    </w:p>
    <w:p w:rsidR="00D612C0" w:rsidRDefault="0062588E" w:rsidP="00D612C0">
      <w:pPr>
        <w:ind w:firstLine="540"/>
      </w:pPr>
      <w:r>
        <w:t xml:space="preserve">18. </w:t>
      </w:r>
      <w:r w:rsidR="00D612C0">
        <w:t xml:space="preserve">снизить издержки можно путем: </w:t>
      </w:r>
    </w:p>
    <w:p w:rsidR="00D612C0" w:rsidRDefault="00D612C0" w:rsidP="00D612C0">
      <w:pPr>
        <w:numPr>
          <w:ilvl w:val="0"/>
          <w:numId w:val="23"/>
        </w:numPr>
        <w:tabs>
          <w:tab w:val="clear" w:pos="720"/>
          <w:tab w:val="num" w:pos="1620"/>
        </w:tabs>
        <w:ind w:left="0" w:firstLine="1260"/>
      </w:pPr>
      <w:r>
        <w:t>роста объема товарооборота и доли мелкооптового оборота в его составе;</w:t>
      </w:r>
    </w:p>
    <w:p w:rsidR="00D612C0" w:rsidRDefault="00D612C0" w:rsidP="00D612C0">
      <w:pPr>
        <w:numPr>
          <w:ilvl w:val="0"/>
          <w:numId w:val="23"/>
        </w:numPr>
        <w:tabs>
          <w:tab w:val="clear" w:pos="720"/>
          <w:tab w:val="num" w:pos="1620"/>
        </w:tabs>
        <w:ind w:left="0" w:firstLine="1260"/>
      </w:pPr>
      <w:r>
        <w:t>увеличения в структуре товарооборота удельного веса менее издержкоемких товаров; повышение эффективности труда торговых работников;</w:t>
      </w:r>
    </w:p>
    <w:p w:rsidR="00D612C0" w:rsidRDefault="00D612C0" w:rsidP="00D612C0">
      <w:pPr>
        <w:numPr>
          <w:ilvl w:val="0"/>
          <w:numId w:val="23"/>
        </w:numPr>
        <w:tabs>
          <w:tab w:val="clear" w:pos="720"/>
          <w:tab w:val="num" w:pos="1620"/>
        </w:tabs>
        <w:ind w:left="0" w:firstLine="1260"/>
      </w:pPr>
      <w:r>
        <w:t>внедрения прогрессивных методов продажи, полное использование производственных мощностей, увеличение товарооборота в расчете на 1 м</w:t>
      </w:r>
      <w:r>
        <w:rPr>
          <w:vertAlign w:val="superscript"/>
        </w:rPr>
        <w:t>2</w:t>
      </w:r>
      <w:r>
        <w:t xml:space="preserve"> торговой площади, рост технической оснащенности;</w:t>
      </w:r>
    </w:p>
    <w:p w:rsidR="00D612C0" w:rsidRDefault="00D612C0" w:rsidP="00D612C0">
      <w:pPr>
        <w:numPr>
          <w:ilvl w:val="0"/>
          <w:numId w:val="23"/>
        </w:numPr>
        <w:tabs>
          <w:tab w:val="clear" w:pos="720"/>
          <w:tab w:val="num" w:pos="1620"/>
        </w:tabs>
        <w:ind w:left="0" w:firstLine="1260"/>
      </w:pPr>
      <w:r>
        <w:t>рационального использования оборотных средств, недопущение случаев образования сверхнормативных запасов товаров; ускорение товарооборачиваемости;</w:t>
      </w:r>
    </w:p>
    <w:p w:rsidR="00D612C0" w:rsidRDefault="00D612C0" w:rsidP="00D612C0">
      <w:pPr>
        <w:numPr>
          <w:ilvl w:val="0"/>
          <w:numId w:val="23"/>
        </w:numPr>
        <w:tabs>
          <w:tab w:val="clear" w:pos="720"/>
          <w:tab w:val="num" w:pos="1620"/>
        </w:tabs>
        <w:ind w:left="0" w:firstLine="1260"/>
      </w:pPr>
      <w:r>
        <w:t>полной ликвидации всех видов непроизводительных расходов и потерь;</w:t>
      </w:r>
    </w:p>
    <w:p w:rsidR="00D612C0" w:rsidRDefault="00D612C0" w:rsidP="00D612C0">
      <w:pPr>
        <w:numPr>
          <w:ilvl w:val="0"/>
          <w:numId w:val="23"/>
        </w:numPr>
        <w:tabs>
          <w:tab w:val="clear" w:pos="720"/>
          <w:tab w:val="num" w:pos="1620"/>
        </w:tabs>
        <w:ind w:left="0" w:firstLine="1260"/>
      </w:pPr>
      <w:r>
        <w:t>укрупнение торговых предприятий; сокращение звенности товародвижения; совершенствование управления торговлей. Факторами, вызывающими рост затрат, могут быть снижение объемов продаж, увеличение в структуре товарооборота удельного веса товаров со сравнительно высоким уровнем издержек обращения, замедление товарооборачиваемости, увеличение объемов кредитов, повышение цен, ставок, окладов, тарифов, повышение качества обслуживания, увеличение количества услуг, оказываемых покупателям.</w:t>
      </w:r>
    </w:p>
    <w:p w:rsidR="00D612C0" w:rsidRDefault="00D612C0" w:rsidP="00D612C0">
      <w:pPr>
        <w:ind w:firstLine="540"/>
      </w:pPr>
      <w:r>
        <w:t>19. Информации нет</w:t>
      </w:r>
    </w:p>
    <w:p w:rsidR="00D612C0" w:rsidRDefault="00D612C0" w:rsidP="00D612C0">
      <w:pPr>
        <w:ind w:firstLine="540"/>
      </w:pPr>
      <w:r>
        <w:t>20.</w:t>
      </w:r>
      <w:r w:rsidR="007C5964">
        <w:t xml:space="preserve"> Информации нет</w:t>
      </w:r>
    </w:p>
    <w:p w:rsidR="007C5964" w:rsidRDefault="007C5964" w:rsidP="00D612C0">
      <w:pPr>
        <w:ind w:firstLine="540"/>
      </w:pPr>
      <w:r>
        <w:t>21. Информации нет</w:t>
      </w:r>
    </w:p>
    <w:p w:rsidR="007C5964" w:rsidRDefault="007C5964" w:rsidP="00D612C0">
      <w:pPr>
        <w:ind w:firstLine="540"/>
      </w:pPr>
      <w:r>
        <w:t>22. Информации нет</w:t>
      </w:r>
    </w:p>
    <w:p w:rsidR="007C5964" w:rsidRPr="0042040E" w:rsidRDefault="007C5964" w:rsidP="00D612C0">
      <w:pPr>
        <w:ind w:firstLine="540"/>
      </w:pPr>
      <w:r>
        <w:t>23. Чтобы снизить издержки при хранении товара следует соблюдать температурный режим и следовать схеме размещения товаров, указанной в п.1. Также, для сохранения качества реализуемого товара не следует закупать его большими партиями и долго хранить на складе.</w:t>
      </w:r>
      <w:bookmarkStart w:id="0" w:name="_GoBack"/>
      <w:bookmarkEnd w:id="0"/>
    </w:p>
    <w:sectPr w:rsidR="007C5964" w:rsidRPr="0042040E" w:rsidSect="00B05BFA">
      <w:footerReference w:type="default" r:id="rId8"/>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719B" w:rsidRDefault="0027719B">
      <w:r>
        <w:separator/>
      </w:r>
    </w:p>
  </w:endnote>
  <w:endnote w:type="continuationSeparator" w:id="0">
    <w:p w:rsidR="0027719B" w:rsidRDefault="002771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719B" w:rsidRDefault="0027719B" w:rsidP="00E46871">
    <w:pPr>
      <w:pStyle w:val="a6"/>
      <w:framePr w:wrap="auto"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7C5964">
      <w:rPr>
        <w:rStyle w:val="a8"/>
        <w:noProof/>
      </w:rPr>
      <w:t>12</w:t>
    </w:r>
    <w:r>
      <w:rPr>
        <w:rStyle w:val="a8"/>
      </w:rPr>
      <w:fldChar w:fldCharType="end"/>
    </w:r>
  </w:p>
  <w:p w:rsidR="0027719B" w:rsidRDefault="0027719B">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719B" w:rsidRDefault="0027719B">
      <w:r>
        <w:separator/>
      </w:r>
    </w:p>
  </w:footnote>
  <w:footnote w:type="continuationSeparator" w:id="0">
    <w:p w:rsidR="0027719B" w:rsidRDefault="0027719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
      </v:shape>
    </w:pict>
  </w:numPicBullet>
  <w:abstractNum w:abstractNumId="0">
    <w:nsid w:val="01EA251E"/>
    <w:multiLevelType w:val="hybridMultilevel"/>
    <w:tmpl w:val="5BBEF526"/>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nsid w:val="02861056"/>
    <w:multiLevelType w:val="singleLevel"/>
    <w:tmpl w:val="EADE0054"/>
    <w:lvl w:ilvl="0">
      <w:start w:val="1"/>
      <w:numFmt w:val="decimal"/>
      <w:lvlText w:val="%1)"/>
      <w:lvlJc w:val="left"/>
      <w:pPr>
        <w:tabs>
          <w:tab w:val="num" w:pos="1080"/>
        </w:tabs>
        <w:ind w:left="1080" w:hanging="360"/>
      </w:pPr>
      <w:rPr>
        <w:rFonts w:hint="default"/>
        <w:color w:val="000000"/>
      </w:rPr>
    </w:lvl>
  </w:abstractNum>
  <w:abstractNum w:abstractNumId="2">
    <w:nsid w:val="06910EA3"/>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3">
    <w:nsid w:val="0A3135EC"/>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4">
    <w:nsid w:val="0C973FA7"/>
    <w:multiLevelType w:val="singleLevel"/>
    <w:tmpl w:val="0419000F"/>
    <w:lvl w:ilvl="0">
      <w:start w:val="1"/>
      <w:numFmt w:val="decimal"/>
      <w:lvlText w:val="%1."/>
      <w:lvlJc w:val="left"/>
      <w:pPr>
        <w:tabs>
          <w:tab w:val="num" w:pos="360"/>
        </w:tabs>
        <w:ind w:left="360" w:hanging="360"/>
      </w:pPr>
    </w:lvl>
  </w:abstractNum>
  <w:abstractNum w:abstractNumId="5">
    <w:nsid w:val="173B6851"/>
    <w:multiLevelType w:val="multilevel"/>
    <w:tmpl w:val="2DD0F93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18F17D17"/>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7">
    <w:nsid w:val="19631DDB"/>
    <w:multiLevelType w:val="hybridMultilevel"/>
    <w:tmpl w:val="520CEEBA"/>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2008055E"/>
    <w:multiLevelType w:val="multilevel"/>
    <w:tmpl w:val="0C6E2E12"/>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9">
    <w:nsid w:val="2058042F"/>
    <w:multiLevelType w:val="singleLevel"/>
    <w:tmpl w:val="0419000D"/>
    <w:lvl w:ilvl="0">
      <w:start w:val="1"/>
      <w:numFmt w:val="bullet"/>
      <w:lvlText w:val=""/>
      <w:lvlJc w:val="left"/>
      <w:pPr>
        <w:tabs>
          <w:tab w:val="num" w:pos="360"/>
        </w:tabs>
        <w:ind w:left="360" w:hanging="360"/>
      </w:pPr>
      <w:rPr>
        <w:rFonts w:ascii="Wingdings" w:hAnsi="Wingdings" w:cs="Wingdings" w:hint="default"/>
      </w:rPr>
    </w:lvl>
  </w:abstractNum>
  <w:abstractNum w:abstractNumId="10">
    <w:nsid w:val="222A701B"/>
    <w:multiLevelType w:val="hybridMultilevel"/>
    <w:tmpl w:val="11121BCC"/>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1">
    <w:nsid w:val="29293FB1"/>
    <w:multiLevelType w:val="singleLevel"/>
    <w:tmpl w:val="597432C6"/>
    <w:lvl w:ilvl="0">
      <w:start w:val="1"/>
      <w:numFmt w:val="decimal"/>
      <w:lvlText w:val="%1."/>
      <w:lvlJc w:val="left"/>
      <w:pPr>
        <w:tabs>
          <w:tab w:val="num" w:pos="502"/>
        </w:tabs>
        <w:ind w:left="502" w:hanging="360"/>
      </w:pPr>
    </w:lvl>
  </w:abstractNum>
  <w:abstractNum w:abstractNumId="12">
    <w:nsid w:val="2D932B42"/>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13">
    <w:nsid w:val="2F256A91"/>
    <w:multiLevelType w:val="singleLevel"/>
    <w:tmpl w:val="FE1E843E"/>
    <w:lvl w:ilvl="0">
      <w:start w:val="1"/>
      <w:numFmt w:val="decimal"/>
      <w:lvlText w:val="%1)"/>
      <w:lvlJc w:val="left"/>
      <w:pPr>
        <w:tabs>
          <w:tab w:val="num" w:pos="1080"/>
        </w:tabs>
        <w:ind w:left="1080" w:hanging="360"/>
      </w:pPr>
      <w:rPr>
        <w:rFonts w:hint="default"/>
      </w:rPr>
    </w:lvl>
  </w:abstractNum>
  <w:abstractNum w:abstractNumId="14">
    <w:nsid w:val="3DD42DD9"/>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15">
    <w:nsid w:val="53065AAB"/>
    <w:multiLevelType w:val="multilevel"/>
    <w:tmpl w:val="5BBEF52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652B5E5A"/>
    <w:multiLevelType w:val="singleLevel"/>
    <w:tmpl w:val="0419000D"/>
    <w:lvl w:ilvl="0">
      <w:start w:val="1"/>
      <w:numFmt w:val="bullet"/>
      <w:lvlText w:val=""/>
      <w:lvlJc w:val="left"/>
      <w:pPr>
        <w:tabs>
          <w:tab w:val="num" w:pos="360"/>
        </w:tabs>
        <w:ind w:left="360" w:hanging="360"/>
      </w:pPr>
      <w:rPr>
        <w:rFonts w:ascii="Wingdings" w:hAnsi="Wingdings" w:cs="Wingdings" w:hint="default"/>
      </w:rPr>
    </w:lvl>
  </w:abstractNum>
  <w:abstractNum w:abstractNumId="17">
    <w:nsid w:val="69703AE7"/>
    <w:multiLevelType w:val="singleLevel"/>
    <w:tmpl w:val="04190011"/>
    <w:lvl w:ilvl="0">
      <w:start w:val="1"/>
      <w:numFmt w:val="decimal"/>
      <w:lvlText w:val="%1)"/>
      <w:lvlJc w:val="left"/>
      <w:pPr>
        <w:tabs>
          <w:tab w:val="num" w:pos="360"/>
        </w:tabs>
        <w:ind w:left="360" w:hanging="360"/>
      </w:pPr>
      <w:rPr>
        <w:rFonts w:hint="default"/>
      </w:rPr>
    </w:lvl>
  </w:abstractNum>
  <w:abstractNum w:abstractNumId="18">
    <w:nsid w:val="70A77F27"/>
    <w:multiLevelType w:val="singleLevel"/>
    <w:tmpl w:val="BCE632A4"/>
    <w:lvl w:ilvl="0">
      <w:start w:val="1"/>
      <w:numFmt w:val="decimal"/>
      <w:lvlText w:val="%1)"/>
      <w:lvlJc w:val="left"/>
      <w:pPr>
        <w:tabs>
          <w:tab w:val="num" w:pos="480"/>
        </w:tabs>
        <w:ind w:left="480" w:hanging="480"/>
      </w:pPr>
      <w:rPr>
        <w:rFonts w:hint="default"/>
      </w:rPr>
    </w:lvl>
  </w:abstractNum>
  <w:abstractNum w:abstractNumId="19">
    <w:nsid w:val="766267ED"/>
    <w:multiLevelType w:val="hybridMultilevel"/>
    <w:tmpl w:val="68609E5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0">
    <w:nsid w:val="76A32B59"/>
    <w:multiLevelType w:val="hybridMultilevel"/>
    <w:tmpl w:val="4FDE46CA"/>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1">
    <w:nsid w:val="7E332CB2"/>
    <w:multiLevelType w:val="hybridMultilevel"/>
    <w:tmpl w:val="C45EE302"/>
    <w:lvl w:ilvl="0" w:tplc="3D44BE28">
      <w:start w:val="1"/>
      <w:numFmt w:val="decimal"/>
      <w:lvlText w:val="%1."/>
      <w:lvlJc w:val="left"/>
      <w:pPr>
        <w:tabs>
          <w:tab w:val="num" w:pos="900"/>
        </w:tabs>
        <w:ind w:left="900" w:hanging="360"/>
      </w:pPr>
      <w:rPr>
        <w:rFonts w:hint="default"/>
      </w:rPr>
    </w:lvl>
    <w:lvl w:ilvl="1" w:tplc="04190019">
      <w:start w:val="1"/>
      <w:numFmt w:val="lowerLetter"/>
      <w:lvlText w:val="%2."/>
      <w:lvlJc w:val="left"/>
      <w:pPr>
        <w:tabs>
          <w:tab w:val="num" w:pos="1620"/>
        </w:tabs>
        <w:ind w:left="1620" w:hanging="360"/>
      </w:pPr>
    </w:lvl>
    <w:lvl w:ilvl="2" w:tplc="0419001B">
      <w:start w:val="1"/>
      <w:numFmt w:val="lowerRoman"/>
      <w:lvlText w:val="%3."/>
      <w:lvlJc w:val="right"/>
      <w:pPr>
        <w:tabs>
          <w:tab w:val="num" w:pos="2340"/>
        </w:tabs>
        <w:ind w:left="2340" w:hanging="180"/>
      </w:pPr>
    </w:lvl>
    <w:lvl w:ilvl="3" w:tplc="0419000F">
      <w:start w:val="1"/>
      <w:numFmt w:val="decimal"/>
      <w:lvlText w:val="%4."/>
      <w:lvlJc w:val="left"/>
      <w:pPr>
        <w:tabs>
          <w:tab w:val="num" w:pos="3060"/>
        </w:tabs>
        <w:ind w:left="3060" w:hanging="360"/>
      </w:pPr>
    </w:lvl>
    <w:lvl w:ilvl="4" w:tplc="04190019">
      <w:start w:val="1"/>
      <w:numFmt w:val="lowerLetter"/>
      <w:lvlText w:val="%5."/>
      <w:lvlJc w:val="left"/>
      <w:pPr>
        <w:tabs>
          <w:tab w:val="num" w:pos="3780"/>
        </w:tabs>
        <w:ind w:left="3780" w:hanging="360"/>
      </w:pPr>
    </w:lvl>
    <w:lvl w:ilvl="5" w:tplc="0419001B">
      <w:start w:val="1"/>
      <w:numFmt w:val="lowerRoman"/>
      <w:lvlText w:val="%6."/>
      <w:lvlJc w:val="right"/>
      <w:pPr>
        <w:tabs>
          <w:tab w:val="num" w:pos="4500"/>
        </w:tabs>
        <w:ind w:left="4500" w:hanging="180"/>
      </w:pPr>
    </w:lvl>
    <w:lvl w:ilvl="6" w:tplc="0419000F">
      <w:start w:val="1"/>
      <w:numFmt w:val="decimal"/>
      <w:lvlText w:val="%7."/>
      <w:lvlJc w:val="left"/>
      <w:pPr>
        <w:tabs>
          <w:tab w:val="num" w:pos="5220"/>
        </w:tabs>
        <w:ind w:left="5220" w:hanging="360"/>
      </w:pPr>
    </w:lvl>
    <w:lvl w:ilvl="7" w:tplc="04190019">
      <w:start w:val="1"/>
      <w:numFmt w:val="lowerLetter"/>
      <w:lvlText w:val="%8."/>
      <w:lvlJc w:val="left"/>
      <w:pPr>
        <w:tabs>
          <w:tab w:val="num" w:pos="5940"/>
        </w:tabs>
        <w:ind w:left="5940" w:hanging="360"/>
      </w:pPr>
    </w:lvl>
    <w:lvl w:ilvl="8" w:tplc="0419001B">
      <w:start w:val="1"/>
      <w:numFmt w:val="lowerRoman"/>
      <w:lvlText w:val="%9."/>
      <w:lvlJc w:val="right"/>
      <w:pPr>
        <w:tabs>
          <w:tab w:val="num" w:pos="6660"/>
        </w:tabs>
        <w:ind w:left="6660" w:hanging="180"/>
      </w:pPr>
    </w:lvl>
  </w:abstractNum>
  <w:num w:numId="1">
    <w:abstractNumId w:val="4"/>
    <w:lvlOverride w:ilvl="0">
      <w:startOverride w:val="1"/>
    </w:lvlOverride>
  </w:num>
  <w:num w:numId="2">
    <w:abstractNumId w:val="14"/>
  </w:num>
  <w:num w:numId="3">
    <w:abstractNumId w:val="3"/>
  </w:num>
  <w:num w:numId="4">
    <w:abstractNumId w:val="12"/>
  </w:num>
  <w:num w:numId="5">
    <w:abstractNumId w:val="6"/>
  </w:num>
  <w:num w:numId="6">
    <w:abstractNumId w:val="2"/>
  </w:num>
  <w:num w:numId="7">
    <w:abstractNumId w:val="11"/>
    <w:lvlOverride w:ilvl="0">
      <w:startOverride w:val="1"/>
    </w:lvlOverride>
  </w:num>
  <w:num w:numId="8">
    <w:abstractNumId w:val="7"/>
  </w:num>
  <w:num w:numId="9">
    <w:abstractNumId w:val="5"/>
  </w:num>
  <w:num w:numId="10">
    <w:abstractNumId w:val="7"/>
  </w:num>
  <w:num w:numId="11">
    <w:abstractNumId w:val="9"/>
  </w:num>
  <w:num w:numId="12">
    <w:abstractNumId w:val="8"/>
  </w:num>
  <w:num w:numId="13">
    <w:abstractNumId w:val="16"/>
  </w:num>
  <w:num w:numId="14">
    <w:abstractNumId w:val="13"/>
  </w:num>
  <w:num w:numId="15">
    <w:abstractNumId w:val="17"/>
  </w:num>
  <w:num w:numId="16">
    <w:abstractNumId w:val="1"/>
  </w:num>
  <w:num w:numId="17">
    <w:abstractNumId w:val="18"/>
  </w:num>
  <w:num w:numId="18">
    <w:abstractNumId w:val="19"/>
  </w:num>
  <w:num w:numId="19">
    <w:abstractNumId w:val="0"/>
  </w:num>
  <w:num w:numId="20">
    <w:abstractNumId w:val="10"/>
  </w:num>
  <w:num w:numId="21">
    <w:abstractNumId w:val="15"/>
  </w:num>
  <w:num w:numId="22">
    <w:abstractNumId w:val="21"/>
  </w:num>
  <w:num w:numId="2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autoHyphenation/>
  <w:hyphenationZone w:val="357"/>
  <w:doNotHyphenateCaps/>
  <w:noPunctuationKerning/>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726D1"/>
    <w:rsid w:val="00003231"/>
    <w:rsid w:val="000447A1"/>
    <w:rsid w:val="000A0FD2"/>
    <w:rsid w:val="000D7824"/>
    <w:rsid w:val="000E000A"/>
    <w:rsid w:val="000F287C"/>
    <w:rsid w:val="001003B0"/>
    <w:rsid w:val="001106F6"/>
    <w:rsid w:val="001301A9"/>
    <w:rsid w:val="00145228"/>
    <w:rsid w:val="00183A55"/>
    <w:rsid w:val="001A65E0"/>
    <w:rsid w:val="001B14B1"/>
    <w:rsid w:val="001B1971"/>
    <w:rsid w:val="001B792E"/>
    <w:rsid w:val="00215103"/>
    <w:rsid w:val="00232A7D"/>
    <w:rsid w:val="002331F5"/>
    <w:rsid w:val="0023636B"/>
    <w:rsid w:val="0027719B"/>
    <w:rsid w:val="00281188"/>
    <w:rsid w:val="002839FE"/>
    <w:rsid w:val="0028775F"/>
    <w:rsid w:val="00330275"/>
    <w:rsid w:val="00387054"/>
    <w:rsid w:val="003A15E9"/>
    <w:rsid w:val="003A6208"/>
    <w:rsid w:val="003D7301"/>
    <w:rsid w:val="003F55BD"/>
    <w:rsid w:val="004159D9"/>
    <w:rsid w:val="0042040E"/>
    <w:rsid w:val="0043455F"/>
    <w:rsid w:val="00452CB8"/>
    <w:rsid w:val="0045434C"/>
    <w:rsid w:val="0046016D"/>
    <w:rsid w:val="004C1374"/>
    <w:rsid w:val="004C21B8"/>
    <w:rsid w:val="004E3E15"/>
    <w:rsid w:val="004E78BE"/>
    <w:rsid w:val="005225CE"/>
    <w:rsid w:val="00524731"/>
    <w:rsid w:val="005253C5"/>
    <w:rsid w:val="00535E89"/>
    <w:rsid w:val="005522F4"/>
    <w:rsid w:val="00573AE9"/>
    <w:rsid w:val="005761EB"/>
    <w:rsid w:val="00587AE1"/>
    <w:rsid w:val="005A1A46"/>
    <w:rsid w:val="005B27FD"/>
    <w:rsid w:val="005D0E0F"/>
    <w:rsid w:val="005E1F8B"/>
    <w:rsid w:val="005E69A1"/>
    <w:rsid w:val="00612025"/>
    <w:rsid w:val="0062588E"/>
    <w:rsid w:val="00644F31"/>
    <w:rsid w:val="00670630"/>
    <w:rsid w:val="006808E4"/>
    <w:rsid w:val="006A21FC"/>
    <w:rsid w:val="006A23B4"/>
    <w:rsid w:val="006D683D"/>
    <w:rsid w:val="006F22D5"/>
    <w:rsid w:val="007067FD"/>
    <w:rsid w:val="00713AB5"/>
    <w:rsid w:val="007212BD"/>
    <w:rsid w:val="00760977"/>
    <w:rsid w:val="007726D1"/>
    <w:rsid w:val="00782F6A"/>
    <w:rsid w:val="0078519C"/>
    <w:rsid w:val="007C53DE"/>
    <w:rsid w:val="007C5964"/>
    <w:rsid w:val="007D4D13"/>
    <w:rsid w:val="007E0A23"/>
    <w:rsid w:val="007E21AE"/>
    <w:rsid w:val="007E353C"/>
    <w:rsid w:val="007E7494"/>
    <w:rsid w:val="007F0FED"/>
    <w:rsid w:val="008404E5"/>
    <w:rsid w:val="008701BF"/>
    <w:rsid w:val="008B6061"/>
    <w:rsid w:val="008E18C0"/>
    <w:rsid w:val="00904944"/>
    <w:rsid w:val="00963E7E"/>
    <w:rsid w:val="00990873"/>
    <w:rsid w:val="00A01415"/>
    <w:rsid w:val="00A03996"/>
    <w:rsid w:val="00A11DDC"/>
    <w:rsid w:val="00A368C0"/>
    <w:rsid w:val="00AC25FA"/>
    <w:rsid w:val="00AD4E4C"/>
    <w:rsid w:val="00B05BFA"/>
    <w:rsid w:val="00B409EA"/>
    <w:rsid w:val="00B546D3"/>
    <w:rsid w:val="00B7539E"/>
    <w:rsid w:val="00C15911"/>
    <w:rsid w:val="00C3750D"/>
    <w:rsid w:val="00C40D8D"/>
    <w:rsid w:val="00C57279"/>
    <w:rsid w:val="00CC519F"/>
    <w:rsid w:val="00CE0C12"/>
    <w:rsid w:val="00D13ECF"/>
    <w:rsid w:val="00D41ADC"/>
    <w:rsid w:val="00D524C9"/>
    <w:rsid w:val="00D575F7"/>
    <w:rsid w:val="00D575FE"/>
    <w:rsid w:val="00D612C0"/>
    <w:rsid w:val="00DA3A64"/>
    <w:rsid w:val="00DC5B93"/>
    <w:rsid w:val="00E26629"/>
    <w:rsid w:val="00E277EC"/>
    <w:rsid w:val="00E46871"/>
    <w:rsid w:val="00E55A2C"/>
    <w:rsid w:val="00E6566A"/>
    <w:rsid w:val="00E67F4E"/>
    <w:rsid w:val="00E732D9"/>
    <w:rsid w:val="00E91D93"/>
    <w:rsid w:val="00E95172"/>
    <w:rsid w:val="00EE4348"/>
    <w:rsid w:val="00F1450A"/>
    <w:rsid w:val="00FF2E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46"/>
    <o:shapelayout v:ext="edit">
      <o:idmap v:ext="edit" data="1"/>
    </o:shapelayout>
  </w:shapeDefaults>
  <w:decimalSymbol w:val=","/>
  <w:listSeparator w:val=";"/>
  <w14:defaultImageDpi w14:val="0"/>
  <w15:docId w15:val="{30DE43E4-9670-4E35-8588-96E90C352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sz w:val="24"/>
      <w:szCs w:val="24"/>
    </w:rPr>
  </w:style>
  <w:style w:type="paragraph" w:styleId="1">
    <w:name w:val="heading 1"/>
    <w:basedOn w:val="a"/>
    <w:next w:val="a"/>
    <w:link w:val="10"/>
    <w:uiPriority w:val="99"/>
    <w:qFormat/>
    <w:rsid w:val="007E353C"/>
    <w:pPr>
      <w:keepNext/>
      <w:spacing w:line="360" w:lineRule="auto"/>
      <w:ind w:left="360"/>
      <w:jc w:val="both"/>
      <w:outlineLvl w:val="0"/>
    </w:pPr>
    <w:rPr>
      <w:sz w:val="28"/>
      <w:szCs w:val="28"/>
    </w:rPr>
  </w:style>
  <w:style w:type="paragraph" w:styleId="2">
    <w:name w:val="heading 2"/>
    <w:basedOn w:val="a"/>
    <w:next w:val="a"/>
    <w:link w:val="20"/>
    <w:uiPriority w:val="99"/>
    <w:qFormat/>
    <w:rsid w:val="007E353C"/>
    <w:pPr>
      <w:keepNext/>
      <w:spacing w:line="360" w:lineRule="auto"/>
      <w:jc w:val="center"/>
      <w:outlineLvl w:val="1"/>
    </w:pPr>
    <w:rPr>
      <w:b/>
      <w:bCs/>
      <w:sz w:val="28"/>
      <w:szCs w:val="28"/>
    </w:rPr>
  </w:style>
  <w:style w:type="paragraph" w:styleId="3">
    <w:name w:val="heading 3"/>
    <w:basedOn w:val="a"/>
    <w:next w:val="a"/>
    <w:link w:val="30"/>
    <w:uiPriority w:val="99"/>
    <w:qFormat/>
    <w:rsid w:val="00D13ECF"/>
    <w:pPr>
      <w:keepNext/>
      <w:spacing w:before="240" w:after="60"/>
      <w:outlineLvl w:val="2"/>
    </w:pPr>
    <w:rPr>
      <w:rFonts w:ascii="Arial" w:hAnsi="Arial" w:cs="Arial"/>
      <w:b/>
      <w:bCs/>
      <w:sz w:val="26"/>
      <w:szCs w:val="26"/>
    </w:rPr>
  </w:style>
  <w:style w:type="paragraph" w:styleId="4">
    <w:name w:val="heading 4"/>
    <w:basedOn w:val="a"/>
    <w:next w:val="a"/>
    <w:link w:val="40"/>
    <w:uiPriority w:val="99"/>
    <w:qFormat/>
    <w:rsid w:val="007E353C"/>
    <w:pPr>
      <w:keepNext/>
      <w:spacing w:line="360" w:lineRule="auto"/>
      <w:ind w:left="142" w:firstLine="578"/>
      <w:jc w:val="center"/>
      <w:outlineLvl w:val="3"/>
    </w:pPr>
    <w:rPr>
      <w:i/>
      <w:iCs/>
      <w:sz w:val="28"/>
      <w:szCs w:val="28"/>
    </w:rPr>
  </w:style>
  <w:style w:type="paragraph" w:styleId="8">
    <w:name w:val="heading 8"/>
    <w:basedOn w:val="a"/>
    <w:next w:val="a"/>
    <w:link w:val="80"/>
    <w:uiPriority w:val="99"/>
    <w:qFormat/>
    <w:rsid w:val="007E353C"/>
    <w:pPr>
      <w:keepNext/>
      <w:outlineLvl w:val="7"/>
    </w:pPr>
    <w:rPr>
      <w:rFonts w:ascii="Arial" w:hAnsi="Arial" w:cs="Arial"/>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semiHidden/>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semiHidden/>
    <w:rPr>
      <w:rFonts w:asciiTheme="majorHAnsi" w:eastAsiaTheme="majorEastAsia" w:hAnsiTheme="majorHAnsi" w:cstheme="majorBidi"/>
      <w:b/>
      <w:bCs/>
      <w:sz w:val="26"/>
      <w:szCs w:val="26"/>
    </w:rPr>
  </w:style>
  <w:style w:type="character" w:customStyle="1" w:styleId="40">
    <w:name w:val="Заголовок 4 Знак"/>
    <w:basedOn w:val="a0"/>
    <w:link w:val="4"/>
    <w:uiPriority w:val="9"/>
    <w:semiHidden/>
    <w:rPr>
      <w:rFonts w:asciiTheme="minorHAnsi" w:eastAsiaTheme="minorEastAsia" w:hAnsiTheme="minorHAnsi" w:cstheme="minorBidi"/>
      <w:b/>
      <w:bCs/>
      <w:sz w:val="28"/>
      <w:szCs w:val="28"/>
    </w:rPr>
  </w:style>
  <w:style w:type="character" w:customStyle="1" w:styleId="80">
    <w:name w:val="Заголовок 8 Знак"/>
    <w:basedOn w:val="a0"/>
    <w:link w:val="8"/>
    <w:uiPriority w:val="9"/>
    <w:semiHidden/>
    <w:rPr>
      <w:rFonts w:asciiTheme="minorHAnsi" w:eastAsiaTheme="minorEastAsia" w:hAnsiTheme="minorHAnsi" w:cstheme="minorBidi"/>
      <w:i/>
      <w:iCs/>
      <w:sz w:val="24"/>
      <w:szCs w:val="24"/>
    </w:rPr>
  </w:style>
  <w:style w:type="table" w:styleId="a3">
    <w:name w:val="Table Grid"/>
    <w:basedOn w:val="a1"/>
    <w:uiPriority w:val="99"/>
    <w:rsid w:val="00FF2E82"/>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ody Text"/>
    <w:basedOn w:val="a"/>
    <w:link w:val="a5"/>
    <w:uiPriority w:val="99"/>
    <w:rsid w:val="007E353C"/>
    <w:pPr>
      <w:spacing w:line="360" w:lineRule="auto"/>
      <w:jc w:val="both"/>
    </w:pPr>
    <w:rPr>
      <w:i/>
      <w:iCs/>
      <w:sz w:val="28"/>
      <w:szCs w:val="28"/>
    </w:rPr>
  </w:style>
  <w:style w:type="character" w:customStyle="1" w:styleId="a5">
    <w:name w:val="Основний текст Знак"/>
    <w:basedOn w:val="a0"/>
    <w:link w:val="a4"/>
    <w:uiPriority w:val="99"/>
    <w:semiHidden/>
    <w:rPr>
      <w:sz w:val="24"/>
      <w:szCs w:val="24"/>
    </w:rPr>
  </w:style>
  <w:style w:type="paragraph" w:styleId="a6">
    <w:name w:val="footer"/>
    <w:basedOn w:val="a"/>
    <w:link w:val="a7"/>
    <w:uiPriority w:val="99"/>
    <w:rsid w:val="00782F6A"/>
    <w:pPr>
      <w:tabs>
        <w:tab w:val="center" w:pos="4677"/>
        <w:tab w:val="right" w:pos="9355"/>
      </w:tabs>
    </w:pPr>
  </w:style>
  <w:style w:type="character" w:customStyle="1" w:styleId="a7">
    <w:name w:val="Нижній колонтитул Знак"/>
    <w:basedOn w:val="a0"/>
    <w:link w:val="a6"/>
    <w:uiPriority w:val="99"/>
    <w:semiHidden/>
    <w:rPr>
      <w:sz w:val="24"/>
      <w:szCs w:val="24"/>
    </w:rPr>
  </w:style>
  <w:style w:type="character" w:styleId="a8">
    <w:name w:val="page number"/>
    <w:basedOn w:val="a0"/>
    <w:uiPriority w:val="99"/>
    <w:rsid w:val="00782F6A"/>
  </w:style>
  <w:style w:type="paragraph" w:styleId="a9">
    <w:name w:val="Body Text Indent"/>
    <w:basedOn w:val="a"/>
    <w:link w:val="aa"/>
    <w:uiPriority w:val="99"/>
    <w:rsid w:val="00D13ECF"/>
    <w:pPr>
      <w:spacing w:after="120"/>
      <w:ind w:left="283"/>
    </w:pPr>
  </w:style>
  <w:style w:type="character" w:customStyle="1" w:styleId="aa">
    <w:name w:val="Основний текст з відступом Знак"/>
    <w:basedOn w:val="a0"/>
    <w:link w:val="a9"/>
    <w:uiPriority w:val="99"/>
    <w:semiHidden/>
    <w:rPr>
      <w:sz w:val="24"/>
      <w:szCs w:val="24"/>
    </w:rPr>
  </w:style>
  <w:style w:type="paragraph" w:styleId="21">
    <w:name w:val="Body Text Indent 2"/>
    <w:basedOn w:val="a"/>
    <w:link w:val="22"/>
    <w:uiPriority w:val="99"/>
    <w:rsid w:val="00D13ECF"/>
    <w:pPr>
      <w:spacing w:after="120" w:line="480" w:lineRule="auto"/>
      <w:ind w:left="283"/>
    </w:pPr>
  </w:style>
  <w:style w:type="character" w:customStyle="1" w:styleId="22">
    <w:name w:val="Основний текст з відступом 2 Знак"/>
    <w:basedOn w:val="a0"/>
    <w:link w:val="21"/>
    <w:uiPriority w:val="99"/>
    <w:semiHidden/>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8196237">
      <w:marLeft w:val="0"/>
      <w:marRight w:val="0"/>
      <w:marTop w:val="0"/>
      <w:marBottom w:val="0"/>
      <w:divBdr>
        <w:top w:val="none" w:sz="0" w:space="0" w:color="auto"/>
        <w:left w:val="none" w:sz="0" w:space="0" w:color="auto"/>
        <w:bottom w:val="none" w:sz="0" w:space="0" w:color="auto"/>
        <w:right w:val="none" w:sz="0" w:space="0" w:color="auto"/>
      </w:divBdr>
    </w:div>
    <w:div w:id="1698196238">
      <w:marLeft w:val="0"/>
      <w:marRight w:val="0"/>
      <w:marTop w:val="0"/>
      <w:marBottom w:val="0"/>
      <w:divBdr>
        <w:top w:val="none" w:sz="0" w:space="0" w:color="auto"/>
        <w:left w:val="none" w:sz="0" w:space="0" w:color="auto"/>
        <w:bottom w:val="none" w:sz="0" w:space="0" w:color="auto"/>
        <w:right w:val="none" w:sz="0" w:space="0" w:color="auto"/>
      </w:divBdr>
    </w:div>
    <w:div w:id="169819623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3311</Words>
  <Characters>18874</Characters>
  <Application>Microsoft Office Word</Application>
  <DocSecurity>0</DocSecurity>
  <Lines>157</Lines>
  <Paragraphs>44</Paragraphs>
  <ScaleCrop>false</ScaleCrop>
  <Company>home</Company>
  <LinksUpToDate>false</LinksUpToDate>
  <CharactersWithSpaces>22141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vlader</dc:creator>
  <cp:keywords/>
  <dc:description/>
  <cp:lastModifiedBy>Irina</cp:lastModifiedBy>
  <cp:revision>2</cp:revision>
  <dcterms:created xsi:type="dcterms:W3CDTF">2014-09-15T05:51:00Z</dcterms:created>
  <dcterms:modified xsi:type="dcterms:W3CDTF">2014-09-15T05:51:00Z</dcterms:modified>
</cp:coreProperties>
</file>