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B37" w:rsidRPr="00532D1C" w:rsidRDefault="00441B37" w:rsidP="00532D1C">
      <w:pPr>
        <w:spacing w:line="360" w:lineRule="auto"/>
        <w:ind w:firstLine="709"/>
        <w:jc w:val="both"/>
        <w:rPr>
          <w:b/>
          <w:sz w:val="28"/>
          <w:szCs w:val="28"/>
        </w:rPr>
      </w:pPr>
      <w:r w:rsidRPr="00532D1C">
        <w:rPr>
          <w:b/>
          <w:sz w:val="28"/>
          <w:szCs w:val="28"/>
          <w:lang w:val="ru-RU"/>
        </w:rPr>
        <w:t xml:space="preserve">ВАЛЮТНАЯ СИСТЕМА, </w:t>
      </w:r>
      <w:r w:rsidR="00532D1C">
        <w:rPr>
          <w:b/>
          <w:sz w:val="28"/>
          <w:szCs w:val="28"/>
          <w:lang w:val="ru-RU"/>
        </w:rPr>
        <w:t>ЭКОНОМИЧЕСКАЯ ИНТЕГРАЦИЯ</w:t>
      </w:r>
    </w:p>
    <w:p w:rsidR="00441B37" w:rsidRPr="00532D1C" w:rsidRDefault="00441B37" w:rsidP="00532D1C">
      <w:pPr>
        <w:spacing w:line="360" w:lineRule="auto"/>
        <w:ind w:firstLine="709"/>
        <w:jc w:val="both"/>
        <w:rPr>
          <w:sz w:val="28"/>
          <w:szCs w:val="28"/>
          <w:lang w:val="ru-RU"/>
        </w:rPr>
      </w:pPr>
    </w:p>
    <w:p w:rsidR="00441B37" w:rsidRPr="00532D1C" w:rsidRDefault="00532D1C" w:rsidP="00532D1C">
      <w:pPr>
        <w:spacing w:line="360" w:lineRule="auto"/>
        <w:ind w:firstLine="709"/>
        <w:rPr>
          <w:b/>
          <w:i/>
          <w:sz w:val="28"/>
          <w:szCs w:val="28"/>
        </w:rPr>
      </w:pPr>
      <w:r>
        <w:rPr>
          <w:b/>
          <w:i/>
          <w:sz w:val="28"/>
          <w:szCs w:val="28"/>
          <w:lang w:val="ru-RU"/>
        </w:rPr>
        <w:t>СОДЕРЖАНИЕ</w:t>
      </w:r>
    </w:p>
    <w:p w:rsidR="00441B37" w:rsidRPr="00532D1C" w:rsidRDefault="00441B37" w:rsidP="00532D1C">
      <w:pPr>
        <w:spacing w:line="360" w:lineRule="auto"/>
        <w:ind w:firstLine="709"/>
        <w:jc w:val="both"/>
        <w:rPr>
          <w:sz w:val="28"/>
          <w:szCs w:val="28"/>
          <w:lang w:val="ru-RU"/>
        </w:rPr>
      </w:pPr>
    </w:p>
    <w:p w:rsidR="00441B37" w:rsidRPr="00532D1C" w:rsidRDefault="00441B37" w:rsidP="00532D1C">
      <w:pPr>
        <w:pStyle w:val="21"/>
      </w:pPr>
      <w:r w:rsidRPr="006C1CFA">
        <w:rPr>
          <w:rStyle w:val="a3"/>
          <w:b w:val="0"/>
          <w:color w:val="auto"/>
          <w:u w:val="none"/>
        </w:rPr>
        <w:t>Тема 1. МИРОВАЯ ВАЛЮТНАЯ СИСТЕМА</w:t>
      </w:r>
    </w:p>
    <w:p w:rsidR="00441B37" w:rsidRPr="00532D1C" w:rsidRDefault="00441B37" w:rsidP="00532D1C">
      <w:pPr>
        <w:pStyle w:val="21"/>
      </w:pPr>
      <w:r w:rsidRPr="006C1CFA">
        <w:rPr>
          <w:rStyle w:val="a3"/>
          <w:b w:val="0"/>
          <w:color w:val="auto"/>
          <w:u w:val="none"/>
        </w:rPr>
        <w:t>1. Этапы развития мировой валютной системы</w:t>
      </w:r>
    </w:p>
    <w:p w:rsidR="00441B37" w:rsidRPr="00532D1C" w:rsidRDefault="00441B37" w:rsidP="00532D1C">
      <w:pPr>
        <w:pStyle w:val="21"/>
      </w:pPr>
      <w:r w:rsidRPr="006C1CFA">
        <w:rPr>
          <w:rStyle w:val="a3"/>
          <w:b w:val="0"/>
          <w:color w:val="auto"/>
          <w:u w:val="none"/>
        </w:rPr>
        <w:t>2. Валютный рынок</w:t>
      </w:r>
    </w:p>
    <w:p w:rsidR="00441B37" w:rsidRPr="00532D1C" w:rsidRDefault="00441B37" w:rsidP="00532D1C">
      <w:pPr>
        <w:pStyle w:val="21"/>
      </w:pPr>
      <w:r w:rsidRPr="006C1CFA">
        <w:rPr>
          <w:rStyle w:val="a3"/>
          <w:b w:val="0"/>
          <w:color w:val="auto"/>
          <w:u w:val="none"/>
        </w:rPr>
        <w:t>3. Валютный курс</w:t>
      </w:r>
    </w:p>
    <w:p w:rsidR="00441B37" w:rsidRPr="00532D1C" w:rsidRDefault="00441B37" w:rsidP="00532D1C">
      <w:pPr>
        <w:pStyle w:val="21"/>
      </w:pPr>
      <w:r w:rsidRPr="006C1CFA">
        <w:rPr>
          <w:rStyle w:val="a3"/>
          <w:b w:val="0"/>
          <w:color w:val="auto"/>
          <w:u w:val="none"/>
        </w:rPr>
        <w:t>4. Государственное регулирование валютного курса</w:t>
      </w:r>
    </w:p>
    <w:p w:rsidR="00441B37" w:rsidRPr="00532D1C" w:rsidRDefault="00441B37" w:rsidP="00532D1C">
      <w:pPr>
        <w:pStyle w:val="21"/>
      </w:pPr>
      <w:r w:rsidRPr="006C1CFA">
        <w:rPr>
          <w:rStyle w:val="a3"/>
          <w:b w:val="0"/>
          <w:color w:val="auto"/>
          <w:u w:val="none"/>
        </w:rPr>
        <w:t>5. Структура платежного баланса</w:t>
      </w:r>
    </w:p>
    <w:p w:rsidR="00441B37" w:rsidRPr="00532D1C" w:rsidRDefault="00441B37" w:rsidP="00532D1C">
      <w:pPr>
        <w:pStyle w:val="21"/>
      </w:pPr>
      <w:r w:rsidRPr="006C1CFA">
        <w:rPr>
          <w:rStyle w:val="a3"/>
          <w:b w:val="0"/>
          <w:color w:val="auto"/>
          <w:u w:val="none"/>
        </w:rPr>
        <w:t>6. Факторы, влияющие на платежный баланс</w:t>
      </w:r>
    </w:p>
    <w:p w:rsidR="00441B37" w:rsidRPr="00532D1C" w:rsidRDefault="00441B37" w:rsidP="00532D1C">
      <w:pPr>
        <w:pStyle w:val="21"/>
      </w:pPr>
      <w:r w:rsidRPr="006C1CFA">
        <w:rPr>
          <w:rStyle w:val="a3"/>
          <w:b w:val="0"/>
          <w:color w:val="auto"/>
          <w:u w:val="none"/>
        </w:rPr>
        <w:t>Тема 2.МЕЖДУНАРОДНАЯ ЭКОНОМИЧЕСКАЯ ИНТЕГРАЦИЯ</w:t>
      </w:r>
    </w:p>
    <w:p w:rsidR="00441B37" w:rsidRPr="00532D1C" w:rsidRDefault="00441B37" w:rsidP="00532D1C">
      <w:pPr>
        <w:pStyle w:val="21"/>
      </w:pPr>
      <w:r w:rsidRPr="006C1CFA">
        <w:rPr>
          <w:rStyle w:val="a3"/>
          <w:b w:val="0"/>
          <w:color w:val="auto"/>
          <w:u w:val="none"/>
        </w:rPr>
        <w:t>1. Формы экономической интеграции</w:t>
      </w:r>
    </w:p>
    <w:p w:rsidR="00441B37" w:rsidRPr="00532D1C" w:rsidRDefault="00532D1C" w:rsidP="00532D1C">
      <w:pPr>
        <w:pStyle w:val="21"/>
      </w:pPr>
      <w:r>
        <w:rPr>
          <w:rStyle w:val="a3"/>
          <w:b w:val="0"/>
          <w:color w:val="auto"/>
          <w:u w:val="none"/>
        </w:rPr>
        <w:br w:type="page"/>
      </w:r>
      <w:bookmarkStart w:id="0" w:name="_Toc75230958"/>
      <w:bookmarkStart w:id="1" w:name="_Toc196116216"/>
      <w:bookmarkStart w:id="2" w:name="_Toc196116328"/>
      <w:bookmarkStart w:id="3" w:name="_Toc196117783"/>
      <w:bookmarkStart w:id="4" w:name="_Toc196635558"/>
      <w:r w:rsidR="00441B37" w:rsidRPr="00532D1C">
        <w:t>Тема 1. МИРОВАЯ ВАЛЮТНАЯ СИСТЕМА</w:t>
      </w:r>
      <w:bookmarkEnd w:id="0"/>
      <w:bookmarkEnd w:id="1"/>
      <w:bookmarkEnd w:id="2"/>
      <w:bookmarkEnd w:id="3"/>
      <w:bookmarkEnd w:id="4"/>
    </w:p>
    <w:p w:rsidR="00532D1C" w:rsidRDefault="00532D1C" w:rsidP="00532D1C">
      <w:pPr>
        <w:pStyle w:val="2"/>
        <w:spacing w:before="0" w:after="0" w:line="360" w:lineRule="auto"/>
        <w:ind w:firstLine="709"/>
        <w:jc w:val="both"/>
        <w:rPr>
          <w:rFonts w:ascii="Times New Roman" w:hAnsi="Times New Roman" w:cs="Times New Roman"/>
          <w:bCs w:val="0"/>
          <w:i w:val="0"/>
          <w:iCs w:val="0"/>
          <w:color w:val="000000"/>
        </w:rPr>
      </w:pPr>
      <w:bookmarkStart w:id="5" w:name="_Toc75230959"/>
      <w:bookmarkStart w:id="6" w:name="_Toc196116217"/>
      <w:bookmarkStart w:id="7" w:name="_Toc196116329"/>
      <w:bookmarkStart w:id="8" w:name="_Toc196117784"/>
      <w:bookmarkStart w:id="9" w:name="_Toc196635559"/>
    </w:p>
    <w:p w:rsidR="00441B37" w:rsidRPr="00532D1C" w:rsidRDefault="00441B37" w:rsidP="00532D1C">
      <w:pPr>
        <w:pStyle w:val="2"/>
        <w:spacing w:before="0" w:after="0" w:line="360" w:lineRule="auto"/>
        <w:ind w:firstLine="709"/>
        <w:jc w:val="both"/>
        <w:rPr>
          <w:rFonts w:ascii="Times New Roman" w:hAnsi="Times New Roman" w:cs="Times New Roman"/>
          <w:bCs w:val="0"/>
          <w:i w:val="0"/>
          <w:iCs w:val="0"/>
          <w:color w:val="000000"/>
        </w:rPr>
      </w:pPr>
      <w:r w:rsidRPr="00532D1C">
        <w:rPr>
          <w:rFonts w:ascii="Times New Roman" w:hAnsi="Times New Roman" w:cs="Times New Roman"/>
          <w:bCs w:val="0"/>
          <w:i w:val="0"/>
          <w:iCs w:val="0"/>
          <w:color w:val="000000"/>
          <w:lang w:val="ru-RU"/>
        </w:rPr>
        <w:t>1. Этапы развития мировой валютной системы</w:t>
      </w:r>
      <w:bookmarkEnd w:id="5"/>
      <w:bookmarkEnd w:id="6"/>
      <w:bookmarkEnd w:id="7"/>
      <w:bookmarkEnd w:id="8"/>
      <w:bookmarkEnd w:id="9"/>
    </w:p>
    <w:p w:rsidR="00532D1C" w:rsidRDefault="00532D1C" w:rsidP="00532D1C">
      <w:pPr>
        <w:pStyle w:val="a6"/>
        <w:spacing w:line="360" w:lineRule="auto"/>
        <w:ind w:firstLine="709"/>
        <w:rPr>
          <w:sz w:val="28"/>
          <w:szCs w:val="28"/>
          <w:lang w:val="en-US"/>
        </w:rPr>
      </w:pPr>
    </w:p>
    <w:p w:rsidR="00441B37" w:rsidRPr="00532D1C" w:rsidRDefault="00441B37" w:rsidP="00532D1C">
      <w:pPr>
        <w:pStyle w:val="a6"/>
        <w:spacing w:line="360" w:lineRule="auto"/>
        <w:ind w:firstLine="709"/>
        <w:rPr>
          <w:sz w:val="28"/>
          <w:szCs w:val="28"/>
        </w:rPr>
      </w:pPr>
      <w:r w:rsidRPr="00532D1C">
        <w:rPr>
          <w:sz w:val="28"/>
          <w:szCs w:val="28"/>
        </w:rPr>
        <w:t>В каждой стране существует своя национальная денежная система; та ее часть, в рамках которой формируются валютные курсы и осуществляются международные платежи, называется валютной системой.</w:t>
      </w:r>
    </w:p>
    <w:p w:rsidR="00441B37" w:rsidRPr="00532D1C" w:rsidRDefault="00441B37" w:rsidP="00532D1C">
      <w:pPr>
        <w:pStyle w:val="a6"/>
        <w:spacing w:line="360" w:lineRule="auto"/>
        <w:ind w:firstLine="709"/>
        <w:rPr>
          <w:sz w:val="28"/>
          <w:szCs w:val="28"/>
        </w:rPr>
      </w:pPr>
      <w:r w:rsidRPr="00532D1C">
        <w:rPr>
          <w:sz w:val="28"/>
          <w:szCs w:val="28"/>
        </w:rPr>
        <w:t>Национальная валютная система – это форма организации валютных отношений данной страны, определяемая национальным законодательством.</w:t>
      </w:r>
    </w:p>
    <w:p w:rsidR="00441B37" w:rsidRPr="00532D1C" w:rsidRDefault="00441B37" w:rsidP="00532D1C">
      <w:pPr>
        <w:pStyle w:val="a6"/>
        <w:spacing w:line="360" w:lineRule="auto"/>
        <w:ind w:firstLine="709"/>
        <w:rPr>
          <w:sz w:val="28"/>
          <w:szCs w:val="28"/>
        </w:rPr>
      </w:pPr>
      <w:r w:rsidRPr="00532D1C">
        <w:rPr>
          <w:sz w:val="28"/>
          <w:szCs w:val="28"/>
        </w:rPr>
        <w:t xml:space="preserve">На базе национальных валютных систем функционирует мировая валютная система. </w:t>
      </w:r>
    </w:p>
    <w:p w:rsidR="00441B37" w:rsidRPr="00532D1C" w:rsidRDefault="00441B37" w:rsidP="00532D1C">
      <w:pPr>
        <w:pStyle w:val="a6"/>
        <w:spacing w:line="360" w:lineRule="auto"/>
        <w:ind w:firstLine="709"/>
        <w:rPr>
          <w:b/>
          <w:sz w:val="28"/>
          <w:szCs w:val="28"/>
        </w:rPr>
      </w:pPr>
      <w:r w:rsidRPr="00532D1C">
        <w:rPr>
          <w:b/>
          <w:sz w:val="28"/>
          <w:szCs w:val="28"/>
        </w:rPr>
        <w:t>Мировая валютная система – это форма организации валютных отношений в рамках мирового хозяйства.</w:t>
      </w:r>
    </w:p>
    <w:p w:rsidR="00441B37" w:rsidRPr="00532D1C" w:rsidRDefault="00441B37" w:rsidP="00532D1C">
      <w:pPr>
        <w:pStyle w:val="a6"/>
        <w:spacing w:line="360" w:lineRule="auto"/>
        <w:ind w:firstLine="709"/>
        <w:rPr>
          <w:sz w:val="28"/>
          <w:szCs w:val="28"/>
        </w:rPr>
      </w:pPr>
      <w:r w:rsidRPr="00532D1C">
        <w:rPr>
          <w:sz w:val="28"/>
          <w:szCs w:val="28"/>
        </w:rPr>
        <w:t>Она сложилась на основе развития мирового рынка и закреплена межгосударственными соглашениями.</w:t>
      </w:r>
    </w:p>
    <w:p w:rsidR="00441B37" w:rsidRPr="00532D1C" w:rsidRDefault="00441B37" w:rsidP="00532D1C">
      <w:pPr>
        <w:pStyle w:val="a6"/>
        <w:spacing w:line="360" w:lineRule="auto"/>
        <w:ind w:firstLine="709"/>
        <w:rPr>
          <w:sz w:val="28"/>
          <w:szCs w:val="28"/>
        </w:rPr>
      </w:pPr>
      <w:r w:rsidRPr="00532D1C">
        <w:rPr>
          <w:sz w:val="28"/>
          <w:szCs w:val="28"/>
        </w:rPr>
        <w:t>В мировую валютную систему входят следующие элементы:</w:t>
      </w:r>
    </w:p>
    <w:p w:rsidR="00441B37" w:rsidRPr="00532D1C" w:rsidRDefault="00441B37" w:rsidP="00532D1C">
      <w:pPr>
        <w:pStyle w:val="a6"/>
        <w:numPr>
          <w:ilvl w:val="0"/>
          <w:numId w:val="5"/>
        </w:numPr>
        <w:spacing w:line="360" w:lineRule="auto"/>
        <w:ind w:left="0" w:firstLine="709"/>
        <w:rPr>
          <w:sz w:val="28"/>
          <w:szCs w:val="28"/>
        </w:rPr>
      </w:pPr>
      <w:r w:rsidRPr="00532D1C">
        <w:rPr>
          <w:sz w:val="28"/>
          <w:szCs w:val="28"/>
        </w:rPr>
        <w:t>международные платежные средства;</w:t>
      </w:r>
    </w:p>
    <w:p w:rsidR="00441B37" w:rsidRPr="00532D1C" w:rsidRDefault="00441B37" w:rsidP="00532D1C">
      <w:pPr>
        <w:pStyle w:val="a6"/>
        <w:numPr>
          <w:ilvl w:val="0"/>
          <w:numId w:val="5"/>
        </w:numPr>
        <w:spacing w:line="360" w:lineRule="auto"/>
        <w:ind w:left="0" w:firstLine="709"/>
        <w:rPr>
          <w:sz w:val="28"/>
          <w:szCs w:val="28"/>
        </w:rPr>
      </w:pPr>
      <w:r w:rsidRPr="00532D1C">
        <w:rPr>
          <w:sz w:val="28"/>
          <w:szCs w:val="28"/>
        </w:rPr>
        <w:t>механизм установления и поддержания валютных курсов;</w:t>
      </w:r>
    </w:p>
    <w:p w:rsidR="00441B37" w:rsidRPr="00532D1C" w:rsidRDefault="00441B37" w:rsidP="00532D1C">
      <w:pPr>
        <w:pStyle w:val="a6"/>
        <w:numPr>
          <w:ilvl w:val="0"/>
          <w:numId w:val="5"/>
        </w:numPr>
        <w:spacing w:line="360" w:lineRule="auto"/>
        <w:ind w:left="0" w:firstLine="709"/>
        <w:rPr>
          <w:sz w:val="28"/>
          <w:szCs w:val="28"/>
        </w:rPr>
      </w:pPr>
      <w:r w:rsidRPr="00532D1C">
        <w:rPr>
          <w:sz w:val="28"/>
          <w:szCs w:val="28"/>
        </w:rPr>
        <w:t>порядок балансирования международных платежей;</w:t>
      </w:r>
    </w:p>
    <w:p w:rsidR="00441B37" w:rsidRPr="00532D1C" w:rsidRDefault="00441B37" w:rsidP="00532D1C">
      <w:pPr>
        <w:pStyle w:val="a6"/>
        <w:numPr>
          <w:ilvl w:val="0"/>
          <w:numId w:val="5"/>
        </w:numPr>
        <w:spacing w:line="360" w:lineRule="auto"/>
        <w:ind w:left="0" w:firstLine="709"/>
        <w:rPr>
          <w:sz w:val="28"/>
          <w:szCs w:val="28"/>
        </w:rPr>
      </w:pPr>
      <w:r w:rsidRPr="00532D1C">
        <w:rPr>
          <w:sz w:val="28"/>
          <w:szCs w:val="28"/>
        </w:rPr>
        <w:t>условия конвертируемости (обратимости) валют;</w:t>
      </w:r>
    </w:p>
    <w:p w:rsidR="00441B37" w:rsidRPr="00532D1C" w:rsidRDefault="00441B37" w:rsidP="00532D1C">
      <w:pPr>
        <w:pStyle w:val="a6"/>
        <w:numPr>
          <w:ilvl w:val="0"/>
          <w:numId w:val="5"/>
        </w:numPr>
        <w:spacing w:line="360" w:lineRule="auto"/>
        <w:ind w:left="0" w:firstLine="709"/>
        <w:rPr>
          <w:sz w:val="28"/>
          <w:szCs w:val="28"/>
        </w:rPr>
      </w:pPr>
      <w:r w:rsidRPr="00532D1C">
        <w:rPr>
          <w:sz w:val="28"/>
          <w:szCs w:val="28"/>
        </w:rPr>
        <w:t>режим работы валютных и золотых рынков;</w:t>
      </w:r>
    </w:p>
    <w:p w:rsidR="00441B37" w:rsidRPr="00532D1C" w:rsidRDefault="00441B37" w:rsidP="00532D1C">
      <w:pPr>
        <w:pStyle w:val="a6"/>
        <w:numPr>
          <w:ilvl w:val="0"/>
          <w:numId w:val="5"/>
        </w:numPr>
        <w:spacing w:line="360" w:lineRule="auto"/>
        <w:ind w:left="1418" w:hanging="709"/>
        <w:rPr>
          <w:sz w:val="28"/>
          <w:szCs w:val="28"/>
        </w:rPr>
      </w:pPr>
      <w:r w:rsidRPr="00532D1C">
        <w:rPr>
          <w:sz w:val="28"/>
          <w:szCs w:val="28"/>
        </w:rPr>
        <w:t>права и обязанности межгосударственных институтов, регулирующих валютные отношения.</w:t>
      </w:r>
    </w:p>
    <w:p w:rsidR="00441B37" w:rsidRPr="00532D1C" w:rsidRDefault="00441B37" w:rsidP="00532D1C">
      <w:pPr>
        <w:pStyle w:val="a6"/>
        <w:spacing w:line="360" w:lineRule="auto"/>
        <w:ind w:firstLine="709"/>
        <w:rPr>
          <w:i/>
          <w:sz w:val="28"/>
          <w:szCs w:val="28"/>
        </w:rPr>
      </w:pPr>
      <w:r w:rsidRPr="00532D1C">
        <w:rPr>
          <w:i/>
          <w:sz w:val="28"/>
          <w:szCs w:val="28"/>
        </w:rPr>
        <w:t>Этапы развития мировой валютной системы.</w:t>
      </w:r>
    </w:p>
    <w:p w:rsidR="00441B37" w:rsidRPr="00532D1C" w:rsidRDefault="00441B37" w:rsidP="00532D1C">
      <w:pPr>
        <w:pStyle w:val="a6"/>
        <w:spacing w:line="360" w:lineRule="auto"/>
        <w:ind w:firstLine="709"/>
        <w:rPr>
          <w:sz w:val="28"/>
          <w:szCs w:val="28"/>
        </w:rPr>
      </w:pPr>
      <w:r w:rsidRPr="00532D1C">
        <w:rPr>
          <w:b/>
          <w:sz w:val="28"/>
          <w:szCs w:val="28"/>
        </w:rPr>
        <w:t>1-й этап.</w:t>
      </w:r>
      <w:r w:rsidRPr="00532D1C">
        <w:rPr>
          <w:sz w:val="28"/>
          <w:szCs w:val="28"/>
        </w:rPr>
        <w:t xml:space="preserve"> Период возникновения системы «золотого стандарта» (</w:t>
      </w:r>
      <w:r w:rsidRPr="00532D1C">
        <w:rPr>
          <w:sz w:val="28"/>
          <w:szCs w:val="28"/>
          <w:lang w:val="en-US"/>
        </w:rPr>
        <w:t>XIX</w:t>
      </w:r>
      <w:r w:rsidRPr="00532D1C">
        <w:rPr>
          <w:sz w:val="28"/>
          <w:szCs w:val="28"/>
        </w:rPr>
        <w:t xml:space="preserve"> - начало </w:t>
      </w:r>
      <w:r w:rsidRPr="00532D1C">
        <w:rPr>
          <w:sz w:val="28"/>
          <w:szCs w:val="28"/>
          <w:lang w:val="en-US"/>
        </w:rPr>
        <w:t>XX</w:t>
      </w:r>
      <w:r w:rsidRPr="00532D1C">
        <w:rPr>
          <w:sz w:val="28"/>
          <w:szCs w:val="28"/>
        </w:rPr>
        <w:t xml:space="preserve"> в.), когда центральную роль в международной валютно-кредитной системе играло золото.</w:t>
      </w:r>
    </w:p>
    <w:p w:rsidR="00441B37" w:rsidRPr="00532D1C" w:rsidRDefault="00441B37" w:rsidP="00532D1C">
      <w:pPr>
        <w:pStyle w:val="a6"/>
        <w:spacing w:line="360" w:lineRule="auto"/>
        <w:ind w:firstLine="709"/>
        <w:rPr>
          <w:sz w:val="28"/>
          <w:szCs w:val="28"/>
        </w:rPr>
      </w:pPr>
      <w:r w:rsidRPr="00532D1C">
        <w:rPr>
          <w:sz w:val="28"/>
          <w:szCs w:val="28"/>
        </w:rPr>
        <w:t xml:space="preserve">Первой Британская империя объявила свою денежную единицу (фунт стерлингов) свободно обратимой в золото по установленному государством курсу (чистое содержание золота составляло </w:t>
      </w:r>
      <w:smartTag w:uri="urn:schemas-microsoft-com:office:smarttags" w:element="metricconverter">
        <w:smartTagPr>
          <w:attr w:name="ProductID" w:val="7,322 г"/>
        </w:smartTagPr>
        <w:r w:rsidRPr="00532D1C">
          <w:rPr>
            <w:sz w:val="28"/>
            <w:szCs w:val="28"/>
          </w:rPr>
          <w:t>7,322 г</w:t>
        </w:r>
      </w:smartTag>
      <w:r w:rsidRPr="00532D1C">
        <w:rPr>
          <w:sz w:val="28"/>
          <w:szCs w:val="28"/>
        </w:rPr>
        <w:t xml:space="preserve">). Вслед за ней золотой стандарт установили США, затем страны Западной Европы и Россия с 1897г). </w:t>
      </w:r>
    </w:p>
    <w:p w:rsidR="00441B37" w:rsidRPr="00532D1C" w:rsidRDefault="00441B37" w:rsidP="00532D1C">
      <w:pPr>
        <w:pStyle w:val="a6"/>
        <w:spacing w:line="360" w:lineRule="auto"/>
        <w:ind w:firstLine="709"/>
        <w:rPr>
          <w:sz w:val="28"/>
          <w:szCs w:val="28"/>
        </w:rPr>
      </w:pPr>
      <w:r w:rsidRPr="00532D1C">
        <w:rPr>
          <w:sz w:val="28"/>
          <w:szCs w:val="28"/>
        </w:rPr>
        <w:t>Наибольшей силы и твердости золотой стандарт достиг в период 1880 – 1914 гг. Имел место свободный ввоз и вывоз золота, валютные курсы стран определялись на базе золотых паритетов национальных денежных единиц и колебались в пределах «золотых точек», связанных с расходами по перемещению золота между странами.</w:t>
      </w:r>
    </w:p>
    <w:p w:rsidR="00441B37" w:rsidRPr="00532D1C" w:rsidRDefault="00441B37" w:rsidP="00532D1C">
      <w:pPr>
        <w:shd w:val="clear" w:color="auto" w:fill="FFFFFF"/>
        <w:spacing w:line="360" w:lineRule="auto"/>
        <w:ind w:firstLine="709"/>
        <w:jc w:val="both"/>
        <w:rPr>
          <w:sz w:val="28"/>
          <w:szCs w:val="28"/>
        </w:rPr>
      </w:pPr>
      <w:r w:rsidRPr="00532D1C">
        <w:rPr>
          <w:sz w:val="28"/>
          <w:szCs w:val="28"/>
          <w:lang w:val="ru-RU"/>
        </w:rPr>
        <w:t xml:space="preserve">Признаки золотомонетного </w:t>
      </w:r>
      <w:r w:rsidRPr="00532D1C">
        <w:rPr>
          <w:sz w:val="28"/>
          <w:szCs w:val="28"/>
        </w:rPr>
        <w:t>стандарта:</w:t>
      </w:r>
    </w:p>
    <w:p w:rsidR="00441B37" w:rsidRPr="00532D1C" w:rsidRDefault="00441B37" w:rsidP="00532D1C">
      <w:pPr>
        <w:widowControl w:val="0"/>
        <w:numPr>
          <w:ilvl w:val="0"/>
          <w:numId w:val="38"/>
        </w:numPr>
        <w:shd w:val="clear" w:color="auto" w:fill="FFFFFF"/>
        <w:tabs>
          <w:tab w:val="left" w:pos="497"/>
        </w:tabs>
        <w:adjustRightInd w:val="0"/>
        <w:spacing w:line="360" w:lineRule="auto"/>
        <w:ind w:left="1418" w:hanging="709"/>
        <w:jc w:val="both"/>
        <w:rPr>
          <w:sz w:val="28"/>
          <w:szCs w:val="28"/>
          <w:lang w:val="ru-RU"/>
        </w:rPr>
      </w:pPr>
      <w:r w:rsidRPr="00532D1C">
        <w:rPr>
          <w:sz w:val="28"/>
          <w:szCs w:val="28"/>
          <w:lang w:val="ru-RU"/>
        </w:rPr>
        <w:t>исчисление цен товаров в золоте,</w:t>
      </w:r>
    </w:p>
    <w:p w:rsidR="00441B37" w:rsidRPr="00532D1C" w:rsidRDefault="00441B37" w:rsidP="00532D1C">
      <w:pPr>
        <w:widowControl w:val="0"/>
        <w:numPr>
          <w:ilvl w:val="0"/>
          <w:numId w:val="38"/>
        </w:numPr>
        <w:shd w:val="clear" w:color="auto" w:fill="FFFFFF"/>
        <w:tabs>
          <w:tab w:val="left" w:pos="497"/>
        </w:tabs>
        <w:adjustRightInd w:val="0"/>
        <w:spacing w:line="360" w:lineRule="auto"/>
        <w:ind w:left="1418" w:hanging="709"/>
        <w:jc w:val="both"/>
        <w:rPr>
          <w:sz w:val="28"/>
          <w:szCs w:val="28"/>
          <w:lang w:val="ru-RU"/>
        </w:rPr>
      </w:pPr>
      <w:r w:rsidRPr="00532D1C">
        <w:rPr>
          <w:sz w:val="28"/>
          <w:szCs w:val="28"/>
          <w:lang w:val="ru-RU"/>
        </w:rPr>
        <w:t>обращение золотых монет и их неограниченная чеканка государст</w:t>
      </w:r>
      <w:r w:rsidRPr="00532D1C">
        <w:rPr>
          <w:sz w:val="28"/>
          <w:szCs w:val="28"/>
          <w:lang w:val="ru-RU"/>
        </w:rPr>
        <w:softHyphen/>
        <w:t>венными монетными дворами для любых владельцев,</w:t>
      </w:r>
    </w:p>
    <w:p w:rsidR="00441B37" w:rsidRPr="00532D1C" w:rsidRDefault="00441B37" w:rsidP="00532D1C">
      <w:pPr>
        <w:widowControl w:val="0"/>
        <w:numPr>
          <w:ilvl w:val="0"/>
          <w:numId w:val="38"/>
        </w:numPr>
        <w:shd w:val="clear" w:color="auto" w:fill="FFFFFF"/>
        <w:tabs>
          <w:tab w:val="left" w:pos="497"/>
        </w:tabs>
        <w:adjustRightInd w:val="0"/>
        <w:spacing w:line="360" w:lineRule="auto"/>
        <w:ind w:left="1418" w:hanging="709"/>
        <w:jc w:val="both"/>
        <w:rPr>
          <w:sz w:val="28"/>
          <w:szCs w:val="28"/>
          <w:lang w:val="ru-RU"/>
        </w:rPr>
      </w:pPr>
      <w:r w:rsidRPr="00532D1C">
        <w:rPr>
          <w:sz w:val="28"/>
          <w:szCs w:val="28"/>
          <w:lang w:val="ru-RU"/>
        </w:rPr>
        <w:t>свободный обмен кредитных денег на золотые монеты по номиналу,</w:t>
      </w:r>
    </w:p>
    <w:p w:rsidR="00441B37" w:rsidRPr="00532D1C" w:rsidRDefault="00441B37" w:rsidP="00532D1C">
      <w:pPr>
        <w:widowControl w:val="0"/>
        <w:numPr>
          <w:ilvl w:val="0"/>
          <w:numId w:val="38"/>
        </w:numPr>
        <w:shd w:val="clear" w:color="auto" w:fill="FFFFFF"/>
        <w:tabs>
          <w:tab w:val="left" w:pos="497"/>
        </w:tabs>
        <w:adjustRightInd w:val="0"/>
        <w:spacing w:line="360" w:lineRule="auto"/>
        <w:ind w:left="1418" w:hanging="709"/>
        <w:jc w:val="both"/>
        <w:rPr>
          <w:sz w:val="28"/>
          <w:szCs w:val="28"/>
          <w:lang w:val="ru-RU"/>
        </w:rPr>
      </w:pPr>
      <w:r w:rsidRPr="00532D1C">
        <w:rPr>
          <w:sz w:val="28"/>
          <w:szCs w:val="28"/>
          <w:lang w:val="ru-RU"/>
        </w:rPr>
        <w:t>отсутствие ограничений на ввоз и вывоз золота,</w:t>
      </w:r>
    </w:p>
    <w:p w:rsidR="00441B37" w:rsidRPr="00532D1C" w:rsidRDefault="00441B37" w:rsidP="00532D1C">
      <w:pPr>
        <w:widowControl w:val="0"/>
        <w:numPr>
          <w:ilvl w:val="0"/>
          <w:numId w:val="38"/>
        </w:numPr>
        <w:shd w:val="clear" w:color="auto" w:fill="FFFFFF"/>
        <w:tabs>
          <w:tab w:val="left" w:pos="547"/>
        </w:tabs>
        <w:adjustRightInd w:val="0"/>
        <w:spacing w:line="360" w:lineRule="auto"/>
        <w:ind w:left="1418" w:hanging="709"/>
        <w:jc w:val="both"/>
        <w:rPr>
          <w:sz w:val="28"/>
          <w:szCs w:val="28"/>
          <w:lang w:val="ru-RU"/>
        </w:rPr>
      </w:pPr>
      <w:r w:rsidRPr="00532D1C">
        <w:rPr>
          <w:sz w:val="28"/>
          <w:szCs w:val="28"/>
          <w:lang w:val="ru-RU"/>
        </w:rPr>
        <w:t>обращение на внутреннем рынке наряду с золотыми монетами и банкнотами неполноценной разменной монеты и государственных бумаж</w:t>
      </w:r>
      <w:r w:rsidRPr="00532D1C">
        <w:rPr>
          <w:sz w:val="28"/>
          <w:szCs w:val="28"/>
          <w:lang w:val="ru-RU"/>
        </w:rPr>
        <w:softHyphen/>
        <w:t>ных денег с принудительным курсом.</w:t>
      </w:r>
    </w:p>
    <w:p w:rsidR="00441B37" w:rsidRPr="00532D1C" w:rsidRDefault="00441B37" w:rsidP="00532D1C">
      <w:pPr>
        <w:pStyle w:val="a6"/>
        <w:spacing w:line="360" w:lineRule="auto"/>
        <w:ind w:firstLine="709"/>
        <w:rPr>
          <w:sz w:val="28"/>
          <w:szCs w:val="28"/>
        </w:rPr>
      </w:pPr>
      <w:r w:rsidRPr="00532D1C">
        <w:rPr>
          <w:sz w:val="28"/>
          <w:szCs w:val="28"/>
        </w:rPr>
        <w:t>К числу преимуществ золотого стандарта можно отнести:</w:t>
      </w:r>
    </w:p>
    <w:p w:rsidR="00441B37" w:rsidRPr="00532D1C" w:rsidRDefault="00441B37" w:rsidP="00532D1C">
      <w:pPr>
        <w:pStyle w:val="a6"/>
        <w:numPr>
          <w:ilvl w:val="0"/>
          <w:numId w:val="6"/>
        </w:numPr>
        <w:spacing w:line="360" w:lineRule="auto"/>
        <w:ind w:left="0" w:firstLine="709"/>
        <w:rPr>
          <w:sz w:val="28"/>
          <w:szCs w:val="28"/>
        </w:rPr>
      </w:pPr>
      <w:r w:rsidRPr="00532D1C">
        <w:rPr>
          <w:sz w:val="28"/>
          <w:szCs w:val="28"/>
        </w:rPr>
        <w:t>отсутствие резких колебаний валютных курсов;</w:t>
      </w:r>
    </w:p>
    <w:p w:rsidR="00441B37" w:rsidRPr="00532D1C" w:rsidRDefault="00441B37" w:rsidP="00532D1C">
      <w:pPr>
        <w:pStyle w:val="a6"/>
        <w:numPr>
          <w:ilvl w:val="0"/>
          <w:numId w:val="6"/>
        </w:numPr>
        <w:spacing w:line="360" w:lineRule="auto"/>
        <w:ind w:left="0" w:firstLine="709"/>
        <w:rPr>
          <w:sz w:val="28"/>
          <w:szCs w:val="28"/>
        </w:rPr>
      </w:pPr>
      <w:r w:rsidRPr="00532D1C">
        <w:rPr>
          <w:sz w:val="28"/>
          <w:szCs w:val="28"/>
        </w:rPr>
        <w:t>низкая инфляция.</w:t>
      </w:r>
    </w:p>
    <w:p w:rsidR="00441B37" w:rsidRPr="00532D1C" w:rsidRDefault="00441B37" w:rsidP="00532D1C">
      <w:pPr>
        <w:pStyle w:val="a6"/>
        <w:spacing w:line="360" w:lineRule="auto"/>
        <w:ind w:firstLine="709"/>
        <w:rPr>
          <w:sz w:val="28"/>
          <w:szCs w:val="28"/>
        </w:rPr>
      </w:pPr>
      <w:r w:rsidRPr="00532D1C">
        <w:rPr>
          <w:sz w:val="28"/>
          <w:szCs w:val="28"/>
        </w:rPr>
        <w:t>Недостатки системы золотого стандарта:</w:t>
      </w:r>
    </w:p>
    <w:p w:rsidR="00441B37" w:rsidRPr="00532D1C" w:rsidRDefault="00441B37" w:rsidP="00532D1C">
      <w:pPr>
        <w:pStyle w:val="a6"/>
        <w:spacing w:line="360" w:lineRule="auto"/>
        <w:ind w:firstLine="709"/>
        <w:rPr>
          <w:sz w:val="28"/>
          <w:szCs w:val="28"/>
        </w:rPr>
      </w:pPr>
      <w:r w:rsidRPr="00532D1C">
        <w:rPr>
          <w:sz w:val="28"/>
          <w:szCs w:val="28"/>
        </w:rPr>
        <w:t>жесткая взаимосвязь между объемом денежной массы в обращении и объемом добычи и производства золота (открытие новых месторождений вело к инфляции, а отставание производства золота от роста реального производства вело к дефициту наличных денежных средств);</w:t>
      </w:r>
    </w:p>
    <w:p w:rsidR="00441B37" w:rsidRPr="00532D1C" w:rsidRDefault="00441B37" w:rsidP="00532D1C">
      <w:pPr>
        <w:pStyle w:val="a6"/>
        <w:spacing w:line="360" w:lineRule="auto"/>
        <w:ind w:firstLine="709"/>
        <w:rPr>
          <w:sz w:val="28"/>
          <w:szCs w:val="28"/>
        </w:rPr>
      </w:pPr>
      <w:r w:rsidRPr="00532D1C">
        <w:rPr>
          <w:sz w:val="28"/>
          <w:szCs w:val="28"/>
        </w:rPr>
        <w:t>невозможно было проводить самостоятельную национальную денежно-кредитную политику.</w:t>
      </w:r>
    </w:p>
    <w:p w:rsidR="00441B37" w:rsidRPr="00532D1C" w:rsidRDefault="00441B37" w:rsidP="00532D1C">
      <w:pPr>
        <w:pStyle w:val="a6"/>
        <w:spacing w:line="360" w:lineRule="auto"/>
        <w:ind w:firstLine="709"/>
        <w:rPr>
          <w:sz w:val="28"/>
          <w:szCs w:val="28"/>
        </w:rPr>
      </w:pPr>
      <w:r w:rsidRPr="00532D1C">
        <w:rPr>
          <w:sz w:val="28"/>
          <w:szCs w:val="28"/>
        </w:rPr>
        <w:t xml:space="preserve">Это заставило все европейские страны, включая Россию, отказаться от золотого стандарта во время первой мировой войны. Ведь финансировать военные расходы приходилось за счет эмиссии бумажных денег. </w:t>
      </w:r>
    </w:p>
    <w:p w:rsidR="00441B37" w:rsidRPr="00532D1C" w:rsidRDefault="00441B37" w:rsidP="00532D1C">
      <w:pPr>
        <w:pStyle w:val="a6"/>
        <w:spacing w:line="360" w:lineRule="auto"/>
        <w:ind w:firstLine="709"/>
        <w:rPr>
          <w:sz w:val="28"/>
          <w:szCs w:val="28"/>
        </w:rPr>
      </w:pPr>
      <w:r w:rsidRPr="00532D1C">
        <w:rPr>
          <w:b/>
          <w:sz w:val="28"/>
          <w:szCs w:val="28"/>
        </w:rPr>
        <w:t>2-й этап.</w:t>
      </w:r>
      <w:r w:rsidR="00532D1C">
        <w:rPr>
          <w:sz w:val="28"/>
          <w:szCs w:val="28"/>
        </w:rPr>
        <w:t xml:space="preserve"> </w:t>
      </w:r>
      <w:r w:rsidRPr="00532D1C">
        <w:rPr>
          <w:sz w:val="28"/>
          <w:szCs w:val="28"/>
        </w:rPr>
        <w:t>В 1922г. на Генуэзской конференции было достигнуто соглашение о переходе к золотодевизному стандарту. Основным средством международных расчетов становились заменители золота – девизы, т.е. национальные или коллективные валюты.</w:t>
      </w:r>
    </w:p>
    <w:p w:rsidR="00441B37" w:rsidRPr="00532D1C" w:rsidRDefault="00441B37" w:rsidP="00532D1C">
      <w:pPr>
        <w:pStyle w:val="a6"/>
        <w:spacing w:line="360" w:lineRule="auto"/>
        <w:ind w:firstLine="709"/>
        <w:rPr>
          <w:sz w:val="28"/>
          <w:szCs w:val="28"/>
        </w:rPr>
      </w:pPr>
      <w:r w:rsidRPr="00532D1C">
        <w:rPr>
          <w:sz w:val="28"/>
          <w:szCs w:val="28"/>
        </w:rPr>
        <w:t>Предусматривался обмен кредитных денег на девизы в валютах стран золотослиткового стандарта и затем на золото. Кредит и безналичные деньги стали занимать господствующие позиции. При золотодевизном стандарте валюты одних стран ставились в зависимость от валют других стран, обесценение которых вызывало неустойчивость подчинен</w:t>
      </w:r>
      <w:r w:rsidRPr="00532D1C">
        <w:rPr>
          <w:sz w:val="28"/>
          <w:szCs w:val="28"/>
        </w:rPr>
        <w:softHyphen/>
        <w:t>ных валют.</w:t>
      </w:r>
    </w:p>
    <w:p w:rsidR="00441B37" w:rsidRPr="00532D1C" w:rsidRDefault="00441B37" w:rsidP="00532D1C">
      <w:pPr>
        <w:pStyle w:val="a6"/>
        <w:spacing w:line="360" w:lineRule="auto"/>
        <w:ind w:firstLine="709"/>
        <w:rPr>
          <w:sz w:val="28"/>
          <w:szCs w:val="28"/>
        </w:rPr>
      </w:pPr>
      <w:r w:rsidRPr="00532D1C">
        <w:rPr>
          <w:b/>
          <w:sz w:val="28"/>
          <w:szCs w:val="28"/>
        </w:rPr>
        <w:t>3-й этап.</w:t>
      </w:r>
      <w:r w:rsidRPr="00532D1C">
        <w:rPr>
          <w:sz w:val="28"/>
          <w:szCs w:val="28"/>
        </w:rPr>
        <w:t xml:space="preserve"> В 1944г.</w:t>
      </w:r>
      <w:r w:rsidR="00532D1C">
        <w:rPr>
          <w:sz w:val="28"/>
          <w:szCs w:val="28"/>
        </w:rPr>
        <w:t xml:space="preserve"> </w:t>
      </w:r>
      <w:r w:rsidRPr="00532D1C">
        <w:rPr>
          <w:sz w:val="28"/>
          <w:szCs w:val="28"/>
        </w:rPr>
        <w:t>основные участники международной торговли провели конференцию в г. Бреттон-Вудс (США). На ней было определено устройство послевоенной валютно-кредитной системы (названа бреттонвудсской).</w:t>
      </w:r>
      <w:r w:rsidR="00532D1C">
        <w:rPr>
          <w:sz w:val="28"/>
          <w:szCs w:val="28"/>
        </w:rPr>
        <w:t xml:space="preserve"> </w:t>
      </w:r>
      <w:r w:rsidRPr="00532D1C">
        <w:rPr>
          <w:sz w:val="28"/>
          <w:szCs w:val="28"/>
        </w:rPr>
        <w:t>Для внедрения и руководства этой системой был создан Международный валютный фонд (МВФ). Его штаб-квартира находится в Вашингтоне.</w:t>
      </w:r>
    </w:p>
    <w:p w:rsidR="00441B37" w:rsidRPr="00532D1C" w:rsidRDefault="00441B37" w:rsidP="00532D1C">
      <w:pPr>
        <w:pStyle w:val="a6"/>
        <w:spacing w:line="360" w:lineRule="auto"/>
        <w:ind w:firstLine="709"/>
        <w:rPr>
          <w:sz w:val="28"/>
          <w:szCs w:val="28"/>
        </w:rPr>
      </w:pPr>
      <w:r w:rsidRPr="00532D1C">
        <w:rPr>
          <w:sz w:val="28"/>
          <w:szCs w:val="28"/>
        </w:rPr>
        <w:t xml:space="preserve">В основе новой системы лежал принцип двойственного обеспечения бумажных денег – золотом и долларом. Страны-участницы зафиксировали курсы своих валют в долларах. Сам доллар получил золотое содержание (35 $ = тройской унции золота или </w:t>
      </w:r>
      <w:smartTag w:uri="urn:schemas-microsoft-com:office:smarttags" w:element="metricconverter">
        <w:smartTagPr>
          <w:attr w:name="ProductID" w:val="31,1 г"/>
        </w:smartTagPr>
        <w:r w:rsidRPr="00532D1C">
          <w:rPr>
            <w:sz w:val="28"/>
            <w:szCs w:val="28"/>
          </w:rPr>
          <w:t>31,1 г</w:t>
        </w:r>
      </w:smartTag>
      <w:r w:rsidRPr="00532D1C">
        <w:rPr>
          <w:sz w:val="28"/>
          <w:szCs w:val="28"/>
        </w:rPr>
        <w:t>).</w:t>
      </w:r>
    </w:p>
    <w:p w:rsidR="00441B37" w:rsidRPr="00532D1C" w:rsidRDefault="00441B37" w:rsidP="00532D1C">
      <w:pPr>
        <w:pStyle w:val="a6"/>
        <w:spacing w:line="360" w:lineRule="auto"/>
        <w:ind w:firstLine="709"/>
        <w:rPr>
          <w:sz w:val="28"/>
          <w:szCs w:val="28"/>
        </w:rPr>
      </w:pPr>
      <w:r w:rsidRPr="00532D1C">
        <w:rPr>
          <w:sz w:val="28"/>
          <w:szCs w:val="28"/>
        </w:rPr>
        <w:t xml:space="preserve">Доллар признавался основной «резервной» и «расчетной» валютной единицей, т.к. свободно обращался в золото. Страны-участницы обязывались поддерживать курсы своих валют по отношению к доллару на постоянном уровне. Если же курс валюты отклонялся от постоянного более чем на 1%, ЦБ данной страны обязан был исправить ситуацию (валютные интервенции). </w:t>
      </w:r>
    </w:p>
    <w:p w:rsidR="00441B37" w:rsidRPr="00532D1C" w:rsidRDefault="00441B37" w:rsidP="00532D1C">
      <w:pPr>
        <w:pStyle w:val="a6"/>
        <w:spacing w:line="360" w:lineRule="auto"/>
        <w:ind w:firstLine="709"/>
        <w:rPr>
          <w:sz w:val="28"/>
          <w:szCs w:val="28"/>
        </w:rPr>
      </w:pPr>
      <w:r w:rsidRPr="00532D1C">
        <w:rPr>
          <w:sz w:val="28"/>
          <w:szCs w:val="28"/>
        </w:rPr>
        <w:t>Во время «бреттонвудсской» системы мировая экономика развивалась очень быстро. Это были годы «экономического чуда»: инфляция сохранялась на низком уровне, безработица сокращалась, рос жизненный уровень. Но одновременно разрушались основания этой системы. Производительность труда в промышленности США оказалась ниже, чем в Европе и Японии. Это привело к росту экспорта европейских и японских товаров в США. В результате в Европе скопилось большое количество «евродолларов». Западноевропейские банки вкладывали их в американские казначейские бумаги. Это привело к росту внешнего долга США. К тому же часть «евродолларов» была предъявлена в конце 60-х гг. Центральными банками стран к прямому обмену на золото. Золотой запас США начал уменьшаться. В 1971г. официально был прекращен обмен $ на золото. В результате двух</w:t>
      </w:r>
      <w:r w:rsidR="00532D1C">
        <w:rPr>
          <w:sz w:val="28"/>
          <w:szCs w:val="28"/>
        </w:rPr>
        <w:t xml:space="preserve"> </w:t>
      </w:r>
      <w:r w:rsidRPr="00532D1C">
        <w:rPr>
          <w:sz w:val="28"/>
          <w:szCs w:val="28"/>
        </w:rPr>
        <w:t>девальваций $ (понижение золотого содержания) в 1971 и 1973 гг. система «плавающих» курсов прекратила существование.</w:t>
      </w:r>
    </w:p>
    <w:p w:rsidR="00441B37" w:rsidRPr="00532D1C" w:rsidRDefault="00441B37" w:rsidP="00532D1C">
      <w:pPr>
        <w:pStyle w:val="a6"/>
        <w:spacing w:line="360" w:lineRule="auto"/>
        <w:ind w:firstLine="709"/>
        <w:rPr>
          <w:sz w:val="28"/>
          <w:szCs w:val="28"/>
        </w:rPr>
      </w:pPr>
      <w:r w:rsidRPr="00532D1C">
        <w:rPr>
          <w:b/>
          <w:sz w:val="28"/>
          <w:szCs w:val="28"/>
        </w:rPr>
        <w:t>4-й этап.</w:t>
      </w:r>
      <w:r w:rsidRPr="00532D1C">
        <w:rPr>
          <w:sz w:val="28"/>
          <w:szCs w:val="28"/>
        </w:rPr>
        <w:t xml:space="preserve"> Юридически был оформлен в 1976г. в Кингстоне (о. Ямайка). Странам было предоставлено право выбора любого режима валютного курса. Валютные отношения между странами стали основываться на «плавающих» курсах. По условиям соглашения, валютный курс определяется рыночными силами (спросом и предложением).</w:t>
      </w:r>
    </w:p>
    <w:p w:rsidR="00441B37" w:rsidRPr="00532D1C" w:rsidRDefault="00441B37" w:rsidP="00532D1C">
      <w:pPr>
        <w:pStyle w:val="a6"/>
        <w:spacing w:line="360" w:lineRule="auto"/>
        <w:ind w:firstLine="709"/>
        <w:rPr>
          <w:sz w:val="28"/>
          <w:szCs w:val="28"/>
        </w:rPr>
      </w:pPr>
      <w:r w:rsidRPr="00532D1C">
        <w:rPr>
          <w:sz w:val="28"/>
          <w:szCs w:val="28"/>
        </w:rPr>
        <w:t>Размер спроса на инвалюту определяется потребностями данной страны в импортируемых товарах и услугах, расходами туристов и разными внешними платежами. Размер предложения инвалюты определяется объемами экспорта и полученными займами.</w:t>
      </w:r>
    </w:p>
    <w:p w:rsidR="00441B37" w:rsidRPr="00532D1C" w:rsidRDefault="00441B37" w:rsidP="00532D1C">
      <w:pPr>
        <w:pStyle w:val="a6"/>
        <w:spacing w:line="360" w:lineRule="auto"/>
        <w:ind w:firstLine="709"/>
        <w:rPr>
          <w:sz w:val="28"/>
          <w:szCs w:val="28"/>
        </w:rPr>
      </w:pPr>
      <w:r w:rsidRPr="00532D1C">
        <w:rPr>
          <w:sz w:val="28"/>
          <w:szCs w:val="28"/>
        </w:rPr>
        <w:t>Колебания курсов обусловлены 2 основными факторами:</w:t>
      </w:r>
    </w:p>
    <w:p w:rsidR="00441B37" w:rsidRPr="00532D1C" w:rsidRDefault="00441B37" w:rsidP="00532D1C">
      <w:pPr>
        <w:pStyle w:val="a6"/>
        <w:numPr>
          <w:ilvl w:val="0"/>
          <w:numId w:val="20"/>
        </w:numPr>
        <w:spacing w:line="360" w:lineRule="auto"/>
        <w:ind w:left="1418" w:hanging="709"/>
        <w:rPr>
          <w:sz w:val="28"/>
          <w:szCs w:val="28"/>
        </w:rPr>
      </w:pPr>
      <w:r w:rsidRPr="00532D1C">
        <w:rPr>
          <w:sz w:val="28"/>
          <w:szCs w:val="28"/>
        </w:rPr>
        <w:t>реальными стоимостными соотношениями, покупательной способностью валют на внутренних рынках стран;</w:t>
      </w:r>
    </w:p>
    <w:p w:rsidR="00441B37" w:rsidRPr="00532D1C" w:rsidRDefault="00441B37" w:rsidP="00532D1C">
      <w:pPr>
        <w:pStyle w:val="a6"/>
        <w:numPr>
          <w:ilvl w:val="0"/>
          <w:numId w:val="20"/>
        </w:numPr>
        <w:spacing w:line="360" w:lineRule="auto"/>
        <w:ind w:left="1418" w:hanging="709"/>
        <w:rPr>
          <w:sz w:val="28"/>
          <w:szCs w:val="28"/>
        </w:rPr>
      </w:pPr>
      <w:r w:rsidRPr="00532D1C">
        <w:rPr>
          <w:sz w:val="28"/>
          <w:szCs w:val="28"/>
        </w:rPr>
        <w:t>соотношением спроса и предложения национальных валют на международных рынках.</w:t>
      </w:r>
    </w:p>
    <w:p w:rsidR="00441B37" w:rsidRPr="00532D1C" w:rsidRDefault="00441B37" w:rsidP="00532D1C">
      <w:pPr>
        <w:pStyle w:val="a6"/>
        <w:spacing w:line="360" w:lineRule="auto"/>
        <w:ind w:firstLine="709"/>
        <w:rPr>
          <w:sz w:val="28"/>
          <w:szCs w:val="28"/>
        </w:rPr>
      </w:pPr>
      <w:r w:rsidRPr="00532D1C">
        <w:rPr>
          <w:sz w:val="28"/>
          <w:szCs w:val="28"/>
        </w:rPr>
        <w:t>Но пределы изменения цен валют относительно друг друга не должны быть слишком большими. Для сглаживания резких колебаний валютных курсов ЦБ стран должны управлять изменениями курсов.</w:t>
      </w:r>
    </w:p>
    <w:p w:rsidR="00441B37" w:rsidRPr="00532D1C" w:rsidRDefault="00441B37" w:rsidP="00532D1C">
      <w:pPr>
        <w:pStyle w:val="a6"/>
        <w:spacing w:line="360" w:lineRule="auto"/>
        <w:ind w:firstLine="709"/>
        <w:rPr>
          <w:sz w:val="28"/>
          <w:szCs w:val="28"/>
        </w:rPr>
      </w:pPr>
      <w:r w:rsidRPr="00532D1C">
        <w:rPr>
          <w:sz w:val="28"/>
          <w:szCs w:val="28"/>
        </w:rPr>
        <w:t>Ямайская валютная система базировалась на специальных правах заимствования (СДР – расчетная единица), плавающих валютных курсах, определяющей и регулирующей роли МВФ. СДР стали эталоном мировых денег. Но эта денежная единица так и осталась расчетной. Оценка СДР стала осуществляться на основе валютной «корзины», которая складывалась из национальных валют в следующем соотношении:</w:t>
      </w:r>
    </w:p>
    <w:p w:rsidR="00441B37" w:rsidRPr="00532D1C" w:rsidRDefault="00441B37" w:rsidP="00532D1C">
      <w:pPr>
        <w:pStyle w:val="a6"/>
        <w:spacing w:line="360" w:lineRule="auto"/>
        <w:ind w:firstLine="709"/>
        <w:rPr>
          <w:sz w:val="28"/>
          <w:szCs w:val="28"/>
        </w:rPr>
      </w:pPr>
      <w:r w:rsidRPr="00532D1C">
        <w:rPr>
          <w:sz w:val="28"/>
          <w:szCs w:val="28"/>
        </w:rPr>
        <w:t>доллар США – 42%, основные западноевропейские единицы (фунт стерлингов, марка, франк) – 45%, йена Японии – 13%.</w:t>
      </w:r>
    </w:p>
    <w:p w:rsidR="00441B37" w:rsidRPr="00532D1C" w:rsidRDefault="00441B37" w:rsidP="00532D1C">
      <w:pPr>
        <w:pStyle w:val="a6"/>
        <w:spacing w:line="360" w:lineRule="auto"/>
        <w:ind w:firstLine="709"/>
        <w:rPr>
          <w:sz w:val="28"/>
          <w:szCs w:val="28"/>
        </w:rPr>
      </w:pPr>
      <w:r w:rsidRPr="00532D1C">
        <w:rPr>
          <w:sz w:val="28"/>
          <w:szCs w:val="28"/>
        </w:rPr>
        <w:t xml:space="preserve">Соотношение между двумя национальными валютами, установленное в законодательном порядке и являющееся основой валютного курса, называется </w:t>
      </w:r>
      <w:r w:rsidRPr="00532D1C">
        <w:rPr>
          <w:b/>
          <w:sz w:val="28"/>
          <w:szCs w:val="28"/>
        </w:rPr>
        <w:t>валютным паритетом.</w:t>
      </w:r>
      <w:r w:rsidRPr="00532D1C">
        <w:rPr>
          <w:sz w:val="28"/>
          <w:szCs w:val="28"/>
        </w:rPr>
        <w:t xml:space="preserve"> </w:t>
      </w:r>
    </w:p>
    <w:p w:rsidR="00441B37" w:rsidRPr="00532D1C" w:rsidRDefault="00441B37" w:rsidP="00532D1C">
      <w:pPr>
        <w:pStyle w:val="a6"/>
        <w:spacing w:line="360" w:lineRule="auto"/>
        <w:ind w:firstLine="709"/>
        <w:rPr>
          <w:sz w:val="28"/>
          <w:szCs w:val="28"/>
        </w:rPr>
      </w:pPr>
    </w:p>
    <w:p w:rsidR="00441B37" w:rsidRPr="00532D1C" w:rsidRDefault="00441B37" w:rsidP="00532D1C">
      <w:pPr>
        <w:pStyle w:val="2"/>
        <w:spacing w:before="0" w:after="0" w:line="360" w:lineRule="auto"/>
        <w:ind w:firstLine="709"/>
        <w:jc w:val="both"/>
        <w:rPr>
          <w:rFonts w:ascii="Times New Roman" w:hAnsi="Times New Roman" w:cs="Times New Roman"/>
          <w:bCs w:val="0"/>
          <w:i w:val="0"/>
          <w:iCs w:val="0"/>
          <w:color w:val="000000"/>
          <w:lang w:val="ru-RU"/>
        </w:rPr>
      </w:pPr>
      <w:bookmarkStart w:id="10" w:name="_Toc196117785"/>
      <w:bookmarkStart w:id="11" w:name="_Toc196635560"/>
      <w:bookmarkStart w:id="12" w:name="_Toc75230960"/>
      <w:bookmarkStart w:id="13" w:name="_Toc196116218"/>
      <w:bookmarkStart w:id="14" w:name="_Toc196116330"/>
      <w:r w:rsidRPr="00532D1C">
        <w:rPr>
          <w:rFonts w:ascii="Times New Roman" w:hAnsi="Times New Roman" w:cs="Times New Roman"/>
          <w:bCs w:val="0"/>
          <w:i w:val="0"/>
          <w:iCs w:val="0"/>
          <w:color w:val="000000"/>
          <w:lang w:val="ru-RU"/>
        </w:rPr>
        <w:t>2. Валютный рынок</w:t>
      </w:r>
      <w:bookmarkEnd w:id="10"/>
      <w:bookmarkEnd w:id="11"/>
    </w:p>
    <w:p w:rsidR="00532D1C" w:rsidRDefault="00532D1C" w:rsidP="00532D1C">
      <w:pPr>
        <w:shd w:val="clear" w:color="auto" w:fill="FFFFFF"/>
        <w:spacing w:line="360" w:lineRule="auto"/>
        <w:ind w:firstLine="709"/>
        <w:jc w:val="both"/>
        <w:rPr>
          <w:sz w:val="28"/>
          <w:szCs w:val="28"/>
        </w:rPr>
      </w:pPr>
    </w:p>
    <w:p w:rsidR="00441B37" w:rsidRPr="00532D1C" w:rsidRDefault="00441B37" w:rsidP="00532D1C">
      <w:pPr>
        <w:shd w:val="clear" w:color="auto" w:fill="FFFFFF"/>
        <w:spacing w:line="360" w:lineRule="auto"/>
        <w:ind w:firstLine="709"/>
        <w:jc w:val="both"/>
        <w:rPr>
          <w:sz w:val="28"/>
          <w:szCs w:val="28"/>
          <w:lang w:val="ru-RU"/>
        </w:rPr>
      </w:pPr>
      <w:r w:rsidRPr="00532D1C">
        <w:rPr>
          <w:sz w:val="28"/>
          <w:szCs w:val="28"/>
          <w:lang w:val="ru-RU"/>
        </w:rPr>
        <w:t>Мировая экономика не может существовать без развитого финансового рынка, составной частью которого является валютный рынок.</w:t>
      </w:r>
    </w:p>
    <w:p w:rsidR="00441B37" w:rsidRPr="00532D1C" w:rsidRDefault="00441B37" w:rsidP="00532D1C">
      <w:pPr>
        <w:shd w:val="clear" w:color="auto" w:fill="FFFFFF"/>
        <w:spacing w:line="360" w:lineRule="auto"/>
        <w:ind w:firstLine="709"/>
        <w:jc w:val="both"/>
        <w:rPr>
          <w:sz w:val="28"/>
          <w:szCs w:val="28"/>
          <w:lang w:val="ru-RU"/>
        </w:rPr>
      </w:pPr>
      <w:r w:rsidRPr="00532D1C">
        <w:rPr>
          <w:b/>
          <w:i/>
          <w:iCs/>
          <w:sz w:val="28"/>
          <w:szCs w:val="28"/>
          <w:lang w:val="ru-RU"/>
        </w:rPr>
        <w:t>Валютный рынок</w:t>
      </w:r>
      <w:r w:rsidRPr="00532D1C">
        <w:rPr>
          <w:i/>
          <w:iCs/>
          <w:sz w:val="28"/>
          <w:szCs w:val="28"/>
          <w:lang w:val="ru-RU"/>
        </w:rPr>
        <w:t xml:space="preserve"> </w:t>
      </w:r>
      <w:r w:rsidRPr="00532D1C">
        <w:rPr>
          <w:sz w:val="28"/>
          <w:szCs w:val="28"/>
          <w:lang w:val="ru-RU"/>
        </w:rPr>
        <w:t>представляет собой официальный финансовый центр, где сосредоточена купля-продажа валют и ценных бумаг в валюте на основе спроса и предложения на них.</w:t>
      </w:r>
    </w:p>
    <w:p w:rsidR="00441B37" w:rsidRPr="00532D1C" w:rsidRDefault="00441B37" w:rsidP="00532D1C">
      <w:pPr>
        <w:pStyle w:val="a6"/>
        <w:spacing w:line="360" w:lineRule="auto"/>
        <w:ind w:firstLine="709"/>
        <w:rPr>
          <w:sz w:val="28"/>
          <w:szCs w:val="28"/>
        </w:rPr>
      </w:pPr>
      <w:r w:rsidRPr="00532D1C">
        <w:rPr>
          <w:sz w:val="28"/>
          <w:szCs w:val="28"/>
        </w:rPr>
        <w:t>Валютный рынок – это совокупность всех отношений, возникающих между субъектами валютных сделок.</w:t>
      </w:r>
    </w:p>
    <w:p w:rsidR="00441B37" w:rsidRPr="00532D1C" w:rsidRDefault="00441B37" w:rsidP="00532D1C">
      <w:pPr>
        <w:pStyle w:val="a6"/>
        <w:spacing w:line="360" w:lineRule="auto"/>
        <w:ind w:firstLine="709"/>
        <w:rPr>
          <w:sz w:val="28"/>
          <w:szCs w:val="28"/>
        </w:rPr>
      </w:pPr>
      <w:r w:rsidRPr="00532D1C">
        <w:rPr>
          <w:sz w:val="28"/>
          <w:szCs w:val="28"/>
        </w:rPr>
        <w:t>С институциональной точки зрения валютный рынок представляет собой множество коммерческих банков и др. финансовых учреждений, связанных друг с другом сетью коммуникационных средств связи, с помощью которых осуществляется торговля валютами.</w:t>
      </w:r>
    </w:p>
    <w:p w:rsidR="00441B37" w:rsidRPr="00532D1C" w:rsidRDefault="00441B37" w:rsidP="00532D1C">
      <w:pPr>
        <w:pStyle w:val="a6"/>
        <w:spacing w:line="360" w:lineRule="auto"/>
        <w:ind w:firstLine="709"/>
        <w:rPr>
          <w:sz w:val="28"/>
          <w:szCs w:val="28"/>
        </w:rPr>
      </w:pPr>
      <w:r w:rsidRPr="00532D1C">
        <w:rPr>
          <w:sz w:val="28"/>
          <w:szCs w:val="28"/>
        </w:rPr>
        <w:t>Одной из форм организации торговли валютой является межбанковский валютный рынок. Часть его организационно оформлена в виде валютной биржи. Большая часть валютных операций проводится в безналичной форме (по текущим и срочным банковским счетам).</w:t>
      </w:r>
    </w:p>
    <w:p w:rsidR="00441B37" w:rsidRPr="00532D1C" w:rsidRDefault="00441B37" w:rsidP="00532D1C">
      <w:pPr>
        <w:shd w:val="clear" w:color="auto" w:fill="FFFFFF"/>
        <w:spacing w:line="360" w:lineRule="auto"/>
        <w:ind w:firstLine="709"/>
        <w:jc w:val="both"/>
        <w:rPr>
          <w:sz w:val="28"/>
          <w:szCs w:val="28"/>
          <w:lang w:val="ru-RU"/>
        </w:rPr>
      </w:pPr>
      <w:r w:rsidRPr="00532D1C">
        <w:rPr>
          <w:sz w:val="28"/>
          <w:szCs w:val="28"/>
          <w:lang w:val="ru-RU"/>
        </w:rPr>
        <w:t>Валютные операции осуществляются в основном через банки, которые выполняют на договорной основе платежные и иные поручения иностранных банков-корреспондентов. Банки совмещают 85-95 % валютных сделок между собой на межбанковском рынке, а также с торгово-промышленной клиентурой. Межбанковский рынок делится на прямой и брокерский. Бан</w:t>
      </w:r>
      <w:r w:rsidRPr="00532D1C">
        <w:rPr>
          <w:sz w:val="28"/>
          <w:szCs w:val="28"/>
          <w:lang w:val="ru-RU"/>
        </w:rPr>
        <w:softHyphen/>
        <w:t>ки, которым предоставляется право на проведение валютных операций, на</w:t>
      </w:r>
      <w:r w:rsidRPr="00532D1C">
        <w:rPr>
          <w:sz w:val="28"/>
          <w:szCs w:val="28"/>
          <w:lang w:val="ru-RU"/>
        </w:rPr>
        <w:softHyphen/>
        <w:t>зываются уполномоченными, девизными или валютными.</w:t>
      </w:r>
    </w:p>
    <w:p w:rsidR="00441B37" w:rsidRPr="00532D1C" w:rsidRDefault="00441B37" w:rsidP="00532D1C">
      <w:pPr>
        <w:shd w:val="clear" w:color="auto" w:fill="FFFFFF"/>
        <w:spacing w:line="360" w:lineRule="auto"/>
        <w:ind w:firstLine="709"/>
        <w:jc w:val="both"/>
        <w:rPr>
          <w:sz w:val="28"/>
          <w:szCs w:val="28"/>
          <w:lang w:val="ru-RU"/>
        </w:rPr>
      </w:pPr>
      <w:r w:rsidRPr="00532D1C">
        <w:rPr>
          <w:sz w:val="28"/>
          <w:szCs w:val="28"/>
          <w:lang w:val="ru-RU"/>
        </w:rPr>
        <w:t>В некоторых странах функционируют валютные биржи, где представи</w:t>
      </w:r>
      <w:r w:rsidRPr="00532D1C">
        <w:rPr>
          <w:sz w:val="28"/>
          <w:szCs w:val="28"/>
          <w:lang w:val="ru-RU"/>
        </w:rPr>
        <w:softHyphen/>
        <w:t>тели Центрального банка встречаются с участниками валютного рынка. Валютная биржа - обычно не коммерческое предприятие, поскольку ее ос</w:t>
      </w:r>
      <w:r w:rsidRPr="00532D1C">
        <w:rPr>
          <w:sz w:val="28"/>
          <w:szCs w:val="28"/>
          <w:lang w:val="ru-RU"/>
        </w:rPr>
        <w:softHyphen/>
        <w:t>новная задача состоит не в получении высокой прибыли, а в организации торгов валютой и в мобилизации временно свободных валютных ресурсов. Например, в Японии, во Франции, Скандинавских и других странах роль валютных бирж заключается в установлении курса валюты, в фиксации справочных курсов валют.</w:t>
      </w:r>
    </w:p>
    <w:p w:rsidR="00441B37" w:rsidRPr="00532D1C" w:rsidRDefault="00441B37" w:rsidP="00532D1C">
      <w:pPr>
        <w:shd w:val="clear" w:color="auto" w:fill="FFFFFF"/>
        <w:spacing w:line="360" w:lineRule="auto"/>
        <w:ind w:firstLine="709"/>
        <w:jc w:val="both"/>
        <w:rPr>
          <w:sz w:val="28"/>
          <w:szCs w:val="28"/>
          <w:lang w:val="ru-RU"/>
        </w:rPr>
      </w:pPr>
      <w:r w:rsidRPr="00532D1C">
        <w:rPr>
          <w:sz w:val="28"/>
          <w:szCs w:val="28"/>
          <w:lang w:val="ru-RU"/>
        </w:rPr>
        <w:t xml:space="preserve">С организационно-технической точки зрения </w:t>
      </w:r>
      <w:r w:rsidRPr="00532D1C">
        <w:rPr>
          <w:i/>
          <w:iCs/>
          <w:sz w:val="28"/>
          <w:szCs w:val="28"/>
          <w:lang w:val="ru-RU"/>
        </w:rPr>
        <w:t xml:space="preserve">валютный рынок - </w:t>
      </w:r>
      <w:r w:rsidRPr="00532D1C">
        <w:rPr>
          <w:sz w:val="28"/>
          <w:szCs w:val="28"/>
          <w:lang w:val="ru-RU"/>
        </w:rPr>
        <w:t>это сово</w:t>
      </w:r>
      <w:r w:rsidRPr="00532D1C">
        <w:rPr>
          <w:sz w:val="28"/>
          <w:szCs w:val="28"/>
          <w:lang w:val="ru-RU"/>
        </w:rPr>
        <w:softHyphen/>
        <w:t>купность телеграфных, телефонных, телексных, электронных и прочих ком</w:t>
      </w:r>
      <w:r w:rsidRPr="00532D1C">
        <w:rPr>
          <w:sz w:val="28"/>
          <w:szCs w:val="28"/>
          <w:lang w:val="ru-RU"/>
        </w:rPr>
        <w:softHyphen/>
        <w:t>муникационных систем, связывающих в единую систему банки разных стран, осуществляющих международные расчеты и валютные операции.</w:t>
      </w:r>
    </w:p>
    <w:p w:rsidR="00441B37" w:rsidRPr="00532D1C" w:rsidRDefault="00441B37" w:rsidP="00532D1C">
      <w:pPr>
        <w:shd w:val="clear" w:color="auto" w:fill="FFFFFF"/>
        <w:spacing w:line="360" w:lineRule="auto"/>
        <w:ind w:firstLine="709"/>
        <w:jc w:val="both"/>
        <w:rPr>
          <w:b/>
          <w:i/>
          <w:sz w:val="28"/>
          <w:szCs w:val="28"/>
          <w:lang w:val="ru-RU"/>
        </w:rPr>
      </w:pPr>
      <w:r w:rsidRPr="00532D1C">
        <w:rPr>
          <w:b/>
          <w:i/>
          <w:sz w:val="28"/>
          <w:szCs w:val="28"/>
          <w:lang w:val="ru-RU"/>
        </w:rPr>
        <w:t>Функции валютного рынка:</w:t>
      </w:r>
    </w:p>
    <w:p w:rsidR="00441B37" w:rsidRPr="00532D1C" w:rsidRDefault="00441B37" w:rsidP="00532D1C">
      <w:pPr>
        <w:widowControl w:val="0"/>
        <w:numPr>
          <w:ilvl w:val="0"/>
          <w:numId w:val="39"/>
        </w:numPr>
        <w:shd w:val="clear" w:color="auto" w:fill="FFFFFF"/>
        <w:tabs>
          <w:tab w:val="left" w:pos="558"/>
        </w:tabs>
        <w:adjustRightInd w:val="0"/>
        <w:spacing w:line="360" w:lineRule="auto"/>
        <w:ind w:left="0" w:firstLine="709"/>
        <w:jc w:val="both"/>
        <w:rPr>
          <w:sz w:val="28"/>
          <w:szCs w:val="28"/>
          <w:lang w:val="ru-RU"/>
        </w:rPr>
      </w:pPr>
      <w:r w:rsidRPr="00532D1C">
        <w:rPr>
          <w:sz w:val="28"/>
          <w:szCs w:val="28"/>
          <w:lang w:val="ru-RU"/>
        </w:rPr>
        <w:t>обеспечение своевременного осуществления международных расчетов;</w:t>
      </w:r>
    </w:p>
    <w:p w:rsidR="00441B37" w:rsidRPr="00532D1C" w:rsidRDefault="00441B37" w:rsidP="00532D1C">
      <w:pPr>
        <w:widowControl w:val="0"/>
        <w:numPr>
          <w:ilvl w:val="0"/>
          <w:numId w:val="39"/>
        </w:numPr>
        <w:shd w:val="clear" w:color="auto" w:fill="FFFFFF"/>
        <w:tabs>
          <w:tab w:val="left" w:pos="558"/>
        </w:tabs>
        <w:adjustRightInd w:val="0"/>
        <w:spacing w:line="360" w:lineRule="auto"/>
        <w:ind w:left="0" w:firstLine="709"/>
        <w:jc w:val="both"/>
        <w:rPr>
          <w:sz w:val="28"/>
          <w:szCs w:val="28"/>
          <w:lang w:val="ru-RU"/>
        </w:rPr>
      </w:pPr>
      <w:r w:rsidRPr="00532D1C">
        <w:rPr>
          <w:sz w:val="28"/>
          <w:szCs w:val="28"/>
          <w:lang w:val="ru-RU"/>
        </w:rPr>
        <w:t>страхование от валютных рисков;</w:t>
      </w:r>
    </w:p>
    <w:p w:rsidR="00441B37" w:rsidRPr="00532D1C" w:rsidRDefault="00441B37" w:rsidP="00532D1C">
      <w:pPr>
        <w:widowControl w:val="0"/>
        <w:numPr>
          <w:ilvl w:val="0"/>
          <w:numId w:val="39"/>
        </w:numPr>
        <w:shd w:val="clear" w:color="auto" w:fill="FFFFFF"/>
        <w:tabs>
          <w:tab w:val="left" w:pos="558"/>
        </w:tabs>
        <w:adjustRightInd w:val="0"/>
        <w:spacing w:line="360" w:lineRule="auto"/>
        <w:ind w:left="0" w:firstLine="709"/>
        <w:jc w:val="both"/>
        <w:rPr>
          <w:sz w:val="28"/>
          <w:szCs w:val="28"/>
          <w:lang w:val="ru-RU"/>
        </w:rPr>
      </w:pPr>
      <w:r w:rsidRPr="00532D1C">
        <w:rPr>
          <w:sz w:val="28"/>
          <w:szCs w:val="28"/>
          <w:lang w:val="ru-RU"/>
        </w:rPr>
        <w:t>диверсификация валютных резервов;</w:t>
      </w:r>
    </w:p>
    <w:p w:rsidR="00441B37" w:rsidRPr="00532D1C" w:rsidRDefault="00441B37" w:rsidP="00532D1C">
      <w:pPr>
        <w:widowControl w:val="0"/>
        <w:numPr>
          <w:ilvl w:val="0"/>
          <w:numId w:val="40"/>
        </w:numPr>
        <w:shd w:val="clear" w:color="auto" w:fill="FFFFFF"/>
        <w:tabs>
          <w:tab w:val="left" w:pos="993"/>
        </w:tabs>
        <w:adjustRightInd w:val="0"/>
        <w:spacing w:line="360" w:lineRule="auto"/>
        <w:ind w:firstLine="709"/>
        <w:jc w:val="both"/>
        <w:rPr>
          <w:sz w:val="28"/>
          <w:szCs w:val="28"/>
          <w:lang w:val="ru-RU"/>
        </w:rPr>
      </w:pPr>
      <w:r w:rsidRPr="00532D1C">
        <w:rPr>
          <w:sz w:val="28"/>
          <w:szCs w:val="28"/>
          <w:lang w:val="ru-RU"/>
        </w:rPr>
        <w:t>валютная интервенция - это целевые операции по купле-продаже иностранной валюты для ограничения динамики курса национальной ва</w:t>
      </w:r>
      <w:r w:rsidRPr="00532D1C">
        <w:rPr>
          <w:sz w:val="28"/>
          <w:szCs w:val="28"/>
          <w:lang w:val="ru-RU"/>
        </w:rPr>
        <w:softHyphen/>
        <w:t>люты определенными пределами его повышения или понижения;</w:t>
      </w:r>
    </w:p>
    <w:p w:rsidR="00441B37" w:rsidRPr="00532D1C" w:rsidRDefault="00441B37" w:rsidP="00532D1C">
      <w:pPr>
        <w:widowControl w:val="0"/>
        <w:numPr>
          <w:ilvl w:val="0"/>
          <w:numId w:val="40"/>
        </w:numPr>
        <w:shd w:val="clear" w:color="auto" w:fill="FFFFFF"/>
        <w:tabs>
          <w:tab w:val="left" w:pos="993"/>
        </w:tabs>
        <w:adjustRightInd w:val="0"/>
        <w:spacing w:line="360" w:lineRule="auto"/>
        <w:ind w:firstLine="709"/>
        <w:jc w:val="both"/>
        <w:rPr>
          <w:sz w:val="28"/>
          <w:szCs w:val="28"/>
          <w:lang w:val="ru-RU"/>
        </w:rPr>
      </w:pPr>
      <w:r w:rsidRPr="00532D1C">
        <w:rPr>
          <w:sz w:val="28"/>
          <w:szCs w:val="28"/>
          <w:lang w:val="ru-RU"/>
        </w:rPr>
        <w:t>получение прибыли участниками валютного рынка в виде разницы курсов валют.</w:t>
      </w:r>
    </w:p>
    <w:p w:rsidR="00441B37" w:rsidRPr="00532D1C" w:rsidRDefault="00441B37" w:rsidP="00532D1C">
      <w:pPr>
        <w:shd w:val="clear" w:color="auto" w:fill="FFFFFF"/>
        <w:spacing w:line="360" w:lineRule="auto"/>
        <w:ind w:firstLine="709"/>
        <w:jc w:val="both"/>
        <w:rPr>
          <w:sz w:val="28"/>
          <w:szCs w:val="28"/>
          <w:lang w:val="ru-RU"/>
        </w:rPr>
      </w:pPr>
      <w:r w:rsidRPr="00532D1C">
        <w:rPr>
          <w:sz w:val="28"/>
          <w:szCs w:val="28"/>
          <w:lang w:val="ru-RU"/>
        </w:rPr>
        <w:t>По сфере распространения валютный рынок делится на мировой и внутренний рынки.</w:t>
      </w:r>
    </w:p>
    <w:p w:rsidR="00441B37" w:rsidRPr="00532D1C" w:rsidRDefault="00441B37" w:rsidP="00532D1C">
      <w:pPr>
        <w:shd w:val="clear" w:color="auto" w:fill="FFFFFF"/>
        <w:spacing w:line="360" w:lineRule="auto"/>
        <w:ind w:firstLine="709"/>
        <w:jc w:val="both"/>
        <w:rPr>
          <w:sz w:val="28"/>
          <w:szCs w:val="28"/>
          <w:lang w:val="ru-RU"/>
        </w:rPr>
      </w:pPr>
      <w:r w:rsidRPr="00532D1C">
        <w:rPr>
          <w:i/>
          <w:sz w:val="28"/>
          <w:szCs w:val="28"/>
          <w:lang w:val="ru-RU"/>
        </w:rPr>
        <w:t>Мировой</w:t>
      </w:r>
      <w:r w:rsidRPr="00532D1C">
        <w:rPr>
          <w:sz w:val="28"/>
          <w:szCs w:val="28"/>
          <w:lang w:val="ru-RU"/>
        </w:rPr>
        <w:t xml:space="preserve"> охватывает валютные рынки всех стран мира. Под ним пони</w:t>
      </w:r>
      <w:r w:rsidRPr="00532D1C">
        <w:rPr>
          <w:sz w:val="28"/>
          <w:szCs w:val="28"/>
          <w:lang w:val="ru-RU"/>
        </w:rPr>
        <w:softHyphen/>
        <w:t>мается цепь тесно связанных между собой системой кабельных и спутнико</w:t>
      </w:r>
      <w:r w:rsidRPr="00532D1C">
        <w:rPr>
          <w:sz w:val="28"/>
          <w:szCs w:val="28"/>
          <w:lang w:val="ru-RU"/>
        </w:rPr>
        <w:softHyphen/>
        <w:t>вых коммуникаций мировых региональных валютных рынков. Мировой ва</w:t>
      </w:r>
      <w:r w:rsidRPr="00532D1C">
        <w:rPr>
          <w:sz w:val="28"/>
          <w:szCs w:val="28"/>
          <w:lang w:val="ru-RU"/>
        </w:rPr>
        <w:softHyphen/>
        <w:t>лютный рынок работает круглосуточно из-за расположения мировых регио</w:t>
      </w:r>
      <w:r w:rsidRPr="00532D1C">
        <w:rPr>
          <w:sz w:val="28"/>
          <w:szCs w:val="28"/>
          <w:lang w:val="ru-RU"/>
        </w:rPr>
        <w:softHyphen/>
        <w:t>нальных валютных рынков в различных часовых поясах. На нем котируются не все валюты, а только наиболее употребляемые участниками данного рын</w:t>
      </w:r>
      <w:r w:rsidRPr="00532D1C">
        <w:rPr>
          <w:sz w:val="28"/>
          <w:szCs w:val="28"/>
          <w:lang w:val="ru-RU"/>
        </w:rPr>
        <w:softHyphen/>
        <w:t>ка, то есть местные денежные единицы и ряд ведущих свободно конверти</w:t>
      </w:r>
      <w:r w:rsidRPr="00532D1C">
        <w:rPr>
          <w:sz w:val="28"/>
          <w:szCs w:val="28"/>
          <w:lang w:val="ru-RU"/>
        </w:rPr>
        <w:softHyphen/>
        <w:t xml:space="preserve">руемых валют, прежде всего резервных валют. </w:t>
      </w:r>
    </w:p>
    <w:p w:rsidR="00441B37" w:rsidRPr="00532D1C" w:rsidRDefault="00441B37" w:rsidP="00532D1C">
      <w:pPr>
        <w:shd w:val="clear" w:color="auto" w:fill="FFFFFF"/>
        <w:spacing w:line="360" w:lineRule="auto"/>
        <w:ind w:firstLine="709"/>
        <w:jc w:val="both"/>
        <w:rPr>
          <w:sz w:val="28"/>
          <w:szCs w:val="28"/>
          <w:lang w:val="ru-RU"/>
        </w:rPr>
      </w:pPr>
      <w:r w:rsidRPr="00532D1C">
        <w:rPr>
          <w:i/>
          <w:sz w:val="28"/>
          <w:szCs w:val="28"/>
          <w:lang w:val="ru-RU"/>
        </w:rPr>
        <w:t>Внутренний рынок</w:t>
      </w:r>
      <w:r w:rsidRPr="00532D1C">
        <w:rPr>
          <w:sz w:val="28"/>
          <w:szCs w:val="28"/>
          <w:lang w:val="ru-RU"/>
        </w:rPr>
        <w:t xml:space="preserve"> состоит из ряда региональных валютных рынков. Между ними существует перелив средств в зависимости от текущей информации и прогнозов ведущих участ</w:t>
      </w:r>
      <w:r w:rsidRPr="00532D1C">
        <w:rPr>
          <w:sz w:val="28"/>
          <w:szCs w:val="28"/>
          <w:lang w:val="ru-RU"/>
        </w:rPr>
        <w:softHyphen/>
        <w:t>ников рынка относительно возможного положения отдельных валют.</w:t>
      </w:r>
    </w:p>
    <w:p w:rsidR="00441B37" w:rsidRPr="00532D1C" w:rsidRDefault="00441B37" w:rsidP="00532D1C">
      <w:pPr>
        <w:shd w:val="clear" w:color="auto" w:fill="FFFFFF"/>
        <w:spacing w:line="360" w:lineRule="auto"/>
        <w:ind w:firstLine="709"/>
        <w:jc w:val="both"/>
        <w:rPr>
          <w:sz w:val="28"/>
          <w:szCs w:val="28"/>
          <w:lang w:val="ru-RU"/>
        </w:rPr>
      </w:pPr>
      <w:r w:rsidRPr="00532D1C">
        <w:rPr>
          <w:sz w:val="28"/>
          <w:szCs w:val="28"/>
          <w:lang w:val="ru-RU"/>
        </w:rPr>
        <w:t>Выделяют следующие мировые региональные валютные рынки:</w:t>
      </w:r>
    </w:p>
    <w:p w:rsidR="00441B37" w:rsidRPr="00532D1C" w:rsidRDefault="00441B37" w:rsidP="00532D1C">
      <w:pPr>
        <w:widowControl w:val="0"/>
        <w:numPr>
          <w:ilvl w:val="0"/>
          <w:numId w:val="41"/>
        </w:numPr>
        <w:shd w:val="clear" w:color="auto" w:fill="FFFFFF"/>
        <w:tabs>
          <w:tab w:val="left" w:pos="482"/>
        </w:tabs>
        <w:adjustRightInd w:val="0"/>
        <w:spacing w:line="360" w:lineRule="auto"/>
        <w:ind w:left="1418" w:hanging="709"/>
        <w:jc w:val="both"/>
        <w:rPr>
          <w:sz w:val="28"/>
          <w:szCs w:val="28"/>
          <w:lang w:val="ru-RU"/>
        </w:rPr>
      </w:pPr>
      <w:r w:rsidRPr="00532D1C">
        <w:rPr>
          <w:sz w:val="28"/>
          <w:szCs w:val="28"/>
          <w:lang w:val="ru-RU"/>
        </w:rPr>
        <w:t>азиатский валютный рынок (с центрами в Токио, Гонконге, Сингапу</w:t>
      </w:r>
      <w:r w:rsidRPr="00532D1C">
        <w:rPr>
          <w:sz w:val="28"/>
          <w:szCs w:val="28"/>
          <w:lang w:val="ru-RU"/>
        </w:rPr>
        <w:softHyphen/>
        <w:t>ре, Мельбурне);</w:t>
      </w:r>
    </w:p>
    <w:p w:rsidR="00441B37" w:rsidRPr="00532D1C" w:rsidRDefault="00441B37" w:rsidP="00532D1C">
      <w:pPr>
        <w:widowControl w:val="0"/>
        <w:numPr>
          <w:ilvl w:val="0"/>
          <w:numId w:val="41"/>
        </w:numPr>
        <w:shd w:val="clear" w:color="auto" w:fill="FFFFFF"/>
        <w:tabs>
          <w:tab w:val="left" w:pos="482"/>
        </w:tabs>
        <w:adjustRightInd w:val="0"/>
        <w:spacing w:line="360" w:lineRule="auto"/>
        <w:ind w:left="1418" w:hanging="709"/>
        <w:jc w:val="both"/>
        <w:rPr>
          <w:sz w:val="28"/>
          <w:szCs w:val="28"/>
          <w:lang w:val="ru-RU"/>
        </w:rPr>
      </w:pPr>
      <w:r w:rsidRPr="00532D1C">
        <w:rPr>
          <w:sz w:val="28"/>
          <w:szCs w:val="28"/>
          <w:lang w:val="ru-RU"/>
        </w:rPr>
        <w:t>европейский валютный рынок (с центрами в Лондоне, Франкфурте-на-Майне, Цюрихе);</w:t>
      </w:r>
    </w:p>
    <w:p w:rsidR="00441B37" w:rsidRPr="00532D1C" w:rsidRDefault="00441B37" w:rsidP="00532D1C">
      <w:pPr>
        <w:widowControl w:val="0"/>
        <w:numPr>
          <w:ilvl w:val="0"/>
          <w:numId w:val="41"/>
        </w:numPr>
        <w:shd w:val="clear" w:color="auto" w:fill="FFFFFF"/>
        <w:adjustRightInd w:val="0"/>
        <w:spacing w:line="360" w:lineRule="auto"/>
        <w:ind w:left="1418" w:hanging="709"/>
        <w:jc w:val="both"/>
        <w:rPr>
          <w:sz w:val="28"/>
          <w:szCs w:val="28"/>
          <w:lang w:val="ru-RU"/>
        </w:rPr>
      </w:pPr>
      <w:r w:rsidRPr="00532D1C">
        <w:rPr>
          <w:sz w:val="28"/>
          <w:szCs w:val="28"/>
          <w:lang w:val="ru-RU"/>
        </w:rPr>
        <w:t>американский валютный рынок (с центрами в Нью-Йорке, Чикаго, Лос-Анджелесе).</w:t>
      </w:r>
    </w:p>
    <w:p w:rsidR="00532D1C" w:rsidRDefault="00532D1C" w:rsidP="00532D1C">
      <w:pPr>
        <w:pStyle w:val="2"/>
        <w:spacing w:before="0" w:after="0" w:line="360" w:lineRule="auto"/>
        <w:ind w:firstLine="709"/>
        <w:jc w:val="both"/>
        <w:rPr>
          <w:rFonts w:ascii="Times New Roman" w:hAnsi="Times New Roman" w:cs="Times New Roman"/>
          <w:bCs w:val="0"/>
          <w:i w:val="0"/>
          <w:iCs w:val="0"/>
          <w:color w:val="000000"/>
        </w:rPr>
      </w:pPr>
      <w:bookmarkStart w:id="15" w:name="_Toc196117786"/>
      <w:bookmarkStart w:id="16" w:name="_Toc196635561"/>
    </w:p>
    <w:p w:rsidR="00441B37" w:rsidRPr="00532D1C" w:rsidRDefault="00441B37" w:rsidP="00532D1C">
      <w:pPr>
        <w:pStyle w:val="2"/>
        <w:spacing w:before="0" w:after="0" w:line="360" w:lineRule="auto"/>
        <w:ind w:firstLine="709"/>
        <w:jc w:val="both"/>
        <w:rPr>
          <w:rFonts w:ascii="Times New Roman" w:hAnsi="Times New Roman" w:cs="Times New Roman"/>
          <w:bCs w:val="0"/>
          <w:i w:val="0"/>
          <w:iCs w:val="0"/>
          <w:color w:val="000000"/>
          <w:lang w:val="ru-RU"/>
        </w:rPr>
      </w:pPr>
      <w:r w:rsidRPr="00532D1C">
        <w:rPr>
          <w:rFonts w:ascii="Times New Roman" w:hAnsi="Times New Roman" w:cs="Times New Roman"/>
          <w:bCs w:val="0"/>
          <w:i w:val="0"/>
          <w:iCs w:val="0"/>
          <w:color w:val="000000"/>
          <w:lang w:val="ru-RU"/>
        </w:rPr>
        <w:t>3. Валютный курс</w:t>
      </w:r>
      <w:bookmarkEnd w:id="12"/>
      <w:bookmarkEnd w:id="13"/>
      <w:bookmarkEnd w:id="14"/>
      <w:bookmarkEnd w:id="15"/>
      <w:bookmarkEnd w:id="16"/>
    </w:p>
    <w:p w:rsidR="00532D1C" w:rsidRDefault="00532D1C" w:rsidP="00532D1C">
      <w:pPr>
        <w:pStyle w:val="a6"/>
        <w:spacing w:line="360" w:lineRule="auto"/>
        <w:ind w:firstLine="709"/>
        <w:rPr>
          <w:sz w:val="28"/>
          <w:szCs w:val="28"/>
          <w:lang w:val="en-US"/>
        </w:rPr>
      </w:pPr>
    </w:p>
    <w:p w:rsidR="00441B37" w:rsidRPr="00532D1C" w:rsidRDefault="00441B37" w:rsidP="00532D1C">
      <w:pPr>
        <w:pStyle w:val="a6"/>
        <w:spacing w:line="360" w:lineRule="auto"/>
        <w:ind w:firstLine="709"/>
        <w:rPr>
          <w:sz w:val="28"/>
          <w:szCs w:val="28"/>
        </w:rPr>
      </w:pPr>
      <w:r w:rsidRPr="00532D1C">
        <w:rPr>
          <w:sz w:val="28"/>
          <w:szCs w:val="28"/>
        </w:rPr>
        <w:t xml:space="preserve">Любая национальная денежная единица является </w:t>
      </w:r>
      <w:r w:rsidRPr="00532D1C">
        <w:rPr>
          <w:b/>
          <w:sz w:val="28"/>
          <w:szCs w:val="28"/>
        </w:rPr>
        <w:t xml:space="preserve">валютой </w:t>
      </w:r>
      <w:r w:rsidRPr="00532D1C">
        <w:rPr>
          <w:sz w:val="28"/>
          <w:szCs w:val="28"/>
        </w:rPr>
        <w:t>и приобретает ряд дополнительных функций и характеристик как только она начинает рассматриваться с позиций участника международных экономических отношений (МЭО).</w:t>
      </w:r>
    </w:p>
    <w:p w:rsidR="00441B37" w:rsidRPr="00532D1C" w:rsidRDefault="00441B37" w:rsidP="00532D1C">
      <w:pPr>
        <w:pStyle w:val="a6"/>
        <w:spacing w:line="360" w:lineRule="auto"/>
        <w:ind w:firstLine="709"/>
        <w:rPr>
          <w:sz w:val="28"/>
          <w:szCs w:val="28"/>
        </w:rPr>
      </w:pPr>
      <w:r w:rsidRPr="00532D1C">
        <w:rPr>
          <w:sz w:val="28"/>
          <w:szCs w:val="28"/>
        </w:rPr>
        <w:t xml:space="preserve">С точки зрения материально-вещественной формы </w:t>
      </w:r>
      <w:r w:rsidRPr="00532D1C">
        <w:rPr>
          <w:b/>
          <w:sz w:val="28"/>
          <w:szCs w:val="28"/>
        </w:rPr>
        <w:t>валютой</w:t>
      </w:r>
      <w:r w:rsidRPr="00532D1C">
        <w:rPr>
          <w:sz w:val="28"/>
          <w:szCs w:val="28"/>
        </w:rPr>
        <w:t xml:space="preserve"> является любой платежный документ или денежное обязательство, выраженное в той или иной национальной денежной единице, используемое в международных расчетах (банкноты, казначейские билеты, чеки, векселя, аккредитивы).</w:t>
      </w:r>
    </w:p>
    <w:p w:rsidR="00441B37" w:rsidRPr="00532D1C" w:rsidRDefault="00441B37" w:rsidP="00532D1C">
      <w:pPr>
        <w:pStyle w:val="a6"/>
        <w:spacing w:line="360" w:lineRule="auto"/>
        <w:ind w:firstLine="709"/>
        <w:rPr>
          <w:sz w:val="28"/>
          <w:szCs w:val="28"/>
        </w:rPr>
      </w:pPr>
      <w:r w:rsidRPr="00532D1C">
        <w:rPr>
          <w:sz w:val="28"/>
          <w:szCs w:val="28"/>
        </w:rPr>
        <w:t xml:space="preserve">Эти платежные документы продаются </w:t>
      </w:r>
      <w:r w:rsidR="00532D1C">
        <w:rPr>
          <w:sz w:val="28"/>
          <w:szCs w:val="28"/>
        </w:rPr>
        <w:t>и покупаются на валютном рынке.</w:t>
      </w:r>
    </w:p>
    <w:p w:rsidR="00441B37" w:rsidRPr="00532D1C" w:rsidRDefault="00441B37" w:rsidP="00532D1C">
      <w:pPr>
        <w:pStyle w:val="a6"/>
        <w:spacing w:line="360" w:lineRule="auto"/>
        <w:ind w:firstLine="709"/>
        <w:rPr>
          <w:sz w:val="28"/>
          <w:szCs w:val="28"/>
        </w:rPr>
      </w:pPr>
      <w:r w:rsidRPr="00532D1C">
        <w:rPr>
          <w:sz w:val="28"/>
          <w:szCs w:val="28"/>
        </w:rPr>
        <w:t xml:space="preserve">Национальный режим регулирования валютных сделок по различным видам операций для резидентов и нерезидентов определяет степень конвертируемости валюты. </w:t>
      </w:r>
    </w:p>
    <w:p w:rsidR="00441B37" w:rsidRPr="00532D1C" w:rsidRDefault="00441B37" w:rsidP="00532D1C">
      <w:pPr>
        <w:pStyle w:val="a6"/>
        <w:spacing w:line="360" w:lineRule="auto"/>
        <w:ind w:firstLine="709"/>
        <w:rPr>
          <w:sz w:val="28"/>
          <w:szCs w:val="28"/>
        </w:rPr>
      </w:pPr>
      <w:r w:rsidRPr="00532D1C">
        <w:rPr>
          <w:sz w:val="28"/>
          <w:szCs w:val="28"/>
        </w:rPr>
        <w:t>Валюты можно разделить на 3 группы:</w:t>
      </w:r>
    </w:p>
    <w:p w:rsidR="00441B37" w:rsidRPr="00532D1C" w:rsidRDefault="00441B37" w:rsidP="00532D1C">
      <w:pPr>
        <w:pStyle w:val="a6"/>
        <w:numPr>
          <w:ilvl w:val="0"/>
          <w:numId w:val="2"/>
        </w:numPr>
        <w:tabs>
          <w:tab w:val="clear" w:pos="927"/>
          <w:tab w:val="num" w:pos="851"/>
        </w:tabs>
        <w:spacing w:line="360" w:lineRule="auto"/>
        <w:ind w:left="0" w:firstLine="709"/>
        <w:rPr>
          <w:sz w:val="28"/>
          <w:szCs w:val="28"/>
        </w:rPr>
      </w:pPr>
      <w:r w:rsidRPr="00532D1C">
        <w:rPr>
          <w:sz w:val="28"/>
          <w:szCs w:val="28"/>
        </w:rPr>
        <w:t>Свободно конвертируемые валюты (СКВ) – валюты тех стран, где нет ограничений на совершение валютных сделок по любым видам операций (торговым, неторговым, движению капитала) для резидентов и нерезидентов.</w:t>
      </w:r>
    </w:p>
    <w:p w:rsidR="00441B37" w:rsidRPr="00532D1C" w:rsidRDefault="00441B37" w:rsidP="00532D1C">
      <w:pPr>
        <w:pStyle w:val="a6"/>
        <w:numPr>
          <w:ilvl w:val="0"/>
          <w:numId w:val="2"/>
        </w:numPr>
        <w:tabs>
          <w:tab w:val="clear" w:pos="927"/>
          <w:tab w:val="num" w:pos="851"/>
        </w:tabs>
        <w:spacing w:line="360" w:lineRule="auto"/>
        <w:ind w:left="0" w:firstLine="709"/>
        <w:rPr>
          <w:sz w:val="28"/>
          <w:szCs w:val="28"/>
        </w:rPr>
      </w:pPr>
      <w:r w:rsidRPr="00532D1C">
        <w:rPr>
          <w:sz w:val="28"/>
          <w:szCs w:val="28"/>
        </w:rPr>
        <w:t>Частично конвертируемые валюты (ЧКВ) – валюты тех стран, где существуют количественные ограничения или специальные разрешительные процедуры на обмен валюты по отдельным видам операций или для различных субъектов сделки. ЧКВ обладает признаком внутренней или внешней обратимости. Внутренняя обратимость означает, что резиденты страны могут без ограничений покупать инвалюту и осуществлять расчеты с зарубежными партнерами. Внешняя обратимость – свободный обмен валют действует только в отношении нерезидентов.</w:t>
      </w:r>
    </w:p>
    <w:p w:rsidR="00441B37" w:rsidRPr="00532D1C" w:rsidRDefault="00441B37" w:rsidP="00532D1C">
      <w:pPr>
        <w:pStyle w:val="a6"/>
        <w:numPr>
          <w:ilvl w:val="0"/>
          <w:numId w:val="2"/>
        </w:numPr>
        <w:tabs>
          <w:tab w:val="clear" w:pos="927"/>
          <w:tab w:val="num" w:pos="851"/>
        </w:tabs>
        <w:spacing w:line="360" w:lineRule="auto"/>
        <w:ind w:left="0" w:firstLine="709"/>
        <w:rPr>
          <w:sz w:val="28"/>
          <w:szCs w:val="28"/>
        </w:rPr>
      </w:pPr>
      <w:r w:rsidRPr="00532D1C">
        <w:rPr>
          <w:sz w:val="28"/>
          <w:szCs w:val="28"/>
        </w:rPr>
        <w:t>Неконвертируемые (замкнутые) валюты – валюты тех стран, где существуют ограничения почти по всем видам операций.</w:t>
      </w:r>
    </w:p>
    <w:p w:rsidR="00441B37" w:rsidRPr="00532D1C" w:rsidRDefault="00441B37" w:rsidP="00532D1C">
      <w:pPr>
        <w:shd w:val="clear" w:color="auto" w:fill="FFFFFF"/>
        <w:spacing w:line="360" w:lineRule="auto"/>
        <w:ind w:firstLine="709"/>
        <w:jc w:val="both"/>
        <w:rPr>
          <w:sz w:val="28"/>
          <w:szCs w:val="28"/>
          <w:lang w:val="ru-RU"/>
        </w:rPr>
      </w:pPr>
      <w:r w:rsidRPr="00532D1C">
        <w:rPr>
          <w:sz w:val="28"/>
          <w:szCs w:val="28"/>
          <w:lang w:val="ru-RU"/>
        </w:rPr>
        <w:t xml:space="preserve">Также выделяют </w:t>
      </w:r>
      <w:r w:rsidRPr="00532D1C">
        <w:rPr>
          <w:b/>
          <w:sz w:val="28"/>
          <w:szCs w:val="28"/>
          <w:lang w:val="ru-RU"/>
        </w:rPr>
        <w:t>клиринговые валюты</w:t>
      </w:r>
      <w:r w:rsidRPr="00532D1C">
        <w:rPr>
          <w:sz w:val="28"/>
          <w:szCs w:val="28"/>
          <w:lang w:val="ru-RU"/>
        </w:rPr>
        <w:t xml:space="preserve"> –расчетные валютные единицы, ко</w:t>
      </w:r>
      <w:r w:rsidRPr="00532D1C">
        <w:rPr>
          <w:sz w:val="28"/>
          <w:szCs w:val="28"/>
          <w:lang w:val="ru-RU"/>
        </w:rPr>
        <w:softHyphen/>
        <w:t>торые существуют только в идеальной (счетной) форме в виде бухгалтер</w:t>
      </w:r>
      <w:r w:rsidRPr="00532D1C">
        <w:rPr>
          <w:sz w:val="28"/>
          <w:szCs w:val="28"/>
          <w:lang w:val="ru-RU"/>
        </w:rPr>
        <w:softHyphen/>
        <w:t>ских записей банковских операций по взаимным поставкам товаров и ока</w:t>
      </w:r>
      <w:r w:rsidRPr="00532D1C">
        <w:rPr>
          <w:sz w:val="28"/>
          <w:szCs w:val="28"/>
          <w:lang w:val="ru-RU"/>
        </w:rPr>
        <w:softHyphen/>
        <w:t>занию услуг странами-участницами платежного соглашения. Примером является до 2002г. евро, сейчас – СДР.</w:t>
      </w:r>
    </w:p>
    <w:p w:rsidR="00441B37" w:rsidRPr="00532D1C" w:rsidRDefault="00441B37" w:rsidP="00532D1C">
      <w:pPr>
        <w:spacing w:line="360" w:lineRule="auto"/>
        <w:ind w:firstLine="709"/>
        <w:jc w:val="both"/>
        <w:rPr>
          <w:sz w:val="28"/>
          <w:szCs w:val="28"/>
          <w:lang w:val="ru-RU"/>
        </w:rPr>
      </w:pPr>
      <w:r w:rsidRPr="00532D1C">
        <w:rPr>
          <w:b/>
          <w:bCs/>
          <w:sz w:val="28"/>
          <w:szCs w:val="28"/>
          <w:lang w:val="ru-RU"/>
        </w:rPr>
        <w:t>Валютный курс</w:t>
      </w:r>
      <w:r w:rsidRPr="00532D1C">
        <w:rPr>
          <w:sz w:val="28"/>
          <w:szCs w:val="28"/>
          <w:lang w:val="ru-RU"/>
        </w:rPr>
        <w:t xml:space="preserve"> – это цена денежной единицы одной страны, выраженная в денежных единицах другой страны, при сделках купли-продажи. Такая цена может устанавливаться исходя из соотношения спроса и предложения на определенную валюту в условиях свободного рынка, либо быть строго регламентированной решением правительства или центральным банком.</w:t>
      </w:r>
    </w:p>
    <w:p w:rsidR="00441B37" w:rsidRPr="00532D1C" w:rsidRDefault="00441B37" w:rsidP="00532D1C">
      <w:pPr>
        <w:shd w:val="clear" w:color="auto" w:fill="FFFFFF"/>
        <w:spacing w:line="360" w:lineRule="auto"/>
        <w:ind w:firstLine="709"/>
        <w:jc w:val="both"/>
        <w:rPr>
          <w:i/>
          <w:iCs/>
          <w:sz w:val="28"/>
          <w:szCs w:val="28"/>
          <w:lang w:val="ru-RU"/>
        </w:rPr>
      </w:pPr>
      <w:r w:rsidRPr="00532D1C">
        <w:rPr>
          <w:sz w:val="28"/>
          <w:szCs w:val="28"/>
          <w:lang w:val="ru-RU"/>
        </w:rPr>
        <w:t xml:space="preserve">На большинстве валютных рынков применяется процедура котировки, называемая </w:t>
      </w:r>
      <w:r w:rsidRPr="00532D1C">
        <w:rPr>
          <w:i/>
          <w:iCs/>
          <w:sz w:val="28"/>
          <w:szCs w:val="28"/>
          <w:lang w:val="ru-RU"/>
        </w:rPr>
        <w:t xml:space="preserve">фиксинг – </w:t>
      </w:r>
      <w:r w:rsidRPr="00532D1C">
        <w:rPr>
          <w:sz w:val="28"/>
          <w:szCs w:val="28"/>
          <w:lang w:val="ru-RU"/>
        </w:rPr>
        <w:t>это определение межбанковского курса путем по</w:t>
      </w:r>
      <w:r w:rsidRPr="00532D1C">
        <w:rPr>
          <w:sz w:val="28"/>
          <w:szCs w:val="28"/>
          <w:lang w:val="ru-RU"/>
        </w:rPr>
        <w:softHyphen/>
        <w:t>следовательного сопоставления спроса и предложения по каждой валюте. Затем на этой основе устанавливают курсы покупателя и курсы продавца.</w:t>
      </w:r>
    </w:p>
    <w:p w:rsidR="00441B37" w:rsidRPr="00532D1C" w:rsidRDefault="00441B37" w:rsidP="00532D1C">
      <w:pPr>
        <w:pStyle w:val="a6"/>
        <w:spacing w:line="360" w:lineRule="auto"/>
        <w:ind w:firstLine="709"/>
        <w:rPr>
          <w:sz w:val="28"/>
          <w:szCs w:val="28"/>
        </w:rPr>
      </w:pPr>
      <w:r w:rsidRPr="00532D1C">
        <w:rPr>
          <w:sz w:val="28"/>
          <w:szCs w:val="28"/>
        </w:rPr>
        <w:t>Фиксирование курса национальной валюты в иностранной называется валютной котировкой. Котировки делятся на 2 вида:</w:t>
      </w:r>
    </w:p>
    <w:p w:rsidR="00441B37" w:rsidRPr="00532D1C" w:rsidRDefault="00441B37" w:rsidP="00532D1C">
      <w:pPr>
        <w:pStyle w:val="a6"/>
        <w:numPr>
          <w:ilvl w:val="0"/>
          <w:numId w:val="1"/>
        </w:numPr>
        <w:tabs>
          <w:tab w:val="clear" w:pos="927"/>
          <w:tab w:val="num" w:pos="1418"/>
        </w:tabs>
        <w:spacing w:line="360" w:lineRule="auto"/>
        <w:ind w:left="0" w:firstLine="709"/>
        <w:rPr>
          <w:sz w:val="28"/>
          <w:szCs w:val="28"/>
        </w:rPr>
      </w:pPr>
      <w:r w:rsidRPr="00532D1C">
        <w:rPr>
          <w:sz w:val="28"/>
          <w:szCs w:val="28"/>
        </w:rPr>
        <w:t xml:space="preserve">прямые (1 </w:t>
      </w:r>
      <w:r w:rsidRPr="00532D1C">
        <w:rPr>
          <w:sz w:val="28"/>
          <w:szCs w:val="28"/>
          <w:lang w:val="en-US"/>
        </w:rPr>
        <w:t>$</w:t>
      </w:r>
      <w:r w:rsidRPr="00532D1C">
        <w:rPr>
          <w:sz w:val="28"/>
          <w:szCs w:val="28"/>
        </w:rPr>
        <w:t xml:space="preserve"> = 23 руб.);</w:t>
      </w:r>
    </w:p>
    <w:p w:rsidR="00441B37" w:rsidRPr="00532D1C" w:rsidRDefault="00441B37" w:rsidP="00532D1C">
      <w:pPr>
        <w:pStyle w:val="a6"/>
        <w:numPr>
          <w:ilvl w:val="0"/>
          <w:numId w:val="1"/>
        </w:numPr>
        <w:tabs>
          <w:tab w:val="clear" w:pos="927"/>
          <w:tab w:val="num" w:pos="1418"/>
        </w:tabs>
        <w:spacing w:line="360" w:lineRule="auto"/>
        <w:ind w:left="0" w:firstLine="709"/>
        <w:rPr>
          <w:sz w:val="28"/>
          <w:szCs w:val="28"/>
        </w:rPr>
      </w:pPr>
      <w:r w:rsidRPr="00532D1C">
        <w:rPr>
          <w:sz w:val="28"/>
          <w:szCs w:val="28"/>
        </w:rPr>
        <w:t xml:space="preserve">обратные (1 рубль = </w:t>
      </w:r>
      <w:r w:rsidRPr="00532D1C">
        <w:rPr>
          <w:sz w:val="28"/>
          <w:szCs w:val="28"/>
          <w:lang w:val="en-US"/>
        </w:rPr>
        <w:t>$</w:t>
      </w:r>
      <w:r w:rsidRPr="00532D1C">
        <w:rPr>
          <w:sz w:val="28"/>
          <w:szCs w:val="28"/>
        </w:rPr>
        <w:t>).</w:t>
      </w:r>
    </w:p>
    <w:p w:rsidR="00441B37" w:rsidRPr="00532D1C" w:rsidRDefault="00441B37" w:rsidP="00532D1C">
      <w:pPr>
        <w:pStyle w:val="a6"/>
        <w:spacing w:line="360" w:lineRule="auto"/>
        <w:ind w:firstLine="709"/>
        <w:rPr>
          <w:sz w:val="28"/>
          <w:szCs w:val="28"/>
        </w:rPr>
      </w:pPr>
      <w:r w:rsidRPr="00532D1C">
        <w:rPr>
          <w:sz w:val="28"/>
          <w:szCs w:val="28"/>
        </w:rPr>
        <w:t>В большинстве стран применяют прямые котировки, в Великобритании – обратную, в США – обе.</w:t>
      </w:r>
    </w:p>
    <w:p w:rsidR="00441B37" w:rsidRPr="00532D1C" w:rsidRDefault="00441B37" w:rsidP="00532D1C">
      <w:pPr>
        <w:pStyle w:val="a6"/>
        <w:spacing w:line="360" w:lineRule="auto"/>
        <w:ind w:firstLine="709"/>
        <w:rPr>
          <w:b/>
          <w:i/>
          <w:sz w:val="28"/>
          <w:szCs w:val="28"/>
        </w:rPr>
      </w:pPr>
      <w:r w:rsidRPr="00532D1C">
        <w:rPr>
          <w:b/>
          <w:i/>
          <w:sz w:val="28"/>
          <w:szCs w:val="28"/>
        </w:rPr>
        <w:t>Классификация валютных курсов:</w:t>
      </w:r>
    </w:p>
    <w:p w:rsidR="00441B37" w:rsidRPr="00532D1C" w:rsidRDefault="00441B37" w:rsidP="00532D1C">
      <w:pPr>
        <w:pStyle w:val="a6"/>
        <w:numPr>
          <w:ilvl w:val="0"/>
          <w:numId w:val="3"/>
        </w:numPr>
        <w:tabs>
          <w:tab w:val="clear" w:pos="927"/>
          <w:tab w:val="num" w:pos="851"/>
        </w:tabs>
        <w:spacing w:line="360" w:lineRule="auto"/>
        <w:ind w:left="0" w:firstLine="709"/>
        <w:rPr>
          <w:sz w:val="28"/>
          <w:szCs w:val="28"/>
        </w:rPr>
      </w:pPr>
      <w:r w:rsidRPr="00532D1C">
        <w:rPr>
          <w:sz w:val="28"/>
          <w:szCs w:val="28"/>
        </w:rPr>
        <w:t>В зависимости от сторон сделки различают курс покупателя и курс продавца. Курс продавца более высокий. Разница между этими курсами называется маржой (прибыль).</w:t>
      </w:r>
    </w:p>
    <w:p w:rsidR="00441B37" w:rsidRPr="00532D1C" w:rsidRDefault="00441B37" w:rsidP="00532D1C">
      <w:pPr>
        <w:pStyle w:val="a6"/>
        <w:numPr>
          <w:ilvl w:val="0"/>
          <w:numId w:val="3"/>
        </w:numPr>
        <w:tabs>
          <w:tab w:val="clear" w:pos="927"/>
          <w:tab w:val="num" w:pos="851"/>
        </w:tabs>
        <w:spacing w:line="360" w:lineRule="auto"/>
        <w:ind w:left="0" w:firstLine="709"/>
        <w:rPr>
          <w:sz w:val="28"/>
          <w:szCs w:val="28"/>
        </w:rPr>
      </w:pPr>
      <w:r w:rsidRPr="00532D1C">
        <w:rPr>
          <w:sz w:val="28"/>
          <w:szCs w:val="28"/>
        </w:rPr>
        <w:t>По видам платежных документов различают курс телеграфного перевода, курс чеков, курс банкнот.</w:t>
      </w:r>
    </w:p>
    <w:p w:rsidR="00441B37" w:rsidRPr="00532D1C" w:rsidRDefault="00441B37" w:rsidP="00532D1C">
      <w:pPr>
        <w:pStyle w:val="a6"/>
        <w:numPr>
          <w:ilvl w:val="0"/>
          <w:numId w:val="3"/>
        </w:numPr>
        <w:tabs>
          <w:tab w:val="clear" w:pos="927"/>
          <w:tab w:val="num" w:pos="851"/>
        </w:tabs>
        <w:spacing w:line="360" w:lineRule="auto"/>
        <w:ind w:left="0" w:firstLine="709"/>
        <w:rPr>
          <w:rStyle w:val="mw-headline"/>
          <w:sz w:val="28"/>
          <w:szCs w:val="28"/>
        </w:rPr>
      </w:pPr>
      <w:r w:rsidRPr="00532D1C">
        <w:rPr>
          <w:rStyle w:val="mw-headline"/>
          <w:sz w:val="28"/>
          <w:szCs w:val="28"/>
        </w:rPr>
        <w:t>По формам валютного курса различают:</w:t>
      </w:r>
    </w:p>
    <w:p w:rsidR="00441B37" w:rsidRPr="00532D1C" w:rsidRDefault="00441B37" w:rsidP="00532D1C">
      <w:pPr>
        <w:spacing w:line="360" w:lineRule="auto"/>
        <w:ind w:firstLine="709"/>
        <w:jc w:val="both"/>
        <w:rPr>
          <w:sz w:val="28"/>
          <w:szCs w:val="28"/>
          <w:lang w:val="ru-RU"/>
        </w:rPr>
      </w:pPr>
      <w:r w:rsidRPr="00532D1C">
        <w:rPr>
          <w:sz w:val="28"/>
          <w:szCs w:val="28"/>
          <w:lang w:val="ru-RU"/>
        </w:rPr>
        <w:t>а) колеблющийся — свободно меняется под влиянием спроса и предложения и основан на использовании рыночного механизма;</w:t>
      </w:r>
    </w:p>
    <w:p w:rsidR="00441B37" w:rsidRPr="00532D1C" w:rsidRDefault="00441B37" w:rsidP="00532D1C">
      <w:pPr>
        <w:pStyle w:val="a6"/>
        <w:spacing w:line="360" w:lineRule="auto"/>
        <w:ind w:firstLine="709"/>
        <w:rPr>
          <w:sz w:val="28"/>
          <w:szCs w:val="28"/>
        </w:rPr>
      </w:pPr>
      <w:r w:rsidRPr="00532D1C">
        <w:rPr>
          <w:sz w:val="28"/>
          <w:szCs w:val="28"/>
        </w:rPr>
        <w:t>б) плавающий – колеблется, что обусловлено использованием механизма валютного регулирования. Так, для ограничения резких колебаний курсов национальных валют, которые вызывают неприятные последствия валютно-финансовых и экономических отношений, страны, вошедшие в Европейскую валютную систему, ввели в практику согласование относительных взаимных колебаний валютного курса;</w:t>
      </w:r>
    </w:p>
    <w:p w:rsidR="00441B37" w:rsidRPr="00532D1C" w:rsidRDefault="00441B37" w:rsidP="00532D1C">
      <w:pPr>
        <w:spacing w:line="360" w:lineRule="auto"/>
        <w:ind w:firstLine="709"/>
        <w:jc w:val="both"/>
        <w:rPr>
          <w:sz w:val="28"/>
          <w:szCs w:val="28"/>
          <w:lang w:val="ru-RU"/>
        </w:rPr>
      </w:pPr>
      <w:r w:rsidRPr="00532D1C">
        <w:rPr>
          <w:sz w:val="28"/>
          <w:szCs w:val="28"/>
          <w:lang w:val="ru-RU"/>
        </w:rPr>
        <w:t xml:space="preserve">в) фиксированный – официально установленное отношение между национальными валютами, основанное на определенных в законодательном порядке валютных паритетах. Он допускает закрепление содержания национальных денежных единиц непосредственно в золоте, долларах США, евро при строгом ограничении колебаний рыночных курсов валют в оговоренных границах (порядка 1%). </w:t>
      </w:r>
    </w:p>
    <w:p w:rsidR="00441B37" w:rsidRPr="00532D1C" w:rsidRDefault="00441B37" w:rsidP="00532D1C">
      <w:pPr>
        <w:pStyle w:val="a6"/>
        <w:numPr>
          <w:ilvl w:val="0"/>
          <w:numId w:val="3"/>
        </w:numPr>
        <w:tabs>
          <w:tab w:val="clear" w:pos="927"/>
          <w:tab w:val="num" w:pos="851"/>
        </w:tabs>
        <w:spacing w:line="360" w:lineRule="auto"/>
        <w:ind w:left="0" w:firstLine="709"/>
        <w:rPr>
          <w:sz w:val="28"/>
          <w:szCs w:val="28"/>
        </w:rPr>
      </w:pPr>
      <w:r w:rsidRPr="00532D1C">
        <w:rPr>
          <w:sz w:val="28"/>
          <w:szCs w:val="28"/>
        </w:rPr>
        <w:t>Кросс-курс – это котировка 2-х иностранных валют, ни одна из которых не является национальной валютой участника сделки. Этот курс получается расчетным путем. Например, курс доллара к йене через рубль.</w:t>
      </w:r>
    </w:p>
    <w:p w:rsidR="00441B37" w:rsidRPr="00532D1C" w:rsidRDefault="00441B37" w:rsidP="00532D1C">
      <w:pPr>
        <w:pStyle w:val="a6"/>
        <w:numPr>
          <w:ilvl w:val="0"/>
          <w:numId w:val="3"/>
        </w:numPr>
        <w:tabs>
          <w:tab w:val="clear" w:pos="927"/>
          <w:tab w:val="num" w:pos="851"/>
        </w:tabs>
        <w:spacing w:line="360" w:lineRule="auto"/>
        <w:ind w:left="0" w:firstLine="709"/>
        <w:rPr>
          <w:sz w:val="28"/>
          <w:szCs w:val="28"/>
        </w:rPr>
      </w:pPr>
      <w:r w:rsidRPr="00532D1C">
        <w:rPr>
          <w:sz w:val="28"/>
          <w:szCs w:val="28"/>
        </w:rPr>
        <w:t>Номинальный обменный курс – это относительная цена валют 2-х стран. Реальный обменный курс – это относительная цена товаров, произведенных в 2-х странах. Он сообщает, в каком соотношении можно обменивать товары одной страны на товары другой.</w:t>
      </w:r>
    </w:p>
    <w:p w:rsidR="00441B37" w:rsidRPr="00532D1C" w:rsidRDefault="00441B37" w:rsidP="00532D1C">
      <w:pPr>
        <w:pStyle w:val="a6"/>
        <w:numPr>
          <w:ilvl w:val="0"/>
          <w:numId w:val="3"/>
        </w:numPr>
        <w:tabs>
          <w:tab w:val="clear" w:pos="927"/>
          <w:tab w:val="num" w:pos="851"/>
        </w:tabs>
        <w:spacing w:line="360" w:lineRule="auto"/>
        <w:ind w:left="0" w:firstLine="709"/>
        <w:rPr>
          <w:sz w:val="28"/>
          <w:szCs w:val="28"/>
        </w:rPr>
      </w:pPr>
      <w:r w:rsidRPr="00532D1C">
        <w:rPr>
          <w:sz w:val="28"/>
          <w:szCs w:val="28"/>
        </w:rPr>
        <w:t>В зависимости от вида валютных сделок различают:</w:t>
      </w:r>
    </w:p>
    <w:p w:rsidR="00441B37" w:rsidRPr="00532D1C" w:rsidRDefault="00441B37" w:rsidP="00532D1C">
      <w:pPr>
        <w:pStyle w:val="a6"/>
        <w:tabs>
          <w:tab w:val="num" w:pos="851"/>
        </w:tabs>
        <w:spacing w:line="360" w:lineRule="auto"/>
        <w:ind w:firstLine="709"/>
        <w:rPr>
          <w:sz w:val="28"/>
          <w:szCs w:val="28"/>
        </w:rPr>
      </w:pPr>
      <w:r w:rsidRPr="00532D1C">
        <w:rPr>
          <w:sz w:val="28"/>
          <w:szCs w:val="28"/>
        </w:rPr>
        <w:t>а) курс СПОТ – курс наличных (кассовых) сделок, при которых валюта поставляется немедленно (в течение 2-х рабочих дней). Это базовый курс валютного рынка, по нему происходит урегулирование текущих торговых и неторговых операций.</w:t>
      </w:r>
    </w:p>
    <w:p w:rsidR="00441B37" w:rsidRPr="00532D1C" w:rsidRDefault="00441B37" w:rsidP="00532D1C">
      <w:pPr>
        <w:pStyle w:val="a6"/>
        <w:tabs>
          <w:tab w:val="num" w:pos="851"/>
        </w:tabs>
        <w:spacing w:line="360" w:lineRule="auto"/>
        <w:ind w:firstLine="709"/>
        <w:rPr>
          <w:sz w:val="28"/>
          <w:szCs w:val="28"/>
        </w:rPr>
      </w:pPr>
      <w:r w:rsidRPr="00532D1C">
        <w:rPr>
          <w:sz w:val="28"/>
          <w:szCs w:val="28"/>
        </w:rPr>
        <w:t>б) форвардный курс – курс срочных сделок, при которых поставка валюты осуществляется через определенный период времени на фиксированную дату.</w:t>
      </w:r>
    </w:p>
    <w:p w:rsidR="00441B37" w:rsidRPr="00532D1C" w:rsidRDefault="00441B37" w:rsidP="00532D1C">
      <w:pPr>
        <w:pStyle w:val="a6"/>
        <w:spacing w:line="360" w:lineRule="auto"/>
        <w:ind w:firstLine="709"/>
        <w:rPr>
          <w:sz w:val="28"/>
          <w:szCs w:val="28"/>
        </w:rPr>
      </w:pPr>
      <w:r w:rsidRPr="00532D1C">
        <w:rPr>
          <w:sz w:val="28"/>
          <w:szCs w:val="28"/>
        </w:rPr>
        <w:t>Страхование (хеджирование) валютных рисков, обусловленных колебанием курсов, представляет собой действие, направленное на то, чтобы не допустить открытых позиций в инвалюте. Открытые позиции бывают 2-х видов:</w:t>
      </w:r>
    </w:p>
    <w:p w:rsidR="00441B37" w:rsidRPr="00532D1C" w:rsidRDefault="00441B37" w:rsidP="00532D1C">
      <w:pPr>
        <w:pStyle w:val="a6"/>
        <w:numPr>
          <w:ilvl w:val="0"/>
          <w:numId w:val="1"/>
        </w:numPr>
        <w:tabs>
          <w:tab w:val="clear" w:pos="927"/>
          <w:tab w:val="num" w:pos="1418"/>
        </w:tabs>
        <w:spacing w:line="360" w:lineRule="auto"/>
        <w:ind w:left="1418" w:hanging="709"/>
        <w:rPr>
          <w:sz w:val="28"/>
          <w:szCs w:val="28"/>
        </w:rPr>
      </w:pPr>
      <w:r w:rsidRPr="00532D1C">
        <w:rPr>
          <w:sz w:val="28"/>
          <w:szCs w:val="28"/>
        </w:rPr>
        <w:t>«длинная» (нетто-активы в инвалюте, т.е. требования превышают обязательства);</w:t>
      </w:r>
    </w:p>
    <w:p w:rsidR="00441B37" w:rsidRPr="00532D1C" w:rsidRDefault="00441B37" w:rsidP="00532D1C">
      <w:pPr>
        <w:pStyle w:val="a6"/>
        <w:numPr>
          <w:ilvl w:val="0"/>
          <w:numId w:val="1"/>
        </w:numPr>
        <w:tabs>
          <w:tab w:val="clear" w:pos="927"/>
          <w:tab w:val="num" w:pos="1418"/>
        </w:tabs>
        <w:spacing w:line="360" w:lineRule="auto"/>
        <w:ind w:left="1418" w:hanging="709"/>
        <w:rPr>
          <w:sz w:val="28"/>
          <w:szCs w:val="28"/>
        </w:rPr>
      </w:pPr>
      <w:r w:rsidRPr="00532D1C">
        <w:rPr>
          <w:sz w:val="28"/>
          <w:szCs w:val="28"/>
        </w:rPr>
        <w:t>«короткая» (нетто-пассивы, т.е. обязательства превышают требования).</w:t>
      </w:r>
    </w:p>
    <w:p w:rsidR="00441B37" w:rsidRPr="00532D1C" w:rsidRDefault="00441B37" w:rsidP="00532D1C">
      <w:pPr>
        <w:pStyle w:val="a6"/>
        <w:spacing w:line="360" w:lineRule="auto"/>
        <w:ind w:firstLine="709"/>
        <w:rPr>
          <w:sz w:val="28"/>
          <w:szCs w:val="28"/>
        </w:rPr>
      </w:pPr>
      <w:r w:rsidRPr="00532D1C">
        <w:rPr>
          <w:sz w:val="28"/>
          <w:szCs w:val="28"/>
        </w:rPr>
        <w:t>Спекуляция на валютном рынке в широком смысле означает действия, которые направлены на открытие «длинной» или «короткой» позиции в инвалюте. Прибыльность спекулятивных операций зависит от того, насколько курс инвалюты упадет сверх разницы в процентных ставках по депозитам в национальной валюте, с одной стороны, и в инвалюте – с другой.</w:t>
      </w:r>
    </w:p>
    <w:p w:rsidR="00441B37" w:rsidRPr="00532D1C" w:rsidRDefault="00441B37" w:rsidP="00532D1C">
      <w:pPr>
        <w:pStyle w:val="2"/>
        <w:spacing w:before="0" w:after="0" w:line="360" w:lineRule="auto"/>
        <w:ind w:firstLine="709"/>
        <w:jc w:val="both"/>
        <w:rPr>
          <w:rFonts w:ascii="Times New Roman" w:hAnsi="Times New Roman" w:cs="Times New Roman"/>
          <w:bCs w:val="0"/>
          <w:i w:val="0"/>
          <w:iCs w:val="0"/>
          <w:color w:val="000000"/>
          <w:lang w:val="ru-RU"/>
        </w:rPr>
      </w:pPr>
      <w:bookmarkStart w:id="17" w:name="_Toc75230961"/>
      <w:bookmarkStart w:id="18" w:name="_Toc196116219"/>
      <w:bookmarkStart w:id="19" w:name="_Toc196116331"/>
      <w:bookmarkStart w:id="20" w:name="_Toc196117787"/>
      <w:bookmarkStart w:id="21" w:name="_Toc196635562"/>
      <w:r w:rsidRPr="00532D1C">
        <w:rPr>
          <w:rFonts w:ascii="Times New Roman" w:hAnsi="Times New Roman" w:cs="Times New Roman"/>
          <w:bCs w:val="0"/>
          <w:i w:val="0"/>
          <w:iCs w:val="0"/>
          <w:color w:val="000000"/>
          <w:lang w:val="ru-RU"/>
        </w:rPr>
        <w:t>4. Государственное регулирование валютного курса</w:t>
      </w:r>
      <w:bookmarkEnd w:id="17"/>
      <w:bookmarkEnd w:id="18"/>
      <w:bookmarkEnd w:id="19"/>
      <w:bookmarkEnd w:id="20"/>
      <w:bookmarkEnd w:id="21"/>
      <w:r w:rsidRPr="00532D1C">
        <w:rPr>
          <w:rFonts w:ascii="Times New Roman" w:hAnsi="Times New Roman" w:cs="Times New Roman"/>
          <w:bCs w:val="0"/>
          <w:i w:val="0"/>
          <w:iCs w:val="0"/>
          <w:color w:val="000000"/>
          <w:lang w:val="ru-RU"/>
        </w:rPr>
        <w:t xml:space="preserve"> </w:t>
      </w:r>
    </w:p>
    <w:p w:rsidR="00532D1C" w:rsidRDefault="00532D1C" w:rsidP="00532D1C">
      <w:pPr>
        <w:pStyle w:val="a6"/>
        <w:spacing w:line="360" w:lineRule="auto"/>
        <w:ind w:firstLine="709"/>
        <w:rPr>
          <w:sz w:val="28"/>
          <w:szCs w:val="28"/>
          <w:lang w:val="en-US"/>
        </w:rPr>
      </w:pPr>
    </w:p>
    <w:p w:rsidR="00441B37" w:rsidRPr="00532D1C" w:rsidRDefault="00441B37" w:rsidP="00532D1C">
      <w:pPr>
        <w:pStyle w:val="a6"/>
        <w:spacing w:line="360" w:lineRule="auto"/>
        <w:ind w:firstLine="709"/>
        <w:rPr>
          <w:sz w:val="28"/>
          <w:szCs w:val="28"/>
        </w:rPr>
      </w:pPr>
      <w:r w:rsidRPr="00532D1C">
        <w:rPr>
          <w:sz w:val="28"/>
          <w:szCs w:val="28"/>
        </w:rPr>
        <w:t xml:space="preserve">Существует теория паритета покупательной способности (ППС) как основы соотношения обмена 2-х валют, которая связывает динамику валютного курса с изменением соотношения цен в соответствующих странах. </w:t>
      </w:r>
    </w:p>
    <w:tbl>
      <w:tblPr>
        <w:tblW w:w="0" w:type="auto"/>
        <w:tblInd w:w="714" w:type="dxa"/>
        <w:tblLayout w:type="fixed"/>
        <w:tblLook w:val="0000" w:firstRow="0" w:lastRow="0" w:firstColumn="0" w:lastColumn="0" w:noHBand="0" w:noVBand="0"/>
      </w:tblPr>
      <w:tblGrid>
        <w:gridCol w:w="1129"/>
        <w:gridCol w:w="997"/>
      </w:tblGrid>
      <w:tr w:rsidR="00441B37" w:rsidRPr="00532D1C" w:rsidTr="00532D1C">
        <w:trPr>
          <w:cantSplit/>
        </w:trPr>
        <w:tc>
          <w:tcPr>
            <w:tcW w:w="1129" w:type="dxa"/>
            <w:vMerge w:val="restart"/>
          </w:tcPr>
          <w:p w:rsidR="00441B37" w:rsidRPr="00532D1C" w:rsidRDefault="00441B37" w:rsidP="00532D1C">
            <w:pPr>
              <w:pStyle w:val="a6"/>
              <w:ind w:firstLine="0"/>
              <w:rPr>
                <w:sz w:val="28"/>
                <w:szCs w:val="28"/>
              </w:rPr>
            </w:pPr>
          </w:p>
          <w:p w:rsidR="00441B37" w:rsidRPr="00532D1C" w:rsidRDefault="00441B37" w:rsidP="00532D1C">
            <w:pPr>
              <w:pStyle w:val="a6"/>
              <w:ind w:firstLine="0"/>
              <w:rPr>
                <w:sz w:val="28"/>
                <w:szCs w:val="28"/>
                <w:lang w:val="en-US"/>
              </w:rPr>
            </w:pPr>
            <w:r w:rsidRPr="00532D1C">
              <w:rPr>
                <w:sz w:val="28"/>
                <w:szCs w:val="28"/>
                <w:lang w:val="en-US"/>
              </w:rPr>
              <w:t>R =</w:t>
            </w:r>
          </w:p>
        </w:tc>
        <w:tc>
          <w:tcPr>
            <w:tcW w:w="997" w:type="dxa"/>
            <w:tcBorders>
              <w:bottom w:val="single" w:sz="4" w:space="0" w:color="auto"/>
            </w:tcBorders>
          </w:tcPr>
          <w:p w:rsidR="00441B37" w:rsidRPr="00532D1C" w:rsidRDefault="00441B37" w:rsidP="00532D1C">
            <w:pPr>
              <w:pStyle w:val="a6"/>
              <w:ind w:firstLine="0"/>
              <w:rPr>
                <w:sz w:val="28"/>
                <w:szCs w:val="28"/>
                <w:lang w:val="en-US"/>
              </w:rPr>
            </w:pPr>
            <w:r w:rsidRPr="00532D1C">
              <w:rPr>
                <w:sz w:val="28"/>
                <w:szCs w:val="28"/>
                <w:lang w:val="en-US"/>
              </w:rPr>
              <w:t>P1</w:t>
            </w:r>
          </w:p>
        </w:tc>
      </w:tr>
      <w:tr w:rsidR="00441B37" w:rsidRPr="00532D1C" w:rsidTr="00532D1C">
        <w:trPr>
          <w:cantSplit/>
        </w:trPr>
        <w:tc>
          <w:tcPr>
            <w:tcW w:w="1129" w:type="dxa"/>
            <w:vMerge/>
          </w:tcPr>
          <w:p w:rsidR="00441B37" w:rsidRPr="00532D1C" w:rsidRDefault="00441B37" w:rsidP="00532D1C">
            <w:pPr>
              <w:pStyle w:val="a6"/>
              <w:ind w:firstLine="0"/>
              <w:rPr>
                <w:sz w:val="28"/>
                <w:szCs w:val="28"/>
              </w:rPr>
            </w:pPr>
          </w:p>
        </w:tc>
        <w:tc>
          <w:tcPr>
            <w:tcW w:w="997" w:type="dxa"/>
          </w:tcPr>
          <w:p w:rsidR="00441B37" w:rsidRPr="00532D1C" w:rsidRDefault="00441B37" w:rsidP="00532D1C">
            <w:pPr>
              <w:pStyle w:val="a6"/>
              <w:ind w:firstLine="0"/>
              <w:rPr>
                <w:sz w:val="28"/>
                <w:szCs w:val="28"/>
                <w:lang w:val="en-US"/>
              </w:rPr>
            </w:pPr>
            <w:r w:rsidRPr="00532D1C">
              <w:rPr>
                <w:sz w:val="28"/>
                <w:szCs w:val="28"/>
                <w:lang w:val="en-US"/>
              </w:rPr>
              <w:t>P2</w:t>
            </w:r>
          </w:p>
        </w:tc>
      </w:tr>
    </w:tbl>
    <w:p w:rsidR="00441B37" w:rsidRPr="00532D1C" w:rsidRDefault="00441B37" w:rsidP="00532D1C">
      <w:pPr>
        <w:pStyle w:val="a6"/>
        <w:spacing w:line="360" w:lineRule="auto"/>
        <w:ind w:firstLine="709"/>
        <w:rPr>
          <w:sz w:val="28"/>
          <w:szCs w:val="28"/>
        </w:rPr>
      </w:pPr>
      <w:r w:rsidRPr="00532D1C">
        <w:rPr>
          <w:sz w:val="28"/>
          <w:szCs w:val="28"/>
        </w:rPr>
        <w:t xml:space="preserve">где </w:t>
      </w:r>
      <w:r w:rsidRPr="00532D1C">
        <w:rPr>
          <w:sz w:val="28"/>
          <w:szCs w:val="28"/>
          <w:lang w:val="en-US"/>
        </w:rPr>
        <w:t>R</w:t>
      </w:r>
      <w:r w:rsidR="00532D1C">
        <w:rPr>
          <w:sz w:val="28"/>
          <w:szCs w:val="28"/>
        </w:rPr>
        <w:t xml:space="preserve"> </w:t>
      </w:r>
      <w:r w:rsidRPr="00532D1C">
        <w:rPr>
          <w:sz w:val="28"/>
          <w:szCs w:val="28"/>
        </w:rPr>
        <w:t xml:space="preserve">– валютный курс; </w:t>
      </w:r>
      <w:r w:rsidRPr="00532D1C">
        <w:rPr>
          <w:sz w:val="28"/>
          <w:szCs w:val="28"/>
          <w:lang w:val="en-US"/>
        </w:rPr>
        <w:t>P</w:t>
      </w:r>
      <w:r w:rsidRPr="00532D1C">
        <w:rPr>
          <w:sz w:val="28"/>
          <w:szCs w:val="28"/>
        </w:rPr>
        <w:t xml:space="preserve">1, </w:t>
      </w:r>
      <w:r w:rsidRPr="00532D1C">
        <w:rPr>
          <w:sz w:val="28"/>
          <w:szCs w:val="28"/>
          <w:lang w:val="en-US"/>
        </w:rPr>
        <w:t>P</w:t>
      </w:r>
      <w:r w:rsidRPr="00532D1C">
        <w:rPr>
          <w:sz w:val="28"/>
          <w:szCs w:val="28"/>
        </w:rPr>
        <w:t>2 - уровни цен в рассматриваемых странах.</w:t>
      </w:r>
    </w:p>
    <w:p w:rsidR="00441B37" w:rsidRPr="00532D1C" w:rsidRDefault="00441B37" w:rsidP="00532D1C">
      <w:pPr>
        <w:pStyle w:val="a6"/>
        <w:spacing w:line="360" w:lineRule="auto"/>
        <w:ind w:firstLine="709"/>
        <w:rPr>
          <w:sz w:val="28"/>
          <w:szCs w:val="28"/>
        </w:rPr>
      </w:pPr>
      <w:r w:rsidRPr="00532D1C">
        <w:rPr>
          <w:sz w:val="28"/>
          <w:szCs w:val="28"/>
        </w:rPr>
        <w:t>Теория построена на предположении, что международная торговля сглаживает разницу в движении цен основных товаров; такие товары должны иметь во всех странах приблизительно одинаковые цены, исчисленные в одной и той же валюте. Если на международных рынка возможна деятельность перекупщиков, то доллар (рубль, франк) должен обладать одинаковой покупательной способностью во всех странах.</w:t>
      </w:r>
    </w:p>
    <w:p w:rsidR="00441B37" w:rsidRPr="00532D1C" w:rsidRDefault="00441B37" w:rsidP="00532D1C">
      <w:pPr>
        <w:pStyle w:val="a6"/>
        <w:spacing w:line="360" w:lineRule="auto"/>
        <w:ind w:firstLine="709"/>
        <w:rPr>
          <w:sz w:val="28"/>
          <w:szCs w:val="28"/>
        </w:rPr>
      </w:pPr>
      <w:r w:rsidRPr="00532D1C">
        <w:rPr>
          <w:sz w:val="28"/>
          <w:szCs w:val="28"/>
        </w:rPr>
        <w:t>ППС есть результат сопоставления количества тех благ, которые можно приобрести на национальных рынках стран, чьи валюты сравниваются. Объективность сравнения может быть достигнута при использовании большого числа товаров и услуг, входящих в условную потребительскую корзину 2-х стран.</w:t>
      </w:r>
    </w:p>
    <w:p w:rsidR="00441B37" w:rsidRPr="00532D1C" w:rsidRDefault="00441B37" w:rsidP="00532D1C">
      <w:pPr>
        <w:pStyle w:val="a6"/>
        <w:spacing w:line="360" w:lineRule="auto"/>
        <w:ind w:firstLine="709"/>
        <w:rPr>
          <w:sz w:val="28"/>
          <w:szCs w:val="28"/>
        </w:rPr>
      </w:pPr>
      <w:r w:rsidRPr="00532D1C">
        <w:rPr>
          <w:sz w:val="28"/>
          <w:szCs w:val="28"/>
        </w:rPr>
        <w:t>Если в России такая корзина стоит 2300 руб., а в США – 100 $, то цена 1 $ = 2300/ 100 = 23 руб. Если же в России цены вырастут в 2 раза, то обменный курс доллара к рублю удвоится (46 руб.).</w:t>
      </w:r>
    </w:p>
    <w:p w:rsidR="00441B37" w:rsidRPr="00532D1C" w:rsidRDefault="00441B37" w:rsidP="00532D1C">
      <w:pPr>
        <w:pStyle w:val="a6"/>
        <w:spacing w:line="360" w:lineRule="auto"/>
        <w:ind w:firstLine="709"/>
        <w:rPr>
          <w:sz w:val="28"/>
          <w:szCs w:val="28"/>
        </w:rPr>
      </w:pPr>
      <w:r w:rsidRPr="00532D1C">
        <w:rPr>
          <w:sz w:val="28"/>
          <w:szCs w:val="28"/>
        </w:rPr>
        <w:t>ППС дает ориентир для установления валютных курсов. Дело в том, что последние могут колебаться под влиянием множества причин, отклоняясь от ППС.</w:t>
      </w:r>
    </w:p>
    <w:p w:rsidR="00441B37" w:rsidRPr="00532D1C" w:rsidRDefault="00441B37" w:rsidP="00532D1C">
      <w:pPr>
        <w:pStyle w:val="a6"/>
        <w:spacing w:line="360" w:lineRule="auto"/>
        <w:ind w:firstLine="709"/>
        <w:rPr>
          <w:sz w:val="28"/>
          <w:szCs w:val="28"/>
        </w:rPr>
      </w:pPr>
      <w:r w:rsidRPr="00532D1C">
        <w:rPr>
          <w:sz w:val="28"/>
          <w:szCs w:val="28"/>
        </w:rPr>
        <w:t>При падении курса национальной валюты в выигрыше оказываются экспортеры, а при повышении курса – импортеры.</w:t>
      </w:r>
    </w:p>
    <w:p w:rsidR="00441B37" w:rsidRPr="00532D1C" w:rsidRDefault="00441B37" w:rsidP="00532D1C">
      <w:pPr>
        <w:shd w:val="clear" w:color="auto" w:fill="FFFFFF"/>
        <w:spacing w:line="360" w:lineRule="auto"/>
        <w:ind w:firstLine="709"/>
        <w:jc w:val="both"/>
        <w:rPr>
          <w:sz w:val="28"/>
          <w:szCs w:val="28"/>
          <w:lang w:val="ru-RU"/>
        </w:rPr>
      </w:pPr>
      <w:r w:rsidRPr="00532D1C">
        <w:rPr>
          <w:sz w:val="28"/>
          <w:szCs w:val="28"/>
          <w:lang w:val="ru-RU"/>
        </w:rPr>
        <w:t xml:space="preserve">На валютный курс воздействуют </w:t>
      </w:r>
      <w:r w:rsidRPr="00532D1C">
        <w:rPr>
          <w:i/>
          <w:sz w:val="28"/>
          <w:szCs w:val="28"/>
          <w:lang w:val="ru-RU"/>
        </w:rPr>
        <w:t>факторы</w:t>
      </w:r>
      <w:r w:rsidRPr="00532D1C">
        <w:rPr>
          <w:sz w:val="28"/>
          <w:szCs w:val="28"/>
          <w:lang w:val="ru-RU"/>
        </w:rPr>
        <w:t xml:space="preserve">, отражающие состояние экономики данной страны: </w:t>
      </w:r>
    </w:p>
    <w:p w:rsidR="00441B37" w:rsidRPr="00532D1C" w:rsidRDefault="00441B37" w:rsidP="008D42C4">
      <w:pPr>
        <w:numPr>
          <w:ilvl w:val="0"/>
          <w:numId w:val="42"/>
        </w:numPr>
        <w:shd w:val="clear" w:color="auto" w:fill="FFFFFF"/>
        <w:tabs>
          <w:tab w:val="clear" w:pos="2727"/>
          <w:tab w:val="num" w:pos="1418"/>
        </w:tabs>
        <w:spacing w:line="360" w:lineRule="auto"/>
        <w:ind w:left="1418" w:hanging="709"/>
        <w:jc w:val="both"/>
        <w:rPr>
          <w:sz w:val="28"/>
          <w:szCs w:val="28"/>
          <w:lang w:val="ru-RU"/>
        </w:rPr>
      </w:pPr>
      <w:r w:rsidRPr="00532D1C">
        <w:rPr>
          <w:sz w:val="28"/>
          <w:szCs w:val="28"/>
          <w:lang w:val="ru-RU"/>
        </w:rPr>
        <w:t>показатели экономического роста (валовой национальный продукт, объемы промышленного производства и др.);</w:t>
      </w:r>
    </w:p>
    <w:p w:rsidR="00441B37" w:rsidRPr="00532D1C" w:rsidRDefault="00441B37" w:rsidP="008D42C4">
      <w:pPr>
        <w:numPr>
          <w:ilvl w:val="0"/>
          <w:numId w:val="42"/>
        </w:numPr>
        <w:shd w:val="clear" w:color="auto" w:fill="FFFFFF"/>
        <w:tabs>
          <w:tab w:val="clear" w:pos="2727"/>
          <w:tab w:val="num" w:pos="1418"/>
        </w:tabs>
        <w:spacing w:line="360" w:lineRule="auto"/>
        <w:ind w:left="1418" w:hanging="709"/>
        <w:jc w:val="both"/>
        <w:rPr>
          <w:sz w:val="28"/>
          <w:szCs w:val="28"/>
          <w:lang w:val="ru-RU"/>
        </w:rPr>
      </w:pPr>
      <w:r w:rsidRPr="00532D1C">
        <w:rPr>
          <w:sz w:val="28"/>
          <w:szCs w:val="28"/>
          <w:lang w:val="ru-RU"/>
        </w:rPr>
        <w:t>состояние торгового баланса, степень зависимости от внешних источников сырья;</w:t>
      </w:r>
    </w:p>
    <w:p w:rsidR="00441B37" w:rsidRPr="00532D1C" w:rsidRDefault="00441B37" w:rsidP="008D42C4">
      <w:pPr>
        <w:numPr>
          <w:ilvl w:val="0"/>
          <w:numId w:val="42"/>
        </w:numPr>
        <w:shd w:val="clear" w:color="auto" w:fill="FFFFFF"/>
        <w:tabs>
          <w:tab w:val="clear" w:pos="2727"/>
          <w:tab w:val="num" w:pos="1418"/>
        </w:tabs>
        <w:spacing w:line="360" w:lineRule="auto"/>
        <w:ind w:left="1418" w:hanging="709"/>
        <w:jc w:val="both"/>
        <w:rPr>
          <w:sz w:val="28"/>
          <w:szCs w:val="28"/>
          <w:lang w:val="ru-RU"/>
        </w:rPr>
      </w:pPr>
      <w:r w:rsidRPr="00532D1C">
        <w:rPr>
          <w:sz w:val="28"/>
          <w:szCs w:val="28"/>
          <w:lang w:val="ru-RU"/>
        </w:rPr>
        <w:t>рост денежной массы на внутреннем рынке;</w:t>
      </w:r>
    </w:p>
    <w:p w:rsidR="00441B37" w:rsidRPr="00532D1C" w:rsidRDefault="00441B37" w:rsidP="008D42C4">
      <w:pPr>
        <w:numPr>
          <w:ilvl w:val="0"/>
          <w:numId w:val="42"/>
        </w:numPr>
        <w:shd w:val="clear" w:color="auto" w:fill="FFFFFF"/>
        <w:tabs>
          <w:tab w:val="clear" w:pos="2727"/>
          <w:tab w:val="num" w:pos="1418"/>
        </w:tabs>
        <w:spacing w:line="360" w:lineRule="auto"/>
        <w:ind w:left="1418" w:hanging="709"/>
        <w:jc w:val="both"/>
        <w:rPr>
          <w:sz w:val="28"/>
          <w:szCs w:val="28"/>
          <w:lang w:val="ru-RU"/>
        </w:rPr>
      </w:pPr>
      <w:r w:rsidRPr="00532D1C">
        <w:rPr>
          <w:sz w:val="28"/>
          <w:szCs w:val="28"/>
          <w:lang w:val="ru-RU"/>
        </w:rPr>
        <w:t>уровень инфляции и инфляционные ожидания;</w:t>
      </w:r>
    </w:p>
    <w:p w:rsidR="00441B37" w:rsidRPr="00532D1C" w:rsidRDefault="00441B37" w:rsidP="008D42C4">
      <w:pPr>
        <w:numPr>
          <w:ilvl w:val="0"/>
          <w:numId w:val="42"/>
        </w:numPr>
        <w:shd w:val="clear" w:color="auto" w:fill="FFFFFF"/>
        <w:tabs>
          <w:tab w:val="clear" w:pos="2727"/>
          <w:tab w:val="num" w:pos="1418"/>
        </w:tabs>
        <w:spacing w:line="360" w:lineRule="auto"/>
        <w:ind w:left="1418" w:hanging="709"/>
        <w:jc w:val="both"/>
        <w:rPr>
          <w:sz w:val="28"/>
          <w:szCs w:val="28"/>
          <w:lang w:val="ru-RU"/>
        </w:rPr>
      </w:pPr>
      <w:r w:rsidRPr="00532D1C">
        <w:rPr>
          <w:sz w:val="28"/>
          <w:szCs w:val="28"/>
          <w:lang w:val="ru-RU"/>
        </w:rPr>
        <w:t>уровень процентной ставки;</w:t>
      </w:r>
    </w:p>
    <w:p w:rsidR="00441B37" w:rsidRPr="00532D1C" w:rsidRDefault="00441B37" w:rsidP="008D42C4">
      <w:pPr>
        <w:numPr>
          <w:ilvl w:val="0"/>
          <w:numId w:val="42"/>
        </w:numPr>
        <w:shd w:val="clear" w:color="auto" w:fill="FFFFFF"/>
        <w:tabs>
          <w:tab w:val="clear" w:pos="2727"/>
          <w:tab w:val="num" w:pos="1418"/>
        </w:tabs>
        <w:spacing w:line="360" w:lineRule="auto"/>
        <w:ind w:left="1418" w:hanging="709"/>
        <w:jc w:val="both"/>
        <w:rPr>
          <w:sz w:val="28"/>
          <w:szCs w:val="28"/>
          <w:lang w:val="ru-RU"/>
        </w:rPr>
      </w:pPr>
      <w:r w:rsidRPr="00532D1C">
        <w:rPr>
          <w:sz w:val="28"/>
          <w:szCs w:val="28"/>
          <w:lang w:val="ru-RU"/>
        </w:rPr>
        <w:t>платежеспособность страны и доверие к национальной валюте на мировом рынке;</w:t>
      </w:r>
    </w:p>
    <w:p w:rsidR="00441B37" w:rsidRPr="00532D1C" w:rsidRDefault="00441B37" w:rsidP="008D42C4">
      <w:pPr>
        <w:numPr>
          <w:ilvl w:val="0"/>
          <w:numId w:val="42"/>
        </w:numPr>
        <w:shd w:val="clear" w:color="auto" w:fill="FFFFFF"/>
        <w:tabs>
          <w:tab w:val="clear" w:pos="2727"/>
          <w:tab w:val="num" w:pos="1418"/>
        </w:tabs>
        <w:spacing w:line="360" w:lineRule="auto"/>
        <w:ind w:left="1418" w:hanging="709"/>
        <w:jc w:val="both"/>
        <w:rPr>
          <w:sz w:val="28"/>
          <w:szCs w:val="28"/>
          <w:lang w:val="ru-RU"/>
        </w:rPr>
      </w:pPr>
      <w:r w:rsidRPr="00532D1C">
        <w:rPr>
          <w:sz w:val="28"/>
          <w:szCs w:val="28"/>
          <w:lang w:val="ru-RU"/>
        </w:rPr>
        <w:t>спекулятивные операции на валютном рынке;</w:t>
      </w:r>
    </w:p>
    <w:p w:rsidR="00441B37" w:rsidRPr="00532D1C" w:rsidRDefault="00441B37" w:rsidP="008D42C4">
      <w:pPr>
        <w:numPr>
          <w:ilvl w:val="0"/>
          <w:numId w:val="42"/>
        </w:numPr>
        <w:shd w:val="clear" w:color="auto" w:fill="FFFFFF"/>
        <w:tabs>
          <w:tab w:val="clear" w:pos="2727"/>
          <w:tab w:val="num" w:pos="1418"/>
        </w:tabs>
        <w:spacing w:line="360" w:lineRule="auto"/>
        <w:ind w:left="1418" w:hanging="709"/>
        <w:jc w:val="both"/>
        <w:rPr>
          <w:sz w:val="28"/>
          <w:szCs w:val="28"/>
          <w:lang w:val="ru-RU"/>
        </w:rPr>
      </w:pPr>
      <w:r w:rsidRPr="00532D1C">
        <w:rPr>
          <w:sz w:val="28"/>
          <w:szCs w:val="28"/>
          <w:lang w:val="ru-RU"/>
        </w:rPr>
        <w:t>степень развития других секторов мирового финансового рынка, например рынка ценных бумаг, ко</w:t>
      </w:r>
      <w:r w:rsidR="008D42C4">
        <w:rPr>
          <w:sz w:val="28"/>
          <w:szCs w:val="28"/>
          <w:lang w:val="ru-RU"/>
        </w:rPr>
        <w:t>нкурирующего с валютным рынком.</w:t>
      </w:r>
    </w:p>
    <w:p w:rsidR="00441B37" w:rsidRPr="00532D1C" w:rsidRDefault="00441B37" w:rsidP="00532D1C">
      <w:pPr>
        <w:pStyle w:val="a6"/>
        <w:spacing w:line="360" w:lineRule="auto"/>
        <w:ind w:firstLine="709"/>
        <w:rPr>
          <w:sz w:val="28"/>
          <w:szCs w:val="28"/>
        </w:rPr>
      </w:pPr>
      <w:r w:rsidRPr="00532D1C">
        <w:rPr>
          <w:sz w:val="28"/>
          <w:szCs w:val="28"/>
        </w:rPr>
        <w:t>Действия правительства, влияющие на валютный курс, делят на меры прямого и косвенного регулирования.</w:t>
      </w:r>
    </w:p>
    <w:p w:rsidR="00441B37" w:rsidRPr="00532D1C" w:rsidRDefault="00441B37" w:rsidP="00532D1C">
      <w:pPr>
        <w:pStyle w:val="a6"/>
        <w:spacing w:line="360" w:lineRule="auto"/>
        <w:ind w:firstLine="709"/>
        <w:rPr>
          <w:sz w:val="28"/>
          <w:szCs w:val="28"/>
        </w:rPr>
      </w:pPr>
      <w:r w:rsidRPr="00532D1C">
        <w:rPr>
          <w:b/>
          <w:sz w:val="28"/>
          <w:szCs w:val="28"/>
        </w:rPr>
        <w:t>Меры прямого регулирования</w:t>
      </w:r>
      <w:r w:rsidRPr="00532D1C">
        <w:rPr>
          <w:sz w:val="28"/>
          <w:szCs w:val="28"/>
        </w:rPr>
        <w:t xml:space="preserve"> дают быстрый и ощутимый эффект.</w:t>
      </w:r>
    </w:p>
    <w:p w:rsidR="00441B37" w:rsidRPr="00532D1C" w:rsidRDefault="00441B37" w:rsidP="00532D1C">
      <w:pPr>
        <w:pStyle w:val="a6"/>
        <w:numPr>
          <w:ilvl w:val="0"/>
          <w:numId w:val="8"/>
        </w:numPr>
        <w:tabs>
          <w:tab w:val="clear" w:pos="927"/>
          <w:tab w:val="num" w:pos="851"/>
        </w:tabs>
        <w:spacing w:line="360" w:lineRule="auto"/>
        <w:ind w:left="0" w:firstLine="709"/>
        <w:rPr>
          <w:sz w:val="28"/>
          <w:szCs w:val="28"/>
        </w:rPr>
      </w:pPr>
      <w:r w:rsidRPr="00532D1C">
        <w:rPr>
          <w:sz w:val="28"/>
          <w:szCs w:val="28"/>
        </w:rPr>
        <w:t>Политика учетной ставки. Повышая учетную ставку (процент по кредитам, предоставленным ЦБ коммерческим банкам, или дисконт при учете их векселей), ЦБ прямо воздействует на повышение обменного курса валюты. Ведь при высоком проценте КБ меньше берут кредитов и меньше покупают инвалюты. Снижение спроса на инвалюту приводит к росту курса национальной валюты. Если же учетная ставка понижается, то обменный курс падает.</w:t>
      </w:r>
    </w:p>
    <w:p w:rsidR="00441B37" w:rsidRPr="00532D1C" w:rsidRDefault="00441B37" w:rsidP="00532D1C">
      <w:pPr>
        <w:pStyle w:val="a6"/>
        <w:numPr>
          <w:ilvl w:val="0"/>
          <w:numId w:val="8"/>
        </w:numPr>
        <w:tabs>
          <w:tab w:val="clear" w:pos="927"/>
          <w:tab w:val="num" w:pos="851"/>
        </w:tabs>
        <w:spacing w:line="360" w:lineRule="auto"/>
        <w:ind w:left="0" w:firstLine="709"/>
        <w:rPr>
          <w:sz w:val="28"/>
          <w:szCs w:val="28"/>
        </w:rPr>
      </w:pPr>
      <w:r w:rsidRPr="00532D1C">
        <w:rPr>
          <w:sz w:val="28"/>
          <w:szCs w:val="28"/>
        </w:rPr>
        <w:t>Валютные интервенции - это целевые операции по купле или продаже инвалюты для ограничения динамики курса национальной валюты. Если ЦБ покупает валюту своей страны (продает инвалюту) на валютных рынках, то это приводит</w:t>
      </w:r>
      <w:r w:rsidR="00532D1C">
        <w:rPr>
          <w:sz w:val="28"/>
          <w:szCs w:val="28"/>
        </w:rPr>
        <w:t xml:space="preserve"> </w:t>
      </w:r>
      <w:r w:rsidRPr="00532D1C">
        <w:rPr>
          <w:sz w:val="28"/>
          <w:szCs w:val="28"/>
        </w:rPr>
        <w:t>к увеличению ее курса (растет спрос при неизменном предложении). И наоборот.</w:t>
      </w:r>
    </w:p>
    <w:p w:rsidR="00441B37" w:rsidRPr="00532D1C" w:rsidRDefault="00441B37" w:rsidP="00532D1C">
      <w:pPr>
        <w:pStyle w:val="a6"/>
        <w:numPr>
          <w:ilvl w:val="0"/>
          <w:numId w:val="8"/>
        </w:numPr>
        <w:tabs>
          <w:tab w:val="clear" w:pos="927"/>
          <w:tab w:val="num" w:pos="851"/>
        </w:tabs>
        <w:spacing w:line="360" w:lineRule="auto"/>
        <w:ind w:left="0" w:firstLine="709"/>
        <w:rPr>
          <w:sz w:val="28"/>
          <w:szCs w:val="28"/>
        </w:rPr>
      </w:pPr>
      <w:r w:rsidRPr="00532D1C">
        <w:rPr>
          <w:sz w:val="28"/>
          <w:szCs w:val="28"/>
        </w:rPr>
        <w:t>Девальвация (снижение курса своей валюты) и ревальвация (повышение курса).</w:t>
      </w:r>
    </w:p>
    <w:p w:rsidR="00441B37" w:rsidRPr="00532D1C" w:rsidRDefault="00441B37" w:rsidP="00532D1C">
      <w:pPr>
        <w:pStyle w:val="a6"/>
        <w:spacing w:line="360" w:lineRule="auto"/>
        <w:ind w:firstLine="709"/>
        <w:rPr>
          <w:sz w:val="28"/>
          <w:szCs w:val="28"/>
        </w:rPr>
      </w:pPr>
      <w:r w:rsidRPr="00532D1C">
        <w:rPr>
          <w:sz w:val="28"/>
          <w:szCs w:val="28"/>
        </w:rPr>
        <w:t>Косвенное воздействие на валютный курс оказывают все инструменты денежно-кредитной и финансовой политики. Если ЦБ проводит мероприятия, направленные на снижение инфляции в экономике, то это приведет к стабилизации обменного курса.</w:t>
      </w:r>
    </w:p>
    <w:p w:rsidR="00441B37" w:rsidRPr="00532D1C" w:rsidRDefault="00441B37" w:rsidP="00532D1C">
      <w:pPr>
        <w:pStyle w:val="a6"/>
        <w:spacing w:line="360" w:lineRule="auto"/>
        <w:ind w:firstLine="709"/>
        <w:rPr>
          <w:sz w:val="28"/>
          <w:szCs w:val="28"/>
        </w:rPr>
      </w:pPr>
      <w:r w:rsidRPr="00532D1C">
        <w:rPr>
          <w:sz w:val="28"/>
          <w:szCs w:val="28"/>
        </w:rPr>
        <w:t>При ужесточении денежно-кредитной политики ограничивается рост денежной массы, сокращается предложение национальной валюты, что ведет к повышению ее курса. Смягчение денежно-кредитной политики создает тенденции к повышению курса национальной валюты.</w:t>
      </w:r>
    </w:p>
    <w:p w:rsidR="00441B37" w:rsidRPr="00532D1C" w:rsidRDefault="00441B37" w:rsidP="00532D1C">
      <w:pPr>
        <w:pStyle w:val="a6"/>
        <w:spacing w:line="360" w:lineRule="auto"/>
        <w:ind w:firstLine="709"/>
        <w:rPr>
          <w:sz w:val="28"/>
          <w:szCs w:val="28"/>
        </w:rPr>
      </w:pPr>
      <w:r w:rsidRPr="00532D1C">
        <w:rPr>
          <w:sz w:val="28"/>
          <w:szCs w:val="28"/>
        </w:rPr>
        <w:t>Ужесточение налоговой политики в целом, и особенно по отношению к нерезидентам, ведет к падению курса национальной валюты.</w:t>
      </w:r>
    </w:p>
    <w:p w:rsidR="00441B37" w:rsidRPr="00532D1C" w:rsidRDefault="00441B37" w:rsidP="00532D1C">
      <w:pPr>
        <w:pStyle w:val="a6"/>
        <w:spacing w:line="360" w:lineRule="auto"/>
        <w:ind w:firstLine="709"/>
        <w:rPr>
          <w:b/>
          <w:sz w:val="28"/>
          <w:szCs w:val="28"/>
        </w:rPr>
      </w:pPr>
      <w:r w:rsidRPr="00532D1C">
        <w:rPr>
          <w:b/>
          <w:sz w:val="28"/>
          <w:szCs w:val="28"/>
        </w:rPr>
        <w:t>Курс инвалюты по отношению к национальной повысится, если:</w:t>
      </w:r>
    </w:p>
    <w:p w:rsidR="00441B37" w:rsidRPr="00532D1C" w:rsidRDefault="00441B37" w:rsidP="008D42C4">
      <w:pPr>
        <w:pStyle w:val="a6"/>
        <w:numPr>
          <w:ilvl w:val="0"/>
          <w:numId w:val="4"/>
        </w:numPr>
        <w:tabs>
          <w:tab w:val="clear" w:pos="927"/>
          <w:tab w:val="num" w:pos="1418"/>
        </w:tabs>
        <w:spacing w:line="360" w:lineRule="auto"/>
        <w:ind w:left="1418" w:hanging="709"/>
        <w:rPr>
          <w:sz w:val="28"/>
          <w:szCs w:val="28"/>
        </w:rPr>
      </w:pPr>
      <w:r w:rsidRPr="00532D1C">
        <w:rPr>
          <w:sz w:val="28"/>
          <w:szCs w:val="28"/>
        </w:rPr>
        <w:t>Увеличится денежная масса в данной стране.</w:t>
      </w:r>
    </w:p>
    <w:p w:rsidR="00441B37" w:rsidRPr="00532D1C" w:rsidRDefault="00441B37" w:rsidP="008D42C4">
      <w:pPr>
        <w:pStyle w:val="a6"/>
        <w:numPr>
          <w:ilvl w:val="0"/>
          <w:numId w:val="4"/>
        </w:numPr>
        <w:tabs>
          <w:tab w:val="clear" w:pos="927"/>
          <w:tab w:val="num" w:pos="1418"/>
        </w:tabs>
        <w:spacing w:line="360" w:lineRule="auto"/>
        <w:ind w:left="1418" w:hanging="709"/>
        <w:rPr>
          <w:sz w:val="28"/>
          <w:szCs w:val="28"/>
        </w:rPr>
      </w:pPr>
      <w:r w:rsidRPr="00532D1C">
        <w:rPr>
          <w:sz w:val="28"/>
          <w:szCs w:val="28"/>
        </w:rPr>
        <w:t>Уменьшится денежная масса в другой стране.</w:t>
      </w:r>
    </w:p>
    <w:p w:rsidR="00441B37" w:rsidRPr="00532D1C" w:rsidRDefault="00441B37" w:rsidP="008D42C4">
      <w:pPr>
        <w:pStyle w:val="a6"/>
        <w:numPr>
          <w:ilvl w:val="0"/>
          <w:numId w:val="4"/>
        </w:numPr>
        <w:tabs>
          <w:tab w:val="clear" w:pos="927"/>
          <w:tab w:val="num" w:pos="1418"/>
        </w:tabs>
        <w:spacing w:line="360" w:lineRule="auto"/>
        <w:ind w:left="1418" w:hanging="709"/>
        <w:rPr>
          <w:sz w:val="28"/>
          <w:szCs w:val="28"/>
        </w:rPr>
      </w:pPr>
      <w:r w:rsidRPr="00532D1C">
        <w:rPr>
          <w:sz w:val="28"/>
          <w:szCs w:val="28"/>
        </w:rPr>
        <w:t>Повысится ВВП в данной стране.</w:t>
      </w:r>
    </w:p>
    <w:p w:rsidR="00441B37" w:rsidRPr="00532D1C" w:rsidRDefault="00441B37" w:rsidP="008D42C4">
      <w:pPr>
        <w:pStyle w:val="a6"/>
        <w:numPr>
          <w:ilvl w:val="0"/>
          <w:numId w:val="4"/>
        </w:numPr>
        <w:tabs>
          <w:tab w:val="clear" w:pos="927"/>
          <w:tab w:val="num" w:pos="1418"/>
        </w:tabs>
        <w:spacing w:line="360" w:lineRule="auto"/>
        <w:ind w:left="1418" w:hanging="709"/>
        <w:rPr>
          <w:sz w:val="28"/>
          <w:szCs w:val="28"/>
        </w:rPr>
      </w:pPr>
      <w:r w:rsidRPr="00532D1C">
        <w:rPr>
          <w:sz w:val="28"/>
          <w:szCs w:val="28"/>
        </w:rPr>
        <w:t>Понизится ВВП в другой стране.</w:t>
      </w:r>
    </w:p>
    <w:p w:rsidR="00441B37" w:rsidRPr="00532D1C" w:rsidRDefault="00441B37" w:rsidP="008D42C4">
      <w:pPr>
        <w:pStyle w:val="a6"/>
        <w:numPr>
          <w:ilvl w:val="0"/>
          <w:numId w:val="4"/>
        </w:numPr>
        <w:tabs>
          <w:tab w:val="clear" w:pos="927"/>
          <w:tab w:val="num" w:pos="1418"/>
        </w:tabs>
        <w:spacing w:line="360" w:lineRule="auto"/>
        <w:ind w:left="1418" w:hanging="709"/>
        <w:rPr>
          <w:sz w:val="28"/>
          <w:szCs w:val="28"/>
        </w:rPr>
      </w:pPr>
      <w:r w:rsidRPr="00532D1C">
        <w:rPr>
          <w:sz w:val="28"/>
          <w:szCs w:val="28"/>
        </w:rPr>
        <w:t>Понизятся процентные ставки в данной стране.</w:t>
      </w:r>
    </w:p>
    <w:p w:rsidR="00441B37" w:rsidRPr="00532D1C" w:rsidRDefault="00441B37" w:rsidP="008D42C4">
      <w:pPr>
        <w:pStyle w:val="a6"/>
        <w:numPr>
          <w:ilvl w:val="0"/>
          <w:numId w:val="4"/>
        </w:numPr>
        <w:tabs>
          <w:tab w:val="clear" w:pos="927"/>
          <w:tab w:val="num" w:pos="1418"/>
        </w:tabs>
        <w:spacing w:line="360" w:lineRule="auto"/>
        <w:ind w:left="1418" w:hanging="709"/>
        <w:rPr>
          <w:sz w:val="28"/>
          <w:szCs w:val="28"/>
        </w:rPr>
      </w:pPr>
      <w:r w:rsidRPr="00532D1C">
        <w:rPr>
          <w:sz w:val="28"/>
          <w:szCs w:val="28"/>
        </w:rPr>
        <w:t>Повысятся процентные ставки в другой стране.</w:t>
      </w:r>
    </w:p>
    <w:p w:rsidR="00441B37" w:rsidRPr="00532D1C" w:rsidRDefault="00441B37" w:rsidP="008D42C4">
      <w:pPr>
        <w:pStyle w:val="a6"/>
        <w:numPr>
          <w:ilvl w:val="0"/>
          <w:numId w:val="4"/>
        </w:numPr>
        <w:tabs>
          <w:tab w:val="clear" w:pos="927"/>
          <w:tab w:val="num" w:pos="1418"/>
        </w:tabs>
        <w:spacing w:line="360" w:lineRule="auto"/>
        <w:ind w:left="1418" w:hanging="709"/>
        <w:rPr>
          <w:sz w:val="28"/>
          <w:szCs w:val="28"/>
        </w:rPr>
      </w:pPr>
      <w:r w:rsidRPr="00532D1C">
        <w:rPr>
          <w:sz w:val="28"/>
          <w:szCs w:val="28"/>
        </w:rPr>
        <w:t>Повысятся ожидаемые темпы инфляции в данной стране.</w:t>
      </w:r>
    </w:p>
    <w:p w:rsidR="00441B37" w:rsidRPr="00532D1C" w:rsidRDefault="00441B37" w:rsidP="008D42C4">
      <w:pPr>
        <w:pStyle w:val="a6"/>
        <w:numPr>
          <w:ilvl w:val="0"/>
          <w:numId w:val="4"/>
        </w:numPr>
        <w:tabs>
          <w:tab w:val="clear" w:pos="927"/>
          <w:tab w:val="num" w:pos="1418"/>
        </w:tabs>
        <w:spacing w:line="360" w:lineRule="auto"/>
        <w:ind w:left="1418" w:hanging="709"/>
        <w:rPr>
          <w:sz w:val="28"/>
          <w:szCs w:val="28"/>
        </w:rPr>
      </w:pPr>
      <w:r w:rsidRPr="00532D1C">
        <w:rPr>
          <w:sz w:val="28"/>
          <w:szCs w:val="28"/>
        </w:rPr>
        <w:t>Понизятся ожидаемые темпы инфляции в другой стране.</w:t>
      </w:r>
    </w:p>
    <w:p w:rsidR="00441B37" w:rsidRPr="00532D1C" w:rsidRDefault="00441B37" w:rsidP="008D42C4">
      <w:pPr>
        <w:pStyle w:val="a6"/>
        <w:numPr>
          <w:ilvl w:val="0"/>
          <w:numId w:val="4"/>
        </w:numPr>
        <w:tabs>
          <w:tab w:val="clear" w:pos="927"/>
          <w:tab w:val="num" w:pos="1418"/>
        </w:tabs>
        <w:spacing w:line="360" w:lineRule="auto"/>
        <w:ind w:left="1418" w:hanging="709"/>
        <w:rPr>
          <w:sz w:val="28"/>
          <w:szCs w:val="28"/>
        </w:rPr>
      </w:pPr>
      <w:r w:rsidRPr="00532D1C">
        <w:rPr>
          <w:sz w:val="28"/>
          <w:szCs w:val="28"/>
        </w:rPr>
        <w:t>Повысится отрицательное сальдо торгового баланса данной страны.</w:t>
      </w:r>
    </w:p>
    <w:p w:rsidR="00441B37" w:rsidRPr="00532D1C" w:rsidRDefault="00441B37" w:rsidP="00532D1C">
      <w:pPr>
        <w:pStyle w:val="a6"/>
        <w:spacing w:line="360" w:lineRule="auto"/>
        <w:ind w:firstLine="709"/>
        <w:rPr>
          <w:sz w:val="28"/>
          <w:szCs w:val="28"/>
        </w:rPr>
      </w:pPr>
    </w:p>
    <w:p w:rsidR="00441B37" w:rsidRPr="00532D1C" w:rsidRDefault="00441B37" w:rsidP="00532D1C">
      <w:pPr>
        <w:pStyle w:val="2"/>
        <w:spacing w:before="0" w:after="0" w:line="360" w:lineRule="auto"/>
        <w:ind w:firstLine="709"/>
        <w:jc w:val="both"/>
        <w:rPr>
          <w:rFonts w:ascii="Times New Roman" w:hAnsi="Times New Roman" w:cs="Times New Roman"/>
          <w:bCs w:val="0"/>
          <w:i w:val="0"/>
          <w:iCs w:val="0"/>
          <w:color w:val="000000"/>
          <w:lang w:val="ru-RU"/>
        </w:rPr>
      </w:pPr>
      <w:bookmarkStart w:id="22" w:name="_Toc75230962"/>
      <w:bookmarkStart w:id="23" w:name="_Toc196116221"/>
      <w:bookmarkStart w:id="24" w:name="_Toc196116333"/>
      <w:bookmarkStart w:id="25" w:name="_Toc196117788"/>
      <w:bookmarkStart w:id="26" w:name="_Toc196635563"/>
      <w:r w:rsidRPr="00532D1C">
        <w:rPr>
          <w:rFonts w:ascii="Times New Roman" w:hAnsi="Times New Roman" w:cs="Times New Roman"/>
          <w:bCs w:val="0"/>
          <w:i w:val="0"/>
          <w:iCs w:val="0"/>
          <w:color w:val="000000"/>
          <w:lang w:val="ru-RU"/>
        </w:rPr>
        <w:t>5. Структура платежного баланс</w:t>
      </w:r>
      <w:bookmarkEnd w:id="22"/>
      <w:r w:rsidRPr="00532D1C">
        <w:rPr>
          <w:rFonts w:ascii="Times New Roman" w:hAnsi="Times New Roman" w:cs="Times New Roman"/>
          <w:bCs w:val="0"/>
          <w:i w:val="0"/>
          <w:iCs w:val="0"/>
          <w:color w:val="000000"/>
          <w:lang w:val="ru-RU"/>
        </w:rPr>
        <w:t>а</w:t>
      </w:r>
      <w:bookmarkEnd w:id="23"/>
      <w:bookmarkEnd w:id="24"/>
      <w:bookmarkEnd w:id="25"/>
      <w:bookmarkEnd w:id="26"/>
      <w:r w:rsidRPr="00532D1C">
        <w:rPr>
          <w:rFonts w:ascii="Times New Roman" w:hAnsi="Times New Roman" w:cs="Times New Roman"/>
          <w:bCs w:val="0"/>
          <w:i w:val="0"/>
          <w:iCs w:val="0"/>
          <w:color w:val="000000"/>
          <w:lang w:val="ru-RU"/>
        </w:rPr>
        <w:t xml:space="preserve"> </w:t>
      </w:r>
    </w:p>
    <w:p w:rsidR="008D42C4" w:rsidRDefault="008D42C4" w:rsidP="00532D1C">
      <w:pPr>
        <w:spacing w:line="360" w:lineRule="auto"/>
        <w:ind w:firstLine="709"/>
        <w:jc w:val="both"/>
        <w:rPr>
          <w:b/>
          <w:sz w:val="28"/>
          <w:szCs w:val="28"/>
        </w:rPr>
      </w:pPr>
    </w:p>
    <w:p w:rsidR="00441B37" w:rsidRPr="00532D1C" w:rsidRDefault="00441B37" w:rsidP="00532D1C">
      <w:pPr>
        <w:spacing w:line="360" w:lineRule="auto"/>
        <w:ind w:firstLine="709"/>
        <w:jc w:val="both"/>
        <w:rPr>
          <w:sz w:val="28"/>
          <w:szCs w:val="28"/>
          <w:lang w:val="ru-RU"/>
        </w:rPr>
      </w:pPr>
      <w:r w:rsidRPr="00532D1C">
        <w:rPr>
          <w:b/>
          <w:sz w:val="28"/>
          <w:szCs w:val="28"/>
          <w:lang w:val="ru-RU"/>
        </w:rPr>
        <w:t>Платежный баланс страны</w:t>
      </w:r>
      <w:r w:rsidRPr="00532D1C">
        <w:rPr>
          <w:sz w:val="28"/>
          <w:szCs w:val="28"/>
          <w:lang w:val="ru-RU"/>
        </w:rPr>
        <w:t xml:space="preserve"> – соотношение денежных платежей, поступающих в страну из-за границы, и всех ее платежей за границу в течение определенного периода времени (год, квартал, месяц). Платежный баланс – это таблица соответствия внешних доходов и расходов страны. В нем находят стоимостное выражение все внешнеэкономические операции страны. </w:t>
      </w:r>
    </w:p>
    <w:p w:rsidR="00441B37" w:rsidRPr="00532D1C" w:rsidRDefault="00441B37" w:rsidP="00532D1C">
      <w:pPr>
        <w:spacing w:line="360" w:lineRule="auto"/>
        <w:ind w:firstLine="709"/>
        <w:jc w:val="both"/>
        <w:rPr>
          <w:sz w:val="28"/>
          <w:szCs w:val="28"/>
          <w:lang w:val="ru-RU"/>
        </w:rPr>
      </w:pPr>
      <w:r w:rsidRPr="00532D1C">
        <w:rPr>
          <w:sz w:val="28"/>
          <w:szCs w:val="28"/>
          <w:lang w:val="ru-RU"/>
        </w:rPr>
        <w:t xml:space="preserve">Платежный баланс представляет собой систематизированную оценку экономических операций между резидентами страны и нерезидентами, связанных с получением и платежами денежных средств. Основными операциями получения являются поступления от экспорта товаров, услуг, доходы от зарубежных инвестиций и приобретение зарубежными фирмами внутренних активов страны, а основными операциями платежей – оплата импорта товаров, услуг, выплаты доходов по зарубежным инвестициям в данную страну и приобретение резидентами иностранных активов. </w:t>
      </w:r>
    </w:p>
    <w:p w:rsidR="00441B37" w:rsidRPr="00532D1C" w:rsidRDefault="00441B37" w:rsidP="00532D1C">
      <w:pPr>
        <w:spacing w:line="360" w:lineRule="auto"/>
        <w:ind w:firstLine="709"/>
        <w:jc w:val="both"/>
        <w:rPr>
          <w:sz w:val="28"/>
          <w:szCs w:val="28"/>
          <w:lang w:val="ru-RU"/>
        </w:rPr>
      </w:pPr>
      <w:r w:rsidRPr="00532D1C">
        <w:rPr>
          <w:sz w:val="28"/>
          <w:szCs w:val="28"/>
          <w:lang w:val="ru-RU"/>
        </w:rPr>
        <w:t xml:space="preserve">Под резидентами понимаются юридические и физические лица, осуществляющие свою деятельность в данной стране. Информация, содержащаяся в платежном балансе, используется для оценки кредитоспособности страны, прогнозирования воздействия внешнеэкономических связей на валютный рынок и валютный курс, их регулирования, оценки состояния экономики страны, прогнозирования возможной экономической, фискальной и монетарной политики, расчетов валового внутреннего продукта и др. </w:t>
      </w:r>
    </w:p>
    <w:p w:rsidR="00441B37" w:rsidRPr="00532D1C" w:rsidRDefault="00441B37" w:rsidP="00532D1C">
      <w:pPr>
        <w:spacing w:line="360" w:lineRule="auto"/>
        <w:ind w:firstLine="709"/>
        <w:jc w:val="both"/>
        <w:rPr>
          <w:sz w:val="28"/>
          <w:szCs w:val="28"/>
          <w:lang w:val="ru-RU"/>
        </w:rPr>
      </w:pPr>
      <w:r w:rsidRPr="00532D1C">
        <w:rPr>
          <w:sz w:val="28"/>
          <w:szCs w:val="28"/>
          <w:lang w:val="ru-RU"/>
        </w:rPr>
        <w:t>При составлении платежного баланса используется принятый в бухгалтерском учете принцип двойной записи. Каждая операция отражается по дебету и кредиту счета, а итоговая сумма дебета должна равняться итоговой сумме кредита. Кредитовые суммы (доходы) формируются в результате экспорта товаров и услуг и притока капитала, что приводит к поступлению иностранной валюты на счет, они отражаются со знаком плюс. Дебетовые суммы (расходы) формируются в результате импорта товаров и услуг и оттока капитала, приводящих к расходу иностранной валюты. Они отражаются со знаком минус. В платежном балансе экономические операции отражаются по рыночным ценам, т. е. по ценам, по которым фактически происходил обмен экономическими ценностями.</w:t>
      </w:r>
    </w:p>
    <w:p w:rsidR="00441B37" w:rsidRPr="00532D1C" w:rsidRDefault="00441B37" w:rsidP="00532D1C">
      <w:pPr>
        <w:pStyle w:val="a6"/>
        <w:spacing w:line="360" w:lineRule="auto"/>
        <w:ind w:firstLine="709"/>
        <w:rPr>
          <w:sz w:val="28"/>
          <w:szCs w:val="28"/>
        </w:rPr>
      </w:pPr>
      <w:r w:rsidRPr="00532D1C">
        <w:rPr>
          <w:sz w:val="28"/>
          <w:szCs w:val="28"/>
        </w:rPr>
        <w:t>Разница между доходом и расходом составляет сальдо платежного баланса. Оно может быть положительным или отрицательным. В последнем случае имеется дефицит платежного баланса. Страна больше тратит за рубежом, чем получает извне. Это может отрицательно сказаться на стабильности валютного курса.</w:t>
      </w:r>
    </w:p>
    <w:p w:rsidR="00441B37" w:rsidRPr="00532D1C" w:rsidRDefault="00441B37" w:rsidP="00532D1C">
      <w:pPr>
        <w:spacing w:line="360" w:lineRule="auto"/>
        <w:ind w:firstLine="709"/>
        <w:jc w:val="both"/>
        <w:rPr>
          <w:color w:val="000000"/>
          <w:sz w:val="28"/>
          <w:szCs w:val="28"/>
          <w:lang w:val="ru-RU"/>
        </w:rPr>
      </w:pPr>
      <w:r w:rsidRPr="00532D1C">
        <w:rPr>
          <w:color w:val="000000"/>
          <w:sz w:val="28"/>
          <w:szCs w:val="28"/>
          <w:lang w:val="ru-RU"/>
        </w:rPr>
        <w:t xml:space="preserve">Сальдо платежного баланса финансируется, т. е. погашается (если оно отрицательно) или распределяется (если оно положительно) преимущественно за счет итогового изменения золотовалютных и других официальных резервов страны. </w:t>
      </w:r>
    </w:p>
    <w:p w:rsidR="00441B37" w:rsidRPr="00532D1C" w:rsidRDefault="00441B37" w:rsidP="00532D1C">
      <w:pPr>
        <w:spacing w:line="360" w:lineRule="auto"/>
        <w:ind w:firstLine="709"/>
        <w:jc w:val="both"/>
        <w:rPr>
          <w:sz w:val="28"/>
          <w:szCs w:val="28"/>
          <w:lang w:val="ru-RU"/>
        </w:rPr>
      </w:pPr>
      <w:r w:rsidRPr="00532D1C">
        <w:rPr>
          <w:sz w:val="28"/>
          <w:szCs w:val="28"/>
          <w:lang w:val="ru-RU"/>
        </w:rPr>
        <w:t>Платежные балансы принято составлять в национальной валюте соответствующих стран, с пересчетом данных по рыночным валютным курсам, складывающимся на дату совершения операций. Если национальная валюта неустойчива, платежный баланс может составляться в твердой валюте какой-либо страны.</w:t>
      </w:r>
    </w:p>
    <w:p w:rsidR="00441B37" w:rsidRPr="00532D1C" w:rsidRDefault="00441B37" w:rsidP="00532D1C">
      <w:pPr>
        <w:spacing w:line="360" w:lineRule="auto"/>
        <w:ind w:firstLine="709"/>
        <w:jc w:val="both"/>
        <w:rPr>
          <w:sz w:val="28"/>
          <w:szCs w:val="28"/>
          <w:lang w:val="ru-RU"/>
        </w:rPr>
      </w:pPr>
      <w:r w:rsidRPr="00532D1C">
        <w:rPr>
          <w:sz w:val="28"/>
          <w:szCs w:val="28"/>
          <w:lang w:val="ru-RU"/>
        </w:rPr>
        <w:t xml:space="preserve">В балансе выделяются два раздела (счета): </w:t>
      </w:r>
    </w:p>
    <w:p w:rsidR="00441B37" w:rsidRPr="00532D1C" w:rsidRDefault="00441B37" w:rsidP="00532D1C">
      <w:pPr>
        <w:spacing w:line="360" w:lineRule="auto"/>
        <w:ind w:firstLine="709"/>
        <w:jc w:val="both"/>
        <w:rPr>
          <w:sz w:val="28"/>
          <w:szCs w:val="28"/>
          <w:lang w:val="ru-RU"/>
        </w:rPr>
      </w:pPr>
      <w:r w:rsidRPr="00532D1C">
        <w:rPr>
          <w:sz w:val="28"/>
          <w:szCs w:val="28"/>
          <w:lang w:val="ru-RU"/>
        </w:rPr>
        <w:t>1) счет текущих операций;</w:t>
      </w:r>
    </w:p>
    <w:p w:rsidR="00441B37" w:rsidRPr="00532D1C" w:rsidRDefault="00441B37" w:rsidP="00532D1C">
      <w:pPr>
        <w:spacing w:line="360" w:lineRule="auto"/>
        <w:ind w:firstLine="709"/>
        <w:jc w:val="both"/>
        <w:rPr>
          <w:sz w:val="28"/>
          <w:szCs w:val="28"/>
          <w:lang w:val="ru-RU"/>
        </w:rPr>
      </w:pPr>
      <w:r w:rsidRPr="00532D1C">
        <w:rPr>
          <w:sz w:val="28"/>
          <w:szCs w:val="28"/>
          <w:lang w:val="ru-RU"/>
        </w:rPr>
        <w:t>2) счет операций с капиталом и финансовыми инструментами.</w:t>
      </w:r>
    </w:p>
    <w:p w:rsidR="00441B37" w:rsidRPr="00532D1C" w:rsidRDefault="00441B37" w:rsidP="00532D1C">
      <w:pPr>
        <w:spacing w:line="360" w:lineRule="auto"/>
        <w:ind w:firstLine="709"/>
        <w:jc w:val="both"/>
        <w:rPr>
          <w:sz w:val="28"/>
          <w:szCs w:val="28"/>
          <w:lang w:val="ru-RU"/>
        </w:rPr>
      </w:pPr>
      <w:r w:rsidRPr="00532D1C">
        <w:rPr>
          <w:sz w:val="28"/>
          <w:szCs w:val="28"/>
          <w:lang w:val="ru-RU"/>
        </w:rPr>
        <w:t xml:space="preserve">Под текущими операциями понимаются операции с товарами, услугами и доходами. </w:t>
      </w:r>
    </w:p>
    <w:p w:rsidR="00441B37" w:rsidRPr="00532D1C" w:rsidRDefault="00441B37" w:rsidP="00532D1C">
      <w:pPr>
        <w:pStyle w:val="a6"/>
        <w:spacing w:line="360" w:lineRule="auto"/>
        <w:ind w:firstLine="709"/>
        <w:rPr>
          <w:sz w:val="28"/>
          <w:szCs w:val="28"/>
        </w:rPr>
      </w:pPr>
      <w:r w:rsidRPr="00532D1C">
        <w:rPr>
          <w:sz w:val="28"/>
          <w:szCs w:val="28"/>
        </w:rPr>
        <w:t>Баланс текущих операций включает:</w:t>
      </w:r>
    </w:p>
    <w:p w:rsidR="00441B37" w:rsidRPr="00532D1C" w:rsidRDefault="00441B37" w:rsidP="008D42C4">
      <w:pPr>
        <w:pStyle w:val="a6"/>
        <w:numPr>
          <w:ilvl w:val="0"/>
          <w:numId w:val="9"/>
        </w:numPr>
        <w:tabs>
          <w:tab w:val="clear" w:pos="360"/>
          <w:tab w:val="num" w:pos="1418"/>
        </w:tabs>
        <w:spacing w:line="360" w:lineRule="auto"/>
        <w:ind w:left="0" w:firstLine="709"/>
        <w:rPr>
          <w:sz w:val="28"/>
          <w:szCs w:val="28"/>
        </w:rPr>
      </w:pPr>
      <w:r w:rsidRPr="00532D1C">
        <w:rPr>
          <w:sz w:val="28"/>
          <w:szCs w:val="28"/>
        </w:rPr>
        <w:t>экспорт товаров;</w:t>
      </w:r>
    </w:p>
    <w:p w:rsidR="00441B37" w:rsidRPr="00532D1C" w:rsidRDefault="00441B37" w:rsidP="008D42C4">
      <w:pPr>
        <w:pStyle w:val="a6"/>
        <w:numPr>
          <w:ilvl w:val="0"/>
          <w:numId w:val="9"/>
        </w:numPr>
        <w:tabs>
          <w:tab w:val="clear" w:pos="360"/>
          <w:tab w:val="num" w:pos="1418"/>
        </w:tabs>
        <w:spacing w:line="360" w:lineRule="auto"/>
        <w:ind w:left="0" w:firstLine="709"/>
        <w:rPr>
          <w:sz w:val="28"/>
          <w:szCs w:val="28"/>
        </w:rPr>
      </w:pPr>
      <w:r w:rsidRPr="00532D1C">
        <w:rPr>
          <w:sz w:val="28"/>
          <w:szCs w:val="28"/>
        </w:rPr>
        <w:t>импорт товаров;</w:t>
      </w:r>
    </w:p>
    <w:p w:rsidR="00441B37" w:rsidRPr="00532D1C" w:rsidRDefault="00441B37" w:rsidP="008D42C4">
      <w:pPr>
        <w:pStyle w:val="a6"/>
        <w:numPr>
          <w:ilvl w:val="0"/>
          <w:numId w:val="9"/>
        </w:numPr>
        <w:tabs>
          <w:tab w:val="clear" w:pos="360"/>
          <w:tab w:val="num" w:pos="1418"/>
        </w:tabs>
        <w:spacing w:line="360" w:lineRule="auto"/>
        <w:ind w:left="0" w:firstLine="709"/>
        <w:rPr>
          <w:sz w:val="28"/>
          <w:szCs w:val="28"/>
        </w:rPr>
      </w:pPr>
      <w:r w:rsidRPr="00532D1C">
        <w:rPr>
          <w:sz w:val="28"/>
          <w:szCs w:val="28"/>
        </w:rPr>
        <w:t>экспорт услуг;</w:t>
      </w:r>
    </w:p>
    <w:p w:rsidR="00441B37" w:rsidRPr="00532D1C" w:rsidRDefault="00441B37" w:rsidP="008D42C4">
      <w:pPr>
        <w:pStyle w:val="a6"/>
        <w:numPr>
          <w:ilvl w:val="0"/>
          <w:numId w:val="9"/>
        </w:numPr>
        <w:tabs>
          <w:tab w:val="clear" w:pos="360"/>
          <w:tab w:val="num" w:pos="1418"/>
        </w:tabs>
        <w:spacing w:line="360" w:lineRule="auto"/>
        <w:ind w:left="0" w:firstLine="709"/>
        <w:rPr>
          <w:sz w:val="28"/>
          <w:szCs w:val="28"/>
        </w:rPr>
      </w:pPr>
      <w:r w:rsidRPr="00532D1C">
        <w:rPr>
          <w:sz w:val="28"/>
          <w:szCs w:val="28"/>
        </w:rPr>
        <w:t>импорт услуг;</w:t>
      </w:r>
    </w:p>
    <w:p w:rsidR="00441B37" w:rsidRPr="00532D1C" w:rsidRDefault="00441B37" w:rsidP="008D42C4">
      <w:pPr>
        <w:pStyle w:val="a6"/>
        <w:numPr>
          <w:ilvl w:val="0"/>
          <w:numId w:val="9"/>
        </w:numPr>
        <w:tabs>
          <w:tab w:val="clear" w:pos="360"/>
          <w:tab w:val="num" w:pos="1418"/>
        </w:tabs>
        <w:spacing w:line="360" w:lineRule="auto"/>
        <w:ind w:left="0" w:firstLine="709"/>
        <w:rPr>
          <w:sz w:val="28"/>
          <w:szCs w:val="28"/>
        </w:rPr>
      </w:pPr>
      <w:r w:rsidRPr="00532D1C">
        <w:rPr>
          <w:sz w:val="28"/>
          <w:szCs w:val="28"/>
        </w:rPr>
        <w:t>чистые доходы от инвестиций;</w:t>
      </w:r>
    </w:p>
    <w:p w:rsidR="00441B37" w:rsidRPr="00532D1C" w:rsidRDefault="00441B37" w:rsidP="008D42C4">
      <w:pPr>
        <w:pStyle w:val="a6"/>
        <w:numPr>
          <w:ilvl w:val="0"/>
          <w:numId w:val="9"/>
        </w:numPr>
        <w:tabs>
          <w:tab w:val="clear" w:pos="360"/>
          <w:tab w:val="num" w:pos="1418"/>
        </w:tabs>
        <w:spacing w:line="360" w:lineRule="auto"/>
        <w:ind w:left="0" w:firstLine="709"/>
        <w:rPr>
          <w:sz w:val="28"/>
          <w:szCs w:val="28"/>
        </w:rPr>
      </w:pPr>
      <w:r w:rsidRPr="00532D1C">
        <w:rPr>
          <w:sz w:val="28"/>
          <w:szCs w:val="28"/>
        </w:rPr>
        <w:t>чистые денежные переводы.</w:t>
      </w:r>
    </w:p>
    <w:p w:rsidR="00441B37" w:rsidRPr="00532D1C" w:rsidRDefault="00441B37" w:rsidP="00532D1C">
      <w:pPr>
        <w:pStyle w:val="a6"/>
        <w:spacing w:line="360" w:lineRule="auto"/>
        <w:ind w:firstLine="709"/>
        <w:rPr>
          <w:sz w:val="28"/>
          <w:szCs w:val="28"/>
        </w:rPr>
      </w:pPr>
      <w:r w:rsidRPr="00532D1C">
        <w:rPr>
          <w:sz w:val="28"/>
          <w:szCs w:val="28"/>
        </w:rPr>
        <w:t>Составной частью счета «текущие операции» является торговый баланс, определяемый в виде разницы между стоимостью экспорта и импорта товаров. Если экспорт превышает импорт, то торговый баланс является положительным (активным). Если импорт превышает экспорт, то торговый баланс – отрицательный (пассивный).</w:t>
      </w:r>
    </w:p>
    <w:p w:rsidR="00441B37" w:rsidRPr="00532D1C" w:rsidRDefault="00441B37" w:rsidP="00532D1C">
      <w:pPr>
        <w:pStyle w:val="a6"/>
        <w:spacing w:line="360" w:lineRule="auto"/>
        <w:ind w:firstLine="709"/>
        <w:rPr>
          <w:sz w:val="28"/>
          <w:szCs w:val="28"/>
        </w:rPr>
      </w:pPr>
      <w:r w:rsidRPr="00532D1C">
        <w:rPr>
          <w:sz w:val="28"/>
          <w:szCs w:val="28"/>
        </w:rPr>
        <w:t>Торговля услугами включает оплату заграничных перевозок, туризм, куплю и продажу патентов и лицензий, международное страхование.</w:t>
      </w:r>
    </w:p>
    <w:p w:rsidR="00441B37" w:rsidRPr="00532D1C" w:rsidRDefault="00441B37" w:rsidP="00532D1C">
      <w:pPr>
        <w:pStyle w:val="a6"/>
        <w:spacing w:line="360" w:lineRule="auto"/>
        <w:ind w:firstLine="709"/>
        <w:rPr>
          <w:sz w:val="28"/>
          <w:szCs w:val="28"/>
        </w:rPr>
      </w:pPr>
      <w:r w:rsidRPr="00532D1C">
        <w:rPr>
          <w:sz w:val="28"/>
          <w:szCs w:val="28"/>
        </w:rPr>
        <w:t>Помимо торгового баланса и услуг в раздел текущих операций включаются денежные переводы, движение доходов от собственности за границей (%, дивиденды, прибыль). Еще одна статья баланса текущих операций – оплата % по иностранным займам и кредитам.</w:t>
      </w:r>
    </w:p>
    <w:p w:rsidR="00441B37" w:rsidRPr="00532D1C" w:rsidRDefault="00441B37" w:rsidP="00532D1C">
      <w:pPr>
        <w:pStyle w:val="a6"/>
        <w:spacing w:line="360" w:lineRule="auto"/>
        <w:ind w:firstLine="709"/>
        <w:rPr>
          <w:sz w:val="28"/>
          <w:szCs w:val="28"/>
        </w:rPr>
      </w:pPr>
      <w:r w:rsidRPr="00532D1C">
        <w:rPr>
          <w:sz w:val="28"/>
          <w:szCs w:val="28"/>
        </w:rPr>
        <w:t>Баланс операций с капиталом и финансовыми инструментами характеризует операции, связанные с инвестиционной деятельностью. Этот раздел состоит из переводов финансовых средств для инвестирования в предприятия, покупки акций. Он отражает куплю и продажу зарубежных активов, предоставление и получение займов.</w:t>
      </w:r>
    </w:p>
    <w:p w:rsidR="00441B37" w:rsidRPr="00532D1C" w:rsidRDefault="00441B37" w:rsidP="00532D1C">
      <w:pPr>
        <w:pStyle w:val="a6"/>
        <w:spacing w:line="360" w:lineRule="auto"/>
        <w:ind w:firstLine="709"/>
        <w:rPr>
          <w:sz w:val="28"/>
          <w:szCs w:val="28"/>
        </w:rPr>
      </w:pPr>
      <w:r w:rsidRPr="00532D1C">
        <w:rPr>
          <w:sz w:val="28"/>
          <w:szCs w:val="28"/>
        </w:rPr>
        <w:t>Баланс движения капитала включает:</w:t>
      </w:r>
    </w:p>
    <w:p w:rsidR="00441B37" w:rsidRPr="00532D1C" w:rsidRDefault="00441B37" w:rsidP="00532D1C">
      <w:pPr>
        <w:pStyle w:val="a6"/>
        <w:numPr>
          <w:ilvl w:val="0"/>
          <w:numId w:val="10"/>
        </w:numPr>
        <w:tabs>
          <w:tab w:val="clear" w:pos="360"/>
          <w:tab w:val="num" w:pos="851"/>
        </w:tabs>
        <w:spacing w:line="360" w:lineRule="auto"/>
        <w:ind w:left="0" w:firstLine="709"/>
        <w:rPr>
          <w:sz w:val="28"/>
          <w:szCs w:val="28"/>
        </w:rPr>
      </w:pPr>
      <w:r w:rsidRPr="00532D1C">
        <w:rPr>
          <w:sz w:val="28"/>
          <w:szCs w:val="28"/>
        </w:rPr>
        <w:t>приток капитала;</w:t>
      </w:r>
    </w:p>
    <w:p w:rsidR="00441B37" w:rsidRPr="00532D1C" w:rsidRDefault="00441B37" w:rsidP="00532D1C">
      <w:pPr>
        <w:pStyle w:val="a6"/>
        <w:numPr>
          <w:ilvl w:val="0"/>
          <w:numId w:val="10"/>
        </w:numPr>
        <w:tabs>
          <w:tab w:val="clear" w:pos="360"/>
          <w:tab w:val="num" w:pos="851"/>
        </w:tabs>
        <w:spacing w:line="360" w:lineRule="auto"/>
        <w:ind w:left="0" w:firstLine="709"/>
        <w:rPr>
          <w:sz w:val="28"/>
          <w:szCs w:val="28"/>
        </w:rPr>
      </w:pPr>
      <w:r w:rsidRPr="00532D1C">
        <w:rPr>
          <w:sz w:val="28"/>
          <w:szCs w:val="28"/>
        </w:rPr>
        <w:t>отток капитал.</w:t>
      </w:r>
    </w:p>
    <w:p w:rsidR="00441B37" w:rsidRPr="00532D1C" w:rsidRDefault="00441B37" w:rsidP="00532D1C">
      <w:pPr>
        <w:pStyle w:val="a6"/>
        <w:spacing w:line="360" w:lineRule="auto"/>
        <w:ind w:firstLine="709"/>
        <w:rPr>
          <w:sz w:val="28"/>
          <w:szCs w:val="28"/>
        </w:rPr>
      </w:pPr>
      <w:r w:rsidRPr="00532D1C">
        <w:rPr>
          <w:sz w:val="28"/>
          <w:szCs w:val="28"/>
        </w:rPr>
        <w:t>Разделы платежного баланса балансируют между собой. Балансирование достигается за счет золотовалютных резервов (их продажа) и отсрочки платежей по кредитам. Наличие 2-х разделов показывает, что международные потоки фондов для финансирования накопления капитала и потоки товаров и услуг представляют собой 2 стороны одной медали.</w:t>
      </w:r>
    </w:p>
    <w:p w:rsidR="00441B37" w:rsidRPr="00532D1C" w:rsidRDefault="00441B37" w:rsidP="00532D1C">
      <w:pPr>
        <w:spacing w:line="360" w:lineRule="auto"/>
        <w:ind w:firstLine="709"/>
        <w:jc w:val="both"/>
        <w:rPr>
          <w:sz w:val="28"/>
          <w:szCs w:val="28"/>
          <w:lang w:val="ru-RU"/>
        </w:rPr>
      </w:pPr>
      <w:r w:rsidRPr="00532D1C">
        <w:rPr>
          <w:sz w:val="28"/>
          <w:szCs w:val="28"/>
          <w:lang w:val="ru-RU"/>
        </w:rPr>
        <w:t>Сальдо по итогу текущих операций и сальдо по итогу операций с капиталом и финансовыми активами должны быть равны между собой по абсолютной величине и иметь противоположные знаки. Дефицит платежного баланса по текущим операциям означает, что страна расходует на приобретение товаров, услуг и на другие текущие операции больше иностранной валюты, чем получает от их продажи. Он финансируется за счет продажи нерезидентам активов и за счет внешних займов. При ограниченных активах и трудностях в получении займов страны с устойчивым дефицитом текущего платежного баланса вынуждены сокращать импорт и увеличивать экспорт.</w:t>
      </w:r>
    </w:p>
    <w:p w:rsidR="00441B37" w:rsidRPr="00532D1C" w:rsidRDefault="00441B37" w:rsidP="00532D1C">
      <w:pPr>
        <w:spacing w:line="360" w:lineRule="auto"/>
        <w:ind w:firstLine="709"/>
        <w:jc w:val="both"/>
        <w:rPr>
          <w:sz w:val="28"/>
          <w:szCs w:val="28"/>
          <w:lang w:val="ru-RU"/>
        </w:rPr>
      </w:pPr>
      <w:r w:rsidRPr="00532D1C">
        <w:rPr>
          <w:sz w:val="28"/>
          <w:szCs w:val="28"/>
          <w:lang w:val="ru-RU"/>
        </w:rPr>
        <w:t>Положительное сальдо текущего баланса означает прирост чистых зарубежных активов. Общий платежный баланс страны является положительным в случае, если баланс текущих операций в сумме с балансом операций с капиталом и финансовыми инструментами образует положительное сальдо. Это ведет к притоку иностранной валюты в страну и увеличению валютных запасов. В случае отрицательного сальдо имеет место дефицит платежного баланса, и национальный банк страны вынужден сокращать резервы иностранной валюты. Страна не может в течение длительного времени тратить на приобретение иностранных товаров, услуг и активов больше средств, чем получено выручки от реализации собственных товаров, услуг и активов. Поэтому сальдо платежного баланса является его важнейшим аналитическим понятием.</w:t>
      </w:r>
    </w:p>
    <w:p w:rsidR="00441B37" w:rsidRPr="00532D1C" w:rsidRDefault="00441B37" w:rsidP="00532D1C">
      <w:pPr>
        <w:pStyle w:val="a6"/>
        <w:spacing w:line="360" w:lineRule="auto"/>
        <w:ind w:firstLine="709"/>
        <w:rPr>
          <w:sz w:val="28"/>
          <w:szCs w:val="28"/>
        </w:rPr>
      </w:pPr>
      <w:r w:rsidRPr="00532D1C">
        <w:rPr>
          <w:sz w:val="28"/>
          <w:szCs w:val="28"/>
        </w:rPr>
        <w:t>Платежный баланс называется активным, когда сумма полученных средств от других стран меньше, чем сумма выплат. В противном случае баланс является пассивным.</w:t>
      </w:r>
    </w:p>
    <w:p w:rsidR="00441B37" w:rsidRPr="00532D1C" w:rsidRDefault="00441B37" w:rsidP="00532D1C">
      <w:pPr>
        <w:spacing w:line="360" w:lineRule="auto"/>
        <w:ind w:firstLine="709"/>
        <w:jc w:val="both"/>
        <w:rPr>
          <w:sz w:val="28"/>
          <w:szCs w:val="28"/>
          <w:lang w:val="ru-RU"/>
        </w:rPr>
      </w:pPr>
      <w:r w:rsidRPr="00532D1C">
        <w:rPr>
          <w:sz w:val="28"/>
          <w:szCs w:val="28"/>
          <w:lang w:val="ru-RU"/>
        </w:rPr>
        <w:t>При активном платежном балансе курсы иностранных валют на валютном рынке данной страны падают, а курс национальной денежной единицы повышается. Обратное происходит в случае, когда страна имеет пассивный платежный баланс.</w:t>
      </w:r>
    </w:p>
    <w:p w:rsidR="00441B37" w:rsidRPr="00532D1C" w:rsidRDefault="00441B37" w:rsidP="00532D1C">
      <w:pPr>
        <w:pStyle w:val="a6"/>
        <w:spacing w:line="360" w:lineRule="auto"/>
        <w:ind w:firstLine="709"/>
        <w:rPr>
          <w:sz w:val="28"/>
          <w:szCs w:val="28"/>
        </w:rPr>
      </w:pPr>
      <w:r w:rsidRPr="00532D1C">
        <w:rPr>
          <w:sz w:val="28"/>
          <w:szCs w:val="28"/>
        </w:rPr>
        <w:t xml:space="preserve">Платежный баланс сводится с положительным сальдо, когда текущий баланс в сумме с балансом движения капитала дает положительный результат, т.е. чистые поступления валюты являются положительными. </w:t>
      </w:r>
    </w:p>
    <w:p w:rsidR="00441B37" w:rsidRPr="00532D1C" w:rsidRDefault="00441B37" w:rsidP="00532D1C">
      <w:pPr>
        <w:pStyle w:val="a6"/>
        <w:spacing w:line="360" w:lineRule="auto"/>
        <w:ind w:firstLine="709"/>
        <w:rPr>
          <w:sz w:val="28"/>
          <w:szCs w:val="28"/>
        </w:rPr>
      </w:pPr>
      <w:r w:rsidRPr="00532D1C">
        <w:rPr>
          <w:sz w:val="28"/>
          <w:szCs w:val="28"/>
        </w:rPr>
        <w:t>Платежный баланс сводится с дефицитом, когда чистые поступления инвалюты по 2-м разделам являются отрицательными.</w:t>
      </w:r>
    </w:p>
    <w:p w:rsidR="00441B37" w:rsidRPr="00532D1C" w:rsidRDefault="00441B37" w:rsidP="00532D1C">
      <w:pPr>
        <w:pStyle w:val="a6"/>
        <w:spacing w:line="360" w:lineRule="auto"/>
        <w:ind w:firstLine="709"/>
        <w:rPr>
          <w:sz w:val="28"/>
          <w:szCs w:val="28"/>
        </w:rPr>
      </w:pPr>
      <w:r w:rsidRPr="00532D1C">
        <w:rPr>
          <w:sz w:val="28"/>
          <w:szCs w:val="28"/>
        </w:rPr>
        <w:t>При дефиците платежного баланса ЦБ сокращает свои резервы иностранной валюты, при положительном сальдо – формирует резервы. Дефицит платежного баланса по текущим операциям финансируется в основном чистым притоком капитала на счете движения капитала. И наоборот, актив текущего платежного баланса сопровождается чистым оттоком капитала. В последнем случае избыточные средства текущего платежного баланса будут использованы для покупки недвижимости или предоставления займов другим странам. В результате платежный баланс должен быть всегда сбалансированным.</w:t>
      </w:r>
    </w:p>
    <w:p w:rsidR="00441B37" w:rsidRPr="00532D1C" w:rsidRDefault="00441B37" w:rsidP="00532D1C">
      <w:pPr>
        <w:pStyle w:val="a6"/>
        <w:spacing w:line="360" w:lineRule="auto"/>
        <w:ind w:firstLine="709"/>
        <w:rPr>
          <w:sz w:val="28"/>
          <w:szCs w:val="28"/>
        </w:rPr>
      </w:pPr>
      <w:r w:rsidRPr="00532D1C">
        <w:rPr>
          <w:sz w:val="28"/>
          <w:szCs w:val="28"/>
        </w:rPr>
        <w:t>Резкое увеличение положительного сальдо платежного баланса ведет к быстрому росту денежной массы и тем самым стимулирует инфляцию. Резкое увеличение отрицательного сальдо может вызвать снижение обменного курса.</w:t>
      </w:r>
    </w:p>
    <w:p w:rsidR="00441B37" w:rsidRPr="00532D1C" w:rsidRDefault="00441B37" w:rsidP="00532D1C">
      <w:pPr>
        <w:spacing w:line="360" w:lineRule="auto"/>
        <w:ind w:firstLine="709"/>
        <w:jc w:val="both"/>
        <w:rPr>
          <w:sz w:val="28"/>
          <w:szCs w:val="28"/>
          <w:lang w:val="ru-RU"/>
        </w:rPr>
      </w:pPr>
    </w:p>
    <w:p w:rsidR="00441B37" w:rsidRPr="00532D1C" w:rsidRDefault="00441B37" w:rsidP="00532D1C">
      <w:pPr>
        <w:pStyle w:val="2"/>
        <w:spacing w:before="0" w:after="0" w:line="360" w:lineRule="auto"/>
        <w:ind w:firstLine="709"/>
        <w:jc w:val="both"/>
        <w:rPr>
          <w:rFonts w:ascii="Times New Roman" w:hAnsi="Times New Roman" w:cs="Times New Roman"/>
          <w:i w:val="0"/>
          <w:iCs w:val="0"/>
          <w:color w:val="000000"/>
          <w:lang w:val="ru-RU"/>
        </w:rPr>
      </w:pPr>
      <w:bookmarkStart w:id="27" w:name="_Toc196116222"/>
      <w:bookmarkStart w:id="28" w:name="_Toc196116334"/>
      <w:bookmarkStart w:id="29" w:name="_Toc196117789"/>
      <w:bookmarkStart w:id="30" w:name="_Toc196635564"/>
      <w:r w:rsidRPr="00532D1C">
        <w:rPr>
          <w:rFonts w:ascii="Times New Roman" w:hAnsi="Times New Roman" w:cs="Times New Roman"/>
          <w:i w:val="0"/>
          <w:iCs w:val="0"/>
          <w:color w:val="000000"/>
          <w:lang w:val="ru-RU"/>
        </w:rPr>
        <w:t>6. Факторы, влияющие на платежный баланс</w:t>
      </w:r>
      <w:bookmarkEnd w:id="27"/>
      <w:bookmarkEnd w:id="28"/>
      <w:bookmarkEnd w:id="29"/>
      <w:bookmarkEnd w:id="30"/>
    </w:p>
    <w:p w:rsidR="008D42C4" w:rsidRDefault="008D42C4" w:rsidP="00532D1C">
      <w:pPr>
        <w:spacing w:line="360" w:lineRule="auto"/>
        <w:ind w:firstLine="709"/>
        <w:jc w:val="both"/>
        <w:rPr>
          <w:sz w:val="28"/>
          <w:szCs w:val="28"/>
        </w:rPr>
      </w:pPr>
    </w:p>
    <w:p w:rsidR="00441B37" w:rsidRPr="00532D1C" w:rsidRDefault="00441B37" w:rsidP="00532D1C">
      <w:pPr>
        <w:spacing w:line="360" w:lineRule="auto"/>
        <w:ind w:firstLine="709"/>
        <w:jc w:val="both"/>
        <w:rPr>
          <w:sz w:val="28"/>
          <w:szCs w:val="28"/>
          <w:lang w:val="ru-RU"/>
        </w:rPr>
      </w:pPr>
      <w:r w:rsidRPr="00532D1C">
        <w:rPr>
          <w:sz w:val="28"/>
          <w:szCs w:val="28"/>
          <w:lang w:val="ru-RU"/>
        </w:rPr>
        <w:t>На состояние платежного баланса влияет ряд факторов:</w:t>
      </w:r>
    </w:p>
    <w:p w:rsidR="00441B37" w:rsidRPr="00532D1C" w:rsidRDefault="00441B37" w:rsidP="00532D1C">
      <w:pPr>
        <w:spacing w:line="360" w:lineRule="auto"/>
        <w:ind w:firstLine="709"/>
        <w:jc w:val="both"/>
        <w:rPr>
          <w:sz w:val="28"/>
          <w:szCs w:val="28"/>
          <w:lang w:val="ru-RU"/>
        </w:rPr>
      </w:pPr>
      <w:r w:rsidRPr="00532D1C">
        <w:rPr>
          <w:sz w:val="28"/>
          <w:szCs w:val="28"/>
          <w:lang w:val="ru-RU"/>
        </w:rPr>
        <w:t>1. Неравномерность экономического и политического развития стран, международная конкуренция. Эволюция основных статей платежного баланса отражает изменения соотношения сил цент</w:t>
      </w:r>
      <w:r w:rsidRPr="00532D1C">
        <w:rPr>
          <w:sz w:val="28"/>
          <w:szCs w:val="28"/>
          <w:lang w:val="ru-RU"/>
        </w:rPr>
        <w:softHyphen/>
        <w:t>ров соперничества в мировой экономике. После второй мировой войны сложился активный платежный баланс США при крупном дефиците платежных балансов стран Западной Европы и Японии в силу отставания их экономического потенциала. В этом прояви</w:t>
      </w:r>
      <w:r w:rsidRPr="00532D1C">
        <w:rPr>
          <w:sz w:val="28"/>
          <w:szCs w:val="28"/>
          <w:lang w:val="ru-RU"/>
        </w:rPr>
        <w:softHyphen/>
        <w:t>лась характерная до конца 50-х годов моноцентрическая система господства во главе с США. Так, в период после второй мировой войны и до 60-х годов торговые балансы большинства стран Западной Европы и Японии были обычно пассивными. Торговый баланс США в те же годы сводился с огромным активным сальдо (в 1947г. 10 млрд. долл.) благодаря укреплению позиции американских монополий на мировом рынке, устойчивости долла</w:t>
      </w:r>
      <w:r w:rsidRPr="00532D1C">
        <w:rPr>
          <w:sz w:val="28"/>
          <w:szCs w:val="28"/>
          <w:lang w:val="ru-RU"/>
        </w:rPr>
        <w:softHyphen/>
        <w:t>ра. Превращение США в международного инвестора и кредитора обусловило приток огромных дивидендов и процентов из-за ру</w:t>
      </w:r>
      <w:r w:rsidRPr="00532D1C">
        <w:rPr>
          <w:sz w:val="28"/>
          <w:szCs w:val="28"/>
          <w:lang w:val="ru-RU"/>
        </w:rPr>
        <w:softHyphen/>
        <w:t>бежа.</w:t>
      </w:r>
    </w:p>
    <w:p w:rsidR="00441B37" w:rsidRPr="00532D1C" w:rsidRDefault="00441B37" w:rsidP="00532D1C">
      <w:pPr>
        <w:spacing w:line="360" w:lineRule="auto"/>
        <w:ind w:firstLine="709"/>
        <w:jc w:val="both"/>
        <w:rPr>
          <w:sz w:val="28"/>
          <w:szCs w:val="28"/>
          <w:lang w:val="ru-RU"/>
        </w:rPr>
      </w:pPr>
      <w:r w:rsidRPr="00532D1C">
        <w:rPr>
          <w:sz w:val="28"/>
          <w:szCs w:val="28"/>
          <w:lang w:val="ru-RU"/>
        </w:rPr>
        <w:t>Однако доля США в ежегодном приросте прямых инвестиций уменьшилась с 50% в 1967г. до 4% в 1980г. за счет увеличения доли Западной Европы и Японии, а с 1985г. США стали нетто-импортером капитала.</w:t>
      </w:r>
    </w:p>
    <w:p w:rsidR="00441B37" w:rsidRPr="00532D1C" w:rsidRDefault="00441B37" w:rsidP="00532D1C">
      <w:pPr>
        <w:spacing w:line="360" w:lineRule="auto"/>
        <w:ind w:firstLine="709"/>
        <w:jc w:val="both"/>
        <w:rPr>
          <w:sz w:val="28"/>
          <w:szCs w:val="28"/>
          <w:lang w:val="ru-RU"/>
        </w:rPr>
      </w:pPr>
      <w:r w:rsidRPr="00532D1C">
        <w:rPr>
          <w:sz w:val="28"/>
          <w:szCs w:val="28"/>
          <w:lang w:val="ru-RU"/>
        </w:rPr>
        <w:t>Падение доли США в мировом промышленном производстве (с 54,6% в 1948г. до 37,8% в 1984г.), экспорте товаров (с 33,0 до 12,7% соответственно), экспорте капиталов (на 20% за 70-е годы) при увеличении военных расходов, в том числе за границей, привело к хроническому дефициту текущих операций их платежного баланса. Длительный экономический подъем в США в 90-х годах способствовал восстановлению их лиди</w:t>
      </w:r>
      <w:r w:rsidRPr="00532D1C">
        <w:rPr>
          <w:sz w:val="28"/>
          <w:szCs w:val="28"/>
          <w:lang w:val="ru-RU"/>
        </w:rPr>
        <w:softHyphen/>
        <w:t>рующих позиций в мировой экономике и международных фи</w:t>
      </w:r>
      <w:r w:rsidRPr="00532D1C">
        <w:rPr>
          <w:sz w:val="28"/>
          <w:szCs w:val="28"/>
          <w:lang w:val="ru-RU"/>
        </w:rPr>
        <w:softHyphen/>
        <w:t>нансах. Противоречия между тремя центрами — США, Западной Европой (в первую очередь странами ЕС), Японией — отражаются на состоянии их платежных балансов.</w:t>
      </w:r>
    </w:p>
    <w:p w:rsidR="00441B37" w:rsidRPr="00532D1C" w:rsidRDefault="00441B37" w:rsidP="00532D1C">
      <w:pPr>
        <w:spacing w:line="360" w:lineRule="auto"/>
        <w:ind w:firstLine="709"/>
        <w:jc w:val="both"/>
        <w:rPr>
          <w:sz w:val="28"/>
          <w:szCs w:val="28"/>
          <w:lang w:val="ru-RU"/>
        </w:rPr>
      </w:pPr>
      <w:r w:rsidRPr="00532D1C">
        <w:rPr>
          <w:sz w:val="28"/>
          <w:szCs w:val="28"/>
          <w:lang w:val="ru-RU"/>
        </w:rPr>
        <w:t>2. Циклические колебания экономики. В платежных балансах находят выражение колебания, подъемы и спады хозяйственной активности в стране, так как от состояния внутренней экономики зависят ее внешнеэкономические операции. Колебания платежного баланса, обусловленные механизмом промышленных циклов, спо</w:t>
      </w:r>
      <w:r w:rsidRPr="00532D1C">
        <w:rPr>
          <w:sz w:val="28"/>
          <w:szCs w:val="28"/>
          <w:lang w:val="ru-RU"/>
        </w:rPr>
        <w:softHyphen/>
        <w:t>собствуют перенесению внутриэкономических циклических про</w:t>
      </w:r>
      <w:r w:rsidRPr="00532D1C">
        <w:rPr>
          <w:sz w:val="28"/>
          <w:szCs w:val="28"/>
          <w:lang w:val="ru-RU"/>
        </w:rPr>
        <w:softHyphen/>
        <w:t>цессов из одной страны в другие. Рост производства вызывает увеличение импорта топлива, сырья, оборудования, а при замедле</w:t>
      </w:r>
      <w:r w:rsidRPr="00532D1C">
        <w:rPr>
          <w:sz w:val="28"/>
          <w:szCs w:val="28"/>
          <w:lang w:val="ru-RU"/>
        </w:rPr>
        <w:softHyphen/>
        <w:t>нии темпов экономического роста ввоз товаров сокращается. Экс</w:t>
      </w:r>
      <w:r w:rsidRPr="00532D1C">
        <w:rPr>
          <w:sz w:val="28"/>
          <w:szCs w:val="28"/>
          <w:lang w:val="ru-RU"/>
        </w:rPr>
        <w:softHyphen/>
        <w:t>порт товаров, капиталов, услуг в большей степени реагирует на изменения условий мирового рынка. При вялом хозяйственном развитии вывоз капитала обычно увеличивается. При ускоренном развитии экономики, когда растут прибыли, усиливается кредит</w:t>
      </w:r>
      <w:r w:rsidRPr="00532D1C">
        <w:rPr>
          <w:sz w:val="28"/>
          <w:szCs w:val="28"/>
          <w:lang w:val="ru-RU"/>
        </w:rPr>
        <w:softHyphen/>
        <w:t>ная экспансия в стране, повышается процентная ставка, темп вывоза капитала падает. В силу асинхронности современного экономического цикла его колебания влияют на платежный баланс зачастую косвенно. Мировые экономические кризисы приводят к крупномасштабным дефицитам платежных балансов то одних, то других стран.</w:t>
      </w:r>
    </w:p>
    <w:p w:rsidR="00441B37" w:rsidRPr="00532D1C" w:rsidRDefault="00441B37" w:rsidP="00532D1C">
      <w:pPr>
        <w:spacing w:line="360" w:lineRule="auto"/>
        <w:ind w:firstLine="709"/>
        <w:jc w:val="both"/>
        <w:rPr>
          <w:sz w:val="28"/>
          <w:szCs w:val="28"/>
          <w:lang w:val="ru-RU"/>
        </w:rPr>
      </w:pPr>
      <w:r w:rsidRPr="00532D1C">
        <w:rPr>
          <w:sz w:val="28"/>
          <w:szCs w:val="28"/>
          <w:lang w:val="ru-RU"/>
        </w:rPr>
        <w:t>3. Рост заграничных государственных расходов. Тяжелым бре</w:t>
      </w:r>
      <w:r w:rsidRPr="00532D1C">
        <w:rPr>
          <w:sz w:val="28"/>
          <w:szCs w:val="28"/>
          <w:lang w:val="ru-RU"/>
        </w:rPr>
        <w:softHyphen/>
        <w:t>менем для платежного баланса являются внешние правительствен</w:t>
      </w:r>
      <w:r w:rsidRPr="00532D1C">
        <w:rPr>
          <w:sz w:val="28"/>
          <w:szCs w:val="28"/>
          <w:lang w:val="ru-RU"/>
        </w:rPr>
        <w:softHyphen/>
        <w:t>ные расходы, которые преследуют разнообразные экономические и политические цели.</w:t>
      </w:r>
    </w:p>
    <w:p w:rsidR="00441B37" w:rsidRPr="00532D1C" w:rsidRDefault="00441B37" w:rsidP="00532D1C">
      <w:pPr>
        <w:spacing w:line="360" w:lineRule="auto"/>
        <w:ind w:firstLine="709"/>
        <w:jc w:val="both"/>
        <w:rPr>
          <w:sz w:val="28"/>
          <w:szCs w:val="28"/>
          <w:lang w:val="ru-RU"/>
        </w:rPr>
      </w:pPr>
      <w:r w:rsidRPr="00532D1C">
        <w:rPr>
          <w:sz w:val="28"/>
          <w:szCs w:val="28"/>
          <w:lang w:val="ru-RU"/>
        </w:rPr>
        <w:t>4. Милитаризация экономики и военные расходы. Основная масса государственных расходов США за границей, отражающих</w:t>
      </w:r>
      <w:r w:rsidRPr="00532D1C">
        <w:rPr>
          <w:sz w:val="28"/>
          <w:szCs w:val="28"/>
          <w:lang w:val="ru-RU"/>
        </w:rPr>
        <w:softHyphen/>
        <w:t>ся в платежном балансе, предназначена на военные цели (более 50%; в их числе содержание и оснащение военных баз за рубежом, военная помощь). Косвенное воздействие военных расходов на платежный баланс определяется их влиянием на условия производства, темпы экономического роста, а также масштабами изъ</w:t>
      </w:r>
      <w:r w:rsidRPr="00532D1C">
        <w:rPr>
          <w:sz w:val="28"/>
          <w:szCs w:val="28"/>
          <w:lang w:val="ru-RU"/>
        </w:rPr>
        <w:softHyphen/>
        <w:t>ятия из гражданских отраслей ресурсов, которые могли бы исполь</w:t>
      </w:r>
      <w:r w:rsidRPr="00532D1C">
        <w:rPr>
          <w:sz w:val="28"/>
          <w:szCs w:val="28"/>
          <w:lang w:val="ru-RU"/>
        </w:rPr>
        <w:softHyphen/>
        <w:t>зоваться для капиталовложений, в частности в экспортные отрас</w:t>
      </w:r>
      <w:r w:rsidRPr="00532D1C">
        <w:rPr>
          <w:sz w:val="28"/>
          <w:szCs w:val="28"/>
          <w:lang w:val="ru-RU"/>
        </w:rPr>
        <w:softHyphen/>
        <w:t>ли. Если экспортные отрасли загружены военными заказами, а средства, которые можно применить для расширения вывоза товаров, направляются на военные цели, это приводит к сокраще</w:t>
      </w:r>
      <w:r w:rsidRPr="00532D1C">
        <w:rPr>
          <w:sz w:val="28"/>
          <w:szCs w:val="28"/>
          <w:lang w:val="ru-RU"/>
        </w:rPr>
        <w:softHyphen/>
        <w:t>нию экспортных возможностей страны. Рост вооружений вызыва</w:t>
      </w:r>
      <w:r w:rsidRPr="00532D1C">
        <w:rPr>
          <w:sz w:val="28"/>
          <w:szCs w:val="28"/>
          <w:lang w:val="ru-RU"/>
        </w:rPr>
        <w:softHyphen/>
        <w:t>ет увеличение импорта военно-стратегических товаров, в том чис</w:t>
      </w:r>
      <w:r w:rsidRPr="00532D1C">
        <w:rPr>
          <w:sz w:val="28"/>
          <w:szCs w:val="28"/>
          <w:lang w:val="ru-RU"/>
        </w:rPr>
        <w:softHyphen/>
        <w:t>ле многих видов сырья (нефти, каучука, цветных металлов), сверх нормальных потребностей мирного времени.</w:t>
      </w:r>
    </w:p>
    <w:p w:rsidR="00441B37" w:rsidRPr="00532D1C" w:rsidRDefault="00441B37" w:rsidP="00532D1C">
      <w:pPr>
        <w:spacing w:line="360" w:lineRule="auto"/>
        <w:ind w:firstLine="709"/>
        <w:jc w:val="both"/>
        <w:rPr>
          <w:sz w:val="28"/>
          <w:szCs w:val="28"/>
          <w:lang w:val="ru-RU"/>
        </w:rPr>
      </w:pPr>
      <w:r w:rsidRPr="00532D1C">
        <w:rPr>
          <w:sz w:val="28"/>
          <w:szCs w:val="28"/>
          <w:lang w:val="ru-RU"/>
        </w:rPr>
        <w:t>5. Усиление международной финансовой взаимозависимости. В современных условиях движение финансовых потоков стало важной формой международных экономических связей. Это обус</w:t>
      </w:r>
      <w:r w:rsidRPr="00532D1C">
        <w:rPr>
          <w:sz w:val="28"/>
          <w:szCs w:val="28"/>
          <w:lang w:val="ru-RU"/>
        </w:rPr>
        <w:softHyphen/>
        <w:t>ловлено увеличением масштабов вывоза капиталов, развитием мирового рынка ссудных капиталов, включая еврорынки, финан</w:t>
      </w:r>
      <w:r w:rsidRPr="00532D1C">
        <w:rPr>
          <w:sz w:val="28"/>
          <w:szCs w:val="28"/>
          <w:lang w:val="ru-RU"/>
        </w:rPr>
        <w:softHyphen/>
        <w:t>совые рынки, в условиях либерализации условий сделок. В итоге финансовая взаимозависимость стран стала сильнее коммерческой взаимозависимости. Это усиливает валютные и кредитные риски, в первую очередь риск неплатежеспособности заемщика; мировой долговой кризис 80-х и 90-х годов, валютно-финансовый кризис 1997—1998 гг. вскрыли опасность этих рисков. Финансовые потоки превышают в десятки раз платежи по международной торговле.</w:t>
      </w:r>
    </w:p>
    <w:p w:rsidR="00441B37" w:rsidRPr="00532D1C" w:rsidRDefault="00441B37" w:rsidP="00532D1C">
      <w:pPr>
        <w:spacing w:line="360" w:lineRule="auto"/>
        <w:ind w:firstLine="709"/>
        <w:jc w:val="both"/>
        <w:rPr>
          <w:sz w:val="28"/>
          <w:szCs w:val="28"/>
          <w:lang w:val="ru-RU"/>
        </w:rPr>
      </w:pPr>
      <w:r w:rsidRPr="00532D1C">
        <w:rPr>
          <w:sz w:val="28"/>
          <w:szCs w:val="28"/>
          <w:lang w:val="ru-RU"/>
        </w:rPr>
        <w:t>Двойственное влияние вывоза капитала на платежный баланс страны-экспортера заключается в том, что он увеличивает его пассив, но служит базой для притока в страну процентов и диви</w:t>
      </w:r>
      <w:r w:rsidRPr="00532D1C">
        <w:rPr>
          <w:sz w:val="28"/>
          <w:szCs w:val="28"/>
          <w:lang w:val="ru-RU"/>
        </w:rPr>
        <w:softHyphen/>
        <w:t>дендов через определенный период. Однако приток процентов и дивидендов уменьшается при реинвестиции части прибылей в стране приложения капитала. Например, филиалы американских корпораций в Западной Европе реинвестируют примерно полови</w:t>
      </w:r>
      <w:r w:rsidRPr="00532D1C">
        <w:rPr>
          <w:sz w:val="28"/>
          <w:szCs w:val="28"/>
          <w:lang w:val="ru-RU"/>
        </w:rPr>
        <w:softHyphen/>
        <w:t>ну прибылей, полученных в этом регионе.</w:t>
      </w:r>
    </w:p>
    <w:p w:rsidR="00441B37" w:rsidRPr="00532D1C" w:rsidRDefault="00441B37" w:rsidP="00532D1C">
      <w:pPr>
        <w:spacing w:line="360" w:lineRule="auto"/>
        <w:ind w:firstLine="709"/>
        <w:jc w:val="both"/>
        <w:rPr>
          <w:sz w:val="28"/>
          <w:szCs w:val="28"/>
          <w:lang w:val="ru-RU"/>
        </w:rPr>
      </w:pPr>
      <w:r w:rsidRPr="00532D1C">
        <w:rPr>
          <w:sz w:val="28"/>
          <w:szCs w:val="28"/>
          <w:lang w:val="ru-RU"/>
        </w:rPr>
        <w:t>Чрезмерный вывоз капитала отвлекает средства, которые мог</w:t>
      </w:r>
      <w:r w:rsidRPr="00532D1C">
        <w:rPr>
          <w:sz w:val="28"/>
          <w:szCs w:val="28"/>
          <w:lang w:val="ru-RU"/>
        </w:rPr>
        <w:softHyphen/>
        <w:t>ли бы быть использованы для модернизации экспортных отрас</w:t>
      </w:r>
      <w:r w:rsidRPr="00532D1C">
        <w:rPr>
          <w:sz w:val="28"/>
          <w:szCs w:val="28"/>
          <w:lang w:val="ru-RU"/>
        </w:rPr>
        <w:softHyphen/>
        <w:t>лей. В отличие от внутренних капиталовложений экспорт капитала оказывает меньшее влияние («мультипликационный эффект») на рост инвестиций в сопряженных сферах, так как тратится в основ</w:t>
      </w:r>
      <w:r w:rsidRPr="00532D1C">
        <w:rPr>
          <w:sz w:val="28"/>
          <w:szCs w:val="28"/>
          <w:lang w:val="ru-RU"/>
        </w:rPr>
        <w:softHyphen/>
        <w:t>ном на покупку иностранных, а не национальных сырья, оборудования, рабочей силы.</w:t>
      </w:r>
    </w:p>
    <w:p w:rsidR="00441B37" w:rsidRPr="00532D1C" w:rsidRDefault="00441B37" w:rsidP="00532D1C">
      <w:pPr>
        <w:spacing w:line="360" w:lineRule="auto"/>
        <w:ind w:firstLine="709"/>
        <w:jc w:val="both"/>
        <w:rPr>
          <w:sz w:val="28"/>
          <w:szCs w:val="28"/>
          <w:lang w:val="ru-RU"/>
        </w:rPr>
      </w:pPr>
      <w:r w:rsidRPr="00532D1C">
        <w:rPr>
          <w:sz w:val="28"/>
          <w:szCs w:val="28"/>
          <w:lang w:val="ru-RU"/>
        </w:rPr>
        <w:t>6. Изменения в международной торговле. НТР, рост интен</w:t>
      </w:r>
      <w:r w:rsidRPr="00532D1C">
        <w:rPr>
          <w:sz w:val="28"/>
          <w:szCs w:val="28"/>
          <w:lang w:val="ru-RU"/>
        </w:rPr>
        <w:softHyphen/>
        <w:t>сификации хозяйства, переход на новую энергетическую базу вы</w:t>
      </w:r>
      <w:r w:rsidRPr="00532D1C">
        <w:rPr>
          <w:sz w:val="28"/>
          <w:szCs w:val="28"/>
          <w:lang w:val="ru-RU"/>
        </w:rPr>
        <w:softHyphen/>
        <w:t>зывают структурные сдвиги в международных экономических свя</w:t>
      </w:r>
      <w:r w:rsidRPr="00532D1C">
        <w:rPr>
          <w:sz w:val="28"/>
          <w:szCs w:val="28"/>
          <w:lang w:val="ru-RU"/>
        </w:rPr>
        <w:softHyphen/>
        <w:t>зях. Более интенсивной стала торговля готовыми изделиями, в том числе наукоемкими товарами, а также нефтью, энергоресур</w:t>
      </w:r>
      <w:r w:rsidRPr="00532D1C">
        <w:rPr>
          <w:sz w:val="28"/>
          <w:szCs w:val="28"/>
          <w:lang w:val="ru-RU"/>
        </w:rPr>
        <w:softHyphen/>
        <w:t xml:space="preserve">сами. Резкое повышение цен на нефть в 70-х и начале 80-х годов (в 18 раз в 1980г. против 1971г.) привело к дефициту текущих операций платежного баланса стран — импортеров нефти ряда промышленно развитых стран, включая США, развивающихся стран и активизации платежного баланса нефтеэкспортирующих стран ОПЕК. Война в Персидском заливе, начавшаяся в январе 1991г., вызвала скачок цены на нефть. </w:t>
      </w:r>
    </w:p>
    <w:p w:rsidR="00441B37" w:rsidRPr="00532D1C" w:rsidRDefault="00441B37" w:rsidP="00532D1C">
      <w:pPr>
        <w:spacing w:line="360" w:lineRule="auto"/>
        <w:ind w:firstLine="709"/>
        <w:jc w:val="both"/>
        <w:rPr>
          <w:sz w:val="28"/>
          <w:szCs w:val="28"/>
          <w:lang w:val="ru-RU"/>
        </w:rPr>
      </w:pPr>
      <w:r w:rsidRPr="00532D1C">
        <w:rPr>
          <w:sz w:val="28"/>
          <w:szCs w:val="28"/>
          <w:lang w:val="ru-RU"/>
        </w:rPr>
        <w:t>В географии товарных потоков происходит сдвиг в сторону расширения обмена между развитыми странами (70% мировой торговли, стран ЕС — 38%) при сокращении удельного веса развивающихся стран в их внешней торговле. Взаимная торговля развитых стран поглощает 80% их экспорта (стран ЕС — 58%), а торговля между развивающимися странами составляет лишь 1/4 их экспорта. Это обостряет конкуренцию на мировом рынке.</w:t>
      </w:r>
    </w:p>
    <w:p w:rsidR="00441B37" w:rsidRPr="00532D1C" w:rsidRDefault="00441B37" w:rsidP="00532D1C">
      <w:pPr>
        <w:spacing w:line="360" w:lineRule="auto"/>
        <w:ind w:firstLine="709"/>
        <w:jc w:val="both"/>
        <w:rPr>
          <w:sz w:val="28"/>
          <w:szCs w:val="28"/>
          <w:lang w:val="ru-RU"/>
        </w:rPr>
      </w:pPr>
      <w:r w:rsidRPr="00532D1C">
        <w:rPr>
          <w:sz w:val="28"/>
          <w:szCs w:val="28"/>
          <w:lang w:val="ru-RU"/>
        </w:rPr>
        <w:t>ТНК наращивают внутрифирменный товарообмен, включае</w:t>
      </w:r>
      <w:r w:rsidRPr="00532D1C">
        <w:rPr>
          <w:sz w:val="28"/>
          <w:szCs w:val="28"/>
          <w:lang w:val="ru-RU"/>
        </w:rPr>
        <w:softHyphen/>
        <w:t>мый статистикой в общий итог мировой торговли. Это наклады</w:t>
      </w:r>
      <w:r w:rsidRPr="00532D1C">
        <w:rPr>
          <w:sz w:val="28"/>
          <w:szCs w:val="28"/>
          <w:lang w:val="ru-RU"/>
        </w:rPr>
        <w:softHyphen/>
        <w:t>вает отпечаток на уровень цен, структуру МЭО, распределение выгод от участия в МРТ, способствует таможенному протекци</w:t>
      </w:r>
      <w:r w:rsidRPr="00532D1C">
        <w:rPr>
          <w:sz w:val="28"/>
          <w:szCs w:val="28"/>
          <w:lang w:val="ru-RU"/>
        </w:rPr>
        <w:softHyphen/>
        <w:t>онизму. На состояние платежного баланса влияют явные и скры</w:t>
      </w:r>
      <w:r w:rsidRPr="00532D1C">
        <w:rPr>
          <w:sz w:val="28"/>
          <w:szCs w:val="28"/>
          <w:lang w:val="ru-RU"/>
        </w:rPr>
        <w:softHyphen/>
        <w:t>тые международные операции ТНК. Повысилось влияние нецено</w:t>
      </w:r>
      <w:r w:rsidRPr="00532D1C">
        <w:rPr>
          <w:sz w:val="28"/>
          <w:szCs w:val="28"/>
          <w:lang w:val="ru-RU"/>
        </w:rPr>
        <w:softHyphen/>
        <w:t>вых факторов конкуренции — новизны, качества, надежности, сроков поставки продукции — на платежный баланс.</w:t>
      </w:r>
    </w:p>
    <w:p w:rsidR="00441B37" w:rsidRPr="00532D1C" w:rsidRDefault="00441B37" w:rsidP="00532D1C">
      <w:pPr>
        <w:spacing w:line="360" w:lineRule="auto"/>
        <w:ind w:firstLine="709"/>
        <w:jc w:val="both"/>
        <w:rPr>
          <w:sz w:val="28"/>
          <w:szCs w:val="28"/>
          <w:lang w:val="ru-RU"/>
        </w:rPr>
      </w:pPr>
      <w:r w:rsidRPr="00532D1C">
        <w:rPr>
          <w:sz w:val="28"/>
          <w:szCs w:val="28"/>
          <w:lang w:val="ru-RU"/>
        </w:rPr>
        <w:t>7. Валютно-финансовые факторы. Девальвация обычно поощряет экспорт, а ревальвация сти</w:t>
      </w:r>
      <w:r w:rsidRPr="00532D1C">
        <w:rPr>
          <w:sz w:val="28"/>
          <w:szCs w:val="28"/>
          <w:lang w:val="ru-RU"/>
        </w:rPr>
        <w:softHyphen/>
        <w:t>мулирует импорт при прочих равных условиях. Нестабильность мировой валютной системы ухудшает условия международной торговли и расчетов. В ожидании снижения курса национальной валюты происходит смещение сроков платежей по экспорту и им</w:t>
      </w:r>
      <w:r w:rsidRPr="00532D1C">
        <w:rPr>
          <w:sz w:val="28"/>
          <w:szCs w:val="28"/>
          <w:lang w:val="ru-RU"/>
        </w:rPr>
        <w:softHyphen/>
        <w:t>порту: импортеры стремятся ускорить платежи, а экспортеры, напротив, задерживают получение вырученной иностранной валю</w:t>
      </w:r>
      <w:r w:rsidRPr="00532D1C">
        <w:rPr>
          <w:sz w:val="28"/>
          <w:szCs w:val="28"/>
          <w:lang w:val="ru-RU"/>
        </w:rPr>
        <w:softHyphen/>
        <w:t>ты (политика «лидз энд лэгз»). Достаточен небольшой разрыв в сроках международных расчетов, чтобы вызвать значительный отлив капиталов из страны. С введением плавающих курсов воз</w:t>
      </w:r>
      <w:r w:rsidRPr="00532D1C">
        <w:rPr>
          <w:sz w:val="28"/>
          <w:szCs w:val="28"/>
          <w:lang w:val="ru-RU"/>
        </w:rPr>
        <w:softHyphen/>
        <w:t>рос риск валютных потерь. Колебания курса ведущих валют, которые используются как валюты цены и платежа, — доллара, евро, японской йены — влияют на пла</w:t>
      </w:r>
      <w:r w:rsidRPr="00532D1C">
        <w:rPr>
          <w:sz w:val="28"/>
          <w:szCs w:val="28"/>
          <w:lang w:val="ru-RU"/>
        </w:rPr>
        <w:softHyphen/>
        <w:t>тежные балансы большинства стран.</w:t>
      </w:r>
    </w:p>
    <w:p w:rsidR="00441B37" w:rsidRPr="00532D1C" w:rsidRDefault="00441B37" w:rsidP="00532D1C">
      <w:pPr>
        <w:spacing w:line="360" w:lineRule="auto"/>
        <w:ind w:firstLine="709"/>
        <w:jc w:val="both"/>
        <w:rPr>
          <w:sz w:val="28"/>
          <w:szCs w:val="28"/>
          <w:lang w:val="ru-RU"/>
        </w:rPr>
      </w:pPr>
      <w:r w:rsidRPr="00532D1C">
        <w:rPr>
          <w:sz w:val="28"/>
          <w:szCs w:val="28"/>
          <w:lang w:val="ru-RU"/>
        </w:rPr>
        <w:t>8. Отрицательное влияние инфляции на платежный баланс. Это происходит в том случае, если повышение цен снижает кон</w:t>
      </w:r>
      <w:r w:rsidRPr="00532D1C">
        <w:rPr>
          <w:sz w:val="28"/>
          <w:szCs w:val="28"/>
          <w:lang w:val="ru-RU"/>
        </w:rPr>
        <w:softHyphen/>
        <w:t>курентоспособность национальных товаров, затрудняя их экспорт, поощряет импорт товаров и способствует «бегству» капиталов за границу.</w:t>
      </w:r>
    </w:p>
    <w:p w:rsidR="00441B37" w:rsidRPr="00532D1C" w:rsidRDefault="00441B37" w:rsidP="00532D1C">
      <w:pPr>
        <w:spacing w:line="360" w:lineRule="auto"/>
        <w:ind w:firstLine="709"/>
        <w:jc w:val="both"/>
        <w:rPr>
          <w:sz w:val="28"/>
          <w:szCs w:val="28"/>
          <w:lang w:val="ru-RU"/>
        </w:rPr>
      </w:pPr>
      <w:r w:rsidRPr="00532D1C">
        <w:rPr>
          <w:sz w:val="28"/>
          <w:szCs w:val="28"/>
          <w:lang w:val="ru-RU"/>
        </w:rPr>
        <w:t>9. Чрезвычайные обстоятельства — неурожай, стихийные бед</w:t>
      </w:r>
      <w:r w:rsidRPr="00532D1C">
        <w:rPr>
          <w:sz w:val="28"/>
          <w:szCs w:val="28"/>
          <w:lang w:val="ru-RU"/>
        </w:rPr>
        <w:softHyphen/>
        <w:t>ствия, катастрофы и т.д. отрицательно влияют на платежный баланс.</w:t>
      </w:r>
    </w:p>
    <w:p w:rsidR="00441B37" w:rsidRPr="00532D1C" w:rsidRDefault="00441B37" w:rsidP="00532D1C">
      <w:pPr>
        <w:spacing w:line="360" w:lineRule="auto"/>
        <w:ind w:firstLine="709"/>
        <w:jc w:val="both"/>
        <w:rPr>
          <w:sz w:val="28"/>
          <w:szCs w:val="28"/>
          <w:lang w:val="ru-RU"/>
        </w:rPr>
      </w:pPr>
      <w:r w:rsidRPr="00532D1C">
        <w:rPr>
          <w:sz w:val="28"/>
          <w:szCs w:val="28"/>
          <w:lang w:val="ru-RU"/>
        </w:rPr>
        <w:t>Платежные балансы реагируют на торгово-политическую диск</w:t>
      </w:r>
      <w:r w:rsidRPr="00532D1C">
        <w:rPr>
          <w:sz w:val="28"/>
          <w:szCs w:val="28"/>
          <w:lang w:val="ru-RU"/>
        </w:rPr>
        <w:softHyphen/>
        <w:t>риминацию определенных стран, создающих искусственные барье</w:t>
      </w:r>
      <w:r w:rsidRPr="00532D1C">
        <w:rPr>
          <w:sz w:val="28"/>
          <w:szCs w:val="28"/>
          <w:lang w:val="ru-RU"/>
        </w:rPr>
        <w:softHyphen/>
        <w:t>ры и препятствующих развитию взаимовыгодных отношений.</w:t>
      </w:r>
    </w:p>
    <w:p w:rsidR="00441B37" w:rsidRPr="00532D1C" w:rsidRDefault="008D42C4" w:rsidP="008D42C4">
      <w:pPr>
        <w:spacing w:line="360" w:lineRule="auto"/>
        <w:ind w:firstLine="709"/>
        <w:jc w:val="both"/>
        <w:rPr>
          <w:b/>
          <w:bCs/>
          <w:i/>
          <w:iCs/>
          <w:sz w:val="28"/>
          <w:szCs w:val="28"/>
          <w:lang w:val="ru-RU"/>
        </w:rPr>
      </w:pPr>
      <w:r>
        <w:rPr>
          <w:sz w:val="28"/>
          <w:szCs w:val="28"/>
          <w:lang w:val="ru-RU"/>
        </w:rPr>
        <w:br w:type="page"/>
      </w:r>
      <w:bookmarkStart w:id="31" w:name="_Toc75230963"/>
      <w:bookmarkStart w:id="32" w:name="_Toc196116223"/>
      <w:bookmarkStart w:id="33" w:name="_Toc196116335"/>
      <w:bookmarkStart w:id="34" w:name="_Toc196117790"/>
      <w:bookmarkStart w:id="35" w:name="_Toc196635565"/>
      <w:r w:rsidR="00441B37" w:rsidRPr="00532D1C">
        <w:rPr>
          <w:b/>
          <w:bCs/>
          <w:i/>
          <w:iCs/>
          <w:sz w:val="28"/>
          <w:szCs w:val="28"/>
          <w:lang w:val="ru-RU"/>
        </w:rPr>
        <w:t>Тема 2.МЕЖДУНАРОДНАЯ ЭКОНОМИЧЕСКАЯ ИНТЕГРАЦИЯ</w:t>
      </w:r>
      <w:bookmarkEnd w:id="31"/>
      <w:bookmarkEnd w:id="32"/>
      <w:bookmarkEnd w:id="33"/>
      <w:bookmarkEnd w:id="34"/>
      <w:bookmarkEnd w:id="35"/>
    </w:p>
    <w:p w:rsidR="008D42C4" w:rsidRDefault="008D42C4" w:rsidP="00532D1C">
      <w:pPr>
        <w:pStyle w:val="2"/>
        <w:spacing w:before="0" w:after="0" w:line="360" w:lineRule="auto"/>
        <w:ind w:firstLine="709"/>
        <w:jc w:val="both"/>
        <w:rPr>
          <w:rFonts w:ascii="Times New Roman" w:hAnsi="Times New Roman" w:cs="Times New Roman"/>
          <w:bCs w:val="0"/>
          <w:i w:val="0"/>
          <w:iCs w:val="0"/>
          <w:color w:val="000000"/>
        </w:rPr>
      </w:pPr>
      <w:bookmarkStart w:id="36" w:name="_Toc75230964"/>
      <w:bookmarkStart w:id="37" w:name="_Toc196116224"/>
      <w:bookmarkStart w:id="38" w:name="_Toc196116336"/>
      <w:bookmarkStart w:id="39" w:name="_Toc196117791"/>
      <w:bookmarkStart w:id="40" w:name="_Toc196635566"/>
    </w:p>
    <w:p w:rsidR="00441B37" w:rsidRPr="008D42C4" w:rsidRDefault="00441B37" w:rsidP="00532D1C">
      <w:pPr>
        <w:pStyle w:val="2"/>
        <w:spacing w:before="0" w:after="0" w:line="360" w:lineRule="auto"/>
        <w:ind w:firstLine="709"/>
        <w:jc w:val="both"/>
        <w:rPr>
          <w:rFonts w:ascii="Times New Roman" w:hAnsi="Times New Roman" w:cs="Times New Roman"/>
          <w:bCs w:val="0"/>
          <w:i w:val="0"/>
          <w:iCs w:val="0"/>
          <w:color w:val="000000"/>
        </w:rPr>
      </w:pPr>
      <w:r w:rsidRPr="00532D1C">
        <w:rPr>
          <w:rFonts w:ascii="Times New Roman" w:hAnsi="Times New Roman" w:cs="Times New Roman"/>
          <w:bCs w:val="0"/>
          <w:i w:val="0"/>
          <w:iCs w:val="0"/>
          <w:color w:val="000000"/>
          <w:lang w:val="ru-RU"/>
        </w:rPr>
        <w:t>1. Формы экономической интеграции</w:t>
      </w:r>
      <w:bookmarkEnd w:id="36"/>
      <w:bookmarkEnd w:id="37"/>
      <w:bookmarkEnd w:id="38"/>
      <w:bookmarkEnd w:id="39"/>
      <w:bookmarkEnd w:id="40"/>
    </w:p>
    <w:p w:rsidR="008D42C4" w:rsidRDefault="008D42C4" w:rsidP="00532D1C">
      <w:pPr>
        <w:pStyle w:val="a4"/>
        <w:spacing w:line="360" w:lineRule="auto"/>
        <w:ind w:firstLine="709"/>
        <w:jc w:val="both"/>
        <w:rPr>
          <w:sz w:val="28"/>
          <w:szCs w:val="28"/>
          <w:lang w:val="en-US"/>
        </w:rPr>
      </w:pPr>
    </w:p>
    <w:p w:rsidR="00441B37" w:rsidRPr="00532D1C" w:rsidRDefault="00441B37" w:rsidP="00532D1C">
      <w:pPr>
        <w:pStyle w:val="a4"/>
        <w:spacing w:line="360" w:lineRule="auto"/>
        <w:ind w:firstLine="709"/>
        <w:jc w:val="both"/>
        <w:rPr>
          <w:sz w:val="28"/>
          <w:szCs w:val="28"/>
        </w:rPr>
      </w:pPr>
      <w:r w:rsidRPr="00532D1C">
        <w:rPr>
          <w:sz w:val="28"/>
          <w:szCs w:val="28"/>
        </w:rPr>
        <w:t>МЭИ</w:t>
      </w:r>
      <w:r w:rsidRPr="00532D1C">
        <w:rPr>
          <w:noProof/>
          <w:sz w:val="28"/>
          <w:szCs w:val="28"/>
        </w:rPr>
        <w:t xml:space="preserve"> —</w:t>
      </w:r>
      <w:r w:rsidRPr="00532D1C">
        <w:rPr>
          <w:sz w:val="28"/>
          <w:szCs w:val="28"/>
        </w:rPr>
        <w:t xml:space="preserve"> высшая ступень международного разделения труда, возникшая в результате углубления международной специализации и объединения национальных хозяйств ряда стран.</w:t>
      </w:r>
    </w:p>
    <w:p w:rsidR="00441B37" w:rsidRPr="00532D1C" w:rsidRDefault="00441B37" w:rsidP="00532D1C">
      <w:pPr>
        <w:pStyle w:val="a4"/>
        <w:spacing w:line="360" w:lineRule="auto"/>
        <w:ind w:firstLine="709"/>
        <w:jc w:val="both"/>
        <w:rPr>
          <w:color w:val="000000"/>
          <w:sz w:val="28"/>
          <w:szCs w:val="28"/>
        </w:rPr>
      </w:pPr>
      <w:r w:rsidRPr="00532D1C">
        <w:rPr>
          <w:color w:val="000000"/>
          <w:sz w:val="28"/>
          <w:szCs w:val="28"/>
        </w:rPr>
        <w:t xml:space="preserve">Под </w:t>
      </w:r>
      <w:r w:rsidRPr="00532D1C">
        <w:rPr>
          <w:b/>
          <w:color w:val="000000"/>
          <w:sz w:val="28"/>
          <w:szCs w:val="28"/>
        </w:rPr>
        <w:t xml:space="preserve">международной экономической интеграцией </w:t>
      </w:r>
      <w:r w:rsidRPr="00532D1C">
        <w:rPr>
          <w:color w:val="000000"/>
          <w:sz w:val="28"/>
          <w:szCs w:val="28"/>
        </w:rPr>
        <w:t>понимается высокая степень интернационализации производства на основе развития глубоких устойчи</w:t>
      </w:r>
      <w:r w:rsidRPr="00532D1C">
        <w:rPr>
          <w:color w:val="000000"/>
          <w:sz w:val="28"/>
          <w:szCs w:val="28"/>
        </w:rPr>
        <w:softHyphen/>
        <w:t>вых взаимосвязей и разделения труда между национальными хозяйс</w:t>
      </w:r>
      <w:r w:rsidRPr="00532D1C">
        <w:rPr>
          <w:color w:val="000000"/>
          <w:sz w:val="28"/>
          <w:szCs w:val="28"/>
        </w:rPr>
        <w:softHyphen/>
        <w:t>твами, ведущая к постепенному сращиванию воспроизводственных структур.</w:t>
      </w:r>
    </w:p>
    <w:p w:rsidR="00441B37" w:rsidRPr="00532D1C" w:rsidRDefault="00441B37" w:rsidP="00532D1C">
      <w:pPr>
        <w:pStyle w:val="a4"/>
        <w:spacing w:line="360" w:lineRule="auto"/>
        <w:ind w:firstLine="709"/>
        <w:jc w:val="both"/>
        <w:rPr>
          <w:color w:val="000000"/>
          <w:sz w:val="28"/>
          <w:szCs w:val="28"/>
        </w:rPr>
      </w:pPr>
      <w:r w:rsidRPr="00532D1C">
        <w:rPr>
          <w:color w:val="000000"/>
          <w:sz w:val="28"/>
          <w:szCs w:val="28"/>
        </w:rPr>
        <w:t>Процесс интеграции обычно начинается с либерализации взаимной торговли, устранения ограничений в движении товаров, за</w:t>
      </w:r>
      <w:r w:rsidRPr="00532D1C">
        <w:rPr>
          <w:color w:val="000000"/>
          <w:sz w:val="28"/>
          <w:szCs w:val="28"/>
        </w:rPr>
        <w:softHyphen/>
        <w:t>тем услуг, капиталов и постепенно при соответствующих условиях и заинтересованности стран-партнеров ведет к единому экономичес</w:t>
      </w:r>
      <w:r w:rsidRPr="00532D1C">
        <w:rPr>
          <w:color w:val="000000"/>
          <w:sz w:val="28"/>
          <w:szCs w:val="28"/>
        </w:rPr>
        <w:softHyphen/>
        <w:t>кому, правовому, информационному пространству в рамках региона. Формируется новое качество международных экономических отно</w:t>
      </w:r>
      <w:r w:rsidRPr="00532D1C">
        <w:rPr>
          <w:color w:val="000000"/>
          <w:sz w:val="28"/>
          <w:szCs w:val="28"/>
        </w:rPr>
        <w:softHyphen/>
        <w:t xml:space="preserve">шений. </w:t>
      </w:r>
    </w:p>
    <w:p w:rsidR="00441B37" w:rsidRPr="00532D1C" w:rsidRDefault="00441B37" w:rsidP="00532D1C">
      <w:pPr>
        <w:pStyle w:val="a4"/>
        <w:spacing w:line="360" w:lineRule="auto"/>
        <w:ind w:firstLine="709"/>
        <w:jc w:val="both"/>
        <w:rPr>
          <w:sz w:val="28"/>
          <w:szCs w:val="28"/>
        </w:rPr>
      </w:pPr>
      <w:r w:rsidRPr="00532D1C">
        <w:rPr>
          <w:sz w:val="28"/>
          <w:szCs w:val="28"/>
        </w:rPr>
        <w:t>Формы (стадии) экономической интеграции:</w:t>
      </w:r>
    </w:p>
    <w:p w:rsidR="00441B37" w:rsidRPr="00532D1C" w:rsidRDefault="00441B37" w:rsidP="00532D1C">
      <w:pPr>
        <w:pStyle w:val="a4"/>
        <w:spacing w:line="360" w:lineRule="auto"/>
        <w:ind w:firstLine="709"/>
        <w:jc w:val="both"/>
        <w:rPr>
          <w:sz w:val="28"/>
          <w:szCs w:val="28"/>
        </w:rPr>
      </w:pPr>
      <w:r w:rsidRPr="00532D1C">
        <w:rPr>
          <w:b/>
          <w:sz w:val="28"/>
          <w:szCs w:val="28"/>
        </w:rPr>
        <w:t>1. Преференциальная зона</w:t>
      </w:r>
      <w:r w:rsidRPr="00532D1C">
        <w:rPr>
          <w:sz w:val="28"/>
          <w:szCs w:val="28"/>
        </w:rPr>
        <w:t xml:space="preserve"> – объединяет все страны, во взаимной торговле которых снижены или отменены таможенные пошлины на ввозимые товары. </w:t>
      </w:r>
    </w:p>
    <w:p w:rsidR="00441B37" w:rsidRPr="00532D1C" w:rsidRDefault="00441B37" w:rsidP="00532D1C">
      <w:pPr>
        <w:pStyle w:val="a4"/>
        <w:spacing w:line="360" w:lineRule="auto"/>
        <w:ind w:firstLine="709"/>
        <w:jc w:val="both"/>
        <w:rPr>
          <w:sz w:val="28"/>
          <w:szCs w:val="28"/>
        </w:rPr>
      </w:pPr>
      <w:r w:rsidRPr="00532D1C">
        <w:rPr>
          <w:b/>
          <w:sz w:val="28"/>
          <w:szCs w:val="28"/>
        </w:rPr>
        <w:t>2. Зона свободной торговли</w:t>
      </w:r>
      <w:r w:rsidRPr="00532D1C">
        <w:rPr>
          <w:sz w:val="28"/>
          <w:szCs w:val="28"/>
        </w:rPr>
        <w:t xml:space="preserve"> – означает отмену торговых ограничений между странами-участницами (таможенных тарифов и количественных ограничений).</w:t>
      </w:r>
    </w:p>
    <w:p w:rsidR="00441B37" w:rsidRPr="00532D1C" w:rsidRDefault="00441B37" w:rsidP="00532D1C">
      <w:pPr>
        <w:pStyle w:val="a4"/>
        <w:spacing w:line="360" w:lineRule="auto"/>
        <w:ind w:firstLine="709"/>
        <w:jc w:val="both"/>
        <w:rPr>
          <w:sz w:val="28"/>
          <w:szCs w:val="28"/>
        </w:rPr>
      </w:pPr>
      <w:r w:rsidRPr="00532D1C">
        <w:rPr>
          <w:b/>
          <w:sz w:val="28"/>
          <w:szCs w:val="28"/>
        </w:rPr>
        <w:t>3. Таможенный союз</w:t>
      </w:r>
      <w:r w:rsidRPr="00532D1C">
        <w:rPr>
          <w:sz w:val="28"/>
          <w:szCs w:val="28"/>
        </w:rPr>
        <w:t xml:space="preserve"> – межгосударственное формирование, в рамках которого действует соглашение об установлении общего внешнего тарифа, отмене ограничений на торговлю для членов союза и проведении единой внешнеторговой политики в отношении третьих стран. Завершено формирование таможенного союза ЕврАзЭс (Россия, Белоруссия, Казахстан, Киргизия, Таджикистан).</w:t>
      </w:r>
      <w:r w:rsidR="00532D1C">
        <w:rPr>
          <w:sz w:val="28"/>
          <w:szCs w:val="28"/>
        </w:rPr>
        <w:t xml:space="preserve"> </w:t>
      </w:r>
      <w:r w:rsidRPr="00532D1C">
        <w:rPr>
          <w:sz w:val="28"/>
          <w:szCs w:val="28"/>
        </w:rPr>
        <w:t>В данном союзе предусмотрено формирование единого органа управления и единого бюджета (за счет отчислений от таможенных пошлин).</w:t>
      </w:r>
    </w:p>
    <w:p w:rsidR="00441B37" w:rsidRPr="00532D1C" w:rsidRDefault="00441B37" w:rsidP="00532D1C">
      <w:pPr>
        <w:pStyle w:val="a4"/>
        <w:spacing w:line="360" w:lineRule="auto"/>
        <w:ind w:firstLine="709"/>
        <w:jc w:val="both"/>
        <w:rPr>
          <w:sz w:val="28"/>
          <w:szCs w:val="28"/>
        </w:rPr>
      </w:pPr>
      <w:r w:rsidRPr="00532D1C">
        <w:rPr>
          <w:b/>
          <w:sz w:val="28"/>
          <w:szCs w:val="28"/>
        </w:rPr>
        <w:t>4. Общий рынок</w:t>
      </w:r>
      <w:r w:rsidRPr="00532D1C">
        <w:rPr>
          <w:sz w:val="28"/>
          <w:szCs w:val="28"/>
        </w:rPr>
        <w:t xml:space="preserve"> – к 3-й форме добавляется свободное перемещение капитала и труда, а также согласование между странами-участницами общей экономической политики.</w:t>
      </w:r>
    </w:p>
    <w:p w:rsidR="00441B37" w:rsidRPr="00532D1C" w:rsidRDefault="00441B37" w:rsidP="00532D1C">
      <w:pPr>
        <w:pStyle w:val="a4"/>
        <w:spacing w:line="360" w:lineRule="auto"/>
        <w:ind w:firstLine="709"/>
        <w:jc w:val="both"/>
        <w:rPr>
          <w:sz w:val="28"/>
          <w:szCs w:val="28"/>
        </w:rPr>
      </w:pPr>
      <w:r w:rsidRPr="00532D1C">
        <w:rPr>
          <w:b/>
          <w:sz w:val="28"/>
          <w:szCs w:val="28"/>
        </w:rPr>
        <w:t>5. Экономический союз</w:t>
      </w:r>
      <w:r w:rsidRPr="00532D1C">
        <w:rPr>
          <w:sz w:val="28"/>
          <w:szCs w:val="28"/>
        </w:rPr>
        <w:t xml:space="preserve"> – межгосударственное соглашение между странами, разрешающее свободное обращение капитала, рабочей силы, товаров и услуг, а также предполагающее гармонизацию и унификацию социальной, фискальной и монетарной политики. К 4-й форме добавляется единая экономическая и валютно-финансовая политика (например, ЕС). </w:t>
      </w:r>
    </w:p>
    <w:p w:rsidR="00441B37" w:rsidRPr="00532D1C" w:rsidRDefault="00441B37" w:rsidP="00532D1C">
      <w:pPr>
        <w:pStyle w:val="a4"/>
        <w:spacing w:line="360" w:lineRule="auto"/>
        <w:ind w:firstLine="709"/>
        <w:jc w:val="both"/>
        <w:rPr>
          <w:sz w:val="28"/>
          <w:szCs w:val="28"/>
        </w:rPr>
      </w:pPr>
      <w:r w:rsidRPr="00532D1C">
        <w:rPr>
          <w:b/>
          <w:sz w:val="28"/>
          <w:szCs w:val="28"/>
        </w:rPr>
        <w:t>6. Полная интеграция</w:t>
      </w:r>
      <w:r w:rsidRPr="00532D1C">
        <w:rPr>
          <w:sz w:val="28"/>
          <w:szCs w:val="28"/>
        </w:rPr>
        <w:t xml:space="preserve"> – форма МЭИ, которая возможна, если к экономическим мерам добавляются меры политические (создание надгосударственных органов управления, ликвидация государственных границ и др.).</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Экономическая интеграция обеспечивает ряд благоприятных ус</w:t>
      </w:r>
      <w:r w:rsidRPr="00532D1C">
        <w:rPr>
          <w:snapToGrid w:val="0"/>
          <w:sz w:val="28"/>
          <w:szCs w:val="28"/>
          <w:lang w:val="ru-RU"/>
        </w:rPr>
        <w:softHyphen/>
        <w:t xml:space="preserve">ловий для взаимодействующих сторон.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Интеграционное сотрудничество</w:t>
      </w:r>
      <w:r w:rsidRPr="00532D1C">
        <w:rPr>
          <w:i/>
          <w:snapToGrid w:val="0"/>
          <w:sz w:val="28"/>
          <w:szCs w:val="28"/>
          <w:lang w:val="ru-RU"/>
        </w:rPr>
        <w:t xml:space="preserve"> </w:t>
      </w:r>
      <w:r w:rsidRPr="00532D1C">
        <w:rPr>
          <w:snapToGrid w:val="0"/>
          <w:sz w:val="28"/>
          <w:szCs w:val="28"/>
          <w:lang w:val="ru-RU"/>
        </w:rPr>
        <w:t>дает хозяйствующим субъектам (товаропроизводителям) более широкий доступ к ре</w:t>
      </w:r>
      <w:r w:rsidRPr="00532D1C">
        <w:rPr>
          <w:snapToGrid w:val="0"/>
          <w:sz w:val="28"/>
          <w:szCs w:val="28"/>
          <w:lang w:val="ru-RU"/>
        </w:rPr>
        <w:softHyphen/>
        <w:t>сурсам – финансовым, материальным, трудовым; к новейшим тех</w:t>
      </w:r>
      <w:r w:rsidRPr="00532D1C">
        <w:rPr>
          <w:snapToGrid w:val="0"/>
          <w:sz w:val="28"/>
          <w:szCs w:val="28"/>
          <w:lang w:val="ru-RU"/>
        </w:rPr>
        <w:softHyphen/>
        <w:t>нологиям в масштабах всего региона; позволяет производить продук</w:t>
      </w:r>
      <w:r w:rsidRPr="00532D1C">
        <w:rPr>
          <w:snapToGrid w:val="0"/>
          <w:sz w:val="28"/>
          <w:szCs w:val="28"/>
          <w:lang w:val="ru-RU"/>
        </w:rPr>
        <w:softHyphen/>
        <w:t xml:space="preserve">цию в расчете на емкий рынок всей интеграционной группировки.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Экономическое сближение стран в региональных рамках создает привилегированные условия для фирм стран-участниц экономичес</w:t>
      </w:r>
      <w:r w:rsidRPr="00532D1C">
        <w:rPr>
          <w:snapToGrid w:val="0"/>
          <w:sz w:val="28"/>
          <w:szCs w:val="28"/>
          <w:lang w:val="ru-RU"/>
        </w:rPr>
        <w:softHyphen/>
        <w:t>кой интеграции, защищая их в определенной степени от конкурен</w:t>
      </w:r>
      <w:r w:rsidRPr="00532D1C">
        <w:rPr>
          <w:snapToGrid w:val="0"/>
          <w:sz w:val="28"/>
          <w:szCs w:val="28"/>
          <w:lang w:val="ru-RU"/>
        </w:rPr>
        <w:softHyphen/>
        <w:t xml:space="preserve">ции со стороны фирм третьих стран.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Интеграционное взаимодействие позволяет его участникам совме</w:t>
      </w:r>
      <w:r w:rsidRPr="00532D1C">
        <w:rPr>
          <w:snapToGrid w:val="0"/>
          <w:sz w:val="28"/>
          <w:szCs w:val="28"/>
          <w:lang w:val="ru-RU"/>
        </w:rPr>
        <w:softHyphen/>
        <w:t>стно решать наиболее острые социальные проблемы, такие, как выравнивание условий развития отдельных, наиболее отсталых, райо</w:t>
      </w:r>
      <w:r w:rsidRPr="00532D1C">
        <w:rPr>
          <w:snapToGrid w:val="0"/>
          <w:sz w:val="28"/>
          <w:szCs w:val="28"/>
          <w:lang w:val="ru-RU"/>
        </w:rPr>
        <w:softHyphen/>
        <w:t xml:space="preserve">нов, смягчение положения на рынке труда, предоставление социальных гарантий малообеспеченным слоям населения, дальнейшее развитие системы здравоохранения, охраны труда и социального обеспечения.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 xml:space="preserve">Вместе с тем нельзя не упомянуть и о проблемах, которые могут возникнуть в процессе интеграционного взаимодействия.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Зона свободной торговли создает неудобство, которое заключается в риске отклонения торговых потоков: производители третьих стран мо</w:t>
      </w:r>
      <w:r w:rsidRPr="00532D1C">
        <w:rPr>
          <w:snapToGrid w:val="0"/>
          <w:sz w:val="28"/>
          <w:szCs w:val="28"/>
          <w:lang w:val="ru-RU"/>
        </w:rPr>
        <w:softHyphen/>
        <w:t>гут ввозить свои товары в зону через страны-участницы с самыми низ</w:t>
      </w:r>
      <w:r w:rsidRPr="00532D1C">
        <w:rPr>
          <w:snapToGrid w:val="0"/>
          <w:sz w:val="28"/>
          <w:szCs w:val="28"/>
          <w:lang w:val="ru-RU"/>
        </w:rPr>
        <w:softHyphen/>
        <w:t>кими таможенными пошлинами, что искажает движение торговых по</w:t>
      </w:r>
      <w:r w:rsidRPr="00532D1C">
        <w:rPr>
          <w:snapToGrid w:val="0"/>
          <w:sz w:val="28"/>
          <w:szCs w:val="28"/>
          <w:lang w:val="ru-RU"/>
        </w:rPr>
        <w:softHyphen/>
        <w:t>токов, а также уменьшает таможенные сборы государств-членов сооб</w:t>
      </w:r>
      <w:r w:rsidRPr="00532D1C">
        <w:rPr>
          <w:snapToGrid w:val="0"/>
          <w:sz w:val="28"/>
          <w:szCs w:val="28"/>
          <w:lang w:val="ru-RU"/>
        </w:rPr>
        <w:softHyphen/>
        <w:t xml:space="preserve">щества.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Создание зоны свободной торговли или таможенного союза мо</w:t>
      </w:r>
      <w:r w:rsidRPr="00532D1C">
        <w:rPr>
          <w:snapToGrid w:val="0"/>
          <w:sz w:val="28"/>
          <w:szCs w:val="28"/>
          <w:lang w:val="ru-RU"/>
        </w:rPr>
        <w:softHyphen/>
        <w:t xml:space="preserve">жет, как повысить, так и понизить благосостояние.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 xml:space="preserve">Факторы, определяющие интеграционные процессы: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 xml:space="preserve">1. Возросшая интернационализация хозяйственной жизни.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 xml:space="preserve">2. Углубление международного разделения труда.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 xml:space="preserve">3. Общемировая по своему характеру научно-техническая революция.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 xml:space="preserve">4. Повышение степени открытости национальных экономик.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 xml:space="preserve">Все эти факторы взаимообусловлены.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Интернационализация</w:t>
      </w:r>
      <w:r w:rsidRPr="00532D1C">
        <w:rPr>
          <w:i/>
          <w:snapToGrid w:val="0"/>
          <w:sz w:val="28"/>
          <w:szCs w:val="28"/>
          <w:lang w:val="ru-RU"/>
        </w:rPr>
        <w:t xml:space="preserve"> </w:t>
      </w:r>
      <w:r w:rsidRPr="00532D1C">
        <w:rPr>
          <w:snapToGrid w:val="0"/>
          <w:sz w:val="28"/>
          <w:szCs w:val="28"/>
          <w:lang w:val="ru-RU"/>
        </w:rPr>
        <w:t>представляет собой процесс развития устойчи</w:t>
      </w:r>
      <w:r w:rsidRPr="00532D1C">
        <w:rPr>
          <w:snapToGrid w:val="0"/>
          <w:sz w:val="28"/>
          <w:szCs w:val="28"/>
          <w:lang w:val="ru-RU"/>
        </w:rPr>
        <w:softHyphen/>
        <w:t>вых экономических взаимосвязей стран (прежде всего на основе меж</w:t>
      </w:r>
      <w:r w:rsidRPr="00532D1C">
        <w:rPr>
          <w:snapToGrid w:val="0"/>
          <w:sz w:val="28"/>
          <w:szCs w:val="28"/>
          <w:lang w:val="ru-RU"/>
        </w:rPr>
        <w:softHyphen/>
        <w:t>дународного разделения труда) и выхода воспроизводственного процесса за рамки национального хозяйства. Росту интернационализации особен</w:t>
      </w:r>
      <w:r w:rsidRPr="00532D1C">
        <w:rPr>
          <w:snapToGrid w:val="0"/>
          <w:sz w:val="28"/>
          <w:szCs w:val="28"/>
          <w:lang w:val="ru-RU"/>
        </w:rPr>
        <w:softHyphen/>
        <w:t xml:space="preserve">но активно способствуют транснациональные корпорации (ТНК).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Другим фактором развития интеграционных процессов являются глубокие сдвиги в структуре международного разделения труда, про</w:t>
      </w:r>
      <w:r w:rsidRPr="00532D1C">
        <w:rPr>
          <w:snapToGrid w:val="0"/>
          <w:sz w:val="28"/>
          <w:szCs w:val="28"/>
          <w:lang w:val="ru-RU"/>
        </w:rPr>
        <w:softHyphen/>
        <w:t>исходящие прежде всего под влиянием НТР. Сам термин «междуна</w:t>
      </w:r>
      <w:r w:rsidRPr="00532D1C">
        <w:rPr>
          <w:snapToGrid w:val="0"/>
          <w:sz w:val="28"/>
          <w:szCs w:val="28"/>
          <w:lang w:val="ru-RU"/>
        </w:rPr>
        <w:softHyphen/>
        <w:t xml:space="preserve">родное разделение труда», с одной стороны, традиционно выражает процесс стихийного распределения производственных обязанностей между нациями, специализацию отдельных стран на определенных видах продукции. С другой стороны, производственные обязанности планомерно распределяются внутри фирм и между ними. Получает широкое распространение внутриотраслевая специализация.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Современный этап НТР выводит интернационализацию, как рын</w:t>
      </w:r>
      <w:r w:rsidRPr="00532D1C">
        <w:rPr>
          <w:snapToGrid w:val="0"/>
          <w:sz w:val="28"/>
          <w:szCs w:val="28"/>
          <w:lang w:val="ru-RU"/>
        </w:rPr>
        <w:softHyphen/>
        <w:t>ка, так и производства на качественно новый уровень, несмотря на неравномерность распространения НТР в различных странах. Научно-техническая революция выступает самостоятельным фактором, обуславливающим возрастание роли внешнеэкономических связей в со</w:t>
      </w:r>
      <w:r w:rsidRPr="00532D1C">
        <w:rPr>
          <w:snapToGrid w:val="0"/>
          <w:sz w:val="28"/>
          <w:szCs w:val="28"/>
          <w:lang w:val="ru-RU"/>
        </w:rPr>
        <w:softHyphen/>
        <w:t>временном общественном воспроизводстве. Трудно представить успеш</w:t>
      </w:r>
      <w:r w:rsidRPr="00532D1C">
        <w:rPr>
          <w:snapToGrid w:val="0"/>
          <w:sz w:val="28"/>
          <w:szCs w:val="28"/>
          <w:lang w:val="ru-RU"/>
        </w:rPr>
        <w:softHyphen/>
        <w:t xml:space="preserve">ное развитие науки и техники в той или иной стране вне связи с другими государствами.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Интенсивное развитие в последние годы кооперирования между фирмами разных стран привело к появлению крупных международ</w:t>
      </w:r>
      <w:r w:rsidRPr="00532D1C">
        <w:rPr>
          <w:snapToGrid w:val="0"/>
          <w:sz w:val="28"/>
          <w:szCs w:val="28"/>
          <w:lang w:val="ru-RU"/>
        </w:rPr>
        <w:softHyphen/>
        <w:t>ных производственно-инвестиционных комплексов, инициаторами создания которых чаще всего являются ТНК. Для них внутрифир</w:t>
      </w:r>
      <w:r w:rsidRPr="00532D1C">
        <w:rPr>
          <w:snapToGrid w:val="0"/>
          <w:sz w:val="28"/>
          <w:szCs w:val="28"/>
          <w:lang w:val="ru-RU"/>
        </w:rPr>
        <w:softHyphen/>
        <w:t>менное разделение труда вышло за национальные рамки и по суще</w:t>
      </w:r>
      <w:r w:rsidRPr="00532D1C">
        <w:rPr>
          <w:snapToGrid w:val="0"/>
          <w:sz w:val="28"/>
          <w:szCs w:val="28"/>
          <w:lang w:val="ru-RU"/>
        </w:rPr>
        <w:softHyphen/>
        <w:t>ству превратилось в международное. На этой основе повышается сте</w:t>
      </w:r>
      <w:r w:rsidRPr="00532D1C">
        <w:rPr>
          <w:snapToGrid w:val="0"/>
          <w:sz w:val="28"/>
          <w:szCs w:val="28"/>
          <w:lang w:val="ru-RU"/>
        </w:rPr>
        <w:softHyphen/>
        <w:t>пень открытости национальных экономик. Открытая экономика фор</w:t>
      </w:r>
      <w:r w:rsidRPr="00532D1C">
        <w:rPr>
          <w:snapToGrid w:val="0"/>
          <w:sz w:val="28"/>
          <w:szCs w:val="28"/>
          <w:lang w:val="ru-RU"/>
        </w:rPr>
        <w:softHyphen/>
        <w:t>мируется на основе более полного включения страны в мирохозяй</w:t>
      </w:r>
      <w:r w:rsidRPr="00532D1C">
        <w:rPr>
          <w:snapToGrid w:val="0"/>
          <w:sz w:val="28"/>
          <w:szCs w:val="28"/>
          <w:lang w:val="ru-RU"/>
        </w:rPr>
        <w:softHyphen/>
        <w:t xml:space="preserve">ственные связи.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Значительную роль в формировании открытой экономики в раз</w:t>
      </w:r>
      <w:r w:rsidRPr="00532D1C">
        <w:rPr>
          <w:snapToGrid w:val="0"/>
          <w:sz w:val="28"/>
          <w:szCs w:val="28"/>
          <w:lang w:val="ru-RU"/>
        </w:rPr>
        <w:softHyphen/>
        <w:t>витых странах играет внешнеэкономическая стратегия государств по стимулированию экспортных производств, содействию кооперации с зарубежными фирмами и созданию правовой основы, способствую</w:t>
      </w:r>
      <w:r w:rsidRPr="00532D1C">
        <w:rPr>
          <w:snapToGrid w:val="0"/>
          <w:sz w:val="28"/>
          <w:szCs w:val="28"/>
          <w:lang w:val="ru-RU"/>
        </w:rPr>
        <w:softHyphen/>
        <w:t xml:space="preserve">щей притоку из-за рубежа капиталов, технологий, квалифицированных кадров. </w:t>
      </w:r>
    </w:p>
    <w:p w:rsidR="008D42C4" w:rsidRDefault="008D42C4" w:rsidP="00532D1C">
      <w:pPr>
        <w:pStyle w:val="2"/>
        <w:spacing w:before="0" w:after="0" w:line="360" w:lineRule="auto"/>
        <w:ind w:firstLine="709"/>
        <w:jc w:val="both"/>
        <w:rPr>
          <w:rFonts w:ascii="Times New Roman" w:hAnsi="Times New Roman" w:cs="Times New Roman"/>
          <w:i w:val="0"/>
          <w:iCs w:val="0"/>
          <w:color w:val="000000"/>
        </w:rPr>
      </w:pPr>
      <w:bookmarkStart w:id="41" w:name="_Toc504900275"/>
      <w:bookmarkStart w:id="42" w:name="_Toc196116225"/>
      <w:bookmarkStart w:id="43" w:name="_Toc196116337"/>
      <w:bookmarkStart w:id="44" w:name="_Toc196117792"/>
      <w:bookmarkStart w:id="45" w:name="_Toc196635567"/>
    </w:p>
    <w:p w:rsidR="00441B37" w:rsidRPr="008D42C4" w:rsidRDefault="00441B37" w:rsidP="00532D1C">
      <w:pPr>
        <w:pStyle w:val="2"/>
        <w:spacing w:before="0" w:after="0" w:line="360" w:lineRule="auto"/>
        <w:ind w:firstLine="709"/>
        <w:jc w:val="both"/>
        <w:rPr>
          <w:rFonts w:ascii="Times New Roman" w:hAnsi="Times New Roman" w:cs="Times New Roman"/>
          <w:i w:val="0"/>
          <w:iCs w:val="0"/>
          <w:color w:val="000000"/>
        </w:rPr>
      </w:pPr>
      <w:r w:rsidRPr="00532D1C">
        <w:rPr>
          <w:rFonts w:ascii="Times New Roman" w:hAnsi="Times New Roman" w:cs="Times New Roman"/>
          <w:i w:val="0"/>
          <w:iCs w:val="0"/>
          <w:color w:val="000000"/>
          <w:lang w:val="ru-RU"/>
        </w:rPr>
        <w:t>2. Региональные экономические группировки</w:t>
      </w:r>
      <w:bookmarkEnd w:id="41"/>
      <w:bookmarkEnd w:id="42"/>
      <w:bookmarkEnd w:id="43"/>
      <w:bookmarkEnd w:id="44"/>
      <w:bookmarkEnd w:id="45"/>
    </w:p>
    <w:p w:rsidR="008D42C4" w:rsidRDefault="008D42C4" w:rsidP="00532D1C">
      <w:pPr>
        <w:spacing w:line="360" w:lineRule="auto"/>
        <w:ind w:firstLine="709"/>
        <w:jc w:val="both"/>
        <w:rPr>
          <w:snapToGrid w:val="0"/>
          <w:sz w:val="28"/>
          <w:szCs w:val="28"/>
        </w:rPr>
      </w:pP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Несмотря на то, что интернационализация хозяйственной жизни достигла глобальных масштабов, в настоящее время интеграционные процессы носят в основном региональный характер. Главные интег</w:t>
      </w:r>
      <w:r w:rsidRPr="00532D1C">
        <w:rPr>
          <w:snapToGrid w:val="0"/>
          <w:sz w:val="28"/>
          <w:szCs w:val="28"/>
          <w:lang w:val="ru-RU"/>
        </w:rPr>
        <w:softHyphen/>
        <w:t>рационные группировки созданы в Западной Европе, Северной Аме</w:t>
      </w:r>
      <w:r w:rsidRPr="00532D1C">
        <w:rPr>
          <w:snapToGrid w:val="0"/>
          <w:sz w:val="28"/>
          <w:szCs w:val="28"/>
          <w:lang w:val="ru-RU"/>
        </w:rPr>
        <w:softHyphen/>
        <w:t xml:space="preserve">рике и Азиатско-Тихоокеанском регионе. </w:t>
      </w:r>
    </w:p>
    <w:p w:rsidR="00441B37" w:rsidRPr="008D42C4" w:rsidRDefault="008D42C4" w:rsidP="00532D1C">
      <w:pPr>
        <w:spacing w:line="360" w:lineRule="auto"/>
        <w:ind w:firstLine="709"/>
        <w:jc w:val="both"/>
        <w:rPr>
          <w:b/>
          <w:snapToGrid w:val="0"/>
          <w:sz w:val="28"/>
          <w:szCs w:val="28"/>
        </w:rPr>
      </w:pPr>
      <w:r>
        <w:rPr>
          <w:b/>
          <w:snapToGrid w:val="0"/>
          <w:sz w:val="28"/>
          <w:szCs w:val="28"/>
          <w:lang w:val="ru-RU"/>
        </w:rPr>
        <w:t>Западноевропейская интеграция</w:t>
      </w:r>
    </w:p>
    <w:p w:rsidR="008D42C4" w:rsidRDefault="008D42C4" w:rsidP="00532D1C">
      <w:pPr>
        <w:spacing w:line="360" w:lineRule="auto"/>
        <w:ind w:firstLine="709"/>
        <w:jc w:val="both"/>
        <w:rPr>
          <w:snapToGrid w:val="0"/>
          <w:sz w:val="28"/>
          <w:szCs w:val="28"/>
        </w:rPr>
      </w:pP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Первый шаг к созданию экономического сообщества в этом реги</w:t>
      </w:r>
      <w:r w:rsidRPr="00532D1C">
        <w:rPr>
          <w:snapToGrid w:val="0"/>
          <w:sz w:val="28"/>
          <w:szCs w:val="28"/>
          <w:lang w:val="ru-RU"/>
        </w:rPr>
        <w:softHyphen/>
        <w:t>оне был сделан в 1951г. подписанием в Париже договора об уч</w:t>
      </w:r>
      <w:r w:rsidRPr="00532D1C">
        <w:rPr>
          <w:snapToGrid w:val="0"/>
          <w:sz w:val="28"/>
          <w:szCs w:val="28"/>
          <w:lang w:val="ru-RU"/>
        </w:rPr>
        <w:softHyphen/>
        <w:t>реждении Европейского объединения угля и стали (ЕОУС).</w:t>
      </w:r>
      <w:r w:rsidRPr="00532D1C">
        <w:rPr>
          <w:i/>
          <w:snapToGrid w:val="0"/>
          <w:sz w:val="28"/>
          <w:szCs w:val="28"/>
          <w:lang w:val="ru-RU"/>
        </w:rPr>
        <w:t xml:space="preserve"> </w:t>
      </w:r>
      <w:r w:rsidRPr="00532D1C">
        <w:rPr>
          <w:snapToGrid w:val="0"/>
          <w:sz w:val="28"/>
          <w:szCs w:val="28"/>
          <w:lang w:val="ru-RU"/>
        </w:rPr>
        <w:t>В эту отрас</w:t>
      </w:r>
      <w:r w:rsidRPr="00532D1C">
        <w:rPr>
          <w:snapToGrid w:val="0"/>
          <w:sz w:val="28"/>
          <w:szCs w:val="28"/>
          <w:lang w:val="ru-RU"/>
        </w:rPr>
        <w:softHyphen/>
        <w:t xml:space="preserve">левую организацию вошли шесть стран: Италия, Франция, ФРГ, Бельгия, Нидерланды, Люксембург. Деятельность </w:t>
      </w:r>
      <w:bookmarkStart w:id="46" w:name="e0_108_"/>
      <w:r w:rsidRPr="00532D1C">
        <w:rPr>
          <w:snapToGrid w:val="0"/>
          <w:sz w:val="28"/>
          <w:szCs w:val="28"/>
          <w:lang w:val="ru-RU"/>
        </w:rPr>
        <w:t xml:space="preserve">ЕОУС </w:t>
      </w:r>
      <w:bookmarkEnd w:id="46"/>
      <w:r w:rsidRPr="00532D1C">
        <w:rPr>
          <w:snapToGrid w:val="0"/>
          <w:sz w:val="28"/>
          <w:szCs w:val="28"/>
          <w:lang w:val="ru-RU"/>
        </w:rPr>
        <w:t>была успешной в психологическом аспекте. Центр европейской тяжелой промышленности превратился в место, где активно развивался процесс сотрудничества. Это усилило веру в объединение Европы и открыло путь для целой серии новых инициатив в области европейской интеграции.</w:t>
      </w:r>
      <w:r w:rsidR="00532D1C">
        <w:rPr>
          <w:snapToGrid w:val="0"/>
          <w:sz w:val="28"/>
          <w:szCs w:val="28"/>
          <w:lang w:val="ru-RU"/>
        </w:rPr>
        <w:t xml:space="preserve">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Новый мощный импульс западноевропейская интеграция получила в 1957г. в Риме, когда теми же странами были подписаны договоры о создании с 1 января 1958г. Европейского экономического сообщества (ЕЭС) и Европейского сообщества по атомной энергии (Евратом).</w:t>
      </w:r>
      <w:r w:rsidR="00532D1C">
        <w:rPr>
          <w:snapToGrid w:val="0"/>
          <w:sz w:val="28"/>
          <w:szCs w:val="28"/>
          <w:lang w:val="ru-RU"/>
        </w:rPr>
        <w:t xml:space="preserve"> </w:t>
      </w:r>
    </w:p>
    <w:p w:rsidR="00441B37" w:rsidRPr="00532D1C" w:rsidRDefault="00441B37" w:rsidP="00532D1C">
      <w:pPr>
        <w:spacing w:line="360" w:lineRule="auto"/>
        <w:ind w:firstLine="709"/>
        <w:jc w:val="both"/>
        <w:rPr>
          <w:i/>
          <w:snapToGrid w:val="0"/>
          <w:sz w:val="28"/>
          <w:szCs w:val="28"/>
          <w:lang w:val="ru-RU"/>
        </w:rPr>
      </w:pPr>
      <w:r w:rsidRPr="00532D1C">
        <w:rPr>
          <w:snapToGrid w:val="0"/>
          <w:sz w:val="28"/>
          <w:szCs w:val="28"/>
          <w:lang w:val="ru-RU"/>
        </w:rPr>
        <w:t xml:space="preserve">После слияния в 1967г. органов этих трех самостоятельных организаций интеграционная группировка западноевропейских стран стала называться «Европейские сообщества». После вступления в силу </w:t>
      </w:r>
      <w:bookmarkStart w:id="47" w:name="e0_117_"/>
      <w:r w:rsidRPr="00532D1C">
        <w:rPr>
          <w:snapToGrid w:val="0"/>
          <w:sz w:val="28"/>
          <w:szCs w:val="28"/>
          <w:lang w:val="ru-RU"/>
        </w:rPr>
        <w:t xml:space="preserve">Маастрихтских </w:t>
      </w:r>
      <w:bookmarkEnd w:id="47"/>
      <w:r w:rsidRPr="00532D1C">
        <w:rPr>
          <w:snapToGrid w:val="0"/>
          <w:sz w:val="28"/>
          <w:szCs w:val="28"/>
          <w:lang w:val="ru-RU"/>
        </w:rPr>
        <w:t>соглашений (1 ноября 1993г.) официальное название этой группировки – Европейский Союз.</w:t>
      </w:r>
      <w:r w:rsidRPr="00532D1C">
        <w:rPr>
          <w:i/>
          <w:snapToGrid w:val="0"/>
          <w:sz w:val="28"/>
          <w:szCs w:val="28"/>
          <w:lang w:val="ru-RU"/>
        </w:rPr>
        <w:t xml:space="preserve">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У Европейского Союза есть свой бюджет,</w:t>
      </w:r>
      <w:r w:rsidRPr="00532D1C">
        <w:rPr>
          <w:i/>
          <w:snapToGrid w:val="0"/>
          <w:sz w:val="28"/>
          <w:szCs w:val="28"/>
          <w:lang w:val="ru-RU"/>
        </w:rPr>
        <w:t xml:space="preserve"> </w:t>
      </w:r>
      <w:r w:rsidRPr="00532D1C">
        <w:rPr>
          <w:snapToGrid w:val="0"/>
          <w:sz w:val="28"/>
          <w:szCs w:val="28"/>
          <w:lang w:val="ru-RU"/>
        </w:rPr>
        <w:t>размеры которого до</w:t>
      </w:r>
      <w:r w:rsidRPr="00532D1C">
        <w:rPr>
          <w:snapToGrid w:val="0"/>
          <w:sz w:val="28"/>
          <w:szCs w:val="28"/>
          <w:lang w:val="ru-RU"/>
        </w:rPr>
        <w:softHyphen/>
        <w:t>вольно внушительны и сопоставимы с бюджетами некоторых запад</w:t>
      </w:r>
      <w:r w:rsidRPr="00532D1C">
        <w:rPr>
          <w:snapToGrid w:val="0"/>
          <w:sz w:val="28"/>
          <w:szCs w:val="28"/>
          <w:lang w:val="ru-RU"/>
        </w:rPr>
        <w:softHyphen/>
        <w:t xml:space="preserve">ноевропейских стран. Доходная часть бюджета </w:t>
      </w:r>
      <w:bookmarkStart w:id="48" w:name="e0_118_"/>
      <w:r w:rsidRPr="00532D1C">
        <w:rPr>
          <w:snapToGrid w:val="0"/>
          <w:sz w:val="28"/>
          <w:szCs w:val="28"/>
          <w:lang w:val="ru-RU"/>
        </w:rPr>
        <w:t xml:space="preserve">скалывается </w:t>
      </w:r>
      <w:bookmarkEnd w:id="48"/>
      <w:r w:rsidRPr="00532D1C">
        <w:rPr>
          <w:snapToGrid w:val="0"/>
          <w:sz w:val="28"/>
          <w:szCs w:val="28"/>
          <w:lang w:val="ru-RU"/>
        </w:rPr>
        <w:t>из соб</w:t>
      </w:r>
      <w:r w:rsidRPr="00532D1C">
        <w:rPr>
          <w:snapToGrid w:val="0"/>
          <w:sz w:val="28"/>
          <w:szCs w:val="28"/>
          <w:lang w:val="ru-RU"/>
        </w:rPr>
        <w:softHyphen/>
        <w:t>ственных средств (ввозные пошлины, таможенные пошлины, отчис</w:t>
      </w:r>
      <w:r w:rsidRPr="00532D1C">
        <w:rPr>
          <w:snapToGrid w:val="0"/>
          <w:sz w:val="28"/>
          <w:szCs w:val="28"/>
          <w:lang w:val="ru-RU"/>
        </w:rPr>
        <w:softHyphen/>
        <w:t>ления от НДС и прочие средства) и взносов стран, входящих в ЕС (в размере 1,2</w:t>
      </w:r>
      <w:bookmarkStart w:id="49" w:name="e0_119_"/>
      <w:r w:rsidRPr="00532D1C">
        <w:rPr>
          <w:snapToGrid w:val="0"/>
          <w:sz w:val="28"/>
          <w:szCs w:val="28"/>
          <w:lang w:val="ru-RU"/>
        </w:rPr>
        <w:t xml:space="preserve">–1,3% </w:t>
      </w:r>
      <w:bookmarkEnd w:id="49"/>
      <w:r w:rsidRPr="00532D1C">
        <w:rPr>
          <w:snapToGrid w:val="0"/>
          <w:sz w:val="28"/>
          <w:szCs w:val="28"/>
          <w:lang w:val="ru-RU"/>
        </w:rPr>
        <w:t>от ВВП). Расходы распределяются на админист</w:t>
      </w:r>
      <w:r w:rsidRPr="00532D1C">
        <w:rPr>
          <w:snapToGrid w:val="0"/>
          <w:sz w:val="28"/>
          <w:szCs w:val="28"/>
          <w:lang w:val="ru-RU"/>
        </w:rPr>
        <w:softHyphen/>
        <w:t>ративно-хозяйственные нужды, на проведение политики (сельско</w:t>
      </w:r>
      <w:r w:rsidRPr="00532D1C">
        <w:rPr>
          <w:snapToGrid w:val="0"/>
          <w:sz w:val="28"/>
          <w:szCs w:val="28"/>
          <w:lang w:val="ru-RU"/>
        </w:rPr>
        <w:softHyphen/>
        <w:t xml:space="preserve">хозяйственной, региональной, социальной, энергетической, промышленной, научно-технической), на компенсационные выплаты государствам-членам ЕС.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Важную роль в финансовой деятельности играет Счетная палата,</w:t>
      </w:r>
      <w:r w:rsidRPr="00532D1C">
        <w:rPr>
          <w:i/>
          <w:snapToGrid w:val="0"/>
          <w:sz w:val="28"/>
          <w:szCs w:val="28"/>
          <w:lang w:val="ru-RU"/>
        </w:rPr>
        <w:t xml:space="preserve"> </w:t>
      </w:r>
      <w:r w:rsidRPr="00532D1C">
        <w:rPr>
          <w:snapToGrid w:val="0"/>
          <w:sz w:val="28"/>
          <w:szCs w:val="28"/>
          <w:lang w:val="ru-RU"/>
        </w:rPr>
        <w:t>осуществляющая общее финансовое управление и контроль над рас</w:t>
      </w:r>
      <w:r w:rsidRPr="00532D1C">
        <w:rPr>
          <w:snapToGrid w:val="0"/>
          <w:sz w:val="28"/>
          <w:szCs w:val="28"/>
          <w:lang w:val="ru-RU"/>
        </w:rPr>
        <w:softHyphen/>
        <w:t xml:space="preserve">ходами различного рода фондов и финансовых институтов ЕС.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В рамках ЕС функционирует Европейская валют</w:t>
      </w:r>
      <w:r w:rsidRPr="00532D1C">
        <w:rPr>
          <w:snapToGrid w:val="0"/>
          <w:sz w:val="28"/>
          <w:szCs w:val="28"/>
          <w:lang w:val="ru-RU"/>
        </w:rPr>
        <w:softHyphen/>
        <w:t xml:space="preserve">ная система с коллективной валютой (евро).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Над экономическими структурами находится институциональ</w:t>
      </w:r>
      <w:r w:rsidRPr="00532D1C">
        <w:rPr>
          <w:snapToGrid w:val="0"/>
          <w:sz w:val="28"/>
          <w:szCs w:val="28"/>
          <w:lang w:val="ru-RU"/>
        </w:rPr>
        <w:softHyphen/>
        <w:t xml:space="preserve">ная надстройка. Ее главными элементами являются: </w:t>
      </w:r>
    </w:p>
    <w:p w:rsidR="00441B37" w:rsidRPr="00532D1C" w:rsidRDefault="00441B37" w:rsidP="008D42C4">
      <w:pPr>
        <w:numPr>
          <w:ilvl w:val="0"/>
          <w:numId w:val="36"/>
        </w:numPr>
        <w:tabs>
          <w:tab w:val="clear" w:pos="3294"/>
          <w:tab w:val="num" w:pos="1418"/>
        </w:tabs>
        <w:spacing w:line="360" w:lineRule="auto"/>
        <w:ind w:left="1418" w:hanging="709"/>
        <w:jc w:val="both"/>
        <w:rPr>
          <w:snapToGrid w:val="0"/>
          <w:sz w:val="28"/>
          <w:szCs w:val="28"/>
          <w:lang w:val="ru-RU"/>
        </w:rPr>
      </w:pPr>
      <w:r w:rsidRPr="00532D1C">
        <w:rPr>
          <w:snapToGrid w:val="0"/>
          <w:sz w:val="28"/>
          <w:szCs w:val="28"/>
          <w:lang w:val="ru-RU"/>
        </w:rPr>
        <w:t xml:space="preserve">Совет министров – законодательный орган; </w:t>
      </w:r>
    </w:p>
    <w:p w:rsidR="00441B37" w:rsidRPr="00532D1C" w:rsidRDefault="00441B37" w:rsidP="008D42C4">
      <w:pPr>
        <w:numPr>
          <w:ilvl w:val="0"/>
          <w:numId w:val="36"/>
        </w:numPr>
        <w:tabs>
          <w:tab w:val="clear" w:pos="3294"/>
          <w:tab w:val="num" w:pos="1418"/>
        </w:tabs>
        <w:spacing w:line="360" w:lineRule="auto"/>
        <w:ind w:left="1418" w:hanging="709"/>
        <w:jc w:val="both"/>
        <w:rPr>
          <w:snapToGrid w:val="0"/>
          <w:sz w:val="28"/>
          <w:szCs w:val="28"/>
          <w:lang w:val="ru-RU"/>
        </w:rPr>
      </w:pPr>
      <w:r w:rsidRPr="00532D1C">
        <w:rPr>
          <w:snapToGrid w:val="0"/>
          <w:sz w:val="28"/>
          <w:szCs w:val="28"/>
          <w:lang w:val="ru-RU"/>
        </w:rPr>
        <w:t xml:space="preserve">Комиссия европейских сообществ (КЕС) – исполнительный орган; </w:t>
      </w:r>
    </w:p>
    <w:p w:rsidR="00441B37" w:rsidRPr="00532D1C" w:rsidRDefault="00441B37" w:rsidP="008D42C4">
      <w:pPr>
        <w:numPr>
          <w:ilvl w:val="0"/>
          <w:numId w:val="36"/>
        </w:numPr>
        <w:tabs>
          <w:tab w:val="clear" w:pos="3294"/>
          <w:tab w:val="num" w:pos="1418"/>
        </w:tabs>
        <w:spacing w:line="360" w:lineRule="auto"/>
        <w:ind w:left="1418" w:hanging="709"/>
        <w:jc w:val="both"/>
        <w:rPr>
          <w:snapToGrid w:val="0"/>
          <w:sz w:val="28"/>
          <w:szCs w:val="28"/>
          <w:lang w:val="ru-RU"/>
        </w:rPr>
      </w:pPr>
      <w:r w:rsidRPr="00532D1C">
        <w:rPr>
          <w:snapToGrid w:val="0"/>
          <w:sz w:val="28"/>
          <w:szCs w:val="28"/>
          <w:lang w:val="ru-RU"/>
        </w:rPr>
        <w:t>Европарламент – контролирующий орган. Осуществляет конт</w:t>
      </w:r>
      <w:r w:rsidRPr="00532D1C">
        <w:rPr>
          <w:snapToGrid w:val="0"/>
          <w:sz w:val="28"/>
          <w:szCs w:val="28"/>
          <w:lang w:val="ru-RU"/>
        </w:rPr>
        <w:softHyphen/>
        <w:t xml:space="preserve">роль за деятельностью комиссии и утверждает бюджет; </w:t>
      </w:r>
    </w:p>
    <w:p w:rsidR="00441B37" w:rsidRPr="00532D1C" w:rsidRDefault="00441B37" w:rsidP="008D42C4">
      <w:pPr>
        <w:numPr>
          <w:ilvl w:val="0"/>
          <w:numId w:val="36"/>
        </w:numPr>
        <w:tabs>
          <w:tab w:val="clear" w:pos="3294"/>
          <w:tab w:val="num" w:pos="1418"/>
        </w:tabs>
        <w:spacing w:line="360" w:lineRule="auto"/>
        <w:ind w:left="1418" w:hanging="709"/>
        <w:jc w:val="both"/>
        <w:rPr>
          <w:snapToGrid w:val="0"/>
          <w:sz w:val="28"/>
          <w:szCs w:val="28"/>
          <w:lang w:val="ru-RU"/>
        </w:rPr>
      </w:pPr>
      <w:r w:rsidRPr="00532D1C">
        <w:rPr>
          <w:snapToGrid w:val="0"/>
          <w:sz w:val="28"/>
          <w:szCs w:val="28"/>
          <w:lang w:val="ru-RU"/>
        </w:rPr>
        <w:t xml:space="preserve">Европейский суд – высший судебный орган; </w:t>
      </w:r>
    </w:p>
    <w:p w:rsidR="00441B37" w:rsidRPr="00532D1C" w:rsidRDefault="00441B37" w:rsidP="008D42C4">
      <w:pPr>
        <w:numPr>
          <w:ilvl w:val="0"/>
          <w:numId w:val="36"/>
        </w:numPr>
        <w:tabs>
          <w:tab w:val="clear" w:pos="3294"/>
          <w:tab w:val="num" w:pos="1418"/>
        </w:tabs>
        <w:spacing w:line="360" w:lineRule="auto"/>
        <w:ind w:left="1418" w:hanging="709"/>
        <w:jc w:val="both"/>
        <w:rPr>
          <w:snapToGrid w:val="0"/>
          <w:sz w:val="28"/>
          <w:szCs w:val="28"/>
          <w:lang w:val="ru-RU"/>
        </w:rPr>
      </w:pPr>
      <w:r w:rsidRPr="00532D1C">
        <w:rPr>
          <w:snapToGrid w:val="0"/>
          <w:sz w:val="28"/>
          <w:szCs w:val="28"/>
          <w:lang w:val="ru-RU"/>
        </w:rPr>
        <w:t>Европейский Совет, в состав которого входят главы прави</w:t>
      </w:r>
      <w:r w:rsidRPr="00532D1C">
        <w:rPr>
          <w:snapToGrid w:val="0"/>
          <w:sz w:val="28"/>
          <w:szCs w:val="28"/>
          <w:lang w:val="ru-RU"/>
        </w:rPr>
        <w:softHyphen/>
        <w:t xml:space="preserve">тельств стран-членов; </w:t>
      </w:r>
    </w:p>
    <w:p w:rsidR="00441B37" w:rsidRPr="00532D1C" w:rsidRDefault="00441B37" w:rsidP="008D42C4">
      <w:pPr>
        <w:numPr>
          <w:ilvl w:val="0"/>
          <w:numId w:val="36"/>
        </w:numPr>
        <w:tabs>
          <w:tab w:val="clear" w:pos="3294"/>
          <w:tab w:val="num" w:pos="1418"/>
        </w:tabs>
        <w:spacing w:line="360" w:lineRule="auto"/>
        <w:ind w:left="1418" w:hanging="709"/>
        <w:jc w:val="both"/>
        <w:rPr>
          <w:snapToGrid w:val="0"/>
          <w:sz w:val="28"/>
          <w:szCs w:val="28"/>
          <w:lang w:val="ru-RU"/>
        </w:rPr>
      </w:pPr>
      <w:r w:rsidRPr="00532D1C">
        <w:rPr>
          <w:snapToGrid w:val="0"/>
          <w:sz w:val="28"/>
          <w:szCs w:val="28"/>
          <w:lang w:val="ru-RU"/>
        </w:rPr>
        <w:t>Европейское политическое сотрудничество – комитет, в кото</w:t>
      </w:r>
      <w:r w:rsidRPr="00532D1C">
        <w:rPr>
          <w:snapToGrid w:val="0"/>
          <w:sz w:val="28"/>
          <w:szCs w:val="28"/>
          <w:lang w:val="ru-RU"/>
        </w:rPr>
        <w:softHyphen/>
        <w:t xml:space="preserve">рый входят министры иностранных дел и один член Комиссии.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Развитие интеграции в рамках ЕС прошло ряд этапов, характеризую</w:t>
      </w:r>
      <w:r w:rsidRPr="00532D1C">
        <w:rPr>
          <w:snapToGrid w:val="0"/>
          <w:sz w:val="28"/>
          <w:szCs w:val="28"/>
          <w:lang w:val="ru-RU"/>
        </w:rPr>
        <w:softHyphen/>
        <w:t xml:space="preserve">щихся ее углублением, переходом от низших форм к высшим и увеличением числа участников. </w:t>
      </w:r>
    </w:p>
    <w:p w:rsidR="00441B37" w:rsidRPr="00532D1C" w:rsidRDefault="00441B37" w:rsidP="00532D1C">
      <w:pPr>
        <w:spacing w:line="360" w:lineRule="auto"/>
        <w:ind w:firstLine="709"/>
        <w:jc w:val="both"/>
        <w:rPr>
          <w:snapToGrid w:val="0"/>
          <w:sz w:val="28"/>
          <w:szCs w:val="28"/>
          <w:lang w:val="ru-RU"/>
        </w:rPr>
      </w:pPr>
    </w:p>
    <w:p w:rsidR="00441B37" w:rsidRPr="008D42C4" w:rsidRDefault="008D42C4" w:rsidP="00532D1C">
      <w:pPr>
        <w:spacing w:line="360" w:lineRule="auto"/>
        <w:ind w:firstLine="709"/>
        <w:jc w:val="both"/>
        <w:rPr>
          <w:b/>
          <w:snapToGrid w:val="0"/>
          <w:sz w:val="28"/>
          <w:szCs w:val="28"/>
        </w:rPr>
      </w:pPr>
      <w:r>
        <w:rPr>
          <w:b/>
          <w:snapToGrid w:val="0"/>
          <w:sz w:val="28"/>
          <w:szCs w:val="28"/>
          <w:lang w:val="ru-RU"/>
        </w:rPr>
        <w:t>Североамериканская интеграция</w:t>
      </w:r>
    </w:p>
    <w:p w:rsidR="008D42C4" w:rsidRDefault="008D42C4" w:rsidP="00532D1C">
      <w:pPr>
        <w:spacing w:line="360" w:lineRule="auto"/>
        <w:ind w:firstLine="709"/>
        <w:jc w:val="both"/>
        <w:rPr>
          <w:snapToGrid w:val="0"/>
          <w:sz w:val="28"/>
          <w:szCs w:val="28"/>
        </w:rPr>
      </w:pP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Договор о Североамериканской зоне свободной торговли (САССТ – НАФТА)</w:t>
      </w:r>
      <w:r w:rsidRPr="00532D1C">
        <w:rPr>
          <w:i/>
          <w:snapToGrid w:val="0"/>
          <w:sz w:val="28"/>
          <w:szCs w:val="28"/>
          <w:lang w:val="ru-RU"/>
        </w:rPr>
        <w:t xml:space="preserve"> </w:t>
      </w:r>
      <w:r w:rsidRPr="00532D1C">
        <w:rPr>
          <w:snapToGrid w:val="0"/>
          <w:sz w:val="28"/>
          <w:szCs w:val="28"/>
          <w:lang w:val="ru-RU"/>
        </w:rPr>
        <w:t xml:space="preserve">вступил в силу в январе 1994г. НАФТА объединяет три страны – США, Канаду, Мексику – с огромной территорией, с населением в 370 млн. человек и очень мощным, особенно благодаря США, экономическим потенциалом. Ежегодно эти страны производят товары и услуги на сумму около 7 трлн. долларов, на их долю приходится почти 20% всего объема мировой торговли Соглашение предусматривает: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w:t>
      </w:r>
      <w:r w:rsidRPr="00532D1C">
        <w:rPr>
          <w:snapToGrid w:val="0"/>
          <w:sz w:val="28"/>
          <w:szCs w:val="28"/>
        </w:rPr>
        <w:t> </w:t>
      </w:r>
      <w:r w:rsidRPr="00532D1C">
        <w:rPr>
          <w:snapToGrid w:val="0"/>
          <w:sz w:val="28"/>
          <w:szCs w:val="28"/>
          <w:lang w:val="ru-RU"/>
        </w:rPr>
        <w:t xml:space="preserve">ликвидацию всех таможенных пошлин к 2010 году;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w:t>
      </w:r>
      <w:r w:rsidRPr="00532D1C">
        <w:rPr>
          <w:snapToGrid w:val="0"/>
          <w:sz w:val="28"/>
          <w:szCs w:val="28"/>
        </w:rPr>
        <w:t> </w:t>
      </w:r>
      <w:r w:rsidRPr="00532D1C">
        <w:rPr>
          <w:snapToGrid w:val="0"/>
          <w:sz w:val="28"/>
          <w:szCs w:val="28"/>
          <w:lang w:val="ru-RU"/>
        </w:rPr>
        <w:t xml:space="preserve">поэтапное упразднение значительного числа нетарифных барьеров в торговле товарами и услугами;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w:t>
      </w:r>
      <w:r w:rsidRPr="00532D1C">
        <w:rPr>
          <w:snapToGrid w:val="0"/>
          <w:sz w:val="28"/>
          <w:szCs w:val="28"/>
        </w:rPr>
        <w:t> </w:t>
      </w:r>
      <w:r w:rsidRPr="00532D1C">
        <w:rPr>
          <w:snapToGrid w:val="0"/>
          <w:sz w:val="28"/>
          <w:szCs w:val="28"/>
          <w:lang w:val="ru-RU"/>
        </w:rPr>
        <w:t xml:space="preserve">смягчение режима для североамериканских капиталовложений в Мексике;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w:t>
      </w:r>
      <w:r w:rsidRPr="00532D1C">
        <w:rPr>
          <w:snapToGrid w:val="0"/>
          <w:sz w:val="28"/>
          <w:szCs w:val="28"/>
        </w:rPr>
        <w:t> </w:t>
      </w:r>
      <w:r w:rsidRPr="00532D1C">
        <w:rPr>
          <w:snapToGrid w:val="0"/>
          <w:sz w:val="28"/>
          <w:szCs w:val="28"/>
          <w:lang w:val="ru-RU"/>
        </w:rPr>
        <w:t>либерализацию условий для деятельности американских и канадс</w:t>
      </w:r>
      <w:r w:rsidRPr="00532D1C">
        <w:rPr>
          <w:snapToGrid w:val="0"/>
          <w:sz w:val="28"/>
          <w:szCs w:val="28"/>
          <w:lang w:val="ru-RU"/>
        </w:rPr>
        <w:softHyphen/>
        <w:t xml:space="preserve">ких банков на финансовом рынке Мексики;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w:t>
      </w:r>
      <w:r w:rsidRPr="00532D1C">
        <w:rPr>
          <w:snapToGrid w:val="0"/>
          <w:sz w:val="28"/>
          <w:szCs w:val="28"/>
        </w:rPr>
        <w:t> </w:t>
      </w:r>
      <w:r w:rsidRPr="00532D1C">
        <w:rPr>
          <w:snapToGrid w:val="0"/>
          <w:sz w:val="28"/>
          <w:szCs w:val="28"/>
          <w:lang w:val="ru-RU"/>
        </w:rPr>
        <w:t xml:space="preserve">урегулирование вопросов, связанных с правами интеллектуальной собственности;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w:t>
      </w:r>
      <w:r w:rsidRPr="00532D1C">
        <w:rPr>
          <w:snapToGrid w:val="0"/>
          <w:sz w:val="28"/>
          <w:szCs w:val="28"/>
        </w:rPr>
        <w:t> </w:t>
      </w:r>
      <w:r w:rsidRPr="00532D1C">
        <w:rPr>
          <w:snapToGrid w:val="0"/>
          <w:sz w:val="28"/>
          <w:szCs w:val="28"/>
          <w:lang w:val="ru-RU"/>
        </w:rPr>
        <w:t>создание американо-канадско-мексиканской арбитражной ко</w:t>
      </w:r>
      <w:r w:rsidRPr="00532D1C">
        <w:rPr>
          <w:snapToGrid w:val="0"/>
          <w:sz w:val="28"/>
          <w:szCs w:val="28"/>
          <w:lang w:val="ru-RU"/>
        </w:rPr>
        <w:softHyphen/>
        <w:t>миссии.</w:t>
      </w:r>
      <w:r w:rsidR="00532D1C">
        <w:rPr>
          <w:snapToGrid w:val="0"/>
          <w:sz w:val="28"/>
          <w:szCs w:val="28"/>
          <w:lang w:val="ru-RU"/>
        </w:rPr>
        <w:t xml:space="preserve">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 xml:space="preserve">Вопрос о политической интеграции в этой группировке пока не поднимается.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Устранение таможенных тарифов и пошлин, а также других барь</w:t>
      </w:r>
      <w:r w:rsidRPr="00532D1C">
        <w:rPr>
          <w:snapToGrid w:val="0"/>
          <w:sz w:val="28"/>
          <w:szCs w:val="28"/>
          <w:lang w:val="ru-RU"/>
        </w:rPr>
        <w:softHyphen/>
        <w:t>еров на пути свободного перемещения товаров, капиталов и рабочей силы между этими странами приведет к усилению североамериканс</w:t>
      </w:r>
      <w:r w:rsidRPr="00532D1C">
        <w:rPr>
          <w:snapToGrid w:val="0"/>
          <w:sz w:val="28"/>
          <w:szCs w:val="28"/>
          <w:lang w:val="ru-RU"/>
        </w:rPr>
        <w:softHyphen/>
        <w:t>кой группировки, повысит эффективность производства в масшта</w:t>
      </w:r>
      <w:r w:rsidRPr="00532D1C">
        <w:rPr>
          <w:snapToGrid w:val="0"/>
          <w:sz w:val="28"/>
          <w:szCs w:val="28"/>
          <w:lang w:val="ru-RU"/>
        </w:rPr>
        <w:softHyphen/>
        <w:t>бах объединенного рынка трех стран, даст возможность каждому из участников в максимальной степени реализовать свои естественные преимущества. Сложение экономик США-Канады-Мексики даст не просто арифметическую сумму. Оно приведет к синергическому эф</w:t>
      </w:r>
      <w:r w:rsidRPr="00532D1C">
        <w:rPr>
          <w:snapToGrid w:val="0"/>
          <w:sz w:val="28"/>
          <w:szCs w:val="28"/>
          <w:lang w:val="ru-RU"/>
        </w:rPr>
        <w:softHyphen/>
        <w:t xml:space="preserve">фекту.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С этой стороны появление НАФТА не может не вызывать законо</w:t>
      </w:r>
      <w:r w:rsidRPr="00532D1C">
        <w:rPr>
          <w:snapToGrid w:val="0"/>
          <w:sz w:val="28"/>
          <w:szCs w:val="28"/>
          <w:lang w:val="ru-RU"/>
        </w:rPr>
        <w:softHyphen/>
        <w:t xml:space="preserve">мерных опасений в странах других регионов.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Вместе с тем создание зоны свободной торговли в составе США-Канада-Мексика приведет к заметному осложнению на североаме</w:t>
      </w:r>
      <w:r w:rsidRPr="00532D1C">
        <w:rPr>
          <w:snapToGrid w:val="0"/>
          <w:sz w:val="28"/>
          <w:szCs w:val="28"/>
          <w:lang w:val="ru-RU"/>
        </w:rPr>
        <w:softHyphen/>
        <w:t xml:space="preserve">риканском рынке стран – не членов группировки. Товары из этих стран не будут пользоваться теми преференциальными условиями, которые по соглашению получают США, Канада и Мексика.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 xml:space="preserve">Канадский и мексиканский рынки также оттянут на себя ту часть зарубежных американских инвестиций, которые могли бы достаться другим странам и континентам.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Формирование НАФТА подтверждает, что процесс интеграции в настоящее время является преобладающей тенденцией мирового раз</w:t>
      </w:r>
      <w:r w:rsidRPr="00532D1C">
        <w:rPr>
          <w:snapToGrid w:val="0"/>
          <w:sz w:val="28"/>
          <w:szCs w:val="28"/>
          <w:lang w:val="ru-RU"/>
        </w:rPr>
        <w:softHyphen/>
        <w:t xml:space="preserve">вития.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Пример НАФТА показывает, что включение страны в систему международных экономических связей может происходить не только прямо, но и опосредованно – через участие в региональных объеди</w:t>
      </w:r>
      <w:r w:rsidRPr="00532D1C">
        <w:rPr>
          <w:snapToGrid w:val="0"/>
          <w:sz w:val="28"/>
          <w:szCs w:val="28"/>
          <w:lang w:val="ru-RU"/>
        </w:rPr>
        <w:softHyphen/>
        <w:t>нениях и торговых союзах, которые становятся неотъемлемым атри</w:t>
      </w:r>
      <w:r w:rsidRPr="00532D1C">
        <w:rPr>
          <w:snapToGrid w:val="0"/>
          <w:sz w:val="28"/>
          <w:szCs w:val="28"/>
          <w:lang w:val="ru-RU"/>
        </w:rPr>
        <w:softHyphen/>
        <w:t xml:space="preserve">бутом движения к мировому рынку. </w:t>
      </w:r>
    </w:p>
    <w:p w:rsidR="00441B37" w:rsidRPr="00532D1C" w:rsidRDefault="00441B37" w:rsidP="00532D1C">
      <w:pPr>
        <w:spacing w:line="360" w:lineRule="auto"/>
        <w:ind w:firstLine="709"/>
        <w:jc w:val="both"/>
        <w:rPr>
          <w:snapToGrid w:val="0"/>
          <w:sz w:val="28"/>
          <w:szCs w:val="28"/>
          <w:lang w:val="ru-RU"/>
        </w:rPr>
      </w:pPr>
    </w:p>
    <w:p w:rsidR="00441B37" w:rsidRPr="008D42C4" w:rsidRDefault="008D42C4" w:rsidP="00532D1C">
      <w:pPr>
        <w:spacing w:line="360" w:lineRule="auto"/>
        <w:ind w:firstLine="709"/>
        <w:jc w:val="both"/>
        <w:rPr>
          <w:b/>
          <w:snapToGrid w:val="0"/>
          <w:sz w:val="28"/>
          <w:szCs w:val="28"/>
        </w:rPr>
      </w:pPr>
      <w:r>
        <w:rPr>
          <w:b/>
          <w:snapToGrid w:val="0"/>
          <w:sz w:val="28"/>
          <w:szCs w:val="28"/>
          <w:lang w:val="ru-RU"/>
        </w:rPr>
        <w:t>Тихоокеанское сообщество</w:t>
      </w:r>
    </w:p>
    <w:p w:rsidR="008D42C4" w:rsidRDefault="008D42C4" w:rsidP="00532D1C">
      <w:pPr>
        <w:spacing w:line="360" w:lineRule="auto"/>
        <w:ind w:firstLine="709"/>
        <w:jc w:val="both"/>
        <w:rPr>
          <w:snapToGrid w:val="0"/>
          <w:sz w:val="28"/>
          <w:szCs w:val="28"/>
        </w:rPr>
      </w:pP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Тихоокеанское сообщество объединяет страны и территории Азиатс</w:t>
      </w:r>
      <w:r w:rsidRPr="00532D1C">
        <w:rPr>
          <w:snapToGrid w:val="0"/>
          <w:sz w:val="28"/>
          <w:szCs w:val="28"/>
          <w:lang w:val="ru-RU"/>
        </w:rPr>
        <w:softHyphen/>
        <w:t>ко-Тихоокеанского региона. Это развитые страны – Япония, США, Канада, Австралия, Новая Зеландия, страны Юго-Восточной Азии, а также Китай и Океания. Данное объединение получило наименова</w:t>
      </w:r>
      <w:r w:rsidRPr="00532D1C">
        <w:rPr>
          <w:snapToGrid w:val="0"/>
          <w:sz w:val="28"/>
          <w:szCs w:val="28"/>
          <w:lang w:val="ru-RU"/>
        </w:rPr>
        <w:softHyphen/>
        <w:t>ние организации Азиатско-Тихоокеанского экономического сотрудни</w:t>
      </w:r>
      <w:r w:rsidRPr="00532D1C">
        <w:rPr>
          <w:snapToGrid w:val="0"/>
          <w:sz w:val="28"/>
          <w:szCs w:val="28"/>
          <w:lang w:val="ru-RU"/>
        </w:rPr>
        <w:softHyphen/>
        <w:t xml:space="preserve">чества (АТЭС). С 1998г. полноправным членом его является Россия.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Базисные принципы организации АТЭС выработаны во время пер</w:t>
      </w:r>
      <w:r w:rsidRPr="00532D1C">
        <w:rPr>
          <w:snapToGrid w:val="0"/>
          <w:sz w:val="28"/>
          <w:szCs w:val="28"/>
          <w:lang w:val="ru-RU"/>
        </w:rPr>
        <w:softHyphen/>
        <w:t>вой встречи министров иностранных дел и торговли двенадцати стран региона (1989г.). На ней было провозглашено, что цель АТЭС – поддержать развитие в регионе, направленное на повыше</w:t>
      </w:r>
      <w:r w:rsidRPr="00532D1C">
        <w:rPr>
          <w:snapToGrid w:val="0"/>
          <w:sz w:val="28"/>
          <w:szCs w:val="28"/>
          <w:lang w:val="ru-RU"/>
        </w:rPr>
        <w:softHyphen/>
        <w:t xml:space="preserve">ние жизненного уровня народов и рост мировой экономики.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На встрече лидеров стран АТЭС в 1994г. обсуждались планы создания к 2020 году крупней</w:t>
      </w:r>
      <w:r w:rsidRPr="00532D1C">
        <w:rPr>
          <w:snapToGrid w:val="0"/>
          <w:sz w:val="28"/>
          <w:szCs w:val="28"/>
          <w:lang w:val="ru-RU"/>
        </w:rPr>
        <w:softHyphen/>
        <w:t xml:space="preserve">шей в мире зоны свободной торговли. При этом развитые страны – члены АТЭС взяли на себя обязательства снять взаимные барьеры уже к 2010г.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В 1998г. была принята деклара</w:t>
      </w:r>
      <w:r w:rsidRPr="00532D1C">
        <w:rPr>
          <w:snapToGrid w:val="0"/>
          <w:sz w:val="28"/>
          <w:szCs w:val="28"/>
          <w:lang w:val="ru-RU"/>
        </w:rPr>
        <w:softHyphen/>
        <w:t xml:space="preserve">ция, в которой указывалось на необходимость срочных действий по преодолению финансового кризиса, распространившегося за пределы АТЭС. В документе содержался призыв к укреплению контроля за банковскими системами и рынками ценных бумаг, созданию условий для притока инвестиций в регион. </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На этот регион приходится более 60% общемирового ВВП и 47%</w:t>
      </w:r>
      <w:r w:rsidR="00532D1C">
        <w:rPr>
          <w:snapToGrid w:val="0"/>
          <w:sz w:val="28"/>
          <w:szCs w:val="28"/>
          <w:lang w:val="ru-RU"/>
        </w:rPr>
        <w:t xml:space="preserve"> </w:t>
      </w:r>
      <w:r w:rsidRPr="00532D1C">
        <w:rPr>
          <w:snapToGrid w:val="0"/>
          <w:sz w:val="28"/>
          <w:szCs w:val="28"/>
          <w:lang w:val="ru-RU"/>
        </w:rPr>
        <w:t>объема ми</w:t>
      </w:r>
      <w:r w:rsidRPr="00532D1C">
        <w:rPr>
          <w:snapToGrid w:val="0"/>
          <w:sz w:val="28"/>
          <w:szCs w:val="28"/>
          <w:lang w:val="ru-RU"/>
        </w:rPr>
        <w:softHyphen/>
        <w:t>ровой торговли.</w:t>
      </w:r>
    </w:p>
    <w:p w:rsidR="00441B37" w:rsidRPr="00532D1C" w:rsidRDefault="00441B37" w:rsidP="00532D1C">
      <w:pPr>
        <w:spacing w:line="360" w:lineRule="auto"/>
        <w:ind w:firstLine="709"/>
        <w:jc w:val="both"/>
        <w:rPr>
          <w:snapToGrid w:val="0"/>
          <w:sz w:val="28"/>
          <w:szCs w:val="28"/>
          <w:lang w:val="ru-RU"/>
        </w:rPr>
      </w:pPr>
      <w:r w:rsidRPr="00532D1C">
        <w:rPr>
          <w:snapToGrid w:val="0"/>
          <w:sz w:val="28"/>
          <w:szCs w:val="28"/>
          <w:lang w:val="ru-RU"/>
        </w:rPr>
        <w:t>Правила АТЭС следующие:</w:t>
      </w:r>
    </w:p>
    <w:p w:rsidR="00441B37" w:rsidRPr="00532D1C" w:rsidRDefault="00441B37" w:rsidP="008D42C4">
      <w:pPr>
        <w:numPr>
          <w:ilvl w:val="0"/>
          <w:numId w:val="37"/>
        </w:numPr>
        <w:tabs>
          <w:tab w:val="clear" w:pos="2727"/>
          <w:tab w:val="num" w:pos="1418"/>
        </w:tabs>
        <w:spacing w:line="360" w:lineRule="auto"/>
        <w:ind w:left="1418" w:hanging="709"/>
        <w:jc w:val="both"/>
        <w:rPr>
          <w:snapToGrid w:val="0"/>
          <w:sz w:val="28"/>
          <w:szCs w:val="28"/>
          <w:lang w:val="ru-RU"/>
        </w:rPr>
      </w:pPr>
      <w:r w:rsidRPr="00532D1C">
        <w:rPr>
          <w:snapToGrid w:val="0"/>
          <w:sz w:val="28"/>
          <w:szCs w:val="28"/>
          <w:lang w:val="ru-RU"/>
        </w:rPr>
        <w:t>сотрудничество стран только в экономической сфере;</w:t>
      </w:r>
    </w:p>
    <w:p w:rsidR="00441B37" w:rsidRPr="00532D1C" w:rsidRDefault="00441B37" w:rsidP="008D42C4">
      <w:pPr>
        <w:numPr>
          <w:ilvl w:val="0"/>
          <w:numId w:val="37"/>
        </w:numPr>
        <w:tabs>
          <w:tab w:val="clear" w:pos="2727"/>
          <w:tab w:val="num" w:pos="1418"/>
        </w:tabs>
        <w:spacing w:line="360" w:lineRule="auto"/>
        <w:ind w:left="1418" w:hanging="709"/>
        <w:jc w:val="both"/>
        <w:rPr>
          <w:snapToGrid w:val="0"/>
          <w:sz w:val="28"/>
          <w:szCs w:val="28"/>
          <w:lang w:val="ru-RU"/>
        </w:rPr>
      </w:pPr>
      <w:r w:rsidRPr="00532D1C">
        <w:rPr>
          <w:snapToGrid w:val="0"/>
          <w:sz w:val="28"/>
          <w:szCs w:val="28"/>
          <w:lang w:val="ru-RU"/>
        </w:rPr>
        <w:t>почти полное отсутствие специального административного аппарата;</w:t>
      </w:r>
    </w:p>
    <w:p w:rsidR="00441B37" w:rsidRPr="00532D1C" w:rsidRDefault="00441B37" w:rsidP="008D42C4">
      <w:pPr>
        <w:numPr>
          <w:ilvl w:val="0"/>
          <w:numId w:val="37"/>
        </w:numPr>
        <w:tabs>
          <w:tab w:val="clear" w:pos="2727"/>
          <w:tab w:val="num" w:pos="1418"/>
        </w:tabs>
        <w:spacing w:line="360" w:lineRule="auto"/>
        <w:ind w:left="1418" w:hanging="709"/>
        <w:jc w:val="both"/>
        <w:rPr>
          <w:snapToGrid w:val="0"/>
          <w:sz w:val="28"/>
          <w:szCs w:val="28"/>
          <w:lang w:val="ru-RU"/>
        </w:rPr>
      </w:pPr>
      <w:r w:rsidRPr="00532D1C">
        <w:rPr>
          <w:snapToGrid w:val="0"/>
          <w:sz w:val="28"/>
          <w:szCs w:val="28"/>
          <w:lang w:val="ru-RU"/>
        </w:rPr>
        <w:t>примат добровольности;</w:t>
      </w:r>
    </w:p>
    <w:p w:rsidR="00441B37" w:rsidRPr="00532D1C" w:rsidRDefault="00441B37" w:rsidP="008D42C4">
      <w:pPr>
        <w:numPr>
          <w:ilvl w:val="0"/>
          <w:numId w:val="37"/>
        </w:numPr>
        <w:tabs>
          <w:tab w:val="clear" w:pos="2727"/>
          <w:tab w:val="num" w:pos="1418"/>
        </w:tabs>
        <w:spacing w:line="360" w:lineRule="auto"/>
        <w:ind w:left="1418" w:hanging="709"/>
        <w:jc w:val="both"/>
        <w:rPr>
          <w:snapToGrid w:val="0"/>
          <w:sz w:val="28"/>
          <w:szCs w:val="28"/>
          <w:lang w:val="ru-RU"/>
        </w:rPr>
      </w:pPr>
      <w:r w:rsidRPr="00532D1C">
        <w:rPr>
          <w:snapToGrid w:val="0"/>
          <w:sz w:val="28"/>
          <w:szCs w:val="28"/>
          <w:lang w:val="ru-RU"/>
        </w:rPr>
        <w:t>приоритетное внимание к информационному обмену;</w:t>
      </w:r>
    </w:p>
    <w:p w:rsidR="00441B37" w:rsidRPr="00532D1C" w:rsidRDefault="00441B37" w:rsidP="008D42C4">
      <w:pPr>
        <w:numPr>
          <w:ilvl w:val="0"/>
          <w:numId w:val="37"/>
        </w:numPr>
        <w:tabs>
          <w:tab w:val="clear" w:pos="2727"/>
          <w:tab w:val="num" w:pos="1418"/>
        </w:tabs>
        <w:spacing w:line="360" w:lineRule="auto"/>
        <w:ind w:left="1418" w:hanging="709"/>
        <w:jc w:val="both"/>
        <w:rPr>
          <w:snapToGrid w:val="0"/>
          <w:sz w:val="28"/>
          <w:szCs w:val="28"/>
          <w:lang w:val="ru-RU"/>
        </w:rPr>
      </w:pPr>
      <w:r w:rsidRPr="00532D1C">
        <w:rPr>
          <w:snapToGrid w:val="0"/>
          <w:sz w:val="28"/>
          <w:szCs w:val="28"/>
          <w:lang w:val="ru-RU"/>
        </w:rPr>
        <w:t xml:space="preserve">отказ от жесткого планирования перспектив эволюции. </w:t>
      </w:r>
      <w:bookmarkStart w:id="50" w:name="_GoBack"/>
      <w:bookmarkEnd w:id="50"/>
    </w:p>
    <w:sectPr w:rsidR="00441B37" w:rsidRPr="00532D1C" w:rsidSect="00532D1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425"/>
    <w:multiLevelType w:val="singleLevel"/>
    <w:tmpl w:val="961E833E"/>
    <w:lvl w:ilvl="0">
      <w:start w:val="1"/>
      <w:numFmt w:val="decimal"/>
      <w:lvlText w:val="%1."/>
      <w:lvlJc w:val="left"/>
      <w:pPr>
        <w:tabs>
          <w:tab w:val="num" w:pos="927"/>
        </w:tabs>
        <w:ind w:left="927" w:hanging="360"/>
      </w:pPr>
      <w:rPr>
        <w:rFonts w:cs="Times New Roman" w:hint="default"/>
      </w:rPr>
    </w:lvl>
  </w:abstractNum>
  <w:abstractNum w:abstractNumId="1">
    <w:nsid w:val="010F5B63"/>
    <w:multiLevelType w:val="singleLevel"/>
    <w:tmpl w:val="67A6B62E"/>
    <w:lvl w:ilvl="0">
      <w:start w:val="1"/>
      <w:numFmt w:val="decimal"/>
      <w:lvlText w:val="%1)"/>
      <w:lvlJc w:val="left"/>
      <w:pPr>
        <w:tabs>
          <w:tab w:val="num" w:pos="927"/>
        </w:tabs>
        <w:ind w:left="927" w:hanging="360"/>
      </w:pPr>
      <w:rPr>
        <w:rFonts w:cs="Times New Roman" w:hint="default"/>
      </w:rPr>
    </w:lvl>
  </w:abstractNum>
  <w:abstractNum w:abstractNumId="2">
    <w:nsid w:val="03102638"/>
    <w:multiLevelType w:val="singleLevel"/>
    <w:tmpl w:val="B8122DAE"/>
    <w:lvl w:ilvl="0">
      <w:start w:val="1"/>
      <w:numFmt w:val="decimal"/>
      <w:lvlText w:val="%1)"/>
      <w:lvlJc w:val="left"/>
      <w:pPr>
        <w:tabs>
          <w:tab w:val="num" w:pos="927"/>
        </w:tabs>
        <w:ind w:left="927" w:hanging="360"/>
      </w:pPr>
      <w:rPr>
        <w:rFonts w:cs="Times New Roman" w:hint="default"/>
      </w:rPr>
    </w:lvl>
  </w:abstractNum>
  <w:abstractNum w:abstractNumId="3">
    <w:nsid w:val="056B1633"/>
    <w:multiLevelType w:val="singleLevel"/>
    <w:tmpl w:val="C8A643EC"/>
    <w:lvl w:ilvl="0">
      <w:start w:val="1"/>
      <w:numFmt w:val="decimal"/>
      <w:lvlText w:val="%1."/>
      <w:lvlJc w:val="left"/>
      <w:pPr>
        <w:tabs>
          <w:tab w:val="num" w:pos="927"/>
        </w:tabs>
        <w:ind w:left="927" w:hanging="360"/>
      </w:pPr>
      <w:rPr>
        <w:rFonts w:cs="Times New Roman" w:hint="default"/>
      </w:rPr>
    </w:lvl>
  </w:abstractNum>
  <w:abstractNum w:abstractNumId="4">
    <w:nsid w:val="067156A4"/>
    <w:multiLevelType w:val="singleLevel"/>
    <w:tmpl w:val="36561274"/>
    <w:lvl w:ilvl="0">
      <w:start w:val="1"/>
      <w:numFmt w:val="decimal"/>
      <w:lvlText w:val="%1."/>
      <w:lvlJc w:val="left"/>
      <w:pPr>
        <w:tabs>
          <w:tab w:val="num" w:pos="927"/>
        </w:tabs>
        <w:ind w:left="927" w:hanging="360"/>
      </w:pPr>
      <w:rPr>
        <w:rFonts w:cs="Times New Roman" w:hint="default"/>
      </w:rPr>
    </w:lvl>
  </w:abstractNum>
  <w:abstractNum w:abstractNumId="5">
    <w:nsid w:val="07353D5F"/>
    <w:multiLevelType w:val="singleLevel"/>
    <w:tmpl w:val="D13C895C"/>
    <w:lvl w:ilvl="0">
      <w:start w:val="1"/>
      <w:numFmt w:val="bullet"/>
      <w:lvlText w:val=""/>
      <w:lvlJc w:val="left"/>
      <w:pPr>
        <w:tabs>
          <w:tab w:val="num" w:pos="360"/>
        </w:tabs>
        <w:ind w:left="360" w:hanging="360"/>
      </w:pPr>
      <w:rPr>
        <w:rFonts w:ascii="Symbol" w:hAnsi="Symbol" w:hint="default"/>
      </w:rPr>
    </w:lvl>
  </w:abstractNum>
  <w:abstractNum w:abstractNumId="6">
    <w:nsid w:val="0E0F7BF8"/>
    <w:multiLevelType w:val="singleLevel"/>
    <w:tmpl w:val="4C6C24DC"/>
    <w:lvl w:ilvl="0">
      <w:start w:val="1"/>
      <w:numFmt w:val="decimal"/>
      <w:lvlText w:val="%1)"/>
      <w:lvlJc w:val="left"/>
      <w:pPr>
        <w:tabs>
          <w:tab w:val="num" w:pos="927"/>
        </w:tabs>
        <w:ind w:left="927" w:hanging="360"/>
      </w:pPr>
      <w:rPr>
        <w:rFonts w:cs="Times New Roman" w:hint="default"/>
      </w:rPr>
    </w:lvl>
  </w:abstractNum>
  <w:abstractNum w:abstractNumId="7">
    <w:nsid w:val="0E6D1ECC"/>
    <w:multiLevelType w:val="singleLevel"/>
    <w:tmpl w:val="68121C7A"/>
    <w:lvl w:ilvl="0">
      <w:start w:val="1"/>
      <w:numFmt w:val="decimal"/>
      <w:lvlText w:val="%1."/>
      <w:lvlJc w:val="left"/>
      <w:pPr>
        <w:tabs>
          <w:tab w:val="num" w:pos="927"/>
        </w:tabs>
        <w:ind w:left="927" w:hanging="360"/>
      </w:pPr>
      <w:rPr>
        <w:rFonts w:cs="Times New Roman" w:hint="default"/>
      </w:rPr>
    </w:lvl>
  </w:abstractNum>
  <w:abstractNum w:abstractNumId="8">
    <w:nsid w:val="0F501122"/>
    <w:multiLevelType w:val="hybridMultilevel"/>
    <w:tmpl w:val="EDA2E068"/>
    <w:lvl w:ilvl="0" w:tplc="12FA7F9C">
      <w:start w:val="1"/>
      <w:numFmt w:val="decimal"/>
      <w:lvlText w:val="%1)"/>
      <w:lvlJc w:val="left"/>
      <w:pPr>
        <w:tabs>
          <w:tab w:val="num" w:pos="2727"/>
        </w:tabs>
        <w:ind w:left="2727"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9">
    <w:nsid w:val="1A3470FE"/>
    <w:multiLevelType w:val="hybridMultilevel"/>
    <w:tmpl w:val="2B30315E"/>
    <w:lvl w:ilvl="0" w:tplc="9F6EEC10">
      <w:start w:val="1"/>
      <w:numFmt w:val="bullet"/>
      <w:lvlText w:val=""/>
      <w:lvlJc w:val="left"/>
      <w:pPr>
        <w:tabs>
          <w:tab w:val="num" w:pos="3294"/>
        </w:tabs>
        <w:ind w:left="3294"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1B4A18BE"/>
    <w:multiLevelType w:val="singleLevel"/>
    <w:tmpl w:val="AA528F92"/>
    <w:lvl w:ilvl="0">
      <w:start w:val="1"/>
      <w:numFmt w:val="bullet"/>
      <w:lvlText w:val="-"/>
      <w:lvlJc w:val="left"/>
      <w:pPr>
        <w:tabs>
          <w:tab w:val="num" w:pos="927"/>
        </w:tabs>
        <w:ind w:left="927" w:hanging="360"/>
      </w:pPr>
      <w:rPr>
        <w:rFonts w:hint="default"/>
      </w:rPr>
    </w:lvl>
  </w:abstractNum>
  <w:abstractNum w:abstractNumId="11">
    <w:nsid w:val="1D18564F"/>
    <w:multiLevelType w:val="singleLevel"/>
    <w:tmpl w:val="A9CA5444"/>
    <w:lvl w:ilvl="0">
      <w:start w:val="1"/>
      <w:numFmt w:val="decimal"/>
      <w:lvlText w:val="%1."/>
      <w:lvlJc w:val="left"/>
      <w:pPr>
        <w:tabs>
          <w:tab w:val="num" w:pos="927"/>
        </w:tabs>
        <w:ind w:left="927" w:hanging="360"/>
      </w:pPr>
      <w:rPr>
        <w:rFonts w:cs="Times New Roman" w:hint="default"/>
      </w:rPr>
    </w:lvl>
  </w:abstractNum>
  <w:abstractNum w:abstractNumId="12">
    <w:nsid w:val="200649C0"/>
    <w:multiLevelType w:val="singleLevel"/>
    <w:tmpl w:val="1360AFD4"/>
    <w:lvl w:ilvl="0">
      <w:start w:val="1"/>
      <w:numFmt w:val="decimal"/>
      <w:lvlText w:val="%1."/>
      <w:lvlJc w:val="left"/>
      <w:pPr>
        <w:tabs>
          <w:tab w:val="num" w:pos="927"/>
        </w:tabs>
        <w:ind w:left="927" w:hanging="360"/>
      </w:pPr>
      <w:rPr>
        <w:rFonts w:cs="Times New Roman" w:hint="default"/>
      </w:rPr>
    </w:lvl>
  </w:abstractNum>
  <w:abstractNum w:abstractNumId="13">
    <w:nsid w:val="20A918A9"/>
    <w:multiLevelType w:val="hybridMultilevel"/>
    <w:tmpl w:val="9F2863C2"/>
    <w:lvl w:ilvl="0" w:tplc="995E4274">
      <w:numFmt w:val="bullet"/>
      <w:lvlText w:val="-"/>
      <w:legacy w:legacy="1" w:legacySpace="0" w:legacyIndent="106"/>
      <w:lvlJc w:val="left"/>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2AE56090"/>
    <w:multiLevelType w:val="singleLevel"/>
    <w:tmpl w:val="1F402F78"/>
    <w:lvl w:ilvl="0">
      <w:start w:val="1"/>
      <w:numFmt w:val="bullet"/>
      <w:lvlText w:val=""/>
      <w:lvlJc w:val="left"/>
      <w:pPr>
        <w:tabs>
          <w:tab w:val="num" w:pos="360"/>
        </w:tabs>
        <w:ind w:left="360" w:hanging="360"/>
      </w:pPr>
      <w:rPr>
        <w:rFonts w:ascii="Symbol" w:hAnsi="Symbol" w:hint="default"/>
      </w:rPr>
    </w:lvl>
  </w:abstractNum>
  <w:abstractNum w:abstractNumId="15">
    <w:nsid w:val="2D526E7A"/>
    <w:multiLevelType w:val="singleLevel"/>
    <w:tmpl w:val="12A6B0B8"/>
    <w:lvl w:ilvl="0">
      <w:start w:val="4"/>
      <w:numFmt w:val="decimal"/>
      <w:lvlText w:val="%1)"/>
      <w:legacy w:legacy="1" w:legacySpace="0" w:legacyIndent="238"/>
      <w:lvlJc w:val="left"/>
      <w:rPr>
        <w:rFonts w:ascii="Times New Roman" w:hAnsi="Times New Roman" w:cs="Times New Roman" w:hint="default"/>
      </w:rPr>
    </w:lvl>
  </w:abstractNum>
  <w:abstractNum w:abstractNumId="16">
    <w:nsid w:val="2DE72771"/>
    <w:multiLevelType w:val="singleLevel"/>
    <w:tmpl w:val="12FA7F9C"/>
    <w:lvl w:ilvl="0">
      <w:start w:val="1"/>
      <w:numFmt w:val="decimal"/>
      <w:lvlText w:val="%1)"/>
      <w:lvlJc w:val="left"/>
      <w:pPr>
        <w:tabs>
          <w:tab w:val="num" w:pos="360"/>
        </w:tabs>
        <w:ind w:left="360" w:hanging="360"/>
      </w:pPr>
      <w:rPr>
        <w:rFonts w:cs="Times New Roman" w:hint="default"/>
      </w:rPr>
    </w:lvl>
  </w:abstractNum>
  <w:abstractNum w:abstractNumId="17">
    <w:nsid w:val="2F1620B5"/>
    <w:multiLevelType w:val="singleLevel"/>
    <w:tmpl w:val="E06042D2"/>
    <w:lvl w:ilvl="0">
      <w:start w:val="1"/>
      <w:numFmt w:val="bullet"/>
      <w:lvlText w:val=""/>
      <w:lvlJc w:val="left"/>
      <w:pPr>
        <w:tabs>
          <w:tab w:val="num" w:pos="360"/>
        </w:tabs>
        <w:ind w:left="360" w:hanging="360"/>
      </w:pPr>
      <w:rPr>
        <w:rFonts w:ascii="Wingdings" w:hAnsi="Wingdings" w:hint="default"/>
        <w:sz w:val="16"/>
      </w:rPr>
    </w:lvl>
  </w:abstractNum>
  <w:abstractNum w:abstractNumId="18">
    <w:nsid w:val="3380743B"/>
    <w:multiLevelType w:val="multilevel"/>
    <w:tmpl w:val="D5E8DF18"/>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9">
    <w:nsid w:val="3F183953"/>
    <w:multiLevelType w:val="singleLevel"/>
    <w:tmpl w:val="B7E41BFE"/>
    <w:lvl w:ilvl="0">
      <w:start w:val="1"/>
      <w:numFmt w:val="decimal"/>
      <w:lvlText w:val="%1)"/>
      <w:legacy w:legacy="1" w:legacySpace="0" w:legacyIndent="202"/>
      <w:lvlJc w:val="left"/>
      <w:pPr>
        <w:ind w:left="284"/>
      </w:pPr>
      <w:rPr>
        <w:rFonts w:ascii="Times New Roman" w:hAnsi="Times New Roman" w:cs="Times New Roman" w:hint="default"/>
      </w:rPr>
    </w:lvl>
  </w:abstractNum>
  <w:abstractNum w:abstractNumId="20">
    <w:nsid w:val="3FCD4B1E"/>
    <w:multiLevelType w:val="singleLevel"/>
    <w:tmpl w:val="E06042D2"/>
    <w:lvl w:ilvl="0">
      <w:start w:val="1"/>
      <w:numFmt w:val="bullet"/>
      <w:lvlText w:val=""/>
      <w:lvlJc w:val="left"/>
      <w:pPr>
        <w:tabs>
          <w:tab w:val="num" w:pos="360"/>
        </w:tabs>
        <w:ind w:left="360" w:hanging="360"/>
      </w:pPr>
      <w:rPr>
        <w:rFonts w:ascii="Wingdings" w:hAnsi="Wingdings" w:hint="default"/>
        <w:sz w:val="16"/>
      </w:rPr>
    </w:lvl>
  </w:abstractNum>
  <w:abstractNum w:abstractNumId="21">
    <w:nsid w:val="42323A4B"/>
    <w:multiLevelType w:val="singleLevel"/>
    <w:tmpl w:val="2C58A7A0"/>
    <w:lvl w:ilvl="0">
      <w:start w:val="1"/>
      <w:numFmt w:val="decimal"/>
      <w:lvlText w:val="%1)"/>
      <w:lvlJc w:val="left"/>
      <w:pPr>
        <w:tabs>
          <w:tab w:val="num" w:pos="927"/>
        </w:tabs>
        <w:ind w:left="927" w:hanging="360"/>
      </w:pPr>
      <w:rPr>
        <w:rFonts w:cs="Times New Roman" w:hint="default"/>
      </w:rPr>
    </w:lvl>
  </w:abstractNum>
  <w:abstractNum w:abstractNumId="22">
    <w:nsid w:val="42B1465B"/>
    <w:multiLevelType w:val="singleLevel"/>
    <w:tmpl w:val="1F402F78"/>
    <w:lvl w:ilvl="0">
      <w:start w:val="1"/>
      <w:numFmt w:val="bullet"/>
      <w:lvlText w:val=""/>
      <w:lvlJc w:val="left"/>
      <w:pPr>
        <w:tabs>
          <w:tab w:val="num" w:pos="360"/>
        </w:tabs>
        <w:ind w:left="360" w:hanging="360"/>
      </w:pPr>
      <w:rPr>
        <w:rFonts w:ascii="Symbol" w:hAnsi="Symbol" w:hint="default"/>
      </w:rPr>
    </w:lvl>
  </w:abstractNum>
  <w:abstractNum w:abstractNumId="23">
    <w:nsid w:val="431B2693"/>
    <w:multiLevelType w:val="singleLevel"/>
    <w:tmpl w:val="1F402F78"/>
    <w:lvl w:ilvl="0">
      <w:start w:val="1"/>
      <w:numFmt w:val="bullet"/>
      <w:lvlText w:val=""/>
      <w:lvlJc w:val="left"/>
      <w:pPr>
        <w:tabs>
          <w:tab w:val="num" w:pos="360"/>
        </w:tabs>
        <w:ind w:left="360" w:hanging="360"/>
      </w:pPr>
      <w:rPr>
        <w:rFonts w:ascii="Symbol" w:hAnsi="Symbol" w:hint="default"/>
      </w:rPr>
    </w:lvl>
  </w:abstractNum>
  <w:abstractNum w:abstractNumId="24">
    <w:nsid w:val="433911CE"/>
    <w:multiLevelType w:val="hybridMultilevel"/>
    <w:tmpl w:val="646C1E42"/>
    <w:lvl w:ilvl="0" w:tplc="910A951A">
      <w:start w:val="1"/>
      <w:numFmt w:val="decimal"/>
      <w:lvlText w:val="%1)"/>
      <w:lvlJc w:val="left"/>
      <w:pPr>
        <w:tabs>
          <w:tab w:val="num" w:pos="2715"/>
        </w:tabs>
        <w:ind w:left="2715"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5">
    <w:nsid w:val="4DEE6357"/>
    <w:multiLevelType w:val="singleLevel"/>
    <w:tmpl w:val="9C944B64"/>
    <w:lvl w:ilvl="0">
      <w:start w:val="1"/>
      <w:numFmt w:val="decimal"/>
      <w:lvlText w:val="%1."/>
      <w:lvlJc w:val="left"/>
      <w:pPr>
        <w:tabs>
          <w:tab w:val="num" w:pos="927"/>
        </w:tabs>
        <w:ind w:left="927" w:hanging="360"/>
      </w:pPr>
      <w:rPr>
        <w:rFonts w:cs="Times New Roman" w:hint="default"/>
      </w:rPr>
    </w:lvl>
  </w:abstractNum>
  <w:abstractNum w:abstractNumId="26">
    <w:nsid w:val="55916F7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7">
    <w:nsid w:val="599900FF"/>
    <w:multiLevelType w:val="singleLevel"/>
    <w:tmpl w:val="F05CBB2C"/>
    <w:lvl w:ilvl="0">
      <w:start w:val="1"/>
      <w:numFmt w:val="decimal"/>
      <w:lvlText w:val="%1."/>
      <w:lvlJc w:val="left"/>
      <w:pPr>
        <w:tabs>
          <w:tab w:val="num" w:pos="927"/>
        </w:tabs>
        <w:ind w:left="927" w:hanging="360"/>
      </w:pPr>
      <w:rPr>
        <w:rFonts w:cs="Times New Roman" w:hint="default"/>
      </w:rPr>
    </w:lvl>
  </w:abstractNum>
  <w:abstractNum w:abstractNumId="28">
    <w:nsid w:val="5C266B14"/>
    <w:multiLevelType w:val="singleLevel"/>
    <w:tmpl w:val="593CB3B2"/>
    <w:lvl w:ilvl="0">
      <w:start w:val="1"/>
      <w:numFmt w:val="decimal"/>
      <w:lvlText w:val="%1."/>
      <w:lvlJc w:val="left"/>
      <w:pPr>
        <w:tabs>
          <w:tab w:val="num" w:pos="927"/>
        </w:tabs>
        <w:ind w:left="927" w:hanging="360"/>
      </w:pPr>
      <w:rPr>
        <w:rFonts w:cs="Times New Roman" w:hint="default"/>
      </w:rPr>
    </w:lvl>
  </w:abstractNum>
  <w:abstractNum w:abstractNumId="29">
    <w:nsid w:val="5E5D5DFB"/>
    <w:multiLevelType w:val="singleLevel"/>
    <w:tmpl w:val="4E88497A"/>
    <w:lvl w:ilvl="0">
      <w:start w:val="1"/>
      <w:numFmt w:val="decimal"/>
      <w:lvlText w:val="%1."/>
      <w:lvlJc w:val="left"/>
      <w:pPr>
        <w:tabs>
          <w:tab w:val="num" w:pos="927"/>
        </w:tabs>
        <w:ind w:left="927" w:hanging="360"/>
      </w:pPr>
      <w:rPr>
        <w:rFonts w:cs="Times New Roman" w:hint="default"/>
      </w:rPr>
    </w:lvl>
  </w:abstractNum>
  <w:abstractNum w:abstractNumId="30">
    <w:nsid w:val="602C4B1C"/>
    <w:multiLevelType w:val="singleLevel"/>
    <w:tmpl w:val="E06042D2"/>
    <w:lvl w:ilvl="0">
      <w:start w:val="1"/>
      <w:numFmt w:val="bullet"/>
      <w:lvlText w:val=""/>
      <w:lvlJc w:val="left"/>
      <w:pPr>
        <w:tabs>
          <w:tab w:val="num" w:pos="360"/>
        </w:tabs>
        <w:ind w:left="360" w:hanging="360"/>
      </w:pPr>
      <w:rPr>
        <w:rFonts w:ascii="Wingdings" w:hAnsi="Wingdings" w:hint="default"/>
        <w:sz w:val="16"/>
      </w:rPr>
    </w:lvl>
  </w:abstractNum>
  <w:abstractNum w:abstractNumId="31">
    <w:nsid w:val="60585723"/>
    <w:multiLevelType w:val="singleLevel"/>
    <w:tmpl w:val="1F402F78"/>
    <w:lvl w:ilvl="0">
      <w:start w:val="1"/>
      <w:numFmt w:val="bullet"/>
      <w:lvlText w:val=""/>
      <w:lvlJc w:val="left"/>
      <w:pPr>
        <w:tabs>
          <w:tab w:val="num" w:pos="360"/>
        </w:tabs>
        <w:ind w:left="360" w:hanging="360"/>
      </w:pPr>
      <w:rPr>
        <w:rFonts w:ascii="Symbol" w:hAnsi="Symbol" w:hint="default"/>
      </w:rPr>
    </w:lvl>
  </w:abstractNum>
  <w:abstractNum w:abstractNumId="32">
    <w:nsid w:val="613330DE"/>
    <w:multiLevelType w:val="singleLevel"/>
    <w:tmpl w:val="E06042D2"/>
    <w:lvl w:ilvl="0">
      <w:start w:val="1"/>
      <w:numFmt w:val="bullet"/>
      <w:lvlText w:val=""/>
      <w:lvlJc w:val="left"/>
      <w:pPr>
        <w:tabs>
          <w:tab w:val="num" w:pos="360"/>
        </w:tabs>
        <w:ind w:left="360" w:hanging="360"/>
      </w:pPr>
      <w:rPr>
        <w:rFonts w:ascii="Wingdings" w:hAnsi="Wingdings" w:hint="default"/>
        <w:sz w:val="16"/>
      </w:rPr>
    </w:lvl>
  </w:abstractNum>
  <w:abstractNum w:abstractNumId="33">
    <w:nsid w:val="65B0566A"/>
    <w:multiLevelType w:val="singleLevel"/>
    <w:tmpl w:val="D13C895C"/>
    <w:lvl w:ilvl="0">
      <w:start w:val="1"/>
      <w:numFmt w:val="bullet"/>
      <w:lvlText w:val=""/>
      <w:lvlJc w:val="left"/>
      <w:pPr>
        <w:tabs>
          <w:tab w:val="num" w:pos="360"/>
        </w:tabs>
        <w:ind w:left="360" w:hanging="360"/>
      </w:pPr>
      <w:rPr>
        <w:rFonts w:ascii="Symbol" w:hAnsi="Symbol" w:hint="default"/>
      </w:rPr>
    </w:lvl>
  </w:abstractNum>
  <w:abstractNum w:abstractNumId="34">
    <w:nsid w:val="660A5AA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5">
    <w:nsid w:val="67C41328"/>
    <w:multiLevelType w:val="hybridMultilevel"/>
    <w:tmpl w:val="27E01E48"/>
    <w:lvl w:ilvl="0" w:tplc="9F6EEC10">
      <w:start w:val="1"/>
      <w:numFmt w:val="bullet"/>
      <w:lvlText w:val=""/>
      <w:lvlJc w:val="left"/>
      <w:pPr>
        <w:tabs>
          <w:tab w:val="num" w:pos="3294"/>
        </w:tabs>
        <w:ind w:left="3294"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nsid w:val="6C3C0243"/>
    <w:multiLevelType w:val="hybridMultilevel"/>
    <w:tmpl w:val="C6FE8B3A"/>
    <w:lvl w:ilvl="0" w:tplc="915CE4F0">
      <w:start w:val="1"/>
      <w:numFmt w:val="bullet"/>
      <w:lvlText w:val=""/>
      <w:lvlJc w:val="left"/>
      <w:pPr>
        <w:tabs>
          <w:tab w:val="num" w:pos="2727"/>
        </w:tabs>
        <w:ind w:left="272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nsid w:val="6DDC541A"/>
    <w:multiLevelType w:val="singleLevel"/>
    <w:tmpl w:val="5A6C5162"/>
    <w:lvl w:ilvl="0">
      <w:start w:val="1"/>
      <w:numFmt w:val="decimal"/>
      <w:lvlText w:val="%1."/>
      <w:lvlJc w:val="left"/>
      <w:pPr>
        <w:tabs>
          <w:tab w:val="num" w:pos="927"/>
        </w:tabs>
        <w:ind w:left="927" w:hanging="360"/>
      </w:pPr>
      <w:rPr>
        <w:rFonts w:cs="Times New Roman" w:hint="default"/>
      </w:rPr>
    </w:lvl>
  </w:abstractNum>
  <w:abstractNum w:abstractNumId="38">
    <w:nsid w:val="6E3065F6"/>
    <w:multiLevelType w:val="singleLevel"/>
    <w:tmpl w:val="2B72326C"/>
    <w:lvl w:ilvl="0">
      <w:start w:val="1"/>
      <w:numFmt w:val="bullet"/>
      <w:lvlText w:val=""/>
      <w:lvlJc w:val="left"/>
      <w:pPr>
        <w:tabs>
          <w:tab w:val="num" w:pos="360"/>
        </w:tabs>
        <w:ind w:left="360" w:hanging="360"/>
      </w:pPr>
      <w:rPr>
        <w:rFonts w:ascii="Wingdings" w:hAnsi="Wingdings" w:hint="default"/>
      </w:rPr>
    </w:lvl>
  </w:abstractNum>
  <w:abstractNum w:abstractNumId="39">
    <w:nsid w:val="707510E0"/>
    <w:multiLevelType w:val="singleLevel"/>
    <w:tmpl w:val="0ED8C302"/>
    <w:lvl w:ilvl="0">
      <w:start w:val="1"/>
      <w:numFmt w:val="upperRoman"/>
      <w:lvlText w:val="%1."/>
      <w:lvlJc w:val="left"/>
      <w:pPr>
        <w:tabs>
          <w:tab w:val="num" w:pos="1287"/>
        </w:tabs>
        <w:ind w:left="1287" w:hanging="720"/>
      </w:pPr>
      <w:rPr>
        <w:rFonts w:cs="Times New Roman" w:hint="default"/>
      </w:rPr>
    </w:lvl>
  </w:abstractNum>
  <w:abstractNum w:abstractNumId="40">
    <w:nsid w:val="744718C4"/>
    <w:multiLevelType w:val="hybridMultilevel"/>
    <w:tmpl w:val="BC0CA522"/>
    <w:lvl w:ilvl="0" w:tplc="995E4274">
      <w:numFmt w:val="bullet"/>
      <w:lvlText w:val="-"/>
      <w:legacy w:legacy="1" w:legacySpace="360" w:legacyIndent="106"/>
      <w:lvlJc w:val="left"/>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79575C90"/>
    <w:multiLevelType w:val="singleLevel"/>
    <w:tmpl w:val="D13C895C"/>
    <w:lvl w:ilvl="0">
      <w:start w:val="1"/>
      <w:numFmt w:val="bullet"/>
      <w:lvlText w:val=""/>
      <w:lvlJc w:val="left"/>
      <w:pPr>
        <w:tabs>
          <w:tab w:val="num" w:pos="360"/>
        </w:tabs>
        <w:ind w:left="360" w:hanging="360"/>
      </w:pPr>
      <w:rPr>
        <w:rFonts w:ascii="Symbol" w:hAnsi="Symbol" w:hint="default"/>
      </w:rPr>
    </w:lvl>
  </w:abstractNum>
  <w:abstractNum w:abstractNumId="42">
    <w:nsid w:val="7C3D08E4"/>
    <w:multiLevelType w:val="hybridMultilevel"/>
    <w:tmpl w:val="732E1164"/>
    <w:lvl w:ilvl="0" w:tplc="910A951A">
      <w:start w:val="1"/>
      <w:numFmt w:val="decimal"/>
      <w:lvlText w:val="%1)"/>
      <w:lvlJc w:val="left"/>
      <w:pPr>
        <w:tabs>
          <w:tab w:val="num" w:pos="2715"/>
        </w:tabs>
        <w:ind w:left="2715"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3">
    <w:nsid w:val="7C8014E8"/>
    <w:multiLevelType w:val="singleLevel"/>
    <w:tmpl w:val="7CAEA07C"/>
    <w:lvl w:ilvl="0">
      <w:start w:val="1"/>
      <w:numFmt w:val="decimal"/>
      <w:lvlText w:val="%1."/>
      <w:lvlJc w:val="left"/>
      <w:pPr>
        <w:tabs>
          <w:tab w:val="num" w:pos="927"/>
        </w:tabs>
        <w:ind w:left="927" w:hanging="360"/>
      </w:pPr>
      <w:rPr>
        <w:rFonts w:cs="Times New Roman" w:hint="default"/>
      </w:rPr>
    </w:lvl>
  </w:abstractNum>
  <w:abstractNum w:abstractNumId="44">
    <w:nsid w:val="7FEA7FC8"/>
    <w:multiLevelType w:val="singleLevel"/>
    <w:tmpl w:val="D13C895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37"/>
  </w:num>
  <w:num w:numId="3">
    <w:abstractNumId w:val="27"/>
  </w:num>
  <w:num w:numId="4">
    <w:abstractNumId w:val="3"/>
  </w:num>
  <w:num w:numId="5">
    <w:abstractNumId w:val="1"/>
  </w:num>
  <w:num w:numId="6">
    <w:abstractNumId w:val="41"/>
  </w:num>
  <w:num w:numId="7">
    <w:abstractNumId w:val="22"/>
  </w:num>
  <w:num w:numId="8">
    <w:abstractNumId w:val="43"/>
  </w:num>
  <w:num w:numId="9">
    <w:abstractNumId w:val="14"/>
  </w:num>
  <w:num w:numId="10">
    <w:abstractNumId w:val="20"/>
  </w:num>
  <w:num w:numId="11">
    <w:abstractNumId w:val="6"/>
  </w:num>
  <w:num w:numId="12">
    <w:abstractNumId w:val="18"/>
  </w:num>
  <w:num w:numId="13">
    <w:abstractNumId w:val="21"/>
  </w:num>
  <w:num w:numId="14">
    <w:abstractNumId w:val="34"/>
  </w:num>
  <w:num w:numId="15">
    <w:abstractNumId w:val="30"/>
  </w:num>
  <w:num w:numId="16">
    <w:abstractNumId w:val="16"/>
  </w:num>
  <w:num w:numId="17">
    <w:abstractNumId w:val="23"/>
  </w:num>
  <w:num w:numId="18">
    <w:abstractNumId w:val="26"/>
  </w:num>
  <w:num w:numId="19">
    <w:abstractNumId w:val="5"/>
  </w:num>
  <w:num w:numId="20">
    <w:abstractNumId w:val="17"/>
  </w:num>
  <w:num w:numId="21">
    <w:abstractNumId w:val="0"/>
  </w:num>
  <w:num w:numId="22">
    <w:abstractNumId w:val="32"/>
  </w:num>
  <w:num w:numId="23">
    <w:abstractNumId w:val="44"/>
  </w:num>
  <w:num w:numId="24">
    <w:abstractNumId w:val="31"/>
  </w:num>
  <w:num w:numId="25">
    <w:abstractNumId w:val="25"/>
  </w:num>
  <w:num w:numId="26">
    <w:abstractNumId w:val="33"/>
  </w:num>
  <w:num w:numId="27">
    <w:abstractNumId w:val="38"/>
  </w:num>
  <w:num w:numId="28">
    <w:abstractNumId w:val="2"/>
  </w:num>
  <w:num w:numId="29">
    <w:abstractNumId w:val="29"/>
  </w:num>
  <w:num w:numId="30">
    <w:abstractNumId w:val="12"/>
  </w:num>
  <w:num w:numId="31">
    <w:abstractNumId w:val="11"/>
  </w:num>
  <w:num w:numId="32">
    <w:abstractNumId w:val="7"/>
  </w:num>
  <w:num w:numId="33">
    <w:abstractNumId w:val="39"/>
  </w:num>
  <w:num w:numId="34">
    <w:abstractNumId w:val="4"/>
  </w:num>
  <w:num w:numId="35">
    <w:abstractNumId w:val="28"/>
  </w:num>
  <w:num w:numId="36">
    <w:abstractNumId w:val="35"/>
  </w:num>
  <w:num w:numId="37">
    <w:abstractNumId w:val="36"/>
  </w:num>
  <w:num w:numId="3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num>
  <w:num w:numId="40">
    <w:abstractNumId w:val="15"/>
    <w:lvlOverride w:ilvl="0">
      <w:startOverride w:val="4"/>
    </w:lvlOverride>
  </w:num>
  <w:num w:numId="4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42"/>
  </w:num>
  <w:num w:numId="44">
    <w:abstractNumId w:val="24"/>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1B37"/>
    <w:rsid w:val="00144209"/>
    <w:rsid w:val="00441B37"/>
    <w:rsid w:val="0051719C"/>
    <w:rsid w:val="00532D1C"/>
    <w:rsid w:val="00693673"/>
    <w:rsid w:val="006C1CFA"/>
    <w:rsid w:val="007E0A2F"/>
    <w:rsid w:val="008D42C4"/>
    <w:rsid w:val="00B56640"/>
    <w:rsid w:val="00C53369"/>
    <w:rsid w:val="00E06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B72B31E-501B-45A9-AF07-37D0AC38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B37"/>
    <w:rPr>
      <w:lang w:val="en-US"/>
    </w:rPr>
  </w:style>
  <w:style w:type="paragraph" w:styleId="1">
    <w:name w:val="heading 1"/>
    <w:basedOn w:val="a"/>
    <w:next w:val="a"/>
    <w:link w:val="10"/>
    <w:uiPriority w:val="9"/>
    <w:qFormat/>
    <w:rsid w:val="00441B37"/>
    <w:pPr>
      <w:keepNext/>
      <w:spacing w:before="240" w:after="60"/>
      <w:outlineLvl w:val="0"/>
    </w:pPr>
    <w:rPr>
      <w:rFonts w:ascii="Arial" w:hAnsi="Arial"/>
      <w:b/>
      <w:kern w:val="28"/>
      <w:sz w:val="28"/>
    </w:rPr>
  </w:style>
  <w:style w:type="paragraph" w:styleId="2">
    <w:name w:val="heading 2"/>
    <w:basedOn w:val="a"/>
    <w:next w:val="a"/>
    <w:link w:val="20"/>
    <w:uiPriority w:val="9"/>
    <w:qFormat/>
    <w:rsid w:val="00441B37"/>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441B3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en-US"/>
    </w:rPr>
  </w:style>
  <w:style w:type="character" w:customStyle="1" w:styleId="30">
    <w:name w:val="Заголовок 3 Знак"/>
    <w:link w:val="3"/>
    <w:uiPriority w:val="9"/>
    <w:semiHidden/>
    <w:rPr>
      <w:rFonts w:ascii="Cambria" w:eastAsia="Times New Roman" w:hAnsi="Cambria" w:cs="Times New Roman"/>
      <w:b/>
      <w:bCs/>
      <w:sz w:val="26"/>
      <w:szCs w:val="26"/>
      <w:lang w:val="en-US"/>
    </w:rPr>
  </w:style>
  <w:style w:type="paragraph" w:styleId="21">
    <w:name w:val="toc 2"/>
    <w:basedOn w:val="a"/>
    <w:next w:val="a"/>
    <w:autoRedefine/>
    <w:uiPriority w:val="39"/>
    <w:semiHidden/>
    <w:rsid w:val="00532D1C"/>
    <w:pPr>
      <w:tabs>
        <w:tab w:val="right" w:leader="dot" w:pos="9621"/>
      </w:tabs>
      <w:spacing w:line="360" w:lineRule="auto"/>
      <w:ind w:firstLine="709"/>
      <w:jc w:val="both"/>
    </w:pPr>
    <w:rPr>
      <w:b/>
      <w:bCs/>
      <w:i/>
      <w:iCs/>
      <w:noProof/>
      <w:color w:val="000000"/>
      <w:sz w:val="28"/>
      <w:szCs w:val="28"/>
      <w:lang w:val="ru-RU"/>
    </w:rPr>
  </w:style>
  <w:style w:type="paragraph" w:styleId="31">
    <w:name w:val="toc 3"/>
    <w:basedOn w:val="a"/>
    <w:next w:val="a"/>
    <w:autoRedefine/>
    <w:uiPriority w:val="39"/>
    <w:semiHidden/>
    <w:rsid w:val="00441B37"/>
    <w:pPr>
      <w:tabs>
        <w:tab w:val="right" w:leader="dot" w:pos="9621"/>
      </w:tabs>
      <w:ind w:firstLine="142"/>
    </w:pPr>
  </w:style>
  <w:style w:type="character" w:styleId="a3">
    <w:name w:val="Hyperlink"/>
    <w:uiPriority w:val="99"/>
    <w:rsid w:val="00441B37"/>
    <w:rPr>
      <w:rFonts w:cs="Times New Roman"/>
      <w:color w:val="0000FF"/>
      <w:u w:val="single"/>
    </w:rPr>
  </w:style>
  <w:style w:type="paragraph" w:styleId="11">
    <w:name w:val="toc 1"/>
    <w:basedOn w:val="a"/>
    <w:next w:val="a"/>
    <w:autoRedefine/>
    <w:uiPriority w:val="39"/>
    <w:semiHidden/>
    <w:rsid w:val="00441B37"/>
    <w:pPr>
      <w:tabs>
        <w:tab w:val="right" w:leader="dot" w:pos="9621"/>
      </w:tabs>
      <w:ind w:firstLine="142"/>
    </w:pPr>
  </w:style>
  <w:style w:type="paragraph" w:styleId="a4">
    <w:name w:val="Body Text"/>
    <w:basedOn w:val="a"/>
    <w:link w:val="a5"/>
    <w:uiPriority w:val="99"/>
    <w:rsid w:val="00441B37"/>
    <w:rPr>
      <w:sz w:val="24"/>
      <w:lang w:val="ru-RU"/>
    </w:rPr>
  </w:style>
  <w:style w:type="character" w:customStyle="1" w:styleId="a5">
    <w:name w:val="Основной текст Знак"/>
    <w:link w:val="a4"/>
    <w:uiPriority w:val="99"/>
    <w:semiHidden/>
    <w:rPr>
      <w:lang w:val="en-US"/>
    </w:rPr>
  </w:style>
  <w:style w:type="paragraph" w:styleId="a6">
    <w:name w:val="Body Text Indent"/>
    <w:basedOn w:val="a"/>
    <w:link w:val="a7"/>
    <w:uiPriority w:val="99"/>
    <w:rsid w:val="00441B37"/>
    <w:pPr>
      <w:ind w:firstLine="567"/>
      <w:jc w:val="both"/>
    </w:pPr>
    <w:rPr>
      <w:sz w:val="24"/>
      <w:lang w:val="ru-RU"/>
    </w:rPr>
  </w:style>
  <w:style w:type="character" w:customStyle="1" w:styleId="a7">
    <w:name w:val="Основной текст с отступом Знак"/>
    <w:link w:val="a6"/>
    <w:uiPriority w:val="99"/>
    <w:semiHidden/>
    <w:rPr>
      <w:lang w:val="en-US"/>
    </w:rPr>
  </w:style>
  <w:style w:type="character" w:customStyle="1" w:styleId="mw-headline">
    <w:name w:val="mw-headline"/>
    <w:rsid w:val="00441B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7488</Words>
  <Characters>42688</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ВАЛЮТНАЯ СИСТЕМА, ЭКОНОМИЧЕСКАЯ ИНТЕГРАЦИЯ</vt:lpstr>
    </vt:vector>
  </TitlesOfParts>
  <Company>Test lab</Company>
  <LinksUpToDate>false</LinksUpToDate>
  <CharactersWithSpaces>50076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ВАЛЮТНАЯ СИСТЕМА, ЭКОНОМИЧЕСКАЯ ИНТЕГРАЦИЯ</dc:title>
  <dc:subject/>
  <dc:creator>Пользователь</dc:creator>
  <cp:keywords/>
  <dc:description/>
  <cp:lastModifiedBy>admin</cp:lastModifiedBy>
  <cp:revision>2</cp:revision>
  <dcterms:created xsi:type="dcterms:W3CDTF">2014-02-28T08:42:00Z</dcterms:created>
  <dcterms:modified xsi:type="dcterms:W3CDTF">2014-02-28T08:42:00Z</dcterms:modified>
</cp:coreProperties>
</file>