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C8" w:rsidRPr="00AE355F" w:rsidRDefault="00FE05C8" w:rsidP="00FE05C8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AE355F">
        <w:rPr>
          <w:b/>
          <w:bCs/>
          <w:sz w:val="32"/>
          <w:szCs w:val="32"/>
        </w:rPr>
        <w:t>Пополь-Вух</w:t>
      </w:r>
      <w:r>
        <w:rPr>
          <w:b/>
          <w:bCs/>
          <w:sz w:val="32"/>
          <w:szCs w:val="32"/>
        </w:rPr>
        <w:t>»</w:t>
      </w:r>
    </w:p>
    <w:p w:rsidR="00FE05C8" w:rsidRPr="00D1727E" w:rsidRDefault="00FE05C8" w:rsidP="00FE05C8">
      <w:pPr>
        <w:spacing w:before="120"/>
        <w:ind w:firstLine="567"/>
        <w:jc w:val="both"/>
      </w:pPr>
      <w:r w:rsidRPr="00D1727E">
        <w:t>“Пополь-Вух” (“Книга народа”) - эпос индейцев киче (народ майя; Центральная Америка). Вероятно, первоначальная версия книги, написанная пиктографическим письмом, погибла в ходе испанского завоевания. Дошедшая до наших дней рукопись написана уже латиницей. В середине прошлого века Ш.Э. Брассер де Бурбур обнаружил рукопись “Пополь-Вух” и опубликовал в 1861 г. вместе со своим переводом. С этого времени памятник (иногда его называют “Библией Центральной Америки”) стал достоянием мировой культуры.</w:t>
      </w:r>
    </w:p>
    <w:p w:rsidR="00FE05C8" w:rsidRPr="00D1727E" w:rsidRDefault="00FE05C8" w:rsidP="00FE05C8">
      <w:pPr>
        <w:spacing w:before="120"/>
        <w:ind w:firstLine="567"/>
        <w:jc w:val="both"/>
      </w:pPr>
      <w:r w:rsidRPr="00D1727E">
        <w:t xml:space="preserve">Издатели разделили “Пополь-Вух” на четыре части: первая - космогония и борьба героев с демонами, вторая - нисхождение героев в преисподнюю, третья - антропогония, сотворение человека и деяния праотцев, четвертая - завершение жизни праотцев и дальнейшая судьба народа киче. С точки зрения происхождения, книга включает в себя три произведения: собственно история народа от сотворения мира, рассказ о чудесном рождении героев Хун-Ахпу и Шбаланке после гибели их отцов в преисподней и о мести юных героев за них, сказание о борьбе Хун-Ахпу и Шбаланке с демоном Вукуб-Какишем и его сыновьями. Вероятно, эти три произведения в доиспанское время существовали самостоятельно, и только составитель позднейшей рукописи объединил их, поставив оба эпических сказания о Хун-Ахпу и Шбаланке в середине истории о сотворении мира и человека. </w:t>
      </w:r>
    </w:p>
    <w:p w:rsidR="00FE05C8" w:rsidRPr="00D1727E" w:rsidRDefault="00FE05C8" w:rsidP="00FE05C8">
      <w:pPr>
        <w:spacing w:before="120"/>
        <w:ind w:firstLine="567"/>
        <w:jc w:val="both"/>
      </w:pPr>
      <w:r w:rsidRPr="00D1727E">
        <w:t xml:space="preserve">Индейские мифы поражают сходством с Библией, при том что ее влияние на “Пополь-Вух” большинству исследователей видится маловероятным. Прежде всего обращает на себя внимание то, что и там, и там триединый бог-громовержец творит мир Словом. Это отражает общечеловеческие мифологемы о противопоставлении небесного земному как нечетного четному (небесное единство или триединство - и земная парность); понятие о триединстве как знаке совершенства и представление о небытии как тишине, когда жизнь возникает с первым звуком (ср. “Мемфисский теологический трактат”). Творение человека также происходит трижды: поколения глиняных и деревянных людей погибают, тогда из зерен кукурузы возникают четыре прародителя киче, которые, в соответствие с мифологемой первопредка, являются не только учредителями обычаев племени и посредниками между людьми и богами, но и источником бед своего народа, встающего на путь вражды с ними и в конце концов вынуждающего их уйти. Борьбой героев с титанами можно назвать сказание о победе Хун-Ахпу и Шбаланке над Вукуб-Какишем и его сыновьями. Противники героев связаны с силами земли и гор, Хун-Ахпу и Шбаланке уничтожают их по приказу громовержца Хуракана, причем дистанция между богами и героями здесь практически отсутствует; все действующие лица - герои и титаны - выглядят не рожденными, а бывшими всегда. </w:t>
      </w:r>
    </w:p>
    <w:p w:rsidR="00FE05C8" w:rsidRPr="00D1727E" w:rsidRDefault="00FE05C8" w:rsidP="00FE05C8">
      <w:pPr>
        <w:spacing w:before="120"/>
        <w:ind w:firstLine="567"/>
        <w:jc w:val="both"/>
      </w:pPr>
      <w:r w:rsidRPr="00D1727E">
        <w:t xml:space="preserve">Совершенно иная картина в сказании о борьбе с владыками Шибальбы (преисподней). Здесь подробно описываются происхождение рода героев и обстоятельства гибели их отцов, чудесное рождение братьев-близнецов от девы, их месть владыкам Шибальбы, причем испытания, которые герои проходят в преисподней, имеют ярко выраженные черты инициационных мифов. </w:t>
      </w:r>
    </w:p>
    <w:p w:rsidR="00FE05C8" w:rsidRPr="00D1727E" w:rsidRDefault="00FE05C8" w:rsidP="00FE05C8">
      <w:pPr>
        <w:spacing w:before="120"/>
        <w:ind w:firstLine="567"/>
        <w:jc w:val="both"/>
      </w:pPr>
      <w:r w:rsidRPr="00D1727E">
        <w:t xml:space="preserve">Несмотря на свою уникальность как источника по религии, культуре и языку индейцев киче и выдающиеся литературные достоинства, эпос “Пополь-Вух” в России мало известен. Перевод, сделанный К.Д. Бальмонтом с французского издания и опубликованный в его книге “Змеиные цветы”, далек от оригинала. Современное издание эпоса Р.В.Кинжаловым прошло незамеченным. Но, несмотря на незаслуженную безвестность, “Пополь-Вух” был и остается не менее значимым для мировой литературы произведением, чем “Теогония” Гесиода, “ Эдда”, “Гильгамеш” и другие эпические памятники. </w:t>
      </w:r>
    </w:p>
    <w:p w:rsidR="00FE05C8" w:rsidRPr="00AE355F" w:rsidRDefault="00FE05C8" w:rsidP="00FE05C8">
      <w:pPr>
        <w:spacing w:before="120"/>
        <w:jc w:val="center"/>
        <w:rPr>
          <w:b/>
          <w:bCs/>
          <w:sz w:val="28"/>
          <w:szCs w:val="28"/>
        </w:rPr>
      </w:pPr>
      <w:r w:rsidRPr="00AE355F">
        <w:rPr>
          <w:b/>
          <w:bCs/>
          <w:sz w:val="28"/>
          <w:szCs w:val="28"/>
        </w:rPr>
        <w:t>Список литературы</w:t>
      </w:r>
    </w:p>
    <w:p w:rsidR="00FE05C8" w:rsidRPr="00D1727E" w:rsidRDefault="00FE05C8" w:rsidP="00FE05C8">
      <w:pPr>
        <w:spacing w:before="120"/>
        <w:ind w:firstLine="567"/>
        <w:jc w:val="both"/>
      </w:pPr>
      <w:r w:rsidRPr="00D1727E">
        <w:t xml:space="preserve">Кинжалов Р.В. Книга народа киче // Пополь-Вух. М.;Л., 1959. Холл М.П. Энциклопедическое изложение масонской, герметической, каббалистической и розенкрейцеровской философии. Новосибирск; М., 1997. С.755-762.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C8"/>
    <w:rsid w:val="003F3287"/>
    <w:rsid w:val="004915ED"/>
    <w:rsid w:val="006F4048"/>
    <w:rsid w:val="007E35D8"/>
    <w:rsid w:val="00AE355F"/>
    <w:rsid w:val="00BB0DE0"/>
    <w:rsid w:val="00C860FA"/>
    <w:rsid w:val="00D1727E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1790F8-D857-420F-BF09-CC45402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C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2424</Words>
  <Characters>1382</Characters>
  <Application>Microsoft Office Word</Application>
  <DocSecurity>0</DocSecurity>
  <Lines>11</Lines>
  <Paragraphs>7</Paragraphs>
  <ScaleCrop>false</ScaleCrop>
  <Company>Home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«Пополь-Вух»</dc:title>
  <dc:subject/>
  <dc:creator>User</dc:creator>
  <cp:keywords/>
  <dc:description/>
  <cp:lastModifiedBy>admin</cp:lastModifiedBy>
  <cp:revision>2</cp:revision>
  <dcterms:created xsi:type="dcterms:W3CDTF">2014-01-25T18:12:00Z</dcterms:created>
  <dcterms:modified xsi:type="dcterms:W3CDTF">2014-01-25T18:12:00Z</dcterms:modified>
</cp:coreProperties>
</file>