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25EEC" w:rsidRDefault="00425EEC">
      <w:pPr>
        <w:pStyle w:val="a6"/>
      </w:pPr>
      <w:bookmarkStart w:id="0" w:name="top"/>
      <w:bookmarkEnd w:id="0"/>
      <w:r>
        <w:t>ЭТОЛОГИЯ И СОЦИОБИОЛОГИЯ: ПРИЛОЖИМОСТЬ К ПОЛИТИЧЕСКОМУ ПОВЕДЕНИЮ</w:t>
      </w:r>
    </w:p>
    <w:p w:rsidR="00425EEC" w:rsidRDefault="00425EEC">
      <w:pPr>
        <w:pStyle w:val="a5"/>
        <w:rPr>
          <w:rFonts w:ascii="Times New Roman" w:hAnsi="Times New Roman" w:cs="Times New Roman"/>
        </w:rPr>
      </w:pPr>
      <w:r>
        <w:rPr>
          <w:rFonts w:ascii="Times New Roman" w:hAnsi="Times New Roman" w:cs="Times New Roman"/>
        </w:rPr>
        <w:t xml:space="preserve">Биополитики посвящают себя не только исследованию эволюционной предыстории человеческого социума, запечатлённой в "памяти генов". Они также прилагают усилия к пониманию современного политического поведения индивидов и их групп, причем и эта грань биополитики также порождает социальные технологии. В разделах 3 и 4 мы фактически уже затронули такие биополитически важные направления современной биологии как </w:t>
      </w:r>
      <w:r>
        <w:rPr>
          <w:rFonts w:ascii="Times New Roman" w:hAnsi="Times New Roman" w:cs="Times New Roman"/>
          <w:b/>
          <w:bCs/>
        </w:rPr>
        <w:t>этология</w:t>
      </w:r>
      <w:r>
        <w:rPr>
          <w:rFonts w:ascii="Times New Roman" w:hAnsi="Times New Roman" w:cs="Times New Roman"/>
        </w:rPr>
        <w:t xml:space="preserve"> (особенно социальная этология) и </w:t>
      </w:r>
      <w:r>
        <w:rPr>
          <w:rFonts w:ascii="Times New Roman" w:hAnsi="Times New Roman" w:cs="Times New Roman"/>
          <w:b/>
          <w:bCs/>
        </w:rPr>
        <w:t>социобиология</w:t>
      </w:r>
      <w:r>
        <w:rPr>
          <w:rFonts w:ascii="Times New Roman" w:hAnsi="Times New Roman" w:cs="Times New Roman"/>
        </w:rPr>
        <w:t>. В данном разделе будет дана более многосторонняя характеристика этих "поведенческих" наук в плане их использования в социально-политической сфере.</w:t>
      </w:r>
    </w:p>
    <w:p w:rsidR="00425EEC" w:rsidRDefault="00425EEC">
      <w:pPr>
        <w:pStyle w:val="2"/>
        <w:rPr>
          <w:rFonts w:ascii="Times New Roman" w:hAnsi="Times New Roman" w:cs="Times New Roman"/>
          <w:sz w:val="24"/>
          <w:szCs w:val="24"/>
        </w:rPr>
      </w:pPr>
      <w:r>
        <w:rPr>
          <w:rFonts w:ascii="Times New Roman" w:hAnsi="Times New Roman" w:cs="Times New Roman"/>
          <w:sz w:val="24"/>
          <w:szCs w:val="24"/>
        </w:rPr>
        <w:t>5.1. Кратко об этологии</w:t>
      </w:r>
    </w:p>
    <w:p w:rsidR="00425EEC" w:rsidRDefault="00425EEC">
      <w:pPr>
        <w:pStyle w:val="a5"/>
        <w:rPr>
          <w:rFonts w:ascii="Times New Roman" w:hAnsi="Times New Roman" w:cs="Times New Roman"/>
        </w:rPr>
      </w:pPr>
      <w:r>
        <w:rPr>
          <w:rFonts w:ascii="Times New Roman" w:hAnsi="Times New Roman" w:cs="Times New Roman"/>
        </w:rPr>
        <w:t xml:space="preserve">Для целей настоящей книги достаточно упрощенно определить </w:t>
      </w:r>
      <w:r>
        <w:rPr>
          <w:rFonts w:ascii="Times New Roman" w:hAnsi="Times New Roman" w:cs="Times New Roman"/>
          <w:b/>
          <w:bCs/>
        </w:rPr>
        <w:t>этологию</w:t>
      </w:r>
      <w:r>
        <w:rPr>
          <w:rFonts w:ascii="Times New Roman" w:hAnsi="Times New Roman" w:cs="Times New Roman"/>
        </w:rPr>
        <w:t xml:space="preserve"> как </w:t>
      </w:r>
      <w:r>
        <w:rPr>
          <w:rFonts w:ascii="Times New Roman" w:hAnsi="Times New Roman" w:cs="Times New Roman"/>
          <w:b/>
          <w:bCs/>
        </w:rPr>
        <w:t>область биологии, ведающую поведением живых организмов</w:t>
      </w:r>
      <w:r>
        <w:rPr>
          <w:rFonts w:ascii="Times New Roman" w:hAnsi="Times New Roman" w:cs="Times New Roman"/>
        </w:rPr>
        <w:t xml:space="preserve"> (уточнения будут внесены чуть ниже). </w:t>
      </w:r>
      <w:r>
        <w:rPr>
          <w:rFonts w:ascii="Times New Roman" w:hAnsi="Times New Roman" w:cs="Times New Roman"/>
          <w:b/>
          <w:bCs/>
        </w:rPr>
        <w:t>Поведение</w:t>
      </w:r>
      <w:r>
        <w:rPr>
          <w:rFonts w:ascii="Times New Roman" w:hAnsi="Times New Roman" w:cs="Times New Roman"/>
        </w:rPr>
        <w:t xml:space="preserve"> может  быть  определено как </w:t>
      </w:r>
      <w:r>
        <w:rPr>
          <w:rFonts w:ascii="Times New Roman" w:hAnsi="Times New Roman" w:cs="Times New Roman"/>
          <w:b/>
          <w:bCs/>
        </w:rPr>
        <w:t>способ ответа организма  на стимул извне</w:t>
      </w:r>
      <w:r>
        <w:rPr>
          <w:rFonts w:ascii="Times New Roman" w:hAnsi="Times New Roman" w:cs="Times New Roman"/>
        </w:rPr>
        <w:t>; этот стимул может быть простым, как например запах  пищи. В этом смысле можно сказать,  что бактерия осуществляет "поведение", когда она движется в направлении более высокой  концентрации сахара.  Такое движение представляет собой очень примитивное  поведение, но это один из вариантов простых реакций, которые соответствуют образу жизни бактерий и позволяют этим организмам жить и  размножаться.</w:t>
      </w:r>
    </w:p>
    <w:p w:rsidR="00425EEC" w:rsidRDefault="00425EEC">
      <w:pPr>
        <w:pStyle w:val="a5"/>
        <w:rPr>
          <w:rFonts w:ascii="Times New Roman" w:hAnsi="Times New Roman" w:cs="Times New Roman"/>
        </w:rPr>
      </w:pPr>
      <w:r>
        <w:rPr>
          <w:rFonts w:ascii="Times New Roman" w:hAnsi="Times New Roman" w:cs="Times New Roman"/>
        </w:rPr>
        <w:t xml:space="preserve">Что касается многоклеточных животных, то они  распространились в  различных средах обитания и встретились с разнообразными проблемами, решение которых было необходимо для выживания  и воспроизводства.  Нервная  система  и  поведение координированно эволюционировали в сторону все большего усложнения. Поведение любого животного  </w:t>
      </w:r>
      <w:r>
        <w:rPr>
          <w:rFonts w:ascii="Times New Roman" w:hAnsi="Times New Roman" w:cs="Times New Roman"/>
          <w:b/>
          <w:bCs/>
        </w:rPr>
        <w:t>адаптировано</w:t>
      </w:r>
      <w:r>
        <w:rPr>
          <w:rFonts w:ascii="Times New Roman" w:hAnsi="Times New Roman" w:cs="Times New Roman"/>
        </w:rPr>
        <w:t xml:space="preserve"> (приспособлено)  к его образу жизни. Периферическая и центральная нервная  система  воспринимают и перерабатывают информацию, вносимую внешними стимулами, и запускают  реакции организма, которые  мы наблюдаем как поведение.</w:t>
      </w:r>
    </w:p>
    <w:p w:rsidR="00425EEC" w:rsidRDefault="00425EEC">
      <w:pPr>
        <w:pStyle w:val="a5"/>
        <w:rPr>
          <w:rFonts w:ascii="Times New Roman" w:hAnsi="Times New Roman" w:cs="Times New Roman"/>
        </w:rPr>
      </w:pPr>
      <w:r>
        <w:rPr>
          <w:rFonts w:ascii="Times New Roman" w:hAnsi="Times New Roman" w:cs="Times New Roman"/>
        </w:rPr>
        <w:t xml:space="preserve">Поведение животных можно объяснить двумя путями. Во-первых, мы можем задать вопрос о том, как это поведение реализуется,  т. е. как органы чувств животного, его нервная система или внутренние процессы создают физиологические  предпосылки для  того  или  иного поведения.  Таким путем мы исследуем  </w:t>
      </w:r>
      <w:r>
        <w:rPr>
          <w:rFonts w:ascii="Times New Roman" w:hAnsi="Times New Roman" w:cs="Times New Roman"/>
          <w:b/>
          <w:bCs/>
        </w:rPr>
        <w:t>проксимативные</w:t>
      </w:r>
      <w:r>
        <w:rPr>
          <w:rFonts w:ascii="Times New Roman" w:hAnsi="Times New Roman" w:cs="Times New Roman"/>
        </w:rPr>
        <w:t xml:space="preserve"> причины поведения.  Для анализа проксимативных причин, или  механизма  поведения,  мы можем измерять уровни гормонов или регистрировать электрические импульсы на нейронах. Но мы можем  спросить, зачем  изучаемое поведение возникло в ходе эволюции,  т. е. какова его </w:t>
      </w:r>
      <w:r>
        <w:rPr>
          <w:rFonts w:ascii="Times New Roman" w:hAnsi="Times New Roman" w:cs="Times New Roman"/>
          <w:b/>
          <w:bCs/>
        </w:rPr>
        <w:t>адаптивная ценность</w:t>
      </w:r>
      <w:r>
        <w:rPr>
          <w:rFonts w:ascii="Times New Roman" w:hAnsi="Times New Roman" w:cs="Times New Roman"/>
        </w:rPr>
        <w:t xml:space="preserve">.  Этот вопрос относится к исследованию </w:t>
      </w:r>
      <w:r>
        <w:rPr>
          <w:rFonts w:ascii="Times New Roman" w:hAnsi="Times New Roman" w:cs="Times New Roman"/>
          <w:b/>
          <w:bCs/>
        </w:rPr>
        <w:t>ультимативных</w:t>
      </w:r>
      <w:r>
        <w:rPr>
          <w:rFonts w:ascii="Times New Roman" w:hAnsi="Times New Roman" w:cs="Times New Roman"/>
        </w:rPr>
        <w:t xml:space="preserve"> причин поведения. Исследование ультимативных (эволюционных) причин поведения  может  быть  осуществлено  путем,  например, оценки его влияния на выживание животного или его плодовитость.</w:t>
      </w:r>
    </w:p>
    <w:p w:rsidR="00425EEC" w:rsidRDefault="00425EEC">
      <w:pPr>
        <w:pStyle w:val="a5"/>
        <w:rPr>
          <w:rFonts w:ascii="Times New Roman" w:hAnsi="Times New Roman" w:cs="Times New Roman"/>
        </w:rPr>
      </w:pPr>
      <w:r>
        <w:rPr>
          <w:rFonts w:ascii="Times New Roman" w:hAnsi="Times New Roman" w:cs="Times New Roman"/>
        </w:rPr>
        <w:t xml:space="preserve">Этология достигла значительных успехов в последние годы,  опираясь на классические  исследования  К.  фон  Фриша,  К.Лоренца  и  Н.Тинбергена. Целый ряд исследований был посвящен </w:t>
      </w:r>
      <w:r>
        <w:rPr>
          <w:rFonts w:ascii="Times New Roman" w:hAnsi="Times New Roman" w:cs="Times New Roman"/>
          <w:b/>
          <w:bCs/>
        </w:rPr>
        <w:t>ритуальному</w:t>
      </w:r>
      <w:r>
        <w:rPr>
          <w:rFonts w:ascii="Times New Roman" w:hAnsi="Times New Roman" w:cs="Times New Roman"/>
        </w:rPr>
        <w:t xml:space="preserve">  поведению (брачное,  территориальное и игровое поведение). Этологическая школа К.Лоренца с  самого  начала  уделяла  значительное внимание </w:t>
      </w:r>
      <w:r>
        <w:rPr>
          <w:rFonts w:ascii="Times New Roman" w:hAnsi="Times New Roman" w:cs="Times New Roman"/>
          <w:b/>
          <w:bCs/>
        </w:rPr>
        <w:t>социальным взаимодействиям</w:t>
      </w:r>
      <w:r>
        <w:rPr>
          <w:rFonts w:ascii="Times New Roman" w:hAnsi="Times New Roman" w:cs="Times New Roman"/>
        </w:rPr>
        <w:t xml:space="preserve"> между индивидами. Лоренц сумел показать,  как эволюция формирует цепочки социальных связей,  так что последовательность действий одного индивида коэволюционирует с ответными действиями другого (других). Атакующее движение из репертуара агрессивного поведения становится пусковым механизмом для, на первый взгляд,  неуместных поведенческих реакций других индивидов, например, для ритуалов ухаживания за особью противоположного пола. Популярность работ Лоренца усилила интерес к ритуальным сигналам доминирования и подчинения, которые регулируют многие социальные взаимодействия  у позвоночных животных. </w:t>
      </w:r>
    </w:p>
    <w:p w:rsidR="00425EEC" w:rsidRDefault="00425EEC">
      <w:pPr>
        <w:pStyle w:val="a5"/>
        <w:rPr>
          <w:rFonts w:ascii="Times New Roman" w:hAnsi="Times New Roman" w:cs="Times New Roman"/>
        </w:rPr>
      </w:pPr>
      <w:r>
        <w:rPr>
          <w:rFonts w:ascii="Times New Roman" w:hAnsi="Times New Roman" w:cs="Times New Roman"/>
        </w:rPr>
        <w:t xml:space="preserve">На протяжении ХХ века существовало также поведенческое исследовательское направление под названием </w:t>
      </w:r>
      <w:r>
        <w:rPr>
          <w:rFonts w:ascii="Times New Roman" w:hAnsi="Times New Roman" w:cs="Times New Roman"/>
          <w:b/>
          <w:bCs/>
        </w:rPr>
        <w:t>"бихевиоризм"</w:t>
      </w:r>
      <w:r>
        <w:rPr>
          <w:rFonts w:ascii="Times New Roman" w:hAnsi="Times New Roman" w:cs="Times New Roman"/>
        </w:rPr>
        <w:t xml:space="preserve">. Характерной для раннего бихевиоризма (например, для работ Дж. Уотсона и Б. Скиннера, начиная с 10-20-х годов ХХ века) была так называемая </w:t>
      </w:r>
      <w:r>
        <w:rPr>
          <w:rFonts w:ascii="Times New Roman" w:hAnsi="Times New Roman" w:cs="Times New Roman"/>
          <w:b/>
          <w:bCs/>
        </w:rPr>
        <w:t>модель "чёрного ящика"</w:t>
      </w:r>
      <w:r>
        <w:rPr>
          <w:rFonts w:ascii="Times New Roman" w:hAnsi="Times New Roman" w:cs="Times New Roman"/>
        </w:rPr>
        <w:t xml:space="preserve">: живое существо уподоблялось автомату, дававшему на каждый предложенный экспериментатором стимул </w:t>
      </w:r>
      <w:r>
        <w:rPr>
          <w:rFonts w:ascii="Times New Roman" w:hAnsi="Times New Roman" w:cs="Times New Roman"/>
          <w:b/>
          <w:bCs/>
        </w:rPr>
        <w:t>(С)</w:t>
      </w:r>
      <w:r>
        <w:rPr>
          <w:rFonts w:ascii="Times New Roman" w:hAnsi="Times New Roman" w:cs="Times New Roman"/>
        </w:rPr>
        <w:t xml:space="preserve"> вполне определённый ответ </w:t>
      </w:r>
      <w:r>
        <w:rPr>
          <w:rFonts w:ascii="Times New Roman" w:hAnsi="Times New Roman" w:cs="Times New Roman"/>
          <w:b/>
          <w:bCs/>
        </w:rPr>
        <w:t>(О, модель стимул—ответ,  С—О).</w:t>
      </w:r>
      <w:r>
        <w:rPr>
          <w:rFonts w:ascii="Times New Roman" w:hAnsi="Times New Roman" w:cs="Times New Roman"/>
        </w:rPr>
        <w:t xml:space="preserve"> Под влиянием работ И. Павлова упор делали на рафлекторное, отвечающее внешнему раздражителю, поведение.</w:t>
      </w:r>
    </w:p>
    <w:p w:rsidR="00425EEC" w:rsidRDefault="00425EEC">
      <w:pPr>
        <w:pStyle w:val="a5"/>
        <w:rPr>
          <w:rFonts w:ascii="Times New Roman" w:hAnsi="Times New Roman" w:cs="Times New Roman"/>
        </w:rPr>
      </w:pPr>
      <w:r>
        <w:rPr>
          <w:rFonts w:ascii="Times New Roman" w:hAnsi="Times New Roman" w:cs="Times New Roman"/>
        </w:rPr>
        <w:t xml:space="preserve">Такие исследования наталкивались на объективные трудности: далеко не всякое поведение может быть изменено или вызвано заново воздействием извне (путем подкрепления), многие его формы имеют жестко запрограммированную наследственную компоненту. Именно по контрасту с бихевиоризмом многие </w:t>
      </w:r>
      <w:r>
        <w:rPr>
          <w:rFonts w:ascii="Times New Roman" w:hAnsi="Times New Roman" w:cs="Times New Roman"/>
          <w:b/>
          <w:bCs/>
        </w:rPr>
        <w:t>этологи</w:t>
      </w:r>
      <w:r>
        <w:rPr>
          <w:rFonts w:ascii="Times New Roman" w:hAnsi="Times New Roman" w:cs="Times New Roman"/>
        </w:rPr>
        <w:t xml:space="preserve"> определяют свою науку как в первую очередь как </w:t>
      </w:r>
      <w:r>
        <w:rPr>
          <w:rFonts w:ascii="Times New Roman" w:hAnsi="Times New Roman" w:cs="Times New Roman"/>
          <w:b/>
          <w:bCs/>
        </w:rPr>
        <w:t>изучение поведения в естественных условиях (с акцентом на врожденные формы и механизмы поведения)</w:t>
      </w:r>
      <w:r>
        <w:rPr>
          <w:rFonts w:ascii="Times New Roman" w:hAnsi="Times New Roman" w:cs="Times New Roman"/>
        </w:rPr>
        <w:t xml:space="preserve">, хотя на деле они ныне проводят лабораторные эксперименты, отдают дань влиянию обучения на поведение. Во второй половине ХХ века </w:t>
      </w:r>
      <w:r>
        <w:rPr>
          <w:rFonts w:ascii="Times New Roman" w:hAnsi="Times New Roman" w:cs="Times New Roman"/>
          <w:b/>
          <w:bCs/>
        </w:rPr>
        <w:t>бихевиоризм</w:t>
      </w:r>
      <w:r>
        <w:rPr>
          <w:rFonts w:ascii="Times New Roman" w:hAnsi="Times New Roman" w:cs="Times New Roman"/>
        </w:rPr>
        <w:t xml:space="preserve"> уступает место </w:t>
      </w:r>
      <w:r>
        <w:rPr>
          <w:rFonts w:ascii="Times New Roman" w:hAnsi="Times New Roman" w:cs="Times New Roman"/>
          <w:b/>
          <w:bCs/>
        </w:rPr>
        <w:t>бихевиор</w:t>
      </w:r>
      <w:r>
        <w:rPr>
          <w:rFonts w:ascii="Times New Roman" w:hAnsi="Times New Roman" w:cs="Times New Roman"/>
          <w:b/>
          <w:bCs/>
          <w:i/>
          <w:iCs/>
          <w:u w:val="single"/>
        </w:rPr>
        <w:t>ал</w:t>
      </w:r>
      <w:r>
        <w:rPr>
          <w:rFonts w:ascii="Times New Roman" w:hAnsi="Times New Roman" w:cs="Times New Roman"/>
          <w:b/>
          <w:bCs/>
        </w:rPr>
        <w:t>изму</w:t>
      </w:r>
      <w:r>
        <w:rPr>
          <w:rFonts w:ascii="Times New Roman" w:hAnsi="Times New Roman" w:cs="Times New Roman"/>
        </w:rPr>
        <w:t xml:space="preserve">, признающему, что, в отличие от робота, организм реагирует на один и тот же стимул по-разному, в зависимости от своего внутреннего состояния </w:t>
      </w:r>
      <w:r>
        <w:rPr>
          <w:rFonts w:ascii="Times New Roman" w:hAnsi="Times New Roman" w:cs="Times New Roman"/>
          <w:b/>
          <w:bCs/>
        </w:rPr>
        <w:t>(В)</w:t>
      </w:r>
      <w:r>
        <w:rPr>
          <w:rFonts w:ascii="Times New Roman" w:hAnsi="Times New Roman" w:cs="Times New Roman"/>
        </w:rPr>
        <w:t xml:space="preserve">. Постулируется модель </w:t>
      </w:r>
      <w:r>
        <w:rPr>
          <w:rFonts w:ascii="Times New Roman" w:hAnsi="Times New Roman" w:cs="Times New Roman"/>
          <w:b/>
          <w:bCs/>
        </w:rPr>
        <w:t>стимул--внутреннее состояние организма—ответ  (С—В—О)</w:t>
      </w:r>
      <w:r>
        <w:rPr>
          <w:rFonts w:ascii="Times New Roman" w:hAnsi="Times New Roman" w:cs="Times New Roman"/>
        </w:rPr>
        <w:t>. Так, голодная чайка реагирует на предложенную пищу, а сытая – отворачивается от нее. Бихевиорализм фактически приближается по методологии к этологии в ее современных модификациях, которую мы здесь в основном и рассматриваем. </w:t>
      </w:r>
    </w:p>
    <w:p w:rsidR="00425EEC" w:rsidRDefault="00425EEC">
      <w:pPr>
        <w:pStyle w:val="a5"/>
        <w:rPr>
          <w:rFonts w:ascii="Times New Roman" w:hAnsi="Times New Roman" w:cs="Times New Roman"/>
        </w:rPr>
      </w:pPr>
      <w:r>
        <w:rPr>
          <w:rFonts w:ascii="Times New Roman" w:hAnsi="Times New Roman" w:cs="Times New Roman"/>
        </w:rPr>
        <w:t xml:space="preserve">Начиная с первой половины ХХ века имела распространение также </w:t>
      </w:r>
      <w:r>
        <w:rPr>
          <w:rFonts w:ascii="Times New Roman" w:hAnsi="Times New Roman" w:cs="Times New Roman"/>
          <w:b/>
          <w:bCs/>
        </w:rPr>
        <w:t>зоопсихология  (сравнительная психология)</w:t>
      </w:r>
      <w:r>
        <w:rPr>
          <w:rFonts w:ascii="Times New Roman" w:hAnsi="Times New Roman" w:cs="Times New Roman"/>
        </w:rPr>
        <w:t>, характеризовавшаяся первоначально во многом упрощенческим, механистическим подходом к поведению животных как к комбинации условных и безусловных рефлексов. Ныне зоопсихология переживает переосмысление как современная наука, вобравшая в себя все достижения этологии. Развивается, конечно, и сама этология. Современная этология вобрала в себя полезные подходы к исследованию обучения, творчества, мышления животных, развитые в русле  бихевиоризма, бихевиорализма, зоопсихологии и др. смежных исследова</w:t>
      </w:r>
      <w:r>
        <w:rPr>
          <w:rFonts w:ascii="Times New Roman" w:hAnsi="Times New Roman" w:cs="Times New Roman"/>
        </w:rPr>
        <w:softHyphen/>
        <w:t>тельских направлений</w:t>
      </w:r>
    </w:p>
    <w:p w:rsidR="00425EEC" w:rsidRDefault="00425EEC">
      <w:pPr>
        <w:pStyle w:val="a5"/>
        <w:rPr>
          <w:rFonts w:ascii="Times New Roman" w:hAnsi="Times New Roman" w:cs="Times New Roman"/>
        </w:rPr>
      </w:pPr>
      <w:r>
        <w:rPr>
          <w:rFonts w:ascii="Times New Roman" w:hAnsi="Times New Roman" w:cs="Times New Roman"/>
        </w:rPr>
        <w:t>Этологический подход, исходно примененный к позвоночным животным и некоторым беспозвоночным (например, членистоногим, моллюскам, иглокожим), был постепенно распространен по эволюционной лестнице:</w:t>
      </w:r>
    </w:p>
    <w:p w:rsidR="00425EEC" w:rsidRDefault="00425EEC">
      <w:pPr>
        <w:numPr>
          <w:ilvl w:val="0"/>
          <w:numId w:val="1"/>
        </w:numPr>
        <w:shd w:val="clear" w:color="auto" w:fill="FFFFFF"/>
        <w:spacing w:before="100" w:beforeAutospacing="1" w:after="100" w:afterAutospacing="1"/>
      </w:pPr>
      <w:r>
        <w:t xml:space="preserve">"Вниз", в сторону более примитивных форм живого. Ныне говорят  об этологии простейших и даже бактерий, имея в виду исследование имеющихся у них поведенческих реакций, которые носят как </w:t>
      </w:r>
      <w:r>
        <w:rPr>
          <w:b/>
          <w:bCs/>
        </w:rPr>
        <w:t>индивидуальный</w:t>
      </w:r>
      <w:r>
        <w:t xml:space="preserve"> (избегание бактерией вредного химического вещества), так и коллективный, </w:t>
      </w:r>
      <w:r>
        <w:rPr>
          <w:b/>
          <w:bCs/>
        </w:rPr>
        <w:t>"социальный"</w:t>
      </w:r>
      <w:r>
        <w:t xml:space="preserve">, характер (например, агрегация бактериальных клеток в ответ на выработку феромона). </w:t>
      </w:r>
    </w:p>
    <w:p w:rsidR="00425EEC" w:rsidRDefault="00425EEC">
      <w:pPr>
        <w:numPr>
          <w:ilvl w:val="0"/>
          <w:numId w:val="1"/>
        </w:numPr>
        <w:shd w:val="clear" w:color="auto" w:fill="FFFFFF"/>
        <w:spacing w:before="100" w:beforeAutospacing="1" w:after="100" w:afterAutospacing="1"/>
      </w:pPr>
      <w:r>
        <w:t xml:space="preserve">"Вверх", на вид </w:t>
      </w:r>
      <w:r>
        <w:rPr>
          <w:i/>
          <w:iCs/>
        </w:rPr>
        <w:t>Homo sapiens,</w:t>
      </w:r>
      <w:r>
        <w:t xml:space="preserve"> что имеет очевидное биополитическое значение. Формируется </w:t>
      </w:r>
      <w:r>
        <w:rPr>
          <w:b/>
          <w:bCs/>
        </w:rPr>
        <w:t>этология человека</w:t>
      </w:r>
      <w:r>
        <w:t xml:space="preserve"> как исследование человеческих взаимодействий в повседневной жизни и кросс-культурный анализ поведенческих тенденций, их непосредственных механизмов. </w:t>
      </w:r>
      <w:r>
        <w:rPr>
          <w:b/>
          <w:bCs/>
        </w:rPr>
        <w:t>Кросс-культурный</w:t>
      </w:r>
      <w:r>
        <w:t xml:space="preserve"> (англ. </w:t>
      </w:r>
      <w:r>
        <w:rPr>
          <w:b/>
          <w:bCs/>
        </w:rPr>
        <w:t>cross-culture</w:t>
      </w:r>
      <w:r>
        <w:t>) анализ основан на сопоставлении поведения  у представителей различных культур человеческого общества с преимущественным вниманиям к совпадающим или очень сходным у всех культур элементам и репертуарам поведения (</w:t>
      </w:r>
      <w:r>
        <w:rPr>
          <w:b/>
          <w:bCs/>
        </w:rPr>
        <w:t>поведенческим универсалиям</w:t>
      </w:r>
      <w:r>
        <w:t xml:space="preserve">, см. Бутовская, 1999). Так, И. Айбль-Айбесфельдт исследовал улыбку как компонент поведения, характерный и для бушмена, и для папуаса, и для европейца (и даже для шимпанзе и мартышки). В такой интерпретации этология человека почти синонимична </w:t>
      </w:r>
      <w:r>
        <w:rPr>
          <w:b/>
          <w:bCs/>
        </w:rPr>
        <w:t>поведенческой антропологии</w:t>
      </w:r>
      <w:r>
        <w:t xml:space="preserve"> как науке о взаимодействии биологического и социального в поведении человека. Этология человека включает, по мысли некоторых ученых, особый, наиболее тесно связанный с биополитикой раздел, специально исследующий поведение индивидов и групп в политических ситуациях – </w:t>
      </w:r>
      <w:r>
        <w:rPr>
          <w:b/>
          <w:bCs/>
        </w:rPr>
        <w:t>политическую этологию</w:t>
      </w:r>
      <w:r>
        <w:t xml:space="preserve"> (Caton, 1998). По мнению В.Р. Дольника (1994, 1996), этология человека предполагает приблизительно следующую логику наблюдателя: </w:t>
      </w:r>
      <w:r>
        <w:rPr>
          <w:b/>
          <w:bCs/>
        </w:rPr>
        <w:t>"Меня не интересует, что ты думаешь, меня интересует только, что ты сделал и в ответ на какой стимул"</w:t>
      </w:r>
      <w:r>
        <w:t xml:space="preserve">. </w:t>
      </w:r>
    </w:p>
    <w:p w:rsidR="00425EEC" w:rsidRDefault="00425EEC">
      <w:pPr>
        <w:pStyle w:val="a5"/>
        <w:rPr>
          <w:rFonts w:ascii="Times New Roman" w:hAnsi="Times New Roman" w:cs="Times New Roman"/>
        </w:rPr>
      </w:pPr>
      <w:r>
        <w:rPr>
          <w:rFonts w:ascii="Times New Roman" w:hAnsi="Times New Roman" w:cs="Times New Roman"/>
        </w:rPr>
        <w:t xml:space="preserve">Одной из основных задач этологии человека является выявление генетически детерминированных поведенческих актов. Поэтому излюбленными объектами этологов человека были маленькие дети, еще не подвергшиеся существенному воздействию социальной среды, в том числе и дети с физическими недостатками (глухонемые, слепые и др.), которые, тем не менее оказались способными улыбаться, смеяться, топать ногами в гневе и др. Этологи предпринимают  также сравнительные исследования с представителями различных культур ради выяснения универсальных видоспецифичных черт поведения </w:t>
      </w:r>
      <w:r>
        <w:rPr>
          <w:rFonts w:ascii="Times New Roman" w:hAnsi="Times New Roman" w:cs="Times New Roman"/>
          <w:i/>
          <w:iCs/>
        </w:rPr>
        <w:t>H. sapiens</w:t>
      </w:r>
      <w:r>
        <w:rPr>
          <w:rFonts w:ascii="Times New Roman" w:hAnsi="Times New Roman" w:cs="Times New Roman"/>
        </w:rPr>
        <w:t xml:space="preserve"> или же черт, общих для человека и других животных в более или менее широком эволюционном диапазоне (эволюционно-консервативных форм поведения). Имеются и другие типовые исследовательские задачи этологов человека.</w:t>
      </w:r>
    </w:p>
    <w:p w:rsidR="00425EEC" w:rsidRDefault="00425EEC">
      <w:pPr>
        <w:pStyle w:val="a5"/>
        <w:rPr>
          <w:rFonts w:ascii="Times New Roman" w:hAnsi="Times New Roman" w:cs="Times New Roman"/>
        </w:rPr>
      </w:pPr>
      <w:r>
        <w:rPr>
          <w:rFonts w:ascii="Times New Roman" w:hAnsi="Times New Roman" w:cs="Times New Roman"/>
        </w:rPr>
        <w:t>Например, они изучают со своей точки зрения всякого рода официальные мероприятия (политические митинги, судебные заседания и др.). Разумеется, поведенческие исследования  с  людьми, помимо своей сложности, вызывают психологические, этические и юридические проблемы. Биополитик Г. Шуберт описывает, с присущим ему юмором, попытку американских ученых исследовать с позиций этологии человека процесс принятия решения судьями Федерального Трибунала Швейцарии. Он указывает, что американцы с видеотехникой были выдворены из зала заседаний примерно через две минуты после начала их наблюдения за ходом судебного разбирательства (G. Schubert, 1981).</w:t>
      </w:r>
    </w:p>
    <w:p w:rsidR="00425EEC" w:rsidRDefault="00425EEC">
      <w:pPr>
        <w:pStyle w:val="2"/>
        <w:rPr>
          <w:rFonts w:ascii="Times New Roman" w:hAnsi="Times New Roman" w:cs="Times New Roman"/>
          <w:sz w:val="24"/>
          <w:szCs w:val="24"/>
        </w:rPr>
      </w:pPr>
      <w:r>
        <w:rPr>
          <w:rFonts w:ascii="Times New Roman" w:hAnsi="Times New Roman" w:cs="Times New Roman"/>
          <w:sz w:val="24"/>
          <w:szCs w:val="24"/>
        </w:rPr>
        <w:t>5.4. Социальное поведение</w:t>
      </w:r>
    </w:p>
    <w:p w:rsidR="00425EEC" w:rsidRDefault="00425EEC">
      <w:pPr>
        <w:pStyle w:val="a5"/>
        <w:rPr>
          <w:rFonts w:ascii="Times New Roman" w:hAnsi="Times New Roman" w:cs="Times New Roman"/>
        </w:rPr>
      </w:pPr>
      <w:r>
        <w:rPr>
          <w:rFonts w:ascii="Times New Roman" w:hAnsi="Times New Roman" w:cs="Times New Roman"/>
          <w:b/>
          <w:bCs/>
        </w:rPr>
        <w:t>Социальное поведение</w:t>
      </w:r>
      <w:r>
        <w:rPr>
          <w:rFonts w:ascii="Times New Roman" w:hAnsi="Times New Roman" w:cs="Times New Roman"/>
        </w:rPr>
        <w:t xml:space="preserve"> - предмет </w:t>
      </w:r>
      <w:r>
        <w:rPr>
          <w:rFonts w:ascii="Times New Roman" w:hAnsi="Times New Roman" w:cs="Times New Roman"/>
          <w:b/>
          <w:bCs/>
        </w:rPr>
        <w:t>социальной этологии (социоэтологии)</w:t>
      </w:r>
      <w:r>
        <w:rPr>
          <w:rFonts w:ascii="Times New Roman" w:hAnsi="Times New Roman" w:cs="Times New Roman"/>
        </w:rPr>
        <w:t xml:space="preserve">, а также </w:t>
      </w:r>
      <w:r>
        <w:rPr>
          <w:rFonts w:ascii="Times New Roman" w:hAnsi="Times New Roman" w:cs="Times New Roman"/>
          <w:b/>
          <w:bCs/>
        </w:rPr>
        <w:t>социобиологии</w:t>
      </w:r>
      <w:r>
        <w:rPr>
          <w:rFonts w:ascii="Times New Roman" w:hAnsi="Times New Roman" w:cs="Times New Roman"/>
        </w:rPr>
        <w:t xml:space="preserve"> (см. ниже). В общей форме его можно определить как </w:t>
      </w:r>
      <w:r>
        <w:rPr>
          <w:rFonts w:ascii="Times New Roman" w:hAnsi="Times New Roman" w:cs="Times New Roman"/>
          <w:b/>
          <w:bCs/>
        </w:rPr>
        <w:t>многообразие поведенческих взаимодействий между особями, относящимися к локальной внутрипопуляционной группировке</w:t>
      </w:r>
      <w:r>
        <w:rPr>
          <w:rFonts w:ascii="Times New Roman" w:hAnsi="Times New Roman" w:cs="Times New Roman"/>
        </w:rPr>
        <w:t xml:space="preserve"> (Дерягина, Бутовская, 1992). Хотя данное определение дано приматологами, оно, вполне распространимо и на низшие организмы – вплоть до бактериальных колоний – и на человеческое общество. Социальное поведение во всем этом гигантском эволюционном диапазоне обнаруживает многие существенные </w:t>
      </w:r>
      <w:r>
        <w:rPr>
          <w:rFonts w:ascii="Times New Roman" w:hAnsi="Times New Roman" w:cs="Times New Roman"/>
          <w:b/>
          <w:bCs/>
        </w:rPr>
        <w:t>консервативные</w:t>
      </w:r>
      <w:r>
        <w:rPr>
          <w:rFonts w:ascii="Times New Roman" w:hAnsi="Times New Roman" w:cs="Times New Roman"/>
        </w:rPr>
        <w:t xml:space="preserve"> черты. Конечно, они проявляются наряду со свойствами, уникальными для каждого биологического вида и, более того, </w:t>
      </w:r>
      <w:r>
        <w:rPr>
          <w:rFonts w:ascii="Times New Roman" w:hAnsi="Times New Roman" w:cs="Times New Roman"/>
          <w:b/>
          <w:bCs/>
        </w:rPr>
        <w:t>консервативные черты проявляются через уникальные особенности</w:t>
      </w:r>
      <w:r>
        <w:rPr>
          <w:rFonts w:ascii="Times New Roman" w:hAnsi="Times New Roman" w:cs="Times New Roman"/>
        </w:rPr>
        <w:t>. Обобщением эволюционно-консервативных сторон социального поведения  можно считать развиваемое Ю.М. Плюсниным (1990) в приложении к сообществам животных и человеческому обществу представление об "инвариантных структурах отношений" или "биосоциальном архетипе"  Последний включает в себя</w:t>
      </w:r>
    </w:p>
    <w:p w:rsidR="00425EEC" w:rsidRDefault="00425EEC">
      <w:pPr>
        <w:numPr>
          <w:ilvl w:val="0"/>
          <w:numId w:val="2"/>
        </w:numPr>
        <w:shd w:val="clear" w:color="auto" w:fill="FFFFFF"/>
        <w:spacing w:before="100" w:beforeAutospacing="1" w:after="100" w:afterAutospacing="1"/>
      </w:pPr>
      <w:r>
        <w:rPr>
          <w:b/>
          <w:bCs/>
        </w:rPr>
        <w:t>Отношения по поводу индивидуального существования</w:t>
      </w:r>
      <w:r>
        <w:t xml:space="preserve"> особей. Чтобы обеспечить себя необходимыми жизненными ресурсами, индивиды вступают между собой в конкуренцию, охраняют свои территории. </w:t>
      </w:r>
    </w:p>
    <w:p w:rsidR="00425EEC" w:rsidRDefault="00425EEC">
      <w:pPr>
        <w:numPr>
          <w:ilvl w:val="0"/>
          <w:numId w:val="2"/>
        </w:numPr>
        <w:shd w:val="clear" w:color="auto" w:fill="FFFFFF"/>
        <w:spacing w:before="100" w:beforeAutospacing="1" w:after="100" w:afterAutospacing="1"/>
      </w:pPr>
      <w:r>
        <w:rPr>
          <w:b/>
          <w:bCs/>
        </w:rPr>
        <w:t>Отношения по поводу воспроизводства</w:t>
      </w:r>
      <w:r>
        <w:t xml:space="preserve"> особей в ряду поколений – т.е. отношения между родителями по поводу потомства и – что ещё более важно по мнению Плюснина – межпоколенные отношения. </w:t>
      </w:r>
    </w:p>
    <w:p w:rsidR="00425EEC" w:rsidRDefault="00425EEC">
      <w:pPr>
        <w:numPr>
          <w:ilvl w:val="0"/>
          <w:numId w:val="2"/>
        </w:numPr>
        <w:shd w:val="clear" w:color="auto" w:fill="FFFFFF"/>
        <w:spacing w:before="100" w:beforeAutospacing="1" w:after="100" w:afterAutospacing="1"/>
      </w:pPr>
      <w:r>
        <w:rPr>
          <w:b/>
          <w:bCs/>
        </w:rPr>
        <w:t>Отношения, обеспечивающие особи устойчивость её положения в сообществе</w:t>
      </w:r>
      <w:r>
        <w:t xml:space="preserve">. Речь идет об упорядочивающих сообщество отношениях доминирования—подчинения, обусловливающих четкую иерархию. Отношения между особями в сообществе могут упорядочиваться не только по вертикали (иерархии), но и по горизонтали  (специализация индивидов по ролям и функциям) </w:t>
      </w:r>
    </w:p>
    <w:p w:rsidR="00425EEC" w:rsidRDefault="00425EEC">
      <w:pPr>
        <w:numPr>
          <w:ilvl w:val="0"/>
          <w:numId w:val="2"/>
        </w:numPr>
        <w:shd w:val="clear" w:color="auto" w:fill="FFFFFF"/>
        <w:spacing w:before="100" w:beforeAutospacing="1" w:after="100" w:afterAutospacing="1"/>
      </w:pPr>
      <w:r>
        <w:rPr>
          <w:b/>
          <w:bCs/>
        </w:rPr>
        <w:t>Отношения, обеспечивающие сохранение единства сообщества</w:t>
      </w:r>
      <w:r>
        <w:t xml:space="preserve">. Различные формы сплачивающих сообщество отношений перед лицом "чужаков" – других сообществ. </w:t>
      </w:r>
    </w:p>
    <w:p w:rsidR="00425EEC" w:rsidRDefault="00425EEC">
      <w:pPr>
        <w:pStyle w:val="a5"/>
        <w:rPr>
          <w:rFonts w:ascii="Times New Roman" w:hAnsi="Times New Roman" w:cs="Times New Roman"/>
        </w:rPr>
      </w:pPr>
      <w:r>
        <w:rPr>
          <w:rFonts w:ascii="Times New Roman" w:hAnsi="Times New Roman" w:cs="Times New Roman"/>
        </w:rPr>
        <w:t>Понятно, что у инфузорий и насекомых, лемуров и шимпанзе (и тем более – в человеческом обществе) все эти отношения реализуются по-разному. Тем не менее это не умаляет значение "биосоциального архетипа". Социальное поведение с упором на его значение для биополитики и будет основной темой последующего текста раздела.</w:t>
      </w:r>
    </w:p>
    <w:p w:rsidR="00425EEC" w:rsidRDefault="00425EEC">
      <w:pPr>
        <w:pStyle w:val="2"/>
        <w:rPr>
          <w:rFonts w:ascii="Times New Roman" w:hAnsi="Times New Roman" w:cs="Times New Roman"/>
          <w:sz w:val="24"/>
          <w:szCs w:val="24"/>
        </w:rPr>
      </w:pPr>
      <w:r>
        <w:rPr>
          <w:rFonts w:ascii="Times New Roman" w:hAnsi="Times New Roman" w:cs="Times New Roman"/>
          <w:sz w:val="24"/>
          <w:szCs w:val="24"/>
        </w:rPr>
        <w:t>5.5. Коммуникация</w:t>
      </w:r>
    </w:p>
    <w:p w:rsidR="00425EEC" w:rsidRDefault="00425EEC">
      <w:pPr>
        <w:pStyle w:val="a5"/>
        <w:rPr>
          <w:rFonts w:ascii="Times New Roman" w:hAnsi="Times New Roman" w:cs="Times New Roman"/>
        </w:rPr>
      </w:pPr>
      <w:r>
        <w:rPr>
          <w:rFonts w:ascii="Times New Roman" w:hAnsi="Times New Roman" w:cs="Times New Roman"/>
        </w:rPr>
        <w:t>Коммуникация в мире живого (</w:t>
      </w:r>
      <w:r>
        <w:rPr>
          <w:rFonts w:ascii="Times New Roman" w:hAnsi="Times New Roman" w:cs="Times New Roman"/>
          <w:b/>
          <w:bCs/>
        </w:rPr>
        <w:t>био-коммуникация</w:t>
      </w:r>
      <w:r>
        <w:rPr>
          <w:rFonts w:ascii="Times New Roman" w:hAnsi="Times New Roman" w:cs="Times New Roman"/>
        </w:rPr>
        <w:t xml:space="preserve">) понимается как </w:t>
      </w:r>
      <w:r>
        <w:rPr>
          <w:rFonts w:ascii="Times New Roman" w:hAnsi="Times New Roman" w:cs="Times New Roman"/>
          <w:b/>
          <w:bCs/>
        </w:rPr>
        <w:t>обмен информацией между индивидами (клетками, много</w:t>
      </w:r>
      <w:r>
        <w:rPr>
          <w:rFonts w:ascii="Times New Roman" w:hAnsi="Times New Roman" w:cs="Times New Roman"/>
          <w:b/>
          <w:bCs/>
        </w:rPr>
        <w:softHyphen/>
        <w:t>клеточными организмами) и (или) группами</w:t>
      </w:r>
      <w:r>
        <w:rPr>
          <w:rFonts w:ascii="Times New Roman" w:hAnsi="Times New Roman" w:cs="Times New Roman"/>
        </w:rPr>
        <w:t>. Коммуникация – существенный компонент любого социального поведения, ибо трудно представить себе социальное поведение без "обмена информацией". Коммуникация может быть описана следующей схемой:</w:t>
      </w:r>
    </w:p>
    <w:p w:rsidR="00425EEC" w:rsidRDefault="002D6B4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77.25pt">
            <v:imagedata r:id="rId5" o:title="bio04"/>
          </v:shape>
        </w:pict>
      </w:r>
    </w:p>
    <w:p w:rsidR="00425EEC" w:rsidRDefault="00425EEC">
      <w:pPr>
        <w:pStyle w:val="a5"/>
        <w:rPr>
          <w:rFonts w:ascii="Times New Roman" w:hAnsi="Times New Roman" w:cs="Times New Roman"/>
        </w:rPr>
      </w:pPr>
      <w:r>
        <w:rPr>
          <w:rFonts w:ascii="Times New Roman" w:hAnsi="Times New Roman" w:cs="Times New Roman"/>
        </w:rPr>
        <w:t>Как видно на схеме, акт коммуникации включает в себя следующие основные элементы: </w:t>
      </w:r>
    </w:p>
    <w:p w:rsidR="00425EEC" w:rsidRDefault="00425EEC">
      <w:pPr>
        <w:numPr>
          <w:ilvl w:val="0"/>
          <w:numId w:val="3"/>
        </w:numPr>
        <w:shd w:val="clear" w:color="auto" w:fill="FFFFFF"/>
        <w:spacing w:before="100" w:beforeAutospacing="1" w:after="100" w:afterAutospacing="1"/>
      </w:pPr>
      <w:r>
        <w:rPr>
          <w:b/>
          <w:bCs/>
        </w:rPr>
        <w:t>отправитель</w:t>
      </w:r>
      <w:r>
        <w:t xml:space="preserve"> (тот, кто генерирует коммуникационный сигнал); </w:t>
      </w:r>
    </w:p>
    <w:p w:rsidR="00425EEC" w:rsidRDefault="00425EEC">
      <w:pPr>
        <w:numPr>
          <w:ilvl w:val="0"/>
          <w:numId w:val="3"/>
        </w:numPr>
        <w:shd w:val="clear" w:color="auto" w:fill="FFFFFF"/>
        <w:spacing w:before="100" w:beforeAutospacing="1" w:after="100" w:afterAutospacing="1"/>
      </w:pPr>
      <w:r>
        <w:rPr>
          <w:b/>
          <w:bCs/>
        </w:rPr>
        <w:t>адресат</w:t>
      </w:r>
      <w:r>
        <w:t xml:space="preserve"> (тот, кому адресовано сообщение). Во время коммуникации отправитель и адресат могут многократно меняться ролями; всякий знает, что общение часто носит двусторонний характер даже в случае так называемой "коммуникации с множественным или неопределенным адресатом" когда, например, средства массовой информации в человеческом обществе сообщают всем гражданам некую новость (и у каждого из адресатов по крайней мере теоретически есть возможность послать свою реакцию или ответное сообщение на телестудию или иной носитель СМИ). Политические системы различаются по степени активности  и эффективности "обратного канала связи" (например от простых "обывателей" -® к власть имущим). Впрочем, и биосоциальные системы животных могут быть классифицированы в зависимости от того, в какой степени коммуникация в них является взаимной (или, наоборот, лишь односторонней) </w:t>
      </w:r>
    </w:p>
    <w:p w:rsidR="00425EEC" w:rsidRDefault="00425EEC">
      <w:pPr>
        <w:numPr>
          <w:ilvl w:val="0"/>
          <w:numId w:val="3"/>
        </w:numPr>
        <w:shd w:val="clear" w:color="auto" w:fill="FFFFFF"/>
        <w:spacing w:before="100" w:beforeAutospacing="1" w:after="100" w:afterAutospacing="1"/>
      </w:pPr>
      <w:r>
        <w:rPr>
          <w:b/>
          <w:bCs/>
        </w:rPr>
        <w:t>канал коммуникации</w:t>
      </w:r>
      <w:r>
        <w:t xml:space="preserve"> (способ  передачи  информации); этот элемент коммуникации подробнее рассматривается ниже  </w:t>
      </w:r>
    </w:p>
    <w:p w:rsidR="00425EEC" w:rsidRDefault="00425EEC">
      <w:pPr>
        <w:numPr>
          <w:ilvl w:val="0"/>
          <w:numId w:val="3"/>
        </w:numPr>
        <w:shd w:val="clear" w:color="auto" w:fill="FFFFFF"/>
        <w:spacing w:before="100" w:beforeAutospacing="1" w:after="100" w:afterAutospacing="1"/>
      </w:pPr>
      <w:r>
        <w:rPr>
          <w:b/>
          <w:bCs/>
        </w:rPr>
        <w:t>код</w:t>
      </w:r>
      <w:r>
        <w:t xml:space="preserve"> (способ записи сообщения на соответствующем канале). Сообщение имеет форму </w:t>
      </w:r>
      <w:r>
        <w:rPr>
          <w:b/>
          <w:bCs/>
        </w:rPr>
        <w:t>"закодированного сигнала"</w:t>
      </w:r>
      <w:r>
        <w:t xml:space="preserve">, как и показано на схеме. Адресат сообщения часто представляет не пассивного приемника информации, а активного участника коммуникации. Поэтому и восприятие сообщения, его декодирование носит  характер "творческого понимания" (подчас "творческого непонимания" или даже игнорирования). Строго говоря, отправитель и адресат в ходе биокоммуникации используют не один, а два разных (пусть перекрывающихся) кода, отсюда и все, нередко имеющие политический характер, проблемы с "неправильным истолкованием", "взаимным непониманием" и др. Сходную проблему уже давно подметили литературоведы, утверждающие, что художественный текст приобретает в социуме, в кругу читателей, часто не совсем то значение, которое хотел бы в него вложить автор. </w:t>
      </w:r>
    </w:p>
    <w:p w:rsidR="00425EEC" w:rsidRDefault="00425EEC">
      <w:pPr>
        <w:pStyle w:val="a5"/>
        <w:rPr>
          <w:rFonts w:ascii="Times New Roman" w:hAnsi="Times New Roman" w:cs="Times New Roman"/>
        </w:rPr>
      </w:pPr>
      <w:r>
        <w:rPr>
          <w:rFonts w:ascii="Times New Roman" w:hAnsi="Times New Roman" w:cs="Times New Roman"/>
        </w:rPr>
        <w:t xml:space="preserve">Указанная важная проблема несовпадения кодов адресата и отправителя существует в биосоциальных системах различных видов живых существ. Она усугубляется наличием </w:t>
      </w:r>
      <w:r>
        <w:rPr>
          <w:rFonts w:ascii="Times New Roman" w:hAnsi="Times New Roman" w:cs="Times New Roman"/>
          <w:b/>
          <w:bCs/>
        </w:rPr>
        <w:t>помех</w:t>
      </w:r>
      <w:r>
        <w:rPr>
          <w:rFonts w:ascii="Times New Roman" w:hAnsi="Times New Roman" w:cs="Times New Roman"/>
        </w:rPr>
        <w:t xml:space="preserve"> (все, что затрудняет передачу, восприятие и интерпретацию сообщения) и </w:t>
      </w:r>
      <w:r>
        <w:rPr>
          <w:rFonts w:ascii="Times New Roman" w:hAnsi="Times New Roman" w:cs="Times New Roman"/>
          <w:b/>
          <w:bCs/>
        </w:rPr>
        <w:t>шума</w:t>
      </w:r>
      <w:r>
        <w:rPr>
          <w:rFonts w:ascii="Times New Roman" w:hAnsi="Times New Roman" w:cs="Times New Roman"/>
        </w:rPr>
        <w:t xml:space="preserve"> (бессмысленная или не имеющая отношения к делу информация, также содержащаяся в канале коммуникации). Отметим также влияние </w:t>
      </w:r>
      <w:r>
        <w:rPr>
          <w:rFonts w:ascii="Times New Roman" w:hAnsi="Times New Roman" w:cs="Times New Roman"/>
          <w:b/>
          <w:bCs/>
        </w:rPr>
        <w:t>контекста</w:t>
      </w:r>
      <w:r>
        <w:rPr>
          <w:rFonts w:ascii="Times New Roman" w:hAnsi="Times New Roman" w:cs="Times New Roman"/>
        </w:rPr>
        <w:t xml:space="preserve"> (обстановка, в которой происходит передача информации) на смысл передаваемого сообщения.</w:t>
      </w:r>
    </w:p>
    <w:p w:rsidR="00425EEC" w:rsidRDefault="00425EEC">
      <w:pPr>
        <w:pStyle w:val="a5"/>
        <w:rPr>
          <w:rFonts w:ascii="Times New Roman" w:hAnsi="Times New Roman" w:cs="Times New Roman"/>
        </w:rPr>
      </w:pPr>
      <w:r>
        <w:rPr>
          <w:rFonts w:ascii="Times New Roman" w:hAnsi="Times New Roman" w:cs="Times New Roman"/>
        </w:rPr>
        <w:t xml:space="preserve">Приведем разъясняющий пример с хорошо изученной системой коммуникации у одноклеточного организма, клеточного слизевика </w:t>
      </w:r>
      <w:r>
        <w:rPr>
          <w:rFonts w:ascii="Times New Roman" w:hAnsi="Times New Roman" w:cs="Times New Roman"/>
          <w:i/>
          <w:iCs/>
        </w:rPr>
        <w:t>Dictyostelium discoideum</w:t>
      </w:r>
      <w:r>
        <w:rPr>
          <w:rFonts w:ascii="Times New Roman" w:hAnsi="Times New Roman" w:cs="Times New Roman"/>
        </w:rPr>
        <w:t xml:space="preserve">. В голодающей популяции некоторые особи (клетки, напоминающие амёб) вырабатывают </w:t>
      </w:r>
      <w:r>
        <w:rPr>
          <w:rFonts w:ascii="Times New Roman" w:hAnsi="Times New Roman" w:cs="Times New Roman"/>
          <w:b/>
          <w:bCs/>
        </w:rPr>
        <w:t>циклический аденозиномонофосфат (цАМФ)</w:t>
      </w:r>
      <w:r>
        <w:rPr>
          <w:rFonts w:ascii="Times New Roman" w:hAnsi="Times New Roman" w:cs="Times New Roman"/>
        </w:rPr>
        <w:t xml:space="preserve">,  воспринимаемый другими клетками как команда: "Сползайтесь: образуйте единую многоклеточную массу!" (получается так называемый митрирующий слизевик;  далее образующий плодовое тело со спорами). В этой ситуации </w:t>
      </w:r>
      <w:r>
        <w:rPr>
          <w:rFonts w:ascii="Times New Roman" w:hAnsi="Times New Roman" w:cs="Times New Roman"/>
          <w:b/>
          <w:bCs/>
        </w:rPr>
        <w:t>отправитель</w:t>
      </w:r>
      <w:r>
        <w:rPr>
          <w:rFonts w:ascii="Times New Roman" w:hAnsi="Times New Roman" w:cs="Times New Roman"/>
        </w:rPr>
        <w:t xml:space="preserve"> информации - вырабатывающие цАМФ амебы; </w:t>
      </w:r>
      <w:r>
        <w:rPr>
          <w:rFonts w:ascii="Times New Roman" w:hAnsi="Times New Roman" w:cs="Times New Roman"/>
          <w:b/>
          <w:bCs/>
        </w:rPr>
        <w:t>адресат</w:t>
      </w:r>
      <w:r>
        <w:rPr>
          <w:rFonts w:ascii="Times New Roman" w:hAnsi="Times New Roman" w:cs="Times New Roman"/>
        </w:rPr>
        <w:t xml:space="preserve"> - остальные клетки (которые по истечении  некоторого времени сами начинают генерировать цАМФ - становятся вторичными продуцентами); </w:t>
      </w:r>
      <w:r>
        <w:rPr>
          <w:rFonts w:ascii="Times New Roman" w:hAnsi="Times New Roman" w:cs="Times New Roman"/>
          <w:b/>
          <w:bCs/>
        </w:rPr>
        <w:t>канал передачи информации</w:t>
      </w:r>
      <w:r>
        <w:rPr>
          <w:rFonts w:ascii="Times New Roman" w:hAnsi="Times New Roman" w:cs="Times New Roman"/>
        </w:rPr>
        <w:t xml:space="preserve"> - химический; </w:t>
      </w:r>
      <w:r>
        <w:rPr>
          <w:rFonts w:ascii="Times New Roman" w:hAnsi="Times New Roman" w:cs="Times New Roman"/>
          <w:b/>
          <w:bCs/>
        </w:rPr>
        <w:t>код</w:t>
      </w:r>
      <w:r>
        <w:rPr>
          <w:rFonts w:ascii="Times New Roman" w:hAnsi="Times New Roman" w:cs="Times New Roman"/>
        </w:rPr>
        <w:t xml:space="preserve"> - соответствие между выбросом цАМФ и командой: "Сползайтесь!"; </w:t>
      </w:r>
      <w:r>
        <w:rPr>
          <w:rFonts w:ascii="Times New Roman" w:hAnsi="Times New Roman" w:cs="Times New Roman"/>
          <w:b/>
          <w:bCs/>
        </w:rPr>
        <w:t>помехи</w:t>
      </w:r>
      <w:r>
        <w:rPr>
          <w:rFonts w:ascii="Times New Roman" w:hAnsi="Times New Roman" w:cs="Times New Roman"/>
        </w:rPr>
        <w:t xml:space="preserve"> - разбавление сигнала (цАМФ) средой и другие факторы, затрудняющие оставку информации до адресата; </w:t>
      </w:r>
      <w:r>
        <w:rPr>
          <w:rFonts w:ascii="Times New Roman" w:hAnsi="Times New Roman" w:cs="Times New Roman"/>
          <w:b/>
          <w:bCs/>
        </w:rPr>
        <w:t>"шум"</w:t>
      </w:r>
      <w:r>
        <w:rPr>
          <w:rFonts w:ascii="Times New Roman" w:hAnsi="Times New Roman" w:cs="Times New Roman"/>
        </w:rPr>
        <w:t xml:space="preserve"> - присутствующие в среде небольшие количества цАМФ, равномерно вырабатываемые всеми клетками голодающей популяции и сами по себе не несущие информации ("подпороговые количества" цАМФ, недостаточные для индукции формирования многоклеточного слизевика); </w:t>
      </w:r>
      <w:r>
        <w:rPr>
          <w:rFonts w:ascii="Times New Roman" w:hAnsi="Times New Roman" w:cs="Times New Roman"/>
          <w:b/>
          <w:bCs/>
        </w:rPr>
        <w:t>контекст</w:t>
      </w:r>
      <w:r>
        <w:rPr>
          <w:rFonts w:ascii="Times New Roman" w:hAnsi="Times New Roman" w:cs="Times New Roman"/>
        </w:rPr>
        <w:t xml:space="preserve">  - голодающая популяция </w:t>
      </w:r>
      <w:r>
        <w:rPr>
          <w:rFonts w:ascii="Times New Roman" w:hAnsi="Times New Roman" w:cs="Times New Roman"/>
          <w:i/>
          <w:iCs/>
        </w:rPr>
        <w:t>D.discoideum</w:t>
      </w:r>
      <w:r>
        <w:rPr>
          <w:rFonts w:ascii="Times New Roman" w:hAnsi="Times New Roman" w:cs="Times New Roman"/>
        </w:rPr>
        <w:t>, восприимчивая к цАМФ ("компетентная" к этому стимулу).</w:t>
      </w:r>
    </w:p>
    <w:p w:rsidR="00425EEC" w:rsidRDefault="00425EEC">
      <w:pPr>
        <w:pStyle w:val="a5"/>
        <w:rPr>
          <w:rFonts w:ascii="Times New Roman" w:hAnsi="Times New Roman" w:cs="Times New Roman"/>
        </w:rPr>
      </w:pPr>
      <w:r>
        <w:rPr>
          <w:rFonts w:ascii="Times New Roman" w:hAnsi="Times New Roman" w:cs="Times New Roman"/>
        </w:rPr>
        <w:t>Коммуникация между живыми существами основана на нескольких основных эволюционно-консервативных (т.е. сохраняющихся в ходе эволюции) каналах передачи сообщений:</w:t>
      </w:r>
    </w:p>
    <w:p w:rsidR="00425EEC" w:rsidRDefault="00425EEC">
      <w:pPr>
        <w:numPr>
          <w:ilvl w:val="0"/>
          <w:numId w:val="4"/>
        </w:numPr>
        <w:shd w:val="clear" w:color="auto" w:fill="FFFFFF"/>
        <w:spacing w:before="100" w:beforeAutospacing="1" w:after="100" w:afterAutospacing="1"/>
      </w:pPr>
      <w:r>
        <w:t xml:space="preserve">Через </w:t>
      </w:r>
      <w:r>
        <w:rPr>
          <w:b/>
          <w:bCs/>
        </w:rPr>
        <w:t>непосредственный контакт</w:t>
      </w:r>
      <w:r>
        <w:t>  живых организмов (клеток у одноклеточных существ</w:t>
      </w:r>
      <w:r>
        <w:rPr>
          <w:vertAlign w:val="superscript"/>
        </w:rPr>
        <w:t>1</w:t>
      </w:r>
      <w:r>
        <w:t xml:space="preserve">). В приложении к животным этот канал обозначается как </w:t>
      </w:r>
      <w:r>
        <w:rPr>
          <w:b/>
          <w:bCs/>
        </w:rPr>
        <w:t>тактильный.</w:t>
      </w:r>
      <w:r>
        <w:t xml:space="preserve"> Например, муравьи передают тактильную информацию, касаясь друг друга антеннами. Приматы активно вступают в контакт с помощью передних конечностей, головы, туловища и других частей тела, включая гениталии. У человекообразных обезьян по сравнению с низшими обезьянами частота тактильных взаимодействий возрастает примерно в два раза, хотя, тем не менее, по мере приближения к человеку по эволюционной лестнице, роль физических контактов становится менее важной из-за прогрессивного развития других каналов коммуникации. </w:t>
      </w:r>
    </w:p>
    <w:p w:rsidR="00425EEC" w:rsidRDefault="00425EEC">
      <w:pPr>
        <w:numPr>
          <w:ilvl w:val="0"/>
          <w:numId w:val="4"/>
        </w:numPr>
        <w:shd w:val="clear" w:color="auto" w:fill="FFFFFF"/>
        <w:spacing w:before="100" w:beforeAutospacing="1" w:after="100" w:afterAutospacing="1"/>
      </w:pPr>
      <w:r>
        <w:t xml:space="preserve">Путем </w:t>
      </w:r>
      <w:r>
        <w:rPr>
          <w:b/>
          <w:bCs/>
        </w:rPr>
        <w:t>дистантных (распространяющихся в пространстве) химических сигналов</w:t>
      </w:r>
      <w:r>
        <w:t xml:space="preserve"> (см. выше пример с микроорганизмом </w:t>
      </w:r>
      <w:r>
        <w:rPr>
          <w:i/>
          <w:iCs/>
        </w:rPr>
        <w:t>D. discoideum. </w:t>
      </w:r>
      <w:r>
        <w:t xml:space="preserve"> Как у микро-, так и у многих макроорганизмов химическая коммуникация играет первостепенную роль. Важный аспект этой роли – так называемая плотностно-зависимая (</w:t>
      </w:r>
      <w:r>
        <w:rPr>
          <w:b/>
          <w:bCs/>
        </w:rPr>
        <w:t>кворум</w:t>
      </w:r>
      <w:r>
        <w:t>-зависимая) коммуникация. В этом случае по концентрации сигнального вещества коллектив организмов оценивает собственную плотность. Если эта плотность достигла определенного порогового значения (</w:t>
      </w:r>
      <w:r>
        <w:rPr>
          <w:b/>
          <w:bCs/>
        </w:rPr>
        <w:t>"кворума"</w:t>
      </w:r>
      <w:r>
        <w:t xml:space="preserve">), то предпринимаются те или иные коллективные действия, например, свечение морских бактерий </w:t>
      </w:r>
      <w:r>
        <w:rPr>
          <w:i/>
          <w:iCs/>
        </w:rPr>
        <w:t>Photobacterium fischeri</w:t>
      </w:r>
      <w:r>
        <w:t>, атака паразита на организм-хозяин и др. (см. обзор Олескин и др., 2000). Кворум-зависимая коммуникация, вероятно, происходит, не только у микроорганизмов; ее аналоги находят, например, у малощетинковых червей</w:t>
      </w:r>
      <w:r>
        <w:rPr>
          <w:vertAlign w:val="superscript"/>
        </w:rPr>
        <w:t>2</w:t>
      </w:r>
      <w:r>
        <w:t xml:space="preserve">. Слово "кворум" указывает на очевидные аналогии с ситуациями в человеческих коллективах, когда решение о том, быть или не быть тому или иному событию, принимают в зависимости от численности коллектива. У высших животных химическая коммуникация обозначается как </w:t>
      </w:r>
      <w:r>
        <w:rPr>
          <w:b/>
          <w:bCs/>
        </w:rPr>
        <w:t>обонятельная</w:t>
      </w:r>
      <w:r>
        <w:t xml:space="preserve"> (</w:t>
      </w:r>
      <w:r>
        <w:rPr>
          <w:b/>
          <w:bCs/>
        </w:rPr>
        <w:t>ольфакторная)</w:t>
      </w:r>
      <w:r>
        <w:t>. Животные маркируют территорию пахучими метками, определяют по запаху социальный статус особи, её физиологическое состояние (например, готовность самки к спариванию), отличают своих детёнышей от чужих. Взаимные обнюхивания животных – способ снижения агрессивности, мирного разрешения конфликтов. Очень многие из сигнальных веществ (феромонов) являются эволюционно-консервативными, т.е. весьма сходны или даже идентичны у представителей различных биологических видов. Универсальные компоненты, возможно, входят в состав обонятельных маркёров пола у млекопитающих. Поэтому в эксперименте люди и крысы правильно определяют по запаху выделений пол у многих животных (например, у сирийского хомячка</w:t>
      </w:r>
      <w:r>
        <w:rPr>
          <w:vertAlign w:val="superscript"/>
        </w:rPr>
        <w:t>3</w:t>
      </w:r>
      <w:r>
        <w:t xml:space="preserve">). Ольфакторная коммуникация – эволюционно древний элемент группового поведения, однако её значение, особенно у высших животных (в частности, приматов) опосредуется социальными факторами и ограничивается наличием визуального и акустического каналов коммуникации. </w:t>
      </w:r>
    </w:p>
    <w:p w:rsidR="00425EEC" w:rsidRDefault="00425EEC">
      <w:pPr>
        <w:numPr>
          <w:ilvl w:val="0"/>
          <w:numId w:val="4"/>
        </w:numPr>
        <w:shd w:val="clear" w:color="auto" w:fill="FFFFFF"/>
        <w:spacing w:before="100" w:beforeAutospacing="1" w:after="100" w:afterAutospacing="1"/>
      </w:pPr>
      <w:r>
        <w:t xml:space="preserve">Путем восприятия </w:t>
      </w:r>
      <w:r>
        <w:rPr>
          <w:b/>
          <w:bCs/>
        </w:rPr>
        <w:t>электромагнитных волн или иных физических полей</w:t>
      </w:r>
      <w:r>
        <w:t xml:space="preserve">; этот канал коммуникации также, очевидно, является </w:t>
      </w:r>
      <w:r>
        <w:rPr>
          <w:b/>
          <w:bCs/>
        </w:rPr>
        <w:t>дистантным</w:t>
      </w:r>
      <w:r>
        <w:t>.  Слабые электромагнитные волны служат каналом для коммуникации между бактериальными популяциями, разделенными слоем стекла (см. обзор Николаев, 2000). Дистантные взаимодействия на языке электромагнитных волн происходят и между двумя эмбрионами рыбы вьюна</w:t>
      </w:r>
      <w:r>
        <w:rPr>
          <w:vertAlign w:val="superscript"/>
        </w:rPr>
        <w:t>4</w:t>
      </w:r>
      <w:r>
        <w:t xml:space="preserve">. Переходя к высшим животным, включая человека, укажем на две возможных реализации данного канала (из которых первая аозможность является гипотетической): (а) </w:t>
      </w:r>
      <w:r>
        <w:rPr>
          <w:b/>
          <w:bCs/>
        </w:rPr>
        <w:t>телепатия</w:t>
      </w:r>
      <w:r>
        <w:t>, например  "синаптическая телепатия" (А.М. Хазен) на базе электромагнитных полей нейронов мозга, которая не исключена в контактных группах людей и может вносить некоторый вклад, например, в передачу настроения (наряду с химической – ольфакторной – коммуникацией); (б) зрительный (</w:t>
      </w:r>
      <w:r>
        <w:rPr>
          <w:b/>
          <w:bCs/>
        </w:rPr>
        <w:t>визуальный</w:t>
      </w:r>
      <w:r>
        <w:t xml:space="preserve">) канал коммуникации (ибо свет есть электромагнитная волна). Роль зрительной коммуникации  наболее велика у эволюционно продвинутых групп животных с высокоорганизованной нервной системой, таких как головоногие моллюски, насекомые, птицы и млекопитающие. У приматов визуальная коммуникация опирается на богатый репертуар поз (наиболее статичная, эволюционно древняя форма визуальной коммуникации), телодвижений, мимики и жестов (представляющих, напротив, одну из молодых в эволюционном плане форм коммуникации, наиболее развитых у человекообразных обезьян). При переходе от низших приматов к высшим агрессивные элементы визуальной коммуникации (например, угрожающая мимика) постепенно оттесняются на задний план "буферными" (гасящими агрессию) элементами и далее – дружелюбными элементами. Примером последних может служить характерное для человекообразных обезьян (как и для вида </w:t>
      </w:r>
      <w:r>
        <w:rPr>
          <w:i/>
          <w:iCs/>
        </w:rPr>
        <w:t>Homo sapiens</w:t>
      </w:r>
      <w:r>
        <w:t xml:space="preserve">) хлопанье в ладоши как выражение эмоциональности в контексте игры между особями. </w:t>
      </w:r>
    </w:p>
    <w:p w:rsidR="00425EEC" w:rsidRDefault="00425EEC">
      <w:pPr>
        <w:numPr>
          <w:ilvl w:val="0"/>
          <w:numId w:val="4"/>
        </w:numPr>
        <w:shd w:val="clear" w:color="auto" w:fill="FFFFFF"/>
        <w:spacing w:before="100" w:beforeAutospacing="1" w:after="100" w:afterAutospacing="1"/>
      </w:pPr>
      <w:r>
        <w:t xml:space="preserve">Посредством </w:t>
      </w:r>
      <w:r>
        <w:rPr>
          <w:b/>
          <w:bCs/>
        </w:rPr>
        <w:t>звуковых волн</w:t>
      </w:r>
      <w:r>
        <w:t>, что особенно характерно для высших животных (</w:t>
      </w:r>
      <w:r>
        <w:rPr>
          <w:b/>
          <w:bCs/>
        </w:rPr>
        <w:t>акустический</w:t>
      </w:r>
      <w:r>
        <w:t xml:space="preserve"> канал)</w:t>
      </w:r>
      <w:r>
        <w:rPr>
          <w:vertAlign w:val="superscript"/>
        </w:rPr>
        <w:t>5</w:t>
      </w:r>
      <w:r>
        <w:t xml:space="preserve">, передаются предупреждения об опасности, регулируются взаимоотношениями между полами, поддерживаются контакты между особями (например, детеныш млекопитающего издает типичный "крик одиночества", пока его не обнаружит родительская особь). Вокализация (производство звуков) у животных связано с зонами мозга, вовлеченными в эмоции. Поэтому звуки передают эмоциональное состояние, отношение одной особи к другой. Так, свист суслика отражает его страх, тревогу, хотя конкретное значение сигнала зависит от контекста (свист суслика может раздаваться при появлении хищника, при агрессивных действиях партнера, в незнакомой обстановке).  У многих видов животных (например, у лемура галаго) звуки дружелюбных контактов имеют гармонический (музыкальный) спектр, а враждебных – шумовой (Дерягина, Бутовская, 1992). Звук представляет быстрый дальнодействующий канал коммуникации, позволяющий общаться за пределами прямой видимости. При всей значении зрительных средств коммуникации, именно звуковая коммуникация легла в основу человеческого языка. Есть данные о способностях шимпанзе к производству отдельных аналогов фонем человеческой речи (например, гласных </w:t>
      </w:r>
      <w:r>
        <w:rPr>
          <w:b/>
          <w:bCs/>
        </w:rPr>
        <w:t>а, у, о, э</w:t>
      </w:r>
      <w:r>
        <w:t xml:space="preserve">). Однако, большинство ученых склоняется к убеждению, что гортань и нервная система человекообразных обезьян препятствуют освоению ими звукового языка человека, но они способны к запоминанию и адекватному использованию (вплоть до попыток абстракции) сотен слов на языке глухонемых (амслен). </w:t>
      </w:r>
    </w:p>
    <w:p w:rsidR="00425EEC" w:rsidRDefault="00425EEC">
      <w:pPr>
        <w:pStyle w:val="footnote"/>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У миксобактерий, например, коммуникация осуществляется с использованием сигнальных молекул (таких как белковый фактор С), прикрепленных к поверхности клеточной оболочки. Другая клетка считывает информацию, только прикоснувшись к оболочке сигнализирующей клетки.</w:t>
      </w:r>
    </w:p>
    <w:p w:rsidR="00425EEC" w:rsidRDefault="00425EEC">
      <w:pPr>
        <w:pStyle w:val="footnote"/>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i/>
          <w:iCs/>
          <w:sz w:val="24"/>
          <w:szCs w:val="24"/>
        </w:rPr>
        <w:t>Гайнутдинов М.Х., Яргунов В.Г., Варламов В.Е., Калинникова Т.Б., Гайнутдинов Т.М.</w:t>
      </w:r>
      <w:r>
        <w:rPr>
          <w:rFonts w:ascii="Times New Roman" w:hAnsi="Times New Roman" w:cs="Times New Roman"/>
          <w:sz w:val="24"/>
          <w:szCs w:val="24"/>
        </w:rPr>
        <w:t xml:space="preserve"> Эффект группы у малощетинковых червей </w:t>
      </w:r>
      <w:r>
        <w:rPr>
          <w:rFonts w:ascii="Times New Roman" w:hAnsi="Times New Roman" w:cs="Times New Roman"/>
          <w:i/>
          <w:iCs/>
          <w:sz w:val="24"/>
          <w:szCs w:val="24"/>
        </w:rPr>
        <w:t>Euchytraeus albidus</w:t>
      </w:r>
      <w:r>
        <w:rPr>
          <w:rFonts w:ascii="Times New Roman" w:hAnsi="Times New Roman" w:cs="Times New Roman"/>
          <w:sz w:val="24"/>
          <w:szCs w:val="24"/>
        </w:rPr>
        <w:t xml:space="preserve"> при действии высокой температуры тела // Докл. Росс. Акад. Наук. 1999. Т.368. № 4. С.565—567.</w:t>
      </w:r>
    </w:p>
    <w:p w:rsidR="00425EEC" w:rsidRDefault="00425EEC">
      <w:pPr>
        <w:pStyle w:val="footnote"/>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Pr>
          <w:rFonts w:ascii="Times New Roman" w:hAnsi="Times New Roman" w:cs="Times New Roman"/>
          <w:i/>
          <w:iCs/>
          <w:sz w:val="24"/>
          <w:szCs w:val="24"/>
        </w:rPr>
        <w:t>Суров А.В., Соловьев А.В., Бодяк Н.Д.</w:t>
      </w:r>
      <w:r>
        <w:rPr>
          <w:rFonts w:ascii="Times New Roman" w:hAnsi="Times New Roman" w:cs="Times New Roman"/>
          <w:sz w:val="24"/>
          <w:szCs w:val="24"/>
        </w:rPr>
        <w:t xml:space="preserve"> Существуют ли общие маркеры пола в обонятельных системах млекопитающих? // Докл. Росс. Акад. Наук. 1999. Т.368. № 4. С.574—576.</w:t>
      </w:r>
    </w:p>
    <w:p w:rsidR="00425EEC" w:rsidRDefault="00425EEC">
      <w:pPr>
        <w:pStyle w:val="footnote"/>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Pr>
          <w:rFonts w:ascii="Times New Roman" w:hAnsi="Times New Roman" w:cs="Times New Roman"/>
          <w:i/>
          <w:iCs/>
          <w:sz w:val="24"/>
          <w:szCs w:val="24"/>
        </w:rPr>
        <w:t>Бурлаков А.Б., Бурлакова О.В., Голиченков В.А.</w:t>
      </w:r>
      <w:r>
        <w:rPr>
          <w:rFonts w:ascii="Times New Roman" w:hAnsi="Times New Roman" w:cs="Times New Roman"/>
          <w:sz w:val="24"/>
          <w:szCs w:val="24"/>
        </w:rPr>
        <w:t xml:space="preserve"> Дистантные взаимодействия разновозрастных эмбрионов вьюна. // Докл. Росс.Акад.Наук. 1999. Т.368. № 4.  С.562—564.</w:t>
      </w:r>
    </w:p>
    <w:p w:rsidR="00425EEC" w:rsidRDefault="00425EEC">
      <w:pPr>
        <w:pStyle w:val="footnote"/>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  По некоторым данным, звук (точнее, ультразвук) может участвовать и в коммуникации между бактериальными клетками (см. обзор  Олескин и др., 2000).</w:t>
      </w:r>
    </w:p>
    <w:p w:rsidR="00425EEC" w:rsidRDefault="00425EEC">
      <w:pPr>
        <w:pStyle w:val="a5"/>
        <w:rPr>
          <w:rFonts w:ascii="Times New Roman" w:hAnsi="Times New Roman" w:cs="Times New Roman"/>
        </w:rPr>
      </w:pPr>
      <w:r>
        <w:rPr>
          <w:rFonts w:ascii="Times New Roman" w:hAnsi="Times New Roman" w:cs="Times New Roman"/>
        </w:rPr>
        <w:t xml:space="preserve">Различные каналы коммуникации часто используются животными в комбинации ("комплексы коммуникации", Дерягина, Бутовская, 1992; Дерягина, 1999). Эти каналы используются для передачи от организма к организму таких </w:t>
      </w:r>
      <w:r>
        <w:rPr>
          <w:rFonts w:ascii="Times New Roman" w:hAnsi="Times New Roman" w:cs="Times New Roman"/>
          <w:b/>
          <w:bCs/>
        </w:rPr>
        <w:t>типовых сообщений</w:t>
      </w:r>
      <w:r>
        <w:rPr>
          <w:rFonts w:ascii="Times New Roman" w:hAnsi="Times New Roman" w:cs="Times New Roman"/>
        </w:rPr>
        <w:t xml:space="preserve"> , как </w:t>
      </w:r>
      <w:r>
        <w:rPr>
          <w:rFonts w:ascii="Times New Roman" w:hAnsi="Times New Roman" w:cs="Times New Roman"/>
          <w:b/>
          <w:bCs/>
        </w:rPr>
        <w:t>идентификация</w:t>
      </w:r>
      <w:r>
        <w:rPr>
          <w:rFonts w:ascii="Times New Roman" w:hAnsi="Times New Roman" w:cs="Times New Roman"/>
        </w:rPr>
        <w:t xml:space="preserve"> (отправитель сообщает о своем местонахождении, как бы "называет свое имя"), </w:t>
      </w:r>
      <w:r>
        <w:rPr>
          <w:rFonts w:ascii="Times New Roman" w:hAnsi="Times New Roman" w:cs="Times New Roman"/>
          <w:b/>
          <w:bCs/>
        </w:rPr>
        <w:t>вероятность</w:t>
      </w:r>
      <w:r>
        <w:rPr>
          <w:rFonts w:ascii="Times New Roman" w:hAnsi="Times New Roman" w:cs="Times New Roman"/>
        </w:rPr>
        <w:t xml:space="preserve"> (насколько вероятно то или иное действие), </w:t>
      </w:r>
      <w:r>
        <w:rPr>
          <w:rFonts w:ascii="Times New Roman" w:hAnsi="Times New Roman" w:cs="Times New Roman"/>
          <w:b/>
          <w:bCs/>
        </w:rPr>
        <w:t>локомоция</w:t>
      </w:r>
      <w:r>
        <w:rPr>
          <w:rFonts w:ascii="Times New Roman" w:hAnsi="Times New Roman" w:cs="Times New Roman"/>
        </w:rPr>
        <w:t xml:space="preserve"> (сигналы, подаваемые перед началом движения - скажем, хлопанье крыльями и другие "движения намерения" у птиц перед взлетом), </w:t>
      </w:r>
      <w:r>
        <w:rPr>
          <w:rFonts w:ascii="Times New Roman" w:hAnsi="Times New Roman" w:cs="Times New Roman"/>
          <w:b/>
          <w:bCs/>
        </w:rPr>
        <w:t>агрессия</w:t>
      </w:r>
      <w:r>
        <w:rPr>
          <w:rFonts w:ascii="Times New Roman" w:hAnsi="Times New Roman" w:cs="Times New Roman"/>
        </w:rPr>
        <w:t xml:space="preserve">  (комплекс сигналов об угрозе атаки),  </w:t>
      </w:r>
      <w:r>
        <w:rPr>
          <w:rFonts w:ascii="Times New Roman" w:hAnsi="Times New Roman" w:cs="Times New Roman"/>
          <w:b/>
          <w:bCs/>
        </w:rPr>
        <w:t>бегство</w:t>
      </w:r>
      <w:r>
        <w:rPr>
          <w:rFonts w:ascii="Times New Roman" w:hAnsi="Times New Roman" w:cs="Times New Roman"/>
        </w:rPr>
        <w:t xml:space="preserve"> и др. (Дьюсбери, 1981). В разделе о невербальной коммуникации в человеческом обществе (см. ниже) дана иная классификация,  отражающая типовые невербальные сообщения у человека и в значительной мере применимая также к высшим млекопитающим.</w:t>
      </w:r>
    </w:p>
    <w:p w:rsidR="00425EEC" w:rsidRDefault="00425EEC">
      <w:pPr>
        <w:pStyle w:val="2"/>
        <w:rPr>
          <w:rFonts w:ascii="Times New Roman" w:hAnsi="Times New Roman" w:cs="Times New Roman"/>
          <w:sz w:val="24"/>
          <w:szCs w:val="24"/>
        </w:rPr>
      </w:pPr>
      <w:r>
        <w:rPr>
          <w:rFonts w:ascii="Times New Roman" w:hAnsi="Times New Roman" w:cs="Times New Roman"/>
          <w:sz w:val="24"/>
          <w:szCs w:val="24"/>
        </w:rPr>
        <w:t>5.6. Агонистическое поведение</w:t>
      </w:r>
    </w:p>
    <w:p w:rsidR="00425EEC" w:rsidRDefault="00425EEC">
      <w:pPr>
        <w:pStyle w:val="a5"/>
        <w:rPr>
          <w:rFonts w:ascii="Times New Roman" w:hAnsi="Times New Roman" w:cs="Times New Roman"/>
        </w:rPr>
      </w:pPr>
      <w:r>
        <w:rPr>
          <w:rFonts w:ascii="Times New Roman" w:hAnsi="Times New Roman" w:cs="Times New Roman"/>
          <w:b/>
          <w:bCs/>
        </w:rPr>
        <w:t>Агонистическое (от греч. agonizomai - я борюсь) поведение связано с конфликтами между живыми организмами</w:t>
      </w:r>
      <w:r>
        <w:rPr>
          <w:rFonts w:ascii="Times New Roman" w:hAnsi="Times New Roman" w:cs="Times New Roman"/>
        </w:rPr>
        <w:t xml:space="preserve">.  Это понятие включает: </w:t>
      </w:r>
      <w:r>
        <w:rPr>
          <w:rFonts w:ascii="Times New Roman" w:hAnsi="Times New Roman" w:cs="Times New Roman"/>
          <w:b/>
          <w:bCs/>
        </w:rPr>
        <w:t>а) агрессию; б) изоляцию (избегание); в) подчинение</w:t>
      </w:r>
      <w:r>
        <w:rPr>
          <w:rFonts w:ascii="Times New Roman" w:hAnsi="Times New Roman" w:cs="Times New Roman"/>
        </w:rPr>
        <w:t>. Понятие "агонистическое поведение" имеет биополи</w:t>
      </w:r>
      <w:r>
        <w:rPr>
          <w:rFonts w:ascii="Times New Roman" w:hAnsi="Times New Roman" w:cs="Times New Roman"/>
        </w:rPr>
        <w:softHyphen/>
        <w:t>тическое значение в той мере,  в которой оно применимо в достаточно широком эволюционном диапазоне,  приложимо к человеческому обществу и трансформируется в политические параллели. Помимо животных, к которым понятие агонистического поведения традиционно прилагается в этологической  литературе  (вслед  за классическими работами К. Лоренца, Н. Тинбергена и других исследователей поведения), имеются данные об аналогичных формах взаимоотношений у микроорганизмов.  Так, чистая микробная культура может реагировать на контакт с другим микроорганизмом (конкурентом) усиленной выработкой антибиотиков - химических агентов,  разрушающих постороннюю микрофлору, задерживающих ее рост или инактивирующих ее каким-либо иным способом (например, превращая клетки конкурента из вегетативных форм в покоящиеся споры). Аналогом агонистического поведения можно считать и аллелопатию у растений — выработку соединений, токсичных для других растений.</w:t>
      </w:r>
    </w:p>
    <w:p w:rsidR="00425EEC" w:rsidRDefault="00425EEC">
      <w:pPr>
        <w:pStyle w:val="a5"/>
        <w:rPr>
          <w:rFonts w:ascii="Times New Roman" w:hAnsi="Times New Roman" w:cs="Times New Roman"/>
        </w:rPr>
      </w:pPr>
      <w:r>
        <w:rPr>
          <w:rFonts w:ascii="Times New Roman" w:hAnsi="Times New Roman" w:cs="Times New Roman"/>
        </w:rPr>
        <w:t>Агонистические отношения неизбежны и в человеческом обществе, более того, они служат стержневой политической проблемой в любом государстве и во всякую эпоху истории. Наиболее разрушительная форма агонистических взаимодействий в человеческом обществе</w:t>
      </w:r>
      <w:r>
        <w:rPr>
          <w:rFonts w:ascii="Times New Roman" w:hAnsi="Times New Roman" w:cs="Times New Roman"/>
          <w:b/>
          <w:bCs/>
        </w:rPr>
        <w:t>  – войны как организованные межгрупповые конфликты</w:t>
      </w:r>
      <w:r>
        <w:rPr>
          <w:rFonts w:ascii="Times New Roman" w:hAnsi="Times New Roman" w:cs="Times New Roman"/>
        </w:rPr>
        <w:t xml:space="preserve"> (аналоги есть и в сообществах других приматов). Непрекращающиеся конфликты между государствами, между партиями и "группами давления", между разными эшелонами и ветвями власти, между отдельными политическими деятелями, просто между гражданами той или иной страны  наполняют политическую жизнь и в относительно мирное время. Исследования агонистических  (враждебных, конфликтных) форм поведения  в человеческом обществе, в том числе и в сопоставлении с  другими биологическими видами, имеет большое значение в плане изучения этнических и других форм  конфликтов  и  разработки социальных технологий (см. ниже),  нацеленных на их преодоление или по крайней мере смягчение и направление в социально конструктивное, творческое, русло, а также на культивирование лояльных (неагонистических) форм  взаимодействия  людей  в социуме.</w:t>
      </w:r>
    </w:p>
    <w:p w:rsidR="00425EEC" w:rsidRDefault="00425EEC">
      <w:pPr>
        <w:pStyle w:val="seekfullversion"/>
        <w:rPr>
          <w:rFonts w:ascii="Times New Roman" w:hAnsi="Times New Roman" w:cs="Times New Roman"/>
          <w:sz w:val="24"/>
          <w:szCs w:val="24"/>
        </w:rPr>
      </w:pPr>
      <w:r>
        <w:rPr>
          <w:rFonts w:ascii="Times New Roman" w:hAnsi="Times New Roman" w:cs="Times New Roman"/>
          <w:sz w:val="24"/>
          <w:szCs w:val="24"/>
        </w:rPr>
        <w:t>&lt;Внимание: ниже пропуск части текста, см. печатную версию&gt;</w:t>
      </w:r>
    </w:p>
    <w:p w:rsidR="00425EEC" w:rsidRDefault="00425EEC">
      <w:pPr>
        <w:pStyle w:val="2"/>
        <w:rPr>
          <w:rFonts w:ascii="Times New Roman" w:hAnsi="Times New Roman" w:cs="Times New Roman"/>
          <w:sz w:val="24"/>
          <w:szCs w:val="24"/>
        </w:rPr>
      </w:pPr>
      <w:r>
        <w:rPr>
          <w:rFonts w:ascii="Times New Roman" w:hAnsi="Times New Roman" w:cs="Times New Roman"/>
          <w:sz w:val="24"/>
          <w:szCs w:val="24"/>
        </w:rPr>
        <w:t>5.7. Лояльное (неагонистическое) поведение</w:t>
      </w:r>
    </w:p>
    <w:p w:rsidR="00425EEC" w:rsidRDefault="00425EEC">
      <w:pPr>
        <w:pStyle w:val="a5"/>
        <w:rPr>
          <w:rFonts w:ascii="Times New Roman" w:hAnsi="Times New Roman" w:cs="Times New Roman"/>
        </w:rPr>
      </w:pPr>
      <w:r>
        <w:rPr>
          <w:rFonts w:ascii="Times New Roman" w:hAnsi="Times New Roman" w:cs="Times New Roman"/>
        </w:rPr>
        <w:t>Речь пойдет о "дружественнных", сплачивающих биосоциальную системы взаимодействиях между организмами. К наиболее важным формам такого поведения принадлежат афилиация и кооперация. В подразделе об афилиации рассматривается и тесно с ней связанное социальное облегчение. Данные формы поведения являются эволюционно-древними, но реализуются и в человеческом обществе. Эти формы в схематической классификации Ю. Плюснина отвечают в основном за "поддержание стабильности биосоциальной системы".</w:t>
      </w:r>
    </w:p>
    <w:p w:rsidR="00425EEC" w:rsidRDefault="00425EEC">
      <w:pPr>
        <w:pStyle w:val="a5"/>
        <w:rPr>
          <w:rFonts w:ascii="Times New Roman" w:hAnsi="Times New Roman" w:cs="Times New Roman"/>
        </w:rPr>
      </w:pPr>
      <w:r>
        <w:rPr>
          <w:rFonts w:ascii="Times New Roman" w:hAnsi="Times New Roman" w:cs="Times New Roman"/>
        </w:rPr>
        <w:t>Но даже у биологических видов, почти лишенных социальности (одиночных), может иметься форма лояльных отношений, связывающая родителей и детей (особенно мать и детеныша). Уход за детенышем, защита и обучение его принадлежат по Плюснину к иной категории – к межпоколенным отношениям. По мнению Айбль-Айбесфельдта и ряда других видных этологов, дружественные отношения внутри социума в целом – даже между не-родичами – сформировались в ходе развития именно эволюционно-консервативных (по крайней мере в пределах теплокровных позвоночных) отношений в системе мать-детеныш. У млекопитающих заботливое поведение, включая ласку, взаимное облизывание, кормление и оборону, а также инфантильное ("детское") поведение служат в целях установления и поддержания дружественных взаимоотношений. В человеческом обществе лояльные отношения в пределах рода, племени, группы, нации и др. – это тоже во многом форма взаимоотношений, производная от отношений между ребенком и его матерью.</w:t>
      </w:r>
    </w:p>
    <w:p w:rsidR="00425EEC" w:rsidRDefault="00425EEC">
      <w:pPr>
        <w:pStyle w:val="a5"/>
        <w:rPr>
          <w:rFonts w:ascii="Times New Roman" w:hAnsi="Times New Roman" w:cs="Times New Roman"/>
        </w:rPr>
      </w:pPr>
      <w:r>
        <w:rPr>
          <w:rFonts w:ascii="Times New Roman" w:hAnsi="Times New Roman" w:cs="Times New Roman"/>
        </w:rPr>
        <w:t xml:space="preserve">В контектсте лояльного поведения в этологии и биополитике рассматривается характерная для птиц и млекопитающих (включая, конечно, человека) способность играть. Игра, даже если и включает ритуализованные и смягченные элементы агонистического поведения (скажем, распространенная у детенышей потасовка, принимающая у </w:t>
      </w:r>
      <w:r>
        <w:rPr>
          <w:rFonts w:ascii="Times New Roman" w:hAnsi="Times New Roman" w:cs="Times New Roman"/>
          <w:i/>
          <w:iCs/>
        </w:rPr>
        <w:t>Homo sapiens</w:t>
      </w:r>
      <w:r>
        <w:rPr>
          <w:rFonts w:ascii="Times New Roman" w:hAnsi="Times New Roman" w:cs="Times New Roman"/>
        </w:rPr>
        <w:t xml:space="preserve"> форму "игры в войну"), четко отличается от подлинного конфликта и обычно стимулирует собой другие формы лояльного, а не агонистического, поведения. Биополитический потенциал игрового поведения еще не в полной мере оценен. Политическим системам еще предстоит разобраться, когда, в каких случаях и по каким правилам подлинные конфликты могли бы быть заменены игрой в конфликт. Международные олимпиады и особенно Биос-Олимпиады, пропагандируемые Б.И.О., указывают многообещающий ориентир в этом направлении.</w:t>
      </w:r>
    </w:p>
    <w:p w:rsidR="00425EEC" w:rsidRDefault="00425EEC">
      <w:pPr>
        <w:pStyle w:val="a5"/>
        <w:rPr>
          <w:rFonts w:ascii="Times New Roman" w:hAnsi="Times New Roman" w:cs="Times New Roman"/>
        </w:rPr>
      </w:pPr>
      <w:r>
        <w:rPr>
          <w:rFonts w:ascii="Times New Roman" w:hAnsi="Times New Roman" w:cs="Times New Roman"/>
        </w:rPr>
        <w:t>Игровое поведение, как уже отмечено, харатктерно для детеныщей. В ходе игры они отрабатывают как врожденные, так и приобретаемые путем обучения программы поведения в характерных ситуациях. Например, многие игры у детей включают в себя поведение в рамках следующих эволюционно древних моделей (см. Дольник, 1994, 1996): 1) хищник—жертва (салки, прятки); 2) брачные партнеры (игра в свадьбу, медосмотр); 3) родители—дети (дочки—матери).</w:t>
      </w:r>
    </w:p>
    <w:p w:rsidR="00425EEC" w:rsidRDefault="00425EEC">
      <w:pPr>
        <w:pStyle w:val="seekfullversion"/>
        <w:rPr>
          <w:rFonts w:ascii="Times New Roman" w:hAnsi="Times New Roman" w:cs="Times New Roman"/>
          <w:sz w:val="24"/>
          <w:szCs w:val="24"/>
        </w:rPr>
      </w:pPr>
      <w:r>
        <w:rPr>
          <w:rFonts w:ascii="Times New Roman" w:hAnsi="Times New Roman" w:cs="Times New Roman"/>
          <w:sz w:val="24"/>
          <w:szCs w:val="24"/>
        </w:rPr>
        <w:t>&lt;Внимание: ниже пропуск части текста, см. печатную версию&gt;</w:t>
      </w:r>
    </w:p>
    <w:p w:rsidR="00425EEC" w:rsidRDefault="00425EEC">
      <w:pPr>
        <w:pStyle w:val="a5"/>
        <w:rPr>
          <w:rFonts w:ascii="Times New Roman" w:hAnsi="Times New Roman" w:cs="Times New Roman"/>
        </w:rPr>
      </w:pPr>
      <w:r>
        <w:rPr>
          <w:rFonts w:ascii="Times New Roman" w:hAnsi="Times New Roman" w:cs="Times New Roman"/>
        </w:rPr>
        <w:t>Этологи, начиная с К. Лоренца, отмечают, что у живых существ афилиация и изоляция, кооперация и конкуренция, "любовь" и "вражда" переплетаются в ежедневном общении как в трагедиях Шекспира. Неагонистические (лояльные) и агонистические отношения нередко предполагают друг друга, поскольку (1) дружба часто предполагает наличие общего врага, перед лицом которого сплачиваются группы зеленых мартышек или недружественные в мирное время страны (СССР и США в период Второй мировой войны); (2) даже в рамках отношений между одними и теми же партнерами агонистические и лояльные формы поведения могут представлять собой разные этапы реализации одной и той же поведенческой реакции. Сурки приветствуют друг друга при встрече, что трактуется как афилиативная реакция, но долгое приветствие может перейти в драку с последующим убеганием одного из партнеров. Все эти факты позволяют говорить о том, что агонистические и неагонистические взаимодействия – разные края одного спектра форм социального поведения. Социальные технологии  в человеческом обществе, нацеленные на преодоление или смягчение агонистических форм поведения в пользу лояльных форм – афилиации и кооперации, должны учитывать рассмотренный факт сложного переплетенияя, взаимопроникновения дружественных и агонистических форм поведения.</w:t>
      </w:r>
    </w:p>
    <w:p w:rsidR="00425EEC" w:rsidRDefault="00425EEC">
      <w:pPr>
        <w:pStyle w:val="a5"/>
        <w:rPr>
          <w:rFonts w:ascii="Times New Roman" w:hAnsi="Times New Roman" w:cs="Times New Roman"/>
        </w:rPr>
      </w:pPr>
      <w:r>
        <w:rPr>
          <w:rFonts w:ascii="Times New Roman" w:hAnsi="Times New Roman" w:cs="Times New Roman"/>
          <w:b/>
          <w:bCs/>
        </w:rPr>
        <w:t>Биополитика тесно связана с этологией  и другими областями биологии,  ведающими поведением живых организмов. Поведение включает в себя врожденные и приобретенные компоненты (среди которых значительный интерес представляет поведение, зависящее от импринтинга). Особое биополитическое значение имеет изучение социального поведения как многообразия поведенческих взаимодействий между особями, относящимися к локальной внутрипопуляционной группировке. Социальное поведение обычно сопровождается коммуникацией -- обменом информацией между индивидами (клетками, многоклеточными организмами) и (или) группами по различным каналам (контактные и дстантные, физические и химические). Социальное поведение можно подразделить на</w:t>
      </w:r>
      <w:r>
        <w:rPr>
          <w:rFonts w:ascii="Times New Roman" w:hAnsi="Times New Roman" w:cs="Times New Roman"/>
        </w:rPr>
        <w:t xml:space="preserve"> </w:t>
      </w:r>
      <w:r>
        <w:rPr>
          <w:rFonts w:ascii="Times New Roman" w:hAnsi="Times New Roman" w:cs="Times New Roman"/>
          <w:b/>
          <w:bCs/>
        </w:rPr>
        <w:t>1) агонистическое, включающее формы поведения, связанные с конфликтами между живыми организмами: агрессию, изоляцию, подчинение; 2) неагонистическое (лояльное, "дружественное"): афилиацию, кооперацию, а также социальное облегчение и имитацию.   Социальные технологии по  преодолению агонистических форм поведения у человека в пользу лояльных форм, должны учитывать  факт сложного переплетенияя дружественных и агонистических форм социального поведения</w:t>
      </w:r>
      <w:r>
        <w:rPr>
          <w:rFonts w:ascii="Times New Roman" w:hAnsi="Times New Roman" w:cs="Times New Roman"/>
        </w:rPr>
        <w:t>.</w:t>
      </w:r>
    </w:p>
    <w:p w:rsidR="00425EEC" w:rsidRDefault="00425EEC">
      <w:pPr>
        <w:pStyle w:val="2"/>
        <w:rPr>
          <w:rFonts w:ascii="Times New Roman" w:hAnsi="Times New Roman" w:cs="Times New Roman"/>
          <w:sz w:val="24"/>
          <w:szCs w:val="24"/>
        </w:rPr>
      </w:pPr>
      <w:r>
        <w:rPr>
          <w:rFonts w:ascii="Times New Roman" w:hAnsi="Times New Roman" w:cs="Times New Roman"/>
          <w:sz w:val="24"/>
          <w:szCs w:val="24"/>
        </w:rPr>
        <w:t>5.8. Кратко о социобиологии</w:t>
      </w:r>
    </w:p>
    <w:p w:rsidR="00425EEC" w:rsidRDefault="00425EEC">
      <w:pPr>
        <w:pStyle w:val="a5"/>
        <w:rPr>
          <w:rFonts w:ascii="Times New Roman" w:hAnsi="Times New Roman" w:cs="Times New Roman"/>
        </w:rPr>
      </w:pPr>
      <w:r>
        <w:rPr>
          <w:rFonts w:ascii="Times New Roman" w:hAnsi="Times New Roman" w:cs="Times New Roman"/>
        </w:rPr>
        <w:t xml:space="preserve">Говоря о кооперации и особенно о "дилемме заключенного", мы фактически вторглись в "вотчину" социобиологии с характерными для нее концепциями родственного и реципрокного альтруизма. Понятие "социобиология", затронутое во вводном разделе (1.2.1.),  будет охарактеризовано более конкретно  в этом и последующих подразделах книги. </w:t>
      </w:r>
      <w:r>
        <w:rPr>
          <w:rFonts w:ascii="Times New Roman" w:hAnsi="Times New Roman" w:cs="Times New Roman"/>
          <w:b/>
          <w:bCs/>
        </w:rPr>
        <w:t>Социобиология</w:t>
      </w:r>
      <w:r>
        <w:rPr>
          <w:rFonts w:ascii="Times New Roman" w:hAnsi="Times New Roman" w:cs="Times New Roman"/>
        </w:rPr>
        <w:t xml:space="preserve">  определяется как </w:t>
      </w:r>
      <w:r>
        <w:rPr>
          <w:rFonts w:ascii="Times New Roman" w:hAnsi="Times New Roman" w:cs="Times New Roman"/>
          <w:b/>
          <w:bCs/>
        </w:rPr>
        <w:t>систематическое изучение биологического базиса  социального поведения у животных и человека</w:t>
      </w:r>
      <w:r>
        <w:rPr>
          <w:rFonts w:ascii="Times New Roman" w:hAnsi="Times New Roman" w:cs="Times New Roman"/>
        </w:rPr>
        <w:t xml:space="preserve"> и, по словам одного из ее основателей Э.Уилсона, представляет собой гибридную дисциплину,  включающую в себя  </w:t>
      </w:r>
      <w:r>
        <w:rPr>
          <w:rFonts w:ascii="Times New Roman" w:hAnsi="Times New Roman" w:cs="Times New Roman"/>
          <w:b/>
          <w:bCs/>
        </w:rPr>
        <w:t>знания из области этологии, экологии  и генетики с целью выяснения общих принципов,  отражающих биологические свойства  целых  социальных систем</w:t>
      </w:r>
      <w:r>
        <w:rPr>
          <w:rFonts w:ascii="Times New Roman" w:hAnsi="Times New Roman" w:cs="Times New Roman"/>
        </w:rPr>
        <w:t>.</w:t>
      </w:r>
    </w:p>
    <w:p w:rsidR="00425EEC" w:rsidRDefault="00425EEC">
      <w:pPr>
        <w:pStyle w:val="a5"/>
        <w:rPr>
          <w:rFonts w:ascii="Times New Roman" w:hAnsi="Times New Roman" w:cs="Times New Roman"/>
        </w:rPr>
      </w:pPr>
      <w:r>
        <w:rPr>
          <w:rFonts w:ascii="Times New Roman" w:hAnsi="Times New Roman" w:cs="Times New Roman"/>
        </w:rPr>
        <w:t>Социобиология  как предмет во многом основана на  сравнении разных социальных видов живого. Она исходит из современного варианта дарвинизма (синтетической теории эволюции (см.)), но объясняет и такие процессы, которые с трудом могут быть согласованы с дарвинизмом в его классическом понимании, .например, явления самопожертвования особей (</w:t>
      </w:r>
      <w:r>
        <w:rPr>
          <w:rFonts w:ascii="Times New Roman" w:hAnsi="Times New Roman" w:cs="Times New Roman"/>
          <w:b/>
          <w:bCs/>
        </w:rPr>
        <w:t>альтруизма</w:t>
      </w:r>
      <w:r>
        <w:rPr>
          <w:rFonts w:ascii="Times New Roman" w:hAnsi="Times New Roman" w:cs="Times New Roman"/>
        </w:rPr>
        <w:t xml:space="preserve">), на базе представлений о родственном отборе, совокупной приспособленности и др., о которых мы подробнее поговорим ниже. Многие биополитики одновременно являются социобиологами, применяя социобиологию. к организации человеческого социума. Так, Г. Шуберт ведет речь о </w:t>
      </w:r>
      <w:r>
        <w:rPr>
          <w:rFonts w:ascii="Times New Roman" w:hAnsi="Times New Roman" w:cs="Times New Roman"/>
          <w:b/>
          <w:bCs/>
        </w:rPr>
        <w:t>"социобиологии человека"</w:t>
      </w:r>
      <w:r>
        <w:rPr>
          <w:rFonts w:ascii="Times New Roman" w:hAnsi="Times New Roman" w:cs="Times New Roman"/>
        </w:rPr>
        <w:t>, считая ее пригодной для объяснения ряда политических явлений и процессов, таких как "твердолобость" (консерватизм, привязанность к групповым интересам) политических деятелей, непотизм (кумовство) и даже политические и военные конфликты.</w:t>
      </w:r>
    </w:p>
    <w:p w:rsidR="00425EEC" w:rsidRDefault="00425EEC">
      <w:pPr>
        <w:pStyle w:val="a5"/>
        <w:rPr>
          <w:rFonts w:ascii="Times New Roman" w:hAnsi="Times New Roman" w:cs="Times New Roman"/>
        </w:rPr>
      </w:pPr>
      <w:r>
        <w:rPr>
          <w:rFonts w:ascii="Times New Roman" w:hAnsi="Times New Roman" w:cs="Times New Roman"/>
        </w:rPr>
        <w:t>Отметим, что с исторической точки зрения биополитика предвосхитила развитие социобиологии. Если биополитика ведет отсчет с 1964 г. (первая статья Л. Колдуэлла с таким заглавием), то первые работы Э.О.Уилсона по социобиологии появились в конце 60-х  годов,  за  ними последовала знаменитая книга "Социобиология: новый синтез" (Wilson, 1975). Хотя работы по биополитике появились на несколько лет раньше  первых публикаций по социобиологии,  социобиология успела оказать такое сильное влияние на биополитику и связи между этими двумя  дисциплинами были столь тесными,  что многие биополитические исследования могут рассматриваться одновременно как исследования по социобиологии.</w:t>
      </w:r>
    </w:p>
    <w:p w:rsidR="00425EEC" w:rsidRDefault="00425EEC">
      <w:pPr>
        <w:pStyle w:val="seekfullversion"/>
        <w:rPr>
          <w:rFonts w:ascii="Times New Roman" w:hAnsi="Times New Roman" w:cs="Times New Roman"/>
          <w:sz w:val="24"/>
          <w:szCs w:val="24"/>
        </w:rPr>
      </w:pPr>
      <w:r>
        <w:rPr>
          <w:rFonts w:ascii="Times New Roman" w:hAnsi="Times New Roman" w:cs="Times New Roman"/>
          <w:sz w:val="24"/>
          <w:szCs w:val="24"/>
        </w:rPr>
        <w:t>&lt;Внимание: ниже пропуск части текста, см. печатную версию&gt;</w:t>
      </w:r>
    </w:p>
    <w:p w:rsidR="00425EEC" w:rsidRDefault="00425EEC">
      <w:pPr>
        <w:pStyle w:val="a5"/>
        <w:rPr>
          <w:rFonts w:ascii="Times New Roman" w:hAnsi="Times New Roman" w:cs="Times New Roman"/>
        </w:rPr>
      </w:pPr>
      <w:r>
        <w:rPr>
          <w:rFonts w:ascii="Times New Roman" w:hAnsi="Times New Roman" w:cs="Times New Roman"/>
          <w:b/>
          <w:bCs/>
        </w:rPr>
        <w:t>Социобиология - систематическое изучение биологического базиса  социального поведения у животных и человека на базе знания из области этологии, экологии  и генетики с целью выяснения общих принципов,  отражающих биологические свойства  целых  социальных систем. Родственный альтруизм - самопожертвование особи ради близкого родича, если оно способствует сохранению в популяции генов, общих для него и для этого родича, т.е. повышению совокупной приспособленности альтруиста. Взаимный альтруизм –   самопожертвование ради другого индивида независимо от степени родства, если только последний готов к аналогичной жертве. Эволюционно-стабильная стратегия определяется как такая стратегия (поведения, репродукции  и др.),  которая не может  быть преодолена  никакой другой стратегией,  если только она  принята большинством индивидов в популяции.</w:t>
      </w:r>
    </w:p>
    <w:p w:rsidR="00425EEC" w:rsidRDefault="00425EEC">
      <w:pPr>
        <w:pStyle w:val="2"/>
        <w:rPr>
          <w:rFonts w:ascii="Times New Roman" w:hAnsi="Times New Roman" w:cs="Times New Roman"/>
          <w:sz w:val="24"/>
          <w:szCs w:val="24"/>
        </w:rPr>
      </w:pPr>
      <w:r>
        <w:rPr>
          <w:rFonts w:ascii="Times New Roman" w:hAnsi="Times New Roman" w:cs="Times New Roman"/>
          <w:sz w:val="24"/>
          <w:szCs w:val="24"/>
        </w:rPr>
        <w:t>5.12. Биосоциальные системы</w:t>
      </w:r>
    </w:p>
    <w:p w:rsidR="00425EEC" w:rsidRDefault="00425EEC">
      <w:pPr>
        <w:pStyle w:val="a5"/>
        <w:rPr>
          <w:rFonts w:ascii="Times New Roman" w:hAnsi="Times New Roman" w:cs="Times New Roman"/>
        </w:rPr>
      </w:pPr>
      <w:r>
        <w:rPr>
          <w:rFonts w:ascii="Times New Roman" w:hAnsi="Times New Roman" w:cs="Times New Roman"/>
          <w:b/>
          <w:bCs/>
        </w:rPr>
        <w:t>Биосоциальные системы - объединения особей, в той или иной мере характеризующееся афилиацией и кооперацией между ними.</w:t>
      </w:r>
      <w:r>
        <w:rPr>
          <w:rFonts w:ascii="Times New Roman" w:hAnsi="Times New Roman" w:cs="Times New Roman"/>
        </w:rPr>
        <w:t xml:space="preserve"> Биосоциальные системы   состоят из индивидов  одного вида (</w:t>
      </w:r>
      <w:r>
        <w:rPr>
          <w:rFonts w:ascii="Times New Roman" w:hAnsi="Times New Roman" w:cs="Times New Roman"/>
          <w:b/>
          <w:bCs/>
        </w:rPr>
        <w:t>гомотипичные</w:t>
      </w:r>
      <w:r>
        <w:rPr>
          <w:rFonts w:ascii="Times New Roman" w:hAnsi="Times New Roman" w:cs="Times New Roman"/>
        </w:rPr>
        <w:t>), или  нескольких видов (</w:t>
      </w:r>
      <w:r>
        <w:rPr>
          <w:rFonts w:ascii="Times New Roman" w:hAnsi="Times New Roman" w:cs="Times New Roman"/>
          <w:b/>
          <w:bCs/>
        </w:rPr>
        <w:t>генеротипичные</w:t>
      </w:r>
      <w:r>
        <w:rPr>
          <w:rFonts w:ascii="Times New Roman" w:hAnsi="Times New Roman" w:cs="Times New Roman"/>
        </w:rPr>
        <w:t xml:space="preserve">)  Гетеротипичные (многовидовые) биосоциальные системы обозначаются также как </w:t>
      </w:r>
      <w:r>
        <w:rPr>
          <w:rFonts w:ascii="Times New Roman" w:hAnsi="Times New Roman" w:cs="Times New Roman"/>
          <w:b/>
          <w:bCs/>
        </w:rPr>
        <w:t>ассоциации</w:t>
      </w:r>
      <w:r>
        <w:rPr>
          <w:rFonts w:ascii="Times New Roman" w:hAnsi="Times New Roman" w:cs="Times New Roman"/>
        </w:rPr>
        <w:t xml:space="preserve">. Примерами гомотипичных биосоциальных систем, которые мы в основном и будем рассматривать в этом разделе (но не в разделе 7, подразделе 7.1.!) могут служить бактериальная колония, семья муравьев, стая рыб, школа китов, прайд львов, группа мартышек; как особую эволюционно-продвинутую форму биосоциальных систем рассматривают и человеческое государство. Как уже было отмечено, важное свойство любых биосоциальных систем – взаимное тяготение их членов (т.е. афилиация). Не меньшее значение имеет и кооперация. Кооперация в рамках биосоциальной системы включает, например, коллективный уход за детенышами (примером может служить забота о чужом потомстве – аллопарентальное поведение – у рыб и птиц). Биосоциальные системы предоставляют индивидам, входящим в их состав, </w:t>
      </w:r>
      <w:r>
        <w:rPr>
          <w:rFonts w:ascii="Times New Roman" w:hAnsi="Times New Roman" w:cs="Times New Roman"/>
          <w:b/>
          <w:bCs/>
        </w:rPr>
        <w:t>защиту</w:t>
      </w:r>
      <w:r>
        <w:rPr>
          <w:rFonts w:ascii="Times New Roman" w:hAnsi="Times New Roman" w:cs="Times New Roman"/>
          <w:b/>
          <w:bCs/>
          <w:vertAlign w:val="superscript"/>
        </w:rPr>
        <w:t>6</w:t>
      </w:r>
      <w:r>
        <w:rPr>
          <w:rFonts w:ascii="Times New Roman" w:hAnsi="Times New Roman" w:cs="Times New Roman"/>
        </w:rPr>
        <w:t xml:space="preserve"> от неблагоприятных факторов среды, включая потенциальных агрессоров, хищников, паразитов и др. Так, маневренные стаи рыб способны сбить с толку хищника. На базе биосоциальных систем формируются так называемые оборонительные группировки. Например, у мускусных быков при нападении хищника молодняк получает места в центре стада, занимающего "круговую оборону". Биосоциальные системы также усиливают (амплифицируют) и синхронизируют сигналы отдельных особей, которые сами по себе слишком слабы, чтобы вызвать тот или иной эффект. Пример, относящийся к человеку, дан в строчках В.В. Маяковского (поэма "Владимир Ильич Ленин"):</w:t>
      </w:r>
    </w:p>
    <w:p w:rsidR="00425EEC" w:rsidRDefault="00425EEC">
      <w:pPr>
        <w:pStyle w:val="footnote"/>
        <w:rPr>
          <w:rFonts w:ascii="Times New Roman" w:hAnsi="Times New Roman" w:cs="Times New Roman"/>
          <w:sz w:val="24"/>
          <w:szCs w:val="24"/>
        </w:rPr>
      </w:pPr>
      <w:r>
        <w:rPr>
          <w:rFonts w:ascii="Times New Roman" w:hAnsi="Times New Roman" w:cs="Times New Roman"/>
          <w:sz w:val="24"/>
          <w:szCs w:val="24"/>
          <w:vertAlign w:val="superscript"/>
        </w:rPr>
        <w:t>6</w:t>
      </w:r>
      <w:r>
        <w:rPr>
          <w:rFonts w:ascii="Times New Roman" w:hAnsi="Times New Roman" w:cs="Times New Roman"/>
          <w:sz w:val="24"/>
          <w:szCs w:val="24"/>
        </w:rPr>
        <w:t xml:space="preserve"> Защита от внешних воздействий характерна и для микробных биосоциальных систем:  "Микробные колонии  характеризуются функциональной специализацией слагающих их клеток и предоставляют этим клеткам ряд преимуществ "социального образа жизни", таких как повышенная устойчивость к антибактериальным агентам, более эффективное использование питательных субстратов, особенно в пространственно ограниченных экологических нишах" (Олескин и др., 2000, P. 309).</w:t>
      </w:r>
    </w:p>
    <w:p w:rsidR="00425EEC" w:rsidRDefault="00425EEC">
      <w:pPr>
        <w:pStyle w:val="a5"/>
        <w:rPr>
          <w:rFonts w:ascii="Times New Roman" w:hAnsi="Times New Roman" w:cs="Times New Roman"/>
        </w:rPr>
      </w:pPr>
      <w:r>
        <w:rPr>
          <w:rFonts w:ascii="Times New Roman" w:hAnsi="Times New Roman" w:cs="Times New Roman"/>
        </w:rPr>
        <w:t xml:space="preserve">Единица! </w:t>
      </w:r>
      <w:r>
        <w:rPr>
          <w:rFonts w:ascii="Times New Roman" w:hAnsi="Times New Roman" w:cs="Times New Roman"/>
        </w:rPr>
        <w:br/>
        <w:t xml:space="preserve">     Кому она нужна?! </w:t>
      </w:r>
      <w:r>
        <w:rPr>
          <w:rFonts w:ascii="Times New Roman" w:hAnsi="Times New Roman" w:cs="Times New Roman"/>
        </w:rPr>
        <w:br/>
        <w:t xml:space="preserve">Голос единицы тоньше писка. </w:t>
      </w:r>
      <w:r>
        <w:rPr>
          <w:rFonts w:ascii="Times New Roman" w:hAnsi="Times New Roman" w:cs="Times New Roman"/>
        </w:rPr>
        <w:br/>
        <w:t xml:space="preserve">Кто ее услышит?-- </w:t>
      </w:r>
      <w:r>
        <w:rPr>
          <w:rFonts w:ascii="Times New Roman" w:hAnsi="Times New Roman" w:cs="Times New Roman"/>
        </w:rPr>
        <w:br/>
        <w:t xml:space="preserve">    Разве жена! </w:t>
      </w:r>
      <w:r>
        <w:rPr>
          <w:rFonts w:ascii="Times New Roman" w:hAnsi="Times New Roman" w:cs="Times New Roman"/>
        </w:rPr>
        <w:br/>
        <w:t xml:space="preserve">И то </w:t>
      </w:r>
      <w:r>
        <w:rPr>
          <w:rFonts w:ascii="Times New Roman" w:hAnsi="Times New Roman" w:cs="Times New Roman"/>
        </w:rPr>
        <w:br/>
        <w:t xml:space="preserve">  если не на базаре, </w:t>
      </w:r>
      <w:r>
        <w:rPr>
          <w:rFonts w:ascii="Times New Roman" w:hAnsi="Times New Roman" w:cs="Times New Roman"/>
        </w:rPr>
        <w:br/>
        <w:t>    а близко.</w:t>
      </w:r>
    </w:p>
    <w:p w:rsidR="00425EEC" w:rsidRDefault="00425EEC">
      <w:pPr>
        <w:pStyle w:val="a5"/>
        <w:rPr>
          <w:rFonts w:ascii="Times New Roman" w:hAnsi="Times New Roman" w:cs="Times New Roman"/>
        </w:rPr>
      </w:pPr>
      <w:r>
        <w:rPr>
          <w:rFonts w:ascii="Times New Roman" w:hAnsi="Times New Roman" w:cs="Times New Roman"/>
        </w:rPr>
        <w:t>Многие характеристики биосоциальных систем  распространимы на внутриорганизменные ткани как своего  рода "клеточные коллективы", особенно в тех случаях,  когда клетки имеют значительную свободу перемещения в тканях животного организма (примеры: амебоциты губок и кишечнополостных; иммуноциты высших организмов) или в процессе эмбрионального развития (нервные клетки). П.Корнинг рассматривает с биосоциальных (и более узко: биополитических) позиций даже отдельную клетку, если в клетке имеются внутренние биосоциальные взаимоотношения с автономными органеллами (митохондриями, пластидами), потомками микроорганизмов - эндосимбионтов.</w:t>
      </w:r>
    </w:p>
    <w:p w:rsidR="00425EEC" w:rsidRDefault="00425EEC">
      <w:pPr>
        <w:pStyle w:val="a5"/>
        <w:rPr>
          <w:rFonts w:ascii="Times New Roman" w:hAnsi="Times New Roman" w:cs="Times New Roman"/>
        </w:rPr>
      </w:pPr>
      <w:r>
        <w:rPr>
          <w:rFonts w:ascii="Times New Roman" w:hAnsi="Times New Roman" w:cs="Times New Roman"/>
        </w:rPr>
        <w:t>Биосоциальные системы характеризуются, при всей специфике каждой из них, рядом общих закономерностей. Биосоциальные системы могут быть охарактеризованы и сопоставлены между собой по множеству  различных параметров (размер, продолжительность существования, стадия "социального возраста" и др.). Однако, с биополитической точки зрения особенно значимыми представляются следующие характеристики:</w:t>
      </w:r>
    </w:p>
    <w:p w:rsidR="00425EEC" w:rsidRDefault="00425EEC">
      <w:pPr>
        <w:numPr>
          <w:ilvl w:val="0"/>
          <w:numId w:val="5"/>
        </w:numPr>
        <w:shd w:val="clear" w:color="auto" w:fill="FFFFFF"/>
        <w:spacing w:before="100" w:beforeAutospacing="1" w:after="100" w:afterAutospacing="1"/>
      </w:pPr>
      <w:r>
        <w:t xml:space="preserve">иерархическая структура, "отношения взаимной соподчиненности" в терминологии Ю.М.Плюснина (1990); </w:t>
      </w:r>
    </w:p>
    <w:p w:rsidR="00425EEC" w:rsidRDefault="00425EEC">
      <w:pPr>
        <w:numPr>
          <w:ilvl w:val="0"/>
          <w:numId w:val="5"/>
        </w:numPr>
        <w:shd w:val="clear" w:color="auto" w:fill="FFFFFF"/>
        <w:spacing w:before="100" w:beforeAutospacing="1" w:after="100" w:afterAutospacing="1"/>
      </w:pPr>
      <w:r>
        <w:t xml:space="preserve">координация (см.) поведения особей  — основа существования и регуляции  жизнедеятельности в рамках биосоциальных систем; </w:t>
      </w:r>
    </w:p>
    <w:p w:rsidR="00425EEC" w:rsidRDefault="00425EEC">
      <w:pPr>
        <w:numPr>
          <w:ilvl w:val="0"/>
          <w:numId w:val="5"/>
        </w:numPr>
        <w:shd w:val="clear" w:color="auto" w:fill="FFFFFF"/>
        <w:spacing w:before="100" w:beforeAutospacing="1" w:after="100" w:afterAutospacing="1"/>
      </w:pPr>
      <w:r>
        <w:t xml:space="preserve">контактная и дистантная коммуникация (см. выше); </w:t>
      </w:r>
    </w:p>
    <w:p w:rsidR="00425EEC" w:rsidRDefault="00425EEC">
      <w:pPr>
        <w:numPr>
          <w:ilvl w:val="0"/>
          <w:numId w:val="5"/>
        </w:numPr>
        <w:shd w:val="clear" w:color="auto" w:fill="FFFFFF"/>
        <w:spacing w:before="100" w:beforeAutospacing="1" w:after="100" w:afterAutospacing="1"/>
      </w:pPr>
      <w:r>
        <w:t xml:space="preserve">дискретность: наличие четких фаз индивидуального и коллективного поведения и развития (включая развитие всей биосоциальных систем  - что в применении к </w:t>
      </w:r>
      <w:r>
        <w:rPr>
          <w:i/>
          <w:iCs/>
        </w:rPr>
        <w:t>Homo sapiens</w:t>
      </w:r>
      <w:r>
        <w:t xml:space="preserve"> описывается как "история человеческого  общества"); </w:t>
      </w:r>
    </w:p>
    <w:p w:rsidR="00425EEC" w:rsidRDefault="00425EEC">
      <w:pPr>
        <w:numPr>
          <w:ilvl w:val="0"/>
          <w:numId w:val="5"/>
        </w:numPr>
        <w:shd w:val="clear" w:color="auto" w:fill="FFFFFF"/>
        <w:spacing w:before="100" w:beforeAutospacing="1" w:after="100" w:afterAutospacing="1"/>
      </w:pPr>
      <w:r>
        <w:t xml:space="preserve">тенденция к формированию качественного многообразия форм (дифференциация: морфологическая,  физиологическая,  поведенческая). На уровне индивида это возрастная дифференциация (например, метаморфоз у насекомых); на уровне всей биосоциальной системы  речь идет о дифференциации функциональных групп особей, каст, семей, гнезд, и др.; </w:t>
      </w:r>
    </w:p>
    <w:p w:rsidR="00425EEC" w:rsidRDefault="00425EEC">
      <w:pPr>
        <w:numPr>
          <w:ilvl w:val="0"/>
          <w:numId w:val="5"/>
        </w:numPr>
        <w:shd w:val="clear" w:color="auto" w:fill="FFFFFF"/>
        <w:spacing w:before="100" w:beforeAutospacing="1" w:after="100" w:afterAutospacing="1"/>
      </w:pPr>
      <w:r>
        <w:t>другие биополитически значимые свойства биосоциальных систем (ролевые конвенции, биосо</w:t>
      </w:r>
      <w:r>
        <w:softHyphen/>
        <w:t xml:space="preserve">циальное пространство), которые также обсуждаются в последующих подразделах. </w:t>
      </w:r>
    </w:p>
    <w:p w:rsidR="00425EEC" w:rsidRDefault="00425EEC">
      <w:pPr>
        <w:pStyle w:val="a5"/>
        <w:rPr>
          <w:rFonts w:ascii="Times New Roman" w:hAnsi="Times New Roman" w:cs="Times New Roman"/>
        </w:rPr>
      </w:pPr>
      <w:r>
        <w:rPr>
          <w:rFonts w:ascii="Times New Roman" w:hAnsi="Times New Roman" w:cs="Times New Roman"/>
        </w:rPr>
        <w:t>Далеко не все живые организмы формируют развитые биосоциальные системы с иерархической организацией, внутренней структурой и другими характеристиками. В многообразии живых организмов имеется сложная гамма переходов от 1) одиночного (</w:t>
      </w:r>
      <w:r>
        <w:rPr>
          <w:rFonts w:ascii="Times New Roman" w:hAnsi="Times New Roman" w:cs="Times New Roman"/>
          <w:b/>
          <w:bCs/>
        </w:rPr>
        <w:t>солитарного</w:t>
      </w:r>
      <w:r>
        <w:rPr>
          <w:rFonts w:ascii="Times New Roman" w:hAnsi="Times New Roman" w:cs="Times New Roman"/>
        </w:rPr>
        <w:t xml:space="preserve">) образа жизни через 2) </w:t>
      </w:r>
      <w:r>
        <w:rPr>
          <w:rFonts w:ascii="Times New Roman" w:hAnsi="Times New Roman" w:cs="Times New Roman"/>
          <w:b/>
          <w:bCs/>
        </w:rPr>
        <w:t>субсоциальный</w:t>
      </w:r>
      <w:r>
        <w:rPr>
          <w:rFonts w:ascii="Times New Roman" w:hAnsi="Times New Roman" w:cs="Times New Roman"/>
        </w:rPr>
        <w:t xml:space="preserve"> образ жизни с временными объединениями организмов при миграции, совместном принятии пищи,  агрегациями (группировки, создаваемые под влиянием химических сигнальных факторов) и 3) </w:t>
      </w:r>
      <w:r>
        <w:rPr>
          <w:rFonts w:ascii="Times New Roman" w:hAnsi="Times New Roman" w:cs="Times New Roman"/>
          <w:b/>
          <w:bCs/>
        </w:rPr>
        <w:t>пресоциальный</w:t>
      </w:r>
      <w:r>
        <w:rPr>
          <w:rFonts w:ascii="Times New Roman" w:hAnsi="Times New Roman" w:cs="Times New Roman"/>
        </w:rPr>
        <w:t xml:space="preserve"> образ жизни (совместная жизнь, связанная с сексуальными контактами) до 4) </w:t>
      </w:r>
      <w:r>
        <w:rPr>
          <w:rFonts w:ascii="Times New Roman" w:hAnsi="Times New Roman" w:cs="Times New Roman"/>
          <w:b/>
          <w:bCs/>
        </w:rPr>
        <w:t>эусоциального</w:t>
      </w:r>
      <w:r>
        <w:rPr>
          <w:rFonts w:ascii="Times New Roman" w:hAnsi="Times New Roman" w:cs="Times New Roman"/>
        </w:rPr>
        <w:t xml:space="preserve"> образа жизни с перманентным структурированными биосоциальными системами. Последние бывают столь внутренне консолидированы, что напоминают целостные живые организмы </w:t>
      </w:r>
      <w:r>
        <w:rPr>
          <w:rFonts w:ascii="Times New Roman" w:hAnsi="Times New Roman" w:cs="Times New Roman"/>
          <w:b/>
          <w:bCs/>
        </w:rPr>
        <w:t>("супраиндивидуация")</w:t>
      </w:r>
      <w:r>
        <w:rPr>
          <w:rFonts w:ascii="Times New Roman" w:hAnsi="Times New Roman" w:cs="Times New Roman"/>
        </w:rPr>
        <w:t xml:space="preserve"> по ряду важных характеристик. Так как все особи в группе согласованы по уровню активности  (cм. также следующий подраздел о "координации"), в ряде случаев можно говорить о стадиях сна или бодрствования всей системы (скажем, муравейника), об ее эмоциональном статусе. Сказанное в значительной мере приложимо, как указывал К. Лоренц, и к поведению человеческих толп, которые при наличии сильных эмоциональных стимулов целиком переходят в состояние возбуждения (гнева, страха, ликования и др.).</w:t>
      </w:r>
    </w:p>
    <w:p w:rsidR="00425EEC" w:rsidRDefault="00425EEC">
      <w:pPr>
        <w:pStyle w:val="a5"/>
        <w:rPr>
          <w:rFonts w:ascii="Times New Roman" w:hAnsi="Times New Roman" w:cs="Times New Roman"/>
        </w:rPr>
      </w:pPr>
      <w:r>
        <w:rPr>
          <w:rFonts w:ascii="Times New Roman" w:hAnsi="Times New Roman" w:cs="Times New Roman"/>
        </w:rPr>
        <w:t>Колонии кишечнополостных (сифонофоры), мшанок, социальных насекомых обозначаются в литературе некоторыми авторами как "сверхорганизмы", что однако вызывает возражения в силу качественной несводимости объединения многоклеточных существ к струкуре организма, построенного из клеток и тканей (см. например, Захаров, 1991). "Биополити</w:t>
      </w:r>
      <w:r>
        <w:rPr>
          <w:rFonts w:ascii="Times New Roman" w:hAnsi="Times New Roman" w:cs="Times New Roman"/>
        </w:rPr>
        <w:softHyphen/>
        <w:t xml:space="preserve">ческий аналог" таких процессов надорганизменной интеграции связан с волновавшим уже умы мудрецов Древности вопросом: </w:t>
      </w:r>
      <w:r>
        <w:rPr>
          <w:rFonts w:ascii="Times New Roman" w:hAnsi="Times New Roman" w:cs="Times New Roman"/>
          <w:b/>
          <w:bCs/>
        </w:rPr>
        <w:t>Что есть человеческий социум – сообщество из многих индивидов или единый "сверхорганизм"</w:t>
      </w:r>
      <w:r>
        <w:rPr>
          <w:rFonts w:ascii="Times New Roman" w:hAnsi="Times New Roman" w:cs="Times New Roman"/>
        </w:rPr>
        <w:t xml:space="preserve"> (тогда человеческие индивиды – лишь "клетки" той или ной специaлизированной "ткани" в "органах" этого "суперсущества")?.</w:t>
      </w:r>
    </w:p>
    <w:p w:rsidR="00425EEC" w:rsidRDefault="00425EEC">
      <w:pPr>
        <w:pStyle w:val="a5"/>
        <w:rPr>
          <w:rFonts w:ascii="Times New Roman" w:hAnsi="Times New Roman" w:cs="Times New Roman"/>
        </w:rPr>
      </w:pPr>
      <w:r>
        <w:rPr>
          <w:rFonts w:ascii="Times New Roman" w:hAnsi="Times New Roman" w:cs="Times New Roman"/>
        </w:rPr>
        <w:t>Традиционные кастовые системы тяготеют к варианту эусоциальности и тоже многократно сравнивались на протяжении истории  с целостными организмами (где, например, отдельные группы, классы, касты – лишь органы целого), а демократические системы в некоторых случаях сопоставимы даже с крайне рыхлым в социальном плане, почти солитарным образом жизни ("мой дом – моя крепость"). Тоталитарные системы ХХ века тяготели к лозунгу "государство как единый организм" (что подчеркивалось в самом термине "тоталитарное государство" – stato totalitare, введенном Муссолини).</w:t>
      </w:r>
    </w:p>
    <w:p w:rsidR="00425EEC" w:rsidRDefault="00425EEC">
      <w:pPr>
        <w:pStyle w:val="a5"/>
        <w:rPr>
          <w:rFonts w:ascii="Times New Roman" w:hAnsi="Times New Roman" w:cs="Times New Roman"/>
        </w:rPr>
      </w:pPr>
      <w:r>
        <w:rPr>
          <w:rFonts w:ascii="Times New Roman" w:hAnsi="Times New Roman" w:cs="Times New Roman"/>
        </w:rPr>
        <w:t>Понятие "биосоциальная система" тесно связано с одной из центральных проблем биополитических исследований - вопросом об эволюционно-биологических корнях человеческой государственности и социальности в целом., рассмотренным в главе 3. Не меньшее значение имеют общие свойства биосоциальных систем и в приложении к некоторым важным  граням современных политических систем и их элементов -  человеческих индивидов как субъектов политических процессов.</w:t>
      </w:r>
    </w:p>
    <w:p w:rsidR="00425EEC" w:rsidRDefault="00425EEC">
      <w:pPr>
        <w:pStyle w:val="seekfullversion"/>
        <w:rPr>
          <w:rFonts w:ascii="Times New Roman" w:hAnsi="Times New Roman" w:cs="Times New Roman"/>
          <w:sz w:val="24"/>
          <w:szCs w:val="24"/>
        </w:rPr>
      </w:pPr>
      <w:r>
        <w:rPr>
          <w:rFonts w:ascii="Times New Roman" w:hAnsi="Times New Roman" w:cs="Times New Roman"/>
          <w:sz w:val="24"/>
          <w:szCs w:val="24"/>
        </w:rPr>
        <w:t>&lt;Внимание: ниже пропуск части текста, см. печатную версию&gt;</w:t>
      </w:r>
    </w:p>
    <w:p w:rsidR="00425EEC" w:rsidRDefault="00425EEC">
      <w:pPr>
        <w:pStyle w:val="a5"/>
        <w:rPr>
          <w:rFonts w:ascii="Times New Roman" w:hAnsi="Times New Roman" w:cs="Times New Roman"/>
        </w:rPr>
      </w:pPr>
      <w:r>
        <w:rPr>
          <w:rFonts w:ascii="Times New Roman" w:hAnsi="Times New Roman" w:cs="Times New Roman"/>
          <w:b/>
          <w:bCs/>
        </w:rPr>
        <w:t>Биосоциальные системы - объединения особей (в типичном случае - одного вида), в той или иной мере характеризующееся афилиацией и кооперацией между ними. Способность формировать биосоциальные системы (биосоциальность) - весьма эволюционно-консервативное свойство живого. Существенным свойством биосоциальных систем является заимное согласование поведения ее особей (социальная координация), которая осуществляется разными путями: 1) посредством подражания большинства индивидов лидерам; 2) путем локального контакта; 3) путем делокализованной  передачи управляющей  информации  от  особи  к особи по  эстафете; 4) за счет заполняющих биосоциальную систему диффузных стимуляторов (химических соединений,  физических полей). К типичным свойствам большинства биосоциальных систем следует отнести также иерархию доминирования (с доминантом на вершине), хотя возможны и почти горизонтальные, уравнивающие социальные ранги, взаимоотношения. Иерархия может иметь сложный, нетранзитивный, расщепленный характер. Вся совокупность взаимодействий между особями в биосоциальной системе может быть представлена как многомерное "биосоциальное пространство", в котором обитает индивид, опутанный сетью "конвенций" - норм  поведения в данной биосоциальной системе.</w:t>
      </w:r>
    </w:p>
    <w:p w:rsidR="00425EEC" w:rsidRDefault="00425EEC">
      <w:pPr>
        <w:pStyle w:val="2"/>
        <w:rPr>
          <w:rFonts w:ascii="Times New Roman" w:hAnsi="Times New Roman" w:cs="Times New Roman"/>
          <w:sz w:val="24"/>
          <w:szCs w:val="24"/>
        </w:rPr>
      </w:pPr>
      <w:r>
        <w:rPr>
          <w:rFonts w:ascii="Times New Roman" w:hAnsi="Times New Roman" w:cs="Times New Roman"/>
          <w:sz w:val="24"/>
          <w:szCs w:val="24"/>
        </w:rPr>
        <w:t>5.16. Подходы к интерпретации политических проблем на базе этологии и социобиологии</w:t>
      </w:r>
    </w:p>
    <w:p w:rsidR="00425EEC" w:rsidRDefault="00425EEC">
      <w:pPr>
        <w:pStyle w:val="a5"/>
        <w:rPr>
          <w:rFonts w:ascii="Times New Roman" w:hAnsi="Times New Roman" w:cs="Times New Roman"/>
        </w:rPr>
      </w:pPr>
      <w:r>
        <w:rPr>
          <w:rFonts w:ascii="Times New Roman" w:hAnsi="Times New Roman" w:cs="Times New Roman"/>
        </w:rPr>
        <w:t>В предшествующем тексте фактически уже шла речь о приложении этологии и социобиологии к решению проблем политологии (например, проблемы власти). Данный раздел посвящен избранным конкретным аспектам политики, которые могут быть интерпретированы с биополитических позиций. Учитывая многоуровневость человека, в каждом случае биополитический подход должен дополняться подходами социальных и гуманитарных дисциплин.</w:t>
      </w:r>
    </w:p>
    <w:p w:rsidR="00425EEC" w:rsidRDefault="00425EEC">
      <w:pPr>
        <w:pStyle w:val="a5"/>
        <w:rPr>
          <w:rFonts w:ascii="Times New Roman" w:hAnsi="Times New Roman" w:cs="Times New Roman"/>
        </w:rPr>
      </w:pPr>
      <w:r>
        <w:rPr>
          <w:rFonts w:ascii="Times New Roman" w:hAnsi="Times New Roman" w:cs="Times New Roman"/>
          <w:b/>
          <w:bCs/>
        </w:rPr>
        <w:t>5.16.1. Политическое лидерство и харизма.</w:t>
      </w:r>
      <w:r>
        <w:rPr>
          <w:rFonts w:ascii="Times New Roman" w:hAnsi="Times New Roman" w:cs="Times New Roman"/>
        </w:rPr>
        <w:t xml:space="preserve"> Политическое лидерство - важный конкретный случай лидерства вообще. </w:t>
      </w:r>
      <w:r>
        <w:rPr>
          <w:rFonts w:ascii="Times New Roman" w:hAnsi="Times New Roman" w:cs="Times New Roman"/>
          <w:b/>
          <w:bCs/>
        </w:rPr>
        <w:t>Политический лидер способен изменять ход событий и политических процессов за счёт мобилизации людей в направлении совместной деятельности для реализации определённых целей</w:t>
      </w:r>
      <w:r>
        <w:rPr>
          <w:rFonts w:ascii="Times New Roman" w:hAnsi="Times New Roman" w:cs="Times New Roman"/>
        </w:rPr>
        <w:t>. Политическое лидерство представляет собой комплексное, во многом социокультурное, явление, изучаемое средствами политологии, политической социологии и ряда других социальных наук. Успех политического лидера зависит от его личных качеств, сложившейся политической ситуации, поведения подчиненных ему людей, средств осуществления власти и др.</w:t>
      </w:r>
    </w:p>
    <w:p w:rsidR="00425EEC" w:rsidRDefault="00425EEC">
      <w:pPr>
        <w:pStyle w:val="a5"/>
        <w:rPr>
          <w:rFonts w:ascii="Times New Roman" w:hAnsi="Times New Roman" w:cs="Times New Roman"/>
        </w:rPr>
      </w:pPr>
      <w:r>
        <w:rPr>
          <w:rFonts w:ascii="Times New Roman" w:hAnsi="Times New Roman" w:cs="Times New Roman"/>
        </w:rPr>
        <w:t xml:space="preserve">Несмотря на социокультурную  детерминацию, некоторые важные грани политического лидерства допускают биополитическую интерпретацию на базе его сопоставления со сходными явлениями в биосоциальных системах. Рассмотрим явление </w:t>
      </w:r>
      <w:r>
        <w:rPr>
          <w:rFonts w:ascii="Times New Roman" w:hAnsi="Times New Roman" w:cs="Times New Roman"/>
          <w:b/>
          <w:bCs/>
        </w:rPr>
        <w:t>харизматического</w:t>
      </w:r>
      <w:r>
        <w:rPr>
          <w:rFonts w:ascii="Times New Roman" w:hAnsi="Times New Roman" w:cs="Times New Roman"/>
        </w:rPr>
        <w:t xml:space="preserve"> лидерства. Термин </w:t>
      </w:r>
      <w:r>
        <w:rPr>
          <w:rFonts w:ascii="Times New Roman" w:hAnsi="Times New Roman" w:cs="Times New Roman"/>
          <w:b/>
          <w:bCs/>
        </w:rPr>
        <w:t>"харизма"</w:t>
      </w:r>
      <w:r>
        <w:rPr>
          <w:rFonts w:ascii="Times New Roman" w:hAnsi="Times New Roman" w:cs="Times New Roman"/>
        </w:rPr>
        <w:t xml:space="preserve"> (греч. charisma - благодать, дар божий) введен немецким социологом М.Вебером. Он означает особый тип лидерства, опирающийся не на традицию (это было бы </w:t>
      </w:r>
      <w:r>
        <w:rPr>
          <w:rFonts w:ascii="Times New Roman" w:hAnsi="Times New Roman" w:cs="Times New Roman"/>
          <w:b/>
          <w:bCs/>
        </w:rPr>
        <w:t>традиционное</w:t>
      </w:r>
      <w:r>
        <w:rPr>
          <w:rFonts w:ascii="Times New Roman" w:hAnsi="Times New Roman" w:cs="Times New Roman"/>
        </w:rPr>
        <w:t xml:space="preserve"> лидерство) и не на закон, конституцию и др. (</w:t>
      </w:r>
      <w:r>
        <w:rPr>
          <w:rFonts w:ascii="Times New Roman" w:hAnsi="Times New Roman" w:cs="Times New Roman"/>
          <w:b/>
          <w:bCs/>
        </w:rPr>
        <w:t>легитимное</w:t>
      </w:r>
      <w:r>
        <w:rPr>
          <w:rFonts w:ascii="Times New Roman" w:hAnsi="Times New Roman" w:cs="Times New Roman"/>
        </w:rPr>
        <w:t xml:space="preserve"> лидерство в классификации Вебера), а исключительно на особый дар лидера, способного очаровывать и влечь за собой массы людей. </w:t>
      </w:r>
      <w:r>
        <w:rPr>
          <w:rFonts w:ascii="Times New Roman" w:hAnsi="Times New Roman" w:cs="Times New Roman"/>
          <w:b/>
          <w:bCs/>
        </w:rPr>
        <w:t>Харизма создает эмоциональный стимул к добровольному подчинению людей под контролем лидера, которому приписываются экстраординарные (магические, сверхъестественные, героические) качества личности</w:t>
      </w:r>
      <w:r>
        <w:rPr>
          <w:rFonts w:ascii="Times New Roman" w:hAnsi="Times New Roman" w:cs="Times New Roman"/>
        </w:rPr>
        <w:t>. Харизма очевидным образом зависит от социокультурных факторов и во многих случаях имеет немаловажную духовную компоненту.  Лишь некоторые из типов харизматического лидерства включают  существенную биосоциальную составляющую. И в этой мере можно сравнивать харизму лидера в человеческом обществе с аттрибутами вожака группы обезьян или иной биосоциальной системы. Известно, что харизматический лидер, если его власть не опирается на аппарат насилия, должен постоянно подкреплять свою харизму, демонстрировать свои экстраординарные способности. Этот факт допускает биополитическую интерпретацию – сходным образом статус доминанта в биосоциальной системе животных зависит от постоянной передачи ритуализированных сигналов доминирования подчиненным особям. Стремление "простых граждан" повиноваться "сильной личности" уподобляется, в рамках этой интерпретации, поведению подчиненных животных в биосоциальной системе. Эти подчиненные особи, хотя и имеют низкий статус, все же пользуются благами социального образа жизни, которых они лишаются при попытке перехода к существованию в одиночку, чреватому гибелью или невозможностью найти полового партнера.</w:t>
      </w:r>
    </w:p>
    <w:p w:rsidR="00425EEC" w:rsidRDefault="00425EEC">
      <w:pPr>
        <w:pStyle w:val="a5"/>
        <w:rPr>
          <w:rFonts w:ascii="Times New Roman" w:hAnsi="Times New Roman" w:cs="Times New Roman"/>
        </w:rPr>
      </w:pPr>
      <w:r>
        <w:rPr>
          <w:rFonts w:ascii="Times New Roman" w:hAnsi="Times New Roman" w:cs="Times New Roman"/>
        </w:rPr>
        <w:t xml:space="preserve">Биополитик Р.Д.Мастерс говорит об особом чувстве "политического здоровья", "физиологического комфорта", "защищенности", которые испытывают люди в непосредственной близости от харизматического лидера (А.Т.Зуб приводит в лекциях пример с Б.Н.Ельциным, чью машину окружали толпы народа во время его визита а Ленинград в 1990 г.). Единомышленники, поклонники стремятся приблизиться, даже прикоснуться к своему кумиру. Р. Мастерс формулирует по этому поводу весьма убедительную гипотезу: </w:t>
      </w:r>
      <w:r>
        <w:rPr>
          <w:rFonts w:ascii="Times New Roman" w:hAnsi="Times New Roman" w:cs="Times New Roman"/>
          <w:b/>
          <w:bCs/>
        </w:rPr>
        <w:t>"Чем ближе индивид к доминирующему вождю, тем в меньшей степени различаются их суждения"</w:t>
      </w:r>
      <w:r>
        <w:rPr>
          <w:rFonts w:ascii="Times New Roman" w:hAnsi="Times New Roman" w:cs="Times New Roman"/>
        </w:rPr>
        <w:t xml:space="preserve"> (Masters, 1983, S.90), что и придает почти физический смысл известным с советских времен словам о том, что, например, "рабочий класс еще теснее сплотился вокруг партии и ее вождя". Сам наделенный харизмой лидер тоже испытывает ответное чувство уверенности в  себе, укрепляется в мысли, что он и вправду "избранник божий", когда "купается в массах". Как не вспомнить здесь аналогичные опыты  М.Т.МакГвайера (McGuire, 1982) с африканскими зелеными мартышками-верветками, у которых доминант сохраняет присущий ему высокий уровень серотонина   в крови (это – нейрохимический критерий доминирования, см. ниже в разделе 6), только в том случае, если он постоянно видит подчинение себе со стороны других индивидов (особенно противоположного пола)?  Предполагается значительный вклад в диалог "харизматический лидер - подчиненный" бессловесного общения —  невербальной коммуникации  (см. 5.16.2 ниже),  включающей общие для всех приматов позы, жесты, мимику и, вероятно, также обонятельные сигналы доминирования и  подчинения. Конечно, запахи как средства невербальной коммуникации исключаются в ситуации "общения через телеэкран". Но тренированные политики умеют даже и в этой ситуации создавать иллюзию бликого физического, почти телесно ощутимого, контакта. Такую способность приписывали кандидату в президенты России 1996 года А. Лебедю.</w:t>
      </w:r>
    </w:p>
    <w:p w:rsidR="00425EEC" w:rsidRDefault="00425EEC">
      <w:pPr>
        <w:pStyle w:val="a5"/>
        <w:rPr>
          <w:rFonts w:ascii="Times New Roman" w:hAnsi="Times New Roman" w:cs="Times New Roman"/>
        </w:rPr>
      </w:pPr>
      <w:r>
        <w:rPr>
          <w:rFonts w:ascii="Times New Roman" w:hAnsi="Times New Roman" w:cs="Times New Roman"/>
        </w:rPr>
        <w:t xml:space="preserve">По наблюдениям Мастерса, только часть избирателей обращает преимущественное внимание на содержание речей  кандидатов в президенты, другая же часть (особенно колеблющиеся избиратели) реагируют на невербальные стимулы. Как показали исследования (Sullivan, Masters, 1988), люди без принадлежности к определенной политической партии легко подпадали под влияние невербальных сигналов президента Рейгана и подсознательно игнорировали все то, что сообщали о нем СМИ. Во время президентских выборов 1992 года в США Мастерс выключал звук у телевизора и наблюдал за невербально воспринимаемым имиджем кандидатов. Клинтон с самого начала избирательной кампании казался победителям по невербальному имиджу. </w:t>
      </w:r>
      <w:r>
        <w:rPr>
          <w:rFonts w:ascii="Times New Roman" w:hAnsi="Times New Roman" w:cs="Times New Roman"/>
          <w:b/>
          <w:bCs/>
        </w:rPr>
        <w:t>"У нас были миллионы лет реагирования друг на друга, на наших детей, любовников, партнеров, врагов – таков был социальный репертуар приматов, то к чему мы были специализированы... Журналисты и специалисты по социальным наукам сосредоточили все внимание на вербальной информации, и люди забывают, насколько мощной является система "невербальной коммуникации"</w:t>
      </w:r>
      <w:r>
        <w:rPr>
          <w:rFonts w:ascii="Times New Roman" w:hAnsi="Times New Roman" w:cs="Times New Roman"/>
        </w:rPr>
        <w:t xml:space="preserve">(Masters, цит. по McDonald, 1996, p.A7). В этом заключена биополитическая проблема и определенная опасность для общества, так как чисто </w:t>
      </w:r>
      <w:r>
        <w:rPr>
          <w:rFonts w:ascii="Times New Roman" w:hAnsi="Times New Roman" w:cs="Times New Roman"/>
          <w:b/>
          <w:bCs/>
        </w:rPr>
        <w:t>"биосоциальным путем"</w:t>
      </w:r>
      <w:r>
        <w:rPr>
          <w:rFonts w:ascii="Times New Roman" w:hAnsi="Times New Roman" w:cs="Times New Roman"/>
        </w:rPr>
        <w:t xml:space="preserve"> (несмотря на бесполезный и даже вредный характер политической  платформы) на высокие посты в государстве могут проникнуть безответственные люди, способные ввергнуть страну в хаос, войну и т.д. Подобная опасность усиливается в тех случаях, когда нет сложившихся демократических традиций и развитого гражданского общества , а исход избирательных компаний решается в поединке между "сильными личностями".</w:t>
      </w:r>
    </w:p>
    <w:p w:rsidR="00425EEC" w:rsidRDefault="00425EEC">
      <w:pPr>
        <w:pStyle w:val="a5"/>
        <w:rPr>
          <w:rFonts w:ascii="Times New Roman" w:hAnsi="Times New Roman" w:cs="Times New Roman"/>
        </w:rPr>
      </w:pPr>
      <w:r>
        <w:rPr>
          <w:rFonts w:ascii="Times New Roman" w:hAnsi="Times New Roman" w:cs="Times New Roman"/>
        </w:rPr>
        <w:t xml:space="preserve">В состоянии тревоги, страха люди ищут защиту у сильного, поддерживающего и защищающего их лидера. В экспериментах Р. Мастерса и Б. Уэя испытуемым показывали змей или черепа (эволюционно-древние стимулы страха). Вслед за этим те же испытуемые смотрели видеосюжеты с участием кандидатов в президенты США, отснятые на выборах разных лет. Встревоженные пугающими объектами, люди эмоционально тянулись только к одному из кандидатов – Клинтону. Мастерс напоминает в этой связи, что рейтинг Клинтона возрос на 11 пунктов после террористического акта в г. Оклахома. </w:t>
      </w:r>
      <w:r>
        <w:rPr>
          <w:rFonts w:ascii="Times New Roman" w:hAnsi="Times New Roman" w:cs="Times New Roman"/>
          <w:b/>
          <w:bCs/>
        </w:rPr>
        <w:t>"Это механизм, который вызывает к жизни диктатуру и тоталитаризм. Когда страх выходит из-под контроля, мы готовы … отдать всё ради безопасности"</w:t>
      </w:r>
      <w:r>
        <w:rPr>
          <w:rFonts w:ascii="Times New Roman" w:hAnsi="Times New Roman" w:cs="Times New Roman"/>
        </w:rPr>
        <w:t xml:space="preserve"> (Masters, цит. по. McDonald, 1996, P.A14). Как и у других приматов, жесты политиков и государственных деятелей являются также поводом для успокаивающих ритуалов, которые придают подчиненным уверенность и облегчают достижение социального единства.</w:t>
      </w:r>
    </w:p>
    <w:p w:rsidR="00425EEC" w:rsidRDefault="00425EEC">
      <w:pPr>
        <w:pStyle w:val="a5"/>
        <w:rPr>
          <w:rFonts w:ascii="Times New Roman" w:hAnsi="Times New Roman" w:cs="Times New Roman"/>
        </w:rPr>
      </w:pPr>
      <w:r>
        <w:rPr>
          <w:rFonts w:ascii="Times New Roman" w:hAnsi="Times New Roman" w:cs="Times New Roman"/>
        </w:rPr>
        <w:t xml:space="preserve">Рассматривая политическое лидерство с учетом данных этологии, биополитики обращают внимание, например, на взаимоотношение </w:t>
      </w:r>
      <w:r>
        <w:rPr>
          <w:rFonts w:ascii="Times New Roman" w:hAnsi="Times New Roman" w:cs="Times New Roman"/>
          <w:b/>
          <w:bCs/>
        </w:rPr>
        <w:t>"лидер—подчиненный"</w:t>
      </w:r>
      <w:r>
        <w:rPr>
          <w:rFonts w:ascii="Times New Roman" w:hAnsi="Times New Roman" w:cs="Times New Roman"/>
        </w:rPr>
        <w:t xml:space="preserve"> в экстремальных ситуациях – войны, революции и их подготовка. Сравнивая человеческий социум с группой шимпанзе и даже с птичьей стаей, Мастерс подчеркивал, что организационная деятельность лидеров революции есть аналог </w:t>
      </w:r>
      <w:r>
        <w:rPr>
          <w:rFonts w:ascii="Times New Roman" w:hAnsi="Times New Roman" w:cs="Times New Roman"/>
          <w:b/>
          <w:bCs/>
        </w:rPr>
        <w:t>"движения намерения"</w:t>
      </w:r>
      <w:r>
        <w:rPr>
          <w:rFonts w:ascii="Times New Roman" w:hAnsi="Times New Roman" w:cs="Times New Roman"/>
        </w:rPr>
        <w:t xml:space="preserve"> (см. 5.14.1), которому повинуются массы, находящиеся на стадии "лихорадки и готовности к действию".</w:t>
      </w:r>
    </w:p>
    <w:p w:rsidR="00425EEC" w:rsidRDefault="00425EEC">
      <w:pPr>
        <w:pStyle w:val="a5"/>
        <w:rPr>
          <w:rFonts w:ascii="Times New Roman" w:hAnsi="Times New Roman" w:cs="Times New Roman"/>
        </w:rPr>
      </w:pPr>
      <w:r>
        <w:rPr>
          <w:rFonts w:ascii="Times New Roman" w:hAnsi="Times New Roman" w:cs="Times New Roman"/>
        </w:rPr>
        <w:t xml:space="preserve">В начале подраздела было указано, что только некоторые из типов "харизмы" могут быть интерпретированы с биосоциальных позиций. Соответствующую группу политических деятелей, опирающихся в первую очередь на невербальные, "обезьянии" стимулы, можно несколько огрубленно назвать "биосоциальные лидеры". Они воспринимаются своими поклонниками (избирателями в ходе предвыборных компаний) в основном </w:t>
      </w:r>
      <w:r>
        <w:rPr>
          <w:rFonts w:ascii="Times New Roman" w:hAnsi="Times New Roman" w:cs="Times New Roman"/>
          <w:b/>
          <w:bCs/>
        </w:rPr>
        <w:t>зрительно</w:t>
      </w:r>
      <w:r>
        <w:rPr>
          <w:rFonts w:ascii="Times New Roman" w:hAnsi="Times New Roman" w:cs="Times New Roman"/>
        </w:rPr>
        <w:t xml:space="preserve"> (жесты, телодвижения, позы), а не на </w:t>
      </w:r>
      <w:r>
        <w:rPr>
          <w:rFonts w:ascii="Times New Roman" w:hAnsi="Times New Roman" w:cs="Times New Roman"/>
          <w:b/>
          <w:bCs/>
        </w:rPr>
        <w:t>слух.</w:t>
      </w:r>
      <w:r>
        <w:rPr>
          <w:rFonts w:ascii="Times New Roman" w:hAnsi="Times New Roman" w:cs="Times New Roman"/>
        </w:rPr>
        <w:t xml:space="preserve"> Говоря языком психологии восприятия, речь идет о </w:t>
      </w:r>
      <w:r>
        <w:rPr>
          <w:rFonts w:ascii="Times New Roman" w:hAnsi="Times New Roman" w:cs="Times New Roman"/>
          <w:b/>
          <w:bCs/>
        </w:rPr>
        <w:t>визуальной (зрительной)</w:t>
      </w:r>
      <w:r>
        <w:rPr>
          <w:rFonts w:ascii="Times New Roman" w:hAnsi="Times New Roman" w:cs="Times New Roman"/>
        </w:rPr>
        <w:t xml:space="preserve"> модальности восприятия, а </w:t>
      </w:r>
      <w:r>
        <w:rPr>
          <w:rFonts w:ascii="Times New Roman" w:hAnsi="Times New Roman" w:cs="Times New Roman"/>
          <w:b/>
          <w:bCs/>
        </w:rPr>
        <w:t>акустическая (слуховая)</w:t>
      </w:r>
      <w:r>
        <w:rPr>
          <w:rFonts w:ascii="Times New Roman" w:hAnsi="Times New Roman" w:cs="Times New Roman"/>
        </w:rPr>
        <w:t xml:space="preserve"> модальность отступает на задний план, как и рациональное содержание политической программы лидера, который может нести откровенный вздор, но остается "обаятельным и привлекательным". В ход идут динамичные жесты, мимика, позы (например, взгляд поверх аудитории - общий для приматов сигнал доминирования). "Биосоциальные лидеры" могут использовать также </w:t>
      </w:r>
      <w:r>
        <w:rPr>
          <w:rFonts w:ascii="Times New Roman" w:hAnsi="Times New Roman" w:cs="Times New Roman"/>
          <w:b/>
          <w:bCs/>
        </w:rPr>
        <w:t>кинэстетическую</w:t>
      </w:r>
      <w:r>
        <w:rPr>
          <w:rFonts w:ascii="Times New Roman" w:hAnsi="Times New Roman" w:cs="Times New Roman"/>
        </w:rPr>
        <w:t xml:space="preserve"> модальность - когда даже на расстоянии лидер создает впечатление непосредственного физического контакта с аудиторией, для чего служат разного рода придыхания, паузы в речи и др.</w:t>
      </w:r>
    </w:p>
    <w:p w:rsidR="00425EEC" w:rsidRDefault="00425EEC">
      <w:pPr>
        <w:pStyle w:val="a5"/>
        <w:rPr>
          <w:rFonts w:ascii="Times New Roman" w:hAnsi="Times New Roman" w:cs="Times New Roman"/>
        </w:rPr>
      </w:pPr>
      <w:r>
        <w:rPr>
          <w:rFonts w:ascii="Times New Roman" w:hAnsi="Times New Roman" w:cs="Times New Roman"/>
        </w:rPr>
        <w:t>"Биосоциальные лидеры"  вполне компетентны в роли руководителей малых групп калибра сообщества шимпанзе или группы охотников-собирателей, однако их переход к роли политических лидеров гигантских сообществ людей типа современных государств чреват негативными последствиями, если только они не приобретают себе в помощь (и умело используют) компетентных профессионалов-экспертов, не обладающих харизмой, но компенсирующих недостаток политической комптентности "биосоциальных лидеров". Напомним, что в роли коллективных экспертов-референтов в подобных ситуациях могут выступать сетевые группы, в том числе и "хирамы" (раздел 4).</w:t>
      </w:r>
    </w:p>
    <w:p w:rsidR="00425EEC" w:rsidRDefault="00425EEC">
      <w:pPr>
        <w:pStyle w:val="a5"/>
        <w:rPr>
          <w:rFonts w:ascii="Times New Roman" w:hAnsi="Times New Roman" w:cs="Times New Roman"/>
        </w:rPr>
      </w:pPr>
      <w:r>
        <w:rPr>
          <w:rFonts w:ascii="Times New Roman" w:hAnsi="Times New Roman" w:cs="Times New Roman"/>
        </w:rPr>
        <w:t xml:space="preserve">В противоположность "биосоциальным лидерам", несомненно меньший вклад биосоциальной составляющей имеется у лидеров типа </w:t>
      </w:r>
      <w:r>
        <w:rPr>
          <w:rFonts w:ascii="Times New Roman" w:hAnsi="Times New Roman" w:cs="Times New Roman"/>
          <w:b/>
          <w:bCs/>
        </w:rPr>
        <w:t>политических учителей</w:t>
      </w:r>
      <w:r>
        <w:rPr>
          <w:rFonts w:ascii="Times New Roman" w:hAnsi="Times New Roman" w:cs="Times New Roman"/>
        </w:rPr>
        <w:t xml:space="preserve">. Биосоциальная составляющая взаимоотношений с другими людьми даже работает против "политических учителей". Они не демонстрируют доминантные позы и жесты и даже сигнализируют о своем подчиненном ранге (по обезьяньим понятиям). Но подобные политические деятели опираются на вербальные средстав коммуникации, соответственно, на </w:t>
      </w:r>
      <w:r>
        <w:rPr>
          <w:rFonts w:ascii="Times New Roman" w:hAnsi="Times New Roman" w:cs="Times New Roman"/>
          <w:b/>
          <w:bCs/>
        </w:rPr>
        <w:t>акустическую</w:t>
      </w:r>
      <w:r>
        <w:rPr>
          <w:rFonts w:ascii="Times New Roman" w:hAnsi="Times New Roman" w:cs="Times New Roman"/>
        </w:rPr>
        <w:t xml:space="preserve"> модальность восприятия. Их телодвижения и жесты статичны, часто сведены до минимума и отражают лишь уважение к аудитории (например, рука удерживается на уровне груди во время доклада). "Политические лидеры" черпают свой авторитет из достоинств предлагаемых ими политических программ, они часто не столько лидеры, сколько пророки. Из деятелей современности к типу "политических учителей" близок академик А.Д. Сахаров. На эту тему автором данной книжки написана в 1995 г. листовка для лаборатории "Грядущее" при Московской городской думе под названием </w:t>
      </w:r>
      <w:r>
        <w:rPr>
          <w:rFonts w:ascii="Times New Roman" w:hAnsi="Times New Roman" w:cs="Times New Roman"/>
          <w:b/>
          <w:bCs/>
        </w:rPr>
        <w:t>"Биосоциальные лидеры или политические учителя: кого мы выбираем?"</w:t>
      </w:r>
    </w:p>
    <w:p w:rsidR="00425EEC" w:rsidRDefault="00425EEC">
      <w:pPr>
        <w:pStyle w:val="a5"/>
        <w:rPr>
          <w:rFonts w:ascii="Times New Roman" w:hAnsi="Times New Roman" w:cs="Times New Roman"/>
        </w:rPr>
      </w:pPr>
      <w:r>
        <w:rPr>
          <w:rFonts w:ascii="Times New Roman" w:hAnsi="Times New Roman" w:cs="Times New Roman"/>
          <w:b/>
          <w:bCs/>
        </w:rPr>
        <w:t>5.16.2. Невербальная коммуникация в человеческом обществе и ее биополитическое значение</w:t>
      </w:r>
      <w:r>
        <w:rPr>
          <w:rFonts w:ascii="Times New Roman" w:hAnsi="Times New Roman" w:cs="Times New Roman"/>
        </w:rPr>
        <w:t xml:space="preserve">. От роли телодвижений и жестов в судьбе "биосоциальных лидеров" естественно перейти к значению невербальной коммуникации вообще (в конце подраздела мы еще вернемся к харизме политического лидера). </w:t>
      </w:r>
      <w:r>
        <w:rPr>
          <w:rFonts w:ascii="Times New Roman" w:hAnsi="Times New Roman" w:cs="Times New Roman"/>
          <w:b/>
          <w:bCs/>
        </w:rPr>
        <w:t>Невербальная коммуникация (от лат. verbum - глагол, слово и communicatio - общаюсь) в человеческом обществе включает все формы передачи информации без помощи языка.</w:t>
      </w:r>
      <w:r>
        <w:rPr>
          <w:rFonts w:ascii="Times New Roman" w:hAnsi="Times New Roman" w:cs="Times New Roman"/>
        </w:rPr>
        <w:t xml:space="preserve"> Невербальная коммуникация уподобляет человеческий социум сообществам других живых организмов,  где это единственный способ коммуникации, за вычетом только человекообразных обезьян с зачаточными формами вербального языка (довербальная коммуникация). Однако в человеческом социуме невербальная коммуникация сосуществуент с вербальной и находится под сильным влиянием последней, что следует признать спецификой человека.</w:t>
      </w:r>
    </w:p>
    <w:p w:rsidR="00425EEC" w:rsidRDefault="00425EEC">
      <w:pPr>
        <w:pStyle w:val="a5"/>
        <w:rPr>
          <w:rFonts w:ascii="Times New Roman" w:hAnsi="Times New Roman" w:cs="Times New Roman"/>
        </w:rPr>
      </w:pPr>
      <w:r>
        <w:rPr>
          <w:rFonts w:ascii="Times New Roman" w:hAnsi="Times New Roman" w:cs="Times New Roman"/>
        </w:rPr>
        <w:t>Невербальная коммуникация у человека (подраздел 5.5.). отвечает по крайней мере за 55% сообщений, передаваемых при контактах между людьми; особенно весом её вклад в выяснение межличностных отношений. Так, женщина может послать мужчине убийственный взгляд, и он четко выразит ее отношение, даже если она не раскрывает рта. Не менее важна невербальная коммуникация и в политических ситуациях - при общении между лидером и его сторонниками (о чем уже шла речь выше), между людьми в возбужденной толпе, во время избирательных компаний. Исследования невербальной коммуникации у человека - предмет не только биополитики, но и специальных дисциплин (</w:t>
      </w:r>
      <w:r>
        <w:rPr>
          <w:rFonts w:ascii="Times New Roman" w:hAnsi="Times New Roman" w:cs="Times New Roman"/>
          <w:b/>
          <w:bCs/>
        </w:rPr>
        <w:t>кинезика, проксимика</w:t>
      </w:r>
      <w:r>
        <w:rPr>
          <w:rFonts w:ascii="Times New Roman" w:hAnsi="Times New Roman" w:cs="Times New Roman"/>
        </w:rPr>
        <w:t xml:space="preserve"> и др.). Невербальную коммуникацию можно классифицировать</w:t>
      </w:r>
    </w:p>
    <w:p w:rsidR="00425EEC" w:rsidRDefault="00425EEC">
      <w:pPr>
        <w:numPr>
          <w:ilvl w:val="0"/>
          <w:numId w:val="6"/>
        </w:numPr>
        <w:shd w:val="clear" w:color="auto" w:fill="FFFFFF"/>
        <w:spacing w:before="100" w:beforeAutospacing="1" w:after="100" w:afterAutospacing="1"/>
      </w:pPr>
      <w:r>
        <w:t xml:space="preserve">по </w:t>
      </w:r>
      <w:r>
        <w:rPr>
          <w:b/>
          <w:bCs/>
        </w:rPr>
        <w:t>каналам</w:t>
      </w:r>
      <w:r>
        <w:t xml:space="preserve"> передачи сообщения; </w:t>
      </w:r>
    </w:p>
    <w:p w:rsidR="00425EEC" w:rsidRDefault="00425EEC">
      <w:pPr>
        <w:numPr>
          <w:ilvl w:val="0"/>
          <w:numId w:val="6"/>
        </w:numPr>
        <w:shd w:val="clear" w:color="auto" w:fill="FFFFFF"/>
        <w:spacing w:before="100" w:beforeAutospacing="1" w:after="100" w:afterAutospacing="1"/>
      </w:pPr>
      <w:r>
        <w:t xml:space="preserve">по </w:t>
      </w:r>
      <w:r>
        <w:rPr>
          <w:b/>
          <w:bCs/>
        </w:rPr>
        <w:t>типу</w:t>
      </w:r>
      <w:r>
        <w:t xml:space="preserve">  передаваемой  информации; </w:t>
      </w:r>
    </w:p>
    <w:p w:rsidR="00425EEC" w:rsidRDefault="00425EEC">
      <w:pPr>
        <w:numPr>
          <w:ilvl w:val="0"/>
          <w:numId w:val="6"/>
        </w:numPr>
        <w:shd w:val="clear" w:color="auto" w:fill="FFFFFF"/>
        <w:spacing w:before="100" w:beforeAutospacing="1" w:after="100" w:afterAutospacing="1"/>
      </w:pPr>
      <w:r>
        <w:t xml:space="preserve">по </w:t>
      </w:r>
      <w:r>
        <w:rPr>
          <w:b/>
          <w:bCs/>
        </w:rPr>
        <w:t>происхождению</w:t>
      </w:r>
      <w:r>
        <w:t xml:space="preserve"> невербальных сигналов (врожденные или приобретенные? культурно обусловленные или общие для всех культур в человеческом обществе?  специфические только для вида </w:t>
      </w:r>
      <w:r>
        <w:rPr>
          <w:i/>
          <w:iCs/>
        </w:rPr>
        <w:t>Homo sapiens</w:t>
      </w:r>
      <w:r>
        <w:t xml:space="preserve"> или общие для всех приматов?). </w:t>
      </w:r>
    </w:p>
    <w:p w:rsidR="00425EEC" w:rsidRDefault="00425EEC">
      <w:pPr>
        <w:pStyle w:val="a5"/>
        <w:rPr>
          <w:rFonts w:ascii="Times New Roman" w:hAnsi="Times New Roman" w:cs="Times New Roman"/>
        </w:rPr>
      </w:pPr>
      <w:r>
        <w:rPr>
          <w:rFonts w:ascii="Times New Roman" w:hAnsi="Times New Roman" w:cs="Times New Roman"/>
        </w:rPr>
        <w:t>Каналы невербальной коммуникации включают телодвижения (поворот головы "вправо-влево" означает "нет" у многих культур, так что некоторые биополитики считают его универсальным и выводят этот сигнал из отказа грудного ребенка, уже насосавшегося молока, от дальнейшего кормления; впрочем, в Болгарии это - утвердительный ответ),  жесты, мимика, позы; интонации голоса, всякого рода придыхания и паузы в речи; по-видимому, также химические стимулы (характерный запах пота испуганных людей) и, возможно, физические поля.</w:t>
      </w:r>
    </w:p>
    <w:p w:rsidR="00425EEC" w:rsidRDefault="00425EEC">
      <w:pPr>
        <w:pStyle w:val="a5"/>
        <w:rPr>
          <w:rFonts w:ascii="Times New Roman" w:hAnsi="Times New Roman" w:cs="Times New Roman"/>
        </w:rPr>
      </w:pPr>
      <w:r>
        <w:rPr>
          <w:rFonts w:ascii="Times New Roman" w:hAnsi="Times New Roman" w:cs="Times New Roman"/>
        </w:rPr>
        <w:t>Типовые сообщения, передаваемые в процессе невербальной коммуникации, включают</w:t>
      </w:r>
    </w:p>
    <w:p w:rsidR="00425EEC" w:rsidRDefault="00425EEC">
      <w:pPr>
        <w:numPr>
          <w:ilvl w:val="0"/>
          <w:numId w:val="7"/>
        </w:numPr>
        <w:shd w:val="clear" w:color="auto" w:fill="FFFFFF"/>
        <w:spacing w:before="100" w:beforeAutospacing="1" w:after="100" w:afterAutospacing="1"/>
      </w:pPr>
      <w:r>
        <w:rPr>
          <w:b/>
          <w:bCs/>
        </w:rPr>
        <w:t>Доминирование</w:t>
      </w:r>
      <w:r>
        <w:t xml:space="preserve"> (Рис. 11) или </w:t>
      </w:r>
      <w:r>
        <w:rPr>
          <w:b/>
          <w:bCs/>
        </w:rPr>
        <w:t>подчинение</w:t>
      </w:r>
      <w:r>
        <w:t xml:space="preserve">. Так, для доминирующего рукопожатия характерна ладонь, развернутая вниз, для подчиненного - развернутая вверх. Улыбка мартышки (молчаливое открывание округлённого рта) представляет сигнал подчинения. Человеческая улыбка возникает в различных ситуациях и имеет много оттенков, но подчинительная улыбка входит в репертуар политических деятелей, например, она появлялась на лице М.С. Горбачёва. По данным Р.Д.Мастерса победу на президентских выборах в США далеко не всегда одерживает кандидат, который демонстрирует общую  для приматов позу и мимику </w:t>
      </w:r>
      <w:r>
        <w:rPr>
          <w:b/>
          <w:bCs/>
        </w:rPr>
        <w:t>доминирования</w:t>
      </w:r>
      <w:r>
        <w:t xml:space="preserve"> (поднятые брови, оскаленные зубы,  вскинутая вверх голова). Успеха может добиться и кандидат, допускающий позу и мимику </w:t>
      </w:r>
      <w:r>
        <w:rPr>
          <w:b/>
          <w:bCs/>
        </w:rPr>
        <w:t>подчинения</w:t>
      </w:r>
      <w:r>
        <w:t xml:space="preserve"> (опущенные брови, загнутые вниз углы рта, опущенная голова). Иначе говоря, люди подсознательно разделяют биосоциальное доминирование и политическое лидерство. </w:t>
      </w:r>
    </w:p>
    <w:p w:rsidR="00425EEC" w:rsidRDefault="00425EEC">
      <w:pPr>
        <w:numPr>
          <w:ilvl w:val="0"/>
          <w:numId w:val="7"/>
        </w:numPr>
        <w:shd w:val="clear" w:color="auto" w:fill="FFFFFF"/>
        <w:spacing w:before="100" w:beforeAutospacing="1" w:after="100" w:afterAutospacing="1"/>
      </w:pPr>
      <w:r>
        <w:rPr>
          <w:b/>
          <w:bCs/>
        </w:rPr>
        <w:t>Право на территорию</w:t>
      </w:r>
      <w:r>
        <w:t xml:space="preserve"> (так, целый комплекс невербальных сигналов посылается в адрес человека, пытающегося слишком приблизиться к другому человеку  и  вторгнуться в его интимное пространство).  Другой пример: закинутая на подлокотник стула нога говорит о праве человека на обладание этим стулом; </w:t>
      </w:r>
    </w:p>
    <w:p w:rsidR="00425EEC" w:rsidRDefault="00425EEC">
      <w:pPr>
        <w:numPr>
          <w:ilvl w:val="0"/>
          <w:numId w:val="7"/>
        </w:numPr>
        <w:shd w:val="clear" w:color="auto" w:fill="FFFFFF"/>
        <w:spacing w:before="100" w:beforeAutospacing="1" w:after="100" w:afterAutospacing="1"/>
      </w:pPr>
      <w:r>
        <w:rPr>
          <w:b/>
          <w:bCs/>
        </w:rPr>
        <w:t>Ухаживание, сексуальный интерес</w:t>
      </w:r>
      <w:r>
        <w:t xml:space="preserve"> или, напротив, безразличие, неприязнь. Так  мужчина при виде понравившейся женщины поправляет галстук, более вызывающие формы невербальной коммуникации  - закладывание больших пальцев рук за ремень, расширение зрачков глаз, постановка ноги носком в ее сторону. В целом, сильный пол в довольно большой мере сохранил  обезьяний ритуал ухаживания; </w:t>
      </w:r>
    </w:p>
    <w:p w:rsidR="00425EEC" w:rsidRDefault="00425EEC">
      <w:pPr>
        <w:numPr>
          <w:ilvl w:val="0"/>
          <w:numId w:val="7"/>
        </w:numPr>
        <w:shd w:val="clear" w:color="auto" w:fill="FFFFFF"/>
        <w:spacing w:before="100" w:beforeAutospacing="1" w:after="100" w:afterAutospacing="1"/>
      </w:pPr>
      <w:r>
        <w:rPr>
          <w:b/>
          <w:bCs/>
        </w:rPr>
        <w:t>Радость, счастье</w:t>
      </w:r>
      <w:r>
        <w:t xml:space="preserve">. Эволюционно-консервативные  варианты невербальной коммуникации  - улыбка и смех; их конкретное значение, однако, претерпевало значительные и  многократные перемены в ходе эволюции от мартышек до </w:t>
      </w:r>
      <w:r>
        <w:rPr>
          <w:i/>
          <w:iCs/>
        </w:rPr>
        <w:t>Homo sapiens</w:t>
      </w:r>
      <w:r>
        <w:t xml:space="preserve">; </w:t>
      </w:r>
    </w:p>
    <w:p w:rsidR="00425EEC" w:rsidRDefault="00425EEC">
      <w:pPr>
        <w:numPr>
          <w:ilvl w:val="0"/>
          <w:numId w:val="7"/>
        </w:numPr>
        <w:shd w:val="clear" w:color="auto" w:fill="FFFFFF"/>
        <w:spacing w:before="100" w:beforeAutospacing="1" w:after="100" w:afterAutospacing="1"/>
      </w:pPr>
      <w:r>
        <w:rPr>
          <w:b/>
          <w:bCs/>
        </w:rPr>
        <w:t>Страх.</w:t>
      </w:r>
      <w:r>
        <w:t xml:space="preserve"> Из многих аспектов этого, невербально передаваемого, эмоционального состояния, отметим характерное для детей прикусывание засунутых в рот кончиков пальцев. Из истории нам известны карикатуры на политиков, застигнутых в момент сильного испуга (например, канцлера Меттерниха во время восстания 1848 г.). Даже люди с сильно выраженной способностью к самообладанию демонстрируют по крайней мере микросигналы страха (например, повышенную потливость). Заметные для окружающих невербальные сигналы страха в большинстве случаев весьма нежелательны для репутации политических лидеров. Политические лидеры выражают чувство страха, глядя вниз, совершая быстрые отрывистые движения, или как бы застывая на месте. Р. Мастерс полагает, что гримасы страха могут отнять у кандидата на политический пост всякие шансы на успех. Так произошло с Уолтером Мондейлом во время президентских выборов 1984 г., закончившихся для него неудачей. </w:t>
      </w:r>
    </w:p>
    <w:p w:rsidR="00425EEC" w:rsidRDefault="00425EEC">
      <w:pPr>
        <w:numPr>
          <w:ilvl w:val="0"/>
          <w:numId w:val="7"/>
        </w:numPr>
        <w:shd w:val="clear" w:color="auto" w:fill="FFFFFF"/>
        <w:spacing w:before="100" w:beforeAutospacing="1" w:after="100" w:afterAutospacing="1"/>
      </w:pPr>
      <w:r>
        <w:rPr>
          <w:b/>
          <w:bCs/>
        </w:rPr>
        <w:t>Гнев, раздражение</w:t>
      </w:r>
      <w:r>
        <w:t xml:space="preserve">. Интересно, что многие варианты этого типа невербальных сигналов имеют аналоги у всех приматов. Например, "молчаливый пронизывающий взгляд из-под нахмуренных бровей"  есть  человеческий вариант  встречающегося у разных приматов угрожающего сигнала "с широко раскрытыми глазами и  щелевидно  сжатым  ртом"  (мартышки, например, отличаются  от  человека  при  производстве  этого сигнала только тем,  что не хмурят бровей;  их хмурят шимпанзе,  а  павианы, напротив, высоко поднимают). П. Майер утверждает в своих работах гомологичность (эволюционное родство) агрессии и других форм агонистического (связанного с конфликтами)  поведения  животных и человека, например разного рода угрожающих демонстраций в животных сообществах и человеческом социуме. Пример такой демонстрации — сигнал, состоящий в раскрытии рта (пасти) и оскаливании зубов. "Ровный ряд крупных, белых, блестящих зубов воздействует на наше подсознание. Во рту противника они вызывают уважение, во рту приятного нам человека — усиливают расположение  к нему" (Дольник,  1996, с.208). </w:t>
      </w:r>
    </w:p>
    <w:p w:rsidR="00425EEC" w:rsidRDefault="00425EEC">
      <w:pPr>
        <w:numPr>
          <w:ilvl w:val="0"/>
          <w:numId w:val="7"/>
        </w:numPr>
        <w:shd w:val="clear" w:color="auto" w:fill="FFFFFF"/>
        <w:spacing w:before="100" w:beforeAutospacing="1" w:after="100" w:afterAutospacing="1"/>
      </w:pPr>
      <w:r>
        <w:rPr>
          <w:b/>
          <w:bCs/>
        </w:rPr>
        <w:t>Интерес</w:t>
      </w:r>
      <w:r>
        <w:t xml:space="preserve">. Один из характерных невербальных сигналов у людей и некоторых животных (на что обратил внимание еще Ч. Дарвин) – наклон головы вбок, обычно влево. Однако такой наклон головы может рассматриваться (в сочетании с нежным выражением лица) и как элемент материнского поведения. В таком варианте он неприемлем для политиков, от которых ожидается мужественная суровость, и стоит им многих голосов избирателей, например, в США. </w:t>
      </w:r>
    </w:p>
    <w:p w:rsidR="00425EEC" w:rsidRDefault="00425EEC">
      <w:pPr>
        <w:numPr>
          <w:ilvl w:val="0"/>
          <w:numId w:val="7"/>
        </w:numPr>
        <w:shd w:val="clear" w:color="auto" w:fill="FFFFFF"/>
        <w:spacing w:before="100" w:beforeAutospacing="1" w:after="100" w:afterAutospacing="1"/>
      </w:pPr>
      <w:r>
        <w:rPr>
          <w:b/>
          <w:bCs/>
        </w:rPr>
        <w:t>Обман</w:t>
      </w:r>
      <w:r>
        <w:t xml:space="preserve">. Многие социобиологи спорят над вопросом - зачем в эволюции сохранились невербальные сигналы,  говорящие об обмане партнера. Казалось бы,  в этом случае было бы лучше лишить партнера (конкурента, противника)  всякой информации об истинных намерениях обманывающего индивида ...  Так или иначе, человек имеет целый "букет" сигналов обмана,  которые выдают говорящего неправду. Одни из этих сигналов (скажем,  прикрывание рукой рта,  потирание  века)  сравнительно легко устранимы усилием воли, а другие - так называемые микросигналы (расширение или сужение зрачков, испарина на лбу, румянец на щеках и др.) требуют длительной тренировки,  профессионально необходимой для некоторых людей (политики, журналисты, телекомментаторы и др.). </w:t>
      </w:r>
    </w:p>
    <w:p w:rsidR="00425EEC" w:rsidRDefault="00425EEC">
      <w:pPr>
        <w:pStyle w:val="a5"/>
        <w:rPr>
          <w:rFonts w:ascii="Times New Roman" w:hAnsi="Times New Roman" w:cs="Times New Roman"/>
        </w:rPr>
      </w:pPr>
      <w:r>
        <w:rPr>
          <w:rFonts w:ascii="Times New Roman" w:hAnsi="Times New Roman" w:cs="Times New Roman"/>
        </w:rPr>
        <w:t>Человек имеет врожденную способность правильно интерпретировать многие из невербальных сигналов, которые общи не только у различных культур человеческого общества, но и в принципе соответствуют сигналам человекообразных обезьян. Иначе говоря, их происхождение следует связывать по крайней мере со стадией общего предка человекообразных обезьян (и человека), жившего около 20 млн. лет тому назад.</w:t>
      </w:r>
    </w:p>
    <w:p w:rsidR="00425EEC" w:rsidRDefault="00425EEC">
      <w:pPr>
        <w:pStyle w:val="a5"/>
        <w:rPr>
          <w:rFonts w:ascii="Times New Roman" w:hAnsi="Times New Roman" w:cs="Times New Roman"/>
        </w:rPr>
      </w:pPr>
      <w:r>
        <w:rPr>
          <w:rFonts w:ascii="Times New Roman" w:hAnsi="Times New Roman" w:cs="Times New Roman"/>
        </w:rPr>
        <w:t>Подчеркнем, однако, что наряду с эволюционно-консервативной компонентой невербальной коммуникации, наблюдаемой даже у слепоглухонемых от рождения детей (улыбка, смех, наморщивание лба, топанье ногой и др.), имеется и её весьма важная составляющая , формирующаяся под специфическим культурным влиянием. Некоторые невербальные сигналы  (например, многие жесты) можно считать целиком продуктом человеческой культуры. Поэтому имеется значительная разница в  значении целого ряда жестов в разных странах. Например, кольцо из большого и указательного пальца означает "все О.К." в Америке, "0" или "ничего" во Франции,  "деньги" в Японии и приглашение к гомосексуализму в Италии.  </w:t>
      </w:r>
    </w:p>
    <w:p w:rsidR="00425EEC" w:rsidRDefault="00425EEC">
      <w:pPr>
        <w:pStyle w:val="a5"/>
        <w:rPr>
          <w:rFonts w:ascii="Times New Roman" w:hAnsi="Times New Roman" w:cs="Times New Roman"/>
        </w:rPr>
      </w:pPr>
      <w:r>
        <w:rPr>
          <w:rFonts w:ascii="Times New Roman" w:hAnsi="Times New Roman" w:cs="Times New Roman"/>
        </w:rPr>
        <w:t>Даже у эволюционно-консервативных сигналов влияние культуры нередко меняет или полностью обращает их первоначальный смысл. Это наглядно видно на примере эволюции улыбки (которая, первоначально в эволюции приматов означает подчинение, далее – сигнал примирения и буфер агрессии) и смеха (который первоначально сигнализировал об угрозе нападения, далее, у высших приматов, об игровой, несерьезной угрозе, мол, "давай пободаемся!").</w:t>
      </w:r>
    </w:p>
    <w:p w:rsidR="00425EEC" w:rsidRDefault="00425EEC">
      <w:pPr>
        <w:pStyle w:val="a5"/>
        <w:rPr>
          <w:rFonts w:ascii="Times New Roman" w:hAnsi="Times New Roman" w:cs="Times New Roman"/>
        </w:rPr>
      </w:pPr>
      <w:r>
        <w:rPr>
          <w:rFonts w:ascii="Times New Roman" w:hAnsi="Times New Roman" w:cs="Times New Roman"/>
        </w:rPr>
        <w:t>Тем не менее, еще раз подчеркнем, что некоторые невербальные сигналы универсальны в своей основе у всех людей и встречаются у прочих приматов. К таким сигналам принадлежат важные для феномена харизматического лидерства выражения лица, свидетельствующие об отсутствии угрожающего поведения, способности владеть ситуацией, желании оказать поддержку другим людям. По убеждению Мастерса, люди положительно реагируют на кандидата, у которого теплая улыбка, дружелюбный наклон головы, который правильно устанавливает зрительный контакт с избирателями – не смотрит на них чересчур долго и пристально, но в то же время и не отводит взгляд каждую минуту, как если бы у него было что скрывать. Способность выражать поддержку – решающее средство, которое применяет шимпанзе-доминант или мартышка-доминант в группе. У эффективного политического лидера типа Ф.Д. Рузвельта или Р. Рейгана улыбка заставляет людей чувствовать себя хорошо, рассеивает конфликты. Уменьшение частоты конфликтов как раз и относится к важнейшим функциям политического лидера.</w:t>
      </w:r>
    </w:p>
    <w:p w:rsidR="00425EEC" w:rsidRDefault="00425EEC">
      <w:pPr>
        <w:pStyle w:val="a5"/>
        <w:rPr>
          <w:rFonts w:ascii="Times New Roman" w:hAnsi="Times New Roman" w:cs="Times New Roman"/>
        </w:rPr>
      </w:pPr>
      <w:r>
        <w:rPr>
          <w:rFonts w:ascii="Times New Roman" w:hAnsi="Times New Roman" w:cs="Times New Roman"/>
        </w:rPr>
        <w:t xml:space="preserve">Роль невербальной коммуникации не прекращается и тогда, когда политические выборы закончены – президент или иное должностное лицо, "избранное народом", приступило к выполению своих обязанностей. Однако у каждого политика свой стиль: один продолжает живое общение с бывшими избирателями, другой утрачивает прямой, в том числе и невербальный, контакт с ними. Р. Мастерс формулирует в этой связи следующую гипотезу: </w:t>
      </w:r>
      <w:r>
        <w:rPr>
          <w:rFonts w:ascii="Times New Roman" w:hAnsi="Times New Roman" w:cs="Times New Roman"/>
          <w:b/>
          <w:bCs/>
        </w:rPr>
        <w:t>"...Чем изолированее политик, тем в большей степени он должен прибегать к бюрократии или законодательным средствам, чтобы поддерживать свою власть"</w:t>
      </w:r>
      <w:r>
        <w:rPr>
          <w:rFonts w:ascii="Times New Roman" w:hAnsi="Times New Roman" w:cs="Times New Roman"/>
        </w:rPr>
        <w:t xml:space="preserve"> (Masters, 1983, S.89). В контексте этой гипотезы Мастерса проблема невербального контакта по линии </w:t>
      </w:r>
      <w:r>
        <w:rPr>
          <w:rFonts w:ascii="Times New Roman" w:hAnsi="Times New Roman" w:cs="Times New Roman"/>
          <w:b/>
          <w:bCs/>
        </w:rPr>
        <w:t>"политик – граждане"</w:t>
      </w:r>
      <w:r>
        <w:rPr>
          <w:rFonts w:ascii="Times New Roman" w:hAnsi="Times New Roman" w:cs="Times New Roman"/>
        </w:rPr>
        <w:t xml:space="preserve"> оказывается связанной с дискуссией о бюрократических и небюрократических (стимулирующих неформальные контакты) взаимоотношениях людей, чему посвящен раздел 4 этой книги.</w:t>
      </w:r>
    </w:p>
    <w:p w:rsidR="00425EEC" w:rsidRDefault="00425EEC">
      <w:pPr>
        <w:pStyle w:val="a5"/>
        <w:rPr>
          <w:rFonts w:ascii="Times New Roman" w:hAnsi="Times New Roman" w:cs="Times New Roman"/>
        </w:rPr>
      </w:pPr>
      <w:r>
        <w:rPr>
          <w:rFonts w:ascii="Times New Roman" w:hAnsi="Times New Roman" w:cs="Times New Roman"/>
        </w:rPr>
        <w:t>А.Г. Козинцев</w:t>
      </w:r>
      <w:r>
        <w:rPr>
          <w:rFonts w:ascii="Times New Roman" w:hAnsi="Times New Roman" w:cs="Times New Roman"/>
          <w:vertAlign w:val="superscript"/>
        </w:rPr>
        <w:t>7</w:t>
      </w:r>
      <w:r>
        <w:rPr>
          <w:rFonts w:ascii="Times New Roman" w:hAnsi="Times New Roman" w:cs="Times New Roman"/>
        </w:rPr>
        <w:t xml:space="preserve"> обратил внимание на три в разной степени эволюционно-консервативные поведенческие реакции человека – смех, плач и зевоту. Зевота присуща всем млекопитающим, смех имеет эволюционных предшественников у приматов, плач – уникален для гоминид (если не считать иные по происхождению и функции "крокодиловы слезы"). Несмотря на все различия, все три поведенческих реакции входят в репертуар невербальной коммуникации </w:t>
      </w:r>
      <w:r>
        <w:rPr>
          <w:rFonts w:ascii="Times New Roman" w:hAnsi="Times New Roman" w:cs="Times New Roman"/>
          <w:i/>
          <w:iCs/>
        </w:rPr>
        <w:t>Homo sapiens,</w:t>
      </w:r>
      <w:r>
        <w:rPr>
          <w:rFonts w:ascii="Times New Roman" w:hAnsi="Times New Roman" w:cs="Times New Roman"/>
        </w:rPr>
        <w:t xml:space="preserve"> более того, обладают заразительностью для окружающих (являются сильными социальными релизерами) и на время приостанавливают речевое общение. Смех, плач и зевота стали механизмами защиты против стресса, вызываемого речью и культурой. В определенной мере заразительность (функция социального релизера) присуща и улыбке, особенно если это улыбка политического лидера. Как показал Мастерс в своих исследованиях, наблюдение за улыбающимся лицом активирует мышцу (зигомат) около нашего рта, и это заставляет нас, в свою очередь, улыбнуться. </w:t>
      </w:r>
    </w:p>
    <w:p w:rsidR="00425EEC" w:rsidRDefault="00425EEC">
      <w:pPr>
        <w:pStyle w:val="a5"/>
        <w:rPr>
          <w:rFonts w:ascii="Times New Roman" w:hAnsi="Times New Roman" w:cs="Times New Roman"/>
        </w:rPr>
      </w:pPr>
      <w:r>
        <w:rPr>
          <w:rFonts w:ascii="Times New Roman" w:hAnsi="Times New Roman" w:cs="Times New Roman"/>
          <w:vertAlign w:val="superscript"/>
        </w:rPr>
        <w:t>7</w:t>
      </w:r>
      <w:r>
        <w:rPr>
          <w:rFonts w:ascii="Times New Roman" w:hAnsi="Times New Roman" w:cs="Times New Roman"/>
        </w:rPr>
        <w:t xml:space="preserve"> </w:t>
      </w:r>
      <w:r>
        <w:rPr>
          <w:rFonts w:ascii="Times New Roman" w:hAnsi="Times New Roman" w:cs="Times New Roman"/>
          <w:i/>
          <w:iCs/>
        </w:rPr>
        <w:t>Козинцев А.Г.</w:t>
      </w:r>
      <w:r>
        <w:rPr>
          <w:rFonts w:ascii="Times New Roman" w:hAnsi="Times New Roman" w:cs="Times New Roman"/>
        </w:rPr>
        <w:t xml:space="preserve"> Смех, плач, зевота: психология чувств или этология общения? // Этология человека на пороге 21 века: новые данные и старые проблемы. /Под ред. М.Л. Бутовской. М.: Старый Сад. 1999. С.97—121.</w:t>
      </w:r>
    </w:p>
    <w:p w:rsidR="00425EEC" w:rsidRDefault="00425EEC">
      <w:pPr>
        <w:pStyle w:val="a5"/>
        <w:rPr>
          <w:rFonts w:ascii="Times New Roman" w:hAnsi="Times New Roman" w:cs="Times New Roman"/>
        </w:rPr>
      </w:pPr>
      <w:r>
        <w:rPr>
          <w:rFonts w:ascii="Times New Roman" w:hAnsi="Times New Roman" w:cs="Times New Roman"/>
          <w:b/>
          <w:bCs/>
        </w:rPr>
        <w:t>5.16.3. Этноцентризм и межэтнические конфликты.</w:t>
      </w:r>
      <w:r>
        <w:rPr>
          <w:rFonts w:ascii="Times New Roman" w:hAnsi="Times New Roman" w:cs="Times New Roman"/>
        </w:rPr>
        <w:t xml:space="preserve"> </w:t>
      </w:r>
      <w:r>
        <w:rPr>
          <w:rFonts w:ascii="Times New Roman" w:hAnsi="Times New Roman" w:cs="Times New Roman"/>
          <w:b/>
          <w:bCs/>
        </w:rPr>
        <w:t>Индоктринирование.</w:t>
      </w:r>
      <w:r>
        <w:rPr>
          <w:rFonts w:ascii="Times New Roman" w:hAnsi="Times New Roman" w:cs="Times New Roman"/>
        </w:rPr>
        <w:t xml:space="preserve"> Проблематика межнациональных, межрасовых и вообще межэтнических отношений привлекает внимание многих биополитиков и социобиологов. Проводятся международные конференции и выходят в свет многочисленые сборники статей по указанной проблематике. Широкий интерес к ней не удивителен. Мир на пороге третьего тысячелетия был потрясён эскалацией кровавых этноконфликтов. Вспомним Чечню, Абхазию, Югославию. Проблематика этноконфликтов не ограничена зоной бывших социалистических стран. Достаточно напомнить, что около 500000 жителей Руанды, включая половину народности тутси, стали жертвами геноцида летом 1994 года. В мире существует неорасизм, антисемитизм. Международное беспокойство вызывает, например, обилис сайтов расисткого содержания в Интернете. Несмотря на очевидное влияние социокультурных факторов, проблематика межэтнических взаимоотношений во многих отношениях находится также в орбите биополитики.  Предварительно определим понятия.</w:t>
      </w:r>
    </w:p>
    <w:p w:rsidR="00425EEC" w:rsidRDefault="00425EEC">
      <w:pPr>
        <w:pStyle w:val="a5"/>
        <w:rPr>
          <w:rFonts w:ascii="Times New Roman" w:hAnsi="Times New Roman" w:cs="Times New Roman"/>
        </w:rPr>
      </w:pPr>
      <w:r>
        <w:rPr>
          <w:rFonts w:ascii="Times New Roman" w:hAnsi="Times New Roman" w:cs="Times New Roman"/>
          <w:b/>
          <w:bCs/>
        </w:rPr>
        <w:t>Этноцентризм</w:t>
      </w:r>
      <w:r>
        <w:rPr>
          <w:rFonts w:ascii="Times New Roman" w:hAnsi="Times New Roman" w:cs="Times New Roman"/>
        </w:rPr>
        <w:t xml:space="preserve"> (от греч. ethnos - народность, племя и kentron - центр, середина) --. </w:t>
      </w:r>
      <w:r>
        <w:rPr>
          <w:rFonts w:ascii="Times New Roman" w:hAnsi="Times New Roman" w:cs="Times New Roman"/>
          <w:b/>
          <w:bCs/>
        </w:rPr>
        <w:t>избирательное отношение к представителям "своего"  этноса</w:t>
      </w:r>
      <w:r>
        <w:rPr>
          <w:rFonts w:ascii="Times New Roman" w:hAnsi="Times New Roman" w:cs="Times New Roman"/>
        </w:rPr>
        <w:t xml:space="preserve"> (нации, народности,  племени). Этноцентризм часто сочетается с </w:t>
      </w:r>
      <w:r>
        <w:rPr>
          <w:rFonts w:ascii="Times New Roman" w:hAnsi="Times New Roman" w:cs="Times New Roman"/>
          <w:b/>
          <w:bCs/>
        </w:rPr>
        <w:t>ксенофобией</w:t>
      </w:r>
      <w:r>
        <w:rPr>
          <w:rFonts w:ascii="Times New Roman" w:hAnsi="Times New Roman" w:cs="Times New Roman"/>
        </w:rPr>
        <w:t xml:space="preserve">  (греч. xenos - чужой; fobos - страх) - </w:t>
      </w:r>
      <w:r>
        <w:rPr>
          <w:rFonts w:ascii="Times New Roman" w:hAnsi="Times New Roman" w:cs="Times New Roman"/>
          <w:b/>
          <w:bCs/>
        </w:rPr>
        <w:t>неприятием чужих</w:t>
      </w:r>
      <w:r>
        <w:rPr>
          <w:rFonts w:ascii="Times New Roman" w:hAnsi="Times New Roman" w:cs="Times New Roman"/>
        </w:rPr>
        <w:t xml:space="preserve"> и предполагает культивируемые с  раннего детства этнические </w:t>
      </w:r>
      <w:r>
        <w:rPr>
          <w:rFonts w:ascii="Times New Roman" w:hAnsi="Times New Roman" w:cs="Times New Roman"/>
          <w:b/>
          <w:bCs/>
        </w:rPr>
        <w:t>предрассудки</w:t>
      </w:r>
      <w:r>
        <w:rPr>
          <w:rFonts w:ascii="Times New Roman" w:hAnsi="Times New Roman" w:cs="Times New Roman"/>
        </w:rPr>
        <w:t xml:space="preserve"> -- </w:t>
      </w:r>
      <w:r>
        <w:rPr>
          <w:rFonts w:ascii="Times New Roman" w:hAnsi="Times New Roman" w:cs="Times New Roman"/>
          <w:b/>
          <w:bCs/>
        </w:rPr>
        <w:t>неоправданно негативные установки по отношению к группе (в данном случае -- национальности, племени, расе) и отдельным её членам</w:t>
      </w:r>
      <w:r>
        <w:rPr>
          <w:rFonts w:ascii="Times New Roman" w:hAnsi="Times New Roman" w:cs="Times New Roman"/>
        </w:rPr>
        <w:t>.</w:t>
      </w:r>
    </w:p>
    <w:p w:rsidR="00425EEC" w:rsidRDefault="00425EEC">
      <w:pPr>
        <w:pStyle w:val="a5"/>
        <w:rPr>
          <w:rFonts w:ascii="Times New Roman" w:hAnsi="Times New Roman" w:cs="Times New Roman"/>
        </w:rPr>
      </w:pPr>
      <w:r>
        <w:rPr>
          <w:rFonts w:ascii="Times New Roman" w:hAnsi="Times New Roman" w:cs="Times New Roman"/>
        </w:rPr>
        <w:t xml:space="preserve">И. Айбль-Айбесфельдт и другие ученые социобиологической и биополитической направленности  связывают </w:t>
      </w:r>
      <w:r>
        <w:rPr>
          <w:rFonts w:ascii="Times New Roman" w:hAnsi="Times New Roman" w:cs="Times New Roman"/>
          <w:b/>
          <w:bCs/>
        </w:rPr>
        <w:t>этноцентризм с</w:t>
      </w:r>
      <w:r>
        <w:rPr>
          <w:rFonts w:ascii="Times New Roman" w:hAnsi="Times New Roman" w:cs="Times New Roman"/>
        </w:rPr>
        <w:t xml:space="preserve"> территориальным поведением  человека на групповом уровне, с межгрупповой изоляцией. Как и у животных, территориальное поведение связано с консолидацией группы как (био)социальной системы, распознаванием </w:t>
      </w:r>
      <w:r>
        <w:rPr>
          <w:rFonts w:ascii="Times New Roman" w:hAnsi="Times New Roman" w:cs="Times New Roman"/>
          <w:b/>
          <w:bCs/>
        </w:rPr>
        <w:t>"своих" и "чужих"</w:t>
      </w:r>
      <w:r>
        <w:rPr>
          <w:rFonts w:ascii="Times New Roman" w:hAnsi="Times New Roman" w:cs="Times New Roman"/>
        </w:rPr>
        <w:t xml:space="preserve">, против которых направлено агонистическое поведение. Таким образом, предпосылкой этноцентризма является внутригрупповая афилиация, приводящая к разделению мира на "своих" и "чужих", "нас" и "их". Внутригрупповая афилиация, в свою очередь связывается в рамках биополитического подхода с первоначально внутрисемейными отношениями, с родственным альтруизмом  как способом максимизации распространения своих собственных генов в потомстве. Сравнительные исследования. показывают, что способность к афилиативным связям эволюционировала в связи с развитием индивидуальной заботы о детенышах, включая их кормление, чистку, согревание и защиту. Эти формы поведения оказались пригодными также и для установления связей между взрослыми организмами. В ходе эволюции социального поведения возникают внутренне консолидированные и отчужденные от соседей социальные группы. Разделение других особей своего вида на "своих" и "чужих" - практически универсальная характеристика живых существ (и даже клеточных клонов). Она присуща и представителям вида </w:t>
      </w:r>
      <w:r>
        <w:rPr>
          <w:rFonts w:ascii="Times New Roman" w:hAnsi="Times New Roman" w:cs="Times New Roman"/>
          <w:i/>
          <w:iCs/>
        </w:rPr>
        <w:t>Homo sapiens</w:t>
      </w:r>
      <w:r>
        <w:rPr>
          <w:rFonts w:ascii="Times New Roman" w:hAnsi="Times New Roman" w:cs="Times New Roman"/>
        </w:rPr>
        <w:t>, как на стадии первобытных охотников-собирателей (см. раздел 3), так и в современном "цивилизованном " обществе. Таким образом,  этноцентризм формируется в индивидуальном развитии как производное особого отношения (афилиации) к своей семье, т.е. родственного альтруизма. Недаром свою страну называют "родина",  "отчизна" (тот же смысл имеет англ. fatherland, нем. Vaterland - земля отцов), а слово "патриот" происходит от лат. pater, греч. pateros - отец. Так в больших коллективах стимулируются чувства, характерные для малых групп,  семей.  "Семейные отношения" в рамках одного государства поддерживаются путём ритуалов, например, дней  поминания предков ("дзяды" в Беларуси и др.). Этот ракурс, несомненно, важен для понимания межэтнических конфликтов.</w:t>
      </w:r>
    </w:p>
    <w:p w:rsidR="00425EEC" w:rsidRDefault="00425EEC">
      <w:pPr>
        <w:pStyle w:val="a5"/>
        <w:rPr>
          <w:rFonts w:ascii="Times New Roman" w:hAnsi="Times New Roman" w:cs="Times New Roman"/>
        </w:rPr>
      </w:pPr>
      <w:r>
        <w:rPr>
          <w:rFonts w:ascii="Times New Roman" w:hAnsi="Times New Roman" w:cs="Times New Roman"/>
        </w:rPr>
        <w:t xml:space="preserve">Немаловажная роль в развитии межгрупповой изоляции и даже агрессии отводится характерным для многих животных межсамцовым альянсам, в случае первобытных групп </w:t>
      </w:r>
      <w:r>
        <w:rPr>
          <w:rFonts w:ascii="Times New Roman" w:hAnsi="Times New Roman" w:cs="Times New Roman"/>
          <w:i/>
          <w:iCs/>
        </w:rPr>
        <w:t>Homo sapiens</w:t>
      </w:r>
      <w:r>
        <w:rPr>
          <w:rFonts w:ascii="Times New Roman" w:hAnsi="Times New Roman" w:cs="Times New Roman"/>
        </w:rPr>
        <w:t xml:space="preserve"> речь шла о союзах взрослых мужчин одного племени. Консолидация групп и их воинственность по отношению к соседям обусловливалась, помимо прочих факторов, также "синдромом свирепых мужчин-воинов", которые любят драться. Помимо этого, женщины в тех же группах предпочитают мужчин, готовых воевать ради них (van der Deenen, 1998). Воинская доблесть как мотив переплеталась с более прагматическими мотивами, вытекающими из борьбы за ресурсы с конкурирующими группами. Войны с соседями велись ради приобретения женщин, скота и др. Таким образом, с мотивационной точки зрения межгрупповая агрессия  имела смешанный характер (см. классификацию агрессии выше, подраздел 5.6.1.) – включала как "агрессию ради агрессии", так и инструментальную агрессию. Подобное положение сохраняется и в </w:t>
      </w:r>
      <w:r>
        <w:rPr>
          <w:rFonts w:ascii="Times New Roman" w:hAnsi="Times New Roman" w:cs="Times New Roman"/>
          <w:b/>
          <w:bCs/>
        </w:rPr>
        <w:t>современных войнах,</w:t>
      </w:r>
      <w:r>
        <w:rPr>
          <w:rFonts w:ascii="Times New Roman" w:hAnsi="Times New Roman" w:cs="Times New Roman"/>
        </w:rPr>
        <w:t xml:space="preserve"> мятежах и других конфликтах политически организованных групп, когда солдаты (боевики, наемники) могут быть в основном мотивированы не враждебностью к противнику, а финансовым или моральным вознаграждением.</w:t>
      </w:r>
    </w:p>
    <w:p w:rsidR="00425EEC" w:rsidRDefault="00425EEC">
      <w:pPr>
        <w:pStyle w:val="a5"/>
        <w:rPr>
          <w:rFonts w:ascii="Times New Roman" w:hAnsi="Times New Roman" w:cs="Times New Roman"/>
        </w:rPr>
      </w:pPr>
      <w:r>
        <w:rPr>
          <w:rFonts w:ascii="Times New Roman" w:hAnsi="Times New Roman" w:cs="Times New Roman"/>
        </w:rPr>
        <w:t>Роль биополитических факторов не умаляет значения социокультурных факторов в формировании групповых, племенных, этнических стереотипов.  Как продемонстрировано в работах  В.Ф. Поршнева и  Леви-Стросса,  уже в первобытном обществе под разделение людей на соплеменников и чужаков подводилась существенная культурная - мифологическая -- база. "Своей" группе часто отводилась роль хранительницы мирового порядка, в то время как все остальные группы были средоточием хаоса. Первобытная ксенофобия сочетала два идейных компонента – представление о своем превосходстве и исключительности и убеждение, что во всех несчастьях повинно колодовство чужаков.</w:t>
      </w:r>
    </w:p>
    <w:p w:rsidR="00425EEC" w:rsidRDefault="00425EEC">
      <w:pPr>
        <w:pStyle w:val="a5"/>
        <w:rPr>
          <w:rFonts w:ascii="Times New Roman" w:hAnsi="Times New Roman" w:cs="Times New Roman"/>
        </w:rPr>
      </w:pPr>
      <w:r>
        <w:rPr>
          <w:rFonts w:ascii="Times New Roman" w:hAnsi="Times New Roman" w:cs="Times New Roman"/>
        </w:rPr>
        <w:t>Для биополитики важно выяснение конкретных механизмов распознавания "своих" и "чужих". Эти механизмы имеют стереотипную природу. Уже бактерия классифицирует химические компоненты среды на две категории - атрактанты (полезные вещества) и репелленты (вредные вещества) и соответственно реализует две стереотипных поведенческих реакции. Стереотипы экономят живым существам на разных уровнях биологической эволюции время и энергию на обработку информации. Лоренц подчеркивал, что   гуси уже в молодом возрасте знают, что всё рыжее, большое и пушистое очень опасно. Стереотипы позволяют быстро, по немногим решающим критериям распознать друга и врага, товарища по группе и постороннего, они упрощают мир и вызывают чувство уверенности. И в человеческом обществе стереотипные убеждения и базирующиеся на них предрассудки (национальные, расовые, а также половые и классовые) взаимосвязаны с особенностями нашего мышления, стремящегося "сводить сложное к простому" в конечном счете с работой мозга как "органа мышления". Мы вернемся к нейрофизиологическому обоснованию стереотипов в разделе 6. </w:t>
      </w:r>
    </w:p>
    <w:p w:rsidR="00425EEC" w:rsidRDefault="00425EEC">
      <w:pPr>
        <w:pStyle w:val="a5"/>
        <w:rPr>
          <w:rFonts w:ascii="Times New Roman" w:hAnsi="Times New Roman" w:cs="Times New Roman"/>
        </w:rPr>
      </w:pPr>
      <w:r>
        <w:rPr>
          <w:rFonts w:ascii="Times New Roman" w:hAnsi="Times New Roman" w:cs="Times New Roman"/>
        </w:rPr>
        <w:t xml:space="preserve">Значительный биополитический интерес представляют </w:t>
      </w:r>
      <w:r>
        <w:rPr>
          <w:rFonts w:ascii="Times New Roman" w:hAnsi="Times New Roman" w:cs="Times New Roman"/>
          <w:b/>
          <w:bCs/>
        </w:rPr>
        <w:t>опознавательные маркеры</w:t>
      </w:r>
      <w:r>
        <w:rPr>
          <w:rFonts w:ascii="Times New Roman" w:hAnsi="Times New Roman" w:cs="Times New Roman"/>
        </w:rPr>
        <w:t xml:space="preserve"> - те, обычно немногие, признаки, по которым индивид опознает "своих", отличая ото всех остальных представителей своего вида (в данном случае </w:t>
      </w:r>
      <w:r>
        <w:rPr>
          <w:rFonts w:ascii="Times New Roman" w:hAnsi="Times New Roman" w:cs="Times New Roman"/>
          <w:i/>
          <w:iCs/>
        </w:rPr>
        <w:t>Homo sapiens</w:t>
      </w:r>
      <w:r>
        <w:rPr>
          <w:rFonts w:ascii="Times New Roman" w:hAnsi="Times New Roman" w:cs="Times New Roman"/>
        </w:rPr>
        <w:t xml:space="preserve">). В человеческом обществе нередка ситуация, когда распознавание, например, этнической принадлежности человека производится подсознательно, и даже соответствующий стиль поведения возникает раньше, чем индивид осознает: перед ним </w:t>
      </w:r>
      <w:r>
        <w:rPr>
          <w:rFonts w:ascii="Times New Roman" w:hAnsi="Times New Roman" w:cs="Times New Roman"/>
          <w:b/>
          <w:bCs/>
        </w:rPr>
        <w:t>соотечественник!</w:t>
      </w:r>
      <w:r>
        <w:rPr>
          <w:rFonts w:ascii="Times New Roman" w:hAnsi="Times New Roman" w:cs="Times New Roman"/>
        </w:rPr>
        <w:t xml:space="preserve"> (или, наоборот: </w:t>
      </w:r>
      <w:r>
        <w:rPr>
          <w:rFonts w:ascii="Times New Roman" w:hAnsi="Times New Roman" w:cs="Times New Roman"/>
          <w:b/>
          <w:bCs/>
        </w:rPr>
        <w:t>чужак! негр!</w:t>
      </w:r>
      <w:r>
        <w:rPr>
          <w:rFonts w:ascii="Times New Roman" w:hAnsi="Times New Roman" w:cs="Times New Roman"/>
        </w:rPr>
        <w:t xml:space="preserve"> и др.). Р.Д.Мастерс и др. (см. Masters et al., 1991; Frey, 1998) предлагали испытуемым американцам видеозаписи речей американских, французских и немецких политических деятелей. В основной серии экспериментов звук выключали, и испытуемые не знали,  кто из политиков принадлежит к какой национальности. Затем по нескольким шкалам, в том числе по "эмоциональному барометру", где 100 баллов - максимальная любовь,  0 - полная вражда,  50 – безразличие, оценивали эмоциональное отношение испытуемых американцев к этим политикам. Выяснилось, что в целом положительно (чуть больше 50 баллов) американцы отнеслись только к своим соотечественникам; к французам и особенно немцам американцы подсознательно отнеслись более негативно. Американцы казались американским испытуемым более "интеллигентными", "компетентными" и "сильными", чем их французские и немецкие коллеги. Французские политики представлялись американцам "сопереживающими", "энергичными", "оптимистичными", а немецкие -- "скучными", "некрасивыми", "холодными". Для создания этого впечатления было достаточно 10 секунд просмотра видеозаписей. В другом эксперименте, проведенном с немецкими испытуемыми, отношение к предложенным 45 политическим лидерам из 16 стран сформировалось в течение 1/4 секунды!.Характерно, что  когда в эксперименте Мастерса и др. с американскими испытуемыми включили звук (и стало возможным сознательное восприятие национальной принадлежности), американцы резко улучшили свое отношение к чужестранцам.</w:t>
      </w:r>
    </w:p>
    <w:p w:rsidR="00425EEC" w:rsidRDefault="00425EEC">
      <w:pPr>
        <w:pStyle w:val="a5"/>
        <w:rPr>
          <w:rFonts w:ascii="Times New Roman" w:hAnsi="Times New Roman" w:cs="Times New Roman"/>
        </w:rPr>
      </w:pPr>
      <w:r>
        <w:rPr>
          <w:rFonts w:ascii="Times New Roman" w:hAnsi="Times New Roman" w:cs="Times New Roman"/>
        </w:rPr>
        <w:t>Опознавательные маркеры можно подразделить на</w:t>
      </w:r>
    </w:p>
    <w:p w:rsidR="00425EEC" w:rsidRDefault="00425EEC">
      <w:pPr>
        <w:numPr>
          <w:ilvl w:val="0"/>
          <w:numId w:val="8"/>
        </w:numPr>
        <w:shd w:val="clear" w:color="auto" w:fill="FFFFFF"/>
        <w:spacing w:before="100" w:beforeAutospacing="1" w:after="100" w:afterAutospacing="1"/>
      </w:pPr>
      <w:r>
        <w:t xml:space="preserve">первичные маркеры, роднящие человека с другими живыми существами, такие как запах, внешность, голос (по этим критериям узнают друг друга новорожденный младенец и мать), а также биохимические критерии, например, </w:t>
      </w:r>
      <w:r>
        <w:rPr>
          <w:b/>
          <w:bCs/>
        </w:rPr>
        <w:t>комплексы гистосовместимости</w:t>
      </w:r>
      <w:r>
        <w:t xml:space="preserve">; </w:t>
      </w:r>
    </w:p>
    <w:p w:rsidR="00425EEC" w:rsidRDefault="00425EEC">
      <w:pPr>
        <w:numPr>
          <w:ilvl w:val="0"/>
          <w:numId w:val="8"/>
        </w:numPr>
        <w:shd w:val="clear" w:color="auto" w:fill="FFFFFF"/>
        <w:spacing w:before="100" w:beforeAutospacing="1" w:after="100" w:afterAutospacing="1"/>
      </w:pPr>
      <w:r>
        <w:t xml:space="preserve">вторичные, культурно-обусловленные, символические опознавательные маркеры: язык, диалект, акцент; одежда, стиль, манера поведения; наконец, паспорт, униформа, национальный флаг. </w:t>
      </w:r>
    </w:p>
    <w:p w:rsidR="00425EEC" w:rsidRDefault="00425EEC">
      <w:pPr>
        <w:pStyle w:val="a5"/>
        <w:rPr>
          <w:rFonts w:ascii="Times New Roman" w:hAnsi="Times New Roman" w:cs="Times New Roman"/>
        </w:rPr>
      </w:pPr>
      <w:r>
        <w:rPr>
          <w:rFonts w:ascii="Times New Roman" w:hAnsi="Times New Roman" w:cs="Times New Roman"/>
        </w:rPr>
        <w:t xml:space="preserve">Чем больше маркеров совпадают у двух групп, тем по большему числу параметров возможно объединение в одну группу, тем сильнее афилиация. Можно вычленить  следующие уровни общности людей (типы идентификации): 1) </w:t>
      </w:r>
      <w:r>
        <w:rPr>
          <w:rFonts w:ascii="Times New Roman" w:hAnsi="Times New Roman" w:cs="Times New Roman"/>
          <w:b/>
          <w:bCs/>
        </w:rPr>
        <w:t>родство</w:t>
      </w:r>
      <w:r>
        <w:rPr>
          <w:rFonts w:ascii="Times New Roman" w:hAnsi="Times New Roman" w:cs="Times New Roman"/>
        </w:rPr>
        <w:t xml:space="preserve"> (люди чувствуют себя потомками одного предка), 2) </w:t>
      </w:r>
      <w:r>
        <w:rPr>
          <w:rFonts w:ascii="Times New Roman" w:hAnsi="Times New Roman" w:cs="Times New Roman"/>
          <w:b/>
          <w:bCs/>
        </w:rPr>
        <w:t>фенотипическое сходство</w:t>
      </w:r>
      <w:r>
        <w:rPr>
          <w:rFonts w:ascii="Times New Roman" w:hAnsi="Times New Roman" w:cs="Times New Roman"/>
        </w:rPr>
        <w:t xml:space="preserve"> (видимое сходство черт лица или телосложения, стиля движений); 3) </w:t>
      </w:r>
      <w:r>
        <w:rPr>
          <w:rFonts w:ascii="Times New Roman" w:hAnsi="Times New Roman" w:cs="Times New Roman"/>
          <w:b/>
          <w:bCs/>
        </w:rPr>
        <w:t>предварительное знакомство</w:t>
      </w:r>
      <w:r>
        <w:rPr>
          <w:rFonts w:ascii="Times New Roman" w:hAnsi="Times New Roman" w:cs="Times New Roman"/>
        </w:rPr>
        <w:t xml:space="preserve"> (многократная демнстрация испытуемому фотографии симпатичного человека усиливает расположение к нему); 4) </w:t>
      </w:r>
      <w:r>
        <w:rPr>
          <w:rFonts w:ascii="Times New Roman" w:hAnsi="Times New Roman" w:cs="Times New Roman"/>
          <w:b/>
          <w:bCs/>
        </w:rPr>
        <w:t>общность языка</w:t>
      </w:r>
      <w:r>
        <w:rPr>
          <w:rFonts w:ascii="Times New Roman" w:hAnsi="Times New Roman" w:cs="Times New Roman"/>
        </w:rPr>
        <w:t xml:space="preserve"> ; 5) </w:t>
      </w:r>
      <w:r>
        <w:rPr>
          <w:rFonts w:ascii="Times New Roman" w:hAnsi="Times New Roman" w:cs="Times New Roman"/>
          <w:b/>
          <w:bCs/>
        </w:rPr>
        <w:t>общность религии</w:t>
      </w:r>
      <w:r>
        <w:rPr>
          <w:rFonts w:ascii="Times New Roman" w:hAnsi="Times New Roman" w:cs="Times New Roman"/>
        </w:rPr>
        <w:t xml:space="preserve">; 6) </w:t>
      </w:r>
      <w:r>
        <w:rPr>
          <w:rFonts w:ascii="Times New Roman" w:hAnsi="Times New Roman" w:cs="Times New Roman"/>
          <w:b/>
          <w:bCs/>
        </w:rPr>
        <w:t>общность территории</w:t>
      </w:r>
      <w:r>
        <w:rPr>
          <w:rFonts w:ascii="Times New Roman" w:hAnsi="Times New Roman" w:cs="Times New Roman"/>
        </w:rPr>
        <w:t xml:space="preserve"> (людей объединяет место жительства). Племена, до сих пор сохраняющие первобытный уклад (без централизованного правительства), состоят из групп, сочетающих все уровни идентификации: единые для всех диалект языка, религия и территория дополняются верой в общего предка и видимым на глаз физическим сходством. Не удивительно, что многие из таких племен характеризуются интенсивной кооперацией внутри  каждой группы и межгрупповой враждой. В то же время население многонациональных, многоязыковых  империй (например, Австро-Венгрии) было объединено практически только общей территорией, что обусловливало неустойчивость подобных политических образований (Masters, 1998).</w:t>
      </w:r>
    </w:p>
    <w:p w:rsidR="00425EEC" w:rsidRDefault="00425EEC">
      <w:pPr>
        <w:pStyle w:val="a5"/>
        <w:rPr>
          <w:rFonts w:ascii="Times New Roman" w:hAnsi="Times New Roman" w:cs="Times New Roman"/>
        </w:rPr>
      </w:pPr>
      <w:r>
        <w:rPr>
          <w:rFonts w:ascii="Times New Roman" w:hAnsi="Times New Roman" w:cs="Times New Roman"/>
        </w:rPr>
        <w:t>Этноцентризм и этнические предрассудки являются, по данным французского психолога Пиаже, нашедшим отражение в работах В.Теннесмана, Р.Мастерса, Ф.Солтера и других биополитиков, результатом следующих основных стадии индивидуального развития ребенка :</w:t>
      </w:r>
    </w:p>
    <w:p w:rsidR="00425EEC" w:rsidRDefault="00425EEC">
      <w:pPr>
        <w:numPr>
          <w:ilvl w:val="0"/>
          <w:numId w:val="9"/>
        </w:numPr>
        <w:shd w:val="clear" w:color="auto" w:fill="FFFFFF"/>
        <w:spacing w:before="100" w:beforeAutospacing="1" w:after="100" w:afterAutospacing="1"/>
      </w:pPr>
      <w:r>
        <w:t xml:space="preserve">Первоначально ребенок классифицирует мир на "родичей",  которых любит, и всех остальных, которых побаивается. Недоверие к "чужим" и поиск защиты у матери наблюдаются у младенцев  в возрасте шести месяцев; </w:t>
      </w:r>
    </w:p>
    <w:p w:rsidR="00425EEC" w:rsidRDefault="00425EEC">
      <w:pPr>
        <w:numPr>
          <w:ilvl w:val="0"/>
          <w:numId w:val="9"/>
        </w:numPr>
        <w:shd w:val="clear" w:color="auto" w:fill="FFFFFF"/>
        <w:spacing w:before="100" w:beforeAutospacing="1" w:after="100" w:afterAutospacing="1"/>
      </w:pPr>
      <w:r>
        <w:t xml:space="preserve">С 6 до 12 лет формируется этническое самосознание - "неродичи" подразделяются на "соотечественников" - и "чужаков" (иностранцев); </w:t>
      </w:r>
    </w:p>
    <w:p w:rsidR="00425EEC" w:rsidRDefault="00425EEC">
      <w:pPr>
        <w:numPr>
          <w:ilvl w:val="0"/>
          <w:numId w:val="9"/>
        </w:numPr>
        <w:shd w:val="clear" w:color="auto" w:fill="FFFFFF"/>
        <w:spacing w:before="100" w:beforeAutospacing="1" w:after="100" w:afterAutospacing="1"/>
      </w:pPr>
      <w:r>
        <w:t xml:space="preserve">После 12 лет возникает компенсаторное понимание того, что чужестранцы - тоже люди, что их нравы и язык можно и должно уважать (для 3-го этапа необходимо культурное  влияние интернационального или космополитического толка). </w:t>
      </w:r>
    </w:p>
    <w:p w:rsidR="00425EEC" w:rsidRDefault="00425EEC">
      <w:pPr>
        <w:pStyle w:val="a5"/>
        <w:rPr>
          <w:rFonts w:ascii="Times New Roman" w:hAnsi="Times New Roman" w:cs="Times New Roman"/>
        </w:rPr>
      </w:pPr>
      <w:r>
        <w:rPr>
          <w:rFonts w:ascii="Times New Roman" w:hAnsi="Times New Roman" w:cs="Times New Roman"/>
        </w:rPr>
        <w:t xml:space="preserve">Вторая фаза развития этнических предрассудков. в жизни ребенка (6-12 лет) протекает наподобие того, что этологи называют импритингом   (см. выше 5.3.). Предполагается, что в развитии ребенка имеется  чувствительный период, в который он идентифицирует определенный внешний вид с "соотечественником", а другой комплекс черт - с "чужаком". Проводя аналогию между формированием этнических стереотипов и импринтингом у животных, биополитики подходят к проблеме индоктринирования  в человеческом обществе. Индоктринирование понимается как сознательное, целенаправленное  внушение политических идей, ценностей, символики, норм поведения группам людей. По существу, речь идёт об "идеологической обработке" людей в широком смысле этого слова. Индоктринирование предполагает вмешательство специальных людей (шаманов, жрецов и др.) и/или официальных организаций. Этим индоктринирование отличается от неформальной политической социализации,  предполагающей спонтанное восприятие и освоение имеющихся в обществе политических идей и ценностей. </w:t>
      </w:r>
    </w:p>
    <w:p w:rsidR="00425EEC" w:rsidRDefault="00425EEC">
      <w:pPr>
        <w:pStyle w:val="a5"/>
        <w:rPr>
          <w:rFonts w:ascii="Times New Roman" w:hAnsi="Times New Roman" w:cs="Times New Roman"/>
        </w:rPr>
      </w:pPr>
      <w:r>
        <w:rPr>
          <w:rFonts w:ascii="Times New Roman" w:hAnsi="Times New Roman" w:cs="Times New Roman"/>
        </w:rPr>
        <w:t>Путем индоктринирования людям можно внушить разнообразные идеи и системы ценностей -- от христианского вероучения до марксизма – однако, независимо от конкретной идеологии, индоктринирование представляет эффективное средство консолидации людей в группы, мотивации их к тем или иным совместным действиям. И. Айбль-Айбесфельдт полагает, что индоктринирование частично зависит от тех же нейрофизиологических механизмов (в частности, тех же нейротрансмиттеров), которые обусловливают привязанность ребенка к своей семье. Люди следуют за флагам аналогично тому, как гусенок в эксперименте по импринтингу следует за мячиком (считая, что это его мама).</w:t>
      </w:r>
    </w:p>
    <w:p w:rsidR="00425EEC" w:rsidRDefault="00425EEC">
      <w:pPr>
        <w:pStyle w:val="a5"/>
        <w:rPr>
          <w:rFonts w:ascii="Times New Roman" w:hAnsi="Times New Roman" w:cs="Times New Roman"/>
        </w:rPr>
      </w:pPr>
      <w:r>
        <w:rPr>
          <w:rFonts w:ascii="Times New Roman" w:hAnsi="Times New Roman" w:cs="Times New Roman"/>
        </w:rPr>
        <w:t xml:space="preserve">Идеи, внедряемые путем индотринирования, приобретает характер </w:t>
      </w:r>
      <w:r>
        <w:rPr>
          <w:rFonts w:ascii="Times New Roman" w:hAnsi="Times New Roman" w:cs="Times New Roman"/>
          <w:b/>
          <w:bCs/>
        </w:rPr>
        <w:t>идеологии  –  системы установок, идей и ценностей, отражающих отношение к действительности, интересы, цели, умонастроения людей, классов, партий,  субъектов политики и власти тех или иных эпох, поколений, общественных движений и т.д</w:t>
      </w:r>
      <w:r>
        <w:rPr>
          <w:rFonts w:ascii="Times New Roman" w:hAnsi="Times New Roman" w:cs="Times New Roman"/>
        </w:rPr>
        <w:t xml:space="preserve">. Эффективность идеологий связана с тем, насколько успешно они выполняют следующие функции, в значительной мере связанные с биополитикой: </w:t>
      </w:r>
    </w:p>
    <w:p w:rsidR="00425EEC" w:rsidRDefault="00425EEC">
      <w:pPr>
        <w:numPr>
          <w:ilvl w:val="0"/>
          <w:numId w:val="10"/>
        </w:numPr>
        <w:shd w:val="clear" w:color="auto" w:fill="FFFFFF"/>
        <w:spacing w:before="100" w:beforeAutospacing="1" w:after="100" w:afterAutospacing="1"/>
      </w:pPr>
      <w:r>
        <w:rPr>
          <w:b/>
          <w:bCs/>
        </w:rPr>
        <w:t>Идеологии организуют человеческое мышление</w:t>
      </w:r>
      <w:r>
        <w:t xml:space="preserve"> и расставляют в нем приоритеты, так как содержат или подразумевают четкую теорию, объяняющую внешний мир и жизнь самого человека в социуме </w:t>
      </w:r>
    </w:p>
    <w:p w:rsidR="00425EEC" w:rsidRDefault="00425EEC">
      <w:pPr>
        <w:numPr>
          <w:ilvl w:val="0"/>
          <w:numId w:val="10"/>
        </w:numPr>
        <w:shd w:val="clear" w:color="auto" w:fill="FFFFFF"/>
        <w:spacing w:before="100" w:beforeAutospacing="1" w:after="100" w:afterAutospacing="1"/>
      </w:pPr>
      <w:r>
        <w:rPr>
          <w:b/>
          <w:bCs/>
        </w:rPr>
        <w:t>Идеологии повышают уважение человека к самому себе</w:t>
      </w:r>
      <w:r>
        <w:t xml:space="preserve">, показывают ему, что его жизнь имеет смысл и цель, поскольку в их состав входит та или иная социальная и политическая программа (в случае этноцентрических идеологий – представление об исключительном месте данной нации или иного этноса на международной политической арене), причем от сторонников идеологии ожидается не только ее признание, но и пркатическая деятельности  по ее реализации </w:t>
      </w:r>
    </w:p>
    <w:p w:rsidR="00425EEC" w:rsidRDefault="00425EEC">
      <w:pPr>
        <w:numPr>
          <w:ilvl w:val="0"/>
          <w:numId w:val="10"/>
        </w:numPr>
        <w:shd w:val="clear" w:color="auto" w:fill="FFFFFF"/>
        <w:spacing w:before="100" w:beforeAutospacing="1" w:after="100" w:afterAutospacing="1"/>
      </w:pPr>
      <w:r>
        <w:rPr>
          <w:b/>
          <w:bCs/>
        </w:rPr>
        <w:t>Идеологии дают человеку ясные критерии для опознания "своих" и "чужих"</w:t>
      </w:r>
      <w:r>
        <w:t xml:space="preserve"> (в общем случае это не обязательно этнические признаки – так, коммунисты дробили людей на пролетариат, "гегемон революции",  и буржуазию, враждебный революции класс) </w:t>
      </w:r>
    </w:p>
    <w:p w:rsidR="00425EEC" w:rsidRDefault="00425EEC">
      <w:pPr>
        <w:numPr>
          <w:ilvl w:val="0"/>
          <w:numId w:val="10"/>
        </w:numPr>
        <w:shd w:val="clear" w:color="auto" w:fill="FFFFFF"/>
        <w:spacing w:before="100" w:beforeAutospacing="1" w:after="100" w:afterAutospacing="1"/>
      </w:pPr>
      <w:r>
        <w:rPr>
          <w:b/>
          <w:bCs/>
        </w:rPr>
        <w:t>Идеологии дают выход агрессивному потенциалу людей</w:t>
      </w:r>
      <w:r>
        <w:t xml:space="preserve">, поскольку  обычно подчеркивают необходимость </w:t>
      </w:r>
      <w:r>
        <w:rPr>
          <w:b/>
          <w:bCs/>
        </w:rPr>
        <w:t>борьбы</w:t>
      </w:r>
      <w:r>
        <w:t xml:space="preserve">   для достижения заявленных в этих идеологиях целей </w:t>
      </w:r>
    </w:p>
    <w:p w:rsidR="00425EEC" w:rsidRDefault="00425EEC">
      <w:pPr>
        <w:numPr>
          <w:ilvl w:val="0"/>
          <w:numId w:val="10"/>
        </w:numPr>
        <w:shd w:val="clear" w:color="auto" w:fill="FFFFFF"/>
        <w:spacing w:before="100" w:beforeAutospacing="1" w:after="100" w:afterAutospacing="1"/>
      </w:pPr>
      <w:r>
        <w:rPr>
          <w:b/>
          <w:bCs/>
        </w:rPr>
        <w:t>Идеологии используют в своих ритуалах и символах архаичные элементы</w:t>
      </w:r>
      <w:r>
        <w:t xml:space="preserve">, связанные с теми или иными эволюционно-консервативными гранями индивидуальной или социальной жизни и мышления человека (ряд идеологий берет на вооружение фаллические символы, сюжеты, связанные с материнством, ритуальные трапезы, напоминающие о коллективном поедании трофеев первобытной охоты) </w:t>
      </w:r>
    </w:p>
    <w:p w:rsidR="00425EEC" w:rsidRDefault="00425EEC">
      <w:pPr>
        <w:numPr>
          <w:ilvl w:val="0"/>
          <w:numId w:val="10"/>
        </w:numPr>
        <w:shd w:val="clear" w:color="auto" w:fill="FFFFFF"/>
        <w:spacing w:before="100" w:beforeAutospacing="1" w:after="100" w:afterAutospacing="1"/>
      </w:pPr>
      <w:r>
        <w:t xml:space="preserve">Наконец, </w:t>
      </w:r>
      <w:r>
        <w:rPr>
          <w:b/>
          <w:bCs/>
        </w:rPr>
        <w:t>идеологии приводят своих сторонников в приятное эмоциональное и физиологическое состояние</w:t>
      </w:r>
      <w:r>
        <w:t xml:space="preserve"> (нейрофизиологический гомеостаз, см. ниже 6.6.1.) </w:t>
      </w:r>
    </w:p>
    <w:p w:rsidR="00425EEC" w:rsidRDefault="00425EEC">
      <w:pPr>
        <w:pStyle w:val="a5"/>
        <w:rPr>
          <w:rFonts w:ascii="Times New Roman" w:hAnsi="Times New Roman" w:cs="Times New Roman"/>
        </w:rPr>
      </w:pPr>
      <w:r>
        <w:rPr>
          <w:rFonts w:ascii="Times New Roman" w:hAnsi="Times New Roman" w:cs="Times New Roman"/>
        </w:rPr>
        <w:t xml:space="preserve">Выше приводились различные опознавательные маркеры "своих" в противовес "чужакам". Некоторые из этих маркеров могут быть объектом политического манипулирования с целью усилить индоктринирование людей в плане этнической (или, скажем, классовой – в идеологиях типа марксизма) идентификации. Можно менять в нужную сторону прическу и цвет волос, даже форму носа, не говоря уже о сравнительно легко изменяемых культурных маркерах типа стиля одежды или социальных привычек, чтобы, действуя на подсознание людей и их эволюционно-консервативные грани поведения, доказать: </w:t>
      </w:r>
      <w:r>
        <w:rPr>
          <w:rFonts w:ascii="Times New Roman" w:hAnsi="Times New Roman" w:cs="Times New Roman"/>
          <w:b/>
          <w:bCs/>
        </w:rPr>
        <w:t>Я – свой! Я ваш (Старший) брат!</w:t>
      </w:r>
      <w:r>
        <w:rPr>
          <w:rFonts w:ascii="Times New Roman" w:hAnsi="Times New Roman" w:cs="Times New Roman"/>
        </w:rPr>
        <w:t xml:space="preserve">   Такое индоктринирование с манипулированием маркерами важно для успеха политического лидера или целой элиты</w:t>
      </w:r>
      <w:r>
        <w:rPr>
          <w:rFonts w:ascii="Times New Roman" w:hAnsi="Times New Roman" w:cs="Times New Roman"/>
          <w:vertAlign w:val="superscript"/>
        </w:rPr>
        <w:t>8</w:t>
      </w:r>
      <w:r>
        <w:rPr>
          <w:rFonts w:ascii="Times New Roman" w:hAnsi="Times New Roman" w:cs="Times New Roman"/>
        </w:rPr>
        <w:t>.</w:t>
      </w:r>
    </w:p>
    <w:p w:rsidR="00425EEC" w:rsidRDefault="00425EEC">
      <w:pPr>
        <w:pStyle w:val="a5"/>
        <w:rPr>
          <w:rFonts w:ascii="Times New Roman" w:hAnsi="Times New Roman" w:cs="Times New Roman"/>
        </w:rPr>
      </w:pPr>
      <w:r>
        <w:rPr>
          <w:rFonts w:ascii="Times New Roman" w:hAnsi="Times New Roman" w:cs="Times New Roman"/>
          <w:vertAlign w:val="superscript"/>
        </w:rPr>
        <w:t>8</w:t>
      </w:r>
      <w:r>
        <w:rPr>
          <w:rFonts w:ascii="Times New Roman" w:hAnsi="Times New Roman" w:cs="Times New Roman"/>
        </w:rPr>
        <w:t xml:space="preserve"> "В Риме веди себя как римляне" – заголовок газетной статьи, в которой был описан визит Б.Н. Ельцина в Якутию-Саху. Статью украшала его фотография в костюме местного шамана.</w:t>
      </w:r>
    </w:p>
    <w:p w:rsidR="00425EEC" w:rsidRDefault="00425EEC">
      <w:pPr>
        <w:pStyle w:val="a5"/>
        <w:rPr>
          <w:rFonts w:ascii="Times New Roman" w:hAnsi="Times New Roman" w:cs="Times New Roman"/>
        </w:rPr>
      </w:pPr>
      <w:r>
        <w:rPr>
          <w:rFonts w:ascii="Times New Roman" w:hAnsi="Times New Roman" w:cs="Times New Roman"/>
        </w:rPr>
        <w:t xml:space="preserve">Именно индоктринирование, по мысли ряда социобиологов (занятых проблемами человеческого общества) и биополитиков, отвечает </w:t>
      </w:r>
      <w:r>
        <w:rPr>
          <w:rFonts w:ascii="Times New Roman" w:hAnsi="Times New Roman" w:cs="Times New Roman"/>
          <w:b/>
          <w:bCs/>
        </w:rPr>
        <w:t>за распространение социального поведения и эмоционального отношения к "своим" и "чужим", первоначально характерного для малых групп родичей, на большие, анонимные политические системы типа национальных государств.</w:t>
      </w:r>
      <w:r>
        <w:rPr>
          <w:rFonts w:ascii="Times New Roman" w:hAnsi="Times New Roman" w:cs="Times New Roman"/>
        </w:rPr>
        <w:t xml:space="preserve"> Индоктринирование как бы обусловливает </w:t>
      </w:r>
      <w:r>
        <w:rPr>
          <w:rFonts w:ascii="Times New Roman" w:hAnsi="Times New Roman" w:cs="Times New Roman"/>
          <w:b/>
          <w:bCs/>
        </w:rPr>
        <w:t>фиктивное родство</w:t>
      </w:r>
      <w:r>
        <w:rPr>
          <w:rFonts w:ascii="Times New Roman" w:hAnsi="Times New Roman" w:cs="Times New Roman"/>
        </w:rPr>
        <w:t xml:space="preserve"> между представителями одного этноса, гражданами одного государства, даже не имеющими общих генов "пролетариями всех стран", растормаживая первобытные (и даже эволюционно-древние, унаследованные от животных) чувства  принадлежности к группе "родичей", готовности защитить эту группу от "чужаков". Тем не менее, многие биополитики сомневаются, что мы обязаны этнокофликтами только некритическому восприятию индоктринированных нам идей. Есть работы о важной  роли также чисто прагматических соображений в консолидации людей вокруг тех или иных знамен, в том числе национальных</w:t>
      </w:r>
    </w:p>
    <w:p w:rsidR="00425EEC" w:rsidRDefault="00425EEC">
      <w:pPr>
        <w:pStyle w:val="a5"/>
        <w:rPr>
          <w:rFonts w:ascii="Times New Roman" w:hAnsi="Times New Roman" w:cs="Times New Roman"/>
        </w:rPr>
      </w:pPr>
      <w:r>
        <w:rPr>
          <w:rFonts w:ascii="Times New Roman" w:hAnsi="Times New Roman" w:cs="Times New Roman"/>
        </w:rPr>
        <w:t xml:space="preserve">Знания о биосоциальных корнях этноцентризма помогают в разработке </w:t>
      </w:r>
      <w:r>
        <w:rPr>
          <w:rFonts w:ascii="Times New Roman" w:hAnsi="Times New Roman" w:cs="Times New Roman"/>
          <w:b/>
          <w:bCs/>
        </w:rPr>
        <w:t>социальных технологий,  направленных на его преодоление</w:t>
      </w:r>
      <w:r>
        <w:rPr>
          <w:rFonts w:ascii="Times New Roman" w:hAnsi="Times New Roman" w:cs="Times New Roman"/>
        </w:rPr>
        <w:t xml:space="preserve">.  Одна из возможных социальных технологий заключается  в том,  чтобы подать "чужака" как "своего"  —  разрушив базу для формирования этнических предрассудков и самого этноцентризма. Для этой цели необходимо культивирование детских и юношеских межнациональных контактов с выработкой </w:t>
      </w:r>
      <w:r>
        <w:rPr>
          <w:rFonts w:ascii="Times New Roman" w:hAnsi="Times New Roman" w:cs="Times New Roman"/>
          <w:b/>
          <w:bCs/>
        </w:rPr>
        <w:t>дружественных</w:t>
      </w:r>
      <w:r>
        <w:rPr>
          <w:rFonts w:ascii="Times New Roman" w:hAnsi="Times New Roman" w:cs="Times New Roman"/>
        </w:rPr>
        <w:t xml:space="preserve"> стереотипов в отношении традиционно недружественных национальностей (например, у греков по отношению к туркам и наоборот). Возможен, например, временный обмен детьми возраста предполагаемого "импринтинга" (6—12 лет) между двумя нациями с поселением их в семьях принимающей страны. А.Влавианос-Арванитис пытается достичь того же эффекта с  помощью интернациональных </w:t>
      </w:r>
      <w:r>
        <w:rPr>
          <w:rFonts w:ascii="Times New Roman" w:hAnsi="Times New Roman" w:cs="Times New Roman"/>
          <w:b/>
          <w:bCs/>
        </w:rPr>
        <w:t>Биос-Олимпиад</w:t>
      </w:r>
      <w:r>
        <w:rPr>
          <w:rFonts w:ascii="Times New Roman" w:hAnsi="Times New Roman" w:cs="Times New Roman"/>
        </w:rPr>
        <w:t xml:space="preserve">, мирных состязаний в различных видах деятельности с заключением перемирий на период Олимпиады во всех "горячих точках" мира. Конечно, инициатива Президента Биополитической Интернациональной Организации преследует и немало других позитивных целей, связанных с </w:t>
      </w:r>
      <w:r>
        <w:rPr>
          <w:rFonts w:ascii="Times New Roman" w:hAnsi="Times New Roman" w:cs="Times New Roman"/>
          <w:b/>
          <w:bCs/>
        </w:rPr>
        <w:t>био-культурной</w:t>
      </w:r>
      <w:r>
        <w:rPr>
          <w:rFonts w:ascii="Times New Roman" w:hAnsi="Times New Roman" w:cs="Times New Roman"/>
        </w:rPr>
        <w:t xml:space="preserve"> стороной биополитики, воспитанием людей планеты в духе уважения к многообразию национальностей и многообразию форм живого. Определенные надежды в плане снятия национальных предрассудков возлагаются и на средства массовой информации, в той мере, в какой они становятся ныне все более глобальными. Независимо от местных интересов, современные СМИ во многих случаях индоктринируют людей в направлении ослабления барьеров между этническими группами и локальными культурами.</w:t>
      </w:r>
    </w:p>
    <w:p w:rsidR="00425EEC" w:rsidRDefault="00425EEC">
      <w:pPr>
        <w:pStyle w:val="a5"/>
        <w:rPr>
          <w:rFonts w:ascii="Times New Roman" w:hAnsi="Times New Roman" w:cs="Times New Roman"/>
        </w:rPr>
      </w:pPr>
      <w:r>
        <w:rPr>
          <w:rFonts w:ascii="Times New Roman" w:hAnsi="Times New Roman" w:cs="Times New Roman"/>
        </w:rPr>
        <w:t xml:space="preserve">Поскольку индоктринирование касается не только воспитания этнического самосознания и во многих случаях ксенофобии, но и других сторон мировоззрения, например, представления о необходимости иерархической социальной структуры, биополитик С. Петерсон предложил вмешаться в процесс индоктринирования и направить "импринтинг" в сторону стимуляции духа </w:t>
      </w:r>
      <w:r>
        <w:rPr>
          <w:rFonts w:ascii="Times New Roman" w:hAnsi="Times New Roman" w:cs="Times New Roman"/>
          <w:b/>
          <w:bCs/>
        </w:rPr>
        <w:t>социального равенства</w:t>
      </w:r>
      <w:r>
        <w:rPr>
          <w:rFonts w:ascii="Times New Roman" w:hAnsi="Times New Roman" w:cs="Times New Roman"/>
        </w:rPr>
        <w:t xml:space="preserve"> и </w:t>
      </w:r>
      <w:r>
        <w:rPr>
          <w:rFonts w:ascii="Times New Roman" w:hAnsi="Times New Roman" w:cs="Times New Roman"/>
          <w:b/>
          <w:bCs/>
        </w:rPr>
        <w:t>активного участия</w:t>
      </w:r>
      <w:r>
        <w:rPr>
          <w:rFonts w:ascii="Times New Roman" w:hAnsi="Times New Roman" w:cs="Times New Roman"/>
        </w:rPr>
        <w:t xml:space="preserve"> каждого </w:t>
      </w:r>
      <w:r>
        <w:rPr>
          <w:rFonts w:ascii="Times New Roman" w:hAnsi="Times New Roman" w:cs="Times New Roman"/>
          <w:b/>
          <w:bCs/>
        </w:rPr>
        <w:t>в политической жизни общества.</w:t>
      </w:r>
      <w:r>
        <w:rPr>
          <w:rFonts w:ascii="Times New Roman" w:hAnsi="Times New Roman" w:cs="Times New Roman"/>
        </w:rPr>
        <w:t xml:space="preserve"> В этом случае есть реальная надежда, что дети станут демократическими личностями.</w:t>
      </w:r>
    </w:p>
    <w:p w:rsidR="00425EEC" w:rsidRDefault="00425EEC">
      <w:pPr>
        <w:pStyle w:val="a5"/>
        <w:rPr>
          <w:rFonts w:ascii="Times New Roman" w:hAnsi="Times New Roman" w:cs="Times New Roman"/>
        </w:rPr>
      </w:pPr>
      <w:r>
        <w:rPr>
          <w:rFonts w:ascii="Times New Roman" w:hAnsi="Times New Roman" w:cs="Times New Roman"/>
        </w:rPr>
        <w:t>Территориальное поведение  и у животных, и у людей может быть сопряжено с агрессией или ограничиться избеганием чужих. Последнее представляет собой наиболее мирный вариант территориального поведения, преобладающий у многих животных, например, у сурков. Учитывая, что "худой мир лучше доброй  ссоры", люди, группы, нации могли бы рационально подойти к выработке оптимальных дистанций, позволяющих чувствовать себя в изоляции, без мешающего присутствия "других" и, в то же время, создавать предпосылки для контакта с этими "другими" по мере потребности.</w:t>
      </w:r>
    </w:p>
    <w:p w:rsidR="00425EEC" w:rsidRDefault="00425EEC">
      <w:pPr>
        <w:pStyle w:val="a5"/>
        <w:rPr>
          <w:rFonts w:ascii="Times New Roman" w:hAnsi="Times New Roman" w:cs="Times New Roman"/>
        </w:rPr>
      </w:pPr>
      <w:r>
        <w:rPr>
          <w:rFonts w:ascii="Times New Roman" w:hAnsi="Times New Roman" w:cs="Times New Roman"/>
        </w:rPr>
        <w:t>Целесообразно с биополитической точки зрения также поставить вопрос о создании "буферных зон" между целыми нациями, государствами. Почему, например, не объявить спорные Фолклендские (Мальвинские) острова, из-за которых шла война в 1982 году, зоной взаимопонимания аргентинцев и англичан? (напомним в порядке сопоставления о зонах контакта, имеющихся в пределах взаимоперекрывающихся территорий у многих грызунов).</w:t>
      </w:r>
    </w:p>
    <w:p w:rsidR="00425EEC" w:rsidRDefault="00425EEC">
      <w:pPr>
        <w:pStyle w:val="mark"/>
        <w:rPr>
          <w:rFonts w:ascii="Times New Roman" w:hAnsi="Times New Roman" w:cs="Times New Roman"/>
        </w:rPr>
      </w:pPr>
      <w:r>
        <w:rPr>
          <w:rFonts w:ascii="Times New Roman" w:hAnsi="Times New Roman" w:cs="Times New Roman"/>
        </w:rPr>
        <w:t>Данные и концепции этологии и социобиологии оказываются полезными при исследовании различных граней политического поведения и создания соответствующих социальных технологий. В настоящем разделе это было проиллюстрировано на примере: 1) притягательной силы политических лидеров (харизмы), которая в значительной мере зависит от биосоциальных ("обезьяньих") сигналов доминирования и подчинения; 2) невербальной коммуникации (общения без слов), посредством которой передаются такие политически важные сообщения, как сигналы доминирования, обладания территорией, интереса и др.; 3) этноцентризма и этнических конфликтов, которые связаны с эволюционно-консервативным свойством различных живых организмов делить других индивидов на "своих" и "чужих"; 4) индоктринирования, впечатывания в мозг людей некритически воспринимаемых идеологий, что также имеет эволюционно-консервативную грань, поскольку опирается на внутригрупповую афилиацию, межгрупповую изоляцию и, вероятно, на аналоги импринтинга  в человеческом обществе.</w:t>
      </w:r>
    </w:p>
    <w:p w:rsidR="00425EEC" w:rsidRDefault="00425EEC">
      <w:pPr>
        <w:pStyle w:val="a5"/>
      </w:pPr>
      <w:r>
        <w:t> </w:t>
      </w:r>
    </w:p>
    <w:p w:rsidR="00425EEC" w:rsidRDefault="00425EEC">
      <w:pPr>
        <w:pStyle w:val="1"/>
        <w:rPr>
          <w:rFonts w:ascii="Times New Roman" w:hAnsi="Times New Roman" w:cs="Times New Roman"/>
          <w:sz w:val="24"/>
          <w:szCs w:val="24"/>
        </w:rPr>
      </w:pPr>
      <w:bookmarkStart w:id="1" w:name="bottom"/>
      <w:r>
        <w:rPr>
          <w:rFonts w:ascii="Times New Roman" w:hAnsi="Times New Roman" w:cs="Times New Roman"/>
          <w:sz w:val="24"/>
          <w:szCs w:val="24"/>
        </w:rPr>
        <w:t> </w:t>
      </w:r>
      <w:bookmarkEnd w:id="1"/>
      <w:r>
        <w:rPr>
          <w:rFonts w:ascii="Times New Roman" w:hAnsi="Times New Roman" w:cs="Times New Roman"/>
          <w:sz w:val="24"/>
          <w:szCs w:val="24"/>
        </w:rPr>
        <w:t>РЕКОМЕНДУЕМАЯ ЛИТЕРАТУРА</w:t>
      </w:r>
    </w:p>
    <w:p w:rsidR="00425EEC" w:rsidRDefault="00425EEC">
      <w:pPr>
        <w:numPr>
          <w:ilvl w:val="0"/>
          <w:numId w:val="11"/>
        </w:numPr>
        <w:shd w:val="clear" w:color="auto" w:fill="FFFFFF"/>
        <w:spacing w:before="100" w:beforeAutospacing="1" w:after="100" w:afterAutospacing="1"/>
      </w:pPr>
      <w:r>
        <w:rPr>
          <w:i/>
          <w:iCs/>
        </w:rPr>
        <w:t>Влавианос-Арванитис А., Олескин А.В.</w:t>
      </w:r>
      <w:r>
        <w:t xml:space="preserve"> Биополитика. Био-окружение. Био-силлабус. Афины: Биополитическая Интернациональная Организация. 1993. </w:t>
      </w:r>
    </w:p>
    <w:p w:rsidR="00425EEC" w:rsidRDefault="00425EEC">
      <w:pPr>
        <w:numPr>
          <w:ilvl w:val="0"/>
          <w:numId w:val="11"/>
        </w:numPr>
        <w:shd w:val="clear" w:color="auto" w:fill="FFFFFF"/>
        <w:spacing w:before="100" w:beforeAutospacing="1" w:after="100" w:afterAutospacing="1"/>
      </w:pPr>
      <w:r>
        <w:rPr>
          <w:i/>
          <w:iCs/>
        </w:rPr>
        <w:t>Горелов А.А.</w:t>
      </w:r>
      <w:r>
        <w:t xml:space="preserve"> Социальная экология. М. Изд-во Ин-та философии РАН. 1998. </w:t>
      </w:r>
    </w:p>
    <w:p w:rsidR="00425EEC" w:rsidRDefault="00425EEC">
      <w:pPr>
        <w:numPr>
          <w:ilvl w:val="0"/>
          <w:numId w:val="11"/>
        </w:numPr>
        <w:shd w:val="clear" w:color="auto" w:fill="FFFFFF"/>
        <w:spacing w:before="100" w:beforeAutospacing="1" w:after="100" w:afterAutospacing="1"/>
      </w:pPr>
      <w:r>
        <w:rPr>
          <w:i/>
          <w:iCs/>
        </w:rPr>
        <w:t>Гусев М.В.</w:t>
      </w:r>
      <w:r>
        <w:t xml:space="preserve"> К обсуждению вопроса об антропоцентризме и биоцентризме// Вест. Моск. ун-та. Сер. 16 (Биология). 1991. N 1. С.3--6. </w:t>
      </w:r>
    </w:p>
    <w:p w:rsidR="00425EEC" w:rsidRDefault="00425EEC">
      <w:pPr>
        <w:numPr>
          <w:ilvl w:val="0"/>
          <w:numId w:val="11"/>
        </w:numPr>
        <w:shd w:val="clear" w:color="auto" w:fill="FFFFFF"/>
        <w:spacing w:before="100" w:beforeAutospacing="1" w:after="100" w:afterAutospacing="1"/>
      </w:pPr>
      <w:r>
        <w:rPr>
          <w:i/>
          <w:iCs/>
        </w:rPr>
        <w:t>Данилова Н.Н., Крылова А.Л.</w:t>
      </w:r>
      <w:r>
        <w:t xml:space="preserve"> Физиология высшей нервной деятельности. М.: Учебная лите</w:t>
      </w:r>
      <w:r>
        <w:softHyphen/>
        <w:t xml:space="preserve">ратура. 1997. </w:t>
      </w:r>
    </w:p>
    <w:p w:rsidR="00425EEC" w:rsidRDefault="00425EEC">
      <w:pPr>
        <w:numPr>
          <w:ilvl w:val="0"/>
          <w:numId w:val="11"/>
        </w:numPr>
        <w:shd w:val="clear" w:color="auto" w:fill="FFFFFF"/>
        <w:spacing w:before="100" w:beforeAutospacing="1" w:after="100" w:afterAutospacing="1"/>
      </w:pPr>
      <w:r>
        <w:rPr>
          <w:i/>
          <w:iCs/>
        </w:rPr>
        <w:t>Дерягина М.А.</w:t>
      </w:r>
      <w:r>
        <w:t xml:space="preserve"> Эволюционная антропология. М.: Изд-во УРАО. 1999. </w:t>
      </w:r>
    </w:p>
    <w:p w:rsidR="00425EEC" w:rsidRDefault="00425EEC">
      <w:pPr>
        <w:numPr>
          <w:ilvl w:val="0"/>
          <w:numId w:val="11"/>
        </w:numPr>
        <w:shd w:val="clear" w:color="auto" w:fill="FFFFFF"/>
        <w:spacing w:before="100" w:beforeAutospacing="1" w:after="100" w:afterAutospacing="1"/>
      </w:pPr>
      <w:r>
        <w:rPr>
          <w:i/>
          <w:iCs/>
        </w:rPr>
        <w:t>Дерягина М.А, Бутовская М.Л.</w:t>
      </w:r>
      <w:r>
        <w:t xml:space="preserve"> Этология приматов. М.: МГУ. 1992. </w:t>
      </w:r>
    </w:p>
    <w:p w:rsidR="00425EEC" w:rsidRDefault="00425EEC">
      <w:pPr>
        <w:numPr>
          <w:ilvl w:val="0"/>
          <w:numId w:val="11"/>
        </w:numPr>
        <w:shd w:val="clear" w:color="auto" w:fill="FFFFFF"/>
        <w:spacing w:before="100" w:beforeAutospacing="1" w:after="100" w:afterAutospacing="1"/>
      </w:pPr>
      <w:r>
        <w:rPr>
          <w:i/>
          <w:iCs/>
        </w:rPr>
        <w:t>Дольник В.Р.</w:t>
      </w:r>
      <w:r>
        <w:t xml:space="preserve"> Непослушное дитя биосферы. Беседы о человеке в компании птиц и зверей. М.: Педагогика. 1994. </w:t>
      </w:r>
    </w:p>
    <w:p w:rsidR="00425EEC" w:rsidRDefault="00425EEC">
      <w:pPr>
        <w:numPr>
          <w:ilvl w:val="0"/>
          <w:numId w:val="11"/>
        </w:numPr>
        <w:shd w:val="clear" w:color="auto" w:fill="FFFFFF"/>
        <w:spacing w:before="100" w:beforeAutospacing="1" w:after="100" w:afterAutospacing="1"/>
      </w:pPr>
      <w:r>
        <w:rPr>
          <w:i/>
          <w:iCs/>
        </w:rPr>
        <w:t>Дольник В.Р.</w:t>
      </w:r>
      <w:r>
        <w:t xml:space="preserve"> Вышли мы все из природы. Беседы о поведении человека в компании птиц, зверей и детей. М.: Linka Press. 1996. </w:t>
      </w:r>
    </w:p>
    <w:p w:rsidR="00425EEC" w:rsidRDefault="00425EEC">
      <w:pPr>
        <w:numPr>
          <w:ilvl w:val="0"/>
          <w:numId w:val="11"/>
        </w:numPr>
        <w:shd w:val="clear" w:color="auto" w:fill="FFFFFF"/>
        <w:spacing w:before="100" w:beforeAutospacing="1" w:after="100" w:afterAutospacing="1"/>
      </w:pPr>
      <w:r>
        <w:rPr>
          <w:i/>
          <w:iCs/>
        </w:rPr>
        <w:t>Дьюсбери Д.</w:t>
      </w:r>
      <w:r>
        <w:t xml:space="preserve"> Поведение животных. Сравнительные аспекты. М.: Мир. 1981. </w:t>
      </w:r>
    </w:p>
    <w:p w:rsidR="00425EEC" w:rsidRDefault="00425EEC">
      <w:pPr>
        <w:numPr>
          <w:ilvl w:val="0"/>
          <w:numId w:val="11"/>
        </w:numPr>
        <w:shd w:val="clear" w:color="auto" w:fill="FFFFFF"/>
        <w:spacing w:before="100" w:beforeAutospacing="1" w:after="100" w:afterAutospacing="1"/>
      </w:pPr>
      <w:r>
        <w:rPr>
          <w:i/>
          <w:iCs/>
        </w:rPr>
        <w:t>Захаров А.А.</w:t>
      </w:r>
      <w:r>
        <w:t xml:space="preserve"> Организация сообществ у муравьев. М.: Наука. 1991. </w:t>
      </w:r>
    </w:p>
    <w:p w:rsidR="00425EEC" w:rsidRDefault="00425EEC">
      <w:pPr>
        <w:numPr>
          <w:ilvl w:val="0"/>
          <w:numId w:val="11"/>
        </w:numPr>
        <w:shd w:val="clear" w:color="auto" w:fill="FFFFFF"/>
        <w:spacing w:before="100" w:beforeAutospacing="1" w:after="100" w:afterAutospacing="1"/>
      </w:pPr>
      <w:r>
        <w:rPr>
          <w:i/>
          <w:iCs/>
        </w:rPr>
        <w:t>Зорина З.А., И.И. Полетаева, Ж.И. Резникова.</w:t>
      </w:r>
      <w:r>
        <w:t xml:space="preserve"> Основы этологии и генетики поведения. М.: Изд-во МГУ. 1999. </w:t>
      </w:r>
    </w:p>
    <w:p w:rsidR="00425EEC" w:rsidRDefault="00425EEC">
      <w:pPr>
        <w:numPr>
          <w:ilvl w:val="0"/>
          <w:numId w:val="11"/>
        </w:numPr>
        <w:shd w:val="clear" w:color="auto" w:fill="FFFFFF"/>
        <w:spacing w:before="100" w:beforeAutospacing="1" w:after="100" w:afterAutospacing="1"/>
      </w:pPr>
      <w:r>
        <w:rPr>
          <w:i/>
          <w:iCs/>
        </w:rPr>
        <w:t>Карпинская Р.С., Лисеев И.К., Огурцов А.П.</w:t>
      </w:r>
      <w:r>
        <w:t>. Философия природы: коэво</w:t>
      </w:r>
      <w:r>
        <w:softHyphen/>
        <w:t xml:space="preserve">люционная стратегия. М.: Интерпракс. 1995. С. 13--78. </w:t>
      </w:r>
    </w:p>
    <w:p w:rsidR="00425EEC" w:rsidRDefault="00425EEC">
      <w:pPr>
        <w:numPr>
          <w:ilvl w:val="0"/>
          <w:numId w:val="11"/>
        </w:numPr>
        <w:shd w:val="clear" w:color="auto" w:fill="FFFFFF"/>
        <w:spacing w:before="100" w:beforeAutospacing="1" w:after="100" w:afterAutospacing="1"/>
      </w:pPr>
      <w:r>
        <w:rPr>
          <w:i/>
          <w:iCs/>
        </w:rPr>
        <w:t>Ламсден Ч., Гуршурст А.</w:t>
      </w:r>
      <w:r>
        <w:t xml:space="preserve"> Генно-культурная коэволюция: человеческий род в становлении // Человек. 1991. № 3. С.11--22. </w:t>
      </w:r>
    </w:p>
    <w:p w:rsidR="00425EEC" w:rsidRDefault="00425EEC">
      <w:pPr>
        <w:numPr>
          <w:ilvl w:val="0"/>
          <w:numId w:val="11"/>
        </w:numPr>
        <w:shd w:val="clear" w:color="auto" w:fill="FFFFFF"/>
        <w:spacing w:before="100" w:beforeAutospacing="1" w:after="100" w:afterAutospacing="1"/>
      </w:pPr>
      <w:r>
        <w:rPr>
          <w:i/>
          <w:iCs/>
        </w:rPr>
        <w:t>Лоренц К.З.</w:t>
      </w:r>
      <w:r>
        <w:t xml:space="preserve"> Агрессия (так называемое зло). М.: Прогресс. 1994. </w:t>
      </w:r>
    </w:p>
    <w:p w:rsidR="00425EEC" w:rsidRDefault="00425EEC">
      <w:pPr>
        <w:numPr>
          <w:ilvl w:val="0"/>
          <w:numId w:val="11"/>
        </w:numPr>
        <w:shd w:val="clear" w:color="auto" w:fill="FFFFFF"/>
        <w:spacing w:before="100" w:beforeAutospacing="1" w:after="100" w:afterAutospacing="1"/>
      </w:pPr>
      <w:r>
        <w:rPr>
          <w:i/>
          <w:iCs/>
        </w:rPr>
        <w:t>Майерс Д.</w:t>
      </w:r>
      <w:r>
        <w:t xml:space="preserve"> Социальная психология. Спб., М., Харьков, Минск: Питер. 2000. </w:t>
      </w:r>
    </w:p>
    <w:p w:rsidR="00425EEC" w:rsidRDefault="00425EEC">
      <w:pPr>
        <w:numPr>
          <w:ilvl w:val="0"/>
          <w:numId w:val="11"/>
        </w:numPr>
        <w:shd w:val="clear" w:color="auto" w:fill="FFFFFF"/>
        <w:spacing w:before="100" w:beforeAutospacing="1" w:after="100" w:afterAutospacing="1"/>
      </w:pPr>
      <w:r>
        <w:rPr>
          <w:i/>
          <w:iCs/>
        </w:rPr>
        <w:t>Мак-Фарленд Д.</w:t>
      </w:r>
      <w:r>
        <w:t xml:space="preserve"> Поведение животных. Этология и психобиология. М.: Мир. 1988. </w:t>
      </w:r>
    </w:p>
    <w:p w:rsidR="00425EEC" w:rsidRDefault="00425EEC">
      <w:pPr>
        <w:numPr>
          <w:ilvl w:val="0"/>
          <w:numId w:val="11"/>
        </w:numPr>
        <w:shd w:val="clear" w:color="auto" w:fill="FFFFFF"/>
        <w:spacing w:before="100" w:beforeAutospacing="1" w:after="100" w:afterAutospacing="1"/>
      </w:pPr>
      <w:r>
        <w:rPr>
          <w:i/>
          <w:iCs/>
        </w:rPr>
        <w:t>Николаев Ю.А.</w:t>
      </w:r>
      <w:r>
        <w:t xml:space="preserve"> Дистантные информационные взаимодействия у бактерий // Микробиология. 2000. Т.69. № 5. С.597—605. </w:t>
      </w:r>
    </w:p>
    <w:p w:rsidR="00425EEC" w:rsidRDefault="00425EEC">
      <w:pPr>
        <w:numPr>
          <w:ilvl w:val="0"/>
          <w:numId w:val="11"/>
        </w:numPr>
        <w:shd w:val="clear" w:color="auto" w:fill="FFFFFF"/>
        <w:spacing w:before="100" w:beforeAutospacing="1" w:after="100" w:afterAutospacing="1"/>
      </w:pPr>
      <w:r>
        <w:rPr>
          <w:i/>
          <w:iCs/>
        </w:rPr>
        <w:t>Одум О.Ю.</w:t>
      </w:r>
      <w:r>
        <w:t xml:space="preserve"> Основы экологии. М.: "Мир". 1975. </w:t>
      </w:r>
    </w:p>
    <w:p w:rsidR="00425EEC" w:rsidRDefault="00425EEC">
      <w:pPr>
        <w:numPr>
          <w:ilvl w:val="0"/>
          <w:numId w:val="11"/>
        </w:numPr>
        <w:shd w:val="clear" w:color="auto" w:fill="FFFFFF"/>
        <w:spacing w:before="100" w:beforeAutospacing="1" w:after="100" w:afterAutospacing="1"/>
      </w:pPr>
      <w:r>
        <w:rPr>
          <w:i/>
          <w:iCs/>
        </w:rPr>
        <w:t>Олескин А.В.</w:t>
      </w:r>
      <w:r>
        <w:t xml:space="preserve"> Голограмма мира // Человек. 1990. № 3. С. 31—39. </w:t>
      </w:r>
    </w:p>
    <w:p w:rsidR="00425EEC" w:rsidRDefault="00425EEC">
      <w:pPr>
        <w:numPr>
          <w:ilvl w:val="0"/>
          <w:numId w:val="11"/>
        </w:numPr>
        <w:shd w:val="clear" w:color="auto" w:fill="FFFFFF"/>
        <w:spacing w:before="100" w:beforeAutospacing="1" w:after="100" w:afterAutospacing="1"/>
      </w:pPr>
      <w:r>
        <w:rPr>
          <w:i/>
          <w:iCs/>
        </w:rPr>
        <w:t>Олескин А.В.</w:t>
      </w:r>
      <w:r>
        <w:t xml:space="preserve"> Биополитика (часть 1—3). Серия статей. // Вест. Моск. ун-та. Сер. 16 (Биология). 1994. № 2—4. </w:t>
      </w:r>
    </w:p>
    <w:p w:rsidR="00425EEC" w:rsidRDefault="00425EEC">
      <w:bookmarkStart w:id="2" w:name="_GoBack"/>
      <w:bookmarkEnd w:id="2"/>
    </w:p>
    <w:sectPr w:rsidR="00425EE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FAC"/>
    <w:multiLevelType w:val="hybridMultilevel"/>
    <w:tmpl w:val="0F14B70C"/>
    <w:lvl w:ilvl="0" w:tplc="C2E6A6A8">
      <w:start w:val="1"/>
      <w:numFmt w:val="bullet"/>
      <w:lvlText w:val=""/>
      <w:lvlJc w:val="left"/>
      <w:pPr>
        <w:tabs>
          <w:tab w:val="num" w:pos="720"/>
        </w:tabs>
        <w:ind w:left="720" w:hanging="360"/>
      </w:pPr>
      <w:rPr>
        <w:rFonts w:ascii="Symbol" w:hAnsi="Symbol" w:cs="Symbol" w:hint="default"/>
        <w:sz w:val="20"/>
        <w:szCs w:val="20"/>
      </w:rPr>
    </w:lvl>
    <w:lvl w:ilvl="1" w:tplc="2304C1B4">
      <w:start w:val="1"/>
      <w:numFmt w:val="bullet"/>
      <w:lvlText w:val="o"/>
      <w:lvlJc w:val="left"/>
      <w:pPr>
        <w:tabs>
          <w:tab w:val="num" w:pos="1440"/>
        </w:tabs>
        <w:ind w:left="1440" w:hanging="360"/>
      </w:pPr>
      <w:rPr>
        <w:rFonts w:ascii="Courier New" w:hAnsi="Courier New" w:cs="Courier New" w:hint="default"/>
        <w:sz w:val="20"/>
        <w:szCs w:val="20"/>
      </w:rPr>
    </w:lvl>
    <w:lvl w:ilvl="2" w:tplc="C532C2D8">
      <w:start w:val="1"/>
      <w:numFmt w:val="bullet"/>
      <w:lvlText w:val=""/>
      <w:lvlJc w:val="left"/>
      <w:pPr>
        <w:tabs>
          <w:tab w:val="num" w:pos="2160"/>
        </w:tabs>
        <w:ind w:left="2160" w:hanging="360"/>
      </w:pPr>
      <w:rPr>
        <w:rFonts w:ascii="Wingdings" w:hAnsi="Wingdings" w:cs="Wingdings" w:hint="default"/>
        <w:sz w:val="20"/>
        <w:szCs w:val="20"/>
      </w:rPr>
    </w:lvl>
    <w:lvl w:ilvl="3" w:tplc="5DFC1CFE">
      <w:start w:val="1"/>
      <w:numFmt w:val="bullet"/>
      <w:lvlText w:val=""/>
      <w:lvlJc w:val="left"/>
      <w:pPr>
        <w:tabs>
          <w:tab w:val="num" w:pos="2880"/>
        </w:tabs>
        <w:ind w:left="2880" w:hanging="360"/>
      </w:pPr>
      <w:rPr>
        <w:rFonts w:ascii="Wingdings" w:hAnsi="Wingdings" w:cs="Wingdings" w:hint="default"/>
        <w:sz w:val="20"/>
        <w:szCs w:val="20"/>
      </w:rPr>
    </w:lvl>
    <w:lvl w:ilvl="4" w:tplc="95E6272C">
      <w:start w:val="1"/>
      <w:numFmt w:val="bullet"/>
      <w:lvlText w:val=""/>
      <w:lvlJc w:val="left"/>
      <w:pPr>
        <w:tabs>
          <w:tab w:val="num" w:pos="3600"/>
        </w:tabs>
        <w:ind w:left="3600" w:hanging="360"/>
      </w:pPr>
      <w:rPr>
        <w:rFonts w:ascii="Wingdings" w:hAnsi="Wingdings" w:cs="Wingdings" w:hint="default"/>
        <w:sz w:val="20"/>
        <w:szCs w:val="20"/>
      </w:rPr>
    </w:lvl>
    <w:lvl w:ilvl="5" w:tplc="3DD0DA6E">
      <w:start w:val="1"/>
      <w:numFmt w:val="bullet"/>
      <w:lvlText w:val=""/>
      <w:lvlJc w:val="left"/>
      <w:pPr>
        <w:tabs>
          <w:tab w:val="num" w:pos="4320"/>
        </w:tabs>
        <w:ind w:left="4320" w:hanging="360"/>
      </w:pPr>
      <w:rPr>
        <w:rFonts w:ascii="Wingdings" w:hAnsi="Wingdings" w:cs="Wingdings" w:hint="default"/>
        <w:sz w:val="20"/>
        <w:szCs w:val="20"/>
      </w:rPr>
    </w:lvl>
    <w:lvl w:ilvl="6" w:tplc="4C98EDA2">
      <w:start w:val="1"/>
      <w:numFmt w:val="bullet"/>
      <w:lvlText w:val=""/>
      <w:lvlJc w:val="left"/>
      <w:pPr>
        <w:tabs>
          <w:tab w:val="num" w:pos="5040"/>
        </w:tabs>
        <w:ind w:left="5040" w:hanging="360"/>
      </w:pPr>
      <w:rPr>
        <w:rFonts w:ascii="Wingdings" w:hAnsi="Wingdings" w:cs="Wingdings" w:hint="default"/>
        <w:sz w:val="20"/>
        <w:szCs w:val="20"/>
      </w:rPr>
    </w:lvl>
    <w:lvl w:ilvl="7" w:tplc="1E087DD2">
      <w:start w:val="1"/>
      <w:numFmt w:val="bullet"/>
      <w:lvlText w:val=""/>
      <w:lvlJc w:val="left"/>
      <w:pPr>
        <w:tabs>
          <w:tab w:val="num" w:pos="5760"/>
        </w:tabs>
        <w:ind w:left="5760" w:hanging="360"/>
      </w:pPr>
      <w:rPr>
        <w:rFonts w:ascii="Wingdings" w:hAnsi="Wingdings" w:cs="Wingdings" w:hint="default"/>
        <w:sz w:val="20"/>
        <w:szCs w:val="20"/>
      </w:rPr>
    </w:lvl>
    <w:lvl w:ilvl="8" w:tplc="54AEF90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A406FEA"/>
    <w:multiLevelType w:val="hybridMultilevel"/>
    <w:tmpl w:val="800A95F4"/>
    <w:lvl w:ilvl="0" w:tplc="2C844380">
      <w:start w:val="1"/>
      <w:numFmt w:val="bullet"/>
      <w:lvlText w:val=""/>
      <w:lvlJc w:val="left"/>
      <w:pPr>
        <w:tabs>
          <w:tab w:val="num" w:pos="720"/>
        </w:tabs>
        <w:ind w:left="720" w:hanging="360"/>
      </w:pPr>
      <w:rPr>
        <w:rFonts w:ascii="Symbol" w:hAnsi="Symbol" w:cs="Symbol" w:hint="default"/>
        <w:sz w:val="20"/>
        <w:szCs w:val="20"/>
      </w:rPr>
    </w:lvl>
    <w:lvl w:ilvl="1" w:tplc="008EC8D8">
      <w:start w:val="1"/>
      <w:numFmt w:val="bullet"/>
      <w:lvlText w:val="o"/>
      <w:lvlJc w:val="left"/>
      <w:pPr>
        <w:tabs>
          <w:tab w:val="num" w:pos="1440"/>
        </w:tabs>
        <w:ind w:left="1440" w:hanging="360"/>
      </w:pPr>
      <w:rPr>
        <w:rFonts w:ascii="Courier New" w:hAnsi="Courier New" w:cs="Courier New" w:hint="default"/>
        <w:sz w:val="20"/>
        <w:szCs w:val="20"/>
      </w:rPr>
    </w:lvl>
    <w:lvl w:ilvl="2" w:tplc="829287DA">
      <w:start w:val="1"/>
      <w:numFmt w:val="bullet"/>
      <w:lvlText w:val=""/>
      <w:lvlJc w:val="left"/>
      <w:pPr>
        <w:tabs>
          <w:tab w:val="num" w:pos="2160"/>
        </w:tabs>
        <w:ind w:left="2160" w:hanging="360"/>
      </w:pPr>
      <w:rPr>
        <w:rFonts w:ascii="Wingdings" w:hAnsi="Wingdings" w:cs="Wingdings" w:hint="default"/>
        <w:sz w:val="20"/>
        <w:szCs w:val="20"/>
      </w:rPr>
    </w:lvl>
    <w:lvl w:ilvl="3" w:tplc="30FA3D58">
      <w:start w:val="1"/>
      <w:numFmt w:val="bullet"/>
      <w:lvlText w:val=""/>
      <w:lvlJc w:val="left"/>
      <w:pPr>
        <w:tabs>
          <w:tab w:val="num" w:pos="2880"/>
        </w:tabs>
        <w:ind w:left="2880" w:hanging="360"/>
      </w:pPr>
      <w:rPr>
        <w:rFonts w:ascii="Wingdings" w:hAnsi="Wingdings" w:cs="Wingdings" w:hint="default"/>
        <w:sz w:val="20"/>
        <w:szCs w:val="20"/>
      </w:rPr>
    </w:lvl>
    <w:lvl w:ilvl="4" w:tplc="CB2E56DC">
      <w:start w:val="1"/>
      <w:numFmt w:val="bullet"/>
      <w:lvlText w:val=""/>
      <w:lvlJc w:val="left"/>
      <w:pPr>
        <w:tabs>
          <w:tab w:val="num" w:pos="3600"/>
        </w:tabs>
        <w:ind w:left="3600" w:hanging="360"/>
      </w:pPr>
      <w:rPr>
        <w:rFonts w:ascii="Wingdings" w:hAnsi="Wingdings" w:cs="Wingdings" w:hint="default"/>
        <w:sz w:val="20"/>
        <w:szCs w:val="20"/>
      </w:rPr>
    </w:lvl>
    <w:lvl w:ilvl="5" w:tplc="AE86C0E6">
      <w:start w:val="1"/>
      <w:numFmt w:val="bullet"/>
      <w:lvlText w:val=""/>
      <w:lvlJc w:val="left"/>
      <w:pPr>
        <w:tabs>
          <w:tab w:val="num" w:pos="4320"/>
        </w:tabs>
        <w:ind w:left="4320" w:hanging="360"/>
      </w:pPr>
      <w:rPr>
        <w:rFonts w:ascii="Wingdings" w:hAnsi="Wingdings" w:cs="Wingdings" w:hint="default"/>
        <w:sz w:val="20"/>
        <w:szCs w:val="20"/>
      </w:rPr>
    </w:lvl>
    <w:lvl w:ilvl="6" w:tplc="C3D42CB4">
      <w:start w:val="1"/>
      <w:numFmt w:val="bullet"/>
      <w:lvlText w:val=""/>
      <w:lvlJc w:val="left"/>
      <w:pPr>
        <w:tabs>
          <w:tab w:val="num" w:pos="5040"/>
        </w:tabs>
        <w:ind w:left="5040" w:hanging="360"/>
      </w:pPr>
      <w:rPr>
        <w:rFonts w:ascii="Wingdings" w:hAnsi="Wingdings" w:cs="Wingdings" w:hint="default"/>
        <w:sz w:val="20"/>
        <w:szCs w:val="20"/>
      </w:rPr>
    </w:lvl>
    <w:lvl w:ilvl="7" w:tplc="3C806F16">
      <w:start w:val="1"/>
      <w:numFmt w:val="bullet"/>
      <w:lvlText w:val=""/>
      <w:lvlJc w:val="left"/>
      <w:pPr>
        <w:tabs>
          <w:tab w:val="num" w:pos="5760"/>
        </w:tabs>
        <w:ind w:left="5760" w:hanging="360"/>
      </w:pPr>
      <w:rPr>
        <w:rFonts w:ascii="Wingdings" w:hAnsi="Wingdings" w:cs="Wingdings" w:hint="default"/>
        <w:sz w:val="20"/>
        <w:szCs w:val="20"/>
      </w:rPr>
    </w:lvl>
    <w:lvl w:ilvl="8" w:tplc="1590B0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AA5D62"/>
    <w:multiLevelType w:val="hybridMultilevel"/>
    <w:tmpl w:val="81562444"/>
    <w:lvl w:ilvl="0" w:tplc="B27018DC">
      <w:start w:val="1"/>
      <w:numFmt w:val="bullet"/>
      <w:lvlText w:val=""/>
      <w:lvlJc w:val="left"/>
      <w:pPr>
        <w:tabs>
          <w:tab w:val="num" w:pos="720"/>
        </w:tabs>
        <w:ind w:left="720" w:hanging="360"/>
      </w:pPr>
      <w:rPr>
        <w:rFonts w:ascii="Symbol" w:hAnsi="Symbol" w:cs="Symbol" w:hint="default"/>
        <w:sz w:val="20"/>
        <w:szCs w:val="20"/>
      </w:rPr>
    </w:lvl>
    <w:lvl w:ilvl="1" w:tplc="050627CA">
      <w:start w:val="1"/>
      <w:numFmt w:val="bullet"/>
      <w:lvlText w:val="o"/>
      <w:lvlJc w:val="left"/>
      <w:pPr>
        <w:tabs>
          <w:tab w:val="num" w:pos="1440"/>
        </w:tabs>
        <w:ind w:left="1440" w:hanging="360"/>
      </w:pPr>
      <w:rPr>
        <w:rFonts w:ascii="Courier New" w:hAnsi="Courier New" w:cs="Courier New" w:hint="default"/>
        <w:sz w:val="20"/>
        <w:szCs w:val="20"/>
      </w:rPr>
    </w:lvl>
    <w:lvl w:ilvl="2" w:tplc="C6E0FAEA">
      <w:start w:val="1"/>
      <w:numFmt w:val="bullet"/>
      <w:lvlText w:val=""/>
      <w:lvlJc w:val="left"/>
      <w:pPr>
        <w:tabs>
          <w:tab w:val="num" w:pos="2160"/>
        </w:tabs>
        <w:ind w:left="2160" w:hanging="360"/>
      </w:pPr>
      <w:rPr>
        <w:rFonts w:ascii="Wingdings" w:hAnsi="Wingdings" w:cs="Wingdings" w:hint="default"/>
        <w:sz w:val="20"/>
        <w:szCs w:val="20"/>
      </w:rPr>
    </w:lvl>
    <w:lvl w:ilvl="3" w:tplc="A25AED00">
      <w:start w:val="1"/>
      <w:numFmt w:val="bullet"/>
      <w:lvlText w:val=""/>
      <w:lvlJc w:val="left"/>
      <w:pPr>
        <w:tabs>
          <w:tab w:val="num" w:pos="2880"/>
        </w:tabs>
        <w:ind w:left="2880" w:hanging="360"/>
      </w:pPr>
      <w:rPr>
        <w:rFonts w:ascii="Wingdings" w:hAnsi="Wingdings" w:cs="Wingdings" w:hint="default"/>
        <w:sz w:val="20"/>
        <w:szCs w:val="20"/>
      </w:rPr>
    </w:lvl>
    <w:lvl w:ilvl="4" w:tplc="B9AC9604">
      <w:start w:val="1"/>
      <w:numFmt w:val="bullet"/>
      <w:lvlText w:val=""/>
      <w:lvlJc w:val="left"/>
      <w:pPr>
        <w:tabs>
          <w:tab w:val="num" w:pos="3600"/>
        </w:tabs>
        <w:ind w:left="3600" w:hanging="360"/>
      </w:pPr>
      <w:rPr>
        <w:rFonts w:ascii="Wingdings" w:hAnsi="Wingdings" w:cs="Wingdings" w:hint="default"/>
        <w:sz w:val="20"/>
        <w:szCs w:val="20"/>
      </w:rPr>
    </w:lvl>
    <w:lvl w:ilvl="5" w:tplc="817E56A8">
      <w:start w:val="1"/>
      <w:numFmt w:val="bullet"/>
      <w:lvlText w:val=""/>
      <w:lvlJc w:val="left"/>
      <w:pPr>
        <w:tabs>
          <w:tab w:val="num" w:pos="4320"/>
        </w:tabs>
        <w:ind w:left="4320" w:hanging="360"/>
      </w:pPr>
      <w:rPr>
        <w:rFonts w:ascii="Wingdings" w:hAnsi="Wingdings" w:cs="Wingdings" w:hint="default"/>
        <w:sz w:val="20"/>
        <w:szCs w:val="20"/>
      </w:rPr>
    </w:lvl>
    <w:lvl w:ilvl="6" w:tplc="F7260C0A">
      <w:start w:val="1"/>
      <w:numFmt w:val="bullet"/>
      <w:lvlText w:val=""/>
      <w:lvlJc w:val="left"/>
      <w:pPr>
        <w:tabs>
          <w:tab w:val="num" w:pos="5040"/>
        </w:tabs>
        <w:ind w:left="5040" w:hanging="360"/>
      </w:pPr>
      <w:rPr>
        <w:rFonts w:ascii="Wingdings" w:hAnsi="Wingdings" w:cs="Wingdings" w:hint="default"/>
        <w:sz w:val="20"/>
        <w:szCs w:val="20"/>
      </w:rPr>
    </w:lvl>
    <w:lvl w:ilvl="7" w:tplc="57E0C774">
      <w:start w:val="1"/>
      <w:numFmt w:val="bullet"/>
      <w:lvlText w:val=""/>
      <w:lvlJc w:val="left"/>
      <w:pPr>
        <w:tabs>
          <w:tab w:val="num" w:pos="5760"/>
        </w:tabs>
        <w:ind w:left="5760" w:hanging="360"/>
      </w:pPr>
      <w:rPr>
        <w:rFonts w:ascii="Wingdings" w:hAnsi="Wingdings" w:cs="Wingdings" w:hint="default"/>
        <w:sz w:val="20"/>
        <w:szCs w:val="20"/>
      </w:rPr>
    </w:lvl>
    <w:lvl w:ilvl="8" w:tplc="24DC7D4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C12044E"/>
    <w:multiLevelType w:val="hybridMultilevel"/>
    <w:tmpl w:val="CBE6EAAA"/>
    <w:lvl w:ilvl="0" w:tplc="16BC964A">
      <w:start w:val="1"/>
      <w:numFmt w:val="bullet"/>
      <w:lvlText w:val=""/>
      <w:lvlJc w:val="left"/>
      <w:pPr>
        <w:tabs>
          <w:tab w:val="num" w:pos="720"/>
        </w:tabs>
        <w:ind w:left="720" w:hanging="360"/>
      </w:pPr>
      <w:rPr>
        <w:rFonts w:ascii="Symbol" w:hAnsi="Symbol" w:cs="Symbol" w:hint="default"/>
        <w:sz w:val="20"/>
        <w:szCs w:val="20"/>
      </w:rPr>
    </w:lvl>
    <w:lvl w:ilvl="1" w:tplc="02864D7C">
      <w:start w:val="1"/>
      <w:numFmt w:val="bullet"/>
      <w:lvlText w:val="o"/>
      <w:lvlJc w:val="left"/>
      <w:pPr>
        <w:tabs>
          <w:tab w:val="num" w:pos="1440"/>
        </w:tabs>
        <w:ind w:left="1440" w:hanging="360"/>
      </w:pPr>
      <w:rPr>
        <w:rFonts w:ascii="Courier New" w:hAnsi="Courier New" w:cs="Courier New" w:hint="default"/>
        <w:sz w:val="20"/>
        <w:szCs w:val="20"/>
      </w:rPr>
    </w:lvl>
    <w:lvl w:ilvl="2" w:tplc="10FC180C">
      <w:start w:val="1"/>
      <w:numFmt w:val="bullet"/>
      <w:lvlText w:val=""/>
      <w:lvlJc w:val="left"/>
      <w:pPr>
        <w:tabs>
          <w:tab w:val="num" w:pos="2160"/>
        </w:tabs>
        <w:ind w:left="2160" w:hanging="360"/>
      </w:pPr>
      <w:rPr>
        <w:rFonts w:ascii="Wingdings" w:hAnsi="Wingdings" w:cs="Wingdings" w:hint="default"/>
        <w:sz w:val="20"/>
        <w:szCs w:val="20"/>
      </w:rPr>
    </w:lvl>
    <w:lvl w:ilvl="3" w:tplc="E8E2D0A8">
      <w:start w:val="1"/>
      <w:numFmt w:val="bullet"/>
      <w:lvlText w:val=""/>
      <w:lvlJc w:val="left"/>
      <w:pPr>
        <w:tabs>
          <w:tab w:val="num" w:pos="2880"/>
        </w:tabs>
        <w:ind w:left="2880" w:hanging="360"/>
      </w:pPr>
      <w:rPr>
        <w:rFonts w:ascii="Wingdings" w:hAnsi="Wingdings" w:cs="Wingdings" w:hint="default"/>
        <w:sz w:val="20"/>
        <w:szCs w:val="20"/>
      </w:rPr>
    </w:lvl>
    <w:lvl w:ilvl="4" w:tplc="31C4B532">
      <w:start w:val="1"/>
      <w:numFmt w:val="bullet"/>
      <w:lvlText w:val=""/>
      <w:lvlJc w:val="left"/>
      <w:pPr>
        <w:tabs>
          <w:tab w:val="num" w:pos="3600"/>
        </w:tabs>
        <w:ind w:left="3600" w:hanging="360"/>
      </w:pPr>
      <w:rPr>
        <w:rFonts w:ascii="Wingdings" w:hAnsi="Wingdings" w:cs="Wingdings" w:hint="default"/>
        <w:sz w:val="20"/>
        <w:szCs w:val="20"/>
      </w:rPr>
    </w:lvl>
    <w:lvl w:ilvl="5" w:tplc="F730A928">
      <w:start w:val="1"/>
      <w:numFmt w:val="bullet"/>
      <w:lvlText w:val=""/>
      <w:lvlJc w:val="left"/>
      <w:pPr>
        <w:tabs>
          <w:tab w:val="num" w:pos="4320"/>
        </w:tabs>
        <w:ind w:left="4320" w:hanging="360"/>
      </w:pPr>
      <w:rPr>
        <w:rFonts w:ascii="Wingdings" w:hAnsi="Wingdings" w:cs="Wingdings" w:hint="default"/>
        <w:sz w:val="20"/>
        <w:szCs w:val="20"/>
      </w:rPr>
    </w:lvl>
    <w:lvl w:ilvl="6" w:tplc="FC027A3C">
      <w:start w:val="1"/>
      <w:numFmt w:val="bullet"/>
      <w:lvlText w:val=""/>
      <w:lvlJc w:val="left"/>
      <w:pPr>
        <w:tabs>
          <w:tab w:val="num" w:pos="5040"/>
        </w:tabs>
        <w:ind w:left="5040" w:hanging="360"/>
      </w:pPr>
      <w:rPr>
        <w:rFonts w:ascii="Wingdings" w:hAnsi="Wingdings" w:cs="Wingdings" w:hint="default"/>
        <w:sz w:val="20"/>
        <w:szCs w:val="20"/>
      </w:rPr>
    </w:lvl>
    <w:lvl w:ilvl="7" w:tplc="CFD23528">
      <w:start w:val="1"/>
      <w:numFmt w:val="bullet"/>
      <w:lvlText w:val=""/>
      <w:lvlJc w:val="left"/>
      <w:pPr>
        <w:tabs>
          <w:tab w:val="num" w:pos="5760"/>
        </w:tabs>
        <w:ind w:left="5760" w:hanging="360"/>
      </w:pPr>
      <w:rPr>
        <w:rFonts w:ascii="Wingdings" w:hAnsi="Wingdings" w:cs="Wingdings" w:hint="default"/>
        <w:sz w:val="20"/>
        <w:szCs w:val="20"/>
      </w:rPr>
    </w:lvl>
    <w:lvl w:ilvl="8" w:tplc="914E060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EAD66EF"/>
    <w:multiLevelType w:val="hybridMultilevel"/>
    <w:tmpl w:val="53AEB35C"/>
    <w:lvl w:ilvl="0" w:tplc="651E9F00">
      <w:start w:val="1"/>
      <w:numFmt w:val="bullet"/>
      <w:lvlText w:val=""/>
      <w:lvlJc w:val="left"/>
      <w:pPr>
        <w:tabs>
          <w:tab w:val="num" w:pos="720"/>
        </w:tabs>
        <w:ind w:left="720" w:hanging="360"/>
      </w:pPr>
      <w:rPr>
        <w:rFonts w:ascii="Symbol" w:hAnsi="Symbol" w:cs="Symbol" w:hint="default"/>
        <w:sz w:val="20"/>
        <w:szCs w:val="20"/>
      </w:rPr>
    </w:lvl>
    <w:lvl w:ilvl="1" w:tplc="60FE6C7C">
      <w:start w:val="1"/>
      <w:numFmt w:val="bullet"/>
      <w:lvlText w:val="o"/>
      <w:lvlJc w:val="left"/>
      <w:pPr>
        <w:tabs>
          <w:tab w:val="num" w:pos="1440"/>
        </w:tabs>
        <w:ind w:left="1440" w:hanging="360"/>
      </w:pPr>
      <w:rPr>
        <w:rFonts w:ascii="Courier New" w:hAnsi="Courier New" w:cs="Courier New" w:hint="default"/>
        <w:sz w:val="20"/>
        <w:szCs w:val="20"/>
      </w:rPr>
    </w:lvl>
    <w:lvl w:ilvl="2" w:tplc="4A44AA4E">
      <w:start w:val="1"/>
      <w:numFmt w:val="bullet"/>
      <w:lvlText w:val=""/>
      <w:lvlJc w:val="left"/>
      <w:pPr>
        <w:tabs>
          <w:tab w:val="num" w:pos="2160"/>
        </w:tabs>
        <w:ind w:left="2160" w:hanging="360"/>
      </w:pPr>
      <w:rPr>
        <w:rFonts w:ascii="Wingdings" w:hAnsi="Wingdings" w:cs="Wingdings" w:hint="default"/>
        <w:sz w:val="20"/>
        <w:szCs w:val="20"/>
      </w:rPr>
    </w:lvl>
    <w:lvl w:ilvl="3" w:tplc="09C42728">
      <w:start w:val="1"/>
      <w:numFmt w:val="bullet"/>
      <w:lvlText w:val=""/>
      <w:lvlJc w:val="left"/>
      <w:pPr>
        <w:tabs>
          <w:tab w:val="num" w:pos="2880"/>
        </w:tabs>
        <w:ind w:left="2880" w:hanging="360"/>
      </w:pPr>
      <w:rPr>
        <w:rFonts w:ascii="Wingdings" w:hAnsi="Wingdings" w:cs="Wingdings" w:hint="default"/>
        <w:sz w:val="20"/>
        <w:szCs w:val="20"/>
      </w:rPr>
    </w:lvl>
    <w:lvl w:ilvl="4" w:tplc="B0E6E422">
      <w:start w:val="1"/>
      <w:numFmt w:val="bullet"/>
      <w:lvlText w:val=""/>
      <w:lvlJc w:val="left"/>
      <w:pPr>
        <w:tabs>
          <w:tab w:val="num" w:pos="3600"/>
        </w:tabs>
        <w:ind w:left="3600" w:hanging="360"/>
      </w:pPr>
      <w:rPr>
        <w:rFonts w:ascii="Wingdings" w:hAnsi="Wingdings" w:cs="Wingdings" w:hint="default"/>
        <w:sz w:val="20"/>
        <w:szCs w:val="20"/>
      </w:rPr>
    </w:lvl>
    <w:lvl w:ilvl="5" w:tplc="9D2062E8">
      <w:start w:val="1"/>
      <w:numFmt w:val="bullet"/>
      <w:lvlText w:val=""/>
      <w:lvlJc w:val="left"/>
      <w:pPr>
        <w:tabs>
          <w:tab w:val="num" w:pos="4320"/>
        </w:tabs>
        <w:ind w:left="4320" w:hanging="360"/>
      </w:pPr>
      <w:rPr>
        <w:rFonts w:ascii="Wingdings" w:hAnsi="Wingdings" w:cs="Wingdings" w:hint="default"/>
        <w:sz w:val="20"/>
        <w:szCs w:val="20"/>
      </w:rPr>
    </w:lvl>
    <w:lvl w:ilvl="6" w:tplc="EE9EBB38">
      <w:start w:val="1"/>
      <w:numFmt w:val="bullet"/>
      <w:lvlText w:val=""/>
      <w:lvlJc w:val="left"/>
      <w:pPr>
        <w:tabs>
          <w:tab w:val="num" w:pos="5040"/>
        </w:tabs>
        <w:ind w:left="5040" w:hanging="360"/>
      </w:pPr>
      <w:rPr>
        <w:rFonts w:ascii="Wingdings" w:hAnsi="Wingdings" w:cs="Wingdings" w:hint="default"/>
        <w:sz w:val="20"/>
        <w:szCs w:val="20"/>
      </w:rPr>
    </w:lvl>
    <w:lvl w:ilvl="7" w:tplc="C6541A0E">
      <w:start w:val="1"/>
      <w:numFmt w:val="bullet"/>
      <w:lvlText w:val=""/>
      <w:lvlJc w:val="left"/>
      <w:pPr>
        <w:tabs>
          <w:tab w:val="num" w:pos="5760"/>
        </w:tabs>
        <w:ind w:left="5760" w:hanging="360"/>
      </w:pPr>
      <w:rPr>
        <w:rFonts w:ascii="Wingdings" w:hAnsi="Wingdings" w:cs="Wingdings" w:hint="default"/>
        <w:sz w:val="20"/>
        <w:szCs w:val="20"/>
      </w:rPr>
    </w:lvl>
    <w:lvl w:ilvl="8" w:tplc="108AFCA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033559D"/>
    <w:multiLevelType w:val="hybridMultilevel"/>
    <w:tmpl w:val="605AEE4C"/>
    <w:lvl w:ilvl="0" w:tplc="6734C52A">
      <w:start w:val="1"/>
      <w:numFmt w:val="bullet"/>
      <w:lvlText w:val=""/>
      <w:lvlJc w:val="left"/>
      <w:pPr>
        <w:tabs>
          <w:tab w:val="num" w:pos="720"/>
        </w:tabs>
        <w:ind w:left="720" w:hanging="360"/>
      </w:pPr>
      <w:rPr>
        <w:rFonts w:ascii="Symbol" w:hAnsi="Symbol" w:cs="Symbol" w:hint="default"/>
        <w:sz w:val="20"/>
        <w:szCs w:val="20"/>
      </w:rPr>
    </w:lvl>
    <w:lvl w:ilvl="1" w:tplc="93AA726A">
      <w:start w:val="1"/>
      <w:numFmt w:val="bullet"/>
      <w:lvlText w:val="o"/>
      <w:lvlJc w:val="left"/>
      <w:pPr>
        <w:tabs>
          <w:tab w:val="num" w:pos="1440"/>
        </w:tabs>
        <w:ind w:left="1440" w:hanging="360"/>
      </w:pPr>
      <w:rPr>
        <w:rFonts w:ascii="Courier New" w:hAnsi="Courier New" w:cs="Courier New" w:hint="default"/>
        <w:sz w:val="20"/>
        <w:szCs w:val="20"/>
      </w:rPr>
    </w:lvl>
    <w:lvl w:ilvl="2" w:tplc="E0F23DDE">
      <w:start w:val="1"/>
      <w:numFmt w:val="bullet"/>
      <w:lvlText w:val=""/>
      <w:lvlJc w:val="left"/>
      <w:pPr>
        <w:tabs>
          <w:tab w:val="num" w:pos="2160"/>
        </w:tabs>
        <w:ind w:left="2160" w:hanging="360"/>
      </w:pPr>
      <w:rPr>
        <w:rFonts w:ascii="Wingdings" w:hAnsi="Wingdings" w:cs="Wingdings" w:hint="default"/>
        <w:sz w:val="20"/>
        <w:szCs w:val="20"/>
      </w:rPr>
    </w:lvl>
    <w:lvl w:ilvl="3" w:tplc="BE741666">
      <w:start w:val="1"/>
      <w:numFmt w:val="bullet"/>
      <w:lvlText w:val=""/>
      <w:lvlJc w:val="left"/>
      <w:pPr>
        <w:tabs>
          <w:tab w:val="num" w:pos="2880"/>
        </w:tabs>
        <w:ind w:left="2880" w:hanging="360"/>
      </w:pPr>
      <w:rPr>
        <w:rFonts w:ascii="Wingdings" w:hAnsi="Wingdings" w:cs="Wingdings" w:hint="default"/>
        <w:sz w:val="20"/>
        <w:szCs w:val="20"/>
      </w:rPr>
    </w:lvl>
    <w:lvl w:ilvl="4" w:tplc="A0485154">
      <w:start w:val="1"/>
      <w:numFmt w:val="bullet"/>
      <w:lvlText w:val=""/>
      <w:lvlJc w:val="left"/>
      <w:pPr>
        <w:tabs>
          <w:tab w:val="num" w:pos="3600"/>
        </w:tabs>
        <w:ind w:left="3600" w:hanging="360"/>
      </w:pPr>
      <w:rPr>
        <w:rFonts w:ascii="Wingdings" w:hAnsi="Wingdings" w:cs="Wingdings" w:hint="default"/>
        <w:sz w:val="20"/>
        <w:szCs w:val="20"/>
      </w:rPr>
    </w:lvl>
    <w:lvl w:ilvl="5" w:tplc="947259C6">
      <w:start w:val="1"/>
      <w:numFmt w:val="bullet"/>
      <w:lvlText w:val=""/>
      <w:lvlJc w:val="left"/>
      <w:pPr>
        <w:tabs>
          <w:tab w:val="num" w:pos="4320"/>
        </w:tabs>
        <w:ind w:left="4320" w:hanging="360"/>
      </w:pPr>
      <w:rPr>
        <w:rFonts w:ascii="Wingdings" w:hAnsi="Wingdings" w:cs="Wingdings" w:hint="default"/>
        <w:sz w:val="20"/>
        <w:szCs w:val="20"/>
      </w:rPr>
    </w:lvl>
    <w:lvl w:ilvl="6" w:tplc="8556D508">
      <w:start w:val="1"/>
      <w:numFmt w:val="bullet"/>
      <w:lvlText w:val=""/>
      <w:lvlJc w:val="left"/>
      <w:pPr>
        <w:tabs>
          <w:tab w:val="num" w:pos="5040"/>
        </w:tabs>
        <w:ind w:left="5040" w:hanging="360"/>
      </w:pPr>
      <w:rPr>
        <w:rFonts w:ascii="Wingdings" w:hAnsi="Wingdings" w:cs="Wingdings" w:hint="default"/>
        <w:sz w:val="20"/>
        <w:szCs w:val="20"/>
      </w:rPr>
    </w:lvl>
    <w:lvl w:ilvl="7" w:tplc="54FE2412">
      <w:start w:val="1"/>
      <w:numFmt w:val="bullet"/>
      <w:lvlText w:val=""/>
      <w:lvlJc w:val="left"/>
      <w:pPr>
        <w:tabs>
          <w:tab w:val="num" w:pos="5760"/>
        </w:tabs>
        <w:ind w:left="5760" w:hanging="360"/>
      </w:pPr>
      <w:rPr>
        <w:rFonts w:ascii="Wingdings" w:hAnsi="Wingdings" w:cs="Wingdings" w:hint="default"/>
        <w:sz w:val="20"/>
        <w:szCs w:val="20"/>
      </w:rPr>
    </w:lvl>
    <w:lvl w:ilvl="8" w:tplc="53F8DD3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CC70E6C"/>
    <w:multiLevelType w:val="hybridMultilevel"/>
    <w:tmpl w:val="EA508982"/>
    <w:lvl w:ilvl="0" w:tplc="A42A4DDE">
      <w:start w:val="1"/>
      <w:numFmt w:val="bullet"/>
      <w:lvlText w:val=""/>
      <w:lvlJc w:val="left"/>
      <w:pPr>
        <w:tabs>
          <w:tab w:val="num" w:pos="720"/>
        </w:tabs>
        <w:ind w:left="720" w:hanging="360"/>
      </w:pPr>
      <w:rPr>
        <w:rFonts w:ascii="Symbol" w:hAnsi="Symbol" w:cs="Symbol" w:hint="default"/>
        <w:sz w:val="20"/>
        <w:szCs w:val="20"/>
      </w:rPr>
    </w:lvl>
    <w:lvl w:ilvl="1" w:tplc="9484054E">
      <w:start w:val="1"/>
      <w:numFmt w:val="bullet"/>
      <w:lvlText w:val="o"/>
      <w:lvlJc w:val="left"/>
      <w:pPr>
        <w:tabs>
          <w:tab w:val="num" w:pos="1440"/>
        </w:tabs>
        <w:ind w:left="1440" w:hanging="360"/>
      </w:pPr>
      <w:rPr>
        <w:rFonts w:ascii="Courier New" w:hAnsi="Courier New" w:cs="Courier New" w:hint="default"/>
        <w:sz w:val="20"/>
        <w:szCs w:val="20"/>
      </w:rPr>
    </w:lvl>
    <w:lvl w:ilvl="2" w:tplc="DFC2A8A2">
      <w:start w:val="1"/>
      <w:numFmt w:val="bullet"/>
      <w:lvlText w:val=""/>
      <w:lvlJc w:val="left"/>
      <w:pPr>
        <w:tabs>
          <w:tab w:val="num" w:pos="2160"/>
        </w:tabs>
        <w:ind w:left="2160" w:hanging="360"/>
      </w:pPr>
      <w:rPr>
        <w:rFonts w:ascii="Wingdings" w:hAnsi="Wingdings" w:cs="Wingdings" w:hint="default"/>
        <w:sz w:val="20"/>
        <w:szCs w:val="20"/>
      </w:rPr>
    </w:lvl>
    <w:lvl w:ilvl="3" w:tplc="0420803C">
      <w:start w:val="1"/>
      <w:numFmt w:val="bullet"/>
      <w:lvlText w:val=""/>
      <w:lvlJc w:val="left"/>
      <w:pPr>
        <w:tabs>
          <w:tab w:val="num" w:pos="2880"/>
        </w:tabs>
        <w:ind w:left="2880" w:hanging="360"/>
      </w:pPr>
      <w:rPr>
        <w:rFonts w:ascii="Wingdings" w:hAnsi="Wingdings" w:cs="Wingdings" w:hint="default"/>
        <w:sz w:val="20"/>
        <w:szCs w:val="20"/>
      </w:rPr>
    </w:lvl>
    <w:lvl w:ilvl="4" w:tplc="F6FE1896">
      <w:start w:val="1"/>
      <w:numFmt w:val="bullet"/>
      <w:lvlText w:val=""/>
      <w:lvlJc w:val="left"/>
      <w:pPr>
        <w:tabs>
          <w:tab w:val="num" w:pos="3600"/>
        </w:tabs>
        <w:ind w:left="3600" w:hanging="360"/>
      </w:pPr>
      <w:rPr>
        <w:rFonts w:ascii="Wingdings" w:hAnsi="Wingdings" w:cs="Wingdings" w:hint="default"/>
        <w:sz w:val="20"/>
        <w:szCs w:val="20"/>
      </w:rPr>
    </w:lvl>
    <w:lvl w:ilvl="5" w:tplc="7B0E5F6C">
      <w:start w:val="1"/>
      <w:numFmt w:val="bullet"/>
      <w:lvlText w:val=""/>
      <w:lvlJc w:val="left"/>
      <w:pPr>
        <w:tabs>
          <w:tab w:val="num" w:pos="4320"/>
        </w:tabs>
        <w:ind w:left="4320" w:hanging="360"/>
      </w:pPr>
      <w:rPr>
        <w:rFonts w:ascii="Wingdings" w:hAnsi="Wingdings" w:cs="Wingdings" w:hint="default"/>
        <w:sz w:val="20"/>
        <w:szCs w:val="20"/>
      </w:rPr>
    </w:lvl>
    <w:lvl w:ilvl="6" w:tplc="1A184ADA">
      <w:start w:val="1"/>
      <w:numFmt w:val="bullet"/>
      <w:lvlText w:val=""/>
      <w:lvlJc w:val="left"/>
      <w:pPr>
        <w:tabs>
          <w:tab w:val="num" w:pos="5040"/>
        </w:tabs>
        <w:ind w:left="5040" w:hanging="360"/>
      </w:pPr>
      <w:rPr>
        <w:rFonts w:ascii="Wingdings" w:hAnsi="Wingdings" w:cs="Wingdings" w:hint="default"/>
        <w:sz w:val="20"/>
        <w:szCs w:val="20"/>
      </w:rPr>
    </w:lvl>
    <w:lvl w:ilvl="7" w:tplc="11C64BFA">
      <w:start w:val="1"/>
      <w:numFmt w:val="bullet"/>
      <w:lvlText w:val=""/>
      <w:lvlJc w:val="left"/>
      <w:pPr>
        <w:tabs>
          <w:tab w:val="num" w:pos="5760"/>
        </w:tabs>
        <w:ind w:left="5760" w:hanging="360"/>
      </w:pPr>
      <w:rPr>
        <w:rFonts w:ascii="Wingdings" w:hAnsi="Wingdings" w:cs="Wingdings" w:hint="default"/>
        <w:sz w:val="20"/>
        <w:szCs w:val="20"/>
      </w:rPr>
    </w:lvl>
    <w:lvl w:ilvl="8" w:tplc="2E9440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A6D3477"/>
    <w:multiLevelType w:val="hybridMultilevel"/>
    <w:tmpl w:val="DCB0C6B4"/>
    <w:lvl w:ilvl="0" w:tplc="986AC970">
      <w:start w:val="1"/>
      <w:numFmt w:val="bullet"/>
      <w:lvlText w:val=""/>
      <w:lvlJc w:val="left"/>
      <w:pPr>
        <w:tabs>
          <w:tab w:val="num" w:pos="720"/>
        </w:tabs>
        <w:ind w:left="720" w:hanging="360"/>
      </w:pPr>
      <w:rPr>
        <w:rFonts w:ascii="Symbol" w:hAnsi="Symbol" w:cs="Symbol" w:hint="default"/>
        <w:sz w:val="20"/>
        <w:szCs w:val="20"/>
      </w:rPr>
    </w:lvl>
    <w:lvl w:ilvl="1" w:tplc="56FA4110">
      <w:start w:val="1"/>
      <w:numFmt w:val="bullet"/>
      <w:lvlText w:val="o"/>
      <w:lvlJc w:val="left"/>
      <w:pPr>
        <w:tabs>
          <w:tab w:val="num" w:pos="1440"/>
        </w:tabs>
        <w:ind w:left="1440" w:hanging="360"/>
      </w:pPr>
      <w:rPr>
        <w:rFonts w:ascii="Courier New" w:hAnsi="Courier New" w:cs="Courier New" w:hint="default"/>
        <w:sz w:val="20"/>
        <w:szCs w:val="20"/>
      </w:rPr>
    </w:lvl>
    <w:lvl w:ilvl="2" w:tplc="87B00BC8">
      <w:start w:val="1"/>
      <w:numFmt w:val="bullet"/>
      <w:lvlText w:val=""/>
      <w:lvlJc w:val="left"/>
      <w:pPr>
        <w:tabs>
          <w:tab w:val="num" w:pos="2160"/>
        </w:tabs>
        <w:ind w:left="2160" w:hanging="360"/>
      </w:pPr>
      <w:rPr>
        <w:rFonts w:ascii="Wingdings" w:hAnsi="Wingdings" w:cs="Wingdings" w:hint="default"/>
        <w:sz w:val="20"/>
        <w:szCs w:val="20"/>
      </w:rPr>
    </w:lvl>
    <w:lvl w:ilvl="3" w:tplc="542ECCCC">
      <w:start w:val="1"/>
      <w:numFmt w:val="bullet"/>
      <w:lvlText w:val=""/>
      <w:lvlJc w:val="left"/>
      <w:pPr>
        <w:tabs>
          <w:tab w:val="num" w:pos="2880"/>
        </w:tabs>
        <w:ind w:left="2880" w:hanging="360"/>
      </w:pPr>
      <w:rPr>
        <w:rFonts w:ascii="Wingdings" w:hAnsi="Wingdings" w:cs="Wingdings" w:hint="default"/>
        <w:sz w:val="20"/>
        <w:szCs w:val="20"/>
      </w:rPr>
    </w:lvl>
    <w:lvl w:ilvl="4" w:tplc="4E56B3C6">
      <w:start w:val="1"/>
      <w:numFmt w:val="bullet"/>
      <w:lvlText w:val=""/>
      <w:lvlJc w:val="left"/>
      <w:pPr>
        <w:tabs>
          <w:tab w:val="num" w:pos="3600"/>
        </w:tabs>
        <w:ind w:left="3600" w:hanging="360"/>
      </w:pPr>
      <w:rPr>
        <w:rFonts w:ascii="Wingdings" w:hAnsi="Wingdings" w:cs="Wingdings" w:hint="default"/>
        <w:sz w:val="20"/>
        <w:szCs w:val="20"/>
      </w:rPr>
    </w:lvl>
    <w:lvl w:ilvl="5" w:tplc="417CC86C">
      <w:start w:val="1"/>
      <w:numFmt w:val="bullet"/>
      <w:lvlText w:val=""/>
      <w:lvlJc w:val="left"/>
      <w:pPr>
        <w:tabs>
          <w:tab w:val="num" w:pos="4320"/>
        </w:tabs>
        <w:ind w:left="4320" w:hanging="360"/>
      </w:pPr>
      <w:rPr>
        <w:rFonts w:ascii="Wingdings" w:hAnsi="Wingdings" w:cs="Wingdings" w:hint="default"/>
        <w:sz w:val="20"/>
        <w:szCs w:val="20"/>
      </w:rPr>
    </w:lvl>
    <w:lvl w:ilvl="6" w:tplc="7EBA2824">
      <w:start w:val="1"/>
      <w:numFmt w:val="bullet"/>
      <w:lvlText w:val=""/>
      <w:lvlJc w:val="left"/>
      <w:pPr>
        <w:tabs>
          <w:tab w:val="num" w:pos="5040"/>
        </w:tabs>
        <w:ind w:left="5040" w:hanging="360"/>
      </w:pPr>
      <w:rPr>
        <w:rFonts w:ascii="Wingdings" w:hAnsi="Wingdings" w:cs="Wingdings" w:hint="default"/>
        <w:sz w:val="20"/>
        <w:szCs w:val="20"/>
      </w:rPr>
    </w:lvl>
    <w:lvl w:ilvl="7" w:tplc="39EEF060">
      <w:start w:val="1"/>
      <w:numFmt w:val="bullet"/>
      <w:lvlText w:val=""/>
      <w:lvlJc w:val="left"/>
      <w:pPr>
        <w:tabs>
          <w:tab w:val="num" w:pos="5760"/>
        </w:tabs>
        <w:ind w:left="5760" w:hanging="360"/>
      </w:pPr>
      <w:rPr>
        <w:rFonts w:ascii="Wingdings" w:hAnsi="Wingdings" w:cs="Wingdings" w:hint="default"/>
        <w:sz w:val="20"/>
        <w:szCs w:val="20"/>
      </w:rPr>
    </w:lvl>
    <w:lvl w:ilvl="8" w:tplc="4D0C25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6E631F18"/>
    <w:multiLevelType w:val="hybridMultilevel"/>
    <w:tmpl w:val="014C328A"/>
    <w:lvl w:ilvl="0" w:tplc="45D6975C">
      <w:start w:val="1"/>
      <w:numFmt w:val="bullet"/>
      <w:lvlText w:val=""/>
      <w:lvlJc w:val="left"/>
      <w:pPr>
        <w:tabs>
          <w:tab w:val="num" w:pos="720"/>
        </w:tabs>
        <w:ind w:left="720" w:hanging="360"/>
      </w:pPr>
      <w:rPr>
        <w:rFonts w:ascii="Symbol" w:hAnsi="Symbol" w:cs="Symbol" w:hint="default"/>
        <w:sz w:val="20"/>
        <w:szCs w:val="20"/>
      </w:rPr>
    </w:lvl>
    <w:lvl w:ilvl="1" w:tplc="080039EE">
      <w:start w:val="1"/>
      <w:numFmt w:val="bullet"/>
      <w:lvlText w:val="o"/>
      <w:lvlJc w:val="left"/>
      <w:pPr>
        <w:tabs>
          <w:tab w:val="num" w:pos="1440"/>
        </w:tabs>
        <w:ind w:left="1440" w:hanging="360"/>
      </w:pPr>
      <w:rPr>
        <w:rFonts w:ascii="Courier New" w:hAnsi="Courier New" w:cs="Courier New" w:hint="default"/>
        <w:sz w:val="20"/>
        <w:szCs w:val="20"/>
      </w:rPr>
    </w:lvl>
    <w:lvl w:ilvl="2" w:tplc="E4A087B6">
      <w:start w:val="1"/>
      <w:numFmt w:val="bullet"/>
      <w:lvlText w:val=""/>
      <w:lvlJc w:val="left"/>
      <w:pPr>
        <w:tabs>
          <w:tab w:val="num" w:pos="2160"/>
        </w:tabs>
        <w:ind w:left="2160" w:hanging="360"/>
      </w:pPr>
      <w:rPr>
        <w:rFonts w:ascii="Wingdings" w:hAnsi="Wingdings" w:cs="Wingdings" w:hint="default"/>
        <w:sz w:val="20"/>
        <w:szCs w:val="20"/>
      </w:rPr>
    </w:lvl>
    <w:lvl w:ilvl="3" w:tplc="B3E6ECD0">
      <w:start w:val="1"/>
      <w:numFmt w:val="bullet"/>
      <w:lvlText w:val=""/>
      <w:lvlJc w:val="left"/>
      <w:pPr>
        <w:tabs>
          <w:tab w:val="num" w:pos="2880"/>
        </w:tabs>
        <w:ind w:left="2880" w:hanging="360"/>
      </w:pPr>
      <w:rPr>
        <w:rFonts w:ascii="Wingdings" w:hAnsi="Wingdings" w:cs="Wingdings" w:hint="default"/>
        <w:sz w:val="20"/>
        <w:szCs w:val="20"/>
      </w:rPr>
    </w:lvl>
    <w:lvl w:ilvl="4" w:tplc="AE102154">
      <w:start w:val="1"/>
      <w:numFmt w:val="bullet"/>
      <w:lvlText w:val=""/>
      <w:lvlJc w:val="left"/>
      <w:pPr>
        <w:tabs>
          <w:tab w:val="num" w:pos="3600"/>
        </w:tabs>
        <w:ind w:left="3600" w:hanging="360"/>
      </w:pPr>
      <w:rPr>
        <w:rFonts w:ascii="Wingdings" w:hAnsi="Wingdings" w:cs="Wingdings" w:hint="default"/>
        <w:sz w:val="20"/>
        <w:szCs w:val="20"/>
      </w:rPr>
    </w:lvl>
    <w:lvl w:ilvl="5" w:tplc="F05E0268">
      <w:start w:val="1"/>
      <w:numFmt w:val="bullet"/>
      <w:lvlText w:val=""/>
      <w:lvlJc w:val="left"/>
      <w:pPr>
        <w:tabs>
          <w:tab w:val="num" w:pos="4320"/>
        </w:tabs>
        <w:ind w:left="4320" w:hanging="360"/>
      </w:pPr>
      <w:rPr>
        <w:rFonts w:ascii="Wingdings" w:hAnsi="Wingdings" w:cs="Wingdings" w:hint="default"/>
        <w:sz w:val="20"/>
        <w:szCs w:val="20"/>
      </w:rPr>
    </w:lvl>
    <w:lvl w:ilvl="6" w:tplc="886C2E56">
      <w:start w:val="1"/>
      <w:numFmt w:val="bullet"/>
      <w:lvlText w:val=""/>
      <w:lvlJc w:val="left"/>
      <w:pPr>
        <w:tabs>
          <w:tab w:val="num" w:pos="5040"/>
        </w:tabs>
        <w:ind w:left="5040" w:hanging="360"/>
      </w:pPr>
      <w:rPr>
        <w:rFonts w:ascii="Wingdings" w:hAnsi="Wingdings" w:cs="Wingdings" w:hint="default"/>
        <w:sz w:val="20"/>
        <w:szCs w:val="20"/>
      </w:rPr>
    </w:lvl>
    <w:lvl w:ilvl="7" w:tplc="F4562FD8">
      <w:start w:val="1"/>
      <w:numFmt w:val="bullet"/>
      <w:lvlText w:val=""/>
      <w:lvlJc w:val="left"/>
      <w:pPr>
        <w:tabs>
          <w:tab w:val="num" w:pos="5760"/>
        </w:tabs>
        <w:ind w:left="5760" w:hanging="360"/>
      </w:pPr>
      <w:rPr>
        <w:rFonts w:ascii="Wingdings" w:hAnsi="Wingdings" w:cs="Wingdings" w:hint="default"/>
        <w:sz w:val="20"/>
        <w:szCs w:val="20"/>
      </w:rPr>
    </w:lvl>
    <w:lvl w:ilvl="8" w:tplc="F9FA87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9741F50"/>
    <w:multiLevelType w:val="hybridMultilevel"/>
    <w:tmpl w:val="EA2EA0F2"/>
    <w:lvl w:ilvl="0" w:tplc="0EBEF366">
      <w:start w:val="1"/>
      <w:numFmt w:val="bullet"/>
      <w:lvlText w:val=""/>
      <w:lvlJc w:val="left"/>
      <w:pPr>
        <w:tabs>
          <w:tab w:val="num" w:pos="720"/>
        </w:tabs>
        <w:ind w:left="720" w:hanging="360"/>
      </w:pPr>
      <w:rPr>
        <w:rFonts w:ascii="Symbol" w:hAnsi="Symbol" w:cs="Symbol" w:hint="default"/>
        <w:sz w:val="20"/>
        <w:szCs w:val="20"/>
      </w:rPr>
    </w:lvl>
    <w:lvl w:ilvl="1" w:tplc="11044802">
      <w:start w:val="1"/>
      <w:numFmt w:val="bullet"/>
      <w:lvlText w:val="o"/>
      <w:lvlJc w:val="left"/>
      <w:pPr>
        <w:tabs>
          <w:tab w:val="num" w:pos="1440"/>
        </w:tabs>
        <w:ind w:left="1440" w:hanging="360"/>
      </w:pPr>
      <w:rPr>
        <w:rFonts w:ascii="Courier New" w:hAnsi="Courier New" w:cs="Courier New" w:hint="default"/>
        <w:sz w:val="20"/>
        <w:szCs w:val="20"/>
      </w:rPr>
    </w:lvl>
    <w:lvl w:ilvl="2" w:tplc="DEE22F80">
      <w:start w:val="1"/>
      <w:numFmt w:val="bullet"/>
      <w:lvlText w:val=""/>
      <w:lvlJc w:val="left"/>
      <w:pPr>
        <w:tabs>
          <w:tab w:val="num" w:pos="2160"/>
        </w:tabs>
        <w:ind w:left="2160" w:hanging="360"/>
      </w:pPr>
      <w:rPr>
        <w:rFonts w:ascii="Wingdings" w:hAnsi="Wingdings" w:cs="Wingdings" w:hint="default"/>
        <w:sz w:val="20"/>
        <w:szCs w:val="20"/>
      </w:rPr>
    </w:lvl>
    <w:lvl w:ilvl="3" w:tplc="C790730E">
      <w:start w:val="1"/>
      <w:numFmt w:val="bullet"/>
      <w:lvlText w:val=""/>
      <w:lvlJc w:val="left"/>
      <w:pPr>
        <w:tabs>
          <w:tab w:val="num" w:pos="2880"/>
        </w:tabs>
        <w:ind w:left="2880" w:hanging="360"/>
      </w:pPr>
      <w:rPr>
        <w:rFonts w:ascii="Wingdings" w:hAnsi="Wingdings" w:cs="Wingdings" w:hint="default"/>
        <w:sz w:val="20"/>
        <w:szCs w:val="20"/>
      </w:rPr>
    </w:lvl>
    <w:lvl w:ilvl="4" w:tplc="5EA095C6">
      <w:start w:val="1"/>
      <w:numFmt w:val="bullet"/>
      <w:lvlText w:val=""/>
      <w:lvlJc w:val="left"/>
      <w:pPr>
        <w:tabs>
          <w:tab w:val="num" w:pos="3600"/>
        </w:tabs>
        <w:ind w:left="3600" w:hanging="360"/>
      </w:pPr>
      <w:rPr>
        <w:rFonts w:ascii="Wingdings" w:hAnsi="Wingdings" w:cs="Wingdings" w:hint="default"/>
        <w:sz w:val="20"/>
        <w:szCs w:val="20"/>
      </w:rPr>
    </w:lvl>
    <w:lvl w:ilvl="5" w:tplc="76761AD4">
      <w:start w:val="1"/>
      <w:numFmt w:val="bullet"/>
      <w:lvlText w:val=""/>
      <w:lvlJc w:val="left"/>
      <w:pPr>
        <w:tabs>
          <w:tab w:val="num" w:pos="4320"/>
        </w:tabs>
        <w:ind w:left="4320" w:hanging="360"/>
      </w:pPr>
      <w:rPr>
        <w:rFonts w:ascii="Wingdings" w:hAnsi="Wingdings" w:cs="Wingdings" w:hint="default"/>
        <w:sz w:val="20"/>
        <w:szCs w:val="20"/>
      </w:rPr>
    </w:lvl>
    <w:lvl w:ilvl="6" w:tplc="97BC9C32">
      <w:start w:val="1"/>
      <w:numFmt w:val="bullet"/>
      <w:lvlText w:val=""/>
      <w:lvlJc w:val="left"/>
      <w:pPr>
        <w:tabs>
          <w:tab w:val="num" w:pos="5040"/>
        </w:tabs>
        <w:ind w:left="5040" w:hanging="360"/>
      </w:pPr>
      <w:rPr>
        <w:rFonts w:ascii="Wingdings" w:hAnsi="Wingdings" w:cs="Wingdings" w:hint="default"/>
        <w:sz w:val="20"/>
        <w:szCs w:val="20"/>
      </w:rPr>
    </w:lvl>
    <w:lvl w:ilvl="7" w:tplc="CDA4CCC6">
      <w:start w:val="1"/>
      <w:numFmt w:val="bullet"/>
      <w:lvlText w:val=""/>
      <w:lvlJc w:val="left"/>
      <w:pPr>
        <w:tabs>
          <w:tab w:val="num" w:pos="5760"/>
        </w:tabs>
        <w:ind w:left="5760" w:hanging="360"/>
      </w:pPr>
      <w:rPr>
        <w:rFonts w:ascii="Wingdings" w:hAnsi="Wingdings" w:cs="Wingdings" w:hint="default"/>
        <w:sz w:val="20"/>
        <w:szCs w:val="20"/>
      </w:rPr>
    </w:lvl>
    <w:lvl w:ilvl="8" w:tplc="769E01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79B611A7"/>
    <w:multiLevelType w:val="hybridMultilevel"/>
    <w:tmpl w:val="BF6626A0"/>
    <w:lvl w:ilvl="0" w:tplc="0B587D9A">
      <w:start w:val="1"/>
      <w:numFmt w:val="bullet"/>
      <w:lvlText w:val=""/>
      <w:lvlJc w:val="left"/>
      <w:pPr>
        <w:tabs>
          <w:tab w:val="num" w:pos="720"/>
        </w:tabs>
        <w:ind w:left="720" w:hanging="360"/>
      </w:pPr>
      <w:rPr>
        <w:rFonts w:ascii="Symbol" w:hAnsi="Symbol" w:cs="Symbol" w:hint="default"/>
        <w:sz w:val="20"/>
        <w:szCs w:val="20"/>
      </w:rPr>
    </w:lvl>
    <w:lvl w:ilvl="1" w:tplc="F562762C">
      <w:start w:val="1"/>
      <w:numFmt w:val="bullet"/>
      <w:lvlText w:val="o"/>
      <w:lvlJc w:val="left"/>
      <w:pPr>
        <w:tabs>
          <w:tab w:val="num" w:pos="1440"/>
        </w:tabs>
        <w:ind w:left="1440" w:hanging="360"/>
      </w:pPr>
      <w:rPr>
        <w:rFonts w:ascii="Courier New" w:hAnsi="Courier New" w:cs="Courier New" w:hint="default"/>
        <w:sz w:val="20"/>
        <w:szCs w:val="20"/>
      </w:rPr>
    </w:lvl>
    <w:lvl w:ilvl="2" w:tplc="1C06983E">
      <w:start w:val="1"/>
      <w:numFmt w:val="bullet"/>
      <w:lvlText w:val=""/>
      <w:lvlJc w:val="left"/>
      <w:pPr>
        <w:tabs>
          <w:tab w:val="num" w:pos="2160"/>
        </w:tabs>
        <w:ind w:left="2160" w:hanging="360"/>
      </w:pPr>
      <w:rPr>
        <w:rFonts w:ascii="Wingdings" w:hAnsi="Wingdings" w:cs="Wingdings" w:hint="default"/>
        <w:sz w:val="20"/>
        <w:szCs w:val="20"/>
      </w:rPr>
    </w:lvl>
    <w:lvl w:ilvl="3" w:tplc="F266D2B8">
      <w:start w:val="1"/>
      <w:numFmt w:val="bullet"/>
      <w:lvlText w:val=""/>
      <w:lvlJc w:val="left"/>
      <w:pPr>
        <w:tabs>
          <w:tab w:val="num" w:pos="2880"/>
        </w:tabs>
        <w:ind w:left="2880" w:hanging="360"/>
      </w:pPr>
      <w:rPr>
        <w:rFonts w:ascii="Wingdings" w:hAnsi="Wingdings" w:cs="Wingdings" w:hint="default"/>
        <w:sz w:val="20"/>
        <w:szCs w:val="20"/>
      </w:rPr>
    </w:lvl>
    <w:lvl w:ilvl="4" w:tplc="730C23C6">
      <w:start w:val="1"/>
      <w:numFmt w:val="bullet"/>
      <w:lvlText w:val=""/>
      <w:lvlJc w:val="left"/>
      <w:pPr>
        <w:tabs>
          <w:tab w:val="num" w:pos="3600"/>
        </w:tabs>
        <w:ind w:left="3600" w:hanging="360"/>
      </w:pPr>
      <w:rPr>
        <w:rFonts w:ascii="Wingdings" w:hAnsi="Wingdings" w:cs="Wingdings" w:hint="default"/>
        <w:sz w:val="20"/>
        <w:szCs w:val="20"/>
      </w:rPr>
    </w:lvl>
    <w:lvl w:ilvl="5" w:tplc="C80AB7D4">
      <w:start w:val="1"/>
      <w:numFmt w:val="bullet"/>
      <w:lvlText w:val=""/>
      <w:lvlJc w:val="left"/>
      <w:pPr>
        <w:tabs>
          <w:tab w:val="num" w:pos="4320"/>
        </w:tabs>
        <w:ind w:left="4320" w:hanging="360"/>
      </w:pPr>
      <w:rPr>
        <w:rFonts w:ascii="Wingdings" w:hAnsi="Wingdings" w:cs="Wingdings" w:hint="default"/>
        <w:sz w:val="20"/>
        <w:szCs w:val="20"/>
      </w:rPr>
    </w:lvl>
    <w:lvl w:ilvl="6" w:tplc="EAE4E408">
      <w:start w:val="1"/>
      <w:numFmt w:val="bullet"/>
      <w:lvlText w:val=""/>
      <w:lvlJc w:val="left"/>
      <w:pPr>
        <w:tabs>
          <w:tab w:val="num" w:pos="5040"/>
        </w:tabs>
        <w:ind w:left="5040" w:hanging="360"/>
      </w:pPr>
      <w:rPr>
        <w:rFonts w:ascii="Wingdings" w:hAnsi="Wingdings" w:cs="Wingdings" w:hint="default"/>
        <w:sz w:val="20"/>
        <w:szCs w:val="20"/>
      </w:rPr>
    </w:lvl>
    <w:lvl w:ilvl="7" w:tplc="9D682164">
      <w:start w:val="1"/>
      <w:numFmt w:val="bullet"/>
      <w:lvlText w:val=""/>
      <w:lvlJc w:val="left"/>
      <w:pPr>
        <w:tabs>
          <w:tab w:val="num" w:pos="5760"/>
        </w:tabs>
        <w:ind w:left="5760" w:hanging="360"/>
      </w:pPr>
      <w:rPr>
        <w:rFonts w:ascii="Wingdings" w:hAnsi="Wingdings" w:cs="Wingdings" w:hint="default"/>
        <w:sz w:val="20"/>
        <w:szCs w:val="20"/>
      </w:rPr>
    </w:lvl>
    <w:lvl w:ilvl="8" w:tplc="493254F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0"/>
  </w:num>
  <w:num w:numId="3">
    <w:abstractNumId w:val="8"/>
  </w:num>
  <w:num w:numId="4">
    <w:abstractNumId w:val="5"/>
  </w:num>
  <w:num w:numId="5">
    <w:abstractNumId w:val="4"/>
  </w:num>
  <w:num w:numId="6">
    <w:abstractNumId w:val="9"/>
  </w:num>
  <w:num w:numId="7">
    <w:abstractNumId w:val="3"/>
  </w:num>
  <w:num w:numId="8">
    <w:abstractNumId w:val="2"/>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D3D"/>
    <w:rsid w:val="002D6B48"/>
    <w:rsid w:val="00425EEC"/>
    <w:rsid w:val="00AC4E30"/>
    <w:rsid w:val="00B13D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C1CBA7F-B184-4889-9BC1-54896AB2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z w:val="24"/>
      <w:szCs w:val="24"/>
      <w:lang w:val="ru-RU" w:eastAsia="ru-RU"/>
    </w:rPr>
  </w:style>
  <w:style w:type="paragraph" w:styleId="1">
    <w:name w:val="heading 1"/>
    <w:basedOn w:val="a"/>
    <w:link w:val="10"/>
    <w:uiPriority w:val="99"/>
    <w:qFormat/>
    <w:pPr>
      <w:shd w:val="clear" w:color="auto" w:fill="FFFFFF"/>
      <w:spacing w:before="100" w:beforeAutospacing="1" w:after="100" w:afterAutospacing="1"/>
      <w:outlineLvl w:val="0"/>
    </w:pPr>
    <w:rPr>
      <w:rFonts w:ascii="Verdana" w:hAnsi="Verdana" w:cs="Verdana"/>
      <w:b/>
      <w:bCs/>
      <w:color w:val="330000"/>
      <w:kern w:val="36"/>
      <w:sz w:val="29"/>
      <w:szCs w:val="29"/>
    </w:rPr>
  </w:style>
  <w:style w:type="paragraph" w:styleId="2">
    <w:name w:val="heading 2"/>
    <w:basedOn w:val="a"/>
    <w:link w:val="20"/>
    <w:uiPriority w:val="99"/>
    <w:qFormat/>
    <w:pPr>
      <w:shd w:val="clear" w:color="auto" w:fill="FFFFFF"/>
      <w:spacing w:before="100" w:beforeAutospacing="1" w:after="100" w:afterAutospacing="1"/>
      <w:outlineLvl w:val="1"/>
    </w:pPr>
    <w:rPr>
      <w:rFonts w:ascii="Verdana" w:hAnsi="Verdana" w:cs="Verdana"/>
      <w:b/>
      <w:bCs/>
      <w:i/>
      <w:iCs/>
      <w:color w:val="220000"/>
      <w:sz w:val="28"/>
      <w:szCs w:val="28"/>
    </w:rPr>
  </w:style>
  <w:style w:type="paragraph" w:styleId="3">
    <w:name w:val="heading 3"/>
    <w:basedOn w:val="a"/>
    <w:link w:val="30"/>
    <w:uiPriority w:val="99"/>
    <w:qFormat/>
    <w:pPr>
      <w:spacing w:before="100" w:beforeAutospacing="1" w:after="100" w:afterAutospacing="1"/>
      <w:outlineLvl w:val="2"/>
    </w:pPr>
    <w:rPr>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character" w:styleId="a3">
    <w:name w:val="Hyperlink"/>
    <w:uiPriority w:val="99"/>
    <w:rPr>
      <w:color w:val="auto"/>
      <w:u w:val="single"/>
    </w:rPr>
  </w:style>
  <w:style w:type="character" w:styleId="a4">
    <w:name w:val="FollowedHyperlink"/>
    <w:uiPriority w:val="99"/>
    <w:rPr>
      <w:color w:val="auto"/>
      <w:u w:val="single"/>
    </w:rPr>
  </w:style>
  <w:style w:type="paragraph" w:styleId="a5">
    <w:name w:val="Normal (Web)"/>
    <w:basedOn w:val="a"/>
    <w:uiPriority w:val="99"/>
    <w:pPr>
      <w:shd w:val="clear" w:color="auto" w:fill="FFFFFF"/>
      <w:spacing w:before="100" w:beforeAutospacing="1" w:after="100" w:afterAutospacing="1"/>
    </w:pPr>
    <w:rPr>
      <w:rFonts w:ascii="Verdana" w:hAnsi="Verdana" w:cs="Verdana"/>
    </w:rPr>
  </w:style>
  <w:style w:type="paragraph" w:customStyle="1" w:styleId="hdr">
    <w:name w:val="hdr"/>
    <w:basedOn w:val="a"/>
    <w:uiPriority w:val="99"/>
    <w:pPr>
      <w:shd w:val="clear" w:color="auto" w:fill="FFFFFF"/>
      <w:spacing w:before="100" w:beforeAutospacing="1" w:after="100" w:afterAutospacing="1"/>
      <w:jc w:val="right"/>
    </w:pPr>
    <w:rPr>
      <w:rFonts w:ascii="Verdana" w:hAnsi="Verdana" w:cs="Verdana"/>
      <w:b/>
      <w:bCs/>
      <w:i/>
      <w:iCs/>
    </w:rPr>
  </w:style>
  <w:style w:type="paragraph" w:customStyle="1" w:styleId="authors">
    <w:name w:val="authors"/>
    <w:basedOn w:val="a"/>
    <w:uiPriority w:val="99"/>
    <w:pPr>
      <w:shd w:val="clear" w:color="auto" w:fill="FFFFFF"/>
      <w:spacing w:before="100" w:beforeAutospacing="1" w:after="100" w:afterAutospacing="1"/>
    </w:pPr>
    <w:rPr>
      <w:rFonts w:ascii="Verdana" w:hAnsi="Verdana" w:cs="Verdana"/>
      <w:i/>
      <w:iCs/>
    </w:rPr>
  </w:style>
  <w:style w:type="paragraph" w:customStyle="1" w:styleId="genre">
    <w:name w:val="genre"/>
    <w:basedOn w:val="a"/>
    <w:uiPriority w:val="99"/>
    <w:pPr>
      <w:shd w:val="clear" w:color="auto" w:fill="EEEEEE"/>
      <w:spacing w:before="100" w:beforeAutospacing="1" w:after="100" w:afterAutospacing="1"/>
      <w:jc w:val="center"/>
    </w:pPr>
    <w:rPr>
      <w:rFonts w:ascii="Verdana" w:hAnsi="Verdana" w:cs="Verdana"/>
      <w:smallCaps/>
      <w:spacing w:val="48"/>
    </w:rPr>
  </w:style>
  <w:style w:type="paragraph" w:customStyle="1" w:styleId="affiliation">
    <w:name w:val="affiliation"/>
    <w:basedOn w:val="a"/>
    <w:uiPriority w:val="99"/>
    <w:pPr>
      <w:shd w:val="clear" w:color="auto" w:fill="FFFFFF"/>
      <w:spacing w:before="100" w:beforeAutospacing="1" w:after="100" w:afterAutospacing="1"/>
    </w:pPr>
    <w:rPr>
      <w:rFonts w:ascii="Verdana" w:hAnsi="Verdana" w:cs="Verdana"/>
      <w:i/>
      <w:iCs/>
      <w:sz w:val="19"/>
      <w:szCs w:val="19"/>
    </w:rPr>
  </w:style>
  <w:style w:type="paragraph" w:customStyle="1" w:styleId="source">
    <w:name w:val="source"/>
    <w:basedOn w:val="a"/>
    <w:uiPriority w:val="99"/>
    <w:pPr>
      <w:shd w:val="clear" w:color="auto" w:fill="FFFFFF"/>
      <w:spacing w:before="100" w:beforeAutospacing="1" w:after="100" w:afterAutospacing="1"/>
    </w:pPr>
    <w:rPr>
      <w:rFonts w:ascii="Verdana" w:hAnsi="Verdana" w:cs="Verdana"/>
      <w:i/>
      <w:iCs/>
      <w:sz w:val="17"/>
      <w:szCs w:val="17"/>
    </w:rPr>
  </w:style>
  <w:style w:type="paragraph" w:customStyle="1" w:styleId="abstract">
    <w:name w:val="abstract"/>
    <w:basedOn w:val="a"/>
    <w:uiPriority w:val="99"/>
    <w:pPr>
      <w:shd w:val="clear" w:color="auto" w:fill="FFFFFF"/>
      <w:spacing w:before="100" w:beforeAutospacing="1" w:after="100" w:afterAutospacing="1"/>
    </w:pPr>
    <w:rPr>
      <w:rFonts w:ascii="Verdana" w:hAnsi="Verdana" w:cs="Verdana"/>
      <w:b/>
      <w:bCs/>
      <w:sz w:val="22"/>
      <w:szCs w:val="22"/>
    </w:rPr>
  </w:style>
  <w:style w:type="paragraph" w:customStyle="1" w:styleId="figure">
    <w:name w:val="figure"/>
    <w:basedOn w:val="a"/>
    <w:uiPriority w:val="99"/>
    <w:pPr>
      <w:shd w:val="clear" w:color="auto" w:fill="FFFFFF"/>
      <w:spacing w:before="100" w:beforeAutospacing="1" w:after="100" w:afterAutospacing="1"/>
    </w:pPr>
    <w:rPr>
      <w:rFonts w:ascii="Verdana" w:hAnsi="Verdana" w:cs="Verdana"/>
      <w:color w:val="auto"/>
      <w:sz w:val="22"/>
      <w:szCs w:val="22"/>
    </w:rPr>
  </w:style>
  <w:style w:type="paragraph" w:customStyle="1" w:styleId="comment">
    <w:name w:val="comment"/>
    <w:basedOn w:val="a"/>
    <w:uiPriority w:val="99"/>
    <w:pPr>
      <w:shd w:val="clear" w:color="auto" w:fill="FFFFFF"/>
      <w:spacing w:before="100" w:beforeAutospacing="1" w:after="100" w:afterAutospacing="1"/>
    </w:pPr>
    <w:rPr>
      <w:rFonts w:ascii="Verdana" w:hAnsi="Verdana" w:cs="Verdana"/>
      <w:color w:val="auto"/>
      <w:sz w:val="19"/>
      <w:szCs w:val="19"/>
    </w:rPr>
  </w:style>
  <w:style w:type="paragraph" w:customStyle="1" w:styleId="footnote">
    <w:name w:val="footnote"/>
    <w:basedOn w:val="a"/>
    <w:uiPriority w:val="99"/>
    <w:pPr>
      <w:shd w:val="clear" w:color="auto" w:fill="FFFFFF"/>
      <w:spacing w:before="100" w:beforeAutospacing="1" w:after="100" w:afterAutospacing="1"/>
      <w:ind w:hanging="240"/>
    </w:pPr>
    <w:rPr>
      <w:rFonts w:ascii="Verdana" w:hAnsi="Verdana" w:cs="Verdana"/>
      <w:color w:val="336666"/>
      <w:sz w:val="20"/>
      <w:szCs w:val="20"/>
    </w:rPr>
  </w:style>
  <w:style w:type="paragraph" w:customStyle="1" w:styleId="seekfullversion">
    <w:name w:val="seekfullversion"/>
    <w:basedOn w:val="a"/>
    <w:uiPriority w:val="99"/>
    <w:pPr>
      <w:shd w:val="clear" w:color="auto" w:fill="FFCCFF"/>
      <w:spacing w:before="100" w:beforeAutospacing="1" w:after="100" w:afterAutospacing="1"/>
      <w:jc w:val="center"/>
    </w:pPr>
    <w:rPr>
      <w:rFonts w:ascii="Verdana" w:hAnsi="Verdana" w:cs="Verdana"/>
      <w:b/>
      <w:bCs/>
      <w:color w:val="993333"/>
      <w:sz w:val="22"/>
      <w:szCs w:val="22"/>
    </w:rPr>
  </w:style>
  <w:style w:type="paragraph" w:customStyle="1" w:styleId="mark">
    <w:name w:val="mark"/>
    <w:basedOn w:val="a"/>
    <w:uiPriority w:val="99"/>
    <w:pPr>
      <w:shd w:val="clear" w:color="auto" w:fill="EEEEEE"/>
      <w:spacing w:before="100" w:beforeAutospacing="1" w:after="100" w:afterAutospacing="1"/>
    </w:pPr>
    <w:rPr>
      <w:rFonts w:ascii="Verdana" w:hAnsi="Verdana" w:cs="Verdana"/>
    </w:rPr>
  </w:style>
  <w:style w:type="paragraph" w:customStyle="1" w:styleId="updated">
    <w:name w:val="updated"/>
    <w:basedOn w:val="a"/>
    <w:uiPriority w:val="99"/>
    <w:pPr>
      <w:shd w:val="clear" w:color="auto" w:fill="FFFFFF"/>
      <w:spacing w:before="100" w:beforeAutospacing="1" w:after="100" w:afterAutospacing="1"/>
      <w:jc w:val="center"/>
    </w:pPr>
    <w:rPr>
      <w:rFonts w:ascii="Verdana" w:hAnsi="Verdana" w:cs="Verdana"/>
      <w:color w:val="auto"/>
      <w:sz w:val="16"/>
      <w:szCs w:val="16"/>
    </w:rPr>
  </w:style>
  <w:style w:type="paragraph" w:customStyle="1" w:styleId="c">
    <w:name w:val="c"/>
    <w:basedOn w:val="a"/>
    <w:uiPriority w:val="99"/>
    <w:pPr>
      <w:shd w:val="clear" w:color="auto" w:fill="FFFFFF"/>
      <w:spacing w:before="100" w:beforeAutospacing="1" w:after="100" w:afterAutospacing="1"/>
      <w:jc w:val="center"/>
    </w:pPr>
    <w:rPr>
      <w:rFonts w:ascii="Verdana" w:hAnsi="Verdana" w:cs="Verdana"/>
    </w:rPr>
  </w:style>
  <w:style w:type="paragraph" w:styleId="a6">
    <w:name w:val="Body Text"/>
    <w:basedOn w:val="a"/>
    <w:link w:val="a7"/>
    <w:uiPriority w:val="99"/>
    <w:pPr>
      <w:jc w:val="center"/>
    </w:pPr>
    <w:rPr>
      <w:sz w:val="28"/>
      <w:szCs w:val="28"/>
    </w:rPr>
  </w:style>
  <w:style w:type="character" w:customStyle="1" w:styleId="a7">
    <w:name w:val="Основной текст Знак"/>
    <w:link w:val="a6"/>
    <w:uiPriority w:val="99"/>
    <w:semiHidden/>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56210</Words>
  <Characters>32041</Characters>
  <Application>Microsoft Office Word</Application>
  <DocSecurity>0</DocSecurity>
  <Lines>267</Lines>
  <Paragraphs>176</Paragraphs>
  <ScaleCrop>false</ScaleCrop>
  <HeadingPairs>
    <vt:vector size="2" baseType="variant">
      <vt:variant>
        <vt:lpstr>Название</vt:lpstr>
      </vt:variant>
      <vt:variant>
        <vt:i4>1</vt:i4>
      </vt:variant>
    </vt:vector>
  </HeadingPairs>
  <TitlesOfParts>
    <vt:vector size="1" baseType="lpstr">
      <vt:lpstr>Раздел пятый. Этология и социобиология: Приложимость к политическому поведению</vt:lpstr>
    </vt:vector>
  </TitlesOfParts>
  <Company>KM</Company>
  <LinksUpToDate>false</LinksUpToDate>
  <CharactersWithSpaces>88075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пятый. Этология и социобиология: Приложимость к политическому поведению</dc:title>
  <dc:subject/>
  <dc:creator>N/A</dc:creator>
  <cp:keywords/>
  <dc:description/>
  <cp:lastModifiedBy>admin</cp:lastModifiedBy>
  <cp:revision>2</cp:revision>
  <dcterms:created xsi:type="dcterms:W3CDTF">2014-01-27T12:49:00Z</dcterms:created>
  <dcterms:modified xsi:type="dcterms:W3CDTF">2014-01-27T12:49:00Z</dcterms:modified>
</cp:coreProperties>
</file>