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8F2" w:rsidRPr="00137568" w:rsidRDefault="00386F61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ВВЕДЕНИЕ</w:t>
      </w:r>
    </w:p>
    <w:p w:rsidR="009F5CBF" w:rsidRPr="00137568" w:rsidRDefault="009F5CBF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5CBF" w:rsidRPr="00137568" w:rsidRDefault="009F5CBF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Современный этап развития Российской Федерации характеризуется тенденциями укрепления государственной власти, повышением роли государства в системе управления</w:t>
      </w:r>
      <w:r w:rsidR="00052B67" w:rsidRPr="00137568">
        <w:rPr>
          <w:rFonts w:ascii="Times New Roman" w:hAnsi="Times New Roman"/>
          <w:sz w:val="28"/>
          <w:szCs w:val="28"/>
        </w:rPr>
        <w:t xml:space="preserve"> экономикой, усилением борьбы с </w:t>
      </w:r>
      <w:r w:rsidRPr="00137568">
        <w:rPr>
          <w:rFonts w:ascii="Times New Roman" w:hAnsi="Times New Roman"/>
          <w:sz w:val="28"/>
          <w:szCs w:val="28"/>
        </w:rPr>
        <w:t>коррупцией и правонарушениями в экономической сфере. В этой связи объективно возрастает значение и роль финансового контроля.</w:t>
      </w:r>
    </w:p>
    <w:p w:rsidR="00975E52" w:rsidRPr="00137568" w:rsidRDefault="009F5CBF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Для России в высшей степени актуальна организация эффективной и всеобъемлющей системы финансового контроля. Существовавшая ранее в стране система финансового контроля была ориентирована на экономику, в которой основная роль принадлежала государственной собственности, управляемой административно-командными методами. Экономические преобразования вызвали необходимость построения принципиально новой системы финансового контроля – целостной, действующей на единых принципах, охватывающей все стороны экономической жизни.</w:t>
      </w:r>
    </w:p>
    <w:p w:rsidR="00975E52" w:rsidRPr="00137568" w:rsidRDefault="00975E52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Роль финансового контроля в условиях рыночной экономики многократно возрастает. Финансовый контроль является формой реализации контрольной функции финансов, которая и определяет назначение и содержание финансового контроля. Вместе с тем в зависимости от социально-экономического положения государства, расширения прав хозяйствующих субъектов в осуществлении финансовой деятельности, возникновения различных организационно-правовых форм предпринимательства содержание финансового контроля существенно обогащается.</w:t>
      </w:r>
      <w:r w:rsidR="00BD5529">
        <w:rPr>
          <w:rFonts w:ascii="Times New Roman" w:hAnsi="Times New Roman"/>
          <w:sz w:val="28"/>
          <w:szCs w:val="28"/>
        </w:rPr>
        <w:t xml:space="preserve"> </w:t>
      </w:r>
      <w:r w:rsidR="00BD5529" w:rsidRPr="00697DC2">
        <w:rPr>
          <w:rFonts w:ascii="Times New Roman" w:hAnsi="Times New Roman"/>
          <w:color w:val="FFFFFF"/>
          <w:sz w:val="28"/>
          <w:szCs w:val="28"/>
        </w:rPr>
        <w:t>государственный финансовый контроль</w:t>
      </w:r>
    </w:p>
    <w:p w:rsidR="00975E52" w:rsidRPr="00137568" w:rsidRDefault="00975E52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Значение финансового контроля выражается в том, что при его проведении проверяются, во-первых, соблюдение установленного правопорядка, в процессе финансовой деятельности органами государственной власти и местного самоуправления, предприятиями, учреждениями, организациями, гражданами и, во-вторых, экономическая обоснованность и эффективность осуществляемых действий, соответствие их </w:t>
      </w:r>
      <w:r w:rsidRPr="00137568">
        <w:rPr>
          <w:rFonts w:ascii="Times New Roman" w:hAnsi="Times New Roman"/>
          <w:sz w:val="28"/>
          <w:szCs w:val="28"/>
        </w:rPr>
        <w:lastRenderedPageBreak/>
        <w:t>задачам государства и муниципальных образований. Таким образом, он служит важным способом обеспечения законности и целесообразности проводимой финансовой деятельности.</w:t>
      </w:r>
    </w:p>
    <w:p w:rsidR="00975E52" w:rsidRPr="00137568" w:rsidRDefault="00975E52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Цель курсовой работы – охарактеризовать и проанализировать основные аспекты функционирования системы </w:t>
      </w:r>
      <w:r w:rsidR="003B2733" w:rsidRPr="00137568">
        <w:rPr>
          <w:rFonts w:ascii="Times New Roman" w:hAnsi="Times New Roman"/>
          <w:sz w:val="28"/>
          <w:szCs w:val="28"/>
        </w:rPr>
        <w:t>финансового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 xml:space="preserve">контроля </w:t>
      </w:r>
      <w:r w:rsidR="003B2733" w:rsidRPr="00137568">
        <w:rPr>
          <w:rFonts w:ascii="Times New Roman" w:hAnsi="Times New Roman"/>
          <w:sz w:val="28"/>
          <w:szCs w:val="28"/>
        </w:rPr>
        <w:t xml:space="preserve">как элемента финансового </w:t>
      </w:r>
      <w:r w:rsidR="00FA2561" w:rsidRPr="00137568">
        <w:rPr>
          <w:rFonts w:ascii="Times New Roman" w:hAnsi="Times New Roman"/>
          <w:sz w:val="28"/>
          <w:szCs w:val="28"/>
        </w:rPr>
        <w:t>механизма</w:t>
      </w:r>
      <w:r w:rsidR="003B2733" w:rsidRPr="00137568">
        <w:rPr>
          <w:rFonts w:ascii="Times New Roman" w:hAnsi="Times New Roman"/>
          <w:sz w:val="28"/>
          <w:szCs w:val="28"/>
        </w:rPr>
        <w:t>.</w:t>
      </w:r>
    </w:p>
    <w:p w:rsidR="00975E52" w:rsidRPr="00137568" w:rsidRDefault="00975E52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соответствии с поставленной целью можно выделить следующие задачи работы:</w:t>
      </w:r>
    </w:p>
    <w:p w:rsidR="00975E52" w:rsidRPr="00137568" w:rsidRDefault="00975E52" w:rsidP="0013756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отразить теоретические аспекты финансового контроля;</w:t>
      </w:r>
    </w:p>
    <w:p w:rsidR="00052B67" w:rsidRPr="00137568" w:rsidRDefault="00052B67" w:rsidP="0013756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рассмотреть виды и формы </w:t>
      </w:r>
      <w:r w:rsidR="003B2733" w:rsidRPr="00137568">
        <w:rPr>
          <w:rFonts w:ascii="Times New Roman" w:hAnsi="Times New Roman"/>
          <w:sz w:val="28"/>
          <w:szCs w:val="28"/>
        </w:rPr>
        <w:t>финансового контроля</w:t>
      </w:r>
      <w:r w:rsidRPr="00137568">
        <w:rPr>
          <w:rFonts w:ascii="Times New Roman" w:hAnsi="Times New Roman"/>
          <w:sz w:val="28"/>
          <w:szCs w:val="28"/>
        </w:rPr>
        <w:t>;</w:t>
      </w:r>
    </w:p>
    <w:p w:rsidR="00052B67" w:rsidRPr="00137568" w:rsidRDefault="00052B67" w:rsidP="00137568">
      <w:pPr>
        <w:numPr>
          <w:ilvl w:val="0"/>
          <w:numId w:val="1"/>
        </w:numPr>
        <w:tabs>
          <w:tab w:val="clear" w:pos="1429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проанализировать роль финансового контроля как элемента</w:t>
      </w:r>
      <w:r w:rsidR="00AF1AC0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финансового механизма;</w:t>
      </w:r>
    </w:p>
    <w:p w:rsidR="00052B67" w:rsidRPr="00137568" w:rsidRDefault="00052B67" w:rsidP="00137568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дать общую характеристику органам государственного контроля.</w:t>
      </w:r>
    </w:p>
    <w:p w:rsidR="00975E52" w:rsidRPr="00137568" w:rsidRDefault="00FA2561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Объект исследования курсовой работы – контроль, осуществляемый органами власти.</w:t>
      </w:r>
    </w:p>
    <w:p w:rsidR="00FA2561" w:rsidRPr="00137568" w:rsidRDefault="00FA2561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C39DB" w:rsidRPr="00137568" w:rsidRDefault="00AF1AC0" w:rsidP="00137568">
      <w:pPr>
        <w:pStyle w:val="a7"/>
        <w:ind w:firstLine="709"/>
        <w:rPr>
          <w:bCs/>
          <w:szCs w:val="28"/>
        </w:rPr>
      </w:pPr>
      <w:r>
        <w:rPr>
          <w:bCs/>
          <w:szCs w:val="28"/>
        </w:rPr>
        <w:br w:type="page"/>
      </w:r>
      <w:r w:rsidR="008C39DB" w:rsidRPr="00137568">
        <w:rPr>
          <w:bCs/>
          <w:szCs w:val="28"/>
        </w:rPr>
        <w:t>1. ТЕОРЕТИЧЕСКИЕ ОСНОВЫ ФИНАНСОВОГО КОНТРОЛЯ</w:t>
      </w:r>
      <w:r w:rsidR="006754B6" w:rsidRPr="00137568">
        <w:rPr>
          <w:bCs/>
          <w:szCs w:val="28"/>
        </w:rPr>
        <w:t xml:space="preserve"> КАК ЭЛЕМЕНТА ФИНАНСОВОГО МЕХАНИЗМА</w:t>
      </w:r>
    </w:p>
    <w:p w:rsidR="008C39DB" w:rsidRPr="00137568" w:rsidRDefault="008C39DB" w:rsidP="00137568">
      <w:pPr>
        <w:tabs>
          <w:tab w:val="left" w:pos="5103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8C39DB" w:rsidRPr="00137568" w:rsidRDefault="00AF1AC0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</w:t>
      </w:r>
      <w:r w:rsidR="008C39DB" w:rsidRPr="00137568">
        <w:rPr>
          <w:rFonts w:ascii="Times New Roman" w:hAnsi="Times New Roman"/>
          <w:bCs/>
          <w:sz w:val="28"/>
          <w:szCs w:val="28"/>
        </w:rPr>
        <w:t xml:space="preserve"> </w:t>
      </w:r>
      <w:r w:rsidR="00002D99" w:rsidRPr="00137568">
        <w:rPr>
          <w:rFonts w:ascii="Times New Roman" w:hAnsi="Times New Roman"/>
          <w:bCs/>
          <w:sz w:val="28"/>
          <w:szCs w:val="28"/>
        </w:rPr>
        <w:t>Значение и функции финансового контроля</w:t>
      </w: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Контроль за состоянием экономики, развитием социально-экономических процессов в обществе является важной сферой деятельности по управлению народным хозяйством. Одним из звеньев системы контроля выступает финансовый контроль. Его назначение заключается в содействии успешной реализации финансовой политики государства, обеспечении процесса формирования и эффективного использования финансовых ресурсов во всех сферах и звеньях народного хозяйства. Роль финансового контроля при переходе к рынку многократно возрастает.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iCs/>
          <w:sz w:val="28"/>
          <w:szCs w:val="28"/>
        </w:rPr>
        <w:t xml:space="preserve">Финансовый контроль — </w:t>
      </w:r>
      <w:r w:rsidRPr="00137568">
        <w:rPr>
          <w:rFonts w:ascii="Times New Roman" w:hAnsi="Times New Roman"/>
          <w:sz w:val="28"/>
          <w:szCs w:val="28"/>
        </w:rPr>
        <w:t>это система надзора контрольных органов за финансово- хозяйственной деятельностью учреждений и организаций с целью обоснованной оценки эффективности их деятельности, проверки законности и целесообразности финансовых операций, выявления резервов улучшения использования ресурсов и увеличения доходов государственного бюджета.</w:t>
      </w:r>
      <w:r w:rsidR="004C6A24" w:rsidRPr="00137568">
        <w:rPr>
          <w:rStyle w:val="a9"/>
          <w:rFonts w:ascii="Times New Roman" w:hAnsi="Times New Roman"/>
          <w:sz w:val="28"/>
          <w:szCs w:val="28"/>
        </w:rPr>
        <w:footnoteReference w:id="1"/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 позиций теории управления контроль как одна из его функций представляет собой механизм обратной связи, т.е. систему наблюдения и проверки функционирования управляемого объекта для оценки эффективности управленческих решений, условий и результатов их реализации. В этом смысле финансовый контроль выражается совокупностью действий субъекта управления по надзору за состоянием финансовых ресурсов и динамикой денежных потоков объектов хозяйственного управления в финансовой системе.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Финансовый контроль – важнейшее средство обеспечения законности в финансовой и хозяйственной деятельности. Финансовый контроль предупреждает бесхозяйственность и расточительность, выявляет факты злоупотреблений и хищений товарно-материальных ценностей и денежных средств. Действенность финансового контроля, осуществляемого различными субъектами – органами государственной власти, местного самоуправления, аудиторами, аудиторскими организациями, в решающей мере определяется их взаимодействием, в том числе и с правоохранительными органами.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/>
          <w:sz w:val="28"/>
          <w:szCs w:val="28"/>
        </w:rPr>
      </w:pPr>
      <w:r w:rsidRPr="00137568">
        <w:rPr>
          <w:rFonts w:ascii="Times New Roman" w:eastAsia="Times-Roman" w:hAnsi="Times New Roman"/>
          <w:sz w:val="28"/>
          <w:szCs w:val="28"/>
        </w:rPr>
        <w:t xml:space="preserve">Финансовый контроль — форма реализации контрольной функции финансов. Он пронизывает всю систему денежных отношений, возникающих в процессе распределения и перераспределения ВВП и части национального богатства в связи с формированием и использованием централизованных и децентрализованных денежных средств на всех уровнях власти и во всех звеньях национальной экономики. Данная система денежных отношений служит </w:t>
      </w:r>
      <w:r w:rsidRPr="00137568">
        <w:rPr>
          <w:rFonts w:ascii="Times New Roman" w:eastAsia="Times-Italic" w:hAnsi="Times New Roman"/>
          <w:iCs/>
          <w:sz w:val="28"/>
          <w:szCs w:val="28"/>
        </w:rPr>
        <w:t xml:space="preserve">объектом </w:t>
      </w:r>
      <w:r w:rsidRPr="00137568">
        <w:rPr>
          <w:rFonts w:ascii="Times New Roman" w:eastAsia="Times-Roman" w:hAnsi="Times New Roman"/>
          <w:sz w:val="28"/>
          <w:szCs w:val="28"/>
        </w:rPr>
        <w:t>финансового контроля.</w:t>
      </w:r>
    </w:p>
    <w:p w:rsidR="00986CE4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/>
          <w:sz w:val="28"/>
          <w:szCs w:val="28"/>
        </w:rPr>
      </w:pPr>
      <w:r w:rsidRPr="00137568">
        <w:rPr>
          <w:rFonts w:ascii="Times New Roman" w:eastAsia="Times-Roman" w:hAnsi="Times New Roman"/>
          <w:sz w:val="28"/>
          <w:szCs w:val="28"/>
        </w:rPr>
        <w:t xml:space="preserve">Непосредственным </w:t>
      </w:r>
      <w:r w:rsidRPr="00137568">
        <w:rPr>
          <w:rFonts w:ascii="Times New Roman" w:eastAsia="Times-Italic" w:hAnsi="Times New Roman"/>
          <w:iCs/>
          <w:sz w:val="28"/>
          <w:szCs w:val="28"/>
        </w:rPr>
        <w:t xml:space="preserve">предметом </w:t>
      </w:r>
      <w:r w:rsidRPr="00137568">
        <w:rPr>
          <w:rFonts w:ascii="Times New Roman" w:eastAsia="Times-Roman" w:hAnsi="Times New Roman"/>
          <w:sz w:val="28"/>
          <w:szCs w:val="28"/>
        </w:rPr>
        <w:t>контроля выступают: бюджетные показатели на всех этапах бюджетного процесса (составление, рассмотрение, утверждение и исполнение бюджета, составление и утверждение отчета о его исполнении); финансовые показатели деятельности субъектов хозяйствования (прибыль, доходы, амортизация, себестоимость, рентабельность, основные и оборотные фонды и др.); налоговые платежи в бюджет и внебюджетные фонды; показатели, характеризующие денежно-кредитные отношения; страховой рынок, другие операции и действия, имеющие стоимостную форму. Финансовый контроль призван обеспечить интересы и права не только органов власти разных уровней, но и хозяйствующих субъектов и населения.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/>
          <w:sz w:val="28"/>
          <w:szCs w:val="28"/>
        </w:rPr>
      </w:pPr>
      <w:r w:rsidRPr="00137568">
        <w:rPr>
          <w:rFonts w:ascii="Times New Roman" w:eastAsia="Times-Roman" w:hAnsi="Times New Roman"/>
          <w:sz w:val="28"/>
          <w:szCs w:val="28"/>
        </w:rPr>
        <w:t xml:space="preserve">Перед финансовым контролем стоят следующие </w:t>
      </w:r>
      <w:r w:rsidRPr="00137568">
        <w:rPr>
          <w:rFonts w:ascii="Times New Roman" w:eastAsia="Times-Italic" w:hAnsi="Times New Roman"/>
          <w:iCs/>
          <w:sz w:val="28"/>
          <w:szCs w:val="28"/>
        </w:rPr>
        <w:t xml:space="preserve">задачи: </w:t>
      </w:r>
      <w:r w:rsidRPr="00137568">
        <w:rPr>
          <w:rFonts w:ascii="Times New Roman" w:eastAsia="Times-Roman" w:hAnsi="Times New Roman"/>
          <w:sz w:val="28"/>
          <w:szCs w:val="28"/>
        </w:rPr>
        <w:t>содействие сбалансированности между потребностью в финансовых ресурсах и размерами денежных фондов государства и отраслей экономики; обеспечение соблюдения действующего финансового (бюджетного, налогового, страхового и т.д.) законодательства; обеспечение своевременности и полноты выполнения юридическими и физическими лицами налоговых обязательств перед бюджетной системой и внебюджетными фондами; содействие эффективному и целевому использованию средств централизованных и децентрализованных денежных фондов, а также рациональному расходованию материальных ценностей на предприятиях, учреждениях и в организациях; выявление резервов роста финансовых ресурсов, доходной базы бюджетов, прибыли и рентабельности предприятий; обеспечение правильности ведения бухгалтерского учета и отчетности; проведение профилактической, информационно-разъяснительной работы с целью повышения финансовой дисциплины и др.</w:t>
      </w:r>
      <w:r w:rsidR="00840836" w:rsidRPr="00137568">
        <w:rPr>
          <w:rStyle w:val="a9"/>
          <w:rFonts w:ascii="Times New Roman" w:eastAsia="Times-Roman" w:hAnsi="Times New Roman"/>
          <w:sz w:val="28"/>
          <w:szCs w:val="28"/>
        </w:rPr>
        <w:footnoteReference w:id="2"/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/>
          <w:sz w:val="28"/>
          <w:szCs w:val="28"/>
        </w:rPr>
      </w:pPr>
      <w:r w:rsidRPr="00137568">
        <w:rPr>
          <w:rFonts w:ascii="Times New Roman" w:eastAsia="Times-Roman" w:hAnsi="Times New Roman"/>
          <w:sz w:val="28"/>
          <w:szCs w:val="28"/>
        </w:rPr>
        <w:t>Решение этих задач обеспечивается, в частности, системой ответственности всех участников финансовых отношений. Она включает в себя административные, уголовные, дисциплинарные и экономические (денежные) меры воздействия на нарушителей финансовой дисциплины.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/>
          <w:sz w:val="28"/>
          <w:szCs w:val="28"/>
        </w:rPr>
      </w:pPr>
      <w:r w:rsidRPr="00137568">
        <w:rPr>
          <w:rFonts w:ascii="Times New Roman" w:eastAsia="Times-Roman" w:hAnsi="Times New Roman"/>
          <w:sz w:val="28"/>
          <w:szCs w:val="28"/>
        </w:rPr>
        <w:t>Для осуществления финансового контроля в Российской Федерации созданы специализированные контрольные органы. В настоящее время продолжается работа по совершенствованию правовой регламентации их деятельности.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Вместе с тем независимо от конкретики решаемых задач содержание финансового контроля определяют его общие принципы: всеобщность, эффективность, законность, справедливость, независимость, публичность. Рассмотрим подробнее суть этих принципов.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iCs/>
          <w:sz w:val="28"/>
          <w:szCs w:val="28"/>
        </w:rPr>
        <w:t xml:space="preserve">Всеобщность </w:t>
      </w:r>
      <w:r w:rsidRPr="00137568">
        <w:rPr>
          <w:rFonts w:ascii="Times New Roman" w:hAnsi="Times New Roman"/>
          <w:sz w:val="28"/>
          <w:szCs w:val="28"/>
        </w:rPr>
        <w:t>выражается в полном учете движения всех ресурсов и финансовых потоков, создающих представление о наличии сплошного контроля государственных финансов. Держать под контролем все каналы возможной утечки ресурсов каждого контролируемого объекта весьма дорого и нецелесообразно. Поэтому принцип всеобщности предполагает выявление ключевых точек контроля, наблюдение за которыми позволило бы отслеживать состояние и поведение объекта в целом, обнаружение центров финансового учета и создание по каждому из них базы данных текущих доходов и расходов.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Отсюда вытекает механизм осуществления принципа эффективности контроля. </w:t>
      </w:r>
      <w:r w:rsidRPr="00137568">
        <w:rPr>
          <w:rFonts w:ascii="Times New Roman" w:hAnsi="Times New Roman"/>
          <w:iCs/>
          <w:sz w:val="28"/>
          <w:szCs w:val="28"/>
        </w:rPr>
        <w:t xml:space="preserve">Эффективность контроля </w:t>
      </w:r>
      <w:r w:rsidRPr="00137568">
        <w:rPr>
          <w:rFonts w:ascii="Times New Roman" w:hAnsi="Times New Roman"/>
          <w:sz w:val="28"/>
          <w:szCs w:val="28"/>
        </w:rPr>
        <w:t>с критериальных позиций трактуется двояко: как эффективность использования бюджетных средств, обеспечиваемая мерами финансового контроля, и как эффективность самого процесса контроля. В первом случае она выражается совокупностью показателей социально-экономической динамики, во втором - соотношением затрат на проведение контроля с доходами государственного бюджета, выявленными в результате проверок. Принцип эффективности реализуется путем мониторинга ключевых точек объектов, диагностики состояния объектов и выявления допущенных нарушений финансовой дисциплины.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iCs/>
          <w:sz w:val="28"/>
          <w:szCs w:val="28"/>
        </w:rPr>
        <w:t xml:space="preserve">Принцип законности </w:t>
      </w:r>
      <w:r w:rsidRPr="00137568">
        <w:rPr>
          <w:rFonts w:ascii="Times New Roman" w:hAnsi="Times New Roman"/>
          <w:sz w:val="28"/>
          <w:szCs w:val="28"/>
        </w:rPr>
        <w:t>состоит в оценке деятельности объекта контроля с позиций гражданского и финансового права. Действия контрольных органов исключительно в рамках законности создают у проверяемых структур впечатление справедливости результатов их оценки. Нарушение принципа законности и обусловленного им принципа справедливости способствует расширению масштаба криминализации экономики и снижению эффективности контроля.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iCs/>
          <w:sz w:val="28"/>
          <w:szCs w:val="28"/>
        </w:rPr>
        <w:t xml:space="preserve">Принцип независимости </w:t>
      </w:r>
      <w:r w:rsidRPr="00137568">
        <w:rPr>
          <w:rFonts w:ascii="Times New Roman" w:hAnsi="Times New Roman"/>
          <w:sz w:val="28"/>
          <w:szCs w:val="28"/>
        </w:rPr>
        <w:t>финансового контроля заключается в необходимости функциональной и организационной независимости контрольных органов для выполнения возможных на них задач. Этот принцип распространяется на юридическую и финансовую независимость контрольного органа, а также независимость его членов от влияния проверяемых организаций. Независимость контрольного органа и его членов должна быть гарантирована законом, регламентирующим условия обеспечения хозяйственной автономии субъекта контроля от проверяемых структур и административной независимости ревизоров.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iCs/>
          <w:sz w:val="28"/>
          <w:szCs w:val="28"/>
        </w:rPr>
        <w:t xml:space="preserve">Принцип публичности </w:t>
      </w:r>
      <w:r w:rsidRPr="00137568">
        <w:rPr>
          <w:rFonts w:ascii="Times New Roman" w:hAnsi="Times New Roman"/>
          <w:sz w:val="28"/>
          <w:szCs w:val="28"/>
        </w:rPr>
        <w:t>финансового контроля предусматривает открытость его результатов, за исключением сведений, содержащих государственную или коммерческую тайну, не только для контролируемых объектов и вышестоящих организаций, но и для широкой общественности. В этом заключается демократизм финансового контроля, условие его объективности и эффективности.</w:t>
      </w: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Можно выделить основные функции финансового контроля, которые четко определились в связи с переходом от командно-административной модели хозяйствования к рыночной экономике: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организация и осуществление контроля за своевременным исполнением доходных и расходных статей федерального бюджета и бюджетов федеральных внебюджетных фондов по объемам, структуре и целевому назначению; определение эффективности и целесообразности расходования государственных средств и использования федеральной собственности;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оценка обоснованности доходных и расходных статей федерального бюджета и бюджетов федеральных внебюджетных фондов;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финансовая экспертиза проектов федеральных законов, а также нормативных правовых актов федеральных органов государственной власти, предусматривающих расходы, покрываемые за счет средств федерального бюджета, или влияющих на формирование и исполнение федерального бюджета и бюджетов федеральных внебюджетных фондов;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анализ выявленных отклонений от установленных показателей федерального бюджета и бюджетов федеральных внебюджетных фондов и подготовка предложений, направленных на их устранение, а также на совершенствование бюджетного процесса в целом;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контроль за законностью и своевременностью движения средств федерального бюджета и средств федеральных внебюджетных фондов в Банке России, уполномоченных банках и иных финансово-кредитных учреждениях Российской Федерации;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обеспечение поступления в доходную часть государственного бюджета налоговых, таможенных и прочих платежей, обеспечивающих формирование доходной части государственного бюджета;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оценка эффективности деятельности министерств и ведомств по использованию средств государственного бюджета и внебюджетных средств;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контроль за правильностью ведения бухгалтерского учета и отчетности;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улучшение бюджетной и налоговой дисциплины;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выявление резервов роста доходной базы бюджетов различных уровней и снижения расходной части бюджета;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контроль за реализацией механизма межбюджетных отношений;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проверка обращения средств бюджета и внебюджетных средств в банках и других кредитных учреждениях;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контроль за формированием и распределением целевых бюджетных фондов финансовой поддержки регионов;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пресечение незаконных решений по предоставлению налоговых и таможенных льгот, государственных дотаций, субвенций и другой помощи отдельным категориям плательщиков или регионам;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выявление финансовых злоупотреблений в сфере бюджетных и межбюджетных отношений;</w:t>
      </w:r>
    </w:p>
    <w:p w:rsidR="008C39DB" w:rsidRPr="00137568" w:rsidRDefault="008C39DB" w:rsidP="00137568">
      <w:pPr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проведение профилактической информационной работы с целью повышения бюджетной дисциплины.</w:t>
      </w:r>
      <w:r w:rsidR="00840836" w:rsidRPr="00137568">
        <w:rPr>
          <w:rStyle w:val="a9"/>
          <w:rFonts w:ascii="Times New Roman" w:hAnsi="Times New Roman"/>
          <w:sz w:val="28"/>
          <w:szCs w:val="28"/>
        </w:rPr>
        <w:footnoteReference w:id="3"/>
      </w:r>
    </w:p>
    <w:p w:rsidR="00986CE4" w:rsidRPr="00137568" w:rsidRDefault="00986CE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-Roman" w:hAnsi="Times New Roman"/>
          <w:sz w:val="28"/>
          <w:szCs w:val="28"/>
        </w:rPr>
      </w:pPr>
    </w:p>
    <w:p w:rsidR="008C39DB" w:rsidRPr="00137568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="008C39DB" w:rsidRPr="00137568">
        <w:rPr>
          <w:rFonts w:ascii="Times New Roman" w:hAnsi="Times New Roman"/>
          <w:sz w:val="28"/>
          <w:szCs w:val="28"/>
        </w:rPr>
        <w:t xml:space="preserve"> </w:t>
      </w:r>
      <w:r w:rsidR="00FD417D" w:rsidRPr="00137568">
        <w:rPr>
          <w:rFonts w:ascii="Times New Roman" w:hAnsi="Times New Roman"/>
          <w:sz w:val="28"/>
          <w:szCs w:val="28"/>
        </w:rPr>
        <w:t>Формы, виды и методы финансового контроля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Поскольку финансовый контроль охватывает различные сферы финансово-экономической жизни общества, его эффективность зависит от соответствующей организации, видов, форм и методов проведения контроля. Финансовый контроль можно условно классифицировать по разным критериям</w:t>
      </w:r>
      <w:r w:rsidR="004D73EF" w:rsidRPr="00137568">
        <w:rPr>
          <w:rFonts w:ascii="Times New Roman" w:hAnsi="Times New Roman"/>
          <w:sz w:val="28"/>
          <w:szCs w:val="28"/>
        </w:rPr>
        <w:t xml:space="preserve"> (см. Приложение 1)</w:t>
      </w:r>
      <w:r w:rsidR="00AE0D6D" w:rsidRPr="00137568">
        <w:rPr>
          <w:rStyle w:val="a9"/>
          <w:rFonts w:ascii="Times New Roman" w:hAnsi="Times New Roman"/>
          <w:sz w:val="28"/>
          <w:szCs w:val="28"/>
        </w:rPr>
        <w:footnoteReference w:id="4"/>
      </w:r>
      <w:r w:rsidRPr="00137568">
        <w:rPr>
          <w:rFonts w:ascii="Times New Roman" w:hAnsi="Times New Roman"/>
          <w:sz w:val="28"/>
          <w:szCs w:val="28"/>
        </w:rPr>
        <w:t>.</w:t>
      </w: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зависимости от правовой природы субъектов, осуществляющих контрольную деятельность, финансовый контроль делится на следующие виды:</w:t>
      </w:r>
    </w:p>
    <w:p w:rsidR="008C39DB" w:rsidRPr="00137568" w:rsidRDefault="008C39DB" w:rsidP="00137568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государственный;</w:t>
      </w:r>
    </w:p>
    <w:p w:rsidR="008C39DB" w:rsidRPr="00137568" w:rsidRDefault="008C39DB" w:rsidP="00137568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ведомственный;</w:t>
      </w:r>
    </w:p>
    <w:p w:rsidR="008C39DB" w:rsidRPr="00137568" w:rsidRDefault="008C39DB" w:rsidP="00137568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внутрихозяйственный;</w:t>
      </w:r>
    </w:p>
    <w:p w:rsidR="008C39DB" w:rsidRPr="00137568" w:rsidRDefault="008C39DB" w:rsidP="00137568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общественный;</w:t>
      </w:r>
    </w:p>
    <w:p w:rsidR="008C39DB" w:rsidRPr="00137568" w:rsidRDefault="008C39DB" w:rsidP="00137568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правовой;</w:t>
      </w:r>
    </w:p>
    <w:p w:rsidR="008C39DB" w:rsidRPr="00137568" w:rsidRDefault="008C39DB" w:rsidP="00137568">
      <w:pPr>
        <w:pStyle w:val="aa"/>
        <w:numPr>
          <w:ilvl w:val="0"/>
          <w:numId w:val="11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гражданский</w:t>
      </w:r>
      <w:r w:rsidR="00FD417D" w:rsidRPr="00137568">
        <w:rPr>
          <w:szCs w:val="28"/>
        </w:rPr>
        <w:t>.</w:t>
      </w:r>
      <w:r w:rsidR="00FD417D" w:rsidRPr="00137568">
        <w:rPr>
          <w:rStyle w:val="a9"/>
          <w:szCs w:val="28"/>
        </w:rPr>
        <w:footnoteReference w:id="5"/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Государственный финансовый контроль может осуществляться от имени законодательных органов (представительной власти), исполнительных органов (административный контроль), судебных органов, а также министерств и ведомств в пределах состава их полномочий (например, Министерства финансов Российской Федерации, отраслевых министерств в отношении подведомственных им организаций). Приоритет в области бюджетно-финансового контроля, согласно отечественному законодательству, отдается органам представительной власти. Государственный контроль обеспечивает интересы государства и общества и направлен на все объекты контроля независимо от их ведомственной принадлежности и формы собственности.</w:t>
      </w:r>
    </w:p>
    <w:p w:rsidR="008C39DB" w:rsidRPr="00137568" w:rsidRDefault="008C39DB" w:rsidP="00AF1AC0">
      <w:pPr>
        <w:pStyle w:val="aa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Ведомственный контроль, осущест</w:t>
      </w:r>
      <w:r w:rsidR="00AF1AC0">
        <w:rPr>
          <w:szCs w:val="28"/>
        </w:rPr>
        <w:t>вляемый контрольно-ревизионными</w:t>
      </w:r>
      <w:r w:rsidR="00AF1AC0">
        <w:rPr>
          <w:szCs w:val="28"/>
          <w:lang w:val="uk-UA"/>
        </w:rPr>
        <w:t xml:space="preserve"> </w:t>
      </w:r>
      <w:r w:rsidRPr="00137568">
        <w:rPr>
          <w:szCs w:val="28"/>
        </w:rPr>
        <w:t>управлениями (отделами) министерств и ведомств, охватывает деятельность подотчетных им предприятий, учреждений и организаций. Преимущества данного вида контроля проявляются в его непосредственной связи с функцией управления отраслью, в специализации контроля применительно к отраслевым (ведомственным) особенностям финансово-хозяйственной деятельности. Основными задачами данного контроля являются:</w:t>
      </w:r>
    </w:p>
    <w:p w:rsidR="008C39DB" w:rsidRPr="00137568" w:rsidRDefault="008C39DB" w:rsidP="00137568">
      <w:pPr>
        <w:pStyle w:val="a7"/>
        <w:numPr>
          <w:ilvl w:val="0"/>
          <w:numId w:val="12"/>
        </w:numPr>
        <w:ind w:left="0" w:firstLine="709"/>
        <w:rPr>
          <w:szCs w:val="28"/>
        </w:rPr>
      </w:pPr>
      <w:r w:rsidRPr="00137568">
        <w:rPr>
          <w:szCs w:val="28"/>
        </w:rPr>
        <w:t>выявление случаев хищения и недостач денежных средств и материальных ценностей, бесхозяйственности, других нарушений финансовой дисциплины;</w:t>
      </w:r>
    </w:p>
    <w:p w:rsidR="008C39DB" w:rsidRPr="00137568" w:rsidRDefault="008C39DB" w:rsidP="00137568">
      <w:pPr>
        <w:pStyle w:val="a7"/>
        <w:numPr>
          <w:ilvl w:val="0"/>
          <w:numId w:val="12"/>
        </w:numPr>
        <w:ind w:left="0" w:firstLine="709"/>
        <w:rPr>
          <w:szCs w:val="28"/>
        </w:rPr>
      </w:pPr>
      <w:r w:rsidRPr="00137568">
        <w:rPr>
          <w:szCs w:val="28"/>
        </w:rPr>
        <w:t>разработка предложений по устранению условий и причин, их порождающих; принятие мер по возмещению виновными лицами причиненного ущерба и др.</w:t>
      </w:r>
    </w:p>
    <w:p w:rsidR="008C39DB" w:rsidRPr="00137568" w:rsidRDefault="008C39DB" w:rsidP="00137568">
      <w:pPr>
        <w:pStyle w:val="aa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Внутрихозяйственный контроль, проводимый финансово-экономическими службами субъектов хозяйствования и направленный на непрерывное наблюдение за эффективностью финансовой, экономической,</w:t>
      </w:r>
      <w:r w:rsidR="00986CE4" w:rsidRPr="00137568">
        <w:rPr>
          <w:szCs w:val="28"/>
        </w:rPr>
        <w:t xml:space="preserve"> </w:t>
      </w:r>
      <w:r w:rsidRPr="00137568">
        <w:rPr>
          <w:szCs w:val="28"/>
        </w:rPr>
        <w:t>производственной, снабженческой и сбытовой деятельности, выявление внутренних резервов, обеспечение сохранности денежных и материальных средств, устранение причин и условий, порождающих хищения и бесхозяйственность.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Внутрихозяйственный контроль можно разделить на оперативный и стратегический. Оперативный производится главным бухгалтером в процессе повседневной хозяйственно-финансовой деятельности с помощью чёткой организации бухгалтерского учёта и контроля за движением денежных средств. Стратегический финансовый контроль предполагает разработку оптимальных решений по использованию финансовых ресурсов и вложению капитала, обеспечивающих экономическую эффективность и максимизацию прибыли.</w:t>
      </w:r>
    </w:p>
    <w:p w:rsidR="004C6A24" w:rsidRPr="00137568" w:rsidRDefault="008C39DB" w:rsidP="00137568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568">
        <w:rPr>
          <w:rFonts w:ascii="Times New Roman" w:hAnsi="Times New Roman" w:cs="Times New Roman"/>
          <w:sz w:val="28"/>
          <w:szCs w:val="28"/>
        </w:rPr>
        <w:t>Общественный контроль, выполняемый неправительственными общественными организациями или отдельными физическими лицами (экспертами) на основе добровольности.</w:t>
      </w:r>
    </w:p>
    <w:p w:rsidR="008C39DB" w:rsidRPr="00137568" w:rsidRDefault="008C39DB" w:rsidP="00137568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Правовой контроль, который проводится правоохранительными органами в форме ревизий, судебно-бухгалтерской экспертизы и т.д.</w:t>
      </w: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Гражданский контроль, осуществляемый физическими лицами при налогообложении их доходов и имущества, получении ими доходов в виде заработной платы, премий, пособий, дивидендов, процентов и т.д.</w:t>
      </w: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зависимости от времени совершения контроля финансовый контроль имеет следующие формы (способы конкретного выражения и организации контрольных действий):</w:t>
      </w:r>
    </w:p>
    <w:p w:rsidR="008C39DB" w:rsidRPr="00137568" w:rsidRDefault="008C39DB" w:rsidP="00137568">
      <w:pPr>
        <w:pStyle w:val="aa"/>
        <w:numPr>
          <w:ilvl w:val="0"/>
          <w:numId w:val="13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предварительный;</w:t>
      </w:r>
    </w:p>
    <w:p w:rsidR="008C39DB" w:rsidRPr="00137568" w:rsidRDefault="008C39DB" w:rsidP="00137568">
      <w:pPr>
        <w:pStyle w:val="aa"/>
        <w:numPr>
          <w:ilvl w:val="0"/>
          <w:numId w:val="13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текущий (оперативный);</w:t>
      </w:r>
    </w:p>
    <w:p w:rsidR="008C39DB" w:rsidRPr="00137568" w:rsidRDefault="008C39DB" w:rsidP="00137568">
      <w:pPr>
        <w:pStyle w:val="aa"/>
        <w:numPr>
          <w:ilvl w:val="0"/>
          <w:numId w:val="13"/>
        </w:numPr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последующий.</w:t>
      </w:r>
      <w:r w:rsidR="00FD417D" w:rsidRPr="00137568">
        <w:rPr>
          <w:rStyle w:val="a9"/>
          <w:szCs w:val="28"/>
        </w:rPr>
        <w:footnoteReference w:id="6"/>
      </w:r>
    </w:p>
    <w:p w:rsidR="008C39DB" w:rsidRPr="00137568" w:rsidRDefault="008C39D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Предварительный контроль осуществляется на стадии составления, рассмотрения и утверждения бюджетов разных уровней, смет расходов бюджетных учреждений, финансовых планов и программ, балансов финансовых ресурсов территорий и других финансово-экономических документов и проектов законов. Он носит предупреждающий характер, способствует предотвращению нецелевого, неэффективного расходования финансовых ресурсов, выявлению резервов роста доходов и прибыли. Предварительный контроль позволяет выбрать наиболее экономичные решения при планировании направлений бюджетных ассигнований, средств предприятий, организаций на текущие и капитальные расходы.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Текущий контроль является основным видом деятельности субъектов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финансового контроля. Он ведется в процессе совершения производственных, хозяйственных и финансовых операций, исполнения бюджета, смет доходов и расходов бюджетных учреждений с целью предупреждения и выявления нарушений финансовой (бюджетной, налоговой) дисциплины, соблюдения финансовых норм и нормативов, требований бухгалтерского учета и отчетности. Оперативность здесь имеет первостепенное значение. Текущий финансовый контроль опирается на первичные документы оперативного бухгалтерского учета и отчетности, предполагает системный факторный анализ деятельности предприятий и организаций в целях выявления резервов роста рентабельности и прибыли, снижения себестоимости продукции (работ, услуг), просроченной дебиторской и кредиторской задолженности, полноты и своевременности расчетов с бюджетом и внебюджетными фондами. На макроуровне в процессе текущего анализа выявляются уровень собираемости налоговых и других платежей в бюджет, своевременность, полнота и целенаправленность финансирования федеральных и территориальных социально-экономических программ, размер бюджетного дефицита и временных кассовых разрывов, источники их покрытия, исследуется динамика государственного внешнего и внутреннего долга и т.д.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Последующий финансовый контроль проводится по окончании финансового года или отчетного периода. В ходе его проверяется количественное и качественное выполнение намеченных показателей по каждому виду доходов и расходов, по налоговым и неналоговым поступлениям</w:t>
      </w:r>
      <w:r w:rsidR="004D73EF" w:rsidRP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в бюджеты разных уровней и расходованию бюджетных средств, исполнение внебюджетных фондов и финансовых планов (бюджетов) предприятий, организаций, смет бюджетных учреждений. При этом путем анализа отчетных бухгалтерских документов выявляются причины отклонения фактических данных от плановых, резервы повышения доходной базы бюджетов, рентабельности предприятий и организаций. Последующий контроль тесно взаимосвязан с предварительным контролем, базируется на результатах контрольно-аналитической работы, проводимой после завершения отчетного периода. Он позволяет оценить эффективность организации финансовой работы на предприятиях и организациях, в министерствах и ведомствах, а также в самих контрольных органах, выявить недостатки предварительного и текущего финансового контроля.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Существуют несколько методов осуществления финансового контроля</w:t>
      </w:r>
      <w:r w:rsidR="00D80040" w:rsidRPr="00137568">
        <w:rPr>
          <w:rFonts w:ascii="Times New Roman" w:hAnsi="Times New Roman"/>
          <w:sz w:val="28"/>
          <w:szCs w:val="28"/>
        </w:rPr>
        <w:t xml:space="preserve"> (см. рис. 1.1.).</w:t>
      </w:r>
      <w:r w:rsidR="00986CE4" w:rsidRPr="00137568">
        <w:rPr>
          <w:rStyle w:val="a9"/>
          <w:rFonts w:ascii="Times New Roman" w:hAnsi="Times New Roman"/>
          <w:sz w:val="28"/>
          <w:szCs w:val="28"/>
        </w:rPr>
        <w:footnoteReference w:id="7"/>
      </w:r>
    </w:p>
    <w:p w:rsidR="0044386B" w:rsidRDefault="00AF1AC0" w:rsidP="0044386B">
      <w:pPr>
        <w:pStyle w:val="aa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  <w:lang w:val="uk-UA"/>
        </w:rPr>
      </w:pPr>
      <w:r>
        <w:rPr>
          <w:szCs w:val="28"/>
        </w:rPr>
        <w:br w:type="page"/>
      </w:r>
      <w:r w:rsidR="00F96C56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5.5pt;height:161.25pt">
            <v:imagedata r:id="rId8" o:title=""/>
          </v:shape>
        </w:pict>
      </w:r>
    </w:p>
    <w:p w:rsidR="00D80040" w:rsidRPr="00137568" w:rsidRDefault="00AF1AC0" w:rsidP="0044386B">
      <w:pPr>
        <w:pStyle w:val="aa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>
        <w:rPr>
          <w:szCs w:val="28"/>
        </w:rPr>
        <w:t>Рис. 1.1</w:t>
      </w:r>
      <w:r w:rsidR="00D80040" w:rsidRPr="00137568">
        <w:rPr>
          <w:szCs w:val="28"/>
        </w:rPr>
        <w:t xml:space="preserve"> Методы финансового контроля</w:t>
      </w:r>
    </w:p>
    <w:p w:rsidR="007E7E28" w:rsidRPr="00137568" w:rsidRDefault="007E7E2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39DB" w:rsidRPr="00137568" w:rsidRDefault="004D73EF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Важное место в системе методов финансового контроля, особенно государственного, занимают финансовые проверки. Они представляют собой разовые или систематические контрольные действия в виде обследования и проверки достоверности финансовой отчетности и налоговых расчетов, соблюдения законности отдельных финансовых операций и всей финансовой деятельности проверяемого субъекта с целью применения мер ответственности за допущенные финансовые правонарушения.</w:t>
      </w:r>
      <w:r w:rsidR="00FD417D" w:rsidRPr="00137568">
        <w:rPr>
          <w:rStyle w:val="a9"/>
          <w:rFonts w:ascii="Times New Roman" w:hAnsi="Times New Roman"/>
          <w:sz w:val="28"/>
          <w:szCs w:val="28"/>
        </w:rPr>
        <w:footnoteReference w:id="8"/>
      </w:r>
    </w:p>
    <w:p w:rsidR="004D73EF" w:rsidRPr="00137568" w:rsidRDefault="004D73EF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Финансовые проверки могут быть:</w:t>
      </w:r>
    </w:p>
    <w:p w:rsidR="00D80040" w:rsidRPr="00137568" w:rsidRDefault="00D80040" w:rsidP="00137568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камеральные (осуществляются по месту нахождения контролирующего органа) и выездные (проводятся по месту нахождения пров</w:t>
      </w:r>
      <w:r w:rsidR="00FD417D" w:rsidRPr="00137568">
        <w:rPr>
          <w:rFonts w:ascii="Times New Roman" w:hAnsi="Times New Roman"/>
          <w:sz w:val="28"/>
          <w:szCs w:val="28"/>
        </w:rPr>
        <w:t>е</w:t>
      </w:r>
      <w:r w:rsidRPr="00137568">
        <w:rPr>
          <w:rFonts w:ascii="Times New Roman" w:hAnsi="Times New Roman"/>
          <w:sz w:val="28"/>
          <w:szCs w:val="28"/>
        </w:rPr>
        <w:t>ряемого субъекта);</w:t>
      </w:r>
    </w:p>
    <w:p w:rsidR="00D80040" w:rsidRPr="00137568" w:rsidRDefault="00D80040" w:rsidP="00137568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тематические (осуществляются по определенным, выбранным для проверки вопросам) и комплексные (охватывают всю финансовую деятельность субъекта);</w:t>
      </w:r>
    </w:p>
    <w:p w:rsidR="00D80040" w:rsidRPr="00137568" w:rsidRDefault="00D80040" w:rsidP="00137568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повторные и встречные (проводятся для уточнения результатов предыдущих проверок и по инициативе</w:t>
      </w:r>
      <w:r w:rsidR="00385AB0" w:rsidRPr="00137568">
        <w:rPr>
          <w:rFonts w:ascii="Times New Roman" w:hAnsi="Times New Roman"/>
          <w:sz w:val="28"/>
          <w:szCs w:val="28"/>
        </w:rPr>
        <w:t xml:space="preserve"> вышестоящего контролируемого органа для проверки деятельности предшествующих контролеров);</w:t>
      </w:r>
    </w:p>
    <w:p w:rsidR="00385AB0" w:rsidRPr="00137568" w:rsidRDefault="00385AB0" w:rsidP="00137568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документальные (анализ первичных бухгалтерских документов и финансовой отчетности) и инвентаризационные (проверки на соответствие данных, отраженных в финансовых документах и отчетности, фактическому наличию активов (имущества)</w:t>
      </w:r>
      <w:r w:rsidR="004C6A24" w:rsidRPr="00137568">
        <w:rPr>
          <w:rFonts w:ascii="Times New Roman" w:hAnsi="Times New Roman"/>
          <w:sz w:val="28"/>
          <w:szCs w:val="28"/>
        </w:rPr>
        <w:t>)</w:t>
      </w:r>
      <w:r w:rsidRPr="00137568">
        <w:rPr>
          <w:rFonts w:ascii="Times New Roman" w:hAnsi="Times New Roman"/>
          <w:sz w:val="28"/>
          <w:szCs w:val="28"/>
        </w:rPr>
        <w:t>;</w:t>
      </w:r>
    </w:p>
    <w:p w:rsidR="00385AB0" w:rsidRPr="00137568" w:rsidRDefault="00385AB0" w:rsidP="00137568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плановые и внеплановые.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Обследование </w:t>
      </w:r>
      <w:r w:rsidR="00385AB0" w:rsidRPr="00137568">
        <w:rPr>
          <w:rFonts w:ascii="Times New Roman" w:hAnsi="Times New Roman"/>
          <w:sz w:val="28"/>
          <w:szCs w:val="28"/>
        </w:rPr>
        <w:t>представляет собой контрольную деятельность по сбору, обработке и анализу информации по определенным объектам контроля с целью определения целесообразности проведения проверки. Обследование может проводиться также путем опроса, наблюдения, обмена, инспектирования.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Ревизия представляет собой комплекс взаимосвязанных проверок финансово-хозяйственной деятельности предприятий, учреждений, организаций, а также работы финансовых органов по составлению и исполнению бюджета, осуществляемых с помощью приемов документального и фактического контроля. Ревизии направлены на установление обоснованности, целесообразности и экономической эффективности совершаемых хозяйственных операций, бюджетных процедур; соблюдение финансовой дисциплины; сохранение государственной собственности; обеспечение достоверности ведения учета и отчетности. Цель ревизии — выявление и предупреждение нарушений в финансово-хозяйственной деятельности ревизуемого объекта.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Виды ревизий классифицируются по ряду признаков:</w:t>
      </w:r>
    </w:p>
    <w:p w:rsidR="008C39DB" w:rsidRPr="00137568" w:rsidRDefault="008C39DB" w:rsidP="00137568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по ведомственной при</w:t>
      </w:r>
      <w:r w:rsidR="004C6A24" w:rsidRPr="00137568">
        <w:rPr>
          <w:szCs w:val="28"/>
        </w:rPr>
        <w:t>надлежности ревизуемых органов —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ведомственные, внутрихозяйственные;</w:t>
      </w:r>
    </w:p>
    <w:p w:rsidR="008C39DB" w:rsidRPr="00137568" w:rsidRDefault="008C39DB" w:rsidP="00137568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по полноте охвата ревизуемых материалов — полные и частичные,</w:t>
      </w:r>
    </w:p>
    <w:p w:rsidR="008C39DB" w:rsidRPr="00137568" w:rsidRDefault="008C39DB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комплексные и тематические, сплошные, выборочные и комбинированные;</w:t>
      </w:r>
    </w:p>
    <w:p w:rsidR="008C39DB" w:rsidRPr="00AF1AC0" w:rsidRDefault="008C39DB" w:rsidP="00AF1AC0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по отношению к плану контрольно-экономической работы — плановые,</w:t>
      </w:r>
      <w:r w:rsidR="00AF1AC0">
        <w:rPr>
          <w:szCs w:val="28"/>
          <w:lang w:val="uk-UA"/>
        </w:rPr>
        <w:t xml:space="preserve"> </w:t>
      </w:r>
      <w:r w:rsidRPr="00AF1AC0">
        <w:rPr>
          <w:szCs w:val="28"/>
        </w:rPr>
        <w:t>внеплановые, внезапные;</w:t>
      </w:r>
    </w:p>
    <w:p w:rsidR="008C39DB" w:rsidRPr="00137568" w:rsidRDefault="008C39DB" w:rsidP="00137568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по привлекаемым материалам и способам проверки — документальные и фактические;</w:t>
      </w:r>
    </w:p>
    <w:p w:rsidR="008C39DB" w:rsidRPr="00AF1AC0" w:rsidRDefault="008C39DB" w:rsidP="00AF1AC0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по очередности использования одних и тех же документов — первичные,</w:t>
      </w:r>
      <w:r w:rsidR="00AF1AC0">
        <w:rPr>
          <w:szCs w:val="28"/>
          <w:lang w:val="uk-UA"/>
        </w:rPr>
        <w:t xml:space="preserve"> </w:t>
      </w:r>
      <w:r w:rsidRPr="00AF1AC0">
        <w:rPr>
          <w:szCs w:val="28"/>
        </w:rPr>
        <w:t>дополнительные, повторные.</w:t>
      </w:r>
    </w:p>
    <w:p w:rsidR="008C39DB" w:rsidRPr="00137568" w:rsidRDefault="001F4AAC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Надзор – это метод финансового контроля, представляющий собой совокупность контрольных действий в виде периодического наблюдения за соблюдением организациями условий осуществления</w:t>
      </w:r>
      <w:r w:rsidR="00A84B46" w:rsidRPr="00137568">
        <w:rPr>
          <w:rFonts w:ascii="Times New Roman" w:hAnsi="Times New Roman"/>
          <w:sz w:val="28"/>
          <w:szCs w:val="28"/>
        </w:rPr>
        <w:t xml:space="preserve"> лицензируемых видов деятельности. Надзор предполагает контроль за соблюдением установленных правил, норм и нормативов, нарушение которых может повлечь за собой отзыв у организации лицензии.</w:t>
      </w:r>
    </w:p>
    <w:p w:rsidR="00A84B46" w:rsidRPr="00137568" w:rsidRDefault="00A84B4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Мониторинг представляет собой совокупность действий, приемов и способов постоянного, систематического наблюдения за финансовой деятельностью или отдельными финансовыми операциями наблюдаемого субъекта с целью определения текущих изменений и оперативного выявления слабых мест.</w:t>
      </w:r>
    </w:p>
    <w:p w:rsidR="00986CE4" w:rsidRPr="00137568" w:rsidRDefault="00A84B4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Учет налогоплательщиков и объектов налогообложения – один из методов государственного налогового контроля, предполагающий контрольную деятельность налоговых органов по выявлению лиц, нарушающих условия или уклоняющихся от постановки на учет их имущества, подлежащих налогообложению поимущественными налогами.</w:t>
      </w:r>
    </w:p>
    <w:p w:rsidR="00986CE4" w:rsidRPr="00137568" w:rsidRDefault="00986CE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B09" w:rsidRPr="00137568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1.3</w:t>
      </w:r>
      <w:r w:rsidR="009A6B09" w:rsidRPr="00137568">
        <w:rPr>
          <w:rFonts w:ascii="Times New Roman" w:hAnsi="Times New Roman"/>
          <w:bCs/>
          <w:sz w:val="28"/>
          <w:szCs w:val="28"/>
        </w:rPr>
        <w:t xml:space="preserve"> </w:t>
      </w:r>
      <w:r w:rsidR="007C47AE" w:rsidRPr="00137568">
        <w:rPr>
          <w:rFonts w:ascii="Times New Roman" w:hAnsi="Times New Roman"/>
          <w:bCs/>
          <w:sz w:val="28"/>
          <w:szCs w:val="28"/>
        </w:rPr>
        <w:t>Сущность финансового механизма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Финансовая политика практически осуществляется государством посредством использования </w:t>
      </w:r>
      <w:r w:rsidRPr="00137568">
        <w:rPr>
          <w:rFonts w:ascii="Times New Roman" w:hAnsi="Times New Roman"/>
          <w:bCs/>
          <w:sz w:val="28"/>
          <w:szCs w:val="28"/>
        </w:rPr>
        <w:t>финансового механизма</w:t>
      </w:r>
      <w:r w:rsidRPr="00137568">
        <w:rPr>
          <w:rFonts w:ascii="Times New Roman" w:hAnsi="Times New Roman"/>
          <w:sz w:val="28"/>
          <w:szCs w:val="28"/>
        </w:rPr>
        <w:t>. Финансовый механизм – это система установленных государством форм, видов и методов финансовых отношений.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Финансовый механизм состоит из совокупности организационных форм финансовых отношений, формы финансовых ресурсов, порядка и методов формирования и использования централизованных и децентрализованных фондов денежных средств, методов финансового планирования, форм управления финансами и финансовой системой, финансового законодательства (в том числе системы законодательных норм и нормативов, ставок и принципов, которые используются при определении государственных доходов и расходов, организации бюджетной системы и внебюджетных фондов, финансов предприятий, рынка ценных бумаг, страховых услуг и т.д.).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Практическое использование финансового механизма осуществляется специальными организационными структурами, создаваемыми для управления финансами. Процесс управления включает ряд функциональных элементов: прогнозирование, планирование, оперативное управление, регулирование и контроль.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финансовой политике именно финансовый механизм является наиболее динамичной составляющей. Его изменения происходят в связи с решением различных тактических задач, поэтому он чутко реагирует на все особенности текущей социально-экономической конъюнктуры. Одно и то же финансовое решение может быть организовано государством по-разному. Так, отношения, возникающие между государством и юридическими лицами по формированию бюджета, могут строиться на основе взимания налогов или неналоговых платежей. Система налогов может включать различный перечень прямых и косвенных, федеральных, региональных и местных налогов. Каждый из них имеет особый субъект, объект обложения, ставки, льготы и другие обязательные элементы, изменяющиеся в связи с развитием налогового законодательства.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Практическое воплощение финансовая политика находит в финансовых мероприятиях государства, которые реализуются через финансовый механизм. Он представляет собой совокупность способов организации финансовых отношений применяемых обществом в целях обеспечения благоприятных условий для экономического развития.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Структура финансового механизма довольна сложна. В нее входят различные элементы, соответствующие разнообразию финансовых отношений. Именно множественность финансовых взаимосвязей предопределяет применение большого количества видов, форм и методов их организации (элементов финансового механизма).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Государство в лице его исполнительных и законодательных органов власти устанавливает методы распределения общественного продукта, национального дохода, формы денежных накоплений, предусматривает виды платежей, определяет принципы и направления использования государственных финансовых ресурсов и т.д.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Для эффективного использования финансов большое значение имеет осуществление финансового планирования и прогнозирования, нормативное оформление применяемых способов организации финансовых отношений (налогов, расходов и пр.), контроль за правильностью применения различных видов, форм и методов финансовых отношений. Таким образом, основными звеньями (элементами) финансового механизма является: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– финансовое планирование и прогнозирование;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– финансовые показатели, нормативы и лимиты;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– управление финансами;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– финансовые рычаги и стимулы;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– финансовый контроль;</w:t>
      </w:r>
    </w:p>
    <w:p w:rsidR="009A6B09" w:rsidRPr="00137568" w:rsidRDefault="009A6B09" w:rsidP="00137568">
      <w:pPr>
        <w:pStyle w:val="style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Каждая сфера и отдельное звено финансового механизма являются составной частью единого целого. Они взаимосвязаны и взаимозависимы. Вместе с тем сферы и звенья функционируют относительно самостоятельно, что вызывает необходимость постоянного согласования составляющих финансового механизма. Внутренняя увязка составных звеньев финансового механизма является важным условием его действенности.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137568">
        <w:rPr>
          <w:rStyle w:val="apple-style-span"/>
          <w:rFonts w:ascii="Times New Roman" w:hAnsi="Times New Roman"/>
          <w:sz w:val="28"/>
          <w:szCs w:val="28"/>
        </w:rPr>
        <w:t>Контроль за состоянием экономики, развитием социально-экономи</w:t>
      </w:r>
      <w:r w:rsidRPr="00137568">
        <w:rPr>
          <w:rStyle w:val="apple-style-span"/>
          <w:rFonts w:ascii="Times New Roman" w:hAnsi="Times New Roman"/>
          <w:sz w:val="28"/>
          <w:szCs w:val="28"/>
        </w:rPr>
        <w:softHyphen/>
        <w:t>ческих процессов в обществе является важной сферой управленческой деятельности. Одним из звеньев системы финансового механизма</w:t>
      </w:r>
      <w:r w:rsidR="00137568">
        <w:rPr>
          <w:rStyle w:val="apple-style-span"/>
          <w:rFonts w:ascii="Times New Roman" w:hAnsi="Times New Roman"/>
          <w:sz w:val="28"/>
          <w:szCs w:val="28"/>
        </w:rPr>
        <w:t xml:space="preserve"> </w:t>
      </w:r>
      <w:r w:rsidRPr="00137568">
        <w:rPr>
          <w:rStyle w:val="apple-style-span"/>
          <w:rFonts w:ascii="Times New Roman" w:hAnsi="Times New Roman"/>
          <w:sz w:val="28"/>
          <w:szCs w:val="28"/>
        </w:rPr>
        <w:t>выступает финансовый контроль. Его значение заключается в содействии успешной реализации финансовой политики государства, обеспечении процессов формирования и эффективного использования финансовых ресурсов во всех сферах и звеньях народного хозяйства.</w:t>
      </w:r>
    </w:p>
    <w:p w:rsidR="009A6B09" w:rsidRPr="00137568" w:rsidRDefault="00721BC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Действующая в России система финансового контроля далека от совершенства. Об этом свидетельствуют многочисленные факты казнокрадства, нецелевого и неэффективного использования бюджетных средств, масштабы «теневой экономики» (по разным оценкам, до 40% ВВП), низкая собираемость налогов, высокая доля убыточных и низкорентабельных предприятий, несовместимая с экономикой рыночного типа, и т.д. В этой связи следует отметить наиболее важные направления развития системы финансового контроля.</w:t>
      </w:r>
    </w:p>
    <w:p w:rsidR="00721BC9" w:rsidRPr="00137568" w:rsidRDefault="00721BC9" w:rsidP="00137568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области государственного финансового контроля:</w:t>
      </w:r>
    </w:p>
    <w:p w:rsidR="00721BC9" w:rsidRPr="00137568" w:rsidRDefault="00721BC9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разработка результативной оценки эффективности деятельности контролирующих органов и ее увязка с системой оплаты труда их работников;</w:t>
      </w:r>
    </w:p>
    <w:p w:rsidR="00721BC9" w:rsidRPr="00137568" w:rsidRDefault="00721BC9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совершенствование законодательной и нормативно-правовой базы;</w:t>
      </w:r>
    </w:p>
    <w:p w:rsidR="00721BC9" w:rsidRPr="00137568" w:rsidRDefault="00721BC9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переход к аудиту результативности и эффективности бюджетных и внебюджетных расходов</w:t>
      </w:r>
      <w:r w:rsidR="00C802AF" w:rsidRPr="00137568">
        <w:rPr>
          <w:rFonts w:ascii="Times New Roman" w:hAnsi="Times New Roman"/>
          <w:sz w:val="28"/>
          <w:szCs w:val="28"/>
        </w:rPr>
        <w:t>, разработка и законодательное закрепление методики и критериев результативности и эффективности расходов;</w:t>
      </w:r>
    </w:p>
    <w:p w:rsidR="00C802AF" w:rsidRPr="00137568" w:rsidRDefault="00C802AF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создание и внедрение системы контроля результативности государственных доходов;</w:t>
      </w:r>
    </w:p>
    <w:p w:rsidR="00C802AF" w:rsidRPr="00137568" w:rsidRDefault="00C802AF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четкое определение и правовое закрепление оснований, по которым трактуется нецелевое использование государственных средств;</w:t>
      </w:r>
    </w:p>
    <w:p w:rsidR="00C802AF" w:rsidRPr="00137568" w:rsidRDefault="00C802AF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обеспечение результативности ревизий и проверок (финансовых и налоговых), то есть возврата бюджетных средств, использованных не по целевому назначению, роста налоговых и неналоговых доходов;</w:t>
      </w:r>
    </w:p>
    <w:p w:rsidR="00C802AF" w:rsidRPr="00137568" w:rsidRDefault="00C802AF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исключение дублирования в деятельности различных органов государственного контроля;</w:t>
      </w:r>
    </w:p>
    <w:p w:rsidR="00C802AF" w:rsidRPr="00137568" w:rsidRDefault="00C802AF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использование современных контрольных технологий в системе налогового контроля, основанных на программах взаимодействия </w:t>
      </w:r>
      <w:r w:rsidR="00986CE4" w:rsidRPr="00137568">
        <w:rPr>
          <w:rFonts w:ascii="Times New Roman" w:hAnsi="Times New Roman"/>
          <w:sz w:val="28"/>
          <w:szCs w:val="28"/>
        </w:rPr>
        <w:t>камеральных и выездных проверок</w:t>
      </w:r>
      <w:r w:rsidRPr="00137568">
        <w:rPr>
          <w:rFonts w:ascii="Times New Roman" w:hAnsi="Times New Roman"/>
          <w:sz w:val="28"/>
          <w:szCs w:val="28"/>
        </w:rPr>
        <w:t>;</w:t>
      </w:r>
    </w:p>
    <w:p w:rsidR="00C802AF" w:rsidRPr="00137568" w:rsidRDefault="00C802AF" w:rsidP="00137568">
      <w:pPr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повышение значимости и эффективности предварительного казначейского контроля целевого и эффективного использования</w:t>
      </w:r>
      <w:r w:rsidR="00402766" w:rsidRPr="00137568">
        <w:rPr>
          <w:rFonts w:ascii="Times New Roman" w:hAnsi="Times New Roman"/>
          <w:sz w:val="28"/>
          <w:szCs w:val="28"/>
        </w:rPr>
        <w:t xml:space="preserve"> государственных средств; завершение перевода исполнения местных бюджетов через органы Федерального казначейства.</w:t>
      </w:r>
    </w:p>
    <w:p w:rsidR="00402766" w:rsidRPr="00137568" w:rsidRDefault="00402766" w:rsidP="00137568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области негосударственного финансового контроля:</w:t>
      </w:r>
    </w:p>
    <w:p w:rsidR="00402766" w:rsidRPr="00137568" w:rsidRDefault="004C6A24" w:rsidP="0013756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</w:t>
      </w:r>
      <w:r w:rsidR="00402766" w:rsidRPr="00137568">
        <w:rPr>
          <w:rFonts w:ascii="Times New Roman" w:hAnsi="Times New Roman"/>
          <w:sz w:val="28"/>
          <w:szCs w:val="28"/>
        </w:rPr>
        <w:t>своение аудиторскими организациями новых контрольных технологий и методологии проведения аудита организаций, перешедших на международные стандарты учета и финансовой отчетности;</w:t>
      </w:r>
    </w:p>
    <w:p w:rsidR="00402766" w:rsidRPr="00137568" w:rsidRDefault="004C6A24" w:rsidP="0013756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р</w:t>
      </w:r>
      <w:r w:rsidR="00402766" w:rsidRPr="00137568">
        <w:rPr>
          <w:rFonts w:ascii="Times New Roman" w:hAnsi="Times New Roman"/>
          <w:sz w:val="28"/>
          <w:szCs w:val="28"/>
        </w:rPr>
        <w:t>асширение контрольных полномочий аудиторских организаций, а также перечня объектов аудиторских проверок, результаты которых давали бы возможность пользователям судить о финансовом состоянии аудируемого субъекта в целом;</w:t>
      </w:r>
    </w:p>
    <w:p w:rsidR="00402766" w:rsidRPr="00137568" w:rsidRDefault="004C6A24" w:rsidP="0013756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</w:t>
      </w:r>
      <w:r w:rsidR="00402766" w:rsidRPr="00137568">
        <w:rPr>
          <w:rFonts w:ascii="Times New Roman" w:hAnsi="Times New Roman"/>
          <w:sz w:val="28"/>
          <w:szCs w:val="28"/>
        </w:rPr>
        <w:t>оздание полноценной системы внутрихозяйственного финансового контроля в организациях, разработка и законодательное за</w:t>
      </w:r>
      <w:r w:rsidR="00986CE4" w:rsidRPr="00137568">
        <w:rPr>
          <w:rFonts w:ascii="Times New Roman" w:hAnsi="Times New Roman"/>
          <w:sz w:val="28"/>
          <w:szCs w:val="28"/>
        </w:rPr>
        <w:t>крепление его основ;</w:t>
      </w:r>
    </w:p>
    <w:p w:rsidR="00402766" w:rsidRPr="00137568" w:rsidRDefault="004C6A24" w:rsidP="0013756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</w:t>
      </w:r>
      <w:r w:rsidR="00402766" w:rsidRPr="00137568">
        <w:rPr>
          <w:rFonts w:ascii="Times New Roman" w:hAnsi="Times New Roman"/>
          <w:sz w:val="28"/>
          <w:szCs w:val="28"/>
        </w:rPr>
        <w:t>стройка внутреннего контроля в систему общественного финансового контроля;</w:t>
      </w:r>
    </w:p>
    <w:p w:rsidR="00402766" w:rsidRPr="00137568" w:rsidRDefault="004C6A24" w:rsidP="0013756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</w:t>
      </w:r>
      <w:r w:rsidR="00402766" w:rsidRPr="00137568">
        <w:rPr>
          <w:rFonts w:ascii="Times New Roman" w:hAnsi="Times New Roman"/>
          <w:sz w:val="28"/>
          <w:szCs w:val="28"/>
        </w:rPr>
        <w:t>оздание условий для формирования действительно независимых профсоюзов;</w:t>
      </w:r>
    </w:p>
    <w:p w:rsidR="00000AD2" w:rsidRPr="00137568" w:rsidRDefault="004C6A24" w:rsidP="00137568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</w:t>
      </w:r>
      <w:r w:rsidR="00000AD2" w:rsidRPr="00137568">
        <w:rPr>
          <w:rFonts w:ascii="Times New Roman" w:hAnsi="Times New Roman"/>
          <w:sz w:val="28"/>
          <w:szCs w:val="28"/>
        </w:rPr>
        <w:t>беспечение гласности результатов общественного финансового контроля и доступа его органов к государственным информационным ресурсам.</w:t>
      </w:r>
      <w:r w:rsidR="00986CE4" w:rsidRPr="00137568">
        <w:rPr>
          <w:rStyle w:val="a9"/>
          <w:rFonts w:ascii="Times New Roman" w:hAnsi="Times New Roman"/>
          <w:sz w:val="28"/>
          <w:szCs w:val="28"/>
        </w:rPr>
        <w:footnoteReference w:id="9"/>
      </w:r>
    </w:p>
    <w:p w:rsidR="00AF1AC0" w:rsidRDefault="00AF1AC0" w:rsidP="00137568">
      <w:pPr>
        <w:pStyle w:val="a7"/>
        <w:ind w:firstLine="709"/>
        <w:rPr>
          <w:bCs/>
          <w:szCs w:val="28"/>
          <w:lang w:val="uk-UA"/>
        </w:rPr>
      </w:pPr>
    </w:p>
    <w:p w:rsidR="009A6B09" w:rsidRPr="00137568" w:rsidRDefault="00AF1AC0" w:rsidP="00137568">
      <w:pPr>
        <w:pStyle w:val="a7"/>
        <w:ind w:firstLine="709"/>
        <w:rPr>
          <w:szCs w:val="28"/>
        </w:rPr>
      </w:pPr>
      <w:r>
        <w:rPr>
          <w:bCs/>
          <w:szCs w:val="28"/>
          <w:lang w:val="uk-UA"/>
        </w:rPr>
        <w:br w:type="page"/>
      </w:r>
      <w:r w:rsidR="009A6B09" w:rsidRPr="00137568">
        <w:rPr>
          <w:bCs/>
          <w:szCs w:val="28"/>
        </w:rPr>
        <w:t xml:space="preserve">2. </w:t>
      </w:r>
      <w:r w:rsidR="009A6B09" w:rsidRPr="00137568">
        <w:rPr>
          <w:szCs w:val="28"/>
        </w:rPr>
        <w:t>ГОСУДАР</w:t>
      </w:r>
      <w:r w:rsidR="00B81988" w:rsidRPr="00137568">
        <w:rPr>
          <w:szCs w:val="28"/>
        </w:rPr>
        <w:t>С</w:t>
      </w:r>
      <w:r w:rsidR="009A6B09" w:rsidRPr="00137568">
        <w:rPr>
          <w:szCs w:val="28"/>
        </w:rPr>
        <w:t>ТВЕННЫЙ ФИНАНСОВЫЙ КОНТРОЛЬ</w:t>
      </w:r>
    </w:p>
    <w:p w:rsidR="009A6B09" w:rsidRPr="00137568" w:rsidRDefault="009A6B09" w:rsidP="00137568">
      <w:pPr>
        <w:pStyle w:val="a7"/>
        <w:ind w:firstLine="709"/>
        <w:rPr>
          <w:szCs w:val="28"/>
        </w:rPr>
      </w:pPr>
    </w:p>
    <w:p w:rsidR="009A6B09" w:rsidRPr="00137568" w:rsidRDefault="00AF1AC0" w:rsidP="0013756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9A6B09" w:rsidRPr="00137568">
        <w:rPr>
          <w:rFonts w:ascii="Times New Roman" w:hAnsi="Times New Roman"/>
          <w:sz w:val="28"/>
          <w:szCs w:val="28"/>
        </w:rPr>
        <w:t xml:space="preserve"> </w:t>
      </w:r>
      <w:r w:rsidR="00B81988" w:rsidRPr="00137568">
        <w:rPr>
          <w:rFonts w:ascii="Times New Roman" w:hAnsi="Times New Roman"/>
          <w:sz w:val="28"/>
          <w:szCs w:val="28"/>
        </w:rPr>
        <w:t>Сущность и роль государственного финансового контроля</w:t>
      </w:r>
    </w:p>
    <w:p w:rsidR="009A6B09" w:rsidRPr="00137568" w:rsidRDefault="009A6B09" w:rsidP="0013756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B09" w:rsidRPr="00137568" w:rsidRDefault="009A6B09" w:rsidP="0013756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Государственный финансовый контроль включает контроль за исполнением федерального бюджета и бюджетов федеральных внебюджетных фондов, организацией денежного обращения, использованием кредитных ресурсов, состоянием государственного внутреннего и внешнего долга, государственных резервов, предоставлением финан</w:t>
      </w:r>
      <w:r w:rsidRPr="00137568">
        <w:rPr>
          <w:rFonts w:ascii="Times New Roman" w:hAnsi="Times New Roman"/>
          <w:sz w:val="28"/>
          <w:szCs w:val="28"/>
        </w:rPr>
        <w:softHyphen/>
        <w:t>совых и налоговых льгот и преимуществ.</w:t>
      </w:r>
    </w:p>
    <w:p w:rsidR="009A6B09" w:rsidRPr="00137568" w:rsidRDefault="009A6B09" w:rsidP="0013756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Государственный финансовый контроль осуществляется федеральными органами законодательной власти, федеральными органами исполнительной власти, в том числе специально созданными. Законодательство предусматривает проведение не реже одного раза в год соответствующими контрольными и финансовыми органами комплексных ревизий и тематических проверок поступления и расходования бюджетных средств в федеральных органах исполнительной власти, а также на предприятиях и в организациях, использующих средства федерального бюджета.</w:t>
      </w:r>
    </w:p>
    <w:p w:rsidR="00CF1E5B" w:rsidRPr="00137568" w:rsidRDefault="00CF1E5B" w:rsidP="0013756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Государственный финансовый контроль помогает обеспечить проведение в стране единой финансовой, кредитной и денежной политики, защиту финансовых интересов государства и его граждан. Он представляет собой контроль за:</w:t>
      </w:r>
    </w:p>
    <w:p w:rsidR="00CF1E5B" w:rsidRPr="00137568" w:rsidRDefault="00CF1E5B" w:rsidP="00137568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образованием и использованием всех государственных средств, независимо от того, в какой форме они существуют – бюджетной или иной;</w:t>
      </w:r>
    </w:p>
    <w:p w:rsidR="00CF1E5B" w:rsidRPr="00137568" w:rsidRDefault="00CF1E5B" w:rsidP="00137568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деятельностью органов власти, на которые возложено практическое проведение финансовой, бюджетной, кредитной, денежной, налоговой и валютной политики;</w:t>
      </w:r>
    </w:p>
    <w:p w:rsidR="00CF1E5B" w:rsidRPr="00137568" w:rsidRDefault="00CF1E5B" w:rsidP="00137568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законностью привлечения и использования средств юридических и физических лиц кредитными и иными организациями, которым государство предоставило такое право.</w:t>
      </w:r>
    </w:p>
    <w:p w:rsidR="00CF1E5B" w:rsidRPr="00137568" w:rsidRDefault="00CF1E5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этих целях проверяются своевременность и полнота образования государственных средств, их сохранность, эффективность и целевое использование, финансовые результаты использования государственного имущества, правильность и эффективность использования кредитных ресурсов, предоставленных государством или под гарантии государства.</w:t>
      </w:r>
    </w:p>
    <w:p w:rsidR="00CF1E5B" w:rsidRPr="00137568" w:rsidRDefault="00CF1E5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Контроль также осуществляется также за организацией денежного обращения и рынка ценных бумаг, прохождением государственных средств в этой сфере</w:t>
      </w:r>
      <w:r w:rsidR="00642B85" w:rsidRPr="00137568">
        <w:rPr>
          <w:rFonts w:ascii="Times New Roman" w:hAnsi="Times New Roman"/>
          <w:sz w:val="28"/>
          <w:szCs w:val="28"/>
        </w:rPr>
        <w:t>, законностью предоставления от имени государства финансовых льгот и преимуществ и их использованием, обоснованностью и правомерностью действий кредитных организаций по привлечению и использованию средств юридических и физических лиц. Сюда же относятся проверка исполнения международных финансовых обязательств и состояния государственного внутреннего и внешнего долга, проведение финансовых экспертиз проектов законодательных и иных нормативных правовых актов, влияющих на формирование и использование государственных средств или предусматривающих расходы, покрываемые за счет таких средств.</w:t>
      </w:r>
    </w:p>
    <w:p w:rsidR="00415F65" w:rsidRPr="00137568" w:rsidRDefault="00415F65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По результатам государственного финансового контроля принимаются меры к обеспечению возврата незаконно использованных средств и поступлению доходов от их использования в соответствующие бюджеты.</w:t>
      </w:r>
    </w:p>
    <w:p w:rsidR="00B05904" w:rsidRPr="00137568" w:rsidRDefault="00B05904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Объектами государственного финансового контроля выступают юридические и физические лица, которые получают, перечисляют</w:t>
      </w:r>
      <w:r w:rsidR="00C266FA" w:rsidRPr="00137568">
        <w:rPr>
          <w:rFonts w:ascii="Times New Roman" w:hAnsi="Times New Roman"/>
          <w:sz w:val="28"/>
          <w:szCs w:val="28"/>
        </w:rPr>
        <w:t>, используют государственные средства или управляют ими, имеют предоставленные законодательством или органами государственной власти налоговые, таможенные и иные льготы и преимущества. В число таких объектов входят органы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="00C266FA" w:rsidRPr="00137568">
        <w:rPr>
          <w:rFonts w:ascii="Times New Roman" w:hAnsi="Times New Roman"/>
          <w:sz w:val="28"/>
          <w:szCs w:val="28"/>
        </w:rPr>
        <w:t>государственной власти (в том числе и аппараты), другие государственные органы, внебюджетные фонды, предприятия, учреждения и организации с государственным участием.</w:t>
      </w:r>
    </w:p>
    <w:p w:rsidR="007E77A3" w:rsidRPr="00137568" w:rsidRDefault="007E77A3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На деятельность общественных объединений, негосударственных фондов и иных негосударственных некоммерческих организаций действие государственного финансового контроля распространяется в части, связанной с получением, перечислением либо использованием государственных средств или управления ими, а также в части предоставленных им законодательством или органами государственной власти налоговых, таможенных и иных льгот и преимуществ.</w:t>
      </w:r>
    </w:p>
    <w:p w:rsidR="007E77A3" w:rsidRPr="00137568" w:rsidRDefault="007E77A3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Федеральные органы исполнительной власти отвечают за правильность использования выделенных им государственных средств. Поэтому они и организуют контроль за их использованием подведомственными организациями. Эта разновидность государственного финансового контроля именуется ведомственным контролем.</w:t>
      </w:r>
    </w:p>
    <w:p w:rsidR="007E77A3" w:rsidRPr="00137568" w:rsidRDefault="007E77A3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Субъекты Российской Федерации (республики, края, области, автономные образования, города Москва и Санкт-Петербург) организуют </w:t>
      </w:r>
      <w:r w:rsidR="000D1977" w:rsidRPr="00137568">
        <w:rPr>
          <w:rFonts w:ascii="Times New Roman" w:hAnsi="Times New Roman"/>
          <w:sz w:val="28"/>
          <w:szCs w:val="28"/>
        </w:rPr>
        <w:t>государственный контроль за образованием и использованием принадлежащим им финансовых средств.</w:t>
      </w:r>
    </w:p>
    <w:p w:rsidR="000D1977" w:rsidRPr="00137568" w:rsidRDefault="000D1977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Органы местного самоуправления самостоятельно осуществляют муниципальный финансовый контроль. Если муниципалитеты получают средства из федерального бюджета или бюджета субъекта Российской Федерации, то эти средства подлежат государственному контролю.</w:t>
      </w:r>
    </w:p>
    <w:p w:rsidR="00A16194" w:rsidRPr="00137568" w:rsidRDefault="00A16194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зависимости от институциональной структуры публичной власти различают фина</w:t>
      </w:r>
      <w:r w:rsidR="00A72BCB" w:rsidRPr="00137568">
        <w:rPr>
          <w:rFonts w:ascii="Times New Roman" w:hAnsi="Times New Roman"/>
          <w:sz w:val="28"/>
          <w:szCs w:val="28"/>
        </w:rPr>
        <w:t>нсовый контроль, осуществляемый: органами законодательной (представительной) власти; главой государства (субъекта федерации федеративного государства); органами исполнительной власти.</w:t>
      </w:r>
    </w:p>
    <w:p w:rsidR="00A72BCB" w:rsidRPr="00137568" w:rsidRDefault="00A72BCB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России первый вид контроля осуществляется двояким образом: непосредственно органами государственной законодательной власти и местного самоуправления (Советом Федерации и Государственной Думой РФ, законодательными собраниями субъектов РФ и представительными органами местного самоуправления); через специально созданные ими контролирующие органы (Счетная палата РФ и контрольно-счетные органы субъектов РФ). Контроль, осуществляемый обеими палатами Федерального Собрания и их финансовыми комитетами, а также региональными и местными органами законодательной власти, производится в процессе рассмотрения и принятия связанных с финансами законов (решений), рассмотрения и утверждения бюджета, заслушивания отчета о его исполнении, в ходе деятельности постоянных и специальных комиссий по расследованию определенных финансовых нарушений</w:t>
      </w:r>
      <w:r w:rsidR="00CF4DF8" w:rsidRPr="00137568">
        <w:rPr>
          <w:rFonts w:ascii="Times New Roman" w:hAnsi="Times New Roman"/>
          <w:sz w:val="28"/>
          <w:szCs w:val="28"/>
        </w:rPr>
        <w:t>. Счетная палата РФ и контрольно-расчетные палаты субъектов РФ осуществляют контроль за расходованием средств соответствующих бюджетов, использования государственного имущества и других финансовых вопросов в порядке собственной инициативы и по запросу законодательных органов власти.</w:t>
      </w:r>
    </w:p>
    <w:p w:rsidR="00CF4DF8" w:rsidRPr="00137568" w:rsidRDefault="00CF4DF8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Финансовый контроль со стороны президента РФ и глав субъектов РФ осуществляется в виде надзора за исполнением издаваемых ими указов и распоряжений, касающихся финансовых вопросов. Такой контроль, например со стороны Президента РФ, осуществляется как непосредственно самим главой государства, так и через Администрацию и уполномоченные им контрольные органы, в частности Главное контрольное управление Президента. Подобный порядок действует и на региональном уровне.</w:t>
      </w:r>
    </w:p>
    <w:p w:rsidR="00CF4DF8" w:rsidRPr="00137568" w:rsidRDefault="00CF4DF8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Финансовый контроль исполнительной власти в России осуществляется через систему контрольных органов, формируемую Правительством РФ и администрациями субъектов РФ и местного самоуправления. </w:t>
      </w:r>
      <w:r w:rsidR="00D01896" w:rsidRPr="00137568">
        <w:rPr>
          <w:rFonts w:ascii="Times New Roman" w:hAnsi="Times New Roman"/>
          <w:sz w:val="28"/>
          <w:szCs w:val="28"/>
        </w:rPr>
        <w:t>Контроль в данном случае возлагается на Минфин России и его ведомственные структуры, Федеральное казначейство и его территориальные управления, финансовые органы субъектов РФ</w:t>
      </w:r>
      <w:r w:rsidR="00B958FD" w:rsidRPr="00137568">
        <w:rPr>
          <w:rFonts w:ascii="Times New Roman" w:hAnsi="Times New Roman"/>
          <w:sz w:val="28"/>
          <w:szCs w:val="28"/>
        </w:rPr>
        <w:t xml:space="preserve"> и их структурные подразделения, финансовые органы муниципальных образований и распорядителей бюджетных средств.</w:t>
      </w:r>
    </w:p>
    <w:p w:rsidR="00B958FD" w:rsidRPr="00137568" w:rsidRDefault="00B958FD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зависимости от уровня публичной власти финансовый контроль и его органы делятся на федеральные, региональные и муниципальные. федеральными органами финансового контроля в России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являются Минфин России, Счетная палата РФ, Главное контрольное управление Президента РФ, Федеральная служба финансово-бюджетного надзора и др. В регионах создаются и функционируют финансовые органы и контрольно-счетные палаты субъектов Федерации, управления государственного финансового контроля и др. На местном уровне финансовый контроль осуществляют собрания местного самоуправления и муниципальные финансовые органы.</w:t>
      </w:r>
    </w:p>
    <w:p w:rsidR="00B958FD" w:rsidRPr="00137568" w:rsidRDefault="00B958FD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составе специальных органов государственного финансового контроля выделяются контрольные органы широкой юрисдикции и специализированные на каком-либо одном направлении органы контроля. К первым относятся, например</w:t>
      </w:r>
      <w:r w:rsidR="00A850C8" w:rsidRPr="00137568">
        <w:rPr>
          <w:rFonts w:ascii="Times New Roman" w:hAnsi="Times New Roman"/>
          <w:sz w:val="28"/>
          <w:szCs w:val="28"/>
        </w:rPr>
        <w:t>, Главное контрольное управление Президента РФ, Счетная палата РФ и контрольные палаты субъектов РФ, Федеральная служба финансово-бюджетного надзора и др. Узкоспециализированными контролирующими органами являются, например, Банк России (в лице его надзорных структур), Федеральная налоговая служба, Федеральная служба страхового надзора и др.</w:t>
      </w:r>
    </w:p>
    <w:p w:rsidR="00A850C8" w:rsidRPr="00137568" w:rsidRDefault="00A850C8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разрезе пообъектного классификационного признака государственный финансовый контроль делится на (см. рис. 2.</w:t>
      </w:r>
      <w:r w:rsidR="002862C1" w:rsidRPr="00137568">
        <w:rPr>
          <w:rFonts w:ascii="Times New Roman" w:hAnsi="Times New Roman"/>
          <w:sz w:val="28"/>
          <w:szCs w:val="28"/>
        </w:rPr>
        <w:t>1</w:t>
      </w:r>
      <w:r w:rsidRPr="00137568">
        <w:rPr>
          <w:rFonts w:ascii="Times New Roman" w:hAnsi="Times New Roman"/>
          <w:sz w:val="28"/>
          <w:szCs w:val="28"/>
        </w:rPr>
        <w:t>.)</w:t>
      </w:r>
      <w:r w:rsidR="00986CE4" w:rsidRPr="00137568">
        <w:rPr>
          <w:rStyle w:val="a9"/>
          <w:rFonts w:ascii="Times New Roman" w:hAnsi="Times New Roman"/>
          <w:sz w:val="28"/>
          <w:szCs w:val="28"/>
        </w:rPr>
        <w:footnoteReference w:id="10"/>
      </w:r>
      <w:r w:rsidRPr="00137568">
        <w:rPr>
          <w:rFonts w:ascii="Times New Roman" w:hAnsi="Times New Roman"/>
          <w:sz w:val="28"/>
          <w:szCs w:val="28"/>
        </w:rPr>
        <w:t>:</w:t>
      </w:r>
    </w:p>
    <w:p w:rsidR="00A850C8" w:rsidRPr="00137568" w:rsidRDefault="00F96C56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oval id="_x0000_s1026" style="position:absolute;left:0;text-align:left;margin-left:124.95pt;margin-top:15.5pt;width:194.25pt;height:50.25pt;z-index:251649536">
            <o:extrusion v:ext="view" on="t"/>
            <v:textbox style="mso-next-textbox:#_x0000_s1026">
              <w:txbxContent>
                <w:p w:rsidR="00137568" w:rsidRPr="00413E8D" w:rsidRDefault="00137568" w:rsidP="00413E8D">
                  <w:pPr>
                    <w:jc w:val="center"/>
                    <w:rPr>
                      <w:rFonts w:ascii="Times New Roman" w:hAnsi="Times New Roman"/>
                    </w:rPr>
                  </w:pPr>
                  <w:r w:rsidRPr="00413E8D">
                    <w:rPr>
                      <w:rFonts w:ascii="Times New Roman" w:hAnsi="Times New Roman"/>
                    </w:rPr>
                    <w:t>Государственный финансовый контроль</w:t>
                  </w:r>
                </w:p>
              </w:txbxContent>
            </v:textbox>
          </v:oval>
        </w:pict>
      </w:r>
    </w:p>
    <w:p w:rsidR="00B958FD" w:rsidRPr="00137568" w:rsidRDefault="00B958FD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16194" w:rsidRPr="00137568" w:rsidRDefault="00F96C56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0.2pt;margin-top:23.5pt;width:0;height:236.2pt;flip:y;z-index:251650560" o:connectortype="straight"/>
        </w:pict>
      </w:r>
    </w:p>
    <w:p w:rsidR="007E77A3" w:rsidRPr="00137568" w:rsidRDefault="00F96C56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ect id="_x0000_s1028" style="position:absolute;left:0;text-align:left;margin-left:294.45pt;margin-top:11.3pt;width:147.75pt;height:21pt;z-index:251656704">
            <o:extrusion v:ext="view" backdepth="1in" on="t" viewpoint="0" viewpointorigin="0" skewangle="-90" type="perspective"/>
            <v:textbox style="mso-next-textbox:#_x0000_s1028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таможенный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5.7pt;margin-top:16.55pt;width:147.75pt;height:20.25pt;z-index:251651584">
            <o:extrusion v:ext="view" backdepth="1in" on="t" viewpoint="0" viewpointorigin="0" skewangle="-90" type="perspective"/>
            <v:textbox style="mso-next-textbox:#_x0000_s1029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денежно-кредитный</w:t>
                  </w:r>
                </w:p>
              </w:txbxContent>
            </v:textbox>
          </v:rect>
        </w:pict>
      </w:r>
    </w:p>
    <w:p w:rsidR="00B05904" w:rsidRPr="00137568" w:rsidRDefault="00F96C56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0" type="#_x0000_t32" style="position:absolute;left:0;text-align:left;margin-left:153.45pt;margin-top:2.15pt;width:141pt;height:1.5pt;flip:y;z-index:251661824" o:connectortype="straight"/>
        </w:pict>
      </w:r>
    </w:p>
    <w:p w:rsidR="00B05904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rect id="_x0000_s1031" style="position:absolute;left:0;text-align:left;margin-left:5.7pt;margin-top:12.5pt;width:147.75pt;height:22.7pt;z-index:251652608">
            <o:extrusion v:ext="view" backdepth="1in" on="t" viewpoint="0" viewpointorigin="0" skewangle="-90" type="perspective"/>
            <v:textbox style="mso-next-textbox:#_x0000_s1031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валютный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2" type="#_x0000_t32" style="position:absolute;left:0;text-align:left;margin-left:153.45pt;margin-top:20.75pt;width:141pt;height:1.5pt;flip:y;z-index:251662848" o:connectortype="straight"/>
        </w:pict>
      </w:r>
      <w:r>
        <w:rPr>
          <w:noProof/>
        </w:rPr>
        <w:pict>
          <v:rect id="_x0000_s1033" style="position:absolute;left:0;text-align:left;margin-left:294.45pt;margin-top:8.75pt;width:147.75pt;height:21pt;z-index:251657728">
            <o:extrusion v:ext="view" backdepth="1in" on="t" viewpoint="0" viewpointorigin="0" skewangle="-90" type="perspective"/>
            <v:textbox style="mso-next-textbox:#_x0000_s1033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страховой</w:t>
                  </w:r>
                </w:p>
              </w:txbxContent>
            </v:textbox>
          </v:rect>
        </w:pict>
      </w:r>
    </w:p>
    <w:p w:rsidR="00B05904" w:rsidRPr="00137568" w:rsidRDefault="00B0590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05904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rect id="_x0000_s1034" style="position:absolute;left:0;text-align:left;margin-left:294.45pt;margin-top:11.45pt;width:147.75pt;height:21pt;z-index:251658752">
            <o:extrusion v:ext="view" backdepth="1in" on="t" viewpoint="0" viewpointorigin="0" skewangle="-90" type="perspective"/>
            <v:textbox style="mso-next-textbox:#_x0000_s1034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банковский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5" type="#_x0000_t32" style="position:absolute;left:0;text-align:left;margin-left:153.45pt;margin-top:23.45pt;width:141pt;height:0;z-index:251663872" o:connectortype="straight"/>
        </w:pict>
      </w:r>
      <w:r>
        <w:rPr>
          <w:noProof/>
        </w:rPr>
        <w:pict>
          <v:rect id="_x0000_s1036" style="position:absolute;left:0;text-align:left;margin-left:5.7pt;margin-top:11.45pt;width:147.75pt;height:21pt;z-index:251653632">
            <o:extrusion v:ext="view" backdepth="1in" on="t" viewpoint="0" viewpointorigin="0" skewangle="-90" type="perspective"/>
            <v:textbox style="mso-next-textbox:#_x0000_s1036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бюджетный</w:t>
                  </w:r>
                </w:p>
              </w:txbxContent>
            </v:textbox>
          </v:rect>
        </w:pict>
      </w:r>
    </w:p>
    <w:p w:rsidR="00B05904" w:rsidRPr="00137568" w:rsidRDefault="00B0590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05904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rect id="_x0000_s1037" style="position:absolute;left:0;text-align:left;margin-left:294.45pt;margin-top:14.2pt;width:147.75pt;height:21pt;z-index:251659776">
            <o:extrusion v:ext="view" backdepth="1in" on="t" viewpoint="0" viewpointorigin="0" skewangle="-90" type="perspective"/>
            <v:textbox style="mso-next-textbox:#_x0000_s1037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антимонопольный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5.7pt;margin-top:14.2pt;width:147.75pt;height:21pt;z-index:251654656">
            <o:extrusion v:ext="view" backdepth="1in" on="t" viewpoint="0" viewpointorigin="0" skewangle="-90" type="perspective"/>
            <v:textbox style="mso-next-textbox:#_x0000_s1038">
              <w:txbxContent>
                <w:p w:rsidR="00137568" w:rsidRDefault="00137568" w:rsidP="00FD76BD">
                  <w:pPr>
                    <w:jc w:val="center"/>
                  </w:pPr>
                  <w:r w:rsidRPr="00FD76BD">
                    <w:rPr>
                      <w:rFonts w:ascii="Times New Roman" w:hAnsi="Times New Roman"/>
                    </w:rPr>
                    <w:t>внебюджетный</w:t>
                  </w:r>
                </w:p>
              </w:txbxContent>
            </v:textbox>
          </v:rect>
        </w:pict>
      </w:r>
    </w:p>
    <w:p w:rsidR="00FD76BD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shape id="_x0000_s1039" type="#_x0000_t32" style="position:absolute;left:0;text-align:left;margin-left:153.45pt;margin-top:.55pt;width:141pt;height:1.5pt;flip:y;z-index:251664896" o:connectortype="straight"/>
        </w:pict>
      </w:r>
    </w:p>
    <w:p w:rsidR="00B05904" w:rsidRPr="00137568" w:rsidRDefault="00B0590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05904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pict>
          <v:rect id="_x0000_s1040" style="position:absolute;left:0;text-align:left;margin-left:294.45pt;margin-top:5.5pt;width:147.75pt;height:21pt;z-index:251660800">
            <o:extrusion v:ext="view" backdepth="1in" on="t" viewpoint="0" viewpointorigin="0" skewangle="-90" type="perspective"/>
            <v:textbox style="mso-next-textbox:#_x0000_s1040">
              <w:txbxContent>
                <w:p w:rsidR="00137568" w:rsidRPr="00FD76BD" w:rsidRDefault="00137568" w:rsidP="00FD76B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D76BD">
                    <w:rPr>
                      <w:rFonts w:ascii="Times New Roman" w:hAnsi="Times New Roman"/>
                      <w:sz w:val="20"/>
                      <w:szCs w:val="20"/>
                    </w:rPr>
                    <w:t>доходов и расходов населения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41" type="#_x0000_t32" style="position:absolute;left:0;text-align:left;margin-left:153.45pt;margin-top:18.25pt;width:141pt;height:0;z-index:251665920" o:connectortype="straight"/>
        </w:pict>
      </w:r>
      <w:r>
        <w:rPr>
          <w:noProof/>
        </w:rPr>
        <w:pict>
          <v:rect id="_x0000_s1042" style="position:absolute;left:0;text-align:left;margin-left:5.7pt;margin-top:5.5pt;width:147.75pt;height:21pt;z-index:251655680">
            <o:extrusion v:ext="view" backdepth="1in" on="t" viewpoint="0" viewpointorigin="0" skewangle="-90" type="perspective"/>
            <v:textbox style="mso-next-textbox:#_x0000_s1042">
              <w:txbxContent>
                <w:p w:rsidR="00137568" w:rsidRPr="00FD76BD" w:rsidRDefault="00137568" w:rsidP="00FD76BD">
                  <w:pPr>
                    <w:jc w:val="center"/>
                    <w:rPr>
                      <w:rFonts w:ascii="Times New Roman" w:hAnsi="Times New Roman"/>
                    </w:rPr>
                  </w:pPr>
                  <w:r w:rsidRPr="00FD76BD">
                    <w:rPr>
                      <w:rFonts w:ascii="Times New Roman" w:hAnsi="Times New Roman"/>
                    </w:rPr>
                    <w:t>налоговый</w:t>
                  </w:r>
                </w:p>
              </w:txbxContent>
            </v:textbox>
          </v:rect>
        </w:pict>
      </w:r>
    </w:p>
    <w:p w:rsidR="00B05904" w:rsidRPr="00137568" w:rsidRDefault="00B0590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9A6B09" w:rsidRPr="00137568" w:rsidRDefault="00FD76BD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37568">
        <w:rPr>
          <w:rFonts w:ascii="Times New Roman" w:hAnsi="Times New Roman"/>
          <w:sz w:val="28"/>
        </w:rPr>
        <w:t>Рис. 2.</w:t>
      </w:r>
      <w:r w:rsidR="002862C1" w:rsidRPr="00137568">
        <w:rPr>
          <w:rFonts w:ascii="Times New Roman" w:hAnsi="Times New Roman"/>
          <w:sz w:val="28"/>
        </w:rPr>
        <w:t>1</w:t>
      </w:r>
      <w:r w:rsidRPr="00137568">
        <w:rPr>
          <w:rFonts w:ascii="Times New Roman" w:hAnsi="Times New Roman"/>
          <w:sz w:val="28"/>
        </w:rPr>
        <w:t>. Классификация госуд</w:t>
      </w:r>
      <w:r w:rsidR="00B81988" w:rsidRPr="00137568">
        <w:rPr>
          <w:rFonts w:ascii="Times New Roman" w:hAnsi="Times New Roman"/>
          <w:sz w:val="28"/>
        </w:rPr>
        <w:t>арственного финансового контрол</w:t>
      </w:r>
      <w:r w:rsidR="00986CE4" w:rsidRPr="00137568">
        <w:rPr>
          <w:rFonts w:ascii="Times New Roman" w:hAnsi="Times New Roman"/>
          <w:sz w:val="28"/>
        </w:rPr>
        <w:t>я</w:t>
      </w:r>
    </w:p>
    <w:p w:rsidR="009A6B09" w:rsidRPr="00137568" w:rsidRDefault="00AF1AC0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  <w:t>2.2</w:t>
      </w:r>
      <w:r w:rsidR="009A6B09" w:rsidRPr="00137568">
        <w:rPr>
          <w:rFonts w:ascii="Times New Roman" w:hAnsi="Times New Roman"/>
          <w:sz w:val="28"/>
          <w:szCs w:val="28"/>
        </w:rPr>
        <w:t xml:space="preserve"> </w:t>
      </w:r>
      <w:r w:rsidR="00B81988" w:rsidRPr="00137568">
        <w:rPr>
          <w:rFonts w:ascii="Times New Roman" w:hAnsi="Times New Roman"/>
          <w:sz w:val="28"/>
          <w:szCs w:val="28"/>
        </w:rPr>
        <w:t>Органы государственного финансового контроля</w:t>
      </w:r>
    </w:p>
    <w:p w:rsidR="009A6B09" w:rsidRPr="00137568" w:rsidRDefault="009A6B09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B09" w:rsidRPr="00137568" w:rsidRDefault="00C60DF0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соответствии с Бюджетным Кодексом РФ и другими законодательными и нормативными актами государственный (муниципальный) финансовый контроль</w:t>
      </w:r>
      <w:r w:rsidR="0028785E" w:rsidRPr="00137568">
        <w:rPr>
          <w:rFonts w:ascii="Times New Roman" w:hAnsi="Times New Roman"/>
          <w:sz w:val="28"/>
          <w:szCs w:val="28"/>
        </w:rPr>
        <w:t xml:space="preserve"> осуществляют законодательные органы власти и представительные органы местного самоуправления, органы исполнительной власти и местного самоуправления. Органы государственного финансового контроля в РФ, создаваемые обеими ветвями публичной власти, наделяются определенными контрольными полномочиями и образуют целостную систему (см. Приложение 2).</w:t>
      </w:r>
      <w:r w:rsidR="00AE0D6D" w:rsidRPr="00137568">
        <w:rPr>
          <w:rStyle w:val="a9"/>
          <w:rFonts w:ascii="Times New Roman" w:hAnsi="Times New Roman"/>
          <w:sz w:val="28"/>
          <w:szCs w:val="28"/>
        </w:rPr>
        <w:footnoteReference w:id="11"/>
      </w:r>
    </w:p>
    <w:p w:rsidR="008D51F8" w:rsidRPr="00137568" w:rsidRDefault="008D51F8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Законодательные органы публичной власти осуществляют финансовый контроль как непосредственно (в процессе их законотворческой и управленческой деятельности), так и через создаваемые ими контролирующими органы: Счетную палату РФ, контрольные палаты и другие специализированные органы.</w:t>
      </w:r>
    </w:p>
    <w:p w:rsidR="008D51F8" w:rsidRPr="00137568" w:rsidRDefault="008D51F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Счетная палата РФ – постоянно действующий орган государственного финансового контроля, подотчетный Федеральному Собранию РФ. Она создана для усиления контроля со стороны Федерального Собрания РФ за своевременным исполнением доходных и расходных статей федерального бюджета и бюджетов федеральных внебюджетных фондов по объему, структуре и целевому назначению.</w:t>
      </w:r>
      <w:r w:rsidR="00B81988" w:rsidRPr="00137568">
        <w:rPr>
          <w:rStyle w:val="a9"/>
          <w:rFonts w:ascii="Times New Roman" w:hAnsi="Times New Roman"/>
          <w:sz w:val="28"/>
          <w:szCs w:val="28"/>
        </w:rPr>
        <w:footnoteReference w:id="12"/>
      </w:r>
    </w:p>
    <w:p w:rsidR="008D51F8" w:rsidRPr="00137568" w:rsidRDefault="008D51F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Федеральный закон «О Счетной палате Российской Федерации» от 11.01.95 ставит перед этим государственным органом следующие основные задачи: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организация и осуществление контроля за своевременным исполнением доходных и расходных статей федерального бюджета и бюджетов федеральных внебюджетных фондов по объему, структуре и целевому назначению;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определение эффективности и целесообразности расходов государственных средств и использования федеральной собственности;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оценка обоснованности доходных и расходных статей проектов федерального бюджета;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финансовая экспертиза проектов федеральных законов и нормативных правовых актов федеральных органов государственной власти;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анализ выявленных отклонений от установленных показателей бюджета и подготовка предложений по их устранению;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контроль за законностью и своевременностью движения бюджетных средств в ЦБ РФ, уполномоченных банках и иных финансово-кредитных учреждениях;</w:t>
      </w:r>
    </w:p>
    <w:p w:rsidR="008D51F8" w:rsidRPr="00137568" w:rsidRDefault="008D51F8" w:rsidP="00137568">
      <w:pPr>
        <w:pStyle w:val="a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регулярное представление палатам Федерального Собрания РФ информации о ходе исполнения бюджета и результатах проводимых контрольных мероприятий.</w:t>
      </w:r>
    </w:p>
    <w:p w:rsidR="008D51F8" w:rsidRPr="00137568" w:rsidRDefault="008D51F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Виды деятельности Счетной палаты РФ:</w:t>
      </w:r>
    </w:p>
    <w:p w:rsidR="008D51F8" w:rsidRPr="00137568" w:rsidRDefault="008D51F8" w:rsidP="0013756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контрольно-ревизионная (организация и проведение оперативного контроля за исполнением федерального бюджета в отчетном году; проведение комплексных ревизий и тематических проверок по отдельным разделам и статьям федерального бюджета и бюджетов федеральных внебюджетных фондов; подготовка и представление в Совет Федерации и Думу заключений</w:t>
      </w:r>
      <w:r w:rsidR="00AE0D6D" w:rsidRPr="00137568">
        <w:rPr>
          <w:szCs w:val="28"/>
        </w:rPr>
        <w:t xml:space="preserve"> </w:t>
      </w:r>
      <w:r w:rsidRPr="00137568">
        <w:rPr>
          <w:szCs w:val="28"/>
        </w:rPr>
        <w:t>по исполнению федерального бюджета в отчетном году);</w:t>
      </w:r>
    </w:p>
    <w:p w:rsidR="008D51F8" w:rsidRPr="00137568" w:rsidRDefault="008D51F8" w:rsidP="0013756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экспертно-аналитическая (экспертиза проектов нормативных актов, международных договоров, федеральных программ и иных документов, затрагивающих вопросы федерального бюджета и финансов РФ, подготовка заключений и ответов на запросы органов государственной власти РФ);</w:t>
      </w:r>
    </w:p>
    <w:p w:rsidR="008D51F8" w:rsidRPr="00137568" w:rsidRDefault="008D51F8" w:rsidP="00137568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информационная и др.</w:t>
      </w:r>
    </w:p>
    <w:p w:rsidR="008D51F8" w:rsidRPr="00137568" w:rsidRDefault="008D51F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Счетная палата РФ, осуществляя контрольную деятельность, вправе проводить ревизии и тематические проверки, не вмешиваясь в оперативную деятельность проверяемых организаций.</w:t>
      </w:r>
    </w:p>
    <w:p w:rsidR="002C7DDF" w:rsidRDefault="002C7DDF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37568">
        <w:rPr>
          <w:rFonts w:ascii="Times New Roman" w:hAnsi="Times New Roman"/>
          <w:sz w:val="28"/>
          <w:szCs w:val="28"/>
        </w:rPr>
        <w:t>По итогам проведенных контрольных мероприятий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в 20</w:t>
      </w:r>
      <w:r w:rsidR="007C47AE" w:rsidRPr="00137568">
        <w:rPr>
          <w:rFonts w:ascii="Times New Roman" w:hAnsi="Times New Roman"/>
          <w:sz w:val="28"/>
          <w:szCs w:val="28"/>
        </w:rPr>
        <w:t>0</w:t>
      </w:r>
      <w:r w:rsidRPr="00137568">
        <w:rPr>
          <w:rFonts w:ascii="Times New Roman" w:hAnsi="Times New Roman"/>
          <w:sz w:val="28"/>
          <w:szCs w:val="28"/>
        </w:rPr>
        <w:t>9 году Правительству Российской Федерации, Минфину России, главным распорядителям средств федерального бюджета, иным участникам бюджетного процесса направлено 320 представлений и предписаний Счетной палаты и 438 информационных писем. Президенту Российской Федерации направлено 15 информационных писем. Правительству Российской Федерации направлено 5 представлений и 107 информационных писем (см. рис. 2.</w:t>
      </w:r>
      <w:r w:rsidR="002862C1" w:rsidRPr="00137568">
        <w:rPr>
          <w:rFonts w:ascii="Times New Roman" w:hAnsi="Times New Roman"/>
          <w:sz w:val="28"/>
          <w:szCs w:val="28"/>
        </w:rPr>
        <w:t>2</w:t>
      </w:r>
      <w:r w:rsidRPr="00137568">
        <w:rPr>
          <w:rFonts w:ascii="Times New Roman" w:hAnsi="Times New Roman"/>
          <w:sz w:val="28"/>
          <w:szCs w:val="28"/>
        </w:rPr>
        <w:t>.)</w:t>
      </w:r>
      <w:r w:rsidR="00B81988" w:rsidRPr="00137568">
        <w:rPr>
          <w:rStyle w:val="a9"/>
          <w:rFonts w:ascii="Times New Roman" w:hAnsi="Times New Roman"/>
          <w:sz w:val="28"/>
          <w:szCs w:val="28"/>
        </w:rPr>
        <w:footnoteReference w:id="13"/>
      </w:r>
    </w:p>
    <w:p w:rsidR="00AF1AC0" w:rsidRP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C7DDF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3" o:spid="_x0000_i1026" type="#_x0000_t75" style="width:405pt;height:145.5pt;visibility:visible">
            <v:imagedata r:id="rId9" o:title="" croptop="17487f" cropbottom="20759f" cropleft="16510f" cropright="16865f"/>
          </v:shape>
        </w:pict>
      </w:r>
    </w:p>
    <w:p w:rsidR="002C7DDF" w:rsidRPr="00137568" w:rsidRDefault="002C7DDF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noProof/>
          <w:sz w:val="28"/>
          <w:szCs w:val="28"/>
        </w:rPr>
        <w:t>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2</w:t>
      </w:r>
      <w:r w:rsidRPr="00137568">
        <w:rPr>
          <w:rFonts w:ascii="Times New Roman" w:hAnsi="Times New Roman"/>
          <w:noProof/>
          <w:sz w:val="28"/>
          <w:szCs w:val="28"/>
        </w:rPr>
        <w:t>. Представления Счетной палаты, направленные в 2009 году, по адресатам</w:t>
      </w:r>
    </w:p>
    <w:p w:rsidR="002C7DDF" w:rsidRPr="00137568" w:rsidRDefault="002C7DDF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2C7DDF" w:rsidRPr="00137568" w:rsidRDefault="002C7DDF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Основные показатели, характеризующие работу Счетной палаты в 2009 году, приведены в Приложении 3.</w:t>
      </w:r>
      <w:r w:rsidR="00AE0D6D" w:rsidRPr="00137568">
        <w:rPr>
          <w:rStyle w:val="a9"/>
          <w:rFonts w:ascii="Times New Roman" w:hAnsi="Times New Roman"/>
          <w:sz w:val="28"/>
          <w:szCs w:val="28"/>
        </w:rPr>
        <w:footnoteReference w:id="14"/>
      </w:r>
    </w:p>
    <w:p w:rsidR="008D51F8" w:rsidRPr="00137568" w:rsidRDefault="008D51F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случаях выявления нарушений в хозяйственной, финансовой или иной деятельности, наносящих государству ущерб и требующих пресечения, Счетная палата РФ вправе давать администрации проверяемой организации предписания, обязательные для исполнения. При неоднократном неисполнении или ненадлежащем исполнении предписаний Счетная палата РФ вправе по согласованию с Государственной Думой принять решение о приостановлении всех видов финансовых, платежных и расчетных операций по банковским счетам проверяемых организаций.</w:t>
      </w:r>
    </w:p>
    <w:p w:rsidR="000B0518" w:rsidRDefault="000B051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37568">
        <w:rPr>
          <w:rFonts w:ascii="Times New Roman" w:hAnsi="Times New Roman"/>
          <w:sz w:val="28"/>
          <w:szCs w:val="28"/>
        </w:rPr>
        <w:t>Всего за 1995–2009 годы Счетная палата провела 6 623 контрольных и экспертно-аналитических мероприятия, в том числе по поручениям Совета Федерации и обращениям членов Совета Федерации – 157 мероприятий, по поручениям Государственной Думы и обращениям депутатов Государственной Думы – 312 мероприятий (см. рис. 2.</w:t>
      </w:r>
      <w:r w:rsidR="002862C1" w:rsidRPr="00137568">
        <w:rPr>
          <w:rFonts w:ascii="Times New Roman" w:hAnsi="Times New Roman"/>
          <w:sz w:val="28"/>
          <w:szCs w:val="28"/>
        </w:rPr>
        <w:t>3</w:t>
      </w:r>
      <w:r w:rsidRPr="00137568">
        <w:rPr>
          <w:rFonts w:ascii="Times New Roman" w:hAnsi="Times New Roman"/>
          <w:sz w:val="28"/>
          <w:szCs w:val="28"/>
        </w:rPr>
        <w:t>.)</w:t>
      </w:r>
      <w:r w:rsidR="00AE0D6D" w:rsidRPr="00137568">
        <w:rPr>
          <w:rStyle w:val="a9"/>
          <w:rFonts w:ascii="Times New Roman" w:hAnsi="Times New Roman"/>
          <w:sz w:val="28"/>
          <w:szCs w:val="28"/>
        </w:rPr>
        <w:footnoteReference w:id="15"/>
      </w:r>
      <w:r w:rsidRPr="00137568">
        <w:rPr>
          <w:rFonts w:ascii="Times New Roman" w:hAnsi="Times New Roman"/>
          <w:sz w:val="28"/>
          <w:szCs w:val="28"/>
        </w:rPr>
        <w:t>.</w:t>
      </w:r>
    </w:p>
    <w:p w:rsidR="00AF1AC0" w:rsidRP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B0518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" o:spid="_x0000_i1027" type="#_x0000_t75" style="width:395.25pt;height:156pt;visibility:visible">
            <v:imagedata r:id="rId10" o:title="" croptop="15614f" cropbottom="25253f" cropleft="19562f" cropright="20275f"/>
          </v:shape>
        </w:pict>
      </w:r>
    </w:p>
    <w:p w:rsidR="000B0518" w:rsidRPr="00137568" w:rsidRDefault="000B051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noProof/>
          <w:sz w:val="28"/>
          <w:szCs w:val="28"/>
        </w:rPr>
        <w:t>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3</w:t>
      </w:r>
      <w:r w:rsidRPr="00137568">
        <w:rPr>
          <w:rFonts w:ascii="Times New Roman" w:hAnsi="Times New Roman"/>
          <w:noProof/>
          <w:sz w:val="28"/>
          <w:szCs w:val="28"/>
        </w:rPr>
        <w:t>. Динамика контрольных и экспертно-аналитических мероприятий, проведенных Счетной палатой в 1995–2009 годах</w:t>
      </w:r>
    </w:p>
    <w:p w:rsidR="00AE0D6D" w:rsidRPr="00137568" w:rsidRDefault="00AE0D6D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</w:p>
    <w:p w:rsidR="000B0518" w:rsidRDefault="000B051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137568">
        <w:rPr>
          <w:rFonts w:ascii="Times New Roman" w:hAnsi="Times New Roman"/>
          <w:noProof/>
          <w:sz w:val="28"/>
          <w:szCs w:val="28"/>
        </w:rPr>
        <w:t>Общая сумма выявленных финансовых нарушений составляет 1 612,5 млрд. рублей (см. 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4</w:t>
      </w:r>
      <w:r w:rsidRPr="00137568">
        <w:rPr>
          <w:rFonts w:ascii="Times New Roman" w:hAnsi="Times New Roman"/>
          <w:noProof/>
          <w:sz w:val="28"/>
          <w:szCs w:val="28"/>
        </w:rPr>
        <w:t>.)</w:t>
      </w:r>
      <w:r w:rsidR="00AE0D6D" w:rsidRPr="00137568">
        <w:rPr>
          <w:rStyle w:val="a9"/>
          <w:rFonts w:ascii="Times New Roman" w:hAnsi="Times New Roman"/>
          <w:noProof/>
          <w:sz w:val="28"/>
          <w:szCs w:val="28"/>
        </w:rPr>
        <w:footnoteReference w:id="16"/>
      </w:r>
      <w:r w:rsidRPr="00137568">
        <w:rPr>
          <w:rFonts w:ascii="Times New Roman" w:hAnsi="Times New Roman"/>
          <w:noProof/>
          <w:sz w:val="28"/>
          <w:szCs w:val="28"/>
        </w:rPr>
        <w:t>.</w:t>
      </w:r>
    </w:p>
    <w:p w:rsidR="000B0518" w:rsidRPr="00137568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br w:type="page"/>
      </w:r>
      <w:r w:rsidR="00F96C56">
        <w:rPr>
          <w:rFonts w:ascii="Times New Roman" w:hAnsi="Times New Roman"/>
          <w:noProof/>
          <w:sz w:val="28"/>
          <w:szCs w:val="28"/>
        </w:rPr>
        <w:pict>
          <v:shape id="Рисунок 4" o:spid="_x0000_i1028" type="#_x0000_t75" style="width:279pt;height:186.75pt;visibility:visible">
            <v:imagedata r:id="rId11" o:title="" croptop="33090f" cropbottom="11884f" cropleft="19494f" cropright="20292f"/>
          </v:shape>
        </w:pict>
      </w:r>
    </w:p>
    <w:p w:rsidR="000B0518" w:rsidRPr="00137568" w:rsidRDefault="000B051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noProof/>
          <w:sz w:val="28"/>
          <w:szCs w:val="28"/>
        </w:rPr>
        <w:t>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4</w:t>
      </w:r>
      <w:r w:rsidRPr="00137568">
        <w:rPr>
          <w:rFonts w:ascii="Times New Roman" w:hAnsi="Times New Roman"/>
          <w:noProof/>
          <w:sz w:val="28"/>
          <w:szCs w:val="28"/>
        </w:rPr>
        <w:t>. Динамика объемов финансовых нарушений, выявленных Счетной палатой в 1995–2009 годах, млрд. рублей</w:t>
      </w:r>
    </w:p>
    <w:p w:rsid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0B0518" w:rsidRDefault="000B0518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137568">
        <w:rPr>
          <w:rFonts w:ascii="Times New Roman" w:hAnsi="Times New Roman"/>
          <w:noProof/>
          <w:sz w:val="28"/>
          <w:szCs w:val="28"/>
        </w:rPr>
        <w:t>За 1995–2009 годы по результатам контрольных мероприятий Счетная палата направила органам государственной власти, предприятиям и организациям 7110 представлений и предписаний (см. 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5</w:t>
      </w:r>
      <w:r w:rsidRPr="00137568">
        <w:rPr>
          <w:rFonts w:ascii="Times New Roman" w:hAnsi="Times New Roman"/>
          <w:noProof/>
          <w:sz w:val="28"/>
          <w:szCs w:val="28"/>
        </w:rPr>
        <w:t>.)</w:t>
      </w:r>
      <w:r w:rsidR="00AE0D6D" w:rsidRPr="00137568">
        <w:rPr>
          <w:rStyle w:val="a9"/>
          <w:rFonts w:ascii="Times New Roman" w:hAnsi="Times New Roman"/>
          <w:noProof/>
          <w:sz w:val="28"/>
          <w:szCs w:val="28"/>
        </w:rPr>
        <w:footnoteReference w:id="17"/>
      </w:r>
      <w:r w:rsidRPr="00137568">
        <w:rPr>
          <w:rFonts w:ascii="Times New Roman" w:hAnsi="Times New Roman"/>
          <w:noProof/>
          <w:sz w:val="28"/>
          <w:szCs w:val="28"/>
        </w:rPr>
        <w:t>.</w:t>
      </w:r>
    </w:p>
    <w:p w:rsidR="00AF1AC0" w:rsidRP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0B0518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7" o:spid="_x0000_i1029" type="#_x0000_t75" style="width:308.25pt;height:138.75pt;visibility:visible">
            <v:imagedata r:id="rId12" o:title="" croptop="30130f" cropbottom="11715f" cropleft="18695f" cropright="19132f"/>
          </v:shape>
        </w:pict>
      </w:r>
    </w:p>
    <w:p w:rsidR="00342684" w:rsidRPr="00137568" w:rsidRDefault="0034268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noProof/>
          <w:sz w:val="28"/>
          <w:szCs w:val="28"/>
        </w:rPr>
        <w:t>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5</w:t>
      </w:r>
      <w:r w:rsidRPr="00137568">
        <w:rPr>
          <w:rFonts w:ascii="Times New Roman" w:hAnsi="Times New Roman"/>
          <w:noProof/>
          <w:sz w:val="28"/>
          <w:szCs w:val="28"/>
        </w:rPr>
        <w:t>. Количество представлений и предписаний Счетной палаты, направленных в 1995–2009 годах</w:t>
      </w:r>
    </w:p>
    <w:p w:rsid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342684" w:rsidRDefault="0034268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137568">
        <w:rPr>
          <w:rFonts w:ascii="Times New Roman" w:hAnsi="Times New Roman"/>
          <w:noProof/>
          <w:sz w:val="28"/>
          <w:szCs w:val="28"/>
        </w:rPr>
        <w:t>Благодаря активному взаимодействию Счетной палаты с органами государственной власти существенно улучшились показатели прокурорского реагирования на материалы Счетной палаты. В органы прокуратуры и иные правоохранительные органы было направлено 1 327 материалов проверок Счетной палаты, по материалам контрольных мероприятий Счетной палаты возбуждено 1 152 уголовных дела (см. 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6</w:t>
      </w:r>
      <w:r w:rsidRPr="00137568">
        <w:rPr>
          <w:rFonts w:ascii="Times New Roman" w:hAnsi="Times New Roman"/>
          <w:noProof/>
          <w:sz w:val="28"/>
          <w:szCs w:val="28"/>
        </w:rPr>
        <w:t>.).</w:t>
      </w:r>
      <w:r w:rsidR="00B81988" w:rsidRPr="00137568">
        <w:rPr>
          <w:rStyle w:val="a9"/>
          <w:rFonts w:ascii="Times New Roman" w:hAnsi="Times New Roman"/>
          <w:noProof/>
          <w:sz w:val="28"/>
          <w:szCs w:val="28"/>
        </w:rPr>
        <w:footnoteReference w:id="18"/>
      </w:r>
    </w:p>
    <w:p w:rsidR="00AF1AC0" w:rsidRP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uk-UA"/>
        </w:rPr>
      </w:pPr>
    </w:p>
    <w:p w:rsidR="00342684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" o:spid="_x0000_i1030" type="#_x0000_t75" style="width:376.5pt;height:180pt;visibility:visible">
            <v:imagedata r:id="rId13" o:title="" croptop="22583f" cropbottom="20365f" cropleft="18295f" cropright="19313f"/>
          </v:shape>
        </w:pict>
      </w:r>
    </w:p>
    <w:p w:rsidR="007C47AE" w:rsidRPr="00137568" w:rsidRDefault="0034268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noProof/>
          <w:sz w:val="28"/>
          <w:szCs w:val="28"/>
        </w:rPr>
        <w:t>Рис. 2.</w:t>
      </w:r>
      <w:r w:rsidR="002862C1" w:rsidRPr="00137568">
        <w:rPr>
          <w:rFonts w:ascii="Times New Roman" w:hAnsi="Times New Roman"/>
          <w:noProof/>
          <w:sz w:val="28"/>
          <w:szCs w:val="28"/>
        </w:rPr>
        <w:t>6</w:t>
      </w:r>
      <w:r w:rsidRPr="00137568">
        <w:rPr>
          <w:rFonts w:ascii="Times New Roman" w:hAnsi="Times New Roman"/>
          <w:noProof/>
          <w:sz w:val="28"/>
          <w:szCs w:val="28"/>
        </w:rPr>
        <w:t>. Реагирование правоохранительных органов</w:t>
      </w:r>
    </w:p>
    <w:p w:rsid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67612" w:rsidRPr="00137568" w:rsidRDefault="004C6A24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Главное к</w:t>
      </w:r>
      <w:r w:rsidR="00567612" w:rsidRPr="00137568">
        <w:rPr>
          <w:rFonts w:ascii="Times New Roman" w:hAnsi="Times New Roman"/>
          <w:sz w:val="28"/>
          <w:szCs w:val="28"/>
        </w:rPr>
        <w:t>онтрольное управление Президента РФ (создано соответствующим У</w:t>
      </w:r>
      <w:r w:rsidR="007C47AE" w:rsidRPr="00137568">
        <w:rPr>
          <w:rFonts w:ascii="Times New Roman" w:hAnsi="Times New Roman"/>
          <w:sz w:val="28"/>
          <w:szCs w:val="28"/>
        </w:rPr>
        <w:t>ка</w:t>
      </w:r>
      <w:r w:rsidR="00567612" w:rsidRPr="00137568">
        <w:rPr>
          <w:rFonts w:ascii="Times New Roman" w:hAnsi="Times New Roman"/>
          <w:sz w:val="28"/>
          <w:szCs w:val="28"/>
        </w:rPr>
        <w:t>зом Президента РФ от 8 июня 2004 г. №729) выполняет функции контроля (включая проверки) исполнения федеральными органами исполнительной власти и организациями федеральных законов, касающихся полномочий Президента РФ, его указов и распоряжений, а также контроля реализации бюджетных посланий Президента РФ Федеральному Собранию.</w:t>
      </w:r>
    </w:p>
    <w:p w:rsidR="00567612" w:rsidRPr="00137568" w:rsidRDefault="00567612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Однако основным органом государственного финансового контроля является Министерство финансов РФ. Оно разрабатывает и утверждает методологию и методическое обеспечение государственного финансового контроля, включая порядок его организации, осуществления контроля исполнения федерального бюджета, применения мер ответственности за правонарушения в финансово-бюджетной сфере, финансового мониторинга денежных доходов населения и т.д. Минфин России осуществляет общее руководство, координацию</w:t>
      </w:r>
      <w:r w:rsidR="000B4241" w:rsidRPr="00137568">
        <w:rPr>
          <w:rFonts w:ascii="Times New Roman" w:hAnsi="Times New Roman"/>
          <w:sz w:val="28"/>
          <w:szCs w:val="28"/>
        </w:rPr>
        <w:t xml:space="preserve"> и контроль входящих в его структуру Федеральной налоговой службы, Федеральной службы финансово-бюджетного надзора, Федеральной службы страхового надзора, Федерального Казначейства.</w:t>
      </w:r>
    </w:p>
    <w:p w:rsidR="00AE0D6D" w:rsidRPr="00137568" w:rsidRDefault="004167D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налоговая служба (ФНС России) является федеральным органом исполнительной власти, осуществляющим функции по контролю и надзору за соблюдением законодательства Российской Федерации о налогах и сборах, за правильностью исчисления, полнотой и своевременностью внесения в соответствующий бюджет налогов и сборов, в случаях, предусмотренных законодательством Российской Федерации, за правильностью исчисления, полнотой и своевременностью внесения в соответствующий бюджет иных обязательных платежей, а также за производством и оборотом этилового спирта, спиртосодержащей, алкогольной и табачной продукции и за соблюдением валютного законодательства Российской Федерации в пределах компетенции налоговых органов.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налоговая служба выполняет следующие главные задачи:</w:t>
      </w:r>
    </w:p>
    <w:p w:rsidR="009A6B09" w:rsidRPr="00137568" w:rsidRDefault="009A6B09" w:rsidP="0013756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выработка и проведение единой государственной налоговой политики;</w:t>
      </w:r>
    </w:p>
    <w:p w:rsidR="009A6B09" w:rsidRPr="00137568" w:rsidRDefault="009A6B09" w:rsidP="0013756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взимание налогов и сборов;</w:t>
      </w:r>
    </w:p>
    <w:p w:rsidR="009A6B09" w:rsidRPr="00137568" w:rsidRDefault="009A6B09" w:rsidP="0013756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координация деятельности федеральных органов исполнительной власти по вопросам налогов и сборов;</w:t>
      </w:r>
    </w:p>
    <w:p w:rsidR="009A6B09" w:rsidRPr="00137568" w:rsidRDefault="009A6B09" w:rsidP="0013756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осуществление контроля за соблюдением законодательства о налогах, правильностью их исчисления, полнотой и своевременностью внесения в соответствующие бюджеты государственных</w:t>
      </w:r>
      <w:r w:rsidR="00AE0D6D" w:rsidRPr="00137568">
        <w:rPr>
          <w:szCs w:val="28"/>
        </w:rPr>
        <w:t xml:space="preserve"> </w:t>
      </w:r>
      <w:r w:rsidRPr="00137568">
        <w:rPr>
          <w:szCs w:val="28"/>
        </w:rPr>
        <w:t>налогов и других платежей;</w:t>
      </w:r>
    </w:p>
    <w:p w:rsidR="005B68EE" w:rsidRPr="00137568" w:rsidRDefault="009A6B09" w:rsidP="00137568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контроль за производством и оборотом этилового спирта и алкогольной продукции.</w:t>
      </w:r>
    </w:p>
    <w:p w:rsidR="005B68EE" w:rsidRPr="00137568" w:rsidRDefault="005B68EE" w:rsidP="00137568">
      <w:pPr>
        <w:pStyle w:val="aa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szCs w:val="28"/>
        </w:rPr>
      </w:pPr>
      <w:r w:rsidRPr="00137568">
        <w:rPr>
          <w:szCs w:val="28"/>
        </w:rPr>
        <w:t>О результатах проверок соблюдения законодательства о налогах и сборах см. в Приложении 4.</w:t>
      </w:r>
      <w:r w:rsidR="004167DE" w:rsidRPr="00137568">
        <w:rPr>
          <w:rStyle w:val="a9"/>
          <w:szCs w:val="28"/>
        </w:rPr>
        <w:footnoteReference w:id="19"/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налоговая служба имеет разветвленную сеть на территории РФ, представленную управлениями по субъектам Федерации, межрегиональными инспекциями, инспекциями по районам, районам в городах, городам без районного деления, инспекциями межрайонного уровня.</w:t>
      </w:r>
    </w:p>
    <w:p w:rsidR="005B68EE" w:rsidRDefault="005B68E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37568">
        <w:rPr>
          <w:rFonts w:ascii="Times New Roman" w:hAnsi="Times New Roman"/>
          <w:sz w:val="28"/>
          <w:szCs w:val="28"/>
        </w:rPr>
        <w:t>О поступлении администрируемых ФНС доходов в федеральный бюджет в январе-ноябре 2009-2010 года указано на рис. 2.7.</w:t>
      </w:r>
      <w:r w:rsidR="004167DE" w:rsidRPr="00137568">
        <w:rPr>
          <w:rStyle w:val="a9"/>
          <w:rFonts w:ascii="Times New Roman" w:hAnsi="Times New Roman"/>
          <w:sz w:val="28"/>
          <w:szCs w:val="28"/>
        </w:rPr>
        <w:footnoteReference w:id="20"/>
      </w:r>
    </w:p>
    <w:p w:rsidR="00AF1AC0" w:rsidRPr="00AF1AC0" w:rsidRDefault="00AF1AC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B68EE" w:rsidRPr="00137568" w:rsidRDefault="00F96C56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1" type="#_x0000_t75" alt="http://www.nalog.ru/images/imagesbnr/yanv_noyabr_2009_2010.jpg" style="width:341.25pt;height:160.5pt;visibility:visible">
            <v:imagedata r:id="rId14" o:title="" croptop="10197f"/>
          </v:shape>
        </w:pict>
      </w:r>
    </w:p>
    <w:p w:rsidR="005B68EE" w:rsidRPr="00137568" w:rsidRDefault="005B68E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137568">
        <w:rPr>
          <w:rFonts w:ascii="Times New Roman" w:hAnsi="Times New Roman"/>
          <w:noProof/>
          <w:sz w:val="28"/>
          <w:szCs w:val="28"/>
        </w:rPr>
        <w:t>Рис.2.7. Поступления администрируемых ФНС России доходов в федеральный бюджет в январе-ноябре 2009-2010 гг.</w:t>
      </w:r>
    </w:p>
    <w:p w:rsidR="00AF1AC0" w:rsidRDefault="00AF1AC0" w:rsidP="00137568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5B68EE" w:rsidRPr="00137568" w:rsidRDefault="005B68EE" w:rsidP="00137568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sz w:val="28"/>
          <w:szCs w:val="28"/>
        </w:rPr>
        <w:t>Всего в январе-ноябре 2010 года в федеральный бюджет поступило 2 885,5 млрд. рублей, что на 27% больше, чем в январе-ноябре 2009 года.</w:t>
      </w:r>
    </w:p>
    <w:p w:rsidR="005B68EE" w:rsidRDefault="005B68EE" w:rsidP="00137568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137568">
        <w:rPr>
          <w:sz w:val="28"/>
          <w:szCs w:val="28"/>
        </w:rPr>
        <w:t>Основная масса администрируемых ФНС России доходов федерального бюджета обеспечена поступлениями налога на добычу полезных ископаемых, НДС и налога на прибыль (см. рис.2.8.)</w:t>
      </w:r>
      <w:r w:rsidR="004167DE" w:rsidRPr="00137568">
        <w:rPr>
          <w:rStyle w:val="a9"/>
          <w:sz w:val="28"/>
          <w:szCs w:val="28"/>
        </w:rPr>
        <w:footnoteReference w:id="21"/>
      </w:r>
    </w:p>
    <w:p w:rsidR="005B68EE" w:rsidRPr="00137568" w:rsidRDefault="00AF1AC0" w:rsidP="00137568">
      <w:pPr>
        <w:pStyle w:val="af3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  <w:lang w:val="uk-UA"/>
        </w:rPr>
        <w:br w:type="page"/>
      </w:r>
      <w:r w:rsidR="00F96C56">
        <w:rPr>
          <w:noProof/>
          <w:sz w:val="28"/>
          <w:szCs w:val="28"/>
        </w:rPr>
        <w:pict>
          <v:shape id="Рисунок 2" o:spid="_x0000_i1032" type="#_x0000_t75" alt="http://www.nalog.ru/images/imagesbnr/yanv_noyab2_2009_2010.jpg" style="width:264pt;height:119.25pt;visibility:visible">
            <v:imagedata r:id="rId15" o:title="" croptop="20625f" cropbottom="2313f" cropleft="14160f" cropright="9011f"/>
          </v:shape>
        </w:pict>
      </w:r>
    </w:p>
    <w:p w:rsidR="005B68EE" w:rsidRPr="00137568" w:rsidRDefault="005B68EE" w:rsidP="00137568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37568">
        <w:rPr>
          <w:noProof/>
          <w:sz w:val="28"/>
          <w:szCs w:val="28"/>
        </w:rPr>
        <w:t>Рис.2.8. Структура поступлений администрируемых ФНС России доходов в федеральный бюджет по видам налогов в январе-ноябре 2010 года (в %)</w:t>
      </w:r>
    </w:p>
    <w:p w:rsidR="005B68EE" w:rsidRPr="00137568" w:rsidRDefault="005B68E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423A" w:rsidRPr="00137568" w:rsidRDefault="00C37E4A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служба финансово-бюджетного надзора выполняет функции по надзору и контролю в финансово-бюджетной сфере и области валютных отношений. Контрольные полномочия этой службы достаточно широки. Она осуществляет проверки и ревизии законности и эффективности использования средств федерального бюджета, внебюджетных фондов и имущества, надзор за соблюдением законодательства о финансово-бюджетном контроле и надзоре органов публичной власти, проводит контроль валютных</w:t>
      </w:r>
      <w:r w:rsidR="00FD7C52" w:rsidRPr="00137568">
        <w:rPr>
          <w:rFonts w:ascii="Times New Roman" w:hAnsi="Times New Roman"/>
          <w:sz w:val="28"/>
          <w:szCs w:val="28"/>
        </w:rPr>
        <w:t xml:space="preserve"> операций (за исключением операций, проводимых кредитными организациями и валютными биржами) и соблюдения норм валютного регулирования и контроля, формирует единую информационную систему контроля и надзора в финансово-бюджетной сфере, решает другие контрольные задачи.</w:t>
      </w:r>
    </w:p>
    <w:p w:rsidR="005B68EE" w:rsidRPr="00137568" w:rsidRDefault="005B68EE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2009 году Росфиннадзором и его территориальными органами в соответствии с Планом деятельности Федеральной службы финансово-бюджетного надзора на 2009 год, утвержденным Министром финансов Российской Федерации, а также планами контрольной работы территориальных управлений Росфиннадзора на 2009 год проведено 18 975 ревизий и проверок.</w:t>
      </w:r>
    </w:p>
    <w:p w:rsidR="005B68EE" w:rsidRPr="00137568" w:rsidRDefault="005B68EE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ходе контрольных и надзорных мероприятий выявлены нарушения законодательства в финансово-бюджетной сфере при использовании 1 290 416,89 млн. рублей, в том числе при использовании средств федерального бюджета в объеме 1 151 958,25 млн. рублей.</w:t>
      </w:r>
    </w:p>
    <w:p w:rsidR="005B68EE" w:rsidRPr="00137568" w:rsidRDefault="005B68EE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 2009 году возмещено средств, использованных с нарушениями законодательства в финансово-бюджетной сфере, дополнительно поступило платежей в бюджеты различных уровней и бюджеты государственных внебюджетных фондов, внесено изменений в бухгалтерскую (бюджетную) отчетность, отчетность по учету государственного имущества, а также взыскано штрафных санкций на сумму 871 509,13 млн. рублей, из них по средствам федерального бюджета – на сумму 861 213,11 млн. рублей.</w:t>
      </w:r>
    </w:p>
    <w:p w:rsidR="00A132C2" w:rsidRPr="00137568" w:rsidRDefault="00A132C2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служба страхового надзора осуществляет контрольно-надзорную деятельность на рынке страховых услуг. Она проводит контроль соблюдения участниками страхового рынка страхового законодательства, обеспечения страховщиками своей финансовой устойчивости и платежеспособности, соблюдения установленных норм и правил формирования страховых резервов, структуры активов и т.д. Кроме того, эта федеральная служба обязана осуществлять сбор и анализ отчетности профессиональных участников страхового рынка, обобщать практику страхового надзора и работать над совершенствованием надзорного законодательства в области страхового дела.</w:t>
      </w:r>
      <w:r w:rsidR="005B68EE" w:rsidRPr="00137568">
        <w:rPr>
          <w:rFonts w:ascii="Times New Roman" w:hAnsi="Times New Roman"/>
          <w:sz w:val="28"/>
          <w:szCs w:val="28"/>
        </w:rPr>
        <w:t xml:space="preserve"> Количество проверок субъектов страхового дела указано в Приложении 5</w:t>
      </w:r>
      <w:r w:rsidR="004167DE" w:rsidRPr="00137568">
        <w:rPr>
          <w:rStyle w:val="a9"/>
          <w:rFonts w:ascii="Times New Roman" w:hAnsi="Times New Roman"/>
          <w:sz w:val="28"/>
          <w:szCs w:val="28"/>
        </w:rPr>
        <w:footnoteReference w:id="22"/>
      </w:r>
      <w:r w:rsidR="005B68EE" w:rsidRPr="00137568">
        <w:rPr>
          <w:rFonts w:ascii="Times New Roman" w:hAnsi="Times New Roman"/>
          <w:sz w:val="28"/>
          <w:szCs w:val="28"/>
        </w:rPr>
        <w:t>.</w:t>
      </w:r>
    </w:p>
    <w:p w:rsidR="00A132C2" w:rsidRPr="00137568" w:rsidRDefault="004B1E3D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Важным органом государственного финансового контроля выступает Федеральное казначейство. Оно осуществляет учет бюджетных средств на единых счетах, предварительный и текущий контроль опе</w:t>
      </w:r>
      <w:r w:rsidR="003572BF" w:rsidRPr="00137568">
        <w:rPr>
          <w:rFonts w:ascii="Times New Roman" w:hAnsi="Times New Roman"/>
          <w:sz w:val="28"/>
          <w:szCs w:val="28"/>
        </w:rPr>
        <w:t>раций по счетам главных распорядителей, распорядителей и получателей бюджетных средств, а также коммерческих банков, производящих операции с бюджетными средствами, и других участников бюджетного процесса в ходе исполнения бюджетов, а также бюджетов государственных внебюджетных фондов. В случае выявления фактов нецелевого использования бюджетных средств и других нарушений Федеральное казначейство вправе приостановить расходные операции по единым счетам распорядителей и получателей бюджетных средств, требовать соблюдения бюджетного законодательства непосредственно или при взаимодействии с другими федеральными органами исполнительной власти, включая силовые. Федеральное казначейство производит операции и осуществляет контроль средств не только федерального, но и региональных бюджетов. Сейчас перед ними стоит задача завершения перехода на обслуживание местных бюджетов.</w:t>
      </w:r>
    </w:p>
    <w:p w:rsidR="00313C7F" w:rsidRPr="00137568" w:rsidRDefault="008C194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Главные распорядители и распорядители бюджетных средств выступают не только контролируемым, но и контролирующим субъектом по отношению к получателям бюджетных средств. В БК РФ установлено, что главные распорядители и распорядители бюджетных средств осуществляют контроль целевого использования средств, своевременного возврата бюджетных кредитов и предоставления отчетности об использовании бюджетных средств бюджетополучателями. Главные распорядители бюджетных средств выступают инициаторами проведения финансовых проверок подведомственных бюджетных учреждений, государственных и муниципальных унитарных предприятий, которые непосредственно осуществляются специализированными органами государственного финансового контроля.</w:t>
      </w:r>
    </w:p>
    <w:p w:rsidR="008C194E" w:rsidRPr="00137568" w:rsidRDefault="001D09B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Банк России осуществляет контроль денежной массы в обращении и кредитно-банковский надзор. Банк России осуществляет жесткий контроль наличных денег в обращении и мониторинг других элементов предложения денежной массы в экономике, а также валютных операций коммерческих банков и валютной биржи. Надзорная деятельность Банка России в отношении коммерческих банков заключается в их государственной регистрации, в выдаче, продлении</w:t>
      </w:r>
      <w:r w:rsidR="00B815AE" w:rsidRPr="00137568">
        <w:rPr>
          <w:rFonts w:ascii="Times New Roman" w:hAnsi="Times New Roman"/>
          <w:sz w:val="28"/>
          <w:szCs w:val="28"/>
        </w:rPr>
        <w:t xml:space="preserve"> или отзыве лицензий банкам и аудиторским организациям, в контроле соблюдения ими банковского и кредитного законодательства, установленных правил, норм и нормативов, в мониторинге финансовой устойчивости и платежеспособности банков, а также их возможности участия в системе страхования вкладов населения, в контроле незаконной легализации (отмывания) банками денежных средств юридических и физических лиц, полученных преступным путем и др. В случае выявленных нарушений Банк России имеет право лишать коммерческие банки лицензий или приостанавливать их действие.</w:t>
      </w:r>
    </w:p>
    <w:p w:rsidR="008417C5" w:rsidRPr="00137568" w:rsidRDefault="008417C5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служба по финансовым рынкам осуществляет контроль и надзор за деятельностью профессиональных участников рынка ценных бумаг в процессе выдач</w:t>
      </w:r>
      <w:r w:rsidR="00893069" w:rsidRPr="00137568">
        <w:rPr>
          <w:rFonts w:ascii="Times New Roman" w:hAnsi="Times New Roman"/>
          <w:sz w:val="28"/>
          <w:szCs w:val="28"/>
        </w:rPr>
        <w:t>и, продления или отзыва лицензий, контроля соблюдения участниками рынка специального законодательства (о ценных бумагах, операциях с ними, деятельности участников фондового рынка и т.д.), в процессе надзора за соблюдением установленных правил торговли ценными бумагами, требований, норм и нормативов к капиталу, страховым резервам, уровню страхового риска, а также в ходе мониторинга финансовой устойчивости и платежеспособности профессиональных участников рынка ценных бумаг и др. При выявлении нарушений названная федеральная служба вправе отозвать лицензии у участников финансового рынка.</w:t>
      </w:r>
    </w:p>
    <w:p w:rsidR="00893069" w:rsidRPr="00137568" w:rsidRDefault="00356840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 xml:space="preserve">Федеральная служба по финансовому мониторингу занимается надзором за выполнением организациями и физическими лицами законодательства о противодействии легализации доходов, полученных преступным путем, и финансированию терроризма, а также отслеживанием крупных единовременных расходов населения с целью противодействия коррупции и терроризму. </w:t>
      </w:r>
      <w:r w:rsidR="004F17D1" w:rsidRPr="00137568">
        <w:rPr>
          <w:rFonts w:ascii="Times New Roman" w:hAnsi="Times New Roman"/>
          <w:sz w:val="28"/>
          <w:szCs w:val="28"/>
        </w:rPr>
        <w:t>М</w:t>
      </w:r>
      <w:r w:rsidRPr="00137568">
        <w:rPr>
          <w:rFonts w:ascii="Times New Roman" w:hAnsi="Times New Roman"/>
          <w:sz w:val="28"/>
          <w:szCs w:val="28"/>
        </w:rPr>
        <w:t>ониторингу подлежат крупные банковские операции и покупки граждан, их операции с недвижимостью и другим ценным имуществом на сумму более 600 ты</w:t>
      </w:r>
      <w:r w:rsidR="004F17D1" w:rsidRPr="00137568">
        <w:rPr>
          <w:rFonts w:ascii="Times New Roman" w:hAnsi="Times New Roman"/>
          <w:sz w:val="28"/>
          <w:szCs w:val="28"/>
        </w:rPr>
        <w:t>с</w:t>
      </w:r>
      <w:r w:rsidRPr="00137568">
        <w:rPr>
          <w:rFonts w:ascii="Times New Roman" w:hAnsi="Times New Roman"/>
          <w:sz w:val="28"/>
          <w:szCs w:val="28"/>
        </w:rPr>
        <w:t xml:space="preserve">. руб. Коммерческие банки, </w:t>
      </w:r>
      <w:r w:rsidR="004F17D1" w:rsidRPr="00137568">
        <w:rPr>
          <w:rFonts w:ascii="Times New Roman" w:hAnsi="Times New Roman"/>
          <w:sz w:val="28"/>
          <w:szCs w:val="28"/>
        </w:rPr>
        <w:t>риэлтерские</w:t>
      </w:r>
      <w:r w:rsidRPr="00137568">
        <w:rPr>
          <w:rFonts w:ascii="Times New Roman" w:hAnsi="Times New Roman"/>
          <w:sz w:val="28"/>
          <w:szCs w:val="28"/>
        </w:rPr>
        <w:t xml:space="preserve"> компании, магазины, ломбарды, профессиональные участники</w:t>
      </w:r>
      <w:r w:rsidR="004F17D1" w:rsidRPr="00137568">
        <w:rPr>
          <w:rFonts w:ascii="Times New Roman" w:hAnsi="Times New Roman"/>
          <w:sz w:val="28"/>
          <w:szCs w:val="28"/>
        </w:rPr>
        <w:t xml:space="preserve"> рынка ценных бумаг обязаны сообщать в Федеральную службу по финансовому мониторингу данные о названных операциях и сделках. Накопленная службой информация подлежит обработке и анализу. В случае выявления подозрительных сделок материалы по ним могут быть направлены в Федеральную налоговую службу, Федеральную службу по экономическим и налоговым преступлениям и в другие государственные силовые структуры.</w:t>
      </w:r>
    </w:p>
    <w:p w:rsidR="00D36CB3" w:rsidRPr="00137568" w:rsidRDefault="00D36CB3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Федеральная таможенная служба наделена функциями проведения таможенного контроля. Последний включает в себя контроль исполнения таможенного законодательства, контроль перемещения товаров, транспортных средств и валюты через таможенную границу РФ, контроль полноты и своевременности уплаты таможенных пошлин, налогов и сборов, взимаемых при перемещении товаров через таможенную границу РФ (НДС и акцизов). В случае выявления таможенными органами нарушений таможенного и налогового законодательства они правомочны применять таможенные и налоговые санкции, установленные Таможенным и Налоговым кодексами РФ.</w:t>
      </w:r>
    </w:p>
    <w:p w:rsidR="009A6B09" w:rsidRPr="00137568" w:rsidRDefault="009A6B09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szCs w:val="28"/>
        </w:rPr>
      </w:pPr>
      <w:r w:rsidRPr="00137568">
        <w:rPr>
          <w:rFonts w:ascii="Times New Roman" w:hAnsi="Times New Roman"/>
          <w:sz w:val="28"/>
          <w:szCs w:val="28"/>
        </w:rPr>
        <w:t>Наряду с общегосударственными контрольными органами в стране действует ряд специализированных служб финансового контроля, выполняющих тематические проверки по профилю их вышестоящих организаций. Их деятельность регламентируется соответствующими законодательными нормами и инструкциями вышестоящих организаций.</w:t>
      </w:r>
    </w:p>
    <w:p w:rsidR="004167DE" w:rsidRPr="00137568" w:rsidRDefault="004167DE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B09" w:rsidRPr="00137568" w:rsidRDefault="00AF1AC0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9A6B09" w:rsidRPr="00137568">
        <w:rPr>
          <w:rFonts w:ascii="Times New Roman" w:hAnsi="Times New Roman"/>
          <w:sz w:val="28"/>
          <w:szCs w:val="28"/>
        </w:rPr>
        <w:t>ЗАКЛЮЧЕНИЕ</w:t>
      </w:r>
    </w:p>
    <w:p w:rsidR="009A6B09" w:rsidRPr="00137568" w:rsidRDefault="009A6B09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6B09" w:rsidRPr="00137568" w:rsidRDefault="009A6B09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Организация и функционирование эффективной системы финансового контроля — обязательный и непременный элемент государственной финансовой политики. Государственный финансовый контроль, играя существенную роль в обеспечении функционирования государства, одновременно может квалифицироваться как функция социального управления и правового регулирования.</w:t>
      </w:r>
    </w:p>
    <w:p w:rsidR="009A6B09" w:rsidRPr="00137568" w:rsidRDefault="009A6B09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Сегодня органы государственной власти уделяют серьезное внимание вопросам совершенствования системы финансового контроля. Поскольку очевидно, что обязательным условием эффективного функционирования экономики и финансовой системы страны является наличие развитой системы контроля.</w:t>
      </w:r>
    </w:p>
    <w:p w:rsidR="009A6B09" w:rsidRPr="00137568" w:rsidRDefault="009A6B09" w:rsidP="00137568">
      <w:pPr>
        <w:pStyle w:val="a7"/>
        <w:ind w:firstLine="709"/>
        <w:rPr>
          <w:szCs w:val="28"/>
        </w:rPr>
      </w:pPr>
      <w:r w:rsidRPr="00137568">
        <w:rPr>
          <w:szCs w:val="28"/>
        </w:rPr>
        <w:t>Совершенствование государственного финансового контроля в России позволит целесообразно и эффективно использовать государственные финансовые ресурсы страны</w:t>
      </w:r>
      <w:r w:rsidR="004167DE" w:rsidRPr="00137568">
        <w:rPr>
          <w:szCs w:val="28"/>
        </w:rPr>
        <w:t xml:space="preserve">. </w:t>
      </w:r>
      <w:r w:rsidRPr="00137568">
        <w:rPr>
          <w:szCs w:val="28"/>
        </w:rPr>
        <w:t>Снизится вероятность, что денежные средства будут использованы с нарушениями законодательства и будет уверенность, что данные денежные средства будут использованы по целевому назначению. Совершенствование финансового контроля будет препятствовать и нарушению законности финансовой деятельности хозяйствующих субъектов, обнаружению и раскрытию противоправных деяний, выявлению и устранению причин и условий, способствующих такого рода действиям.</w:t>
      </w:r>
    </w:p>
    <w:p w:rsidR="009A6B09" w:rsidRPr="00137568" w:rsidRDefault="009A6B09" w:rsidP="00137568">
      <w:pPr>
        <w:pStyle w:val="a7"/>
        <w:ind w:firstLine="709"/>
        <w:rPr>
          <w:szCs w:val="28"/>
        </w:rPr>
      </w:pPr>
      <w:r w:rsidRPr="00137568">
        <w:rPr>
          <w:szCs w:val="28"/>
        </w:rPr>
        <w:t>Сегодня назрела необходимость должного правового регулирования организации и деятельности органов государственного контроля, так как контрольная деятельность в России пока малоэффективна.</w:t>
      </w:r>
    </w:p>
    <w:p w:rsidR="009A6B09" w:rsidRPr="00137568" w:rsidRDefault="009A6B09" w:rsidP="00137568">
      <w:pPr>
        <w:pStyle w:val="a7"/>
        <w:ind w:firstLine="709"/>
        <w:rPr>
          <w:szCs w:val="28"/>
        </w:rPr>
      </w:pPr>
      <w:r w:rsidRPr="00137568">
        <w:rPr>
          <w:szCs w:val="28"/>
        </w:rPr>
        <w:t>В связи с этим необходимо дальнейшее совершенствование действующего законодательства, призванное способствовать развитию методологической базы, терминологического единообразия и механизма формирования и функционирования системы финансового контроля. Важным является устранение незавершенности в вопросах формирования правовой базы государственного контроля. Нужно законодательно закрепить задачи, права, сферу действия каждого органа финансового контроля.</w:t>
      </w:r>
    </w:p>
    <w:p w:rsidR="009A6B09" w:rsidRPr="00137568" w:rsidRDefault="009A6B09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Весьма своевременным является предоставление в законодательном порядке широких полномочий Счетной палате, являющейся во всех развитых странах высшим судебным и независимым органом контроля за формированием и использованием государственных средств.</w:t>
      </w:r>
    </w:p>
    <w:p w:rsidR="000B4241" w:rsidRPr="00137568" w:rsidRDefault="007C47AE" w:rsidP="00137568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568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B4241" w:rsidRPr="00137568">
        <w:rPr>
          <w:rFonts w:ascii="Times New Roman" w:hAnsi="Times New Roman" w:cs="Times New Roman"/>
          <w:sz w:val="28"/>
          <w:szCs w:val="28"/>
        </w:rPr>
        <w:t>финансовый контроль должен быть направлен на ускорение экономического и социального развития, пресечение бесхозяйственности и хищений, проверку своевременности выполнения обязательств перед бюджетом и внебюджетными фондами. Поэтому актуальным на сегодняшний день представляется введение новых перспективных систем и методов в сферу финансового контроля.</w:t>
      </w:r>
    </w:p>
    <w:p w:rsidR="009A6B09" w:rsidRPr="00137568" w:rsidRDefault="009A6B09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47AE" w:rsidRPr="00137568" w:rsidRDefault="00AF1AC0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C47AE" w:rsidRPr="00137568">
        <w:rPr>
          <w:rFonts w:ascii="Times New Roman" w:hAnsi="Times New Roman"/>
          <w:sz w:val="28"/>
          <w:szCs w:val="28"/>
        </w:rPr>
        <w:t>СПИСОК ИСПОЛЬЗОВАННЫХ ИСТОЧНИКОВ</w:t>
      </w:r>
    </w:p>
    <w:p w:rsidR="007C47AE" w:rsidRPr="00137568" w:rsidRDefault="007C47AE" w:rsidP="00137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47AE" w:rsidRPr="00137568" w:rsidRDefault="007C47AE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Архипов А.И. Финансы: учебник / А.И. Архипов, Погосов И.А. —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М.: Проспект, 2009. - 627с.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Бабич А.М. Государственные и муниципальные финансы: учебник / А.М.</w:t>
      </w:r>
      <w:r w:rsidR="00137568">
        <w:rPr>
          <w:szCs w:val="28"/>
        </w:rPr>
        <w:t xml:space="preserve"> </w:t>
      </w:r>
      <w:r w:rsidRPr="00137568">
        <w:rPr>
          <w:szCs w:val="28"/>
        </w:rPr>
        <w:t xml:space="preserve">Бабич, Л.Н. Павлова. – М. : ЮНИТИ, 2002. </w:t>
      </w:r>
      <w:r w:rsidRPr="00137568">
        <w:rPr>
          <w:szCs w:val="28"/>
        </w:rPr>
        <w:sym w:font="Symbol" w:char="F0BE"/>
      </w:r>
      <w:r w:rsidRPr="00137568">
        <w:rPr>
          <w:szCs w:val="28"/>
        </w:rPr>
        <w:t xml:space="preserve"> 687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 xml:space="preserve">Барулин С.В. Финансы: учебник/ С.В. Барулин.– М.: КНОРУС, 2010. </w:t>
      </w:r>
      <w:r w:rsidRPr="00137568">
        <w:rPr>
          <w:szCs w:val="28"/>
        </w:rPr>
        <w:sym w:font="Symbol" w:char="F0BE"/>
      </w:r>
      <w:r w:rsidRPr="00137568">
        <w:rPr>
          <w:szCs w:val="28"/>
        </w:rPr>
        <w:t>640 с.</w:t>
      </w:r>
    </w:p>
    <w:p w:rsidR="007C47AE" w:rsidRPr="00137568" w:rsidRDefault="007C47AE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Горбунова О.Н. Финансовое право: учебник / О.Н. Горбунова, Е.Ю. Грачева. — М.: Проспект, 2007. — 536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 xml:space="preserve">Грязнова А.Г. Финансы: учебник / А.Г. Грязнова, Е.В. Маркина. – М. : Финансы и статистика, 2007. </w:t>
      </w:r>
      <w:r w:rsidRPr="00137568">
        <w:rPr>
          <w:szCs w:val="28"/>
        </w:rPr>
        <w:sym w:font="Symbol" w:char="F0BE"/>
      </w:r>
      <w:r w:rsidRPr="00137568">
        <w:rPr>
          <w:szCs w:val="28"/>
        </w:rPr>
        <w:t xml:space="preserve"> 501 с.</w:t>
      </w:r>
    </w:p>
    <w:p w:rsidR="007C47AE" w:rsidRPr="00137568" w:rsidRDefault="007C47AE" w:rsidP="00AF1A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Ковалев В. В.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Финансы: учебник/ В. В. Ковалев.— М.: Проспект, 2006. — 634 с.</w:t>
      </w:r>
    </w:p>
    <w:p w:rsidR="007C47AE" w:rsidRPr="00137568" w:rsidRDefault="007C47AE" w:rsidP="00AF1AC0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Крохина Ю.А. Финансовое право: учебник / Ю. А. Крохина. —М.: Норма, 2008. — 688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</w:pPr>
      <w:r w:rsidRPr="00137568">
        <w:rPr>
          <w:szCs w:val="28"/>
        </w:rPr>
        <w:t xml:space="preserve">Леонтьев В.Е. Финансы, деньги, кредит и банки: учебное пособие / В.Е. Леонтьев, Н.П.Радковская. — М.: </w:t>
      </w:r>
      <w:r w:rsidRPr="00137568">
        <w:t>Знание, ИВЭСЭП, 2003. — 384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Лушин С. И. Финансы: учебник / С. И. Лушин, В.А. Слепов. — М.: Экономистъ, 2007. — 682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Мацкуляк И.Д.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Государственные и муниципальные финансы: учебник /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И.Д. Мацкуляк. – М.: РАГС, 2007.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– 640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Миляков Н.В. Финансы: учебник / Н.В Миляков.— М.: ИНФРА-М, 2004. —543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Мысляева И.М. Государственные и муниципальные финансы: учебник/ И.М. Мысляева. — М.: ИНФРА—М, 2007. — 360с.</w:t>
      </w:r>
    </w:p>
    <w:p w:rsidR="007C47AE" w:rsidRPr="00137568" w:rsidRDefault="007C47AE" w:rsidP="00AF1AC0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Нешитой А.С. Финансы: учебник / А.С. Нешитой. — М.: Дашков и К°, 2008. — 512 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Романовский М.В.</w:t>
      </w:r>
      <w:r w:rsidR="00137568">
        <w:rPr>
          <w:szCs w:val="28"/>
        </w:rPr>
        <w:t xml:space="preserve"> </w:t>
      </w:r>
      <w:r w:rsidRPr="00137568">
        <w:rPr>
          <w:szCs w:val="28"/>
        </w:rPr>
        <w:t>Финансы и кредит: учебник / М.В. Романовский, Г.Н. Белоглазова. — М.: Высшее образование, 2008. — 609 с.</w:t>
      </w:r>
    </w:p>
    <w:p w:rsidR="007C47AE" w:rsidRPr="00137568" w:rsidRDefault="007C47AE" w:rsidP="00AF1AC0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Сабанти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Б.М. Теория финансов: учебное пособие / Б.М. Сабанти.</w:t>
      </w:r>
      <w:r w:rsidRPr="00137568">
        <w:rPr>
          <w:rFonts w:ascii="Times New Roman" w:hAnsi="Times New Roman"/>
          <w:sz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— М.: Менеджер, 2004. — 192с.</w:t>
      </w:r>
    </w:p>
    <w:p w:rsidR="007C47AE" w:rsidRPr="00137568" w:rsidRDefault="007C47AE" w:rsidP="00AF1AC0">
      <w:pPr>
        <w:pStyle w:val="a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 xml:space="preserve">Фетисов В.Д. Бюджетная система Российской Федерации: учеб. пособие для вузов / В.Д Фетисов. - М.: ЮНИТИ-ДАНА, 2003. </w:t>
      </w:r>
      <w:r w:rsidRPr="00137568">
        <w:rPr>
          <w:szCs w:val="28"/>
        </w:rPr>
        <w:sym w:font="Symbol" w:char="F0BE"/>
      </w:r>
      <w:r w:rsidRPr="00137568">
        <w:rPr>
          <w:szCs w:val="28"/>
        </w:rPr>
        <w:t>367 с.</w:t>
      </w:r>
    </w:p>
    <w:p w:rsidR="007C47AE" w:rsidRPr="00137568" w:rsidRDefault="007C47AE" w:rsidP="00AF1AC0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Шуляк П.Н. Финансы: учебное пособие / П.Н. Шуляк, Н.П. Белотелова.</w:t>
      </w:r>
      <w:r w:rsidR="00137568">
        <w:rPr>
          <w:rFonts w:ascii="Times New Roman" w:hAnsi="Times New Roman"/>
          <w:sz w:val="28"/>
          <w:szCs w:val="28"/>
        </w:rPr>
        <w:t xml:space="preserve"> </w:t>
      </w:r>
      <w:r w:rsidRPr="00137568">
        <w:rPr>
          <w:rFonts w:ascii="Times New Roman" w:hAnsi="Times New Roman"/>
          <w:sz w:val="28"/>
          <w:szCs w:val="28"/>
        </w:rPr>
        <w:t>— М.: Дашков и К°, 2006. — 456 с.</w:t>
      </w:r>
    </w:p>
    <w:p w:rsidR="007C47AE" w:rsidRPr="00137568" w:rsidRDefault="007C47AE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Бюджетный кодекс Российской Федерации от 31.07.1998 № 145-ФЗ (принят ГД ФС РФ 17.07.1998) (ред. от 30.09.2010) —(http://www.consultant.ru).</w:t>
      </w:r>
    </w:p>
    <w:p w:rsidR="007C47AE" w:rsidRPr="00137568" w:rsidRDefault="007C47AE" w:rsidP="00AF1AC0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О Счетной палате РФ: Федеральный закон № 4-ФЗ от 14.01.1995 (ред. от 05.04.2010). —(http://www.consultant.ru).</w:t>
      </w:r>
    </w:p>
    <w:p w:rsidR="007C47AE" w:rsidRPr="00137568" w:rsidRDefault="007C47AE" w:rsidP="00AF1AC0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37568">
        <w:rPr>
          <w:rFonts w:ascii="Times New Roman" w:hAnsi="Times New Roman"/>
          <w:sz w:val="28"/>
          <w:szCs w:val="28"/>
        </w:rPr>
        <w:t>Акбарова Ж.Д. К вопросу о государственном финансовом контроле / Ж.Д. Акбарова // Современная Россия. Информационно-аналитический портал. — (www.nasledie.ru/schetpal/)</w:t>
      </w:r>
    </w:p>
    <w:p w:rsidR="007C47AE" w:rsidRPr="00137568" w:rsidRDefault="007C47AE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Бурцев В.В. Система финансового контроля / В.В Бурцев //Современная Россия. Информационно-аналитический портал. — (http//www.nasledie.ru/schetpal/)</w:t>
      </w:r>
    </w:p>
    <w:p w:rsidR="007C47AE" w:rsidRPr="00137568" w:rsidRDefault="007C47AE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Материалы сайта «Счетная палата РФ» (</w:t>
      </w:r>
      <w:r w:rsidRPr="007515FD">
        <w:t>http://www.ach.gov.ru/ru/</w:t>
      </w:r>
      <w:r w:rsidRPr="00137568">
        <w:t>)</w:t>
      </w:r>
    </w:p>
    <w:p w:rsidR="008D423A" w:rsidRPr="00137568" w:rsidRDefault="008D423A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t>Материалы сайта</w:t>
      </w:r>
      <w:r w:rsidR="00FA47B5" w:rsidRPr="00137568">
        <w:t xml:space="preserve"> «Федеральная налоговая служба РФ» (</w:t>
      </w:r>
      <w:r w:rsidR="00FA47B5" w:rsidRPr="007515FD">
        <w:t>http://www.nalog.ru/</w:t>
      </w:r>
      <w:r w:rsidR="00FA47B5" w:rsidRPr="00137568">
        <w:t>)</w:t>
      </w:r>
    </w:p>
    <w:p w:rsidR="008D423A" w:rsidRPr="00137568" w:rsidRDefault="00FA47B5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rPr>
          <w:szCs w:val="28"/>
        </w:rPr>
        <w:t>Материалы сайта «Федеральная служба страхового надзора» (</w:t>
      </w:r>
      <w:r w:rsidRPr="007515FD">
        <w:t>http://www.fssn.ru/www/site.nsf</w:t>
      </w:r>
      <w:r w:rsidRPr="00137568">
        <w:t>)</w:t>
      </w:r>
    </w:p>
    <w:p w:rsidR="00FA47B5" w:rsidRPr="00137568" w:rsidRDefault="00FA47B5" w:rsidP="00AF1AC0">
      <w:pPr>
        <w:pStyle w:val="a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szCs w:val="28"/>
        </w:rPr>
      </w:pPr>
      <w:r w:rsidRPr="00137568">
        <w:t>Материалы сайта «</w:t>
      </w:r>
      <w:r w:rsidRPr="00137568">
        <w:rPr>
          <w:szCs w:val="28"/>
        </w:rPr>
        <w:t>Федеральная служба финансово-бюджетного надзора» (</w:t>
      </w:r>
      <w:r w:rsidRPr="007515FD">
        <w:t>http://www.rosfinnadzor.ru/</w:t>
      </w:r>
      <w:r w:rsidRPr="00137568">
        <w:t>)</w:t>
      </w:r>
    </w:p>
    <w:p w:rsidR="00AD3A63" w:rsidRPr="00697DC2" w:rsidRDefault="00AD3A63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val="uk-UA"/>
        </w:rPr>
      </w:pPr>
    </w:p>
    <w:p w:rsidR="009959BE" w:rsidRPr="00697DC2" w:rsidRDefault="009959B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val="uk-UA"/>
        </w:rPr>
      </w:pPr>
    </w:p>
    <w:p w:rsidR="009959BE" w:rsidRPr="00697DC2" w:rsidRDefault="009959BE" w:rsidP="0013756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FFFF"/>
          <w:sz w:val="28"/>
          <w:szCs w:val="28"/>
          <w:lang w:val="uk-UA"/>
        </w:rPr>
      </w:pPr>
      <w:bookmarkStart w:id="0" w:name="_GoBack"/>
      <w:bookmarkEnd w:id="0"/>
    </w:p>
    <w:sectPr w:rsidR="009959BE" w:rsidRPr="00697DC2" w:rsidSect="00137568">
      <w:headerReference w:type="default" r:id="rId16"/>
      <w:footnotePr>
        <w:numRestart w:val="eachPage"/>
      </w:footnotePr>
      <w:pgSz w:w="11906" w:h="16838"/>
      <w:pgMar w:top="1134" w:right="851" w:bottom="1134" w:left="1701" w:header="567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DC2" w:rsidRDefault="00697DC2" w:rsidP="00733FF1">
      <w:pPr>
        <w:spacing w:after="0" w:line="240" w:lineRule="auto"/>
      </w:pPr>
      <w:r>
        <w:separator/>
      </w:r>
    </w:p>
  </w:endnote>
  <w:endnote w:type="continuationSeparator" w:id="0">
    <w:p w:rsidR="00697DC2" w:rsidRDefault="00697DC2" w:rsidP="0073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DC2" w:rsidRDefault="00697DC2" w:rsidP="00733FF1">
      <w:pPr>
        <w:spacing w:after="0" w:line="240" w:lineRule="auto"/>
      </w:pPr>
      <w:r>
        <w:separator/>
      </w:r>
    </w:p>
  </w:footnote>
  <w:footnote w:type="continuationSeparator" w:id="0">
    <w:p w:rsidR="00697DC2" w:rsidRDefault="00697DC2" w:rsidP="00733FF1">
      <w:pPr>
        <w:spacing w:after="0" w:line="240" w:lineRule="auto"/>
      </w:pPr>
      <w:r>
        <w:continuationSeparator/>
      </w:r>
    </w:p>
  </w:footnote>
  <w:footnote w:id="1">
    <w:p w:rsidR="00697DC2" w:rsidRDefault="00137568" w:rsidP="00AF1AC0">
      <w:pPr>
        <w:spacing w:after="0" w:line="360" w:lineRule="auto"/>
        <w:jc w:val="both"/>
      </w:pPr>
      <w:r w:rsidRPr="00AF1AC0">
        <w:rPr>
          <w:rStyle w:val="a9"/>
          <w:rFonts w:ascii="Times New Roman" w:hAnsi="Times New Roman"/>
          <w:sz w:val="20"/>
          <w:szCs w:val="20"/>
        </w:rPr>
        <w:footnoteRef/>
      </w:r>
      <w:r w:rsidRPr="00AF1AC0">
        <w:rPr>
          <w:rFonts w:ascii="Times New Roman" w:hAnsi="Times New Roman"/>
          <w:sz w:val="20"/>
          <w:szCs w:val="20"/>
        </w:rPr>
        <w:t xml:space="preserve"> </w:t>
      </w:r>
      <w:r w:rsidRPr="00AF1AC0">
        <w:rPr>
          <w:rFonts w:ascii="Times New Roman" w:hAnsi="Times New Roman"/>
          <w:color w:val="000000"/>
          <w:sz w:val="20"/>
          <w:szCs w:val="20"/>
        </w:rPr>
        <w:t>Нешитой А.С. Финансы: учебник / А.С. Нешитой. — М.: Дашков и К°, 2008. — 127 с.</w:t>
      </w:r>
    </w:p>
  </w:footnote>
  <w:footnote w:id="2">
    <w:p w:rsidR="00697DC2" w:rsidRDefault="00137568">
      <w:pPr>
        <w:pStyle w:val="af1"/>
      </w:pPr>
      <w:r w:rsidRPr="00840836">
        <w:rPr>
          <w:rStyle w:val="a9"/>
          <w:rFonts w:ascii="Times New Roman" w:hAnsi="Times New Roman"/>
        </w:rPr>
        <w:footnoteRef/>
      </w:r>
      <w:r w:rsidRPr="00840836">
        <w:rPr>
          <w:rFonts w:ascii="Times New Roman" w:hAnsi="Times New Roman"/>
        </w:rPr>
        <w:t xml:space="preserve"> </w:t>
      </w:r>
      <w:r w:rsidRPr="00840836">
        <w:rPr>
          <w:rFonts w:ascii="Times New Roman" w:hAnsi="Times New Roman"/>
          <w:color w:val="000000"/>
          <w:szCs w:val="28"/>
        </w:rPr>
        <w:t xml:space="preserve">Мысляева И.М. Государственные и муниципальные финансы: учебник/ И.М. Мысляева. — М.: ИНФРА—М, 2007. — </w:t>
      </w:r>
      <w:r>
        <w:rPr>
          <w:rFonts w:ascii="Times New Roman" w:hAnsi="Times New Roman"/>
          <w:color w:val="000000"/>
          <w:szCs w:val="28"/>
        </w:rPr>
        <w:t>201</w:t>
      </w:r>
      <w:r w:rsidRPr="00840836">
        <w:rPr>
          <w:rFonts w:ascii="Times New Roman" w:hAnsi="Times New Roman"/>
          <w:color w:val="000000"/>
          <w:szCs w:val="28"/>
        </w:rPr>
        <w:t>с</w:t>
      </w:r>
    </w:p>
  </w:footnote>
  <w:footnote w:id="3">
    <w:p w:rsidR="00697DC2" w:rsidRDefault="00137568">
      <w:pPr>
        <w:pStyle w:val="af1"/>
      </w:pPr>
      <w:r w:rsidRPr="00840836">
        <w:rPr>
          <w:rStyle w:val="a9"/>
          <w:rFonts w:ascii="Times New Roman" w:hAnsi="Times New Roman"/>
        </w:rPr>
        <w:footnoteRef/>
      </w:r>
      <w:r w:rsidRPr="00840836">
        <w:rPr>
          <w:rFonts w:ascii="Times New Roman" w:hAnsi="Times New Roman"/>
        </w:rPr>
        <w:t xml:space="preserve"> </w:t>
      </w:r>
      <w:r w:rsidRPr="00840836">
        <w:rPr>
          <w:rFonts w:ascii="Times New Roman" w:hAnsi="Times New Roman"/>
          <w:color w:val="000000"/>
        </w:rPr>
        <w:t xml:space="preserve">Крохина Ю.А. Финансовое право: учебник / Ю. А. Крохина. —М.: Норма, 2008. — </w:t>
      </w:r>
      <w:r>
        <w:rPr>
          <w:rFonts w:ascii="Times New Roman" w:hAnsi="Times New Roman"/>
          <w:color w:val="000000"/>
        </w:rPr>
        <w:t>67</w:t>
      </w:r>
      <w:r w:rsidRPr="00840836">
        <w:rPr>
          <w:rFonts w:ascii="Times New Roman" w:hAnsi="Times New Roman"/>
          <w:color w:val="000000"/>
        </w:rPr>
        <w:t xml:space="preserve"> с</w:t>
      </w:r>
    </w:p>
  </w:footnote>
  <w:footnote w:id="4">
    <w:p w:rsidR="00697DC2" w:rsidRDefault="00137568" w:rsidP="00AF1AC0">
      <w:pPr>
        <w:pStyle w:val="af1"/>
        <w:spacing w:line="240" w:lineRule="auto"/>
      </w:pPr>
      <w:r w:rsidRPr="00AE0D6D">
        <w:rPr>
          <w:rStyle w:val="a9"/>
          <w:rFonts w:ascii="Times New Roman" w:hAnsi="Times New Roman"/>
        </w:rPr>
        <w:footnoteRef/>
      </w:r>
      <w:r w:rsidRPr="00AE0D6D">
        <w:rPr>
          <w:rFonts w:ascii="Times New Roman" w:hAnsi="Times New Roman"/>
        </w:rPr>
        <w:t xml:space="preserve"> Составлено автором</w:t>
      </w:r>
    </w:p>
  </w:footnote>
  <w:footnote w:id="5">
    <w:p w:rsidR="00697DC2" w:rsidRDefault="00137568" w:rsidP="00AF1AC0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</w:pPr>
      <w:r w:rsidRPr="00FD417D">
        <w:rPr>
          <w:rStyle w:val="a9"/>
        </w:rPr>
        <w:footnoteRef/>
      </w:r>
      <w:r w:rsidRPr="00FD417D">
        <w:t xml:space="preserve"> </w:t>
      </w:r>
      <w:r w:rsidRPr="00FD417D">
        <w:rPr>
          <w:color w:val="000000"/>
          <w:sz w:val="20"/>
          <w:szCs w:val="20"/>
        </w:rPr>
        <w:t>Миляков Н.В. Финансы: учебник / Н.В Миляков.— М.: ИНФРА-М, 2004. —</w:t>
      </w:r>
      <w:r>
        <w:rPr>
          <w:color w:val="000000"/>
          <w:sz w:val="20"/>
          <w:szCs w:val="20"/>
        </w:rPr>
        <w:t>123</w:t>
      </w:r>
      <w:r w:rsidR="00AF1AC0">
        <w:rPr>
          <w:color w:val="000000"/>
          <w:sz w:val="20"/>
          <w:szCs w:val="20"/>
        </w:rPr>
        <w:t xml:space="preserve"> с.</w:t>
      </w:r>
    </w:p>
  </w:footnote>
  <w:footnote w:id="6">
    <w:p w:rsidR="00697DC2" w:rsidRDefault="00137568" w:rsidP="00AF1AC0">
      <w:pPr>
        <w:pStyle w:val="aa"/>
        <w:widowControl w:val="0"/>
        <w:autoSpaceDE w:val="0"/>
        <w:autoSpaceDN w:val="0"/>
        <w:adjustRightInd w:val="0"/>
        <w:spacing w:after="0" w:line="360" w:lineRule="auto"/>
        <w:ind w:left="0"/>
        <w:jc w:val="both"/>
      </w:pPr>
      <w:r w:rsidRPr="00FD417D">
        <w:rPr>
          <w:rStyle w:val="a9"/>
          <w:sz w:val="20"/>
          <w:szCs w:val="20"/>
        </w:rPr>
        <w:footnoteRef/>
      </w:r>
      <w:r w:rsidRPr="00FD417D">
        <w:rPr>
          <w:sz w:val="20"/>
          <w:szCs w:val="20"/>
        </w:rPr>
        <w:t xml:space="preserve"> </w:t>
      </w:r>
      <w:r w:rsidRPr="00FD417D">
        <w:rPr>
          <w:color w:val="000000"/>
          <w:sz w:val="20"/>
          <w:szCs w:val="20"/>
        </w:rPr>
        <w:t xml:space="preserve">Архипов А.И. Финансы: учебник / А.И. Архипов, Погосов И.А. —  М.: Проспект, 2009. - </w:t>
      </w:r>
      <w:r>
        <w:rPr>
          <w:color w:val="000000"/>
          <w:sz w:val="20"/>
          <w:szCs w:val="20"/>
        </w:rPr>
        <w:t>73</w:t>
      </w:r>
      <w:r w:rsidRPr="00FD417D">
        <w:rPr>
          <w:color w:val="000000"/>
          <w:sz w:val="20"/>
          <w:szCs w:val="20"/>
        </w:rPr>
        <w:t>с.</w:t>
      </w:r>
    </w:p>
  </w:footnote>
  <w:footnote w:id="7">
    <w:p w:rsidR="00697DC2" w:rsidRDefault="00137568">
      <w:pPr>
        <w:pStyle w:val="af1"/>
      </w:pPr>
      <w:r w:rsidRPr="00986CE4">
        <w:rPr>
          <w:rStyle w:val="a9"/>
          <w:rFonts w:ascii="Times New Roman" w:hAnsi="Times New Roman"/>
        </w:rPr>
        <w:footnoteRef/>
      </w:r>
      <w:r w:rsidRPr="00986CE4">
        <w:rPr>
          <w:rFonts w:ascii="Times New Roman" w:hAnsi="Times New Roman"/>
        </w:rPr>
        <w:t xml:space="preserve"> Составлено автором</w:t>
      </w:r>
    </w:p>
  </w:footnote>
  <w:footnote w:id="8">
    <w:p w:rsidR="00697DC2" w:rsidRDefault="00137568" w:rsidP="00AF1AC0">
      <w:pPr>
        <w:pStyle w:val="aa"/>
        <w:spacing w:after="0" w:line="360" w:lineRule="auto"/>
        <w:ind w:left="0"/>
        <w:jc w:val="both"/>
      </w:pPr>
      <w:r w:rsidRPr="00FD417D">
        <w:rPr>
          <w:rStyle w:val="a9"/>
          <w:sz w:val="20"/>
          <w:szCs w:val="20"/>
        </w:rPr>
        <w:footnoteRef/>
      </w:r>
      <w:r w:rsidRPr="00FD417D">
        <w:rPr>
          <w:sz w:val="20"/>
          <w:szCs w:val="20"/>
        </w:rPr>
        <w:t xml:space="preserve"> </w:t>
      </w:r>
      <w:r w:rsidRPr="00FD417D">
        <w:rPr>
          <w:color w:val="000000"/>
          <w:sz w:val="20"/>
          <w:szCs w:val="20"/>
        </w:rPr>
        <w:t xml:space="preserve">Барулин С.В. Финансы: учебник/ С.В. Барулин.– М.: КНОРУС, 2010. </w:t>
      </w:r>
      <w:r w:rsidRPr="00FD417D">
        <w:rPr>
          <w:color w:val="000000"/>
          <w:sz w:val="20"/>
          <w:szCs w:val="20"/>
        </w:rPr>
        <w:sym w:font="Symbol" w:char="F0BE"/>
      </w:r>
      <w:r>
        <w:rPr>
          <w:color w:val="000000"/>
          <w:sz w:val="20"/>
          <w:szCs w:val="20"/>
        </w:rPr>
        <w:t>148</w:t>
      </w:r>
      <w:r w:rsidR="00AF1AC0">
        <w:rPr>
          <w:color w:val="000000"/>
          <w:sz w:val="20"/>
          <w:szCs w:val="20"/>
        </w:rPr>
        <w:t>с.</w:t>
      </w:r>
    </w:p>
  </w:footnote>
  <w:footnote w:id="9">
    <w:p w:rsidR="00697DC2" w:rsidRDefault="00137568">
      <w:pPr>
        <w:pStyle w:val="af1"/>
      </w:pPr>
      <w:r w:rsidRPr="00986CE4">
        <w:rPr>
          <w:rStyle w:val="a9"/>
          <w:rFonts w:ascii="Times New Roman" w:hAnsi="Times New Roman"/>
        </w:rPr>
        <w:footnoteRef/>
      </w:r>
      <w:r w:rsidRPr="00986CE4">
        <w:rPr>
          <w:rFonts w:ascii="Times New Roman" w:hAnsi="Times New Roman"/>
        </w:rPr>
        <w:t xml:space="preserve"> </w:t>
      </w:r>
      <w:r w:rsidRPr="00986CE4">
        <w:rPr>
          <w:rFonts w:ascii="Times New Roman" w:hAnsi="Times New Roman"/>
          <w:color w:val="000000"/>
        </w:rPr>
        <w:t xml:space="preserve">Барулин С.В. Финансы: учебник/ С.В. Барулин.– М.: КНОРУС, 2010. </w:t>
      </w:r>
      <w:r w:rsidRPr="00986CE4">
        <w:rPr>
          <w:rFonts w:ascii="Times New Roman" w:hAnsi="Times New Roman"/>
          <w:color w:val="000000"/>
        </w:rPr>
        <w:sym w:font="Symbol" w:char="F0BE"/>
      </w:r>
      <w:r w:rsidRPr="00986CE4">
        <w:rPr>
          <w:rFonts w:ascii="Times New Roman" w:hAnsi="Times New Roman"/>
          <w:color w:val="000000"/>
        </w:rPr>
        <w:t>157-158 с</w:t>
      </w:r>
    </w:p>
  </w:footnote>
  <w:footnote w:id="10">
    <w:p w:rsidR="00697DC2" w:rsidRDefault="00137568">
      <w:pPr>
        <w:pStyle w:val="af1"/>
      </w:pPr>
      <w:r w:rsidRPr="00986CE4">
        <w:rPr>
          <w:rStyle w:val="a9"/>
          <w:rFonts w:ascii="Times New Roman" w:hAnsi="Times New Roman"/>
        </w:rPr>
        <w:footnoteRef/>
      </w:r>
      <w:r w:rsidRPr="00986CE4">
        <w:rPr>
          <w:rFonts w:ascii="Times New Roman" w:hAnsi="Times New Roman"/>
        </w:rPr>
        <w:t xml:space="preserve"> Составлено автором</w:t>
      </w:r>
    </w:p>
  </w:footnote>
  <w:footnote w:id="11">
    <w:p w:rsidR="00697DC2" w:rsidRDefault="00137568">
      <w:pPr>
        <w:pStyle w:val="af1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/>
        </w:rPr>
        <w:t>Составлено автором</w:t>
      </w:r>
    </w:p>
  </w:footnote>
  <w:footnote w:id="12">
    <w:p w:rsidR="00137568" w:rsidRPr="00B81988" w:rsidRDefault="00137568" w:rsidP="00B81988">
      <w:pPr>
        <w:spacing w:after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B81988">
        <w:rPr>
          <w:rStyle w:val="a9"/>
          <w:rFonts w:ascii="Times New Roman" w:hAnsi="Times New Roman"/>
          <w:sz w:val="20"/>
          <w:szCs w:val="20"/>
        </w:rPr>
        <w:footnoteRef/>
      </w:r>
      <w:r w:rsidRPr="00B81988">
        <w:rPr>
          <w:rFonts w:ascii="Times New Roman" w:hAnsi="Times New Roman"/>
          <w:sz w:val="20"/>
          <w:szCs w:val="20"/>
        </w:rPr>
        <w:t xml:space="preserve"> </w:t>
      </w:r>
      <w:r w:rsidRPr="00B81988">
        <w:rPr>
          <w:rFonts w:ascii="Times New Roman" w:hAnsi="Times New Roman"/>
          <w:color w:val="000000"/>
          <w:sz w:val="20"/>
          <w:szCs w:val="20"/>
        </w:rPr>
        <w:t>Шуляк П.Н. Финансы: учебное пособие / П.Н. Шуляк, Н.П. Белоте</w:t>
      </w:r>
      <w:r w:rsidR="00AF1AC0">
        <w:rPr>
          <w:rFonts w:ascii="Times New Roman" w:hAnsi="Times New Roman"/>
          <w:color w:val="000000"/>
          <w:sz w:val="20"/>
          <w:szCs w:val="20"/>
        </w:rPr>
        <w:t xml:space="preserve">лова. </w:t>
      </w:r>
      <w:r w:rsidRPr="00B81988">
        <w:rPr>
          <w:rFonts w:ascii="Times New Roman" w:hAnsi="Times New Roman"/>
          <w:color w:val="000000"/>
          <w:sz w:val="20"/>
          <w:szCs w:val="20"/>
        </w:rPr>
        <w:t xml:space="preserve">— М.: Дашков и К°, 2006. — </w:t>
      </w:r>
      <w:r>
        <w:rPr>
          <w:rFonts w:ascii="Times New Roman" w:hAnsi="Times New Roman"/>
          <w:color w:val="000000"/>
          <w:sz w:val="20"/>
          <w:szCs w:val="20"/>
        </w:rPr>
        <w:t>175</w:t>
      </w:r>
      <w:r w:rsidRPr="00B81988">
        <w:rPr>
          <w:rFonts w:ascii="Times New Roman" w:hAnsi="Times New Roman"/>
          <w:color w:val="000000"/>
          <w:sz w:val="20"/>
          <w:szCs w:val="20"/>
        </w:rPr>
        <w:t xml:space="preserve"> с.</w:t>
      </w:r>
    </w:p>
    <w:p w:rsidR="00697DC2" w:rsidRDefault="00697DC2" w:rsidP="00B81988">
      <w:pPr>
        <w:spacing w:after="0" w:line="360" w:lineRule="auto"/>
        <w:jc w:val="both"/>
      </w:pPr>
    </w:p>
  </w:footnote>
  <w:footnote w:id="13">
    <w:p w:rsidR="00697DC2" w:rsidRDefault="00137568">
      <w:pPr>
        <w:pStyle w:val="af1"/>
      </w:pPr>
      <w:r w:rsidRPr="00B81988">
        <w:rPr>
          <w:rStyle w:val="a9"/>
          <w:rFonts w:ascii="Times New Roman" w:hAnsi="Times New Roman"/>
        </w:rPr>
        <w:footnoteRef/>
      </w:r>
      <w:r w:rsidRPr="00B81988">
        <w:rPr>
          <w:rFonts w:ascii="Times New Roman" w:hAnsi="Times New Roman"/>
        </w:rPr>
        <w:t xml:space="preserve"> </w:t>
      </w:r>
      <w:r w:rsidRPr="00B81988">
        <w:rPr>
          <w:rFonts w:ascii="Times New Roman" w:hAnsi="Times New Roman"/>
          <w:szCs w:val="28"/>
        </w:rPr>
        <w:t>Материалы сайта «Счетная палата РФ» (</w:t>
      </w:r>
      <w:r w:rsidRPr="007515FD">
        <w:rPr>
          <w:rFonts w:ascii="Times New Roman" w:hAnsi="Times New Roman"/>
        </w:rPr>
        <w:t>http://www.ach.gov.ru/ru/</w:t>
      </w:r>
      <w:r>
        <w:rPr>
          <w:rFonts w:ascii="Times New Roman" w:hAnsi="Times New Roman"/>
        </w:rPr>
        <w:t>)</w:t>
      </w:r>
    </w:p>
  </w:footnote>
  <w:footnote w:id="14">
    <w:p w:rsidR="00697DC2" w:rsidRDefault="00137568">
      <w:pPr>
        <w:pStyle w:val="af1"/>
      </w:pPr>
      <w:r w:rsidRPr="00AE0D6D">
        <w:rPr>
          <w:rStyle w:val="a9"/>
          <w:rFonts w:ascii="Times New Roman" w:hAnsi="Times New Roman"/>
        </w:rPr>
        <w:footnoteRef/>
      </w:r>
      <w:r w:rsidRPr="00AE0D6D">
        <w:rPr>
          <w:rFonts w:ascii="Times New Roman" w:hAnsi="Times New Roman"/>
        </w:rPr>
        <w:t xml:space="preserve"> Составлено автором</w:t>
      </w:r>
    </w:p>
  </w:footnote>
  <w:footnote w:id="15">
    <w:p w:rsidR="00697DC2" w:rsidRDefault="00137568">
      <w:pPr>
        <w:pStyle w:val="af1"/>
      </w:pPr>
      <w:r>
        <w:rPr>
          <w:rStyle w:val="a9"/>
        </w:rPr>
        <w:footnoteRef/>
      </w:r>
      <w:r>
        <w:t xml:space="preserve"> </w:t>
      </w:r>
      <w:r w:rsidRPr="00B81988">
        <w:rPr>
          <w:rFonts w:ascii="Times New Roman" w:hAnsi="Times New Roman"/>
          <w:szCs w:val="28"/>
        </w:rPr>
        <w:t>Материалы сайта «Счетная палата РФ» (</w:t>
      </w:r>
      <w:r w:rsidRPr="007515FD">
        <w:rPr>
          <w:rFonts w:ascii="Times New Roman" w:hAnsi="Times New Roman"/>
        </w:rPr>
        <w:t>http://www.ach.gov.ru/ru/</w:t>
      </w:r>
      <w:r>
        <w:rPr>
          <w:rFonts w:ascii="Times New Roman" w:hAnsi="Times New Roman"/>
        </w:rPr>
        <w:t>)</w:t>
      </w:r>
    </w:p>
  </w:footnote>
  <w:footnote w:id="16">
    <w:p w:rsidR="00697DC2" w:rsidRDefault="00137568">
      <w:pPr>
        <w:pStyle w:val="af1"/>
      </w:pPr>
      <w:r>
        <w:rPr>
          <w:rStyle w:val="a9"/>
        </w:rPr>
        <w:footnoteRef/>
      </w:r>
      <w:r>
        <w:t xml:space="preserve"> </w:t>
      </w:r>
      <w:r w:rsidRPr="00B81988">
        <w:rPr>
          <w:rFonts w:ascii="Times New Roman" w:hAnsi="Times New Roman"/>
          <w:szCs w:val="28"/>
        </w:rPr>
        <w:t>Материалы сайта «Счетная палата РФ» (</w:t>
      </w:r>
      <w:r w:rsidRPr="007515FD">
        <w:rPr>
          <w:rFonts w:ascii="Times New Roman" w:hAnsi="Times New Roman"/>
        </w:rPr>
        <w:t>http://www.ach.gov.ru/ru/</w:t>
      </w:r>
      <w:r>
        <w:rPr>
          <w:rFonts w:ascii="Times New Roman" w:hAnsi="Times New Roman"/>
        </w:rPr>
        <w:t>)</w:t>
      </w:r>
    </w:p>
  </w:footnote>
  <w:footnote w:id="17">
    <w:p w:rsidR="00697DC2" w:rsidRDefault="00137568">
      <w:pPr>
        <w:pStyle w:val="af1"/>
      </w:pPr>
      <w:r>
        <w:rPr>
          <w:rStyle w:val="a9"/>
        </w:rPr>
        <w:footnoteRef/>
      </w:r>
      <w:r>
        <w:t xml:space="preserve"> </w:t>
      </w:r>
      <w:r w:rsidRPr="00B81988">
        <w:rPr>
          <w:rFonts w:ascii="Times New Roman" w:hAnsi="Times New Roman"/>
          <w:szCs w:val="28"/>
        </w:rPr>
        <w:t>Материалы сайта «Счетная палата РФ» (</w:t>
      </w:r>
      <w:r w:rsidRPr="007515FD">
        <w:rPr>
          <w:rFonts w:ascii="Times New Roman" w:hAnsi="Times New Roman"/>
        </w:rPr>
        <w:t>http://www.ach.gov.ru/ru/</w:t>
      </w:r>
      <w:r>
        <w:rPr>
          <w:rFonts w:ascii="Times New Roman" w:hAnsi="Times New Roman"/>
        </w:rPr>
        <w:t>)</w:t>
      </w:r>
    </w:p>
  </w:footnote>
  <w:footnote w:id="18">
    <w:p w:rsidR="00697DC2" w:rsidRDefault="00137568">
      <w:pPr>
        <w:pStyle w:val="af1"/>
      </w:pPr>
      <w:r w:rsidRPr="00B81988">
        <w:rPr>
          <w:rStyle w:val="a9"/>
          <w:rFonts w:ascii="Times New Roman" w:hAnsi="Times New Roman"/>
        </w:rPr>
        <w:footnoteRef/>
      </w:r>
      <w:r w:rsidRPr="00B81988">
        <w:rPr>
          <w:rFonts w:ascii="Times New Roman" w:hAnsi="Times New Roman"/>
        </w:rPr>
        <w:t xml:space="preserve"> </w:t>
      </w:r>
      <w:r w:rsidRPr="00B81988">
        <w:rPr>
          <w:rFonts w:ascii="Times New Roman" w:hAnsi="Times New Roman"/>
          <w:szCs w:val="28"/>
        </w:rPr>
        <w:t>Материалы сайта «Счетная палата РФ» (</w:t>
      </w:r>
      <w:r w:rsidRPr="007515FD">
        <w:rPr>
          <w:rFonts w:ascii="Times New Roman" w:hAnsi="Times New Roman"/>
        </w:rPr>
        <w:t>http://www.ach.gov.ru/ru/</w:t>
      </w:r>
      <w:r w:rsidRPr="00B81988">
        <w:rPr>
          <w:rFonts w:ascii="Times New Roman" w:hAnsi="Times New Roman"/>
        </w:rPr>
        <w:t>)</w:t>
      </w:r>
    </w:p>
  </w:footnote>
  <w:footnote w:id="19">
    <w:p w:rsidR="00137568" w:rsidRPr="004167DE" w:rsidRDefault="00137568" w:rsidP="004167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4167DE">
        <w:rPr>
          <w:color w:val="000000"/>
          <w:sz w:val="20"/>
          <w:szCs w:val="20"/>
          <w:vertAlign w:val="superscript"/>
        </w:rPr>
        <w:footnoteRef/>
      </w:r>
      <w:r w:rsidRPr="004167DE">
        <w:rPr>
          <w:rFonts w:ascii="Times New Roman" w:hAnsi="Times New Roman"/>
          <w:color w:val="000000"/>
          <w:sz w:val="20"/>
          <w:szCs w:val="20"/>
        </w:rPr>
        <w:t xml:space="preserve"> Материалы сайта «Федеральная налоговая служба РФ» (http://www.nalog.ru/)</w:t>
      </w:r>
    </w:p>
    <w:p w:rsidR="00697DC2" w:rsidRDefault="00697DC2" w:rsidP="004167DE">
      <w:pPr>
        <w:autoSpaceDE w:val="0"/>
        <w:autoSpaceDN w:val="0"/>
        <w:adjustRightInd w:val="0"/>
        <w:spacing w:after="0" w:line="240" w:lineRule="auto"/>
        <w:jc w:val="both"/>
      </w:pPr>
    </w:p>
  </w:footnote>
  <w:footnote w:id="20">
    <w:p w:rsidR="00697DC2" w:rsidRDefault="00137568" w:rsidP="004167DE">
      <w:pPr>
        <w:autoSpaceDE w:val="0"/>
        <w:autoSpaceDN w:val="0"/>
        <w:adjustRightInd w:val="0"/>
        <w:spacing w:after="0" w:line="240" w:lineRule="auto"/>
        <w:jc w:val="both"/>
      </w:pPr>
      <w:r w:rsidRPr="004167DE">
        <w:rPr>
          <w:color w:val="000000"/>
          <w:sz w:val="20"/>
          <w:szCs w:val="20"/>
          <w:vertAlign w:val="superscript"/>
        </w:rPr>
        <w:footnoteRef/>
      </w:r>
      <w:r w:rsidRPr="004167DE">
        <w:rPr>
          <w:rFonts w:ascii="Times New Roman" w:hAnsi="Times New Roman"/>
          <w:color w:val="000000"/>
          <w:sz w:val="20"/>
          <w:szCs w:val="20"/>
        </w:rPr>
        <w:t xml:space="preserve"> Составлено автором</w:t>
      </w:r>
    </w:p>
  </w:footnote>
  <w:footnote w:id="21">
    <w:p w:rsidR="00697DC2" w:rsidRDefault="00137568">
      <w:pPr>
        <w:pStyle w:val="af1"/>
      </w:pPr>
      <w:r w:rsidRPr="004167DE">
        <w:rPr>
          <w:rStyle w:val="a9"/>
          <w:rFonts w:ascii="Times New Roman" w:hAnsi="Times New Roman"/>
        </w:rPr>
        <w:footnoteRef/>
      </w:r>
      <w:r w:rsidRPr="004167DE">
        <w:rPr>
          <w:rFonts w:ascii="Times New Roman" w:hAnsi="Times New Roman"/>
        </w:rPr>
        <w:t xml:space="preserve"> </w:t>
      </w:r>
      <w:r w:rsidRPr="004167DE">
        <w:rPr>
          <w:rFonts w:ascii="Times New Roman" w:hAnsi="Times New Roman"/>
          <w:color w:val="000000"/>
        </w:rPr>
        <w:t>Материалы сайта «Федеральная налоговая служба РФ» (http://www.nalog.ru/)</w:t>
      </w:r>
    </w:p>
  </w:footnote>
  <w:footnote w:id="22">
    <w:p w:rsidR="00697DC2" w:rsidRDefault="00137568" w:rsidP="004167DE">
      <w:pPr>
        <w:pStyle w:val="aa"/>
        <w:widowControl w:val="0"/>
        <w:autoSpaceDE w:val="0"/>
        <w:autoSpaceDN w:val="0"/>
        <w:adjustRightInd w:val="0"/>
        <w:spacing w:after="0" w:line="360" w:lineRule="auto"/>
        <w:ind w:left="0"/>
        <w:jc w:val="both"/>
      </w:pPr>
      <w:r w:rsidRPr="004167DE">
        <w:rPr>
          <w:rStyle w:val="a9"/>
        </w:rPr>
        <w:footnoteRef/>
      </w:r>
      <w:r w:rsidRPr="004167DE">
        <w:t xml:space="preserve"> </w:t>
      </w:r>
      <w:r w:rsidRPr="004167DE">
        <w:rPr>
          <w:color w:val="000000"/>
          <w:sz w:val="20"/>
          <w:szCs w:val="20"/>
        </w:rPr>
        <w:t xml:space="preserve">Материалы сайта «Федеральная служба страхового надзора» </w:t>
      </w:r>
      <w:r w:rsidRPr="004167DE">
        <w:rPr>
          <w:sz w:val="20"/>
          <w:szCs w:val="20"/>
        </w:rPr>
        <w:t>(</w:t>
      </w:r>
      <w:r w:rsidRPr="007515FD">
        <w:rPr>
          <w:sz w:val="20"/>
          <w:szCs w:val="20"/>
        </w:rPr>
        <w:t>http://www.fssn.ru/www/site.nsf</w:t>
      </w:r>
      <w:r w:rsidRPr="004167DE">
        <w:rPr>
          <w:sz w:val="20"/>
          <w:szCs w:val="20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5E98" w:rsidRPr="006F5E98" w:rsidRDefault="006F5E98" w:rsidP="006F5E98">
    <w:pPr>
      <w:pStyle w:val="a3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026BB"/>
    <w:multiLevelType w:val="hybridMultilevel"/>
    <w:tmpl w:val="6B90C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F70EA1"/>
    <w:multiLevelType w:val="hybridMultilevel"/>
    <w:tmpl w:val="BC92DE3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FB711EA"/>
    <w:multiLevelType w:val="hybridMultilevel"/>
    <w:tmpl w:val="BF28E53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14D5A47"/>
    <w:multiLevelType w:val="hybridMultilevel"/>
    <w:tmpl w:val="198EE5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16B37759"/>
    <w:multiLevelType w:val="hybridMultilevel"/>
    <w:tmpl w:val="AA2E229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A6D0D42"/>
    <w:multiLevelType w:val="hybridMultilevel"/>
    <w:tmpl w:val="7E0AC9B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EE57F52"/>
    <w:multiLevelType w:val="hybridMultilevel"/>
    <w:tmpl w:val="23DC18B2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64143B4"/>
    <w:multiLevelType w:val="hybridMultilevel"/>
    <w:tmpl w:val="8BE448A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269A1F5F"/>
    <w:multiLevelType w:val="hybridMultilevel"/>
    <w:tmpl w:val="FB2EBC56"/>
    <w:lvl w:ilvl="0" w:tplc="E758D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E66C8D"/>
    <w:multiLevelType w:val="hybridMultilevel"/>
    <w:tmpl w:val="4C945B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FC4243A"/>
    <w:multiLevelType w:val="hybridMultilevel"/>
    <w:tmpl w:val="B5A61B7E"/>
    <w:lvl w:ilvl="0" w:tplc="E758D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57E61BB"/>
    <w:multiLevelType w:val="hybridMultilevel"/>
    <w:tmpl w:val="4F5CDA06"/>
    <w:lvl w:ilvl="0" w:tplc="E758D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C90FC5"/>
    <w:multiLevelType w:val="hybridMultilevel"/>
    <w:tmpl w:val="E64477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A71CAD"/>
    <w:multiLevelType w:val="hybridMultilevel"/>
    <w:tmpl w:val="0E08C8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9692E5A"/>
    <w:multiLevelType w:val="hybridMultilevel"/>
    <w:tmpl w:val="E8BC0B74"/>
    <w:lvl w:ilvl="0" w:tplc="E758D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EF80022"/>
    <w:multiLevelType w:val="hybridMultilevel"/>
    <w:tmpl w:val="72C8F830"/>
    <w:lvl w:ilvl="0" w:tplc="E758D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7FC4A3B"/>
    <w:multiLevelType w:val="hybridMultilevel"/>
    <w:tmpl w:val="50D449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9382D6F"/>
    <w:multiLevelType w:val="hybridMultilevel"/>
    <w:tmpl w:val="91503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1D16328"/>
    <w:multiLevelType w:val="hybridMultilevel"/>
    <w:tmpl w:val="7F568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412939"/>
    <w:multiLevelType w:val="hybridMultilevel"/>
    <w:tmpl w:val="C5A85F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60D2827"/>
    <w:multiLevelType w:val="hybridMultilevel"/>
    <w:tmpl w:val="56A436CA"/>
    <w:lvl w:ilvl="0" w:tplc="B3C636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80C4477"/>
    <w:multiLevelType w:val="hybridMultilevel"/>
    <w:tmpl w:val="AE9E5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F6505C"/>
    <w:multiLevelType w:val="hybridMultilevel"/>
    <w:tmpl w:val="1598DDD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9"/>
  </w:num>
  <w:num w:numId="3">
    <w:abstractNumId w:val="16"/>
  </w:num>
  <w:num w:numId="4">
    <w:abstractNumId w:val="14"/>
  </w:num>
  <w:num w:numId="5">
    <w:abstractNumId w:val="15"/>
  </w:num>
  <w:num w:numId="6">
    <w:abstractNumId w:val="11"/>
  </w:num>
  <w:num w:numId="7">
    <w:abstractNumId w:val="10"/>
  </w:num>
  <w:num w:numId="8">
    <w:abstractNumId w:val="8"/>
  </w:num>
  <w:num w:numId="9">
    <w:abstractNumId w:val="22"/>
  </w:num>
  <w:num w:numId="10">
    <w:abstractNumId w:val="5"/>
  </w:num>
  <w:num w:numId="11">
    <w:abstractNumId w:val="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0"/>
  </w:num>
  <w:num w:numId="15">
    <w:abstractNumId w:val="13"/>
  </w:num>
  <w:num w:numId="16">
    <w:abstractNumId w:val="9"/>
  </w:num>
  <w:num w:numId="17">
    <w:abstractNumId w:val="4"/>
  </w:num>
  <w:num w:numId="18">
    <w:abstractNumId w:val="7"/>
  </w:num>
  <w:num w:numId="19">
    <w:abstractNumId w:val="1"/>
  </w:num>
  <w:num w:numId="20">
    <w:abstractNumId w:val="3"/>
  </w:num>
  <w:num w:numId="21">
    <w:abstractNumId w:val="17"/>
  </w:num>
  <w:num w:numId="22">
    <w:abstractNumId w:val="21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6F61"/>
    <w:rsid w:val="00000AD2"/>
    <w:rsid w:val="00002D99"/>
    <w:rsid w:val="000128F2"/>
    <w:rsid w:val="00052B67"/>
    <w:rsid w:val="000B0518"/>
    <w:rsid w:val="000B4241"/>
    <w:rsid w:val="000D1977"/>
    <w:rsid w:val="000F3898"/>
    <w:rsid w:val="001244AA"/>
    <w:rsid w:val="00137568"/>
    <w:rsid w:val="00172D7A"/>
    <w:rsid w:val="00182BE9"/>
    <w:rsid w:val="001D09B0"/>
    <w:rsid w:val="001F4AAC"/>
    <w:rsid w:val="002862C1"/>
    <w:rsid w:val="0028785E"/>
    <w:rsid w:val="002C7DDF"/>
    <w:rsid w:val="003108B2"/>
    <w:rsid w:val="00313C7F"/>
    <w:rsid w:val="00342684"/>
    <w:rsid w:val="0034649C"/>
    <w:rsid w:val="00356840"/>
    <w:rsid w:val="003572BF"/>
    <w:rsid w:val="00385AB0"/>
    <w:rsid w:val="00386F61"/>
    <w:rsid w:val="003B2733"/>
    <w:rsid w:val="003C2C19"/>
    <w:rsid w:val="00402766"/>
    <w:rsid w:val="00413E8D"/>
    <w:rsid w:val="00415F65"/>
    <w:rsid w:val="004167DE"/>
    <w:rsid w:val="0044386B"/>
    <w:rsid w:val="004B1E3D"/>
    <w:rsid w:val="004C6A24"/>
    <w:rsid w:val="004D73EF"/>
    <w:rsid w:val="004F17D1"/>
    <w:rsid w:val="00500C04"/>
    <w:rsid w:val="00567612"/>
    <w:rsid w:val="005B68EE"/>
    <w:rsid w:val="00642B85"/>
    <w:rsid w:val="006754B6"/>
    <w:rsid w:val="006966E3"/>
    <w:rsid w:val="00697DC2"/>
    <w:rsid w:val="006A4581"/>
    <w:rsid w:val="006F5E98"/>
    <w:rsid w:val="00711337"/>
    <w:rsid w:val="00721BC9"/>
    <w:rsid w:val="00733FF1"/>
    <w:rsid w:val="007515FD"/>
    <w:rsid w:val="007C47AE"/>
    <w:rsid w:val="007E77A3"/>
    <w:rsid w:val="007E7E28"/>
    <w:rsid w:val="00840836"/>
    <w:rsid w:val="008417C5"/>
    <w:rsid w:val="00865671"/>
    <w:rsid w:val="00893069"/>
    <w:rsid w:val="008C194E"/>
    <w:rsid w:val="008C39DB"/>
    <w:rsid w:val="008D2CCA"/>
    <w:rsid w:val="008D423A"/>
    <w:rsid w:val="008D51F8"/>
    <w:rsid w:val="00975E52"/>
    <w:rsid w:val="00986CE4"/>
    <w:rsid w:val="009959BE"/>
    <w:rsid w:val="009A6B09"/>
    <w:rsid w:val="009F5CBF"/>
    <w:rsid w:val="00A132C2"/>
    <w:rsid w:val="00A16194"/>
    <w:rsid w:val="00A422EA"/>
    <w:rsid w:val="00A72BCB"/>
    <w:rsid w:val="00A84B46"/>
    <w:rsid w:val="00A850C8"/>
    <w:rsid w:val="00AA563C"/>
    <w:rsid w:val="00AD3A63"/>
    <w:rsid w:val="00AE0D6D"/>
    <w:rsid w:val="00AF1AC0"/>
    <w:rsid w:val="00B05904"/>
    <w:rsid w:val="00B815AE"/>
    <w:rsid w:val="00B81988"/>
    <w:rsid w:val="00B958FD"/>
    <w:rsid w:val="00BD5529"/>
    <w:rsid w:val="00C266FA"/>
    <w:rsid w:val="00C31878"/>
    <w:rsid w:val="00C37E4A"/>
    <w:rsid w:val="00C60149"/>
    <w:rsid w:val="00C60DF0"/>
    <w:rsid w:val="00C67018"/>
    <w:rsid w:val="00C802AF"/>
    <w:rsid w:val="00CA1CCE"/>
    <w:rsid w:val="00CF1E5B"/>
    <w:rsid w:val="00CF4DF8"/>
    <w:rsid w:val="00D01896"/>
    <w:rsid w:val="00D36CB3"/>
    <w:rsid w:val="00D80040"/>
    <w:rsid w:val="00D83BE1"/>
    <w:rsid w:val="00DC2517"/>
    <w:rsid w:val="00E163FA"/>
    <w:rsid w:val="00ED144E"/>
    <w:rsid w:val="00F60F2C"/>
    <w:rsid w:val="00F66F59"/>
    <w:rsid w:val="00F96C56"/>
    <w:rsid w:val="00FA2561"/>
    <w:rsid w:val="00FA47B5"/>
    <w:rsid w:val="00FD1305"/>
    <w:rsid w:val="00FD417D"/>
    <w:rsid w:val="00FD76BD"/>
    <w:rsid w:val="00FD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  <o:rules v:ext="edit">
        <o:r id="V:Rule1" type="connector" idref="#_x0000_s1027"/>
        <o:r id="V:Rule2" type="connector" idref="#_x0000_s1030"/>
        <o:r id="V:Rule3" type="connector" idref="#_x0000_s1032"/>
        <o:r id="V:Rule4" type="connector" idref="#_x0000_s1035"/>
        <o:r id="V:Rule5" type="connector" idref="#_x0000_s1039"/>
        <o:r id="V:Rule6" type="connector" idref="#_x0000_s1041"/>
      </o:rules>
    </o:shapelayout>
  </w:shapeDefaults>
  <w:decimalSymbol w:val=","/>
  <w:listSeparator w:val=";"/>
  <w14:defaultImageDpi w14:val="0"/>
  <w15:chartTrackingRefBased/>
  <w15:docId w15:val="{69459ED6-3B36-4489-9E57-21F1E40B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8F2"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3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733FF1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733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733FF1"/>
    <w:rPr>
      <w:rFonts w:cs="Times New Roman"/>
    </w:rPr>
  </w:style>
  <w:style w:type="character" w:customStyle="1" w:styleId="apple-style-span">
    <w:name w:val="apple-style-span"/>
    <w:rsid w:val="00733FF1"/>
    <w:rPr>
      <w:rFonts w:cs="Times New Roman"/>
    </w:rPr>
  </w:style>
  <w:style w:type="character" w:customStyle="1" w:styleId="apple-converted-space">
    <w:name w:val="apple-converted-space"/>
    <w:rsid w:val="00733FF1"/>
    <w:rPr>
      <w:rFonts w:cs="Times New Roman"/>
    </w:rPr>
  </w:style>
  <w:style w:type="paragraph" w:styleId="a7">
    <w:name w:val="Body Text Indent"/>
    <w:basedOn w:val="a"/>
    <w:link w:val="a8"/>
    <w:uiPriority w:val="99"/>
    <w:rsid w:val="00733FF1"/>
    <w:pPr>
      <w:spacing w:after="0" w:line="360" w:lineRule="auto"/>
      <w:ind w:firstLine="900"/>
      <w:jc w:val="both"/>
    </w:pPr>
    <w:rPr>
      <w:rFonts w:ascii="Times New Roman" w:hAnsi="Times New Roman"/>
      <w:sz w:val="28"/>
      <w:szCs w:val="24"/>
    </w:rPr>
  </w:style>
  <w:style w:type="character" w:customStyle="1" w:styleId="a8">
    <w:name w:val="Основной текст с отступом Знак"/>
    <w:link w:val="a7"/>
    <w:uiPriority w:val="99"/>
    <w:locked/>
    <w:rsid w:val="00733FF1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9A6B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9">
    <w:name w:val="footnote reference"/>
    <w:uiPriority w:val="99"/>
    <w:semiHidden/>
    <w:rsid w:val="009A6B09"/>
    <w:rPr>
      <w:rFonts w:cs="Times New Roman"/>
      <w:vertAlign w:val="superscript"/>
    </w:rPr>
  </w:style>
  <w:style w:type="paragraph" w:styleId="aa">
    <w:name w:val="List Paragraph"/>
    <w:basedOn w:val="a"/>
    <w:uiPriority w:val="34"/>
    <w:qFormat/>
    <w:rsid w:val="009A6B09"/>
    <w:pPr>
      <w:ind w:left="720"/>
      <w:contextualSpacing/>
    </w:pPr>
    <w:rPr>
      <w:rFonts w:ascii="Times New Roman" w:hAnsi="Times New Roman"/>
      <w:sz w:val="28"/>
    </w:rPr>
  </w:style>
  <w:style w:type="character" w:styleId="ab">
    <w:name w:val="Hyperlink"/>
    <w:uiPriority w:val="99"/>
    <w:unhideWhenUsed/>
    <w:rsid w:val="009A6B09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D3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AD3A6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rsid w:val="008C39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8C39DB"/>
    <w:rPr>
      <w:rFonts w:ascii="Courier New" w:hAnsi="Courier New" w:cs="Courier New"/>
      <w:sz w:val="20"/>
      <w:szCs w:val="20"/>
    </w:rPr>
  </w:style>
  <w:style w:type="paragraph" w:styleId="ae">
    <w:name w:val="endnote text"/>
    <w:basedOn w:val="a"/>
    <w:link w:val="af"/>
    <w:uiPriority w:val="99"/>
    <w:semiHidden/>
    <w:unhideWhenUsed/>
    <w:rsid w:val="00002D99"/>
    <w:rPr>
      <w:sz w:val="20"/>
      <w:szCs w:val="20"/>
    </w:rPr>
  </w:style>
  <w:style w:type="character" w:customStyle="1" w:styleId="af">
    <w:name w:val="Текст концевой сноски Знак"/>
    <w:link w:val="ae"/>
    <w:uiPriority w:val="99"/>
    <w:semiHidden/>
    <w:locked/>
    <w:rsid w:val="00002D99"/>
    <w:rPr>
      <w:rFonts w:cs="Times New Roman"/>
    </w:rPr>
  </w:style>
  <w:style w:type="character" w:styleId="af0">
    <w:name w:val="endnote reference"/>
    <w:uiPriority w:val="99"/>
    <w:semiHidden/>
    <w:unhideWhenUsed/>
    <w:rsid w:val="00002D99"/>
    <w:rPr>
      <w:rFonts w:cs="Times New Roman"/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002D99"/>
    <w:rPr>
      <w:sz w:val="20"/>
      <w:szCs w:val="20"/>
    </w:rPr>
  </w:style>
  <w:style w:type="character" w:customStyle="1" w:styleId="af2">
    <w:name w:val="Текст сноски Знак"/>
    <w:link w:val="af1"/>
    <w:uiPriority w:val="99"/>
    <w:semiHidden/>
    <w:locked/>
    <w:rsid w:val="00002D99"/>
    <w:rPr>
      <w:rFonts w:cs="Times New Roman"/>
    </w:rPr>
  </w:style>
  <w:style w:type="paragraph" w:styleId="af3">
    <w:name w:val="Normal (Web)"/>
    <w:basedOn w:val="a"/>
    <w:uiPriority w:val="99"/>
    <w:semiHidden/>
    <w:unhideWhenUsed/>
    <w:rsid w:val="008D42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86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7E913-BE86-48CE-9C77-9681E6E9C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8941</Words>
  <Characters>50966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59788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2014-03-26T00:52:00Z</dcterms:created>
  <dcterms:modified xsi:type="dcterms:W3CDTF">2014-03-26T00:52:00Z</dcterms:modified>
</cp:coreProperties>
</file>