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F85" w:rsidRDefault="005D4E09" w:rsidP="00E3586C">
      <w:pPr>
        <w:pStyle w:val="affa"/>
        <w:rPr>
          <w:lang w:val="uk-UA"/>
        </w:rPr>
      </w:pPr>
      <w:r w:rsidRPr="00893F85">
        <w:rPr>
          <w:lang w:val="uk-UA"/>
        </w:rPr>
        <w:t>ТЕХНОЛОГІЧНИЙ УНІВЕРСИТЕТ ПОДІЛЛЯ</w:t>
      </w:r>
    </w:p>
    <w:p w:rsidR="00E3586C" w:rsidRDefault="00E3586C" w:rsidP="00E3586C">
      <w:pPr>
        <w:pStyle w:val="affa"/>
        <w:rPr>
          <w:lang w:val="uk-UA"/>
        </w:rPr>
      </w:pPr>
    </w:p>
    <w:p w:rsidR="00E3586C" w:rsidRDefault="00E3586C" w:rsidP="00E3586C">
      <w:pPr>
        <w:pStyle w:val="affa"/>
        <w:rPr>
          <w:lang w:val="uk-UA"/>
        </w:rPr>
      </w:pPr>
    </w:p>
    <w:p w:rsidR="00E3586C" w:rsidRDefault="00E3586C" w:rsidP="00E3586C">
      <w:pPr>
        <w:pStyle w:val="affa"/>
        <w:rPr>
          <w:lang w:val="uk-UA"/>
        </w:rPr>
      </w:pPr>
    </w:p>
    <w:p w:rsidR="00E3586C" w:rsidRPr="00893F85" w:rsidRDefault="00E3586C" w:rsidP="00E3586C">
      <w:pPr>
        <w:pStyle w:val="affa"/>
        <w:rPr>
          <w:lang w:val="uk-UA"/>
        </w:rPr>
      </w:pPr>
    </w:p>
    <w:p w:rsidR="00893F85" w:rsidRPr="00893F85" w:rsidRDefault="005D4E09" w:rsidP="003C129A">
      <w:pPr>
        <w:pStyle w:val="affa"/>
        <w:rPr>
          <w:lang w:val="uk-UA"/>
        </w:rPr>
      </w:pPr>
      <w:r w:rsidRPr="00893F85">
        <w:rPr>
          <w:lang w:val="uk-UA"/>
        </w:rPr>
        <w:t>УДК 519</w:t>
      </w:r>
      <w:r w:rsidR="00893F85" w:rsidRPr="00893F85">
        <w:rPr>
          <w:lang w:val="uk-UA"/>
        </w:rPr>
        <w:t>.8</w:t>
      </w:r>
      <w:r w:rsidRPr="00893F85">
        <w:rPr>
          <w:lang w:val="uk-UA"/>
        </w:rPr>
        <w:t>66</w:t>
      </w:r>
      <w:r w:rsidR="00893F85" w:rsidRPr="00893F85">
        <w:rPr>
          <w:lang w:val="uk-UA"/>
        </w:rPr>
        <w:t xml:space="preserve"> (</w:t>
      </w:r>
      <w:r w:rsidRPr="00893F85">
        <w:rPr>
          <w:lang w:val="uk-UA"/>
        </w:rPr>
        <w:t>477</w:t>
      </w:r>
      <w:r w:rsidR="00893F85" w:rsidRPr="00893F85">
        <w:rPr>
          <w:lang w:val="uk-UA"/>
        </w:rPr>
        <w:t>)</w:t>
      </w:r>
    </w:p>
    <w:p w:rsidR="00E3586C" w:rsidRDefault="00E3586C" w:rsidP="00E3586C">
      <w:pPr>
        <w:pStyle w:val="affa"/>
        <w:rPr>
          <w:lang w:val="uk-UA"/>
        </w:rPr>
      </w:pPr>
    </w:p>
    <w:p w:rsidR="00E3586C" w:rsidRDefault="00E3586C" w:rsidP="00E3586C">
      <w:pPr>
        <w:pStyle w:val="affa"/>
        <w:rPr>
          <w:lang w:val="uk-UA"/>
        </w:rPr>
      </w:pPr>
    </w:p>
    <w:p w:rsidR="00E3586C" w:rsidRDefault="00E3586C" w:rsidP="00E3586C">
      <w:pPr>
        <w:pStyle w:val="affa"/>
        <w:rPr>
          <w:lang w:val="uk-UA"/>
        </w:rPr>
      </w:pPr>
    </w:p>
    <w:p w:rsidR="00E3586C" w:rsidRDefault="00E3586C" w:rsidP="00E3586C">
      <w:pPr>
        <w:pStyle w:val="affa"/>
        <w:rPr>
          <w:lang w:val="uk-UA"/>
        </w:rPr>
      </w:pPr>
    </w:p>
    <w:p w:rsidR="00E3586C" w:rsidRDefault="00E3586C" w:rsidP="00E3586C">
      <w:pPr>
        <w:pStyle w:val="affa"/>
        <w:rPr>
          <w:lang w:val="uk-UA"/>
        </w:rPr>
      </w:pPr>
    </w:p>
    <w:p w:rsidR="00E3586C" w:rsidRDefault="00E3586C" w:rsidP="00E3586C">
      <w:pPr>
        <w:pStyle w:val="affa"/>
        <w:rPr>
          <w:lang w:val="uk-UA"/>
        </w:rPr>
      </w:pPr>
    </w:p>
    <w:p w:rsidR="00E3586C" w:rsidRDefault="00E3586C" w:rsidP="00E3586C">
      <w:pPr>
        <w:pStyle w:val="affa"/>
        <w:rPr>
          <w:lang w:val="uk-UA"/>
        </w:rPr>
      </w:pPr>
    </w:p>
    <w:p w:rsidR="00893F85" w:rsidRPr="00893F85" w:rsidRDefault="005D4E09" w:rsidP="00E3586C">
      <w:pPr>
        <w:pStyle w:val="affa"/>
        <w:rPr>
          <w:lang w:val="uk-UA"/>
        </w:rPr>
      </w:pPr>
      <w:r w:rsidRPr="00893F85">
        <w:rPr>
          <w:lang w:val="uk-UA"/>
        </w:rPr>
        <w:t>МАКРОЕКОНОМІЧНЕ МОДЕЛЮВАННЯ ТА</w:t>
      </w:r>
    </w:p>
    <w:p w:rsidR="005D4E09" w:rsidRPr="00893F85" w:rsidRDefault="005D4E09" w:rsidP="00E3586C">
      <w:pPr>
        <w:pStyle w:val="affa"/>
        <w:rPr>
          <w:lang w:val="uk-UA"/>
        </w:rPr>
      </w:pPr>
      <w:r w:rsidRPr="00893F85">
        <w:rPr>
          <w:lang w:val="uk-UA"/>
        </w:rPr>
        <w:t>ПРОГНОЗУВАННЯ ВАЛЮТНОГО КУРСУ В УКРАЇНІ</w:t>
      </w:r>
    </w:p>
    <w:p w:rsidR="005D4E09" w:rsidRPr="00893F85" w:rsidRDefault="005D4E09" w:rsidP="00E3586C">
      <w:pPr>
        <w:pStyle w:val="affa"/>
        <w:rPr>
          <w:lang w:val="uk-UA"/>
        </w:rPr>
      </w:pPr>
      <w:r w:rsidRPr="00893F85">
        <w:rPr>
          <w:lang w:val="uk-UA"/>
        </w:rPr>
        <w:t>НА ОСНОВІ НЕЧІТКОЇ ЛОГІКИ</w:t>
      </w:r>
    </w:p>
    <w:p w:rsidR="005D4E09" w:rsidRPr="00893F85" w:rsidRDefault="005D4E09" w:rsidP="00E3586C">
      <w:pPr>
        <w:pStyle w:val="affa"/>
        <w:rPr>
          <w:i/>
          <w:iCs/>
          <w:lang w:val="uk-UA"/>
        </w:rPr>
      </w:pPr>
      <w:r w:rsidRPr="00893F85">
        <w:rPr>
          <w:i/>
          <w:iCs/>
          <w:lang w:val="uk-UA"/>
        </w:rPr>
        <w:t>Спеціальність</w:t>
      </w:r>
      <w:r w:rsidR="00893F85" w:rsidRPr="00893F85">
        <w:rPr>
          <w:i/>
          <w:iCs/>
          <w:lang w:val="uk-UA"/>
        </w:rPr>
        <w:t xml:space="preserve">: </w:t>
      </w:r>
      <w:r w:rsidRPr="00893F85">
        <w:rPr>
          <w:i/>
          <w:iCs/>
          <w:lang w:val="uk-UA"/>
        </w:rPr>
        <w:t>08</w:t>
      </w:r>
      <w:r w:rsidR="00893F85" w:rsidRPr="00893F85">
        <w:rPr>
          <w:i/>
          <w:iCs/>
          <w:lang w:val="uk-UA"/>
        </w:rPr>
        <w:t>.0</w:t>
      </w:r>
      <w:r w:rsidRPr="00893F85">
        <w:rPr>
          <w:i/>
          <w:iCs/>
          <w:lang w:val="uk-UA"/>
        </w:rPr>
        <w:t>3</w:t>
      </w:r>
      <w:r w:rsidR="00893F85" w:rsidRPr="00893F85">
        <w:rPr>
          <w:i/>
          <w:iCs/>
          <w:lang w:val="uk-UA"/>
        </w:rPr>
        <w:t>.0</w:t>
      </w:r>
      <w:r w:rsidRPr="00893F85">
        <w:rPr>
          <w:i/>
          <w:iCs/>
          <w:lang w:val="uk-UA"/>
        </w:rPr>
        <w:t xml:space="preserve">2 </w:t>
      </w:r>
      <w:r w:rsidR="00893F85" w:rsidRPr="00893F85">
        <w:rPr>
          <w:i/>
          <w:iCs/>
          <w:lang w:val="uk-UA"/>
        </w:rPr>
        <w:t>-</w:t>
      </w:r>
      <w:r w:rsidRPr="00893F85">
        <w:rPr>
          <w:i/>
          <w:iCs/>
          <w:lang w:val="uk-UA"/>
        </w:rPr>
        <w:t xml:space="preserve"> Економіко-математичне моделювання</w:t>
      </w:r>
    </w:p>
    <w:p w:rsidR="00E3586C" w:rsidRDefault="005D4E09" w:rsidP="00E3586C">
      <w:pPr>
        <w:pStyle w:val="affa"/>
        <w:rPr>
          <w:lang w:val="uk-UA"/>
        </w:rPr>
      </w:pPr>
      <w:r w:rsidRPr="00893F85">
        <w:rPr>
          <w:lang w:val="uk-UA"/>
        </w:rPr>
        <w:t>Автореферат</w:t>
      </w:r>
      <w:r w:rsidR="00893F85" w:rsidRPr="00893F85">
        <w:rPr>
          <w:lang w:val="uk-UA"/>
        </w:rPr>
        <w:t xml:space="preserve"> </w:t>
      </w:r>
      <w:r w:rsidRPr="00893F85">
        <w:rPr>
          <w:lang w:val="uk-UA"/>
        </w:rPr>
        <w:t xml:space="preserve">дисертації </w:t>
      </w:r>
    </w:p>
    <w:p w:rsidR="005D4E09" w:rsidRPr="00893F85" w:rsidRDefault="005D4E09" w:rsidP="00E3586C">
      <w:pPr>
        <w:pStyle w:val="affa"/>
        <w:rPr>
          <w:lang w:val="uk-UA"/>
        </w:rPr>
      </w:pPr>
      <w:r w:rsidRPr="00893F85">
        <w:rPr>
          <w:lang w:val="uk-UA"/>
        </w:rPr>
        <w:t>на здобуття наукового ступеня</w:t>
      </w:r>
      <w:r w:rsidR="00893F85" w:rsidRPr="00893F85">
        <w:rPr>
          <w:lang w:val="uk-UA"/>
        </w:rPr>
        <w:t xml:space="preserve"> </w:t>
      </w:r>
      <w:r w:rsidRPr="00893F85">
        <w:rPr>
          <w:lang w:val="uk-UA"/>
        </w:rPr>
        <w:t>кандидата економічних наук</w:t>
      </w:r>
    </w:p>
    <w:p w:rsidR="00E3586C" w:rsidRDefault="00E3586C" w:rsidP="00E3586C">
      <w:pPr>
        <w:pStyle w:val="affa"/>
        <w:rPr>
          <w:lang w:val="uk-UA"/>
        </w:rPr>
      </w:pPr>
    </w:p>
    <w:p w:rsidR="00E3586C" w:rsidRDefault="00E3586C" w:rsidP="00E3586C">
      <w:pPr>
        <w:pStyle w:val="affa"/>
        <w:rPr>
          <w:lang w:val="uk-UA"/>
        </w:rPr>
      </w:pPr>
    </w:p>
    <w:p w:rsidR="003C129A" w:rsidRPr="00893F85" w:rsidRDefault="003C129A" w:rsidP="003C129A">
      <w:pPr>
        <w:pStyle w:val="affa"/>
        <w:jc w:val="left"/>
        <w:rPr>
          <w:lang w:val="uk-UA"/>
        </w:rPr>
      </w:pPr>
      <w:r w:rsidRPr="00893F85">
        <w:rPr>
          <w:lang w:val="uk-UA"/>
        </w:rPr>
        <w:t>Козловський Сергій Володимирович</w:t>
      </w:r>
    </w:p>
    <w:p w:rsidR="00E3586C" w:rsidRDefault="00E3586C" w:rsidP="00E3586C">
      <w:pPr>
        <w:pStyle w:val="affa"/>
        <w:rPr>
          <w:lang w:val="uk-UA"/>
        </w:rPr>
      </w:pPr>
    </w:p>
    <w:p w:rsidR="00E3586C" w:rsidRDefault="00E3586C" w:rsidP="00E3586C">
      <w:pPr>
        <w:pStyle w:val="affa"/>
        <w:rPr>
          <w:lang w:val="uk-UA"/>
        </w:rPr>
      </w:pPr>
    </w:p>
    <w:p w:rsidR="00E3586C" w:rsidRDefault="00E3586C" w:rsidP="00E3586C">
      <w:pPr>
        <w:pStyle w:val="affa"/>
        <w:rPr>
          <w:lang w:val="uk-UA"/>
        </w:rPr>
      </w:pPr>
    </w:p>
    <w:p w:rsidR="00E3586C" w:rsidRDefault="00E3586C" w:rsidP="00E3586C">
      <w:pPr>
        <w:pStyle w:val="affa"/>
        <w:rPr>
          <w:lang w:val="uk-UA"/>
        </w:rPr>
      </w:pPr>
    </w:p>
    <w:p w:rsidR="00E3586C" w:rsidRDefault="00E3586C" w:rsidP="00E3586C">
      <w:pPr>
        <w:pStyle w:val="affa"/>
        <w:rPr>
          <w:lang w:val="uk-UA"/>
        </w:rPr>
      </w:pPr>
    </w:p>
    <w:p w:rsidR="005D4E09" w:rsidRPr="00893F85" w:rsidRDefault="005D4E09" w:rsidP="00E3586C">
      <w:pPr>
        <w:pStyle w:val="affa"/>
        <w:rPr>
          <w:lang w:val="uk-UA"/>
        </w:rPr>
      </w:pPr>
      <w:r w:rsidRPr="00893F85">
        <w:rPr>
          <w:lang w:val="uk-UA"/>
        </w:rPr>
        <w:t xml:space="preserve">Хмельницький </w:t>
      </w:r>
      <w:r w:rsidR="00893F85" w:rsidRPr="00893F85">
        <w:rPr>
          <w:lang w:val="uk-UA"/>
        </w:rPr>
        <w:t>-</w:t>
      </w:r>
      <w:r w:rsidRPr="00893F85">
        <w:rPr>
          <w:lang w:val="uk-UA"/>
        </w:rPr>
        <w:t xml:space="preserve"> </w:t>
      </w:r>
      <w:r w:rsidR="00122E61" w:rsidRPr="00893F85">
        <w:rPr>
          <w:lang w:val="uk-UA"/>
        </w:rPr>
        <w:t>2008</w:t>
      </w:r>
    </w:p>
    <w:p w:rsidR="00893F85" w:rsidRPr="00893F85" w:rsidRDefault="00E3586C" w:rsidP="00893F85">
      <w:pPr>
        <w:rPr>
          <w:lang w:val="uk-UA"/>
        </w:rPr>
      </w:pPr>
      <w:r>
        <w:rPr>
          <w:lang w:val="uk-UA"/>
        </w:rPr>
        <w:br w:type="page"/>
      </w:r>
      <w:r w:rsidR="005D4E09" w:rsidRPr="00893F85">
        <w:rPr>
          <w:lang w:val="uk-UA"/>
        </w:rPr>
        <w:t>Дисертацією є рукопис</w:t>
      </w:r>
      <w:r w:rsidR="00893F85" w:rsidRPr="00893F85">
        <w:rPr>
          <w:lang w:val="uk-UA"/>
        </w:rPr>
        <w:t>.</w:t>
      </w:r>
    </w:p>
    <w:p w:rsidR="005D4E09" w:rsidRPr="00893F85" w:rsidRDefault="005D4E09" w:rsidP="00893F85">
      <w:pPr>
        <w:rPr>
          <w:lang w:val="uk-UA"/>
        </w:rPr>
      </w:pPr>
      <w:r w:rsidRPr="00893F85">
        <w:rPr>
          <w:lang w:val="uk-UA"/>
        </w:rPr>
        <w:t>Робота виконана у Вінницькому державному технічному університеті Міністерства освіти і науки України</w:t>
      </w:r>
      <w:r w:rsidR="00893F85" w:rsidRPr="00893F85">
        <w:rPr>
          <w:lang w:val="uk-UA"/>
        </w:rPr>
        <w:t xml:space="preserve">. </w:t>
      </w:r>
    </w:p>
    <w:p w:rsidR="00E3586C" w:rsidRPr="00893F85" w:rsidRDefault="00E3586C" w:rsidP="00893F85">
      <w:pPr>
        <w:rPr>
          <w:i/>
          <w:iCs/>
          <w:lang w:val="uk-UA"/>
        </w:rPr>
      </w:pPr>
      <w:r w:rsidRPr="00893F85">
        <w:rPr>
          <w:i/>
          <w:iCs/>
          <w:lang w:val="uk-UA"/>
        </w:rPr>
        <w:t xml:space="preserve">Науковий керівник: </w:t>
      </w:r>
    </w:p>
    <w:p w:rsidR="00E3586C" w:rsidRPr="00893F85" w:rsidRDefault="00E3586C" w:rsidP="00893F85">
      <w:pPr>
        <w:rPr>
          <w:lang w:val="uk-UA"/>
        </w:rPr>
      </w:pPr>
      <w:r w:rsidRPr="00893F85">
        <w:rPr>
          <w:lang w:val="uk-UA"/>
        </w:rPr>
        <w:t>доктор економічних наук, професор</w:t>
      </w:r>
      <w:r>
        <w:rPr>
          <w:lang w:val="uk-UA"/>
        </w:rPr>
        <w:t xml:space="preserve"> </w:t>
      </w:r>
      <w:r w:rsidRPr="00893F85">
        <w:rPr>
          <w:lang w:val="uk-UA"/>
        </w:rPr>
        <w:t>Мороз Олег Васильович,</w:t>
      </w:r>
      <w:r>
        <w:rPr>
          <w:lang w:val="uk-UA"/>
        </w:rPr>
        <w:t xml:space="preserve"> </w:t>
      </w:r>
      <w:r w:rsidRPr="00893F85">
        <w:rPr>
          <w:lang w:val="uk-UA"/>
        </w:rPr>
        <w:t xml:space="preserve">Вінницький державний технічний університет, завідувач кафедри “Менеджмент та моделювання в економіці”. </w:t>
      </w:r>
    </w:p>
    <w:p w:rsidR="00E3586C" w:rsidRPr="00893F85" w:rsidRDefault="00E3586C" w:rsidP="00893F85">
      <w:pPr>
        <w:rPr>
          <w:i/>
          <w:iCs/>
          <w:lang w:val="uk-UA"/>
        </w:rPr>
      </w:pPr>
      <w:r w:rsidRPr="00893F85">
        <w:rPr>
          <w:i/>
          <w:iCs/>
          <w:lang w:val="uk-UA"/>
        </w:rPr>
        <w:t xml:space="preserve">Офіційні опоненти: </w:t>
      </w:r>
    </w:p>
    <w:p w:rsidR="00E3586C" w:rsidRPr="00893F85" w:rsidRDefault="00E3586C" w:rsidP="00893F85">
      <w:pPr>
        <w:rPr>
          <w:lang w:val="uk-UA"/>
        </w:rPr>
      </w:pPr>
      <w:r w:rsidRPr="00893F85">
        <w:rPr>
          <w:lang w:val="uk-UA"/>
        </w:rPr>
        <w:t>доктор економічних наук, професор</w:t>
      </w:r>
      <w:r>
        <w:rPr>
          <w:lang w:val="uk-UA"/>
        </w:rPr>
        <w:t xml:space="preserve"> </w:t>
      </w:r>
      <w:r w:rsidRPr="00893F85">
        <w:rPr>
          <w:lang w:val="uk-UA"/>
        </w:rPr>
        <w:t>Ткаченко Іван Семенович,</w:t>
      </w:r>
      <w:r>
        <w:rPr>
          <w:lang w:val="uk-UA"/>
        </w:rPr>
        <w:t xml:space="preserve"> </w:t>
      </w:r>
      <w:r w:rsidRPr="00893F85">
        <w:rPr>
          <w:lang w:val="uk-UA"/>
        </w:rPr>
        <w:t>Тернопільська академія народного господарства, завідувач кафедри “Економіко-математичні методи і моделі</w:t>
      </w:r>
      <w:r>
        <w:rPr>
          <w:lang w:val="uk-UA"/>
        </w:rPr>
        <w:t>";</w:t>
      </w:r>
    </w:p>
    <w:p w:rsidR="00E3586C" w:rsidRPr="00893F85" w:rsidRDefault="00E3586C" w:rsidP="00893F85">
      <w:pPr>
        <w:rPr>
          <w:lang w:val="uk-UA"/>
        </w:rPr>
      </w:pPr>
      <w:r w:rsidRPr="00893F85">
        <w:rPr>
          <w:lang w:val="uk-UA"/>
        </w:rPr>
        <w:t>кандидат економічних наук, доцент</w:t>
      </w:r>
      <w:r>
        <w:rPr>
          <w:lang w:val="uk-UA"/>
        </w:rPr>
        <w:t xml:space="preserve"> </w:t>
      </w:r>
      <w:r w:rsidRPr="00893F85">
        <w:rPr>
          <w:lang w:val="uk-UA"/>
        </w:rPr>
        <w:t>Лук’яненко Ірина Григорівна,</w:t>
      </w:r>
    </w:p>
    <w:p w:rsidR="00E3586C" w:rsidRPr="00893F85" w:rsidRDefault="00E3586C" w:rsidP="00893F85">
      <w:pPr>
        <w:rPr>
          <w:lang w:val="uk-UA"/>
        </w:rPr>
      </w:pPr>
      <w:r w:rsidRPr="00893F85">
        <w:rPr>
          <w:lang w:val="uk-UA"/>
        </w:rPr>
        <w:t xml:space="preserve">Національний університет “Києво-Могилянська Академія", завідувач кафедри “Фінанси". </w:t>
      </w:r>
    </w:p>
    <w:p w:rsidR="00E3586C" w:rsidRPr="00893F85" w:rsidRDefault="00E3586C" w:rsidP="00893F85">
      <w:pPr>
        <w:rPr>
          <w:lang w:val="uk-UA"/>
        </w:rPr>
      </w:pPr>
      <w:r w:rsidRPr="00893F85">
        <w:rPr>
          <w:lang w:val="uk-UA"/>
        </w:rPr>
        <w:t xml:space="preserve">Провідна установа: </w:t>
      </w:r>
    </w:p>
    <w:p w:rsidR="00E3586C" w:rsidRPr="00893F85" w:rsidRDefault="00E3586C" w:rsidP="00893F85">
      <w:pPr>
        <w:rPr>
          <w:lang w:val="uk-UA"/>
        </w:rPr>
      </w:pPr>
      <w:r w:rsidRPr="00893F85">
        <w:rPr>
          <w:lang w:val="uk-UA"/>
        </w:rPr>
        <w:t xml:space="preserve">Львівський національний університет ім. Івана Франка Міністерства освіти і науки України, кафедра економічної кібернетики. </w:t>
      </w:r>
    </w:p>
    <w:p w:rsidR="00893F85" w:rsidRPr="00893F85" w:rsidRDefault="005D4E09" w:rsidP="00893F85">
      <w:pPr>
        <w:rPr>
          <w:lang w:val="uk-UA"/>
        </w:rPr>
      </w:pPr>
      <w:r w:rsidRPr="00893F85">
        <w:rPr>
          <w:lang w:val="uk-UA"/>
        </w:rPr>
        <w:t>Захист відбудеться “04</w:t>
      </w:r>
      <w:r w:rsidR="00893F85" w:rsidRPr="00893F85">
        <w:rPr>
          <w:lang w:val="uk-UA"/>
        </w:rPr>
        <w:t xml:space="preserve">" </w:t>
      </w:r>
      <w:r w:rsidRPr="00893F85">
        <w:rPr>
          <w:lang w:val="uk-UA"/>
        </w:rPr>
        <w:t xml:space="preserve">лютого </w:t>
      </w:r>
      <w:r w:rsidR="00122E61" w:rsidRPr="00893F85">
        <w:rPr>
          <w:lang w:val="uk-UA"/>
        </w:rPr>
        <w:t>2008</w:t>
      </w:r>
      <w:r w:rsidRPr="00893F85">
        <w:rPr>
          <w:lang w:val="uk-UA"/>
        </w:rPr>
        <w:t xml:space="preserve"> року о 10</w:t>
      </w:r>
      <w:r w:rsidR="00893F85" w:rsidRPr="00893F85">
        <w:rPr>
          <w:lang w:val="uk-UA"/>
        </w:rPr>
        <w:t xml:space="preserve">: </w:t>
      </w:r>
      <w:r w:rsidRPr="00893F85">
        <w:rPr>
          <w:lang w:val="uk-UA"/>
        </w:rPr>
        <w:t>00 годині на засіданні спеціалізованої вченої ради К 70</w:t>
      </w:r>
      <w:r w:rsidR="00893F85" w:rsidRPr="00893F85">
        <w:rPr>
          <w:lang w:val="uk-UA"/>
        </w:rPr>
        <w:t>.0</w:t>
      </w:r>
      <w:r w:rsidRPr="00893F85">
        <w:rPr>
          <w:lang w:val="uk-UA"/>
        </w:rPr>
        <w:t>52</w:t>
      </w:r>
      <w:r w:rsidR="00893F85" w:rsidRPr="00893F85">
        <w:rPr>
          <w:lang w:val="uk-UA"/>
        </w:rPr>
        <w:t>.0</w:t>
      </w:r>
      <w:r w:rsidR="00122E61" w:rsidRPr="00893F85">
        <w:rPr>
          <w:lang w:val="uk-UA"/>
        </w:rPr>
        <w:t>8</w:t>
      </w:r>
      <w:r w:rsidRPr="00893F85">
        <w:rPr>
          <w:lang w:val="uk-UA"/>
        </w:rPr>
        <w:t xml:space="preserve"> у Технологічному університеті Поділля за адресою</w:t>
      </w:r>
      <w:r w:rsidR="00893F85" w:rsidRPr="00893F85">
        <w:rPr>
          <w:lang w:val="uk-UA"/>
        </w:rPr>
        <w:t xml:space="preserve">: </w:t>
      </w:r>
      <w:r w:rsidRPr="00893F85">
        <w:rPr>
          <w:lang w:val="uk-UA"/>
        </w:rPr>
        <w:t>вул</w:t>
      </w:r>
      <w:r w:rsidR="00893F85" w:rsidRPr="00893F85">
        <w:rPr>
          <w:lang w:val="uk-UA"/>
        </w:rPr>
        <w:t xml:space="preserve">. </w:t>
      </w:r>
      <w:r w:rsidRPr="00893F85">
        <w:rPr>
          <w:lang w:val="uk-UA"/>
        </w:rPr>
        <w:t>Інститутська 11, м</w:t>
      </w:r>
      <w:r w:rsidR="00893F85" w:rsidRPr="00893F85">
        <w:rPr>
          <w:lang w:val="uk-UA"/>
        </w:rPr>
        <w:t xml:space="preserve">. </w:t>
      </w:r>
      <w:r w:rsidRPr="00893F85">
        <w:rPr>
          <w:lang w:val="uk-UA"/>
        </w:rPr>
        <w:t>Хмельницький, 29016, зал засідань</w:t>
      </w:r>
      <w:r w:rsidR="00893F85" w:rsidRPr="00893F85">
        <w:rPr>
          <w:lang w:val="uk-UA"/>
        </w:rPr>
        <w:t>.</w:t>
      </w:r>
    </w:p>
    <w:p w:rsidR="00893F85" w:rsidRPr="00893F85" w:rsidRDefault="005D4E09" w:rsidP="00893F85">
      <w:pPr>
        <w:rPr>
          <w:lang w:val="uk-UA"/>
        </w:rPr>
      </w:pPr>
      <w:r w:rsidRPr="00893F85">
        <w:rPr>
          <w:lang w:val="uk-UA"/>
        </w:rPr>
        <w:t>З дисертацією можна ознайомитись у бібліотеці Технологічного університету Поділля за адресою</w:t>
      </w:r>
      <w:r w:rsidR="00893F85" w:rsidRPr="00893F85">
        <w:rPr>
          <w:lang w:val="uk-UA"/>
        </w:rPr>
        <w:t xml:space="preserve">: </w:t>
      </w:r>
      <w:r w:rsidRPr="00893F85">
        <w:rPr>
          <w:lang w:val="uk-UA"/>
        </w:rPr>
        <w:t>вул</w:t>
      </w:r>
      <w:r w:rsidR="00893F85" w:rsidRPr="00893F85">
        <w:rPr>
          <w:lang w:val="uk-UA"/>
        </w:rPr>
        <w:t xml:space="preserve">. </w:t>
      </w:r>
      <w:r w:rsidRPr="00893F85">
        <w:rPr>
          <w:lang w:val="uk-UA"/>
        </w:rPr>
        <w:t>Кам</w:t>
      </w:r>
      <w:r w:rsidRPr="00893F85">
        <w:rPr>
          <w:lang w:val="uk-UA"/>
        </w:rPr>
        <w:sym w:font="Symbol" w:char="F0A2"/>
      </w:r>
      <w:r w:rsidRPr="00893F85">
        <w:rPr>
          <w:lang w:val="uk-UA"/>
        </w:rPr>
        <w:t>янецька 110, м</w:t>
      </w:r>
      <w:r w:rsidR="00893F85" w:rsidRPr="00893F85">
        <w:rPr>
          <w:lang w:val="uk-UA"/>
        </w:rPr>
        <w:t xml:space="preserve">. </w:t>
      </w:r>
      <w:r w:rsidRPr="00893F85">
        <w:rPr>
          <w:lang w:val="uk-UA"/>
        </w:rPr>
        <w:t>Хмельницький, 29016</w:t>
      </w:r>
      <w:r w:rsidR="00893F85" w:rsidRPr="00893F85">
        <w:rPr>
          <w:lang w:val="uk-UA"/>
        </w:rPr>
        <w:t>.</w:t>
      </w:r>
    </w:p>
    <w:p w:rsidR="005D4E09" w:rsidRPr="00893F85" w:rsidRDefault="005D4E09" w:rsidP="00893F85">
      <w:pPr>
        <w:rPr>
          <w:lang w:val="uk-UA"/>
        </w:rPr>
      </w:pPr>
      <w:r w:rsidRPr="00893F85">
        <w:rPr>
          <w:lang w:val="uk-UA"/>
        </w:rPr>
        <w:t>Автореферат розісланий “03</w:t>
      </w:r>
      <w:r w:rsidR="00893F85" w:rsidRPr="00893F85">
        <w:rPr>
          <w:lang w:val="uk-UA"/>
        </w:rPr>
        <w:t xml:space="preserve">" </w:t>
      </w:r>
      <w:r w:rsidRPr="00893F85">
        <w:rPr>
          <w:lang w:val="uk-UA"/>
        </w:rPr>
        <w:t>січня</w:t>
      </w:r>
      <w:r w:rsidR="00893F85" w:rsidRPr="00893F85">
        <w:rPr>
          <w:lang w:val="uk-UA"/>
        </w:rPr>
        <w:t xml:space="preserve"> </w:t>
      </w:r>
      <w:r w:rsidR="00122E61" w:rsidRPr="00893F85">
        <w:rPr>
          <w:lang w:val="uk-UA"/>
        </w:rPr>
        <w:t>2008</w:t>
      </w:r>
      <w:r w:rsidRPr="00893F85">
        <w:rPr>
          <w:lang w:val="uk-UA"/>
        </w:rPr>
        <w:t xml:space="preserve"> року</w:t>
      </w:r>
    </w:p>
    <w:p w:rsidR="00E3586C" w:rsidRPr="00893F85" w:rsidRDefault="00E3586C" w:rsidP="00893F85">
      <w:pPr>
        <w:rPr>
          <w:lang w:val="uk-UA"/>
        </w:rPr>
      </w:pPr>
      <w:r w:rsidRPr="00893F85">
        <w:rPr>
          <w:i/>
          <w:iCs/>
          <w:lang w:val="uk-UA"/>
        </w:rPr>
        <w:t>Вчений секретар спеціалізованої вченої ради</w:t>
      </w:r>
    </w:p>
    <w:p w:rsidR="00E3586C" w:rsidRPr="00893F85" w:rsidRDefault="00E3586C" w:rsidP="00893F85">
      <w:pPr>
        <w:rPr>
          <w:lang w:val="uk-UA"/>
        </w:rPr>
      </w:pPr>
      <w:r w:rsidRPr="00893F85">
        <w:rPr>
          <w:lang w:val="uk-UA"/>
        </w:rPr>
        <w:t xml:space="preserve">Скринник Н.В. </w:t>
      </w:r>
    </w:p>
    <w:p w:rsidR="005D4E09" w:rsidRPr="00893F85" w:rsidRDefault="005D4E09" w:rsidP="00893F85">
      <w:pPr>
        <w:rPr>
          <w:b/>
          <w:bCs/>
          <w:lang w:val="uk-UA"/>
        </w:rPr>
      </w:pPr>
      <w:bookmarkStart w:id="0" w:name="_Toc482969156"/>
    </w:p>
    <w:p w:rsidR="005D4E09" w:rsidRPr="00893F85" w:rsidRDefault="00E3586C" w:rsidP="00E3586C">
      <w:pPr>
        <w:pStyle w:val="2"/>
        <w:rPr>
          <w:lang w:val="uk-UA"/>
        </w:rPr>
      </w:pPr>
      <w:r>
        <w:rPr>
          <w:lang w:val="uk-UA"/>
        </w:rPr>
        <w:br w:type="page"/>
      </w:r>
      <w:r w:rsidR="005D4E09" w:rsidRPr="00893F85">
        <w:rPr>
          <w:lang w:val="uk-UA"/>
        </w:rPr>
        <w:t>ЗАГАЛЬНА ХАРАКТЕРИСТИКА ДИСЕРТАЦІЙНОЇ РОБОТИ</w:t>
      </w:r>
      <w:bookmarkEnd w:id="0"/>
    </w:p>
    <w:p w:rsidR="00E3586C" w:rsidRDefault="00E3586C" w:rsidP="00893F85">
      <w:pPr>
        <w:rPr>
          <w:i/>
          <w:iCs/>
          <w:lang w:val="uk-UA"/>
        </w:rPr>
      </w:pPr>
    </w:p>
    <w:p w:rsidR="00893F85" w:rsidRPr="00893F85" w:rsidRDefault="005D4E09" w:rsidP="00893F85">
      <w:pPr>
        <w:rPr>
          <w:lang w:val="uk-UA"/>
        </w:rPr>
      </w:pPr>
      <w:r w:rsidRPr="00893F85">
        <w:rPr>
          <w:i/>
          <w:iCs/>
          <w:lang w:val="uk-UA"/>
        </w:rPr>
        <w:t>Актуальність теми</w:t>
      </w:r>
      <w:r w:rsidR="00893F85" w:rsidRPr="00893F85">
        <w:rPr>
          <w:i/>
          <w:iCs/>
          <w:lang w:val="uk-UA"/>
        </w:rPr>
        <w:t xml:space="preserve">. </w:t>
      </w:r>
      <w:r w:rsidRPr="00893F85">
        <w:rPr>
          <w:lang w:val="uk-UA"/>
        </w:rPr>
        <w:t>Для України, яка перебуває в умовах економічних реформ, питання прогнозування подій на валютному ринку є особливо актуальним як на макро-, так і на мікрорівні</w:t>
      </w:r>
      <w:r w:rsidR="00893F85" w:rsidRPr="00893F85">
        <w:rPr>
          <w:lang w:val="uk-UA"/>
        </w:rPr>
        <w:t xml:space="preserve">. </w:t>
      </w:r>
      <w:r w:rsidRPr="00893F85">
        <w:rPr>
          <w:lang w:val="uk-UA"/>
        </w:rPr>
        <w:t>Без надійного прогнозування валютного курсу неможливо правильно оцінювати результати зовнішньоекономічної діяльності, планувати дохідну та витратну частини бюджету, визначати</w:t>
      </w:r>
      <w:r w:rsidR="00893F85" w:rsidRPr="00893F85">
        <w:rPr>
          <w:lang w:val="uk-UA"/>
        </w:rPr>
        <w:t xml:space="preserve"> </w:t>
      </w:r>
      <w:r w:rsidRPr="00893F85">
        <w:rPr>
          <w:lang w:val="uk-UA"/>
        </w:rPr>
        <w:t>експортні та імпортні ціни тощо, розробляти ефективну валютну політику, спрямовану на захист економічних інтересів України</w:t>
      </w:r>
      <w:r w:rsidR="00893F85" w:rsidRPr="00893F85">
        <w:rPr>
          <w:lang w:val="uk-UA"/>
        </w:rPr>
        <w:t xml:space="preserve">. </w:t>
      </w:r>
      <w:r w:rsidRPr="00893F85">
        <w:rPr>
          <w:lang w:val="uk-UA"/>
        </w:rPr>
        <w:t>Разом з тим, фінансові інститути, органи влади, комерційні структури часто відчувають потребу в отриманні надійної інформації щодо співвідношення курсів валют як в короткостроковому, так і довгостроковому періоді</w:t>
      </w:r>
      <w:r w:rsidR="00893F85" w:rsidRPr="00893F85">
        <w:rPr>
          <w:lang w:val="uk-UA"/>
        </w:rPr>
        <w:t xml:space="preserve">. </w:t>
      </w:r>
      <w:r w:rsidRPr="00893F85">
        <w:rPr>
          <w:lang w:val="uk-UA"/>
        </w:rPr>
        <w:t>Причинами такого становища є постійні коливання на світовому валютному ринку, велика кількість чинників, що впливають на курс валюти, та їх невизначеність, відсутність однозначних аналітичних залежностей між вхідними та вихідними параметрами моделей, які використовуються в даний час для прогнозування валютного курсу</w:t>
      </w:r>
      <w:r w:rsidR="00893F85" w:rsidRPr="00893F85">
        <w:rPr>
          <w:lang w:val="uk-UA"/>
        </w:rPr>
        <w:t xml:space="preserve">. </w:t>
      </w:r>
      <w:r w:rsidRPr="00893F85">
        <w:rPr>
          <w:lang w:val="uk-UA"/>
        </w:rPr>
        <w:t>Все це визначає значну складність задач, пов’язаних з прогнозуванням курсу національної валюти України</w:t>
      </w:r>
      <w:r w:rsidR="00893F85" w:rsidRPr="00893F85">
        <w:rPr>
          <w:lang w:val="uk-UA"/>
        </w:rPr>
        <w:t>.</w:t>
      </w:r>
    </w:p>
    <w:p w:rsidR="00893F85" w:rsidRPr="00893F85" w:rsidRDefault="005D4E09" w:rsidP="00893F85">
      <w:pPr>
        <w:rPr>
          <w:lang w:val="uk-UA"/>
        </w:rPr>
      </w:pPr>
      <w:r w:rsidRPr="00893F85">
        <w:rPr>
          <w:lang w:val="uk-UA"/>
        </w:rPr>
        <w:t>За таких умов рішення, прийняті економістами щодо майбутнього співвідношення курсів валют, часто спираються на власну інтуїцію, досвід, кваліфікацію, думки експертів, прогнози інших аналітиків тощо і тому можуть мати невисокий рівень вірогідності, а значить, високий ступінь ризику</w:t>
      </w:r>
      <w:r w:rsidR="00893F85" w:rsidRPr="00893F85">
        <w:rPr>
          <w:lang w:val="uk-UA"/>
        </w:rPr>
        <w:t xml:space="preserve">. </w:t>
      </w:r>
      <w:r w:rsidRPr="00893F85">
        <w:rPr>
          <w:lang w:val="uk-UA"/>
        </w:rPr>
        <w:t xml:space="preserve">За певних умов реалізація таких рішень може викликати на макрорівні незапланований перерозподіл валового національного продукту, а на мікрорівні </w:t>
      </w:r>
      <w:r w:rsidR="00893F85" w:rsidRPr="00893F85">
        <w:rPr>
          <w:lang w:val="uk-UA"/>
        </w:rPr>
        <w:t>-</w:t>
      </w:r>
      <w:r w:rsidRPr="00893F85">
        <w:rPr>
          <w:lang w:val="uk-UA"/>
        </w:rPr>
        <w:t xml:space="preserve"> незаплановані збитки для суб’єктів підприємництва</w:t>
      </w:r>
      <w:r w:rsidR="00893F85" w:rsidRPr="00893F85">
        <w:rPr>
          <w:lang w:val="uk-UA"/>
        </w:rPr>
        <w:t>.</w:t>
      </w:r>
    </w:p>
    <w:p w:rsidR="00893F85" w:rsidRPr="00893F85" w:rsidRDefault="005D4E09" w:rsidP="00893F85">
      <w:pPr>
        <w:rPr>
          <w:lang w:val="uk-UA"/>
        </w:rPr>
      </w:pPr>
      <w:r w:rsidRPr="00893F85">
        <w:rPr>
          <w:lang w:val="uk-UA"/>
        </w:rPr>
        <w:t>Водночас, сучасні комп’ютерні технології дають можливість значно підвищити рівень прогнозування складних економічних процесів, в тому числі і прогнозування валютного курсу</w:t>
      </w:r>
      <w:r w:rsidR="00893F85" w:rsidRPr="00893F85">
        <w:rPr>
          <w:lang w:val="uk-UA"/>
        </w:rPr>
        <w:t xml:space="preserve">. </w:t>
      </w:r>
      <w:r w:rsidRPr="00893F85">
        <w:rPr>
          <w:lang w:val="uk-UA"/>
        </w:rPr>
        <w:t>Тому як в Україні, так і за її межами не припиняються пошуки в цьому напрямку</w:t>
      </w:r>
      <w:r w:rsidR="00893F85" w:rsidRPr="00893F85">
        <w:rPr>
          <w:lang w:val="uk-UA"/>
        </w:rPr>
        <w:t xml:space="preserve">. </w:t>
      </w:r>
      <w:r w:rsidRPr="00893F85">
        <w:rPr>
          <w:lang w:val="uk-UA"/>
        </w:rPr>
        <w:t>Значний внесок в розробку більш ефективних моделей прогнозування економічних процесів внесли такі вчені, як Бакаєв</w:t>
      </w:r>
      <w:r w:rsidR="00893F85" w:rsidRPr="00893F85">
        <w:rPr>
          <w:lang w:val="uk-UA"/>
        </w:rPr>
        <w:t xml:space="preserve"> </w:t>
      </w:r>
      <w:r w:rsidRPr="00893F85">
        <w:rPr>
          <w:lang w:val="uk-UA"/>
        </w:rPr>
        <w:t>О</w:t>
      </w:r>
      <w:r w:rsidR="00893F85" w:rsidRPr="00893F85">
        <w:rPr>
          <w:lang w:val="uk-UA"/>
        </w:rPr>
        <w:t xml:space="preserve">.О., </w:t>
      </w:r>
      <w:r w:rsidRPr="00893F85">
        <w:rPr>
          <w:lang w:val="uk-UA"/>
        </w:rPr>
        <w:t>Бережна</w:t>
      </w:r>
      <w:r w:rsidR="00893F85" w:rsidRPr="00893F85">
        <w:rPr>
          <w:lang w:val="uk-UA"/>
        </w:rPr>
        <w:t xml:space="preserve"> </w:t>
      </w:r>
      <w:r w:rsidRPr="00893F85">
        <w:rPr>
          <w:lang w:val="uk-UA"/>
        </w:rPr>
        <w:t>О</w:t>
      </w:r>
      <w:r w:rsidR="00893F85" w:rsidRPr="00893F85">
        <w:rPr>
          <w:lang w:val="uk-UA"/>
        </w:rPr>
        <w:t xml:space="preserve">.В., </w:t>
      </w:r>
      <w:r w:rsidRPr="00893F85">
        <w:rPr>
          <w:lang w:val="uk-UA"/>
        </w:rPr>
        <w:t>Бесєдін В</w:t>
      </w:r>
      <w:r w:rsidR="00893F85" w:rsidRPr="00893F85">
        <w:rPr>
          <w:lang w:val="uk-UA"/>
        </w:rPr>
        <w:t xml:space="preserve">.Ф., </w:t>
      </w:r>
      <w:r w:rsidRPr="00893F85">
        <w:rPr>
          <w:lang w:val="uk-UA"/>
        </w:rPr>
        <w:t>Бондаренко</w:t>
      </w:r>
      <w:r w:rsidR="00893F85" w:rsidRPr="00893F85">
        <w:rPr>
          <w:lang w:val="uk-UA"/>
        </w:rPr>
        <w:t xml:space="preserve"> </w:t>
      </w:r>
      <w:r w:rsidRPr="00893F85">
        <w:rPr>
          <w:lang w:val="uk-UA"/>
        </w:rPr>
        <w:t>Г</w:t>
      </w:r>
      <w:r w:rsidR="00893F85" w:rsidRPr="00893F85">
        <w:rPr>
          <w:lang w:val="uk-UA"/>
        </w:rPr>
        <w:t xml:space="preserve">.В., </w:t>
      </w:r>
      <w:r w:rsidRPr="00893F85">
        <w:rPr>
          <w:lang w:val="uk-UA"/>
        </w:rPr>
        <w:t>Бочарников</w:t>
      </w:r>
      <w:r w:rsidR="00893F85" w:rsidRPr="00893F85">
        <w:rPr>
          <w:lang w:val="uk-UA"/>
        </w:rPr>
        <w:t xml:space="preserve"> </w:t>
      </w:r>
      <w:r w:rsidRPr="00893F85">
        <w:rPr>
          <w:lang w:val="uk-UA"/>
        </w:rPr>
        <w:t>В</w:t>
      </w:r>
      <w:r w:rsidR="00893F85" w:rsidRPr="00893F85">
        <w:rPr>
          <w:lang w:val="uk-UA"/>
        </w:rPr>
        <w:t xml:space="preserve">.П., </w:t>
      </w:r>
      <w:r w:rsidRPr="00893F85">
        <w:rPr>
          <w:lang w:val="uk-UA"/>
        </w:rPr>
        <w:t>Вітлінський В</w:t>
      </w:r>
      <w:r w:rsidR="00893F85" w:rsidRPr="00893F85">
        <w:rPr>
          <w:lang w:val="uk-UA"/>
        </w:rPr>
        <w:t xml:space="preserve">.В., </w:t>
      </w:r>
      <w:r w:rsidRPr="00893F85">
        <w:rPr>
          <w:lang w:val="uk-UA"/>
        </w:rPr>
        <w:t>Вовк</w:t>
      </w:r>
      <w:r w:rsidR="00893F85" w:rsidRPr="00893F85">
        <w:rPr>
          <w:lang w:val="uk-UA"/>
        </w:rPr>
        <w:t xml:space="preserve"> </w:t>
      </w:r>
      <w:r w:rsidRPr="00893F85">
        <w:rPr>
          <w:lang w:val="uk-UA"/>
        </w:rPr>
        <w:t>В</w:t>
      </w:r>
      <w:r w:rsidR="00893F85" w:rsidRPr="00893F85">
        <w:rPr>
          <w:lang w:val="uk-UA"/>
        </w:rPr>
        <w:t xml:space="preserve">.М., </w:t>
      </w:r>
      <w:r w:rsidRPr="00893F85">
        <w:rPr>
          <w:lang w:val="uk-UA"/>
        </w:rPr>
        <w:t>Геєць</w:t>
      </w:r>
      <w:r w:rsidR="00893F85" w:rsidRPr="00893F85">
        <w:rPr>
          <w:lang w:val="uk-UA"/>
        </w:rPr>
        <w:t xml:space="preserve"> </w:t>
      </w:r>
      <w:r w:rsidRPr="00893F85">
        <w:rPr>
          <w:lang w:val="uk-UA"/>
        </w:rPr>
        <w:t>В</w:t>
      </w:r>
      <w:r w:rsidR="00893F85" w:rsidRPr="00893F85">
        <w:rPr>
          <w:lang w:val="uk-UA"/>
        </w:rPr>
        <w:t xml:space="preserve">.М., </w:t>
      </w:r>
      <w:r w:rsidRPr="00893F85">
        <w:rPr>
          <w:lang w:val="uk-UA"/>
        </w:rPr>
        <w:t>Глівенко</w:t>
      </w:r>
      <w:r w:rsidR="00893F85" w:rsidRPr="00893F85">
        <w:rPr>
          <w:lang w:val="uk-UA"/>
        </w:rPr>
        <w:t xml:space="preserve"> </w:t>
      </w:r>
      <w:r w:rsidRPr="00893F85">
        <w:rPr>
          <w:lang w:val="uk-UA"/>
        </w:rPr>
        <w:t>С</w:t>
      </w:r>
      <w:r w:rsidR="00893F85" w:rsidRPr="00893F85">
        <w:rPr>
          <w:lang w:val="uk-UA"/>
        </w:rPr>
        <w:t xml:space="preserve">.В., </w:t>
      </w:r>
      <w:r w:rsidRPr="00893F85">
        <w:rPr>
          <w:lang w:val="uk-UA"/>
        </w:rPr>
        <w:t>Глушков</w:t>
      </w:r>
      <w:r w:rsidR="00893F85" w:rsidRPr="00893F85">
        <w:rPr>
          <w:lang w:val="uk-UA"/>
        </w:rPr>
        <w:t xml:space="preserve"> </w:t>
      </w:r>
      <w:r w:rsidRPr="00893F85">
        <w:rPr>
          <w:lang w:val="uk-UA"/>
        </w:rPr>
        <w:t>В</w:t>
      </w:r>
      <w:r w:rsidR="00893F85" w:rsidRPr="00893F85">
        <w:rPr>
          <w:lang w:val="uk-UA"/>
        </w:rPr>
        <w:t xml:space="preserve">. </w:t>
      </w:r>
      <w:r w:rsidRPr="00893F85">
        <w:rPr>
          <w:lang w:val="uk-UA"/>
        </w:rPr>
        <w:t>Є</w:t>
      </w:r>
      <w:r w:rsidR="00893F85" w:rsidRPr="00893F85">
        <w:rPr>
          <w:lang w:val="uk-UA"/>
        </w:rPr>
        <w:t>.,</w:t>
      </w:r>
      <w:r w:rsidRPr="00893F85">
        <w:rPr>
          <w:lang w:val="uk-UA"/>
        </w:rPr>
        <w:t xml:space="preserve"> Горбачук</w:t>
      </w:r>
      <w:r w:rsidR="00893F85" w:rsidRPr="00893F85">
        <w:rPr>
          <w:lang w:val="uk-UA"/>
        </w:rPr>
        <w:t xml:space="preserve"> </w:t>
      </w:r>
      <w:r w:rsidRPr="00893F85">
        <w:rPr>
          <w:lang w:val="uk-UA"/>
        </w:rPr>
        <w:t>В</w:t>
      </w:r>
      <w:r w:rsidR="00893F85" w:rsidRPr="00893F85">
        <w:rPr>
          <w:lang w:val="uk-UA"/>
        </w:rPr>
        <w:t xml:space="preserve">.М., </w:t>
      </w:r>
      <w:r w:rsidRPr="00893F85">
        <w:rPr>
          <w:lang w:val="uk-UA"/>
        </w:rPr>
        <w:t>Гуляницький</w:t>
      </w:r>
      <w:r w:rsidR="00893F85" w:rsidRPr="00893F85">
        <w:rPr>
          <w:lang w:val="uk-UA"/>
        </w:rPr>
        <w:t xml:space="preserve"> </w:t>
      </w:r>
      <w:r w:rsidRPr="00893F85">
        <w:rPr>
          <w:lang w:val="uk-UA"/>
        </w:rPr>
        <w:t>Л</w:t>
      </w:r>
      <w:r w:rsidR="00893F85" w:rsidRPr="00893F85">
        <w:rPr>
          <w:lang w:val="uk-UA"/>
        </w:rPr>
        <w:t xml:space="preserve">.В., </w:t>
      </w:r>
      <w:r w:rsidRPr="00893F85">
        <w:rPr>
          <w:lang w:val="uk-UA"/>
        </w:rPr>
        <w:t>Журавка</w:t>
      </w:r>
      <w:r w:rsidR="00893F85" w:rsidRPr="00893F85">
        <w:rPr>
          <w:lang w:val="uk-UA"/>
        </w:rPr>
        <w:t xml:space="preserve"> </w:t>
      </w:r>
      <w:r w:rsidRPr="00893F85">
        <w:rPr>
          <w:lang w:val="uk-UA"/>
        </w:rPr>
        <w:t>Ф</w:t>
      </w:r>
      <w:r w:rsidR="00893F85" w:rsidRPr="00893F85">
        <w:rPr>
          <w:lang w:val="uk-UA"/>
        </w:rPr>
        <w:t xml:space="preserve">.О., </w:t>
      </w:r>
      <w:r w:rsidRPr="00893F85">
        <w:rPr>
          <w:lang w:val="uk-UA"/>
        </w:rPr>
        <w:t>Калина</w:t>
      </w:r>
      <w:r w:rsidR="00893F85" w:rsidRPr="00893F85">
        <w:rPr>
          <w:lang w:val="uk-UA"/>
        </w:rPr>
        <w:t xml:space="preserve"> </w:t>
      </w:r>
      <w:r w:rsidRPr="00893F85">
        <w:rPr>
          <w:lang w:val="uk-UA"/>
        </w:rPr>
        <w:t>А</w:t>
      </w:r>
      <w:r w:rsidR="00893F85" w:rsidRPr="00893F85">
        <w:rPr>
          <w:lang w:val="uk-UA"/>
        </w:rPr>
        <w:t xml:space="preserve">.В., </w:t>
      </w:r>
      <w:r w:rsidRPr="00893F85">
        <w:rPr>
          <w:lang w:val="uk-UA"/>
        </w:rPr>
        <w:t>Коробова</w:t>
      </w:r>
      <w:r w:rsidR="00893F85" w:rsidRPr="00893F85">
        <w:rPr>
          <w:lang w:val="uk-UA"/>
        </w:rPr>
        <w:t xml:space="preserve"> </w:t>
      </w:r>
      <w:r w:rsidRPr="00893F85">
        <w:rPr>
          <w:lang w:val="uk-UA"/>
        </w:rPr>
        <w:t>М</w:t>
      </w:r>
      <w:r w:rsidR="00893F85" w:rsidRPr="00893F85">
        <w:rPr>
          <w:lang w:val="uk-UA"/>
        </w:rPr>
        <w:t xml:space="preserve">.В., </w:t>
      </w:r>
      <w:r w:rsidRPr="00893F85">
        <w:rPr>
          <w:lang w:val="uk-UA"/>
        </w:rPr>
        <w:t>Корольов О</w:t>
      </w:r>
      <w:r w:rsidR="00893F85" w:rsidRPr="00893F85">
        <w:rPr>
          <w:lang w:val="uk-UA"/>
        </w:rPr>
        <w:t xml:space="preserve">.А., </w:t>
      </w:r>
      <w:r w:rsidRPr="00893F85">
        <w:rPr>
          <w:lang w:val="uk-UA"/>
        </w:rPr>
        <w:t>Крючкова</w:t>
      </w:r>
      <w:r w:rsidR="00893F85" w:rsidRPr="00893F85">
        <w:rPr>
          <w:lang w:val="uk-UA"/>
        </w:rPr>
        <w:t xml:space="preserve"> </w:t>
      </w:r>
      <w:r w:rsidRPr="00893F85">
        <w:rPr>
          <w:lang w:val="uk-UA"/>
        </w:rPr>
        <w:t>І</w:t>
      </w:r>
      <w:r w:rsidR="00893F85" w:rsidRPr="00893F85">
        <w:rPr>
          <w:lang w:val="uk-UA"/>
        </w:rPr>
        <w:t xml:space="preserve">.В., </w:t>
      </w:r>
      <w:r w:rsidRPr="00893F85">
        <w:rPr>
          <w:lang w:val="uk-UA"/>
        </w:rPr>
        <w:t>Лукінов</w:t>
      </w:r>
      <w:r w:rsidR="00893F85" w:rsidRPr="00893F85">
        <w:rPr>
          <w:lang w:val="uk-UA"/>
        </w:rPr>
        <w:t xml:space="preserve"> </w:t>
      </w:r>
      <w:r w:rsidRPr="00893F85">
        <w:rPr>
          <w:lang w:val="uk-UA"/>
        </w:rPr>
        <w:t>I</w:t>
      </w:r>
      <w:r w:rsidR="00893F85" w:rsidRPr="00893F85">
        <w:rPr>
          <w:lang w:val="uk-UA"/>
        </w:rPr>
        <w:t xml:space="preserve">.I., </w:t>
      </w:r>
      <w:r w:rsidRPr="00893F85">
        <w:rPr>
          <w:lang w:val="uk-UA"/>
        </w:rPr>
        <w:t>Лук’яненко І</w:t>
      </w:r>
      <w:r w:rsidR="00893F85" w:rsidRPr="00893F85">
        <w:rPr>
          <w:lang w:val="uk-UA"/>
        </w:rPr>
        <w:t xml:space="preserve">.Г., </w:t>
      </w:r>
      <w:r w:rsidRPr="00893F85">
        <w:rPr>
          <w:lang w:val="uk-UA"/>
        </w:rPr>
        <w:t>Ляшенко</w:t>
      </w:r>
      <w:r w:rsidR="00893F85" w:rsidRPr="00893F85">
        <w:rPr>
          <w:lang w:val="uk-UA"/>
        </w:rPr>
        <w:t xml:space="preserve"> </w:t>
      </w:r>
      <w:r w:rsidRPr="00893F85">
        <w:rPr>
          <w:lang w:val="uk-UA"/>
        </w:rPr>
        <w:t>І</w:t>
      </w:r>
      <w:r w:rsidR="00893F85" w:rsidRPr="00893F85">
        <w:rPr>
          <w:lang w:val="uk-UA"/>
        </w:rPr>
        <w:t xml:space="preserve">.М., </w:t>
      </w:r>
      <w:r w:rsidRPr="00893F85">
        <w:rPr>
          <w:lang w:val="uk-UA"/>
        </w:rPr>
        <w:t>Ліндерт П</w:t>
      </w:r>
      <w:r w:rsidR="00893F85" w:rsidRPr="00893F85">
        <w:rPr>
          <w:lang w:val="uk-UA"/>
        </w:rPr>
        <w:t>.,</w:t>
      </w:r>
      <w:r w:rsidRPr="00893F85">
        <w:rPr>
          <w:lang w:val="uk-UA"/>
        </w:rPr>
        <w:t xml:space="preserve"> Леттер Т</w:t>
      </w:r>
      <w:r w:rsidR="00893F85" w:rsidRPr="00893F85">
        <w:rPr>
          <w:lang w:val="uk-UA"/>
        </w:rPr>
        <w:t>.,</w:t>
      </w:r>
      <w:r w:rsidRPr="00893F85">
        <w:rPr>
          <w:lang w:val="uk-UA"/>
        </w:rPr>
        <w:t xml:space="preserve"> Михалевич</w:t>
      </w:r>
      <w:r w:rsidR="00893F85" w:rsidRPr="00893F85">
        <w:rPr>
          <w:lang w:val="uk-UA"/>
        </w:rPr>
        <w:t xml:space="preserve"> </w:t>
      </w:r>
      <w:r w:rsidRPr="00893F85">
        <w:rPr>
          <w:lang w:val="uk-UA"/>
        </w:rPr>
        <w:t>М</w:t>
      </w:r>
      <w:r w:rsidR="00893F85" w:rsidRPr="00893F85">
        <w:rPr>
          <w:lang w:val="uk-UA"/>
        </w:rPr>
        <w:t xml:space="preserve">.В., </w:t>
      </w:r>
      <w:r w:rsidRPr="00893F85">
        <w:rPr>
          <w:lang w:val="uk-UA"/>
        </w:rPr>
        <w:t>Панасюк</w:t>
      </w:r>
      <w:r w:rsidR="00893F85" w:rsidRPr="00893F85">
        <w:rPr>
          <w:lang w:val="uk-UA"/>
        </w:rPr>
        <w:t xml:space="preserve"> </w:t>
      </w:r>
      <w:r w:rsidRPr="00893F85">
        <w:rPr>
          <w:lang w:val="uk-UA"/>
        </w:rPr>
        <w:t>Б</w:t>
      </w:r>
      <w:r w:rsidR="00893F85" w:rsidRPr="00893F85">
        <w:rPr>
          <w:lang w:val="uk-UA"/>
        </w:rPr>
        <w:t xml:space="preserve">.Я., </w:t>
      </w:r>
      <w:r w:rsidRPr="00893F85">
        <w:rPr>
          <w:lang w:val="uk-UA"/>
        </w:rPr>
        <w:t>Пашута</w:t>
      </w:r>
      <w:r w:rsidR="00893F85" w:rsidRPr="00893F85">
        <w:rPr>
          <w:lang w:val="uk-UA"/>
        </w:rPr>
        <w:t xml:space="preserve"> </w:t>
      </w:r>
      <w:r w:rsidRPr="00893F85">
        <w:rPr>
          <w:lang w:val="uk-UA"/>
        </w:rPr>
        <w:t>М</w:t>
      </w:r>
      <w:r w:rsidR="00893F85" w:rsidRPr="00893F85">
        <w:rPr>
          <w:lang w:val="uk-UA"/>
        </w:rPr>
        <w:t xml:space="preserve">.Т., </w:t>
      </w:r>
      <w:r w:rsidRPr="00893F85">
        <w:rPr>
          <w:lang w:val="uk-UA"/>
        </w:rPr>
        <w:t>Русаненко</w:t>
      </w:r>
      <w:r w:rsidR="00893F85" w:rsidRPr="00893F85">
        <w:rPr>
          <w:lang w:val="uk-UA"/>
        </w:rPr>
        <w:t xml:space="preserve"> </w:t>
      </w:r>
      <w:r w:rsidRPr="00893F85">
        <w:rPr>
          <w:lang w:val="uk-UA"/>
        </w:rPr>
        <w:t>І</w:t>
      </w:r>
      <w:r w:rsidR="00893F85" w:rsidRPr="00893F85">
        <w:rPr>
          <w:lang w:val="uk-UA"/>
        </w:rPr>
        <w:t xml:space="preserve">.С., </w:t>
      </w:r>
      <w:r w:rsidRPr="00893F85">
        <w:rPr>
          <w:lang w:val="uk-UA"/>
        </w:rPr>
        <w:t>Сергієнко</w:t>
      </w:r>
      <w:r w:rsidR="00893F85" w:rsidRPr="00893F85">
        <w:rPr>
          <w:lang w:val="uk-UA"/>
        </w:rPr>
        <w:t xml:space="preserve"> </w:t>
      </w:r>
      <w:r w:rsidRPr="00893F85">
        <w:rPr>
          <w:lang w:val="uk-UA"/>
        </w:rPr>
        <w:t>І</w:t>
      </w:r>
      <w:r w:rsidR="00893F85" w:rsidRPr="00893F85">
        <w:rPr>
          <w:lang w:val="uk-UA"/>
        </w:rPr>
        <w:t xml:space="preserve">.В., </w:t>
      </w:r>
      <w:r w:rsidRPr="00893F85">
        <w:rPr>
          <w:lang w:val="uk-UA"/>
        </w:rPr>
        <w:t>Ситник</w:t>
      </w:r>
      <w:r w:rsidR="00893F85" w:rsidRPr="00893F85">
        <w:rPr>
          <w:lang w:val="uk-UA"/>
        </w:rPr>
        <w:t xml:space="preserve"> </w:t>
      </w:r>
      <w:r w:rsidRPr="00893F85">
        <w:rPr>
          <w:lang w:val="uk-UA"/>
        </w:rPr>
        <w:t>В</w:t>
      </w:r>
      <w:r w:rsidR="00893F85" w:rsidRPr="00893F85">
        <w:rPr>
          <w:lang w:val="uk-UA"/>
        </w:rPr>
        <w:t xml:space="preserve">.Ф., </w:t>
      </w:r>
      <w:r w:rsidRPr="00893F85">
        <w:rPr>
          <w:lang w:val="uk-UA"/>
        </w:rPr>
        <w:t>Скрипниченко</w:t>
      </w:r>
      <w:r w:rsidR="00893F85" w:rsidRPr="00893F85">
        <w:rPr>
          <w:lang w:val="uk-UA"/>
        </w:rPr>
        <w:t xml:space="preserve"> </w:t>
      </w:r>
      <w:r w:rsidRPr="00893F85">
        <w:rPr>
          <w:lang w:val="uk-UA"/>
        </w:rPr>
        <w:t>M</w:t>
      </w:r>
      <w:r w:rsidR="00893F85" w:rsidRPr="00893F85">
        <w:rPr>
          <w:lang w:val="uk-UA"/>
        </w:rPr>
        <w:t xml:space="preserve">.I., </w:t>
      </w:r>
      <w:r w:rsidRPr="00893F85">
        <w:rPr>
          <w:lang w:val="uk-UA"/>
        </w:rPr>
        <w:t>Соколов</w:t>
      </w:r>
      <w:r w:rsidR="00893F85" w:rsidRPr="00893F85">
        <w:rPr>
          <w:lang w:val="uk-UA"/>
        </w:rPr>
        <w:t xml:space="preserve"> </w:t>
      </w:r>
      <w:r w:rsidRPr="00893F85">
        <w:rPr>
          <w:lang w:val="uk-UA"/>
        </w:rPr>
        <w:t>М</w:t>
      </w:r>
      <w:r w:rsidR="00893F85" w:rsidRPr="00893F85">
        <w:rPr>
          <w:lang w:val="uk-UA"/>
        </w:rPr>
        <w:t xml:space="preserve">.О., </w:t>
      </w:r>
      <w:r w:rsidRPr="00893F85">
        <w:rPr>
          <w:lang w:val="uk-UA"/>
        </w:rPr>
        <w:t>Теліженко</w:t>
      </w:r>
      <w:r w:rsidR="00893F85" w:rsidRPr="00893F85">
        <w:rPr>
          <w:lang w:val="uk-UA"/>
        </w:rPr>
        <w:t xml:space="preserve"> </w:t>
      </w:r>
      <w:r w:rsidRPr="00893F85">
        <w:rPr>
          <w:lang w:val="uk-UA"/>
        </w:rPr>
        <w:t>О</w:t>
      </w:r>
      <w:r w:rsidR="00893F85" w:rsidRPr="00893F85">
        <w:rPr>
          <w:lang w:val="uk-UA"/>
        </w:rPr>
        <w:t xml:space="preserve">.М., </w:t>
      </w:r>
      <w:r w:rsidRPr="00893F85">
        <w:rPr>
          <w:lang w:val="uk-UA"/>
        </w:rPr>
        <w:t>Ткаченко І</w:t>
      </w:r>
      <w:r w:rsidR="00893F85" w:rsidRPr="00893F85">
        <w:rPr>
          <w:lang w:val="uk-UA"/>
        </w:rPr>
        <w:t xml:space="preserve">.С., </w:t>
      </w:r>
      <w:r w:rsidRPr="00893F85">
        <w:rPr>
          <w:lang w:val="uk-UA"/>
        </w:rPr>
        <w:t>Трояновський</w:t>
      </w:r>
      <w:r w:rsidR="00893F85" w:rsidRPr="00893F85">
        <w:rPr>
          <w:lang w:val="uk-UA"/>
        </w:rPr>
        <w:t xml:space="preserve"> </w:t>
      </w:r>
      <w:r w:rsidRPr="00893F85">
        <w:rPr>
          <w:lang w:val="uk-UA"/>
        </w:rPr>
        <w:t>В</w:t>
      </w:r>
      <w:r w:rsidR="00893F85" w:rsidRPr="00893F85">
        <w:rPr>
          <w:lang w:val="uk-UA"/>
        </w:rPr>
        <w:t xml:space="preserve">.М. </w:t>
      </w:r>
      <w:r w:rsidRPr="00893F85">
        <w:rPr>
          <w:lang w:val="uk-UA"/>
        </w:rPr>
        <w:t>та інші</w:t>
      </w:r>
      <w:r w:rsidR="00893F85" w:rsidRPr="00893F85">
        <w:rPr>
          <w:lang w:val="uk-UA"/>
        </w:rPr>
        <w:t>.</w:t>
      </w:r>
    </w:p>
    <w:p w:rsidR="00893F85" w:rsidRPr="00893F85" w:rsidRDefault="005D4E09" w:rsidP="00893F85">
      <w:pPr>
        <w:rPr>
          <w:lang w:val="uk-UA"/>
        </w:rPr>
      </w:pPr>
      <w:r w:rsidRPr="00893F85">
        <w:rPr>
          <w:lang w:val="uk-UA"/>
        </w:rPr>
        <w:t>Разом з цим, гострота питання прогнозування валютних курсів не зменшилась</w:t>
      </w:r>
      <w:r w:rsidR="00893F85" w:rsidRPr="00893F85">
        <w:rPr>
          <w:lang w:val="uk-UA"/>
        </w:rPr>
        <w:t xml:space="preserve">. </w:t>
      </w:r>
      <w:r w:rsidRPr="00893F85">
        <w:rPr>
          <w:lang w:val="uk-UA"/>
        </w:rPr>
        <w:t>Більш того, входження України в європейські структури, загострення конкурентної боротьби на світових фінансових та валютних ринках постійно підвищує вимоги до достовірності зроблених прогнозів</w:t>
      </w:r>
      <w:r w:rsidR="00893F85" w:rsidRPr="00893F85">
        <w:rPr>
          <w:lang w:val="uk-UA"/>
        </w:rPr>
        <w:t>.</w:t>
      </w:r>
    </w:p>
    <w:p w:rsidR="00893F85" w:rsidRPr="00893F85" w:rsidRDefault="005D4E09" w:rsidP="00893F85">
      <w:pPr>
        <w:rPr>
          <w:lang w:val="uk-UA"/>
        </w:rPr>
      </w:pPr>
      <w:r w:rsidRPr="00893F85">
        <w:rPr>
          <w:lang w:val="uk-UA"/>
        </w:rPr>
        <w:t>Поява в останній час методів моделювання, які базуються на теорії нечіткої логіки, дозволяє підняти рівень прогнозування валютних курсів на якісно новий щабель</w:t>
      </w:r>
      <w:r w:rsidR="00893F85" w:rsidRPr="00893F85">
        <w:rPr>
          <w:lang w:val="uk-UA"/>
        </w:rPr>
        <w:t xml:space="preserve">. </w:t>
      </w:r>
      <w:r w:rsidRPr="00893F85">
        <w:rPr>
          <w:lang w:val="uk-UA"/>
        </w:rPr>
        <w:t>Це дасть змогу значно підсилити ефективність діяльності економістів з прогнозування тих чи інших економічних процесів</w:t>
      </w:r>
      <w:r w:rsidR="00893F85" w:rsidRPr="00893F85">
        <w:rPr>
          <w:lang w:val="uk-UA"/>
        </w:rPr>
        <w:t xml:space="preserve">. </w:t>
      </w:r>
      <w:r w:rsidRPr="00893F85">
        <w:rPr>
          <w:lang w:val="uk-UA"/>
        </w:rPr>
        <w:t>В зв’язку з цим дослідження, зроблені дисертантом з зазначеної проблеми, які передбачають застосування новітніх методів моделювання для прогнозування валютних курсів, є актуальними і</w:t>
      </w:r>
      <w:r w:rsidR="00893F85" w:rsidRPr="00893F85">
        <w:rPr>
          <w:lang w:val="uk-UA"/>
        </w:rPr>
        <w:t xml:space="preserve"> </w:t>
      </w:r>
      <w:r w:rsidRPr="00893F85">
        <w:rPr>
          <w:lang w:val="uk-UA"/>
        </w:rPr>
        <w:t>перспективними</w:t>
      </w:r>
      <w:r w:rsidR="00893F85" w:rsidRPr="00893F85">
        <w:rPr>
          <w:lang w:val="uk-UA"/>
        </w:rPr>
        <w:t>.</w:t>
      </w:r>
    </w:p>
    <w:p w:rsidR="00893F85" w:rsidRPr="00893F85" w:rsidRDefault="005D4E09" w:rsidP="00893F85">
      <w:pPr>
        <w:rPr>
          <w:lang w:val="uk-UA"/>
        </w:rPr>
      </w:pPr>
      <w:r w:rsidRPr="00893F85">
        <w:rPr>
          <w:i/>
          <w:iCs/>
          <w:lang w:val="uk-UA"/>
        </w:rPr>
        <w:t>Зв’язок з науковими програмами, планами, темами</w:t>
      </w:r>
      <w:r w:rsidR="00893F85" w:rsidRPr="00893F85">
        <w:rPr>
          <w:i/>
          <w:iCs/>
          <w:lang w:val="uk-UA"/>
        </w:rPr>
        <w:t xml:space="preserve">. </w:t>
      </w:r>
      <w:r w:rsidRPr="00893F85">
        <w:rPr>
          <w:lang w:val="uk-UA"/>
        </w:rPr>
        <w:t xml:space="preserve">Основний зміст роботи складають результати досліджень, які проводились дисертантом протягом 1998 </w:t>
      </w:r>
      <w:r w:rsidR="00893F85" w:rsidRPr="00893F85">
        <w:rPr>
          <w:lang w:val="uk-UA"/>
        </w:rPr>
        <w:t>-</w:t>
      </w:r>
      <w:r w:rsidRPr="00893F85">
        <w:rPr>
          <w:lang w:val="uk-UA"/>
        </w:rPr>
        <w:t xml:space="preserve"> </w:t>
      </w:r>
      <w:r w:rsidR="00122E61" w:rsidRPr="00893F85">
        <w:rPr>
          <w:lang w:val="uk-UA"/>
        </w:rPr>
        <w:t>2007</w:t>
      </w:r>
      <w:r w:rsidRPr="00893F85">
        <w:rPr>
          <w:lang w:val="uk-UA"/>
        </w:rPr>
        <w:t xml:space="preserve"> років під час навчання в магістратурі та аспірантурі відповідно до наукового напрямку кафедри “Менеджмент та моделювання в економіці”, а також за держбюджетною темою №</w:t>
      </w:r>
      <w:r w:rsidR="00893F85" w:rsidRPr="00893F85">
        <w:rPr>
          <w:lang w:val="uk-UA"/>
        </w:rPr>
        <w:t xml:space="preserve"> </w:t>
      </w:r>
      <w:r w:rsidRPr="00893F85">
        <w:rPr>
          <w:lang w:val="uk-UA"/>
        </w:rPr>
        <w:t>56</w:t>
      </w:r>
      <w:r w:rsidR="00893F85" w:rsidRPr="00893F85">
        <w:rPr>
          <w:lang w:val="uk-UA"/>
        </w:rPr>
        <w:t>-</w:t>
      </w:r>
      <w:r w:rsidRPr="00893F85">
        <w:rPr>
          <w:lang w:val="uk-UA"/>
        </w:rPr>
        <w:t>Д</w:t>
      </w:r>
      <w:r w:rsidR="00893F85" w:rsidRPr="00893F85">
        <w:rPr>
          <w:lang w:val="uk-UA"/>
        </w:rPr>
        <w:t>-</w:t>
      </w:r>
      <w:r w:rsidRPr="00893F85">
        <w:rPr>
          <w:lang w:val="uk-UA"/>
        </w:rPr>
        <w:t>235</w:t>
      </w:r>
      <w:r w:rsidR="00893F85" w:rsidRPr="00893F85">
        <w:rPr>
          <w:lang w:val="uk-UA"/>
        </w:rPr>
        <w:t xml:space="preserve"> </w:t>
      </w:r>
      <w:r w:rsidR="003C129A">
        <w:rPr>
          <w:lang w:val="uk-UA"/>
        </w:rPr>
        <w:t>“Організаційно-еконо</w:t>
      </w:r>
      <w:r w:rsidRPr="00893F85">
        <w:rPr>
          <w:lang w:val="uk-UA"/>
        </w:rPr>
        <w:t>мічні основи забезпечення конкурентоспроможності вітчизняних підприємств на регіональному рівні</w:t>
      </w:r>
      <w:r w:rsidR="00893F85" w:rsidRPr="00893F85">
        <w:rPr>
          <w:lang w:val="uk-UA"/>
        </w:rPr>
        <w:t>" (</w:t>
      </w:r>
      <w:r w:rsidRPr="00893F85">
        <w:rPr>
          <w:lang w:val="uk-UA"/>
        </w:rPr>
        <w:t>номер державної реєстрації 0101U004672</w:t>
      </w:r>
      <w:r w:rsidR="00893F85" w:rsidRPr="00893F85">
        <w:rPr>
          <w:lang w:val="uk-UA"/>
        </w:rPr>
        <w:t>).</w:t>
      </w:r>
    </w:p>
    <w:p w:rsidR="00893F85" w:rsidRPr="00893F85" w:rsidRDefault="005D4E09" w:rsidP="00893F85">
      <w:pPr>
        <w:rPr>
          <w:lang w:val="uk-UA"/>
        </w:rPr>
      </w:pPr>
      <w:r w:rsidRPr="00893F85">
        <w:rPr>
          <w:i/>
          <w:iCs/>
          <w:lang w:val="uk-UA"/>
        </w:rPr>
        <w:t>Мета і задачі дослідження</w:t>
      </w:r>
      <w:r w:rsidR="00893F85" w:rsidRPr="00893F85">
        <w:rPr>
          <w:i/>
          <w:iCs/>
          <w:lang w:val="uk-UA"/>
        </w:rPr>
        <w:t xml:space="preserve">. </w:t>
      </w:r>
      <w:r w:rsidRPr="00893F85">
        <w:rPr>
          <w:lang w:val="uk-UA"/>
        </w:rPr>
        <w:t>Метою дисертаційної роботи є побудова макроекономічної моделі прогнозування валютного курсу в Україні на основі теорії нечіткої логіки з застосуванням елементів теорії рефлексивності</w:t>
      </w:r>
      <w:r w:rsidR="00893F85" w:rsidRPr="00893F85">
        <w:rPr>
          <w:lang w:val="uk-UA"/>
        </w:rPr>
        <w:t>.</w:t>
      </w:r>
    </w:p>
    <w:p w:rsidR="00893F85" w:rsidRPr="00893F85" w:rsidRDefault="005D4E09" w:rsidP="00893F85">
      <w:pPr>
        <w:rPr>
          <w:lang w:val="uk-UA"/>
        </w:rPr>
      </w:pPr>
      <w:r w:rsidRPr="00893F85">
        <w:rPr>
          <w:lang w:val="uk-UA"/>
        </w:rPr>
        <w:t>Теорія нечіткої логіки дає змогу використовувати для прогнозування стану валютного ринку не тільки кількісні, а й практично необмежену кількість якісних характеристик ринку, заданих нечітко</w:t>
      </w:r>
      <w:r w:rsidR="00893F85" w:rsidRPr="00893F85">
        <w:rPr>
          <w:lang w:val="uk-UA"/>
        </w:rPr>
        <w:t xml:space="preserve">. </w:t>
      </w:r>
      <w:r w:rsidRPr="00893F85">
        <w:rPr>
          <w:lang w:val="uk-UA"/>
        </w:rPr>
        <w:t>Теорія рефлексивності повинна підсилити достовірність зроблених прогнозів, оскільки реакції людини на ті чи інші зміни, що трапляються на валютному ринку, пропонується увести до складу вхідних параметрів моделі прогнозування, яка базується на теорії нечіткої логіки</w:t>
      </w:r>
      <w:r w:rsidR="00893F85" w:rsidRPr="00893F85">
        <w:rPr>
          <w:lang w:val="uk-UA"/>
        </w:rPr>
        <w:t xml:space="preserve">. </w:t>
      </w:r>
      <w:r w:rsidRPr="00893F85">
        <w:rPr>
          <w:lang w:val="uk-UA"/>
        </w:rPr>
        <w:t>Разом це дозволить створити ефективну модель прогнозування валютного курсу, яка буде працювати в умовах неповної і нечіткої інформації</w:t>
      </w:r>
      <w:r w:rsidR="00893F85" w:rsidRPr="00893F85">
        <w:rPr>
          <w:lang w:val="uk-UA"/>
        </w:rPr>
        <w:t>.</w:t>
      </w:r>
    </w:p>
    <w:p w:rsidR="00893F85" w:rsidRPr="00893F85" w:rsidRDefault="005D4E09" w:rsidP="00893F85">
      <w:pPr>
        <w:rPr>
          <w:lang w:val="uk-UA"/>
        </w:rPr>
      </w:pPr>
      <w:r w:rsidRPr="00893F85">
        <w:rPr>
          <w:i/>
          <w:iCs/>
          <w:lang w:val="uk-UA"/>
        </w:rPr>
        <w:t>Об’єктом дослідження</w:t>
      </w:r>
      <w:r w:rsidRPr="00893F85">
        <w:rPr>
          <w:lang w:val="uk-UA"/>
        </w:rPr>
        <w:t xml:space="preserve"> даної дисертаційної роботи є економічний процес формування валютного курсу в Україні</w:t>
      </w:r>
      <w:r w:rsidR="00893F85" w:rsidRPr="00893F85">
        <w:rPr>
          <w:lang w:val="uk-UA"/>
        </w:rPr>
        <w:t xml:space="preserve">. </w:t>
      </w:r>
      <w:r w:rsidRPr="00893F85">
        <w:rPr>
          <w:i/>
          <w:iCs/>
          <w:lang w:val="uk-UA"/>
        </w:rPr>
        <w:t>Предметом дослідження</w:t>
      </w:r>
      <w:r w:rsidRPr="00893F85">
        <w:rPr>
          <w:lang w:val="uk-UA"/>
        </w:rPr>
        <w:t xml:space="preserve"> є макроекономічне моделювання курсу національної валюти України на основі нечіткої логіки в короткостроковому періоді</w:t>
      </w:r>
      <w:r w:rsidR="00893F85" w:rsidRPr="00893F85">
        <w:rPr>
          <w:lang w:val="uk-UA"/>
        </w:rPr>
        <w:t>.</w:t>
      </w:r>
    </w:p>
    <w:p w:rsidR="00893F85" w:rsidRPr="00893F85" w:rsidRDefault="005D4E09" w:rsidP="00893F85">
      <w:pPr>
        <w:rPr>
          <w:lang w:val="uk-UA"/>
        </w:rPr>
      </w:pPr>
      <w:r w:rsidRPr="00893F85">
        <w:rPr>
          <w:lang w:val="uk-UA"/>
        </w:rPr>
        <w:t>Для досягнення мети дисертаційної роботи необхідно вирішити такі задачі</w:t>
      </w:r>
      <w:r w:rsidR="00893F85" w:rsidRPr="00893F85">
        <w:rPr>
          <w:lang w:val="uk-UA"/>
        </w:rPr>
        <w:t>:</w:t>
      </w:r>
    </w:p>
    <w:p w:rsidR="00893F85" w:rsidRPr="00893F85" w:rsidRDefault="005D4E09" w:rsidP="00893F85">
      <w:pPr>
        <w:rPr>
          <w:lang w:val="uk-UA"/>
        </w:rPr>
      </w:pPr>
      <w:r w:rsidRPr="00893F85">
        <w:rPr>
          <w:lang w:val="uk-UA"/>
        </w:rPr>
        <w:t>Вивчити та проаналізувати існуючі методи моделювання, які використовуються для прогнозування економічних процесів, визначити сфери і умови застосування цих методів та їх достовірність</w:t>
      </w:r>
      <w:r w:rsidR="00893F85" w:rsidRPr="00893F85">
        <w:rPr>
          <w:lang w:val="uk-UA"/>
        </w:rPr>
        <w:t>.</w:t>
      </w:r>
    </w:p>
    <w:p w:rsidR="00893F85" w:rsidRPr="00893F85" w:rsidRDefault="005D4E09" w:rsidP="00893F85">
      <w:pPr>
        <w:rPr>
          <w:lang w:val="uk-UA"/>
        </w:rPr>
      </w:pPr>
      <w:r w:rsidRPr="00893F85">
        <w:rPr>
          <w:lang w:val="uk-UA"/>
        </w:rPr>
        <w:t>З’ясувати сутність та можливість використання теорії нечіткої логіки для прогнозування економічних процесів, вивчити проблеми, які виникають при застосуванні теорії нечіткої логіки для прогнозування валютних курсів за наявності вхідних даних, заданих нечітко</w:t>
      </w:r>
      <w:r w:rsidR="00893F85" w:rsidRPr="00893F85">
        <w:rPr>
          <w:lang w:val="uk-UA"/>
        </w:rPr>
        <w:t>.</w:t>
      </w:r>
    </w:p>
    <w:p w:rsidR="00893F85" w:rsidRPr="00893F85" w:rsidRDefault="005D4E09" w:rsidP="00893F85">
      <w:pPr>
        <w:rPr>
          <w:lang w:val="uk-UA"/>
        </w:rPr>
      </w:pPr>
      <w:r w:rsidRPr="00893F85">
        <w:rPr>
          <w:lang w:val="uk-UA"/>
        </w:rPr>
        <w:t>Дослідити можливості використання елементів теорії рефлексивності при побудові моделей прогнозування валютного курсу на основі теорії нечіткої логіки</w:t>
      </w:r>
      <w:r w:rsidR="00893F85" w:rsidRPr="00893F85">
        <w:rPr>
          <w:lang w:val="uk-UA"/>
        </w:rPr>
        <w:t xml:space="preserve">. </w:t>
      </w:r>
      <w:r w:rsidRPr="00893F85">
        <w:rPr>
          <w:lang w:val="uk-UA"/>
        </w:rPr>
        <w:t>Виявити та систематизувати залежності рефлексивних дій учасників на валютному ринку</w:t>
      </w:r>
      <w:r w:rsidR="00893F85" w:rsidRPr="00893F85">
        <w:rPr>
          <w:lang w:val="uk-UA"/>
        </w:rPr>
        <w:t>.</w:t>
      </w:r>
    </w:p>
    <w:p w:rsidR="00893F85" w:rsidRPr="00893F85" w:rsidRDefault="005D4E09" w:rsidP="00893F85">
      <w:pPr>
        <w:rPr>
          <w:lang w:val="uk-UA"/>
        </w:rPr>
      </w:pPr>
      <w:r w:rsidRPr="00893F85">
        <w:rPr>
          <w:lang w:val="uk-UA"/>
        </w:rPr>
        <w:t>Побудувати систему показників, які впливають на формування курсу національної валюти України, визначити кількісні та якісні чинники, які є найвагомішими при формуванні валютного курсу в Україні, а також вивчити вплив цих чинників на динаміку курсу національної валюти</w:t>
      </w:r>
      <w:r w:rsidR="00893F85" w:rsidRPr="00893F85">
        <w:rPr>
          <w:lang w:val="uk-UA"/>
        </w:rPr>
        <w:t>.</w:t>
      </w:r>
    </w:p>
    <w:p w:rsidR="00893F85" w:rsidRPr="00893F85" w:rsidRDefault="005D4E09" w:rsidP="00893F85">
      <w:pPr>
        <w:rPr>
          <w:lang w:val="uk-UA"/>
        </w:rPr>
      </w:pPr>
      <w:r w:rsidRPr="00893F85">
        <w:rPr>
          <w:lang w:val="uk-UA"/>
        </w:rPr>
        <w:t>Удосконалити існуючі критерії вибору методу побудови функцій належності, за допомогою яких формалізуються нечіткі терми, що використовуються для лінгвістичного оцінювання вхідних змінних моделі прогнозування валютного курсу</w:t>
      </w:r>
      <w:r w:rsidR="00893F85" w:rsidRPr="00893F85">
        <w:rPr>
          <w:lang w:val="uk-UA"/>
        </w:rPr>
        <w:t>.</w:t>
      </w:r>
    </w:p>
    <w:p w:rsidR="00893F85" w:rsidRPr="00893F85" w:rsidRDefault="005D4E09" w:rsidP="00893F85">
      <w:pPr>
        <w:rPr>
          <w:lang w:val="uk-UA"/>
        </w:rPr>
      </w:pPr>
      <w:r w:rsidRPr="00893F85">
        <w:rPr>
          <w:lang w:val="uk-UA"/>
        </w:rPr>
        <w:t>Розробити математичну модель прогнозування курсу національної валюти на основі теорії нечіткої логіки, налагодити цю модель методом генетичного алгоритму, дослідити можливість використання цієї моделі для прогнозування валютного курсу в Україні</w:t>
      </w:r>
      <w:r w:rsidR="00893F85" w:rsidRPr="00893F85">
        <w:rPr>
          <w:lang w:val="uk-UA"/>
        </w:rPr>
        <w:t>.</w:t>
      </w:r>
    </w:p>
    <w:p w:rsidR="00893F85" w:rsidRPr="00893F85" w:rsidRDefault="005D4E09" w:rsidP="00893F85">
      <w:pPr>
        <w:rPr>
          <w:lang w:val="uk-UA"/>
        </w:rPr>
      </w:pPr>
      <w:r w:rsidRPr="00893F85">
        <w:rPr>
          <w:lang w:val="uk-UA"/>
        </w:rPr>
        <w:t>Розробити загальну методику моделювання економічних процесів з застосуванням теорії нечіткої логіки</w:t>
      </w:r>
      <w:r w:rsidR="00893F85" w:rsidRPr="00893F85">
        <w:rPr>
          <w:lang w:val="uk-UA"/>
        </w:rPr>
        <w:t>.</w:t>
      </w:r>
    </w:p>
    <w:p w:rsidR="00893F85" w:rsidRPr="00893F85" w:rsidRDefault="005D4E09" w:rsidP="00893F85">
      <w:pPr>
        <w:rPr>
          <w:lang w:val="uk-UA"/>
        </w:rPr>
      </w:pPr>
      <w:r w:rsidRPr="00893F85">
        <w:rPr>
          <w:lang w:val="uk-UA"/>
        </w:rPr>
        <w:t>У процесі дослідження застосовувались такі методи</w:t>
      </w:r>
      <w:r w:rsidR="00893F85" w:rsidRPr="00893F85">
        <w:rPr>
          <w:lang w:val="uk-UA"/>
        </w:rPr>
        <w:t xml:space="preserve">: </w:t>
      </w:r>
      <w:r w:rsidRPr="00893F85">
        <w:rPr>
          <w:lang w:val="uk-UA"/>
        </w:rPr>
        <w:t>системний</w:t>
      </w:r>
      <w:r w:rsidR="00893F85" w:rsidRPr="00893F85">
        <w:rPr>
          <w:lang w:val="uk-UA"/>
        </w:rPr>
        <w:t xml:space="preserve"> (</w:t>
      </w:r>
      <w:r w:rsidRPr="00893F85">
        <w:rPr>
          <w:lang w:val="uk-UA"/>
        </w:rPr>
        <w:t>зокрема при побудові системи чинників формування валютного курсу в Україні</w:t>
      </w:r>
      <w:r w:rsidR="00893F85" w:rsidRPr="00893F85">
        <w:rPr>
          <w:lang w:val="uk-UA"/>
        </w:rPr>
        <w:t>),</w:t>
      </w:r>
      <w:r w:rsidRPr="00893F85">
        <w:rPr>
          <w:lang w:val="uk-UA"/>
        </w:rPr>
        <w:t xml:space="preserve"> аналізу</w:t>
      </w:r>
      <w:r w:rsidR="00893F85" w:rsidRPr="00893F85">
        <w:rPr>
          <w:lang w:val="uk-UA"/>
        </w:rPr>
        <w:t xml:space="preserve"> (</w:t>
      </w:r>
      <w:r w:rsidRPr="00893F85">
        <w:rPr>
          <w:lang w:val="uk-UA"/>
        </w:rPr>
        <w:t>зокрема при виборі чинників, що впливають на валютний курс</w:t>
      </w:r>
      <w:r w:rsidR="00893F85" w:rsidRPr="00893F85">
        <w:rPr>
          <w:lang w:val="uk-UA"/>
        </w:rPr>
        <w:t>),</w:t>
      </w:r>
      <w:r w:rsidRPr="00893F85">
        <w:rPr>
          <w:lang w:val="uk-UA"/>
        </w:rPr>
        <w:t xml:space="preserve"> моделювання</w:t>
      </w:r>
      <w:r w:rsidR="00893F85" w:rsidRPr="00893F85">
        <w:rPr>
          <w:lang w:val="uk-UA"/>
        </w:rPr>
        <w:t xml:space="preserve"> (</w:t>
      </w:r>
      <w:r w:rsidRPr="00893F85">
        <w:rPr>
          <w:lang w:val="uk-UA"/>
        </w:rPr>
        <w:t>зокрема при дослідженні процесів на валютному ринку</w:t>
      </w:r>
      <w:r w:rsidR="00893F85" w:rsidRPr="00893F85">
        <w:rPr>
          <w:lang w:val="uk-UA"/>
        </w:rPr>
        <w:t>),</w:t>
      </w:r>
      <w:r w:rsidRPr="00893F85">
        <w:rPr>
          <w:lang w:val="uk-UA"/>
        </w:rPr>
        <w:t xml:space="preserve"> абстрагування</w:t>
      </w:r>
      <w:r w:rsidR="00893F85" w:rsidRPr="00893F85">
        <w:rPr>
          <w:lang w:val="uk-UA"/>
        </w:rPr>
        <w:t xml:space="preserve"> (</w:t>
      </w:r>
      <w:r w:rsidRPr="00893F85">
        <w:rPr>
          <w:lang w:val="uk-UA"/>
        </w:rPr>
        <w:t>зокрема при конструюванні моделі прогнозування валютного курсу</w:t>
      </w:r>
      <w:r w:rsidR="00893F85" w:rsidRPr="00893F85">
        <w:rPr>
          <w:lang w:val="uk-UA"/>
        </w:rPr>
        <w:t>),</w:t>
      </w:r>
      <w:r w:rsidRPr="00893F85">
        <w:rPr>
          <w:lang w:val="uk-UA"/>
        </w:rPr>
        <w:t xml:space="preserve"> узагальнення</w:t>
      </w:r>
      <w:r w:rsidR="00893F85" w:rsidRPr="00893F85">
        <w:rPr>
          <w:lang w:val="uk-UA"/>
        </w:rPr>
        <w:t xml:space="preserve"> (</w:t>
      </w:r>
      <w:r w:rsidRPr="00893F85">
        <w:rPr>
          <w:lang w:val="uk-UA"/>
        </w:rPr>
        <w:t>зокрема при побудові аналітичних виразів критеріїв вибору методу побудови функцій належності</w:t>
      </w:r>
      <w:r w:rsidR="00893F85" w:rsidRPr="00893F85">
        <w:rPr>
          <w:lang w:val="uk-UA"/>
        </w:rPr>
        <w:t>),</w:t>
      </w:r>
      <w:r w:rsidRPr="00893F85">
        <w:rPr>
          <w:lang w:val="uk-UA"/>
        </w:rPr>
        <w:t xml:space="preserve"> оптимізаційний</w:t>
      </w:r>
      <w:r w:rsidR="00893F85" w:rsidRPr="00893F85">
        <w:rPr>
          <w:lang w:val="uk-UA"/>
        </w:rPr>
        <w:t xml:space="preserve"> (</w:t>
      </w:r>
      <w:r w:rsidRPr="00893F85">
        <w:rPr>
          <w:lang w:val="uk-UA"/>
        </w:rPr>
        <w:t>зокрема при розробці методів налагодження моделі прогнозування валютного курсу</w:t>
      </w:r>
      <w:r w:rsidR="00893F85" w:rsidRPr="00893F85">
        <w:rPr>
          <w:lang w:val="uk-UA"/>
        </w:rPr>
        <w:t>).</w:t>
      </w:r>
    </w:p>
    <w:p w:rsidR="00893F85" w:rsidRPr="00893F85" w:rsidRDefault="005D4E09" w:rsidP="00893F85">
      <w:pPr>
        <w:rPr>
          <w:lang w:val="uk-UA"/>
        </w:rPr>
      </w:pPr>
      <w:r w:rsidRPr="00893F85">
        <w:rPr>
          <w:lang w:val="uk-UA"/>
        </w:rPr>
        <w:t>Теоретичну основу дослідження становлять праці вітчизняних та зарубіжних вчених-економістів, в яких знайшли своє відображення концепції моделювання економічних процесів і, зокрема валютних курсів</w:t>
      </w:r>
      <w:r w:rsidR="00893F85" w:rsidRPr="00893F85">
        <w:rPr>
          <w:lang w:val="uk-UA"/>
        </w:rPr>
        <w:t xml:space="preserve">. </w:t>
      </w:r>
      <w:r w:rsidRPr="00893F85">
        <w:rPr>
          <w:lang w:val="uk-UA"/>
        </w:rPr>
        <w:t>Інформаційною базою є матеріали Державного комітету статистики України, Міністерства економіки та з питань європейської інтеграції України, Національного банку України, а також експертні дані фахівців, що займаються валютними операціями в Україні</w:t>
      </w:r>
      <w:r w:rsidR="00893F85" w:rsidRPr="00893F85">
        <w:rPr>
          <w:lang w:val="uk-UA"/>
        </w:rPr>
        <w:t>.</w:t>
      </w:r>
    </w:p>
    <w:p w:rsidR="00893F85" w:rsidRPr="00893F85" w:rsidRDefault="005D4E09" w:rsidP="00893F85">
      <w:pPr>
        <w:rPr>
          <w:lang w:val="uk-UA"/>
        </w:rPr>
      </w:pPr>
      <w:r w:rsidRPr="00893F85">
        <w:rPr>
          <w:i/>
          <w:iCs/>
          <w:lang w:val="uk-UA"/>
        </w:rPr>
        <w:t xml:space="preserve">Наукова новизна одержаних результатів </w:t>
      </w:r>
      <w:r w:rsidRPr="00893F85">
        <w:rPr>
          <w:lang w:val="uk-UA"/>
        </w:rPr>
        <w:t>полягає у розробці теоретичних і практичних положень поширення методів моделювання, які раніше використовувались переважно для прогнозування технічних процесів, на економічну сферу, зокрема для прогнозування валютних курсів</w:t>
      </w:r>
      <w:r w:rsidR="00893F85" w:rsidRPr="00893F85">
        <w:rPr>
          <w:lang w:val="uk-UA"/>
        </w:rPr>
        <w:t xml:space="preserve">. </w:t>
      </w:r>
      <w:r w:rsidRPr="00893F85">
        <w:rPr>
          <w:lang w:val="uk-UA"/>
        </w:rPr>
        <w:t>Автором отримані нові наукові результати</w:t>
      </w:r>
      <w:r w:rsidR="00893F85" w:rsidRPr="00893F85">
        <w:rPr>
          <w:lang w:val="uk-UA"/>
        </w:rPr>
        <w:t>:</w:t>
      </w:r>
    </w:p>
    <w:p w:rsidR="00893F85" w:rsidRPr="00893F85" w:rsidRDefault="005D4E09" w:rsidP="00893F85">
      <w:pPr>
        <w:rPr>
          <w:lang w:val="uk-UA"/>
        </w:rPr>
      </w:pPr>
      <w:r w:rsidRPr="00893F85">
        <w:rPr>
          <w:lang w:val="uk-UA"/>
        </w:rPr>
        <w:t>Уточнено сфери та умови застосування методів прогнозування економічних процесів, і зокрема валютних курсів, в Україні</w:t>
      </w:r>
      <w:r w:rsidR="00893F85" w:rsidRPr="00893F85">
        <w:rPr>
          <w:lang w:val="uk-UA"/>
        </w:rPr>
        <w:t xml:space="preserve">. </w:t>
      </w:r>
      <w:r w:rsidRPr="00893F85">
        <w:rPr>
          <w:lang w:val="uk-UA"/>
        </w:rPr>
        <w:t>Запропонована нова класифікація методів прогнозування економічних процесів, яка доповнена методом моделювання на основі нечіткої логіки</w:t>
      </w:r>
      <w:r w:rsidR="00893F85" w:rsidRPr="00893F85">
        <w:rPr>
          <w:lang w:val="uk-UA"/>
        </w:rPr>
        <w:t xml:space="preserve">. </w:t>
      </w:r>
      <w:r w:rsidRPr="00893F85">
        <w:rPr>
          <w:lang w:val="uk-UA"/>
        </w:rPr>
        <w:t>Поширено сфери використання теорії нечіткої логіки для прогнозування динаміки валютних курсів</w:t>
      </w:r>
      <w:r w:rsidR="00893F85" w:rsidRPr="00893F85">
        <w:rPr>
          <w:lang w:val="uk-UA"/>
        </w:rPr>
        <w:t>.</w:t>
      </w:r>
    </w:p>
    <w:p w:rsidR="00893F85" w:rsidRPr="00893F85" w:rsidRDefault="005D4E09" w:rsidP="00893F85">
      <w:pPr>
        <w:rPr>
          <w:lang w:val="uk-UA"/>
        </w:rPr>
      </w:pPr>
      <w:r w:rsidRPr="00893F85">
        <w:rPr>
          <w:lang w:val="uk-UA"/>
        </w:rPr>
        <w:t>Запропоновано використовувати теорію рефлексивності при побудові моделей прогнозування валютного курсу на основі теорії нечіткої логіки</w:t>
      </w:r>
      <w:r w:rsidR="00893F85" w:rsidRPr="00893F85">
        <w:rPr>
          <w:lang w:val="uk-UA"/>
        </w:rPr>
        <w:t xml:space="preserve">. </w:t>
      </w:r>
      <w:r w:rsidRPr="00893F85">
        <w:rPr>
          <w:lang w:val="uk-UA"/>
        </w:rPr>
        <w:t>Виявлені та систематизовані залежності рефлексивних дій учасників на валютному ринку</w:t>
      </w:r>
      <w:r w:rsidR="00893F85" w:rsidRPr="00893F85">
        <w:rPr>
          <w:lang w:val="uk-UA"/>
        </w:rPr>
        <w:t>.</w:t>
      </w:r>
    </w:p>
    <w:p w:rsidR="00893F85" w:rsidRPr="00893F85" w:rsidRDefault="005D4E09" w:rsidP="00893F85">
      <w:pPr>
        <w:rPr>
          <w:lang w:val="uk-UA"/>
        </w:rPr>
      </w:pPr>
      <w:r w:rsidRPr="00893F85">
        <w:rPr>
          <w:lang w:val="uk-UA"/>
        </w:rPr>
        <w:t>Відносно до вимог теорії нечіткої логіки розроблена класифікація чинників, які впливають на формування валютного курсу в Україні, визначений</w:t>
      </w:r>
      <w:r w:rsidR="00893F85" w:rsidRPr="00893F85">
        <w:rPr>
          <w:lang w:val="uk-UA"/>
        </w:rPr>
        <w:t xml:space="preserve"> </w:t>
      </w:r>
      <w:r w:rsidRPr="00893F85">
        <w:rPr>
          <w:lang w:val="uk-UA"/>
        </w:rPr>
        <w:t>вплив цих чинників на динаміку валютних курсів</w:t>
      </w:r>
      <w:r w:rsidR="00893F85" w:rsidRPr="00893F85">
        <w:rPr>
          <w:lang w:val="uk-UA"/>
        </w:rPr>
        <w:t xml:space="preserve">. </w:t>
      </w:r>
      <w:r w:rsidRPr="00893F85">
        <w:rPr>
          <w:lang w:val="uk-UA"/>
        </w:rPr>
        <w:t>Вперше запропоновано враховувати при прогнозуванні курсу валюти думки експертів, задані в лінгвістичній формі</w:t>
      </w:r>
      <w:r w:rsidR="00893F85" w:rsidRPr="00893F85">
        <w:rPr>
          <w:lang w:val="uk-UA"/>
        </w:rPr>
        <w:t>.</w:t>
      </w:r>
    </w:p>
    <w:p w:rsidR="00893F85" w:rsidRPr="00893F85" w:rsidRDefault="005D4E09" w:rsidP="00893F85">
      <w:pPr>
        <w:rPr>
          <w:lang w:val="uk-UA"/>
        </w:rPr>
      </w:pPr>
      <w:r w:rsidRPr="00893F85">
        <w:rPr>
          <w:lang w:val="uk-UA"/>
        </w:rPr>
        <w:t>Вперше розроблена математична модель прогнозування курсу національної валюти України на основі застосування теорії нечіткої логіки та теорії рефлексивності</w:t>
      </w:r>
      <w:r w:rsidR="00893F85" w:rsidRPr="00893F85">
        <w:rPr>
          <w:lang w:val="uk-UA"/>
        </w:rPr>
        <w:t xml:space="preserve">. </w:t>
      </w:r>
      <w:r w:rsidRPr="00893F85">
        <w:rPr>
          <w:lang w:val="uk-UA"/>
        </w:rPr>
        <w:t>Розроблена і формалізована експертна база знань</w:t>
      </w:r>
      <w:r w:rsidR="00893F85" w:rsidRPr="00893F85">
        <w:rPr>
          <w:lang w:val="uk-UA"/>
        </w:rPr>
        <w:t xml:space="preserve">. </w:t>
      </w:r>
      <w:r w:rsidRPr="00893F85">
        <w:rPr>
          <w:lang w:val="uk-UA"/>
        </w:rPr>
        <w:t>Вперше отримані рівняння, що описують залежності валютного курсу від вхідних змінних, заданих нечітко</w:t>
      </w:r>
      <w:r w:rsidR="00893F85" w:rsidRPr="00893F85">
        <w:rPr>
          <w:lang w:val="uk-UA"/>
        </w:rPr>
        <w:t>.</w:t>
      </w:r>
    </w:p>
    <w:p w:rsidR="00893F85" w:rsidRPr="00893F85" w:rsidRDefault="005D4E09" w:rsidP="00893F85">
      <w:pPr>
        <w:rPr>
          <w:lang w:val="uk-UA"/>
        </w:rPr>
      </w:pPr>
      <w:r w:rsidRPr="00893F85">
        <w:rPr>
          <w:lang w:val="uk-UA"/>
        </w:rPr>
        <w:t>Оригінально, в порівнянні з традиційними методами оптимізації, проведено налагодження моделі прогнозування курсу національної валюти шляхом застосування методу генетичного алгоритму</w:t>
      </w:r>
      <w:r w:rsidR="00893F85" w:rsidRPr="00893F85">
        <w:rPr>
          <w:lang w:val="uk-UA"/>
        </w:rPr>
        <w:t xml:space="preserve">. </w:t>
      </w:r>
      <w:r w:rsidRPr="00893F85">
        <w:rPr>
          <w:lang w:val="uk-UA"/>
        </w:rPr>
        <w:t>На основі запропонованої моделі виконано прогнозування курсу національної валюти та зроблено порівняння прогнозованих курсів з фактичними даними</w:t>
      </w:r>
      <w:r w:rsidR="00893F85" w:rsidRPr="00893F85">
        <w:rPr>
          <w:lang w:val="uk-UA"/>
        </w:rPr>
        <w:t>.</w:t>
      </w:r>
    </w:p>
    <w:p w:rsidR="00893F85" w:rsidRPr="00893F85" w:rsidRDefault="005D4E09" w:rsidP="00893F85">
      <w:pPr>
        <w:rPr>
          <w:lang w:val="uk-UA"/>
        </w:rPr>
      </w:pPr>
      <w:r w:rsidRPr="00893F85">
        <w:rPr>
          <w:lang w:val="uk-UA"/>
        </w:rPr>
        <w:t>Доведена можливість використання запропонованої моделі прогнозування курсів валют не тільки в короткостроковому, але й в довгостроковому періоді за умови накопичення статистично-експертних даних</w:t>
      </w:r>
      <w:r w:rsidR="00893F85" w:rsidRPr="00893F85">
        <w:rPr>
          <w:lang w:val="uk-UA"/>
        </w:rPr>
        <w:t xml:space="preserve">. </w:t>
      </w:r>
      <w:r w:rsidRPr="00893F85">
        <w:rPr>
          <w:lang w:val="uk-UA"/>
        </w:rPr>
        <w:t>Зроблені рекомендації щодо забезпечення “самонавчання</w:t>
      </w:r>
      <w:r w:rsidR="00893F85" w:rsidRPr="00893F85">
        <w:rPr>
          <w:lang w:val="uk-UA"/>
        </w:rPr>
        <w:t xml:space="preserve">" </w:t>
      </w:r>
      <w:r w:rsidRPr="00893F85">
        <w:rPr>
          <w:lang w:val="uk-UA"/>
        </w:rPr>
        <w:t>моделі, в яких обгрунтована необхідність постійного поповнення бази знань моделі в залежності від ситуації, що складається на валютному ринку</w:t>
      </w:r>
      <w:r w:rsidR="00893F85" w:rsidRPr="00893F85">
        <w:rPr>
          <w:lang w:val="uk-UA"/>
        </w:rPr>
        <w:t>.</w:t>
      </w:r>
    </w:p>
    <w:p w:rsidR="00893F85" w:rsidRPr="00893F85" w:rsidRDefault="005D4E09" w:rsidP="00893F85">
      <w:pPr>
        <w:rPr>
          <w:lang w:val="uk-UA"/>
        </w:rPr>
      </w:pPr>
      <w:r w:rsidRPr="00893F85">
        <w:rPr>
          <w:lang w:val="uk-UA"/>
        </w:rPr>
        <w:t>Розроблена система підтримки прийняття рішень на валютному ринку України в залежності від результатів прогнозування валютного курсу, отриманих при застосуванні запропонованої моделі</w:t>
      </w:r>
      <w:r w:rsidR="00893F85" w:rsidRPr="00893F85">
        <w:rPr>
          <w:lang w:val="uk-UA"/>
        </w:rPr>
        <w:t>.</w:t>
      </w:r>
    </w:p>
    <w:p w:rsidR="00893F85" w:rsidRPr="00893F85" w:rsidRDefault="005D4E09" w:rsidP="00893F85">
      <w:pPr>
        <w:rPr>
          <w:lang w:val="uk-UA"/>
        </w:rPr>
      </w:pPr>
      <w:r w:rsidRPr="00893F85">
        <w:rPr>
          <w:i/>
          <w:iCs/>
          <w:lang w:val="uk-UA"/>
        </w:rPr>
        <w:t>Практичне значення одержаних результатів</w:t>
      </w:r>
      <w:r w:rsidR="00893F85" w:rsidRPr="00893F85">
        <w:rPr>
          <w:i/>
          <w:iCs/>
          <w:lang w:val="uk-UA"/>
        </w:rPr>
        <w:t xml:space="preserve">. </w:t>
      </w:r>
      <w:r w:rsidRPr="00893F85">
        <w:rPr>
          <w:lang w:val="uk-UA"/>
        </w:rPr>
        <w:t>Практичне значення роботи полягає у можливості здійснення прогнозування курсу національної валюти в залежності від конкретної економічної ситуації, що склалася на валютному ринку</w:t>
      </w:r>
      <w:r w:rsidR="00893F85" w:rsidRPr="00893F85">
        <w:rPr>
          <w:lang w:val="uk-UA"/>
        </w:rPr>
        <w:t xml:space="preserve">; </w:t>
      </w:r>
      <w:r w:rsidRPr="00893F85">
        <w:rPr>
          <w:lang w:val="uk-UA"/>
        </w:rPr>
        <w:t>використанні отриманих результатів для прийняття на макрорівні практичних рішень в галузі валютного регулювання, спрямованих на попередження відхилень курсу національної валюти в несприятливий бік</w:t>
      </w:r>
      <w:r w:rsidR="00893F85" w:rsidRPr="00893F85">
        <w:rPr>
          <w:lang w:val="uk-UA"/>
        </w:rPr>
        <w:t xml:space="preserve">; </w:t>
      </w:r>
      <w:r w:rsidRPr="00893F85">
        <w:rPr>
          <w:lang w:val="uk-UA"/>
        </w:rPr>
        <w:t>введенні на мікрорівні валютних застережень при укладанні зовнішньоекономічних контрактів тощо</w:t>
      </w:r>
      <w:r w:rsidR="00893F85" w:rsidRPr="00893F85">
        <w:rPr>
          <w:lang w:val="uk-UA"/>
        </w:rPr>
        <w:t>.</w:t>
      </w:r>
    </w:p>
    <w:p w:rsidR="00893F85" w:rsidRPr="00893F85" w:rsidRDefault="005D4E09" w:rsidP="00893F85">
      <w:pPr>
        <w:rPr>
          <w:lang w:val="uk-UA"/>
        </w:rPr>
      </w:pPr>
      <w:r w:rsidRPr="00893F85">
        <w:rPr>
          <w:lang w:val="uk-UA"/>
        </w:rPr>
        <w:t>Одержані практичні результати впроваджено у Вінницьких філіях комерційних банків</w:t>
      </w:r>
      <w:r w:rsidR="00893F85" w:rsidRPr="00893F85">
        <w:rPr>
          <w:lang w:val="uk-UA"/>
        </w:rPr>
        <w:t xml:space="preserve">: </w:t>
      </w:r>
      <w:r w:rsidRPr="00893F85">
        <w:rPr>
          <w:lang w:val="uk-UA"/>
        </w:rPr>
        <w:t>“Приватбанк</w:t>
      </w:r>
      <w:r w:rsidR="00893F85" w:rsidRPr="00893F85">
        <w:rPr>
          <w:lang w:val="uk-UA"/>
        </w:rPr>
        <w:t xml:space="preserve">", </w:t>
      </w:r>
      <w:r w:rsidRPr="00893F85">
        <w:rPr>
          <w:lang w:val="uk-UA"/>
        </w:rPr>
        <w:t>“Правексбанк” та ВАТ “Державний експортно-імпортний банк України”</w:t>
      </w:r>
      <w:r w:rsidR="00893F85" w:rsidRPr="00893F85">
        <w:rPr>
          <w:lang w:val="uk-UA"/>
        </w:rPr>
        <w:t xml:space="preserve">. </w:t>
      </w:r>
      <w:r w:rsidRPr="00893F85">
        <w:rPr>
          <w:lang w:val="uk-UA"/>
        </w:rPr>
        <w:t>Результати досліджень впроваджено також у навчальний процес на кафедрі менеджменту та моделювання в економіці ВДТУ</w:t>
      </w:r>
      <w:r w:rsidR="00893F85" w:rsidRPr="00893F85">
        <w:rPr>
          <w:lang w:val="uk-UA"/>
        </w:rPr>
        <w:t xml:space="preserve">. </w:t>
      </w:r>
      <w:r w:rsidRPr="00893F85">
        <w:rPr>
          <w:lang w:val="uk-UA"/>
        </w:rPr>
        <w:t>Підтвердженням впровадження результатів дисертаційної роботи є наявність відповідних актів</w:t>
      </w:r>
      <w:r w:rsidR="00893F85" w:rsidRPr="00893F85">
        <w:rPr>
          <w:lang w:val="uk-UA"/>
        </w:rPr>
        <w:t>.</w:t>
      </w:r>
    </w:p>
    <w:p w:rsidR="00893F85" w:rsidRPr="00893F85" w:rsidRDefault="005D4E09" w:rsidP="00893F85">
      <w:pPr>
        <w:rPr>
          <w:lang w:val="uk-UA"/>
        </w:rPr>
      </w:pPr>
      <w:r w:rsidRPr="00893F85">
        <w:rPr>
          <w:i/>
          <w:iCs/>
          <w:lang w:val="uk-UA"/>
        </w:rPr>
        <w:t>Апробація результатів дисертації</w:t>
      </w:r>
      <w:r w:rsidR="00893F85" w:rsidRPr="00893F85">
        <w:rPr>
          <w:i/>
          <w:iCs/>
          <w:lang w:val="uk-UA"/>
        </w:rPr>
        <w:t xml:space="preserve">. </w:t>
      </w:r>
      <w:r w:rsidRPr="00893F85">
        <w:rPr>
          <w:lang w:val="uk-UA"/>
        </w:rPr>
        <w:t>Основні положення та результати виконаних в дисертації досліджень доповідались та обговорювались на 17</w:t>
      </w:r>
      <w:r w:rsidR="00893F85" w:rsidRPr="00893F85">
        <w:rPr>
          <w:lang w:val="uk-UA"/>
        </w:rPr>
        <w:t xml:space="preserve"> </w:t>
      </w:r>
      <w:r w:rsidRPr="00893F85">
        <w:rPr>
          <w:lang w:val="uk-UA"/>
        </w:rPr>
        <w:t>міжнародних і регіональних конференціях</w:t>
      </w:r>
      <w:r w:rsidR="00893F85" w:rsidRPr="00893F85">
        <w:rPr>
          <w:lang w:val="uk-UA"/>
        </w:rPr>
        <w:t xml:space="preserve">. </w:t>
      </w:r>
      <w:r w:rsidRPr="00893F85">
        <w:rPr>
          <w:lang w:val="uk-UA"/>
        </w:rPr>
        <w:t>Основні з них</w:t>
      </w:r>
      <w:r w:rsidR="00893F85" w:rsidRPr="00893F85">
        <w:rPr>
          <w:lang w:val="uk-UA"/>
        </w:rPr>
        <w:t xml:space="preserve">: </w:t>
      </w:r>
      <w:r w:rsidRPr="00893F85">
        <w:rPr>
          <w:lang w:val="uk-UA"/>
        </w:rPr>
        <w:t>Міжнародна науково-практична конференція “Україна на порозі XXI століття</w:t>
      </w:r>
      <w:r w:rsidR="00893F85" w:rsidRPr="00893F85">
        <w:rPr>
          <w:lang w:val="uk-UA"/>
        </w:rPr>
        <w:t xml:space="preserve">: </w:t>
      </w:r>
      <w:r w:rsidRPr="00893F85">
        <w:rPr>
          <w:lang w:val="uk-UA"/>
        </w:rPr>
        <w:t>Економіка, Державність</w:t>
      </w:r>
      <w:r w:rsidR="00893F85" w:rsidRPr="00893F85">
        <w:rPr>
          <w:lang w:val="uk-UA"/>
        </w:rPr>
        <w:t>" (</w:t>
      </w:r>
      <w:r w:rsidRPr="00893F85">
        <w:rPr>
          <w:lang w:val="uk-UA"/>
        </w:rPr>
        <w:t>м</w:t>
      </w:r>
      <w:r w:rsidR="00893F85" w:rsidRPr="00893F85">
        <w:rPr>
          <w:lang w:val="uk-UA"/>
        </w:rPr>
        <w:t xml:space="preserve">. </w:t>
      </w:r>
      <w:r w:rsidRPr="00893F85">
        <w:rPr>
          <w:lang w:val="uk-UA"/>
        </w:rPr>
        <w:t xml:space="preserve">Вінниця, </w:t>
      </w:r>
      <w:r w:rsidR="00122E61" w:rsidRPr="00893F85">
        <w:rPr>
          <w:lang w:val="uk-UA"/>
        </w:rPr>
        <w:t>2005</w:t>
      </w:r>
      <w:r w:rsidR="00893F85" w:rsidRPr="00893F85">
        <w:rPr>
          <w:lang w:val="uk-UA"/>
        </w:rPr>
        <w:t xml:space="preserve">); </w:t>
      </w:r>
      <w:r w:rsidRPr="00893F85">
        <w:rPr>
          <w:lang w:val="uk-UA"/>
        </w:rPr>
        <w:t>IV Міжнародна наукова конференція молодих вчених-економістів “Проблеми забезпечення економічного зростання</w:t>
      </w:r>
      <w:r w:rsidR="00893F85" w:rsidRPr="00893F85">
        <w:rPr>
          <w:lang w:val="uk-UA"/>
        </w:rPr>
        <w:t>" (</w:t>
      </w:r>
      <w:r w:rsidRPr="00893F85">
        <w:rPr>
          <w:lang w:val="uk-UA"/>
        </w:rPr>
        <w:t>м</w:t>
      </w:r>
      <w:r w:rsidR="00893F85" w:rsidRPr="00893F85">
        <w:rPr>
          <w:lang w:val="uk-UA"/>
        </w:rPr>
        <w:t xml:space="preserve">. </w:t>
      </w:r>
      <w:r w:rsidRPr="00893F85">
        <w:rPr>
          <w:lang w:val="uk-UA"/>
        </w:rPr>
        <w:t xml:space="preserve">Донецьк, </w:t>
      </w:r>
      <w:r w:rsidR="00122E61" w:rsidRPr="00893F85">
        <w:rPr>
          <w:lang w:val="uk-UA"/>
        </w:rPr>
        <w:t>2006</w:t>
      </w:r>
      <w:r w:rsidR="00893F85" w:rsidRPr="00893F85">
        <w:rPr>
          <w:lang w:val="uk-UA"/>
        </w:rPr>
        <w:t xml:space="preserve">); </w:t>
      </w:r>
      <w:r w:rsidRPr="00893F85">
        <w:rPr>
          <w:lang w:val="uk-UA"/>
        </w:rPr>
        <w:t xml:space="preserve">V Міжнародна науково-практична конференція “Наука і освіта </w:t>
      </w:r>
      <w:r w:rsidR="00893F85" w:rsidRPr="00893F85">
        <w:rPr>
          <w:lang w:val="uk-UA"/>
        </w:rPr>
        <w:t>-</w:t>
      </w:r>
      <w:r w:rsidRPr="00893F85">
        <w:rPr>
          <w:lang w:val="uk-UA"/>
        </w:rPr>
        <w:t xml:space="preserve"> </w:t>
      </w:r>
      <w:r w:rsidR="00122E61" w:rsidRPr="00893F85">
        <w:rPr>
          <w:lang w:val="uk-UA"/>
        </w:rPr>
        <w:t>2007</w:t>
      </w:r>
      <w:r w:rsidRPr="00893F85">
        <w:rPr>
          <w:lang w:val="uk-UA"/>
        </w:rPr>
        <w:t>”</w:t>
      </w:r>
      <w:r w:rsidR="00893F85" w:rsidRPr="00893F85">
        <w:rPr>
          <w:lang w:val="uk-UA"/>
        </w:rPr>
        <w:t xml:space="preserve"> (</w:t>
      </w:r>
      <w:r w:rsidRPr="00893F85">
        <w:rPr>
          <w:lang w:val="uk-UA"/>
        </w:rPr>
        <w:t>м</w:t>
      </w:r>
      <w:r w:rsidR="00893F85" w:rsidRPr="00893F85">
        <w:rPr>
          <w:lang w:val="uk-UA"/>
        </w:rPr>
        <w:t xml:space="preserve">. </w:t>
      </w:r>
      <w:r w:rsidRPr="00893F85">
        <w:rPr>
          <w:lang w:val="uk-UA"/>
        </w:rPr>
        <w:t xml:space="preserve">Дніпропетровськ, </w:t>
      </w:r>
      <w:r w:rsidR="00122E61" w:rsidRPr="00893F85">
        <w:rPr>
          <w:lang w:val="uk-UA"/>
        </w:rPr>
        <w:t>2007</w:t>
      </w:r>
      <w:r w:rsidR="00893F85" w:rsidRPr="00893F85">
        <w:rPr>
          <w:lang w:val="uk-UA"/>
        </w:rPr>
        <w:t xml:space="preserve">); </w:t>
      </w:r>
      <w:r w:rsidRPr="00893F85">
        <w:rPr>
          <w:lang w:val="uk-UA"/>
        </w:rPr>
        <w:t>Науково-практична конференція “Промисловий потенціал Вінниччини</w:t>
      </w:r>
      <w:r w:rsidR="00893F85" w:rsidRPr="00893F85">
        <w:rPr>
          <w:lang w:val="uk-UA"/>
        </w:rPr>
        <w:t xml:space="preserve">: </w:t>
      </w:r>
      <w:r w:rsidRPr="00893F85">
        <w:rPr>
          <w:lang w:val="uk-UA"/>
        </w:rPr>
        <w:t>сучасний стан та перспективи розвитку”</w:t>
      </w:r>
      <w:r w:rsidR="00893F85" w:rsidRPr="00893F85">
        <w:rPr>
          <w:lang w:val="uk-UA"/>
        </w:rPr>
        <w:t xml:space="preserve"> (</w:t>
      </w:r>
      <w:r w:rsidRPr="00893F85">
        <w:rPr>
          <w:lang w:val="uk-UA"/>
        </w:rPr>
        <w:t>м</w:t>
      </w:r>
      <w:r w:rsidR="00893F85" w:rsidRPr="00893F85">
        <w:rPr>
          <w:lang w:val="uk-UA"/>
        </w:rPr>
        <w:t xml:space="preserve">. </w:t>
      </w:r>
      <w:r w:rsidRPr="00893F85">
        <w:rPr>
          <w:lang w:val="uk-UA"/>
        </w:rPr>
        <w:t xml:space="preserve">Вінниця, </w:t>
      </w:r>
      <w:r w:rsidR="00122E61" w:rsidRPr="00893F85">
        <w:rPr>
          <w:lang w:val="uk-UA"/>
        </w:rPr>
        <w:t>2007</w:t>
      </w:r>
      <w:r w:rsidR="00893F85" w:rsidRPr="00893F85">
        <w:rPr>
          <w:lang w:val="uk-UA"/>
        </w:rPr>
        <w:t xml:space="preserve">); </w:t>
      </w:r>
      <w:r w:rsidRPr="00893F85">
        <w:rPr>
          <w:lang w:val="uk-UA"/>
        </w:rPr>
        <w:t>“V міжнародна конференція з м’яких обчислювань та вимірювань SCM'</w:t>
      </w:r>
      <w:r w:rsidR="00122E61" w:rsidRPr="00893F85">
        <w:rPr>
          <w:lang w:val="uk-UA"/>
        </w:rPr>
        <w:t>2007</w:t>
      </w:r>
      <w:r w:rsidRPr="00893F85">
        <w:rPr>
          <w:lang w:val="uk-UA"/>
        </w:rPr>
        <w:t>”</w:t>
      </w:r>
      <w:r w:rsidR="00893F85" w:rsidRPr="00893F85">
        <w:rPr>
          <w:lang w:val="uk-UA"/>
        </w:rPr>
        <w:t xml:space="preserve"> (</w:t>
      </w:r>
      <w:r w:rsidRPr="00893F85">
        <w:rPr>
          <w:lang w:val="uk-UA"/>
        </w:rPr>
        <w:t>м</w:t>
      </w:r>
      <w:r w:rsidR="00893F85" w:rsidRPr="00893F85">
        <w:rPr>
          <w:lang w:val="uk-UA"/>
        </w:rPr>
        <w:t xml:space="preserve">. </w:t>
      </w:r>
      <w:r w:rsidRPr="00893F85">
        <w:rPr>
          <w:lang w:val="uk-UA"/>
        </w:rPr>
        <w:t xml:space="preserve">Санкт-Петербург, Росія, </w:t>
      </w:r>
      <w:r w:rsidR="00122E61" w:rsidRPr="00893F85">
        <w:rPr>
          <w:lang w:val="uk-UA"/>
        </w:rPr>
        <w:t>2007</w:t>
      </w:r>
      <w:r w:rsidR="00893F85" w:rsidRPr="00893F85">
        <w:rPr>
          <w:lang w:val="uk-UA"/>
        </w:rPr>
        <w:t xml:space="preserve">) </w:t>
      </w:r>
      <w:r w:rsidRPr="00893F85">
        <w:rPr>
          <w:lang w:val="uk-UA"/>
        </w:rPr>
        <w:t>та інші</w:t>
      </w:r>
      <w:r w:rsidR="00893F85" w:rsidRPr="00893F85">
        <w:rPr>
          <w:lang w:val="uk-UA"/>
        </w:rPr>
        <w:t>.</w:t>
      </w:r>
    </w:p>
    <w:p w:rsidR="00893F85" w:rsidRPr="00893F85" w:rsidRDefault="005D4E09" w:rsidP="00893F85">
      <w:pPr>
        <w:rPr>
          <w:lang w:val="uk-UA"/>
        </w:rPr>
      </w:pPr>
      <w:r w:rsidRPr="00893F85">
        <w:rPr>
          <w:i/>
          <w:iCs/>
          <w:lang w:val="uk-UA"/>
        </w:rPr>
        <w:t>Публікації</w:t>
      </w:r>
      <w:r w:rsidR="00893F85" w:rsidRPr="00893F85">
        <w:rPr>
          <w:i/>
          <w:iCs/>
          <w:lang w:val="uk-UA"/>
        </w:rPr>
        <w:t xml:space="preserve">. </w:t>
      </w:r>
      <w:r w:rsidRPr="00893F85">
        <w:rPr>
          <w:lang w:val="uk-UA"/>
        </w:rPr>
        <w:t>Основний зміст роботи опубліковано у 21 друкованій праці, в тому числі 7 статей у наукових журналах, що входять до переліку ВАК України, з яких 3 статті написані автором одноосібно</w:t>
      </w:r>
      <w:r w:rsidR="00893F85" w:rsidRPr="00893F85">
        <w:rPr>
          <w:lang w:val="uk-UA"/>
        </w:rPr>
        <w:t>.</w:t>
      </w:r>
    </w:p>
    <w:p w:rsidR="00893F85" w:rsidRPr="00893F85" w:rsidRDefault="005D4E09" w:rsidP="00893F85">
      <w:pPr>
        <w:rPr>
          <w:lang w:val="uk-UA"/>
        </w:rPr>
      </w:pPr>
      <w:r w:rsidRPr="00893F85">
        <w:rPr>
          <w:i/>
          <w:iCs/>
          <w:lang w:val="uk-UA"/>
        </w:rPr>
        <w:t>Структура і обсяг дисертації</w:t>
      </w:r>
      <w:r w:rsidR="00893F85" w:rsidRPr="00893F85">
        <w:rPr>
          <w:i/>
          <w:iCs/>
          <w:lang w:val="uk-UA"/>
        </w:rPr>
        <w:t xml:space="preserve">. </w:t>
      </w:r>
      <w:r w:rsidRPr="00893F85">
        <w:rPr>
          <w:lang w:val="uk-UA"/>
        </w:rPr>
        <w:t>Дисертація складається із вступу, трьох розділів, основних висновків по роботі, списку літературних джерел</w:t>
      </w:r>
      <w:r w:rsidR="00893F85" w:rsidRPr="00893F85">
        <w:rPr>
          <w:lang w:val="uk-UA"/>
        </w:rPr>
        <w:t xml:space="preserve"> (</w:t>
      </w:r>
      <w:r w:rsidRPr="00893F85">
        <w:rPr>
          <w:lang w:val="uk-UA"/>
        </w:rPr>
        <w:t>145 бібліографічних посилань, 12 сторінок</w:t>
      </w:r>
      <w:r w:rsidR="00893F85" w:rsidRPr="00893F85">
        <w:rPr>
          <w:lang w:val="uk-UA"/>
        </w:rPr>
        <w:t xml:space="preserve">) </w:t>
      </w:r>
      <w:r w:rsidRPr="00893F85">
        <w:rPr>
          <w:lang w:val="uk-UA"/>
        </w:rPr>
        <w:t>та 8 додатків</w:t>
      </w:r>
      <w:r w:rsidR="00893F85" w:rsidRPr="00893F85">
        <w:rPr>
          <w:lang w:val="uk-UA"/>
        </w:rPr>
        <w:t xml:space="preserve"> (</w:t>
      </w:r>
      <w:r w:rsidRPr="00893F85">
        <w:rPr>
          <w:lang w:val="uk-UA"/>
        </w:rPr>
        <w:t>37 сторінок</w:t>
      </w:r>
      <w:r w:rsidR="00893F85" w:rsidRPr="00893F85">
        <w:rPr>
          <w:lang w:val="uk-UA"/>
        </w:rPr>
        <w:t xml:space="preserve">). </w:t>
      </w:r>
      <w:r w:rsidRPr="00893F85">
        <w:rPr>
          <w:lang w:val="uk-UA"/>
        </w:rPr>
        <w:t>Загальний обсяг дисертації, в якому викладено основний зміст, складає 164 сторінки і містить 58 рисунків</w:t>
      </w:r>
      <w:r w:rsidR="00893F85" w:rsidRPr="00893F85">
        <w:rPr>
          <w:lang w:val="uk-UA"/>
        </w:rPr>
        <w:t xml:space="preserve">,19 </w:t>
      </w:r>
      <w:r w:rsidRPr="00893F85">
        <w:rPr>
          <w:lang w:val="uk-UA"/>
        </w:rPr>
        <w:t>таблиць</w:t>
      </w:r>
      <w:r w:rsidR="00893F85" w:rsidRPr="00893F85">
        <w:rPr>
          <w:lang w:val="uk-UA"/>
        </w:rPr>
        <w:t xml:space="preserve">. </w:t>
      </w:r>
      <w:r w:rsidRPr="00893F85">
        <w:rPr>
          <w:lang w:val="uk-UA"/>
        </w:rPr>
        <w:t xml:space="preserve">Повний обсяг дисертації </w:t>
      </w:r>
      <w:r w:rsidR="00893F85" w:rsidRPr="00893F85">
        <w:rPr>
          <w:lang w:val="uk-UA"/>
        </w:rPr>
        <w:t>-</w:t>
      </w:r>
      <w:r w:rsidRPr="00893F85">
        <w:rPr>
          <w:lang w:val="uk-UA"/>
        </w:rPr>
        <w:t xml:space="preserve"> 230 сторінок</w:t>
      </w:r>
      <w:r w:rsidR="00893F85" w:rsidRPr="00893F85">
        <w:rPr>
          <w:lang w:val="uk-UA"/>
        </w:rPr>
        <w:t>.</w:t>
      </w:r>
    </w:p>
    <w:p w:rsidR="00E3586C" w:rsidRDefault="00E3586C" w:rsidP="00893F85">
      <w:pPr>
        <w:rPr>
          <w:lang w:val="uk-UA"/>
        </w:rPr>
      </w:pPr>
      <w:bookmarkStart w:id="1" w:name="_Toc482969157"/>
    </w:p>
    <w:p w:rsidR="005D4E09" w:rsidRPr="00893F85" w:rsidRDefault="005D4E09" w:rsidP="00E3586C">
      <w:pPr>
        <w:pStyle w:val="2"/>
        <w:rPr>
          <w:lang w:val="uk-UA"/>
        </w:rPr>
      </w:pPr>
      <w:r w:rsidRPr="00893F85">
        <w:rPr>
          <w:lang w:val="uk-UA"/>
        </w:rPr>
        <w:t xml:space="preserve">ОСНОВНИЙ </w:t>
      </w:r>
      <w:r w:rsidR="00E3586C" w:rsidRPr="00893F85">
        <w:rPr>
          <w:lang w:val="uk-UA"/>
        </w:rPr>
        <w:t xml:space="preserve">ЗМІСТ </w:t>
      </w:r>
      <w:r w:rsidRPr="00893F85">
        <w:rPr>
          <w:lang w:val="uk-UA"/>
        </w:rPr>
        <w:t>ДИСЕРТАЦІЙНОЇ РОБОТИ</w:t>
      </w:r>
      <w:bookmarkEnd w:id="1"/>
    </w:p>
    <w:p w:rsidR="00E3586C" w:rsidRDefault="00E3586C" w:rsidP="00893F85">
      <w:pPr>
        <w:rPr>
          <w:i/>
          <w:iCs/>
          <w:lang w:val="uk-UA"/>
        </w:rPr>
      </w:pPr>
    </w:p>
    <w:p w:rsidR="00893F85" w:rsidRPr="00893F85" w:rsidRDefault="005D4E09" w:rsidP="00893F85">
      <w:pPr>
        <w:rPr>
          <w:lang w:val="uk-UA"/>
        </w:rPr>
      </w:pPr>
      <w:r w:rsidRPr="00893F85">
        <w:rPr>
          <w:i/>
          <w:iCs/>
          <w:lang w:val="uk-UA"/>
        </w:rPr>
        <w:t>У вступі</w:t>
      </w:r>
      <w:r w:rsidRPr="00893F85">
        <w:rPr>
          <w:lang w:val="uk-UA"/>
        </w:rPr>
        <w:t xml:space="preserve"> дана загальна характеристика дисертаційної роботи, обгрунтована актуальність теми, сформульована мета досліджень, дана характеристика наукової новизни і практичної цінності одержаних результатів та наведено дані щодо їх апробації</w:t>
      </w:r>
      <w:r w:rsidR="00893F85" w:rsidRPr="00893F85">
        <w:rPr>
          <w:lang w:val="uk-UA"/>
        </w:rPr>
        <w:t xml:space="preserve">. </w:t>
      </w:r>
      <w:r w:rsidRPr="00893F85">
        <w:rPr>
          <w:lang w:val="uk-UA"/>
        </w:rPr>
        <w:t>Оцінено особистий внесок автора</w:t>
      </w:r>
      <w:r w:rsidR="00893F85" w:rsidRPr="00893F85">
        <w:rPr>
          <w:lang w:val="uk-UA"/>
        </w:rPr>
        <w:t>.</w:t>
      </w:r>
    </w:p>
    <w:p w:rsidR="00893F85" w:rsidRPr="00893F85" w:rsidRDefault="005D4E09" w:rsidP="00893F85">
      <w:pPr>
        <w:rPr>
          <w:lang w:val="uk-UA"/>
        </w:rPr>
      </w:pPr>
      <w:r w:rsidRPr="00893F85">
        <w:rPr>
          <w:i/>
          <w:iCs/>
          <w:lang w:val="uk-UA"/>
        </w:rPr>
        <w:t>У першому розділі</w:t>
      </w:r>
      <w:r w:rsidRPr="00893F85">
        <w:rPr>
          <w:lang w:val="uk-UA"/>
        </w:rPr>
        <w:t xml:space="preserve"> розглянуто сучасний стан вітчизняних та зарубіжних досліджень проблем прогнозування економічних процесів, і зокрема валютних курсів</w:t>
      </w:r>
      <w:r w:rsidR="00893F85" w:rsidRPr="00893F85">
        <w:rPr>
          <w:lang w:val="uk-UA"/>
        </w:rPr>
        <w:t>.</w:t>
      </w:r>
    </w:p>
    <w:p w:rsidR="00893F85" w:rsidRPr="00893F85" w:rsidRDefault="005D4E09" w:rsidP="00893F85">
      <w:pPr>
        <w:rPr>
          <w:lang w:val="uk-UA"/>
        </w:rPr>
      </w:pPr>
      <w:r w:rsidRPr="00893F85">
        <w:rPr>
          <w:lang w:val="uk-UA"/>
        </w:rPr>
        <w:t>На думку автора, всі основні макроекономічні показники, за допомогою яких вимірюється стан економіки, можна поділити на 2 групи, а саме</w:t>
      </w:r>
      <w:r w:rsidR="00893F85" w:rsidRPr="00893F85">
        <w:rPr>
          <w:lang w:val="uk-UA"/>
        </w:rPr>
        <w:t xml:space="preserve">: </w:t>
      </w:r>
      <w:r w:rsidRPr="00893F85">
        <w:rPr>
          <w:lang w:val="uk-UA"/>
        </w:rPr>
        <w:t>показники, що визначають кількісні параметри і характеризують тенденції розвитку соціально-економічної системи, та показники, за допомогою яких відображаються якісні характеристики даної системи</w:t>
      </w:r>
      <w:r w:rsidR="00893F85" w:rsidRPr="00893F85">
        <w:rPr>
          <w:lang w:val="uk-UA"/>
        </w:rPr>
        <w:t xml:space="preserve">. </w:t>
      </w:r>
      <w:r w:rsidRPr="00893F85">
        <w:rPr>
          <w:lang w:val="uk-UA"/>
        </w:rPr>
        <w:t>При моделюванні економічних процесів дуже важливим є поєднання показників обох груп</w:t>
      </w:r>
      <w:r w:rsidR="00893F85" w:rsidRPr="00893F85">
        <w:rPr>
          <w:lang w:val="uk-UA"/>
        </w:rPr>
        <w:t xml:space="preserve">; </w:t>
      </w:r>
      <w:r w:rsidRPr="00893F85">
        <w:rPr>
          <w:lang w:val="uk-UA"/>
        </w:rPr>
        <w:t>в іншому випадку економіко-математичні моделі не будуть адекватно відображати економічні процеси, що відбуваються</w:t>
      </w:r>
      <w:r w:rsidR="00893F85" w:rsidRPr="00893F85">
        <w:rPr>
          <w:lang w:val="uk-UA"/>
        </w:rPr>
        <w:t xml:space="preserve">. </w:t>
      </w:r>
      <w:r w:rsidRPr="00893F85">
        <w:rPr>
          <w:lang w:val="uk-UA"/>
        </w:rPr>
        <w:t>Тому в дисертаційній роботі пропонується при моделюванні і прогнозуванні економічних процесів об’єднувати в моделях як статистичні, так і експертні дані</w:t>
      </w:r>
      <w:r w:rsidR="00893F85" w:rsidRPr="00893F85">
        <w:rPr>
          <w:lang w:val="uk-UA"/>
        </w:rPr>
        <w:t>.</w:t>
      </w:r>
    </w:p>
    <w:p w:rsidR="00893F85" w:rsidRPr="00893F85" w:rsidRDefault="005D4E09" w:rsidP="00893F85">
      <w:pPr>
        <w:rPr>
          <w:lang w:val="uk-UA"/>
        </w:rPr>
      </w:pPr>
      <w:r w:rsidRPr="00893F85">
        <w:rPr>
          <w:lang w:val="uk-UA"/>
        </w:rPr>
        <w:t>Для реалізації поставленої в дисертації задачі автор розглянув особливості моделювання та прогнозування валютних курсів із застосуванням різних методів, зробив їх порівняльний аналіз, навів сучасні макроекономічні моделі, які можна використовувати для прогнозування валютних курсів, вивчив їх переваги та недоліки</w:t>
      </w:r>
      <w:r w:rsidR="00893F85" w:rsidRPr="00893F85">
        <w:rPr>
          <w:lang w:val="uk-UA"/>
        </w:rPr>
        <w:t>.</w:t>
      </w:r>
    </w:p>
    <w:p w:rsidR="00893F85" w:rsidRPr="00893F85" w:rsidRDefault="005D4E09" w:rsidP="00893F85">
      <w:pPr>
        <w:rPr>
          <w:lang w:val="uk-UA"/>
        </w:rPr>
      </w:pPr>
      <w:r w:rsidRPr="00893F85">
        <w:rPr>
          <w:lang w:val="uk-UA"/>
        </w:rPr>
        <w:t>Автором був зроблений висновок, що традиційні методи прогнозування валютного курсу, які базуються переважно на кількісних параметрах, не</w:t>
      </w:r>
      <w:r w:rsidR="00893F85" w:rsidRPr="00893F85">
        <w:rPr>
          <w:lang w:val="uk-UA"/>
        </w:rPr>
        <w:t xml:space="preserve"> </w:t>
      </w:r>
      <w:r w:rsidRPr="00893F85">
        <w:rPr>
          <w:lang w:val="uk-UA"/>
        </w:rPr>
        <w:t>повною мірою відповідають потребам сьогодення</w:t>
      </w:r>
      <w:r w:rsidR="00893F85" w:rsidRPr="00893F85">
        <w:rPr>
          <w:lang w:val="uk-UA"/>
        </w:rPr>
        <w:t xml:space="preserve">. </w:t>
      </w:r>
      <w:r w:rsidRPr="00893F85">
        <w:rPr>
          <w:lang w:val="uk-UA"/>
        </w:rPr>
        <w:t>Дисертантом була вивчена загальна методика моделювання на нечіткій логіці, зроблений її ретельний аналіз та доведена можливість використання цієї теорії для прогнозування валютних курсів</w:t>
      </w:r>
      <w:r w:rsidR="00893F85" w:rsidRPr="00893F85">
        <w:rPr>
          <w:lang w:val="uk-UA"/>
        </w:rPr>
        <w:t xml:space="preserve">. </w:t>
      </w:r>
      <w:r w:rsidRPr="00893F85">
        <w:rPr>
          <w:lang w:val="uk-UA"/>
        </w:rPr>
        <w:t xml:space="preserve">В зв’язку з цим автором був запропонований новий метод прогнозування валютних курсів, наведений на </w:t>
      </w:r>
      <w:r w:rsidR="00893F85" w:rsidRPr="00893F85">
        <w:rPr>
          <w:lang w:val="uk-UA"/>
        </w:rPr>
        <w:t>рис.1</w:t>
      </w:r>
      <w:r w:rsidRPr="00893F85">
        <w:rPr>
          <w:lang w:val="uk-UA"/>
        </w:rPr>
        <w:t>, а також</w:t>
      </w:r>
      <w:r w:rsidR="00893F85" w:rsidRPr="00893F85">
        <w:rPr>
          <w:lang w:val="uk-UA"/>
        </w:rPr>
        <w:t xml:space="preserve"> </w:t>
      </w:r>
      <w:r w:rsidRPr="00893F85">
        <w:rPr>
          <w:lang w:val="uk-UA"/>
        </w:rPr>
        <w:t xml:space="preserve">розроблена удосконалена класифікація методів прогнозування, наведена на </w:t>
      </w:r>
      <w:r w:rsidR="00893F85" w:rsidRPr="00893F85">
        <w:rPr>
          <w:lang w:val="uk-UA"/>
        </w:rPr>
        <w:t>рис.2.</w:t>
      </w:r>
    </w:p>
    <w:p w:rsidR="005D4E09" w:rsidRPr="00893F85" w:rsidRDefault="00893F85" w:rsidP="00893F85">
      <w:pPr>
        <w:rPr>
          <w:lang w:val="uk-UA"/>
        </w:rPr>
      </w:pPr>
      <w:r w:rsidRPr="00893F85">
        <w:rPr>
          <w:lang w:val="uk-UA"/>
        </w:rPr>
        <w:t xml:space="preserve">Рис.1. </w:t>
      </w:r>
      <w:r w:rsidR="005D4E09" w:rsidRPr="00893F85">
        <w:rPr>
          <w:lang w:val="uk-UA"/>
        </w:rPr>
        <w:t>Запропонований метод прогнозування валютного курсу</w:t>
      </w:r>
    </w:p>
    <w:p w:rsidR="005D4E09" w:rsidRPr="00893F85" w:rsidRDefault="00893F85" w:rsidP="00893F85">
      <w:pPr>
        <w:rPr>
          <w:lang w:val="uk-UA"/>
        </w:rPr>
      </w:pPr>
      <w:r w:rsidRPr="00893F85">
        <w:rPr>
          <w:lang w:val="uk-UA"/>
        </w:rPr>
        <w:t xml:space="preserve">Рис.2. </w:t>
      </w:r>
      <w:r w:rsidR="005D4E09" w:rsidRPr="00893F85">
        <w:rPr>
          <w:lang w:val="uk-UA"/>
        </w:rPr>
        <w:t>Класифікація методів прогнозування</w:t>
      </w:r>
    </w:p>
    <w:p w:rsidR="00893F85" w:rsidRPr="00893F85" w:rsidRDefault="005D4E09" w:rsidP="00893F85">
      <w:pPr>
        <w:rPr>
          <w:lang w:val="uk-UA"/>
        </w:rPr>
      </w:pPr>
      <w:r w:rsidRPr="00893F85">
        <w:rPr>
          <w:lang w:val="uk-UA"/>
        </w:rPr>
        <w:t>Використання теорії нечіткої логіки для прогнозування валютних курсів, на думку автора, дасть можливість</w:t>
      </w:r>
      <w:r w:rsidR="00893F85" w:rsidRPr="00893F85">
        <w:rPr>
          <w:lang w:val="uk-UA"/>
        </w:rPr>
        <w:t>:</w:t>
      </w:r>
    </w:p>
    <w:p w:rsidR="00893F85" w:rsidRPr="00893F85" w:rsidRDefault="005D4E09" w:rsidP="00893F85">
      <w:pPr>
        <w:rPr>
          <w:lang w:val="uk-UA"/>
        </w:rPr>
      </w:pPr>
      <w:r w:rsidRPr="00893F85">
        <w:rPr>
          <w:lang w:val="uk-UA"/>
        </w:rPr>
        <w:t>оперувати вхідними даними, заданими нечітко</w:t>
      </w:r>
      <w:r w:rsidR="00893F85" w:rsidRPr="00893F85">
        <w:rPr>
          <w:lang w:val="uk-UA"/>
        </w:rPr>
        <w:t>;</w:t>
      </w:r>
    </w:p>
    <w:p w:rsidR="00893F85" w:rsidRPr="00893F85" w:rsidRDefault="005D4E09" w:rsidP="00893F85">
      <w:pPr>
        <w:rPr>
          <w:lang w:val="uk-UA"/>
        </w:rPr>
      </w:pPr>
      <w:r w:rsidRPr="00893F85">
        <w:rPr>
          <w:lang w:val="uk-UA"/>
        </w:rPr>
        <w:t>здійснювати нечітку формалізацію критеріїв оцінки чинників, що впливають на валютний курс</w:t>
      </w:r>
      <w:r w:rsidR="00893F85" w:rsidRPr="00893F85">
        <w:rPr>
          <w:lang w:val="uk-UA"/>
        </w:rPr>
        <w:t>;</w:t>
      </w:r>
    </w:p>
    <w:p w:rsidR="00893F85" w:rsidRPr="00893F85" w:rsidRDefault="005D4E09" w:rsidP="00893F85">
      <w:pPr>
        <w:rPr>
          <w:lang w:val="uk-UA"/>
        </w:rPr>
      </w:pPr>
      <w:r w:rsidRPr="00893F85">
        <w:rPr>
          <w:lang w:val="uk-UA"/>
        </w:rPr>
        <w:t>проводити якісне оцінювання як вхідних даних, так і вихідних результатів</w:t>
      </w:r>
      <w:r w:rsidR="00893F85" w:rsidRPr="00893F85">
        <w:rPr>
          <w:lang w:val="uk-UA"/>
        </w:rPr>
        <w:t>;</w:t>
      </w:r>
    </w:p>
    <w:p w:rsidR="00893F85" w:rsidRPr="00893F85" w:rsidRDefault="005D4E09" w:rsidP="00893F85">
      <w:pPr>
        <w:rPr>
          <w:lang w:val="uk-UA"/>
        </w:rPr>
      </w:pPr>
      <w:r w:rsidRPr="00893F85">
        <w:rPr>
          <w:lang w:val="uk-UA"/>
        </w:rPr>
        <w:t>здійснювати моделювання складних економічних систем з заданим рівнем достовірності при наявності вхідних даних, заданих нечітко</w:t>
      </w:r>
      <w:r w:rsidR="00893F85" w:rsidRPr="00893F85">
        <w:rPr>
          <w:lang w:val="uk-UA"/>
        </w:rPr>
        <w:t>.</w:t>
      </w:r>
    </w:p>
    <w:p w:rsidR="00893F85" w:rsidRPr="00893F85" w:rsidRDefault="005D4E09" w:rsidP="00893F85">
      <w:pPr>
        <w:rPr>
          <w:lang w:val="uk-UA"/>
        </w:rPr>
      </w:pPr>
      <w:r w:rsidRPr="00893F85">
        <w:rPr>
          <w:lang w:val="uk-UA"/>
        </w:rPr>
        <w:t>З метою забезпечення більш високої достовірності зроблених прогнозів автором була поставлена задача налагодження моделі прогнозування валютного курсу, для чого були досліджені та сформульовані основні принципи побудови генетичного алгоритму, який буде використовуватись для налагодження цієї моделі</w:t>
      </w:r>
      <w:r w:rsidR="00893F85" w:rsidRPr="00893F85">
        <w:rPr>
          <w:lang w:val="uk-UA"/>
        </w:rPr>
        <w:t>.</w:t>
      </w:r>
    </w:p>
    <w:p w:rsidR="00893F85" w:rsidRPr="00893F85" w:rsidRDefault="005D4E09" w:rsidP="00893F85">
      <w:pPr>
        <w:rPr>
          <w:lang w:val="uk-UA"/>
        </w:rPr>
      </w:pPr>
      <w:r w:rsidRPr="00893F85">
        <w:rPr>
          <w:i/>
          <w:iCs/>
          <w:lang w:val="uk-UA"/>
        </w:rPr>
        <w:t>У другому розділі</w:t>
      </w:r>
      <w:r w:rsidRPr="00893F85">
        <w:rPr>
          <w:lang w:val="uk-UA"/>
        </w:rPr>
        <w:t xml:space="preserve"> автором зроблені дослідження проблем, які виникають при</w:t>
      </w:r>
      <w:r w:rsidR="00893F85" w:rsidRPr="00893F85">
        <w:rPr>
          <w:lang w:val="uk-UA"/>
        </w:rPr>
        <w:t xml:space="preserve"> </w:t>
      </w:r>
      <w:r w:rsidRPr="00893F85">
        <w:rPr>
          <w:lang w:val="uk-UA"/>
        </w:rPr>
        <w:t>моделюванні та прогнозуванні валютних курсів</w:t>
      </w:r>
      <w:r w:rsidR="00893F85" w:rsidRPr="00893F85">
        <w:rPr>
          <w:lang w:val="uk-UA"/>
        </w:rPr>
        <w:t xml:space="preserve">. </w:t>
      </w:r>
      <w:r w:rsidRPr="00893F85">
        <w:rPr>
          <w:lang w:val="uk-UA"/>
        </w:rPr>
        <w:t>До чинників, які в значній мірі впливають на прогнозування курсу національної валюти, на думку автора, відносяться</w:t>
      </w:r>
      <w:r w:rsidR="00893F85" w:rsidRPr="00893F85">
        <w:rPr>
          <w:lang w:val="uk-UA"/>
        </w:rPr>
        <w:t xml:space="preserve">: </w:t>
      </w:r>
      <w:r w:rsidRPr="00893F85">
        <w:rPr>
          <w:lang w:val="uk-UA"/>
        </w:rPr>
        <w:t>рівень стабільності економічної та політичної ситуації в країні</w:t>
      </w:r>
      <w:r w:rsidR="00893F85" w:rsidRPr="00893F85">
        <w:rPr>
          <w:lang w:val="uk-UA"/>
        </w:rPr>
        <w:t xml:space="preserve">; </w:t>
      </w:r>
      <w:r w:rsidRPr="00893F85">
        <w:rPr>
          <w:lang w:val="uk-UA"/>
        </w:rPr>
        <w:t>достовірність статистичних даних, які використовуются при прогнозуванні</w:t>
      </w:r>
      <w:r w:rsidR="00893F85" w:rsidRPr="00893F85">
        <w:rPr>
          <w:lang w:val="uk-UA"/>
        </w:rPr>
        <w:t xml:space="preserve">; </w:t>
      </w:r>
      <w:r w:rsidRPr="00893F85">
        <w:rPr>
          <w:lang w:val="uk-UA"/>
        </w:rPr>
        <w:t>значна кількість чинників, що впливають на валютний курс, та їх невизначеність</w:t>
      </w:r>
      <w:r w:rsidR="00893F85" w:rsidRPr="00893F85">
        <w:rPr>
          <w:lang w:val="uk-UA"/>
        </w:rPr>
        <w:t xml:space="preserve">; </w:t>
      </w:r>
      <w:r w:rsidRPr="00893F85">
        <w:rPr>
          <w:lang w:val="uk-UA"/>
        </w:rPr>
        <w:t>наявність певного календарного періоду між статистичними даними та часом, на який робиться прогноз курсу валюти</w:t>
      </w:r>
      <w:r w:rsidR="00893F85" w:rsidRPr="00893F85">
        <w:rPr>
          <w:lang w:val="uk-UA"/>
        </w:rPr>
        <w:t>.</w:t>
      </w:r>
    </w:p>
    <w:p w:rsidR="00893F85" w:rsidRPr="00893F85" w:rsidRDefault="005D4E09" w:rsidP="00893F85">
      <w:pPr>
        <w:rPr>
          <w:lang w:val="uk-UA"/>
        </w:rPr>
      </w:pPr>
      <w:r w:rsidRPr="00893F85">
        <w:rPr>
          <w:lang w:val="uk-UA"/>
        </w:rPr>
        <w:t xml:space="preserve">В результаті проведених досліджень на основі застосування методу експертних оцінок автором була зроблена систематизація та розроблена нова класифікація чинників, що впливають на </w:t>
      </w:r>
      <w:r w:rsidR="003C129A">
        <w:rPr>
          <w:lang w:val="uk-UA"/>
        </w:rPr>
        <w:t>формування валютного курсу в Ук</w:t>
      </w:r>
      <w:r w:rsidRPr="00893F85">
        <w:rPr>
          <w:lang w:val="uk-UA"/>
        </w:rPr>
        <w:t>раїні</w:t>
      </w:r>
      <w:r w:rsidR="00893F85" w:rsidRPr="00893F85">
        <w:rPr>
          <w:lang w:val="uk-UA"/>
        </w:rPr>
        <w:t xml:space="preserve">. </w:t>
      </w:r>
      <w:r w:rsidRPr="00893F85">
        <w:rPr>
          <w:lang w:val="uk-UA"/>
        </w:rPr>
        <w:t>До основних кількісних чинників автор відносить</w:t>
      </w:r>
      <w:r w:rsidR="00893F85" w:rsidRPr="00893F85">
        <w:rPr>
          <w:lang w:val="uk-UA"/>
        </w:rPr>
        <w:t>:</w:t>
      </w:r>
    </w:p>
    <w:p w:rsidR="00893F85" w:rsidRPr="00893F85" w:rsidRDefault="005D4E09" w:rsidP="00893F85">
      <w:pPr>
        <w:rPr>
          <w:lang w:val="uk-UA"/>
        </w:rPr>
      </w:pPr>
      <w:r w:rsidRPr="00893F85">
        <w:rPr>
          <w:i/>
          <w:iCs/>
          <w:lang w:val="uk-UA"/>
        </w:rPr>
        <w:t>1</w:t>
      </w:r>
      <w:r w:rsidR="00893F85" w:rsidRPr="00893F85">
        <w:rPr>
          <w:i/>
          <w:iCs/>
          <w:lang w:val="uk-UA"/>
        </w:rPr>
        <w:t xml:space="preserve">. </w:t>
      </w:r>
      <w:r w:rsidRPr="00893F85">
        <w:rPr>
          <w:i/>
          <w:iCs/>
          <w:lang w:val="uk-UA"/>
        </w:rPr>
        <w:t>Обсяг грошової маси в обігу</w:t>
      </w:r>
      <w:r w:rsidR="00893F85" w:rsidRPr="00893F85">
        <w:rPr>
          <w:i/>
          <w:iCs/>
          <w:lang w:val="uk-UA"/>
        </w:rPr>
        <w:t xml:space="preserve">. </w:t>
      </w:r>
      <w:r w:rsidRPr="00893F85">
        <w:rPr>
          <w:lang w:val="uk-UA"/>
        </w:rPr>
        <w:t>Відповідно до теорії ринкових активів головним фактором, що визначає курс національної валюти, є обсяг грошової маси в державі</w:t>
      </w:r>
      <w:r w:rsidR="00893F85" w:rsidRPr="00893F85">
        <w:rPr>
          <w:lang w:val="uk-UA"/>
        </w:rPr>
        <w:t xml:space="preserve">. </w:t>
      </w:r>
      <w:r w:rsidRPr="00893F85">
        <w:rPr>
          <w:lang w:val="uk-UA"/>
        </w:rPr>
        <w:t>На національному і світовому ринку вартість валюти тим менша, чим більше її буде в обігу</w:t>
      </w:r>
      <w:r w:rsidR="00893F85" w:rsidRPr="00893F85">
        <w:rPr>
          <w:lang w:val="uk-UA"/>
        </w:rPr>
        <w:t>.</w:t>
      </w:r>
    </w:p>
    <w:p w:rsidR="00893F85" w:rsidRPr="00893F85" w:rsidRDefault="005D4E09" w:rsidP="00893F85">
      <w:pPr>
        <w:rPr>
          <w:lang w:val="uk-UA"/>
        </w:rPr>
      </w:pPr>
      <w:r w:rsidRPr="00893F85">
        <w:rPr>
          <w:i/>
          <w:iCs/>
          <w:lang w:val="uk-UA"/>
        </w:rPr>
        <w:t>2</w:t>
      </w:r>
      <w:r w:rsidR="00893F85" w:rsidRPr="00893F85">
        <w:rPr>
          <w:i/>
          <w:iCs/>
          <w:lang w:val="uk-UA"/>
        </w:rPr>
        <w:t xml:space="preserve">. </w:t>
      </w:r>
      <w:r w:rsidRPr="00893F85">
        <w:rPr>
          <w:i/>
          <w:iCs/>
          <w:lang w:val="uk-UA"/>
        </w:rPr>
        <w:t>Рівень інфляції</w:t>
      </w:r>
      <w:r w:rsidR="00893F85" w:rsidRPr="00893F85">
        <w:rPr>
          <w:i/>
          <w:iCs/>
          <w:lang w:val="uk-UA"/>
        </w:rPr>
        <w:t xml:space="preserve">. </w:t>
      </w:r>
      <w:r w:rsidRPr="00893F85">
        <w:rPr>
          <w:lang w:val="uk-UA"/>
        </w:rPr>
        <w:t>Чим вище рівень інфляції в країні, тим сильніші передумови для падіння курсу національної валюти</w:t>
      </w:r>
      <w:r w:rsidR="00893F85" w:rsidRPr="00893F85">
        <w:rPr>
          <w:lang w:val="uk-UA"/>
        </w:rPr>
        <w:t xml:space="preserve">. </w:t>
      </w:r>
      <w:r w:rsidRPr="00893F85">
        <w:rPr>
          <w:lang w:val="uk-UA"/>
        </w:rPr>
        <w:t>В свою чергу, інфляційне знецінення грошей викликає зменшення купівельної спроможності валюти</w:t>
      </w:r>
      <w:r w:rsidR="00893F85" w:rsidRPr="00893F85">
        <w:rPr>
          <w:lang w:val="uk-UA"/>
        </w:rPr>
        <w:t>.</w:t>
      </w:r>
    </w:p>
    <w:p w:rsidR="00893F85" w:rsidRPr="00893F85" w:rsidRDefault="005D4E09" w:rsidP="00893F85">
      <w:pPr>
        <w:rPr>
          <w:lang w:val="uk-UA"/>
        </w:rPr>
      </w:pPr>
      <w:r w:rsidRPr="00893F85">
        <w:rPr>
          <w:i/>
          <w:iCs/>
          <w:lang w:val="uk-UA"/>
        </w:rPr>
        <w:t>3</w:t>
      </w:r>
      <w:r w:rsidR="00893F85" w:rsidRPr="00893F85">
        <w:rPr>
          <w:i/>
          <w:iCs/>
          <w:lang w:val="uk-UA"/>
        </w:rPr>
        <w:t xml:space="preserve">. </w:t>
      </w:r>
      <w:r w:rsidRPr="00893F85">
        <w:rPr>
          <w:i/>
          <w:iCs/>
          <w:lang w:val="uk-UA"/>
        </w:rPr>
        <w:t>Рівень облікової ставки</w:t>
      </w:r>
      <w:r w:rsidR="00893F85" w:rsidRPr="00893F85">
        <w:rPr>
          <w:i/>
          <w:iCs/>
          <w:lang w:val="uk-UA"/>
        </w:rPr>
        <w:t xml:space="preserve">. </w:t>
      </w:r>
      <w:r w:rsidRPr="00893F85">
        <w:rPr>
          <w:lang w:val="uk-UA"/>
        </w:rPr>
        <w:t>Підвищуючи облікову ставку, держава знижує вартість цінних паперів та підвищує ставки за кредитами в комерційних банках</w:t>
      </w:r>
      <w:r w:rsidR="00893F85" w:rsidRPr="00893F85">
        <w:rPr>
          <w:lang w:val="uk-UA"/>
        </w:rPr>
        <w:t xml:space="preserve">. </w:t>
      </w:r>
      <w:r w:rsidRPr="00893F85">
        <w:rPr>
          <w:lang w:val="uk-UA"/>
        </w:rPr>
        <w:t>Це викликає нестабільну ситуацію на валютному ринку і може спричинити зниження курсу національної валюти</w:t>
      </w:r>
      <w:r w:rsidR="00893F85" w:rsidRPr="00893F85">
        <w:rPr>
          <w:lang w:val="uk-UA"/>
        </w:rPr>
        <w:t>.</w:t>
      </w:r>
    </w:p>
    <w:p w:rsidR="00893F85" w:rsidRPr="00893F85" w:rsidRDefault="005D4E09" w:rsidP="00893F85">
      <w:pPr>
        <w:rPr>
          <w:lang w:val="uk-UA"/>
        </w:rPr>
      </w:pPr>
      <w:r w:rsidRPr="00893F85">
        <w:rPr>
          <w:i/>
          <w:iCs/>
          <w:lang w:val="uk-UA"/>
        </w:rPr>
        <w:t>4</w:t>
      </w:r>
      <w:r w:rsidR="00893F85" w:rsidRPr="00893F85">
        <w:rPr>
          <w:i/>
          <w:iCs/>
          <w:lang w:val="uk-UA"/>
        </w:rPr>
        <w:t xml:space="preserve">. </w:t>
      </w:r>
      <w:r w:rsidRPr="00893F85">
        <w:rPr>
          <w:i/>
          <w:iCs/>
          <w:lang w:val="uk-UA"/>
        </w:rPr>
        <w:t>Рівень валютних резервів</w:t>
      </w:r>
      <w:r w:rsidR="00893F85" w:rsidRPr="00893F85">
        <w:rPr>
          <w:i/>
          <w:iCs/>
          <w:lang w:val="uk-UA"/>
        </w:rPr>
        <w:t xml:space="preserve">. </w:t>
      </w:r>
      <w:r w:rsidRPr="00893F85">
        <w:rPr>
          <w:lang w:val="uk-UA"/>
        </w:rPr>
        <w:t>Чим більші валютні резерви Національного банку країни, тим більші можливості має цей банк для здійснення валютних інтервенцій та підтримки стабільного курсу національної валюти</w:t>
      </w:r>
      <w:r w:rsidR="00893F85" w:rsidRPr="00893F85">
        <w:rPr>
          <w:lang w:val="uk-UA"/>
        </w:rPr>
        <w:t>.</w:t>
      </w:r>
    </w:p>
    <w:p w:rsidR="00893F85" w:rsidRPr="00893F85" w:rsidRDefault="005D4E09" w:rsidP="00893F85">
      <w:pPr>
        <w:rPr>
          <w:lang w:val="uk-UA"/>
        </w:rPr>
      </w:pPr>
      <w:r w:rsidRPr="00893F85">
        <w:rPr>
          <w:i/>
          <w:iCs/>
          <w:lang w:val="uk-UA"/>
        </w:rPr>
        <w:t>5</w:t>
      </w:r>
      <w:r w:rsidR="00893F85" w:rsidRPr="00893F85">
        <w:rPr>
          <w:i/>
          <w:iCs/>
          <w:lang w:val="uk-UA"/>
        </w:rPr>
        <w:t xml:space="preserve">. </w:t>
      </w:r>
      <w:r w:rsidRPr="00893F85">
        <w:rPr>
          <w:i/>
          <w:iCs/>
          <w:lang w:val="uk-UA"/>
        </w:rPr>
        <w:t>Рівень індексу Dow Jones</w:t>
      </w:r>
      <w:r w:rsidR="00893F85" w:rsidRPr="00893F85">
        <w:rPr>
          <w:i/>
          <w:iCs/>
          <w:lang w:val="uk-UA"/>
        </w:rPr>
        <w:t xml:space="preserve"> (</w:t>
      </w:r>
      <w:r w:rsidRPr="00893F85">
        <w:rPr>
          <w:i/>
          <w:iCs/>
          <w:lang w:val="uk-UA"/>
        </w:rPr>
        <w:t>Доу-Джонса</w:t>
      </w:r>
      <w:r w:rsidR="00893F85" w:rsidRPr="00893F85">
        <w:rPr>
          <w:i/>
          <w:iCs/>
          <w:lang w:val="uk-UA"/>
        </w:rPr>
        <w:t xml:space="preserve">). </w:t>
      </w:r>
      <w:r w:rsidRPr="00893F85">
        <w:rPr>
          <w:lang w:val="uk-UA"/>
        </w:rPr>
        <w:t>Цей суто американський показник характеризує стан економіки США, яка суттєво впливає на співвідношення курсу долара практично до всіх валют світу</w:t>
      </w:r>
      <w:r w:rsidR="00893F85" w:rsidRPr="00893F85">
        <w:rPr>
          <w:lang w:val="uk-UA"/>
        </w:rPr>
        <w:t>.</w:t>
      </w:r>
    </w:p>
    <w:p w:rsidR="00893F85" w:rsidRPr="00893F85" w:rsidRDefault="005D4E09" w:rsidP="00893F85">
      <w:pPr>
        <w:rPr>
          <w:lang w:val="uk-UA"/>
        </w:rPr>
      </w:pPr>
      <w:r w:rsidRPr="00893F85">
        <w:rPr>
          <w:i/>
          <w:iCs/>
          <w:lang w:val="uk-UA"/>
        </w:rPr>
        <w:t>6</w:t>
      </w:r>
      <w:r w:rsidR="00893F85" w:rsidRPr="00893F85">
        <w:rPr>
          <w:i/>
          <w:iCs/>
          <w:lang w:val="uk-UA"/>
        </w:rPr>
        <w:t xml:space="preserve">. </w:t>
      </w:r>
      <w:r w:rsidRPr="00893F85">
        <w:rPr>
          <w:i/>
          <w:iCs/>
          <w:lang w:val="uk-UA"/>
        </w:rPr>
        <w:t>Сальдо торговельного балансу країни</w:t>
      </w:r>
      <w:r w:rsidR="00893F85" w:rsidRPr="00893F85">
        <w:rPr>
          <w:i/>
          <w:iCs/>
          <w:lang w:val="uk-UA"/>
        </w:rPr>
        <w:t xml:space="preserve">. </w:t>
      </w:r>
      <w:r w:rsidRPr="00893F85">
        <w:rPr>
          <w:lang w:val="uk-UA"/>
        </w:rPr>
        <w:t>Якщо торговельний баланс погіршується, то це є показником того, що країна більше купує за кордоном іноземних товарів, ніж продає власних</w:t>
      </w:r>
      <w:r w:rsidR="00893F85" w:rsidRPr="00893F85">
        <w:rPr>
          <w:lang w:val="uk-UA"/>
        </w:rPr>
        <w:t xml:space="preserve">. </w:t>
      </w:r>
      <w:r w:rsidRPr="00893F85">
        <w:rPr>
          <w:lang w:val="uk-UA"/>
        </w:rPr>
        <w:t>Тобто, на валютному ринку з боку учасників торгових операцій зростає попит на іноземну валюту, що створює умови для падіння курсу національної валюти</w:t>
      </w:r>
      <w:r w:rsidR="00893F85" w:rsidRPr="00893F85">
        <w:rPr>
          <w:lang w:val="uk-UA"/>
        </w:rPr>
        <w:t xml:space="preserve">. </w:t>
      </w:r>
      <w:r w:rsidRPr="00893F85">
        <w:rPr>
          <w:lang w:val="uk-UA"/>
        </w:rPr>
        <w:t>Навпаки, при позитивному сальдо торговельного балансу виникає тенденція до підвищення курсу національної валюти</w:t>
      </w:r>
      <w:r w:rsidR="00893F85" w:rsidRPr="00893F85">
        <w:rPr>
          <w:lang w:val="uk-UA"/>
        </w:rPr>
        <w:t>.</w:t>
      </w:r>
    </w:p>
    <w:p w:rsidR="00893F85" w:rsidRPr="00893F85" w:rsidRDefault="005D4E09" w:rsidP="00893F85">
      <w:pPr>
        <w:rPr>
          <w:lang w:val="uk-UA"/>
        </w:rPr>
      </w:pPr>
      <w:r w:rsidRPr="00893F85">
        <w:rPr>
          <w:i/>
          <w:iCs/>
          <w:lang w:val="uk-UA"/>
        </w:rPr>
        <w:t>7</w:t>
      </w:r>
      <w:r w:rsidR="00893F85" w:rsidRPr="00893F85">
        <w:rPr>
          <w:i/>
          <w:iCs/>
          <w:lang w:val="uk-UA"/>
        </w:rPr>
        <w:t xml:space="preserve">. </w:t>
      </w:r>
      <w:r w:rsidRPr="00893F85">
        <w:rPr>
          <w:i/>
          <w:iCs/>
          <w:lang w:val="uk-UA"/>
        </w:rPr>
        <w:t>Обсяг експорту та імпорту</w:t>
      </w:r>
      <w:r w:rsidR="00893F85" w:rsidRPr="00893F85">
        <w:rPr>
          <w:i/>
          <w:iCs/>
          <w:lang w:val="uk-UA"/>
        </w:rPr>
        <w:t xml:space="preserve">. </w:t>
      </w:r>
      <w:r w:rsidRPr="00893F85">
        <w:rPr>
          <w:lang w:val="uk-UA"/>
        </w:rPr>
        <w:t>Експорт є показником ефективності функціонування економіки, певною оцінкою конкурентоспроможності її продукції</w:t>
      </w:r>
      <w:r w:rsidR="00893F85" w:rsidRPr="00893F85">
        <w:rPr>
          <w:lang w:val="uk-UA"/>
        </w:rPr>
        <w:t xml:space="preserve">. </w:t>
      </w:r>
      <w:r w:rsidRPr="00893F85">
        <w:rPr>
          <w:lang w:val="uk-UA"/>
        </w:rPr>
        <w:t>Чим більший обсяг експорту при постійному обсязі імпорту, тим кращі умови для підтримки курсу національної валюти</w:t>
      </w:r>
      <w:r w:rsidR="00893F85" w:rsidRPr="00893F85">
        <w:rPr>
          <w:lang w:val="uk-UA"/>
        </w:rPr>
        <w:t>.</w:t>
      </w:r>
    </w:p>
    <w:p w:rsidR="00893F85" w:rsidRPr="00893F85" w:rsidRDefault="005D4E09" w:rsidP="00893F85">
      <w:pPr>
        <w:rPr>
          <w:lang w:val="uk-UA"/>
        </w:rPr>
      </w:pPr>
      <w:r w:rsidRPr="00893F85">
        <w:rPr>
          <w:i/>
          <w:iCs/>
          <w:lang w:val="uk-UA"/>
        </w:rPr>
        <w:t>8</w:t>
      </w:r>
      <w:r w:rsidR="00893F85" w:rsidRPr="00893F85">
        <w:rPr>
          <w:i/>
          <w:iCs/>
          <w:lang w:val="uk-UA"/>
        </w:rPr>
        <w:t xml:space="preserve">. </w:t>
      </w:r>
      <w:r w:rsidRPr="00893F85">
        <w:rPr>
          <w:i/>
          <w:iCs/>
          <w:lang w:val="uk-UA"/>
        </w:rPr>
        <w:t>Обсяг інвестування</w:t>
      </w:r>
      <w:r w:rsidR="00893F85" w:rsidRPr="00893F85">
        <w:rPr>
          <w:i/>
          <w:iCs/>
          <w:lang w:val="uk-UA"/>
        </w:rPr>
        <w:t xml:space="preserve">. </w:t>
      </w:r>
      <w:r w:rsidRPr="00893F85">
        <w:rPr>
          <w:lang w:val="uk-UA"/>
        </w:rPr>
        <w:t>В процесі моделювання цей показник буде застосовано в вигляді чистого обсягу інвестицій</w:t>
      </w:r>
      <w:r w:rsidR="00893F85" w:rsidRPr="00893F85">
        <w:rPr>
          <w:lang w:val="uk-UA"/>
        </w:rPr>
        <w:t xml:space="preserve">. </w:t>
      </w:r>
      <w:r w:rsidRPr="00893F85">
        <w:rPr>
          <w:lang w:val="uk-UA"/>
        </w:rPr>
        <w:t>Чим більший цей обсяг, тим кращі умови для зростання економіки та стабілізації курсу національної валюти</w:t>
      </w:r>
      <w:r w:rsidR="00893F85" w:rsidRPr="00893F85">
        <w:rPr>
          <w:lang w:val="uk-UA"/>
        </w:rPr>
        <w:t>.</w:t>
      </w:r>
    </w:p>
    <w:p w:rsidR="00893F85" w:rsidRPr="00893F85" w:rsidRDefault="005D4E09" w:rsidP="00893F85">
      <w:pPr>
        <w:rPr>
          <w:lang w:val="uk-UA"/>
        </w:rPr>
      </w:pPr>
      <w:r w:rsidRPr="00893F85">
        <w:rPr>
          <w:i/>
          <w:iCs/>
          <w:lang w:val="uk-UA"/>
        </w:rPr>
        <w:t>9</w:t>
      </w:r>
      <w:r w:rsidR="00893F85" w:rsidRPr="00893F85">
        <w:rPr>
          <w:i/>
          <w:iCs/>
          <w:lang w:val="uk-UA"/>
        </w:rPr>
        <w:t xml:space="preserve">. </w:t>
      </w:r>
      <w:r w:rsidRPr="00893F85">
        <w:rPr>
          <w:i/>
          <w:iCs/>
          <w:lang w:val="uk-UA"/>
        </w:rPr>
        <w:t>Обсяг ВВП</w:t>
      </w:r>
      <w:r w:rsidR="00893F85" w:rsidRPr="00893F85">
        <w:rPr>
          <w:i/>
          <w:iCs/>
          <w:lang w:val="uk-UA"/>
        </w:rPr>
        <w:t xml:space="preserve">. </w:t>
      </w:r>
      <w:r w:rsidRPr="00893F85">
        <w:rPr>
          <w:lang w:val="uk-UA"/>
        </w:rPr>
        <w:t>Зростання обсягу ВВП в країні свідчить про покращення економічної ситуації і є запорукою стабільності національної грошової одиниці</w:t>
      </w:r>
      <w:r w:rsidR="00893F85" w:rsidRPr="00893F85">
        <w:rPr>
          <w:lang w:val="uk-UA"/>
        </w:rPr>
        <w:t>.</w:t>
      </w:r>
    </w:p>
    <w:p w:rsidR="00893F85" w:rsidRPr="00893F85" w:rsidRDefault="005D4E09" w:rsidP="00893F85">
      <w:pPr>
        <w:rPr>
          <w:lang w:val="uk-UA"/>
        </w:rPr>
      </w:pPr>
      <w:r w:rsidRPr="00893F85">
        <w:rPr>
          <w:lang w:val="uk-UA"/>
        </w:rPr>
        <w:t>В дисертаційній роботі вперше запропоновано використовувати якісні чинники, які впливають на формування курсу національної валюти</w:t>
      </w:r>
      <w:r w:rsidR="00893F85" w:rsidRPr="00893F85">
        <w:rPr>
          <w:lang w:val="uk-UA"/>
        </w:rPr>
        <w:t xml:space="preserve">. </w:t>
      </w:r>
      <w:r w:rsidRPr="00893F85">
        <w:rPr>
          <w:lang w:val="uk-UA"/>
        </w:rPr>
        <w:t>До цих чинників автор відносить</w:t>
      </w:r>
      <w:r w:rsidR="00893F85" w:rsidRPr="00893F85">
        <w:rPr>
          <w:lang w:val="uk-UA"/>
        </w:rPr>
        <w:t>:</w:t>
      </w:r>
    </w:p>
    <w:p w:rsidR="00893F85" w:rsidRPr="00893F85" w:rsidRDefault="005D4E09" w:rsidP="00893F85">
      <w:pPr>
        <w:rPr>
          <w:lang w:val="uk-UA"/>
        </w:rPr>
      </w:pPr>
      <w:r w:rsidRPr="00893F85">
        <w:rPr>
          <w:i/>
          <w:iCs/>
          <w:lang w:val="uk-UA"/>
        </w:rPr>
        <w:t>1</w:t>
      </w:r>
      <w:r w:rsidR="00893F85" w:rsidRPr="00893F85">
        <w:rPr>
          <w:i/>
          <w:iCs/>
          <w:lang w:val="uk-UA"/>
        </w:rPr>
        <w:t xml:space="preserve">. </w:t>
      </w:r>
      <w:r w:rsidRPr="00893F85">
        <w:rPr>
          <w:i/>
          <w:iCs/>
          <w:lang w:val="uk-UA"/>
        </w:rPr>
        <w:t>Співвідношення внутрішніх і зовнішніх цін в Україні</w:t>
      </w:r>
      <w:r w:rsidR="00893F85" w:rsidRPr="00893F85">
        <w:rPr>
          <w:i/>
          <w:iCs/>
          <w:lang w:val="uk-UA"/>
        </w:rPr>
        <w:t xml:space="preserve">. </w:t>
      </w:r>
      <w:r w:rsidRPr="00893F85">
        <w:rPr>
          <w:lang w:val="uk-UA"/>
        </w:rPr>
        <w:t>Співвідношення внутрішніх і зовнішніх цін на певні групи товарів та послуг у різних країнах визначає паритет купівельної спроможності валюти</w:t>
      </w:r>
      <w:r w:rsidR="00893F85" w:rsidRPr="00893F85">
        <w:rPr>
          <w:lang w:val="uk-UA"/>
        </w:rPr>
        <w:t xml:space="preserve">. </w:t>
      </w:r>
      <w:r w:rsidRPr="00893F85">
        <w:rPr>
          <w:lang w:val="uk-UA"/>
        </w:rPr>
        <w:t>Паритет купівельної спроможності, на відміну від валютних курсів, офіційно не фіксується, хоча і відіграє значну роль для з'ясування закономірностей динаміки валютних курсів</w:t>
      </w:r>
      <w:r w:rsidR="00893F85" w:rsidRPr="00893F85">
        <w:rPr>
          <w:lang w:val="uk-UA"/>
        </w:rPr>
        <w:t xml:space="preserve">. </w:t>
      </w:r>
      <w:r w:rsidRPr="00893F85">
        <w:rPr>
          <w:lang w:val="uk-UA"/>
        </w:rPr>
        <w:t>Тому запропоновано описувати цей чинник лінгвістично</w:t>
      </w:r>
      <w:r w:rsidR="00893F85" w:rsidRPr="00893F85">
        <w:rPr>
          <w:lang w:val="uk-UA"/>
        </w:rPr>
        <w:t>.</w:t>
      </w:r>
    </w:p>
    <w:p w:rsidR="00893F85" w:rsidRPr="00893F85" w:rsidRDefault="005D4E09" w:rsidP="00893F85">
      <w:pPr>
        <w:rPr>
          <w:lang w:val="uk-UA"/>
        </w:rPr>
      </w:pPr>
      <w:r w:rsidRPr="00893F85">
        <w:rPr>
          <w:i/>
          <w:iCs/>
          <w:lang w:val="uk-UA"/>
        </w:rPr>
        <w:t>2</w:t>
      </w:r>
      <w:r w:rsidR="00893F85" w:rsidRPr="00893F85">
        <w:rPr>
          <w:i/>
          <w:iCs/>
          <w:lang w:val="uk-UA"/>
        </w:rPr>
        <w:t xml:space="preserve">. </w:t>
      </w:r>
      <w:r w:rsidRPr="00893F85">
        <w:rPr>
          <w:i/>
          <w:iCs/>
          <w:lang w:val="uk-UA"/>
        </w:rPr>
        <w:t>Стан паливно-енергетичного комплексу України</w:t>
      </w:r>
      <w:r w:rsidR="00893F85" w:rsidRPr="00893F85">
        <w:rPr>
          <w:i/>
          <w:iCs/>
          <w:lang w:val="uk-UA"/>
        </w:rPr>
        <w:t xml:space="preserve">. </w:t>
      </w:r>
      <w:r w:rsidRPr="00893F85">
        <w:rPr>
          <w:lang w:val="uk-UA"/>
        </w:rPr>
        <w:t>Використання цього чинника, що впливає на формування валютного курсу, є обгрунтованим, тому що від рівня енергетичної самозабезпеченості країни залежить стан її економіки та стабільність національної грошової одиниці</w:t>
      </w:r>
      <w:r w:rsidR="00893F85" w:rsidRPr="00893F85">
        <w:rPr>
          <w:lang w:val="uk-UA"/>
        </w:rPr>
        <w:t>.</w:t>
      </w:r>
    </w:p>
    <w:p w:rsidR="00893F85" w:rsidRPr="00893F85" w:rsidRDefault="005D4E09" w:rsidP="00893F85">
      <w:pPr>
        <w:rPr>
          <w:lang w:val="uk-UA"/>
        </w:rPr>
      </w:pPr>
      <w:r w:rsidRPr="00893F85">
        <w:rPr>
          <w:i/>
          <w:iCs/>
          <w:lang w:val="uk-UA"/>
        </w:rPr>
        <w:t>3</w:t>
      </w:r>
      <w:r w:rsidR="00893F85" w:rsidRPr="00893F85">
        <w:rPr>
          <w:i/>
          <w:iCs/>
          <w:lang w:val="uk-UA"/>
        </w:rPr>
        <w:t xml:space="preserve">. </w:t>
      </w:r>
      <w:r w:rsidRPr="00893F85">
        <w:rPr>
          <w:i/>
          <w:iCs/>
          <w:lang w:val="uk-UA"/>
        </w:rPr>
        <w:t>Стан сільського господарства України</w:t>
      </w:r>
      <w:r w:rsidR="00893F85" w:rsidRPr="00893F85">
        <w:rPr>
          <w:i/>
          <w:iCs/>
          <w:lang w:val="uk-UA"/>
        </w:rPr>
        <w:t xml:space="preserve">. </w:t>
      </w:r>
      <w:r w:rsidRPr="00893F85">
        <w:rPr>
          <w:lang w:val="uk-UA"/>
        </w:rPr>
        <w:t>Галузь сільського господарства значною мірою формує рівень національного багатства України</w:t>
      </w:r>
      <w:r w:rsidR="00893F85" w:rsidRPr="00893F85">
        <w:rPr>
          <w:lang w:val="uk-UA"/>
        </w:rPr>
        <w:t xml:space="preserve">. </w:t>
      </w:r>
      <w:r w:rsidRPr="00893F85">
        <w:rPr>
          <w:lang w:val="uk-UA"/>
        </w:rPr>
        <w:t>Тому необхідно проаналізувати стан і перспективи розвитку сільського господарства в країні та дати їм оцінку</w:t>
      </w:r>
      <w:r w:rsidR="00893F85" w:rsidRPr="00893F85">
        <w:rPr>
          <w:lang w:val="uk-UA"/>
        </w:rPr>
        <w:t>.</w:t>
      </w:r>
    </w:p>
    <w:p w:rsidR="00893F85" w:rsidRPr="00893F85" w:rsidRDefault="005D4E09" w:rsidP="00893F85">
      <w:pPr>
        <w:rPr>
          <w:lang w:val="uk-UA"/>
        </w:rPr>
      </w:pPr>
      <w:r w:rsidRPr="00893F85">
        <w:rPr>
          <w:i/>
          <w:iCs/>
          <w:lang w:val="uk-UA"/>
        </w:rPr>
        <w:t>4</w:t>
      </w:r>
      <w:r w:rsidR="00893F85" w:rsidRPr="00893F85">
        <w:rPr>
          <w:i/>
          <w:iCs/>
          <w:lang w:val="uk-UA"/>
        </w:rPr>
        <w:t xml:space="preserve">. </w:t>
      </w:r>
      <w:r w:rsidRPr="00893F85">
        <w:rPr>
          <w:i/>
          <w:iCs/>
          <w:lang w:val="uk-UA"/>
        </w:rPr>
        <w:t>Політика Національного банку України</w:t>
      </w:r>
      <w:r w:rsidR="00893F85" w:rsidRPr="00893F85">
        <w:rPr>
          <w:i/>
          <w:iCs/>
          <w:lang w:val="uk-UA"/>
        </w:rPr>
        <w:t xml:space="preserve">. </w:t>
      </w:r>
      <w:r w:rsidRPr="00893F85">
        <w:rPr>
          <w:lang w:val="uk-UA"/>
        </w:rPr>
        <w:t>Під політикою Національного банку України в даному випадку запропоновано розуміти методи регулювання курсу національної валюти</w:t>
      </w:r>
      <w:r w:rsidR="00893F85" w:rsidRPr="00893F85">
        <w:rPr>
          <w:lang w:val="uk-UA"/>
        </w:rPr>
        <w:t>.</w:t>
      </w:r>
    </w:p>
    <w:p w:rsidR="00893F85" w:rsidRPr="00893F85" w:rsidRDefault="005D4E09" w:rsidP="00893F85">
      <w:pPr>
        <w:rPr>
          <w:lang w:val="uk-UA"/>
        </w:rPr>
      </w:pPr>
      <w:r w:rsidRPr="00893F85">
        <w:rPr>
          <w:i/>
          <w:iCs/>
          <w:lang w:val="uk-UA"/>
        </w:rPr>
        <w:t>5</w:t>
      </w:r>
      <w:r w:rsidR="00893F85" w:rsidRPr="00893F85">
        <w:rPr>
          <w:i/>
          <w:iCs/>
          <w:lang w:val="uk-UA"/>
        </w:rPr>
        <w:t xml:space="preserve">. </w:t>
      </w:r>
      <w:r w:rsidRPr="00893F85">
        <w:rPr>
          <w:i/>
          <w:iCs/>
          <w:lang w:val="uk-UA"/>
        </w:rPr>
        <w:t>Економічні відносини України з МВФ</w:t>
      </w:r>
      <w:r w:rsidR="00893F85" w:rsidRPr="00893F85">
        <w:rPr>
          <w:i/>
          <w:iCs/>
          <w:lang w:val="uk-UA"/>
        </w:rPr>
        <w:t xml:space="preserve">. </w:t>
      </w:r>
      <w:r w:rsidRPr="00893F85">
        <w:rPr>
          <w:lang w:val="uk-UA"/>
        </w:rPr>
        <w:t>В наш час відносини України з МВФ мають велике значення, оскільки пов’язані з наданням Україні кредитів на здійснення структурних перетворень, стабілізацію грошової одиниці тощо</w:t>
      </w:r>
      <w:r w:rsidR="00893F85" w:rsidRPr="00893F85">
        <w:rPr>
          <w:lang w:val="uk-UA"/>
        </w:rPr>
        <w:t xml:space="preserve">. </w:t>
      </w:r>
      <w:r w:rsidRPr="00893F85">
        <w:rPr>
          <w:lang w:val="uk-UA"/>
        </w:rPr>
        <w:t>Врахування стану відносин може бути зроблено тільки лінгвістично</w:t>
      </w:r>
      <w:r w:rsidR="00893F85" w:rsidRPr="00893F85">
        <w:rPr>
          <w:lang w:val="uk-UA"/>
        </w:rPr>
        <w:t>.</w:t>
      </w:r>
    </w:p>
    <w:p w:rsidR="00893F85" w:rsidRPr="00893F85" w:rsidRDefault="005D4E09" w:rsidP="00893F85">
      <w:pPr>
        <w:rPr>
          <w:lang w:val="uk-UA"/>
        </w:rPr>
      </w:pPr>
      <w:r w:rsidRPr="00893F85">
        <w:rPr>
          <w:i/>
          <w:iCs/>
          <w:lang w:val="uk-UA"/>
        </w:rPr>
        <w:t>6</w:t>
      </w:r>
      <w:r w:rsidR="00893F85" w:rsidRPr="00893F85">
        <w:rPr>
          <w:i/>
          <w:iCs/>
          <w:lang w:val="uk-UA"/>
        </w:rPr>
        <w:t xml:space="preserve">. </w:t>
      </w:r>
      <w:r w:rsidRPr="00893F85">
        <w:rPr>
          <w:i/>
          <w:iCs/>
          <w:lang w:val="uk-UA"/>
        </w:rPr>
        <w:t>Економічні і політичні відносини України з Росією</w:t>
      </w:r>
      <w:r w:rsidR="00893F85" w:rsidRPr="00893F85">
        <w:rPr>
          <w:i/>
          <w:iCs/>
          <w:lang w:val="uk-UA"/>
        </w:rPr>
        <w:t xml:space="preserve">. </w:t>
      </w:r>
      <w:r w:rsidRPr="00893F85">
        <w:rPr>
          <w:lang w:val="uk-UA"/>
        </w:rPr>
        <w:t>Україна і Росія є стратегічними партнерами, і від економічної політики Росії значною мірою залежить стан платіжного балансу України, обсяг експорту вітчизняних підприємств тощо</w:t>
      </w:r>
      <w:r w:rsidR="00893F85" w:rsidRPr="00893F85">
        <w:rPr>
          <w:lang w:val="uk-UA"/>
        </w:rPr>
        <w:t xml:space="preserve">. </w:t>
      </w:r>
      <w:r w:rsidRPr="00893F85">
        <w:rPr>
          <w:lang w:val="uk-UA"/>
        </w:rPr>
        <w:t>Стан цих відносин можна визначити лінгвістично</w:t>
      </w:r>
      <w:r w:rsidR="00893F85" w:rsidRPr="00893F85">
        <w:rPr>
          <w:lang w:val="uk-UA"/>
        </w:rPr>
        <w:t>.</w:t>
      </w:r>
    </w:p>
    <w:p w:rsidR="00893F85" w:rsidRPr="00893F85" w:rsidRDefault="005D4E09" w:rsidP="00893F85">
      <w:pPr>
        <w:rPr>
          <w:lang w:val="uk-UA"/>
        </w:rPr>
      </w:pPr>
      <w:r w:rsidRPr="00893F85">
        <w:rPr>
          <w:i/>
          <w:iCs/>
          <w:lang w:val="uk-UA"/>
        </w:rPr>
        <w:t>7</w:t>
      </w:r>
      <w:r w:rsidR="00893F85" w:rsidRPr="00893F85">
        <w:rPr>
          <w:i/>
          <w:iCs/>
          <w:lang w:val="uk-UA"/>
        </w:rPr>
        <w:t xml:space="preserve">. </w:t>
      </w:r>
      <w:r w:rsidRPr="00893F85">
        <w:rPr>
          <w:i/>
          <w:iCs/>
          <w:lang w:val="uk-UA"/>
        </w:rPr>
        <w:t>Внутрішньополітична ситуація в Україні</w:t>
      </w:r>
      <w:r w:rsidR="00893F85" w:rsidRPr="00893F85">
        <w:rPr>
          <w:i/>
          <w:iCs/>
          <w:lang w:val="uk-UA"/>
        </w:rPr>
        <w:t xml:space="preserve">. </w:t>
      </w:r>
      <w:r w:rsidRPr="00893F85">
        <w:rPr>
          <w:lang w:val="uk-UA"/>
        </w:rPr>
        <w:t>Як свідчить світовий досвід,</w:t>
      </w:r>
      <w:r w:rsidRPr="00893F85">
        <w:rPr>
          <w:i/>
          <w:iCs/>
          <w:lang w:val="uk-UA"/>
        </w:rPr>
        <w:t xml:space="preserve"> </w:t>
      </w:r>
      <w:r w:rsidRPr="00893F85">
        <w:rPr>
          <w:lang w:val="uk-UA"/>
        </w:rPr>
        <w:t>найбільш сильні коливання курсів валют спостерігаються в країнах до виборів і при зміні влади</w:t>
      </w:r>
      <w:r w:rsidR="00893F85" w:rsidRPr="00893F85">
        <w:rPr>
          <w:lang w:val="uk-UA"/>
        </w:rPr>
        <w:t xml:space="preserve">. </w:t>
      </w:r>
      <w:r w:rsidRPr="00893F85">
        <w:rPr>
          <w:lang w:val="uk-UA"/>
        </w:rPr>
        <w:t>Ці процеси можна оцінити лінгвістично</w:t>
      </w:r>
      <w:r w:rsidR="00893F85" w:rsidRPr="00893F85">
        <w:rPr>
          <w:lang w:val="uk-UA"/>
        </w:rPr>
        <w:t>.</w:t>
      </w:r>
    </w:p>
    <w:p w:rsidR="00893F85" w:rsidRPr="00893F85" w:rsidRDefault="005D4E09" w:rsidP="00893F85">
      <w:pPr>
        <w:rPr>
          <w:lang w:val="uk-UA"/>
        </w:rPr>
      </w:pPr>
      <w:r w:rsidRPr="00893F85">
        <w:rPr>
          <w:i/>
          <w:iCs/>
          <w:lang w:val="uk-UA"/>
        </w:rPr>
        <w:t>8</w:t>
      </w:r>
      <w:r w:rsidR="00893F85" w:rsidRPr="00893F85">
        <w:rPr>
          <w:i/>
          <w:iCs/>
          <w:lang w:val="uk-UA"/>
        </w:rPr>
        <w:t xml:space="preserve">. </w:t>
      </w:r>
      <w:r w:rsidRPr="00893F85">
        <w:rPr>
          <w:i/>
          <w:iCs/>
          <w:lang w:val="uk-UA"/>
        </w:rPr>
        <w:t>Можливі міжнародні економічні дії до України</w:t>
      </w:r>
      <w:r w:rsidR="00893F85" w:rsidRPr="00893F85">
        <w:rPr>
          <w:i/>
          <w:iCs/>
          <w:lang w:val="uk-UA"/>
        </w:rPr>
        <w:t xml:space="preserve">. </w:t>
      </w:r>
      <w:r w:rsidRPr="00893F85">
        <w:rPr>
          <w:lang w:val="uk-UA"/>
        </w:rPr>
        <w:t>Наприклад, введення економічних санкцій з боку світової спільноти може привести до незапланованих втрат при здійсненні зовнішньоекономічних операцій і, як наслідок, до знецінення національної валюти</w:t>
      </w:r>
      <w:r w:rsidR="00893F85" w:rsidRPr="00893F85">
        <w:rPr>
          <w:lang w:val="uk-UA"/>
        </w:rPr>
        <w:t xml:space="preserve">. </w:t>
      </w:r>
      <w:r w:rsidRPr="00893F85">
        <w:rPr>
          <w:lang w:val="uk-UA"/>
        </w:rPr>
        <w:t>І навпаки, вільна торгівля буде сприяти розвитку виробництва і, як наслідок, стабілізації національної валюти</w:t>
      </w:r>
      <w:r w:rsidR="00893F85" w:rsidRPr="00893F85">
        <w:rPr>
          <w:lang w:val="uk-UA"/>
        </w:rPr>
        <w:t>.</w:t>
      </w:r>
    </w:p>
    <w:p w:rsidR="00893F85" w:rsidRPr="00893F85" w:rsidRDefault="005D4E09" w:rsidP="00893F85">
      <w:pPr>
        <w:rPr>
          <w:lang w:val="uk-UA"/>
        </w:rPr>
      </w:pPr>
      <w:r w:rsidRPr="00893F85">
        <w:rPr>
          <w:i/>
          <w:iCs/>
          <w:lang w:val="uk-UA"/>
        </w:rPr>
        <w:t>9</w:t>
      </w:r>
      <w:r w:rsidR="00893F85" w:rsidRPr="00893F85">
        <w:rPr>
          <w:i/>
          <w:iCs/>
          <w:lang w:val="uk-UA"/>
        </w:rPr>
        <w:t xml:space="preserve">. </w:t>
      </w:r>
      <w:r w:rsidRPr="00893F85">
        <w:rPr>
          <w:i/>
          <w:iCs/>
          <w:lang w:val="uk-UA"/>
        </w:rPr>
        <w:t>Форс-мажорні обставини</w:t>
      </w:r>
      <w:r w:rsidR="00893F85" w:rsidRPr="00893F85">
        <w:rPr>
          <w:i/>
          <w:iCs/>
          <w:lang w:val="uk-UA"/>
        </w:rPr>
        <w:t xml:space="preserve">. </w:t>
      </w:r>
      <w:r w:rsidRPr="00893F85">
        <w:rPr>
          <w:lang w:val="uk-UA"/>
        </w:rPr>
        <w:t>Форс-мажорні обставини</w:t>
      </w:r>
      <w:r w:rsidR="00893F85" w:rsidRPr="00893F85">
        <w:rPr>
          <w:lang w:val="uk-UA"/>
        </w:rPr>
        <w:t xml:space="preserve"> (</w:t>
      </w:r>
      <w:r w:rsidRPr="00893F85">
        <w:rPr>
          <w:lang w:val="uk-UA"/>
        </w:rPr>
        <w:t>катастрофи, військові дії тощо</w:t>
      </w:r>
      <w:r w:rsidR="00893F85" w:rsidRPr="00893F85">
        <w:rPr>
          <w:lang w:val="uk-UA"/>
        </w:rPr>
        <w:t xml:space="preserve">) </w:t>
      </w:r>
      <w:r w:rsidRPr="00893F85">
        <w:rPr>
          <w:lang w:val="uk-UA"/>
        </w:rPr>
        <w:t>можуть безпосередньо вплинути на курс національної валюти і також повинні бути враховані</w:t>
      </w:r>
      <w:r w:rsidR="00893F85" w:rsidRPr="00893F85">
        <w:rPr>
          <w:lang w:val="uk-UA"/>
        </w:rPr>
        <w:t>.</w:t>
      </w:r>
    </w:p>
    <w:p w:rsidR="00893F85" w:rsidRPr="00893F85" w:rsidRDefault="005D4E09" w:rsidP="00893F85">
      <w:pPr>
        <w:rPr>
          <w:lang w:val="uk-UA"/>
        </w:rPr>
      </w:pPr>
      <w:r w:rsidRPr="00893F85">
        <w:rPr>
          <w:i/>
          <w:iCs/>
          <w:lang w:val="uk-UA"/>
        </w:rPr>
        <w:t>10</w:t>
      </w:r>
      <w:r w:rsidR="00893F85" w:rsidRPr="00893F85">
        <w:rPr>
          <w:i/>
          <w:iCs/>
          <w:lang w:val="uk-UA"/>
        </w:rPr>
        <w:t xml:space="preserve">. </w:t>
      </w:r>
      <w:r w:rsidRPr="00893F85">
        <w:rPr>
          <w:i/>
          <w:iCs/>
          <w:lang w:val="uk-UA"/>
        </w:rPr>
        <w:t>Природні умови в Україні</w:t>
      </w:r>
      <w:r w:rsidR="00893F85" w:rsidRPr="00893F85">
        <w:rPr>
          <w:i/>
          <w:iCs/>
          <w:lang w:val="uk-UA"/>
        </w:rPr>
        <w:t xml:space="preserve">. </w:t>
      </w:r>
      <w:r w:rsidRPr="00893F85">
        <w:rPr>
          <w:lang w:val="uk-UA"/>
        </w:rPr>
        <w:t>Оскільки від природних умов країни залежить стан сільського господарства, розвиток промисловості тощо, то урахування цього чинника також, на думку автора, буде доцільним при прогнозуванні курсу національної валюти</w:t>
      </w:r>
      <w:r w:rsidR="00893F85" w:rsidRPr="00893F85">
        <w:rPr>
          <w:lang w:val="uk-UA"/>
        </w:rPr>
        <w:t>.</w:t>
      </w:r>
    </w:p>
    <w:p w:rsidR="00893F85" w:rsidRDefault="005D4E09" w:rsidP="00893F85">
      <w:pPr>
        <w:rPr>
          <w:lang w:val="uk-UA"/>
        </w:rPr>
      </w:pPr>
      <w:r w:rsidRPr="00893F85">
        <w:rPr>
          <w:i/>
          <w:iCs/>
          <w:lang w:val="uk-UA"/>
        </w:rPr>
        <w:t>11</w:t>
      </w:r>
      <w:r w:rsidR="00893F85" w:rsidRPr="00893F85">
        <w:rPr>
          <w:i/>
          <w:iCs/>
          <w:lang w:val="uk-UA"/>
        </w:rPr>
        <w:t xml:space="preserve">. </w:t>
      </w:r>
      <w:r w:rsidRPr="00893F85">
        <w:rPr>
          <w:i/>
          <w:iCs/>
          <w:lang w:val="uk-UA"/>
        </w:rPr>
        <w:t>Рефлексивність</w:t>
      </w:r>
      <w:r w:rsidR="00893F85" w:rsidRPr="00893F85">
        <w:rPr>
          <w:i/>
          <w:iCs/>
          <w:lang w:val="uk-UA"/>
        </w:rPr>
        <w:t xml:space="preserve">. </w:t>
      </w:r>
      <w:r w:rsidRPr="00893F85">
        <w:rPr>
          <w:lang w:val="uk-UA"/>
        </w:rPr>
        <w:t>Значний вплив на величину та динаміку валютного курсу має діяльність людини, яка може бути описана у вигляді рефлексивних процесів</w:t>
      </w:r>
      <w:r w:rsidR="00893F85" w:rsidRPr="00893F85">
        <w:rPr>
          <w:lang w:val="uk-UA"/>
        </w:rPr>
        <w:t xml:space="preserve">. </w:t>
      </w:r>
      <w:r w:rsidRPr="00893F85">
        <w:rPr>
          <w:lang w:val="uk-UA"/>
        </w:rPr>
        <w:t>Автор пропонує враховувати при прогнозуванні валютного курсу елементи теорії рефлексивності, яка полягає в тому, що існує певний взаємозв'язок між мисленням учасників і ситуацією, у якій вони беруть участь</w:t>
      </w:r>
      <w:r w:rsidR="00893F85" w:rsidRPr="00893F85">
        <w:rPr>
          <w:lang w:val="uk-UA"/>
        </w:rPr>
        <w:t xml:space="preserve">. </w:t>
      </w:r>
      <w:r w:rsidRPr="00893F85">
        <w:rPr>
          <w:lang w:val="uk-UA"/>
        </w:rPr>
        <w:t>Цей взаємозв’язок може бути розбитий на дві функціональні залежності</w:t>
      </w:r>
      <w:r w:rsidR="00893F85" w:rsidRPr="00893F85">
        <w:rPr>
          <w:lang w:val="uk-UA"/>
        </w:rPr>
        <w:t xml:space="preserve">: </w:t>
      </w:r>
      <w:r w:rsidRPr="00893F85">
        <w:rPr>
          <w:lang w:val="uk-UA"/>
        </w:rPr>
        <w:t>зусилля учасників щодо розуміння ситуації, які описуються так званою когнітивною або пасивною функцією y = f</w:t>
      </w:r>
      <w:r w:rsidR="00893F85" w:rsidRPr="00893F85">
        <w:rPr>
          <w:lang w:val="uk-UA"/>
        </w:rPr>
        <w:t xml:space="preserve"> (</w:t>
      </w:r>
      <w:r w:rsidRPr="00893F85">
        <w:rPr>
          <w:lang w:val="uk-UA"/>
        </w:rPr>
        <w:t>x</w:t>
      </w:r>
      <w:r w:rsidR="00893F85" w:rsidRPr="00893F85">
        <w:rPr>
          <w:lang w:val="uk-UA"/>
        </w:rPr>
        <w:t>),</w:t>
      </w:r>
      <w:r w:rsidRPr="00893F85">
        <w:rPr>
          <w:lang w:val="uk-UA"/>
        </w:rPr>
        <w:t xml:space="preserve"> та вплив їх умовиводів на ситуацію на валютному ринку, який описується активною функцією або функцією впливу x</w:t>
      </w:r>
      <w:r w:rsidR="00893F85" w:rsidRPr="00893F85">
        <w:rPr>
          <w:lang w:val="uk-UA"/>
        </w:rPr>
        <w:t xml:space="preserve"> </w:t>
      </w:r>
      <w:r w:rsidRPr="00893F85">
        <w:rPr>
          <w:lang w:val="uk-UA"/>
        </w:rPr>
        <w:t>=</w:t>
      </w:r>
      <w:r w:rsidR="00893F85" w:rsidRPr="00893F85">
        <w:rPr>
          <w:lang w:val="uk-UA"/>
        </w:rPr>
        <w:t xml:space="preserve"> </w:t>
      </w:r>
      <w:r w:rsidRPr="00893F85">
        <w:rPr>
          <w:lang w:val="uk-UA"/>
        </w:rPr>
        <w:sym w:font="Symbol" w:char="F06A"/>
      </w:r>
      <w:r w:rsidR="00893F85" w:rsidRPr="00893F85">
        <w:rPr>
          <w:lang w:val="uk-UA"/>
        </w:rPr>
        <w:t xml:space="preserve"> (</w:t>
      </w:r>
      <w:r w:rsidRPr="00893F85">
        <w:rPr>
          <w:lang w:val="uk-UA"/>
        </w:rPr>
        <w:t>y</w:t>
      </w:r>
      <w:r w:rsidR="00893F85" w:rsidRPr="00893F85">
        <w:rPr>
          <w:lang w:val="uk-UA"/>
        </w:rPr>
        <w:t xml:space="preserve">). </w:t>
      </w:r>
      <w:r w:rsidRPr="00893F85">
        <w:rPr>
          <w:lang w:val="uk-UA"/>
        </w:rPr>
        <w:t>Ці дві функції працюють у протилежних напрямках</w:t>
      </w:r>
      <w:r w:rsidR="00893F85" w:rsidRPr="00893F85">
        <w:rPr>
          <w:lang w:val="uk-UA"/>
        </w:rPr>
        <w:t xml:space="preserve">: </w:t>
      </w:r>
      <w:r w:rsidRPr="00893F85">
        <w:rPr>
          <w:lang w:val="uk-UA"/>
        </w:rPr>
        <w:t>у когнітивній функції незалежною змінною є ситуація</w:t>
      </w:r>
      <w:r w:rsidR="00893F85" w:rsidRPr="00893F85">
        <w:rPr>
          <w:lang w:val="uk-UA"/>
        </w:rPr>
        <w:t xml:space="preserve">; </w:t>
      </w:r>
      <w:r w:rsidRPr="00893F85">
        <w:rPr>
          <w:lang w:val="uk-UA"/>
        </w:rPr>
        <w:t>у функції, що впливає, такою є мислення учасників</w:t>
      </w:r>
      <w:r w:rsidR="00893F85" w:rsidRPr="00893F85">
        <w:rPr>
          <w:lang w:val="uk-UA"/>
        </w:rPr>
        <w:t xml:space="preserve">. </w:t>
      </w:r>
      <w:r w:rsidRPr="00893F85">
        <w:rPr>
          <w:lang w:val="uk-UA"/>
        </w:rPr>
        <w:t>Звідси рефлексивність можна описати формулами</w:t>
      </w:r>
      <w:r w:rsidR="00893F85" w:rsidRPr="00893F85">
        <w:rPr>
          <w:lang w:val="uk-UA"/>
        </w:rPr>
        <w:t>:</w:t>
      </w:r>
    </w:p>
    <w:p w:rsidR="00E3586C" w:rsidRPr="00893F85" w:rsidRDefault="00E3586C" w:rsidP="00893F85">
      <w:pPr>
        <w:rPr>
          <w:lang w:val="uk-UA"/>
        </w:rPr>
      </w:pPr>
    </w:p>
    <w:p w:rsidR="00893F85" w:rsidRPr="00893F85" w:rsidRDefault="0009629A" w:rsidP="00893F85">
      <w:pPr>
        <w:rPr>
          <w:lang w:val="uk-UA"/>
        </w:rPr>
      </w:pPr>
      <w:r>
        <w:rPr>
          <w:position w:val="-3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fillcolor="window">
            <v:imagedata r:id="rId7" o:title=""/>
          </v:shape>
        </w:pict>
      </w:r>
      <w:r w:rsidR="00893F85" w:rsidRPr="00893F85">
        <w:rPr>
          <w:lang w:val="uk-UA"/>
        </w:rPr>
        <w:t xml:space="preserve"> (</w:t>
      </w:r>
      <w:r w:rsidR="005D4E09" w:rsidRPr="00893F85">
        <w:rPr>
          <w:lang w:val="uk-UA"/>
        </w:rPr>
        <w:t>1</w:t>
      </w:r>
      <w:r w:rsidR="00893F85" w:rsidRPr="00893F85">
        <w:rPr>
          <w:lang w:val="uk-UA"/>
        </w:rPr>
        <w:t>)</w:t>
      </w:r>
    </w:p>
    <w:p w:rsidR="00E3586C" w:rsidRDefault="00E3586C" w:rsidP="00893F85">
      <w:pPr>
        <w:rPr>
          <w:lang w:val="uk-UA"/>
        </w:rPr>
      </w:pPr>
    </w:p>
    <w:p w:rsidR="00893F85" w:rsidRPr="00893F85" w:rsidRDefault="005D4E09" w:rsidP="00893F85">
      <w:pPr>
        <w:rPr>
          <w:lang w:val="uk-UA"/>
        </w:rPr>
      </w:pPr>
      <w:r w:rsidRPr="00893F85">
        <w:rPr>
          <w:lang w:val="uk-UA"/>
        </w:rPr>
        <w:t>Отримані функціональні залежності можна використовувати для оцінки стану фінансового ринку, який може бути самокоректуючим</w:t>
      </w:r>
      <w:r w:rsidR="00893F85" w:rsidRPr="00893F85">
        <w:rPr>
          <w:lang w:val="uk-UA"/>
        </w:rPr>
        <w:t xml:space="preserve"> (</w:t>
      </w:r>
      <w:r w:rsidRPr="00893F85">
        <w:rPr>
          <w:lang w:val="uk-UA"/>
        </w:rPr>
        <w:t>когнітивна функція</w:t>
      </w:r>
      <w:r w:rsidR="00893F85" w:rsidRPr="00893F85">
        <w:rPr>
          <w:lang w:val="uk-UA"/>
        </w:rPr>
        <w:t xml:space="preserve">) </w:t>
      </w:r>
      <w:r w:rsidRPr="00893F85">
        <w:rPr>
          <w:lang w:val="uk-UA"/>
        </w:rPr>
        <w:t>або самопідсилюючим</w:t>
      </w:r>
      <w:r w:rsidR="00893F85" w:rsidRPr="00893F85">
        <w:rPr>
          <w:lang w:val="uk-UA"/>
        </w:rPr>
        <w:t xml:space="preserve"> (</w:t>
      </w:r>
      <w:r w:rsidRPr="00893F85">
        <w:rPr>
          <w:lang w:val="uk-UA"/>
        </w:rPr>
        <w:t>активна функція</w:t>
      </w:r>
      <w:r w:rsidR="00893F85" w:rsidRPr="00893F85">
        <w:rPr>
          <w:lang w:val="uk-UA"/>
        </w:rPr>
        <w:t xml:space="preserve">) </w:t>
      </w:r>
      <w:r w:rsidRPr="00893F85">
        <w:rPr>
          <w:lang w:val="uk-UA"/>
        </w:rPr>
        <w:t>Ці залежності повинен задавати експерт на основі спостереження за поведінкою учасників валютного ринку</w:t>
      </w:r>
      <w:r w:rsidR="00893F85" w:rsidRPr="00893F85">
        <w:rPr>
          <w:lang w:val="uk-UA"/>
        </w:rPr>
        <w:t>.</w:t>
      </w:r>
    </w:p>
    <w:p w:rsidR="00893F85" w:rsidRPr="00893F85" w:rsidRDefault="005D4E09" w:rsidP="00893F85">
      <w:pPr>
        <w:rPr>
          <w:lang w:val="uk-UA"/>
        </w:rPr>
      </w:pPr>
      <w:r w:rsidRPr="00893F85">
        <w:rPr>
          <w:lang w:val="uk-UA"/>
        </w:rPr>
        <w:t>Запропонована автором класифікація чинників, що впливають на валютний курс, була покладена в основу розробки моделі прогнозування валютного курсу на базі теорії нечіткої логіки</w:t>
      </w:r>
      <w:r w:rsidR="00893F85" w:rsidRPr="00893F85">
        <w:rPr>
          <w:lang w:val="uk-UA"/>
        </w:rPr>
        <w:t>.</w:t>
      </w:r>
    </w:p>
    <w:p w:rsidR="00893F85" w:rsidRPr="00893F85" w:rsidRDefault="005D4E09" w:rsidP="00893F85">
      <w:pPr>
        <w:rPr>
          <w:lang w:val="uk-UA"/>
        </w:rPr>
      </w:pPr>
      <w:r w:rsidRPr="00893F85">
        <w:rPr>
          <w:i/>
          <w:iCs/>
          <w:lang w:val="uk-UA"/>
        </w:rPr>
        <w:t>У третьому розділі</w:t>
      </w:r>
      <w:r w:rsidRPr="00893F85">
        <w:rPr>
          <w:lang w:val="uk-UA"/>
        </w:rPr>
        <w:t xml:space="preserve"> дисертантом розроблена</w:t>
      </w:r>
      <w:r w:rsidR="00893F85" w:rsidRPr="00893F85">
        <w:rPr>
          <w:lang w:val="uk-UA"/>
        </w:rPr>
        <w:t xml:space="preserve"> </w:t>
      </w:r>
      <w:r w:rsidRPr="00893F85">
        <w:rPr>
          <w:lang w:val="uk-UA"/>
        </w:rPr>
        <w:t>макроекономічна модель прогнозування курсу національної валюти до долара США на основі теорії нечіткої логіки</w:t>
      </w:r>
      <w:r w:rsidR="00893F85" w:rsidRPr="00893F85">
        <w:rPr>
          <w:lang w:val="uk-UA"/>
        </w:rPr>
        <w:t xml:space="preserve">. </w:t>
      </w:r>
      <w:r w:rsidRPr="00893F85">
        <w:rPr>
          <w:lang w:val="uk-UA"/>
        </w:rPr>
        <w:t>Першим кроком побудови моделі є визначення та кількісна оцінка вхідних параметрів</w:t>
      </w:r>
      <w:r w:rsidR="00893F85" w:rsidRPr="00893F85">
        <w:rPr>
          <w:lang w:val="uk-UA"/>
        </w:rPr>
        <w:t xml:space="preserve">. </w:t>
      </w:r>
      <w:r w:rsidRPr="00893F85">
        <w:rPr>
          <w:lang w:val="uk-UA"/>
        </w:rPr>
        <w:t>При визначенні курсу гривні до долара США автор запропонував брати до уваги основні кількісні та якісні параметри, наведені в таблиці 1</w:t>
      </w:r>
      <w:r w:rsidR="00893F85" w:rsidRPr="00893F85">
        <w:rPr>
          <w:lang w:val="uk-UA"/>
        </w:rPr>
        <w:t xml:space="preserve">. </w:t>
      </w:r>
      <w:r w:rsidRPr="00893F85">
        <w:rPr>
          <w:lang w:val="uk-UA"/>
        </w:rPr>
        <w:t>Параметри х</w:t>
      </w:r>
      <w:r w:rsidRPr="00893F85">
        <w:rPr>
          <w:vertAlign w:val="subscript"/>
          <w:lang w:val="uk-UA"/>
        </w:rPr>
        <w:t>1</w:t>
      </w:r>
      <w:r w:rsidRPr="00893F85">
        <w:rPr>
          <w:lang w:val="uk-UA"/>
        </w:rPr>
        <w:t xml:space="preserve"> … х</w:t>
      </w:r>
      <w:r w:rsidRPr="00893F85">
        <w:rPr>
          <w:vertAlign w:val="subscript"/>
          <w:lang w:val="uk-UA"/>
        </w:rPr>
        <w:t>4</w:t>
      </w:r>
      <w:r w:rsidRPr="00893F85">
        <w:rPr>
          <w:lang w:val="uk-UA"/>
        </w:rPr>
        <w:t>, х</w:t>
      </w:r>
      <w:r w:rsidRPr="00893F85">
        <w:rPr>
          <w:vertAlign w:val="subscript"/>
          <w:lang w:val="uk-UA"/>
        </w:rPr>
        <w:t>6</w:t>
      </w:r>
      <w:r w:rsidRPr="00893F85">
        <w:rPr>
          <w:lang w:val="uk-UA"/>
        </w:rPr>
        <w:t xml:space="preserve"> … х</w:t>
      </w:r>
      <w:r w:rsidRPr="00893F85">
        <w:rPr>
          <w:vertAlign w:val="subscript"/>
          <w:lang w:val="uk-UA"/>
        </w:rPr>
        <w:t>11</w:t>
      </w:r>
      <w:r w:rsidR="00893F85" w:rsidRPr="00893F85">
        <w:rPr>
          <w:lang w:val="uk-UA"/>
        </w:rPr>
        <w:t xml:space="preserve"> - </w:t>
      </w:r>
      <w:r w:rsidRPr="00893F85">
        <w:rPr>
          <w:lang w:val="uk-UA"/>
        </w:rPr>
        <w:t>кількісні, для їхнього опису автор використовував офіційні статистичні дані</w:t>
      </w:r>
      <w:r w:rsidR="00893F85" w:rsidRPr="00893F85">
        <w:rPr>
          <w:lang w:val="uk-UA"/>
        </w:rPr>
        <w:t xml:space="preserve">. </w:t>
      </w:r>
      <w:r w:rsidRPr="00893F85">
        <w:rPr>
          <w:lang w:val="uk-UA"/>
        </w:rPr>
        <w:t>Інші параметри, крім х</w:t>
      </w:r>
      <w:r w:rsidRPr="00893F85">
        <w:rPr>
          <w:vertAlign w:val="subscript"/>
          <w:lang w:val="uk-UA"/>
        </w:rPr>
        <w:t>23</w:t>
      </w:r>
      <w:r w:rsidRPr="00893F85">
        <w:rPr>
          <w:lang w:val="uk-UA"/>
        </w:rPr>
        <w:t>,</w:t>
      </w:r>
      <w:r w:rsidR="00893F85" w:rsidRPr="00893F85">
        <w:rPr>
          <w:lang w:val="uk-UA"/>
        </w:rPr>
        <w:t xml:space="preserve"> - </w:t>
      </w:r>
      <w:r w:rsidRPr="00893F85">
        <w:rPr>
          <w:lang w:val="uk-UA"/>
        </w:rPr>
        <w:t>якісні, для їхнього опису було запропоновано використовувати умовну шкалу від 0 … 100</w:t>
      </w:r>
      <w:r w:rsidR="00893F85" w:rsidRPr="00893F85">
        <w:rPr>
          <w:lang w:val="uk-UA"/>
        </w:rPr>
        <w:t xml:space="preserve">. </w:t>
      </w:r>
      <w:r w:rsidRPr="00893F85">
        <w:rPr>
          <w:lang w:val="uk-UA"/>
        </w:rPr>
        <w:t>Окрім того, для опису всіх параметрів використовується лінгвістична оцінка у вигляді термів</w:t>
      </w:r>
      <w:r w:rsidR="00893F85" w:rsidRPr="00893F85">
        <w:rPr>
          <w:lang w:val="uk-UA"/>
        </w:rPr>
        <w:t xml:space="preserve">. </w:t>
      </w:r>
      <w:r w:rsidRPr="00893F85">
        <w:rPr>
          <w:lang w:val="uk-UA"/>
        </w:rPr>
        <w:t>Для параметра х</w:t>
      </w:r>
      <w:r w:rsidRPr="00893F85">
        <w:rPr>
          <w:vertAlign w:val="subscript"/>
          <w:lang w:val="uk-UA"/>
        </w:rPr>
        <w:t>23</w:t>
      </w:r>
      <w:r w:rsidRPr="00893F85">
        <w:rPr>
          <w:lang w:val="uk-UA"/>
        </w:rPr>
        <w:t>,</w:t>
      </w:r>
      <w:r w:rsidRPr="00893F85">
        <w:rPr>
          <w:vertAlign w:val="subscript"/>
          <w:lang w:val="uk-UA"/>
        </w:rPr>
        <w:t xml:space="preserve"> </w:t>
      </w:r>
      <w:r w:rsidRPr="00893F85">
        <w:rPr>
          <w:lang w:val="uk-UA"/>
        </w:rPr>
        <w:t>який характеризує “час прогнозування”, були введені терми, що відповідають періодам складання короткострокових прогнозів в 1, 2 та 3 місяці</w:t>
      </w:r>
      <w:r w:rsidR="00893F85" w:rsidRPr="00893F85">
        <w:rPr>
          <w:lang w:val="uk-UA"/>
        </w:rPr>
        <w:t>.</w:t>
      </w:r>
    </w:p>
    <w:p w:rsidR="00893F85" w:rsidRPr="00893F85" w:rsidRDefault="005D4E09" w:rsidP="00893F85">
      <w:pPr>
        <w:rPr>
          <w:lang w:val="uk-UA"/>
        </w:rPr>
      </w:pPr>
      <w:r w:rsidRPr="00893F85">
        <w:rPr>
          <w:lang w:val="uk-UA"/>
        </w:rPr>
        <w:t>Відповідно до методу прямого котирування курс гривні України до долара США пропонується визначати так</w:t>
      </w:r>
      <w:r w:rsidR="00893F85" w:rsidRPr="00893F85">
        <w:rPr>
          <w:lang w:val="uk-UA"/>
        </w:rPr>
        <w:t xml:space="preserve">: </w:t>
      </w:r>
      <w:r w:rsidRPr="00893F85">
        <w:rPr>
          <w:lang w:val="uk-UA"/>
        </w:rPr>
        <w:t>d</w:t>
      </w:r>
      <w:r w:rsidRPr="00893F85">
        <w:rPr>
          <w:vertAlign w:val="subscript"/>
          <w:lang w:val="uk-UA"/>
        </w:rPr>
        <w:t>1</w:t>
      </w:r>
      <w:r w:rsidR="00893F85" w:rsidRPr="00893F85">
        <w:rPr>
          <w:lang w:val="uk-UA"/>
        </w:rPr>
        <w:t xml:space="preserve"> - </w:t>
      </w:r>
      <w:r w:rsidRPr="00893F85">
        <w:rPr>
          <w:lang w:val="uk-UA"/>
        </w:rPr>
        <w:t>сильно зросте</w:t>
      </w:r>
      <w:r w:rsidR="00893F85" w:rsidRPr="00893F85">
        <w:rPr>
          <w:lang w:val="uk-UA"/>
        </w:rPr>
        <w:t xml:space="preserve">; </w:t>
      </w:r>
      <w:r w:rsidRPr="00893F85">
        <w:rPr>
          <w:lang w:val="uk-UA"/>
        </w:rPr>
        <w:t>d</w:t>
      </w:r>
      <w:r w:rsidRPr="00893F85">
        <w:rPr>
          <w:vertAlign w:val="subscript"/>
          <w:lang w:val="uk-UA"/>
        </w:rPr>
        <w:t>2</w:t>
      </w:r>
      <w:r w:rsidR="00893F85" w:rsidRPr="00893F85">
        <w:rPr>
          <w:lang w:val="uk-UA"/>
        </w:rPr>
        <w:t xml:space="preserve"> - </w:t>
      </w:r>
      <w:r w:rsidRPr="00893F85">
        <w:rPr>
          <w:lang w:val="uk-UA"/>
        </w:rPr>
        <w:t>середньо зросте</w:t>
      </w:r>
      <w:r w:rsidR="00893F85" w:rsidRPr="00893F85">
        <w:rPr>
          <w:lang w:val="uk-UA"/>
        </w:rPr>
        <w:t xml:space="preserve">; </w:t>
      </w:r>
      <w:r w:rsidRPr="00893F85">
        <w:rPr>
          <w:lang w:val="uk-UA"/>
        </w:rPr>
        <w:t>d</w:t>
      </w:r>
      <w:r w:rsidRPr="00893F85">
        <w:rPr>
          <w:vertAlign w:val="subscript"/>
          <w:lang w:val="uk-UA"/>
        </w:rPr>
        <w:t>3</w:t>
      </w:r>
      <w:r w:rsidR="00893F85" w:rsidRPr="00893F85">
        <w:rPr>
          <w:vertAlign w:val="subscript"/>
          <w:lang w:val="uk-UA"/>
        </w:rPr>
        <w:t xml:space="preserve"> - </w:t>
      </w:r>
      <w:r w:rsidRPr="00893F85">
        <w:rPr>
          <w:lang w:val="uk-UA"/>
        </w:rPr>
        <w:t>не зміниться</w:t>
      </w:r>
      <w:r w:rsidR="00893F85" w:rsidRPr="00893F85">
        <w:rPr>
          <w:lang w:val="uk-UA"/>
        </w:rPr>
        <w:t xml:space="preserve">; </w:t>
      </w:r>
      <w:r w:rsidRPr="00893F85">
        <w:rPr>
          <w:lang w:val="uk-UA"/>
        </w:rPr>
        <w:t>d</w:t>
      </w:r>
      <w:r w:rsidRPr="00893F85">
        <w:rPr>
          <w:vertAlign w:val="subscript"/>
          <w:lang w:val="uk-UA"/>
        </w:rPr>
        <w:t>4</w:t>
      </w:r>
      <w:r w:rsidR="00893F85" w:rsidRPr="00893F85">
        <w:rPr>
          <w:lang w:val="uk-UA"/>
        </w:rPr>
        <w:t xml:space="preserve"> - </w:t>
      </w:r>
      <w:r w:rsidRPr="00893F85">
        <w:rPr>
          <w:lang w:val="uk-UA"/>
        </w:rPr>
        <w:t>середньо впаде</w:t>
      </w:r>
      <w:r w:rsidR="00893F85" w:rsidRPr="00893F85">
        <w:rPr>
          <w:lang w:val="uk-UA"/>
        </w:rPr>
        <w:t xml:space="preserve">; </w:t>
      </w:r>
      <w:r w:rsidRPr="00893F85">
        <w:rPr>
          <w:lang w:val="uk-UA"/>
        </w:rPr>
        <w:t>d</w:t>
      </w:r>
      <w:r w:rsidRPr="00893F85">
        <w:rPr>
          <w:vertAlign w:val="subscript"/>
          <w:lang w:val="uk-UA"/>
        </w:rPr>
        <w:t>5</w:t>
      </w:r>
      <w:r w:rsidR="00893F85" w:rsidRPr="00893F85">
        <w:rPr>
          <w:lang w:val="uk-UA"/>
        </w:rPr>
        <w:t xml:space="preserve"> - </w:t>
      </w:r>
      <w:r w:rsidRPr="00893F85">
        <w:rPr>
          <w:lang w:val="uk-UA"/>
        </w:rPr>
        <w:t>сильно впаде</w:t>
      </w:r>
      <w:r w:rsidR="00893F85" w:rsidRPr="00893F85">
        <w:rPr>
          <w:lang w:val="uk-UA"/>
        </w:rPr>
        <w:t xml:space="preserve">. </w:t>
      </w:r>
      <w:r w:rsidRPr="00893F85">
        <w:rPr>
          <w:lang w:val="uk-UA"/>
        </w:rPr>
        <w:t>Тоді вихідним показником моделі буде відсоткова зміна курсу гривні України до долара США, яка закладена в межах</w:t>
      </w:r>
      <w:r w:rsidR="00893F85" w:rsidRPr="00893F85">
        <w:rPr>
          <w:lang w:val="uk-UA"/>
        </w:rPr>
        <w:t xml:space="preserve"> - </w:t>
      </w:r>
      <w:r w:rsidRPr="00893F85">
        <w:rPr>
          <w:lang w:val="uk-UA"/>
        </w:rPr>
        <w:t>20%…+50%</w:t>
      </w:r>
      <w:r w:rsidR="00893F85" w:rsidRPr="00893F85">
        <w:rPr>
          <w:lang w:val="uk-UA"/>
        </w:rPr>
        <w:t xml:space="preserve">. </w:t>
      </w:r>
      <w:r w:rsidRPr="00893F85">
        <w:rPr>
          <w:lang w:val="uk-UA"/>
        </w:rPr>
        <w:t>Задача моделювання полягає в тому, щоб кожному поєднанню значень вхідних параметрів поставити у відповідність один з розв’язків</w:t>
      </w:r>
      <w:r w:rsidR="00893F85" w:rsidRPr="00893F85">
        <w:rPr>
          <w:lang w:val="uk-UA"/>
        </w:rPr>
        <w:t xml:space="preserve">: </w:t>
      </w:r>
      <w:r w:rsidRPr="00893F85">
        <w:rPr>
          <w:lang w:val="uk-UA"/>
        </w:rPr>
        <w:t>d</w:t>
      </w:r>
      <w:r w:rsidRPr="00893F85">
        <w:rPr>
          <w:vertAlign w:val="subscript"/>
          <w:lang w:val="uk-UA"/>
        </w:rPr>
        <w:t>j</w:t>
      </w:r>
      <w:r w:rsidR="00893F85" w:rsidRPr="00893F85">
        <w:rPr>
          <w:lang w:val="uk-UA"/>
        </w:rPr>
        <w:t xml:space="preserve"> (</w:t>
      </w:r>
      <w:r w:rsidRPr="00893F85">
        <w:rPr>
          <w:lang w:val="uk-UA"/>
        </w:rPr>
        <w:t>j = 1…5</w:t>
      </w:r>
      <w:r w:rsidR="00893F85" w:rsidRPr="00893F85">
        <w:rPr>
          <w:lang w:val="uk-UA"/>
        </w:rPr>
        <w:t>).</w:t>
      </w:r>
    </w:p>
    <w:p w:rsidR="00893F85" w:rsidRPr="00893F85" w:rsidRDefault="005D4E09" w:rsidP="00893F85">
      <w:pPr>
        <w:rPr>
          <w:lang w:val="uk-UA"/>
        </w:rPr>
      </w:pPr>
      <w:r w:rsidRPr="00893F85">
        <w:rPr>
          <w:lang w:val="uk-UA"/>
        </w:rPr>
        <w:t>Для раціоналізації вхідних параметрів у моделі впроваджені додаткові лінгвістичні змінні</w:t>
      </w:r>
      <w:r w:rsidR="00893F85" w:rsidRPr="00893F85">
        <w:rPr>
          <w:lang w:val="uk-UA"/>
        </w:rPr>
        <w:t xml:space="preserve">: </w:t>
      </w:r>
      <w:r w:rsidRPr="00893F85">
        <w:rPr>
          <w:lang w:val="uk-UA"/>
        </w:rPr>
        <w:t>z</w:t>
      </w:r>
      <w:r w:rsidR="00893F85" w:rsidRPr="00893F85">
        <w:rPr>
          <w:lang w:val="uk-UA"/>
        </w:rPr>
        <w:t xml:space="preserve"> - </w:t>
      </w:r>
      <w:r w:rsidRPr="00893F85">
        <w:rPr>
          <w:lang w:val="uk-UA"/>
        </w:rPr>
        <w:t>рівень економічного сприяння в Україні, який залежить від значень m і n, де</w:t>
      </w:r>
      <w:r w:rsidR="00893F85" w:rsidRPr="00893F85">
        <w:rPr>
          <w:lang w:val="uk-UA"/>
        </w:rPr>
        <w:t xml:space="preserve">: </w:t>
      </w:r>
      <w:r w:rsidRPr="00893F85">
        <w:rPr>
          <w:lang w:val="uk-UA"/>
        </w:rPr>
        <w:t>m</w:t>
      </w:r>
      <w:r w:rsidR="00893F85" w:rsidRPr="00893F85">
        <w:rPr>
          <w:vertAlign w:val="subscript"/>
          <w:lang w:val="uk-UA"/>
        </w:rPr>
        <w:t xml:space="preserve"> - </w:t>
      </w:r>
      <w:r w:rsidRPr="00893F85">
        <w:rPr>
          <w:lang w:val="uk-UA"/>
        </w:rPr>
        <w:t>рівень економіко-статистичних параметрів {х</w:t>
      </w:r>
      <w:r w:rsidRPr="00893F85">
        <w:rPr>
          <w:vertAlign w:val="subscript"/>
          <w:lang w:val="uk-UA"/>
        </w:rPr>
        <w:t>1</w:t>
      </w:r>
      <w:r w:rsidR="00893F85" w:rsidRPr="00893F85">
        <w:rPr>
          <w:vertAlign w:val="subscript"/>
          <w:lang w:val="uk-UA"/>
        </w:rPr>
        <w:t xml:space="preserve"> </w:t>
      </w:r>
      <w:r w:rsidRPr="00893F85">
        <w:rPr>
          <w:lang w:val="uk-UA"/>
        </w:rPr>
        <w:t>… х</w:t>
      </w:r>
      <w:r w:rsidRPr="00893F85">
        <w:rPr>
          <w:vertAlign w:val="subscript"/>
          <w:lang w:val="uk-UA"/>
        </w:rPr>
        <w:t>6</w:t>
      </w:r>
      <w:r w:rsidRPr="00893F85">
        <w:rPr>
          <w:lang w:val="uk-UA"/>
        </w:rPr>
        <w:t>}</w:t>
      </w:r>
      <w:r w:rsidR="00893F85" w:rsidRPr="00893F85">
        <w:rPr>
          <w:lang w:val="uk-UA"/>
        </w:rPr>
        <w:t xml:space="preserve">; </w:t>
      </w:r>
      <w:r w:rsidRPr="00893F85">
        <w:rPr>
          <w:lang w:val="uk-UA"/>
        </w:rPr>
        <w:t>n</w:t>
      </w:r>
      <w:r w:rsidR="00893F85" w:rsidRPr="00893F85">
        <w:rPr>
          <w:lang w:val="uk-UA"/>
        </w:rPr>
        <w:t xml:space="preserve"> - </w:t>
      </w:r>
      <w:r w:rsidRPr="00893F85">
        <w:rPr>
          <w:lang w:val="uk-UA"/>
        </w:rPr>
        <w:t>рівень виробничих</w:t>
      </w:r>
      <w:r w:rsidR="00893F85" w:rsidRPr="00893F85">
        <w:rPr>
          <w:lang w:val="uk-UA"/>
        </w:rPr>
        <w:t xml:space="preserve"> </w:t>
      </w:r>
      <w:r w:rsidRPr="00893F85">
        <w:rPr>
          <w:lang w:val="uk-UA"/>
        </w:rPr>
        <w:t>параметрів {х</w:t>
      </w:r>
      <w:r w:rsidRPr="00893F85">
        <w:rPr>
          <w:vertAlign w:val="subscript"/>
          <w:lang w:val="uk-UA"/>
        </w:rPr>
        <w:t>7</w:t>
      </w:r>
      <w:r w:rsidR="00893F85" w:rsidRPr="00893F85">
        <w:rPr>
          <w:vertAlign w:val="subscript"/>
          <w:lang w:val="uk-UA"/>
        </w:rPr>
        <w:t xml:space="preserve"> </w:t>
      </w:r>
      <w:r w:rsidRPr="00893F85">
        <w:rPr>
          <w:lang w:val="uk-UA"/>
        </w:rPr>
        <w:t>…</w:t>
      </w:r>
      <w:r w:rsidR="00893F85" w:rsidRPr="00893F85">
        <w:rPr>
          <w:lang w:val="uk-UA"/>
        </w:rPr>
        <w:t xml:space="preserve"> </w:t>
      </w:r>
      <w:r w:rsidRPr="00893F85">
        <w:rPr>
          <w:lang w:val="uk-UA"/>
        </w:rPr>
        <w:t>х</w:t>
      </w:r>
      <w:r w:rsidRPr="00893F85">
        <w:rPr>
          <w:vertAlign w:val="subscript"/>
          <w:lang w:val="uk-UA"/>
        </w:rPr>
        <w:t>13</w:t>
      </w:r>
      <w:r w:rsidRPr="00893F85">
        <w:rPr>
          <w:lang w:val="uk-UA"/>
        </w:rPr>
        <w:t>}</w:t>
      </w:r>
      <w:r w:rsidR="00893F85" w:rsidRPr="00893F85">
        <w:rPr>
          <w:lang w:val="uk-UA"/>
        </w:rPr>
        <w:t xml:space="preserve">; </w:t>
      </w:r>
      <w:r w:rsidRPr="00893F85">
        <w:rPr>
          <w:lang w:val="uk-UA"/>
        </w:rPr>
        <w:t>y</w:t>
      </w:r>
      <w:r w:rsidR="00893F85" w:rsidRPr="00893F85">
        <w:rPr>
          <w:lang w:val="uk-UA"/>
        </w:rPr>
        <w:t xml:space="preserve"> - </w:t>
      </w:r>
      <w:r w:rsidRPr="00893F85">
        <w:rPr>
          <w:lang w:val="uk-UA"/>
        </w:rPr>
        <w:t>рівень політичного сприяння в Україні, який залежить від параметрів {х</w:t>
      </w:r>
      <w:r w:rsidRPr="00893F85">
        <w:rPr>
          <w:vertAlign w:val="subscript"/>
          <w:lang w:val="uk-UA"/>
        </w:rPr>
        <w:t>14</w:t>
      </w:r>
      <w:r w:rsidRPr="00893F85">
        <w:rPr>
          <w:lang w:val="uk-UA"/>
        </w:rPr>
        <w:t>, …</w:t>
      </w:r>
      <w:r w:rsidR="00893F85" w:rsidRPr="00893F85">
        <w:rPr>
          <w:lang w:val="uk-UA"/>
        </w:rPr>
        <w:t xml:space="preserve"> </w:t>
      </w:r>
      <w:r w:rsidRPr="00893F85">
        <w:rPr>
          <w:lang w:val="uk-UA"/>
        </w:rPr>
        <w:t>х</w:t>
      </w:r>
      <w:r w:rsidRPr="00893F85">
        <w:rPr>
          <w:vertAlign w:val="subscript"/>
          <w:lang w:val="uk-UA"/>
        </w:rPr>
        <w:t>18</w:t>
      </w:r>
      <w:r w:rsidRPr="00893F85">
        <w:rPr>
          <w:lang w:val="uk-UA"/>
        </w:rPr>
        <w:t>}</w:t>
      </w:r>
      <w:r w:rsidR="00893F85" w:rsidRPr="00893F85">
        <w:rPr>
          <w:lang w:val="uk-UA"/>
        </w:rPr>
        <w:t xml:space="preserve">; </w:t>
      </w:r>
      <w:r w:rsidRPr="00893F85">
        <w:rPr>
          <w:lang w:val="uk-UA"/>
        </w:rPr>
        <w:t>w</w:t>
      </w:r>
      <w:r w:rsidR="00893F85" w:rsidRPr="00893F85">
        <w:rPr>
          <w:lang w:val="uk-UA"/>
        </w:rPr>
        <w:t xml:space="preserve"> - </w:t>
      </w:r>
      <w:r w:rsidRPr="00893F85">
        <w:rPr>
          <w:lang w:val="uk-UA"/>
        </w:rPr>
        <w:t>рівень природного сприяння в Україні, який залежить від параметрів {х</w:t>
      </w:r>
      <w:r w:rsidRPr="00893F85">
        <w:rPr>
          <w:vertAlign w:val="subscript"/>
          <w:lang w:val="uk-UA"/>
        </w:rPr>
        <w:t>19</w:t>
      </w:r>
      <w:r w:rsidRPr="00893F85">
        <w:rPr>
          <w:lang w:val="uk-UA"/>
        </w:rPr>
        <w:t>, х</w:t>
      </w:r>
      <w:r w:rsidRPr="00893F85">
        <w:rPr>
          <w:vertAlign w:val="subscript"/>
          <w:lang w:val="uk-UA"/>
        </w:rPr>
        <w:t>20</w:t>
      </w:r>
      <w:r w:rsidRPr="00893F85">
        <w:rPr>
          <w:lang w:val="uk-UA"/>
        </w:rPr>
        <w:t>}</w:t>
      </w:r>
      <w:r w:rsidR="00893F85" w:rsidRPr="00893F85">
        <w:rPr>
          <w:lang w:val="uk-UA"/>
        </w:rPr>
        <w:t xml:space="preserve">; </w:t>
      </w:r>
      <w:r w:rsidRPr="00893F85">
        <w:rPr>
          <w:lang w:val="uk-UA"/>
        </w:rPr>
        <w:t>v</w:t>
      </w:r>
      <w:r w:rsidR="00893F85" w:rsidRPr="00893F85">
        <w:rPr>
          <w:lang w:val="uk-UA"/>
        </w:rPr>
        <w:t xml:space="preserve"> - </w:t>
      </w:r>
      <w:r w:rsidRPr="00893F85">
        <w:rPr>
          <w:lang w:val="uk-UA"/>
        </w:rPr>
        <w:t>рівень рефлексивних процесів, який залежить від параметрів {х</w:t>
      </w:r>
      <w:r w:rsidRPr="00893F85">
        <w:rPr>
          <w:vertAlign w:val="subscript"/>
          <w:lang w:val="uk-UA"/>
        </w:rPr>
        <w:t>21</w:t>
      </w:r>
      <w:r w:rsidRPr="00893F85">
        <w:rPr>
          <w:lang w:val="uk-UA"/>
        </w:rPr>
        <w:t>, х</w:t>
      </w:r>
      <w:r w:rsidRPr="00893F85">
        <w:rPr>
          <w:vertAlign w:val="subscript"/>
          <w:lang w:val="uk-UA"/>
        </w:rPr>
        <w:t>22</w:t>
      </w:r>
      <w:r w:rsidRPr="00893F85">
        <w:rPr>
          <w:lang w:val="uk-UA"/>
        </w:rPr>
        <w:t>}</w:t>
      </w:r>
      <w:r w:rsidR="00893F85" w:rsidRPr="00893F85">
        <w:rPr>
          <w:lang w:val="uk-UA"/>
        </w:rPr>
        <w:t xml:space="preserve">; </w:t>
      </w:r>
      <w:r w:rsidRPr="00893F85">
        <w:rPr>
          <w:lang w:val="uk-UA"/>
        </w:rPr>
        <w:t>t</w:t>
      </w:r>
      <w:r w:rsidR="00893F85" w:rsidRPr="00893F85">
        <w:rPr>
          <w:lang w:val="uk-UA"/>
        </w:rPr>
        <w:t xml:space="preserve"> - </w:t>
      </w:r>
      <w:r w:rsidRPr="00893F85">
        <w:rPr>
          <w:lang w:val="uk-UA"/>
        </w:rPr>
        <w:t>рівень періоду прогнозування, який залежить від параметра {x</w:t>
      </w:r>
      <w:r w:rsidRPr="00893F85">
        <w:rPr>
          <w:vertAlign w:val="subscript"/>
          <w:lang w:val="uk-UA"/>
        </w:rPr>
        <w:t>23</w:t>
      </w:r>
      <w:r w:rsidRPr="00893F85">
        <w:rPr>
          <w:lang w:val="uk-UA"/>
        </w:rPr>
        <w:t>}</w:t>
      </w:r>
      <w:r w:rsidR="00893F85" w:rsidRPr="00893F85">
        <w:rPr>
          <w:lang w:val="uk-UA"/>
        </w:rPr>
        <w:t>.</w:t>
      </w:r>
    </w:p>
    <w:p w:rsidR="00893F85" w:rsidRPr="00893F85" w:rsidRDefault="005D4E09" w:rsidP="00893F85">
      <w:pPr>
        <w:rPr>
          <w:lang w:val="uk-UA"/>
        </w:rPr>
      </w:pPr>
      <w:r w:rsidRPr="00893F85">
        <w:rPr>
          <w:lang w:val="uk-UA"/>
        </w:rPr>
        <w:t>Для оцінювання значень лінгвістичних змінних z, m, n, y, w, v автор запропонував використовувати єдину шкалу якісних термів із діапазоном від 0 до 100, де</w:t>
      </w:r>
      <w:r w:rsidR="00893F85" w:rsidRPr="00893F85">
        <w:rPr>
          <w:lang w:val="uk-UA"/>
        </w:rPr>
        <w:t xml:space="preserve">: </w:t>
      </w:r>
      <w:r w:rsidRPr="00893F85">
        <w:rPr>
          <w:lang w:val="uk-UA"/>
        </w:rPr>
        <w:t>Н</w:t>
      </w:r>
      <w:r w:rsidR="00893F85" w:rsidRPr="00893F85">
        <w:rPr>
          <w:lang w:val="uk-UA"/>
        </w:rPr>
        <w:t xml:space="preserve"> - </w:t>
      </w:r>
      <w:r w:rsidRPr="00893F85">
        <w:rPr>
          <w:lang w:val="uk-UA"/>
        </w:rPr>
        <w:t>низький, НС</w:t>
      </w:r>
      <w:r w:rsidR="00893F85" w:rsidRPr="00893F85">
        <w:rPr>
          <w:lang w:val="uk-UA"/>
        </w:rPr>
        <w:t xml:space="preserve"> - </w:t>
      </w:r>
      <w:r w:rsidRPr="00893F85">
        <w:rPr>
          <w:lang w:val="uk-UA"/>
        </w:rPr>
        <w:t>нижче середнього, С</w:t>
      </w:r>
      <w:r w:rsidR="00893F85" w:rsidRPr="00893F85">
        <w:rPr>
          <w:lang w:val="uk-UA"/>
        </w:rPr>
        <w:t xml:space="preserve"> - </w:t>
      </w:r>
      <w:r w:rsidRPr="00893F85">
        <w:rPr>
          <w:lang w:val="uk-UA"/>
        </w:rPr>
        <w:t>середній, ВС</w:t>
      </w:r>
      <w:r w:rsidR="00893F85" w:rsidRPr="00893F85">
        <w:rPr>
          <w:lang w:val="uk-UA"/>
        </w:rPr>
        <w:t xml:space="preserve"> - </w:t>
      </w:r>
      <w:r w:rsidRPr="00893F85">
        <w:rPr>
          <w:lang w:val="uk-UA"/>
        </w:rPr>
        <w:t>вище за середній, В</w:t>
      </w:r>
      <w:r w:rsidR="00893F85" w:rsidRPr="00893F85">
        <w:rPr>
          <w:lang w:val="uk-UA"/>
        </w:rPr>
        <w:t xml:space="preserve"> - </w:t>
      </w:r>
      <w:r w:rsidRPr="00893F85">
        <w:rPr>
          <w:lang w:val="uk-UA"/>
        </w:rPr>
        <w:t>високий</w:t>
      </w:r>
      <w:r w:rsidR="00893F85" w:rsidRPr="00893F85">
        <w:rPr>
          <w:lang w:val="uk-UA"/>
        </w:rPr>
        <w:t xml:space="preserve">. </w:t>
      </w:r>
      <w:r w:rsidRPr="00893F85">
        <w:rPr>
          <w:lang w:val="uk-UA"/>
        </w:rPr>
        <w:t>Кожний терм поданий нечіткою множиною із відповідною функцією належності</w:t>
      </w:r>
      <w:r w:rsidR="00893F85" w:rsidRPr="00893F85">
        <w:rPr>
          <w:lang w:val="uk-UA"/>
        </w:rPr>
        <w:t>.</w:t>
      </w:r>
    </w:p>
    <w:p w:rsidR="00E3586C" w:rsidRDefault="00E3586C" w:rsidP="00893F85">
      <w:pPr>
        <w:rPr>
          <w:lang w:val="uk-UA"/>
        </w:rPr>
      </w:pPr>
    </w:p>
    <w:p w:rsidR="005D4E09" w:rsidRPr="00893F85" w:rsidRDefault="005D4E09" w:rsidP="00893F85">
      <w:pPr>
        <w:rPr>
          <w:lang w:val="uk-UA"/>
        </w:rPr>
      </w:pPr>
      <w:r w:rsidRPr="00893F85">
        <w:rPr>
          <w:lang w:val="uk-UA"/>
        </w:rPr>
        <w:t>Таблиця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1417"/>
        <w:gridCol w:w="4426"/>
      </w:tblGrid>
      <w:tr w:rsidR="005D4E09" w:rsidRPr="00BD5E6E" w:rsidTr="00BD5E6E">
        <w:trPr>
          <w:trHeight w:val="364"/>
          <w:jc w:val="center"/>
        </w:trPr>
        <w:tc>
          <w:tcPr>
            <w:tcW w:w="567" w:type="dxa"/>
            <w:shd w:val="clear" w:color="auto" w:fill="auto"/>
          </w:tcPr>
          <w:p w:rsidR="005D4E09" w:rsidRPr="00BD5E6E" w:rsidRDefault="005D4E09" w:rsidP="00E3586C">
            <w:pPr>
              <w:pStyle w:val="aff5"/>
              <w:rPr>
                <w:lang w:val="uk-UA"/>
              </w:rPr>
            </w:pPr>
            <w:r w:rsidRPr="00BD5E6E">
              <w:rPr>
                <w:lang w:val="uk-UA"/>
              </w:rPr>
              <w:t>П</w:t>
            </w:r>
            <w:r w:rsidR="00893F85" w:rsidRPr="00BD5E6E">
              <w:rPr>
                <w:lang w:val="uk-UA"/>
              </w:rPr>
              <w:t xml:space="preserve">. </w:t>
            </w:r>
            <w:r w:rsidRPr="00BD5E6E">
              <w:rPr>
                <w:vertAlign w:val="superscript"/>
                <w:lang w:val="uk-UA"/>
              </w:rPr>
              <w:t>*</w:t>
            </w:r>
          </w:p>
        </w:tc>
        <w:tc>
          <w:tcPr>
            <w:tcW w:w="2694" w:type="dxa"/>
            <w:shd w:val="clear" w:color="auto" w:fill="auto"/>
          </w:tcPr>
          <w:p w:rsidR="005D4E09" w:rsidRPr="00BD5E6E" w:rsidRDefault="005D4E09" w:rsidP="00E3586C">
            <w:pPr>
              <w:pStyle w:val="aff5"/>
              <w:rPr>
                <w:lang w:val="uk-UA"/>
              </w:rPr>
            </w:pPr>
            <w:r w:rsidRPr="00BD5E6E">
              <w:rPr>
                <w:lang w:val="uk-UA"/>
              </w:rPr>
              <w:t xml:space="preserve"> Назва</w:t>
            </w:r>
          </w:p>
        </w:tc>
        <w:tc>
          <w:tcPr>
            <w:tcW w:w="1417" w:type="dxa"/>
            <w:shd w:val="clear" w:color="auto" w:fill="auto"/>
          </w:tcPr>
          <w:p w:rsidR="005D4E09" w:rsidRPr="00BD5E6E" w:rsidRDefault="005D4E09" w:rsidP="00E3586C">
            <w:pPr>
              <w:pStyle w:val="aff5"/>
              <w:rPr>
                <w:lang w:val="uk-UA"/>
              </w:rPr>
            </w:pPr>
            <w:r w:rsidRPr="00BD5E6E">
              <w:rPr>
                <w:lang w:val="uk-UA"/>
              </w:rPr>
              <w:t xml:space="preserve"> Діапазони</w:t>
            </w:r>
          </w:p>
          <w:p w:rsidR="005D4E09" w:rsidRPr="00BD5E6E" w:rsidRDefault="005D4E09" w:rsidP="00E3586C">
            <w:pPr>
              <w:pStyle w:val="aff5"/>
              <w:rPr>
                <w:lang w:val="uk-UA"/>
              </w:rPr>
            </w:pPr>
            <w:r w:rsidRPr="00BD5E6E">
              <w:rPr>
                <w:lang w:val="uk-UA"/>
              </w:rPr>
              <w:t>зміни</w:t>
            </w:r>
          </w:p>
        </w:tc>
        <w:tc>
          <w:tcPr>
            <w:tcW w:w="4426" w:type="dxa"/>
            <w:shd w:val="clear" w:color="auto" w:fill="auto"/>
          </w:tcPr>
          <w:p w:rsidR="005D4E09" w:rsidRPr="00BD5E6E" w:rsidRDefault="005D4E09" w:rsidP="00E3586C">
            <w:pPr>
              <w:pStyle w:val="aff5"/>
              <w:rPr>
                <w:lang w:val="uk-UA"/>
              </w:rPr>
            </w:pPr>
            <w:r w:rsidRPr="00BD5E6E">
              <w:rPr>
                <w:lang w:val="uk-UA"/>
              </w:rPr>
              <w:t xml:space="preserve"> Терми</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 xml:space="preserve">1 </w:t>
            </w:r>
          </w:p>
        </w:tc>
        <w:tc>
          <w:tcPr>
            <w:tcW w:w="2694" w:type="dxa"/>
            <w:shd w:val="clear" w:color="auto" w:fill="auto"/>
          </w:tcPr>
          <w:p w:rsidR="00893F85" w:rsidRPr="00BD5E6E" w:rsidRDefault="005D4E09" w:rsidP="00E3586C">
            <w:pPr>
              <w:pStyle w:val="aff5"/>
              <w:rPr>
                <w:lang w:val="uk-UA"/>
              </w:rPr>
            </w:pPr>
            <w:r w:rsidRPr="00BD5E6E">
              <w:rPr>
                <w:lang w:val="uk-UA"/>
              </w:rPr>
              <w:t>Обсяг грошової маси</w:t>
            </w:r>
          </w:p>
          <w:p w:rsidR="005D4E09" w:rsidRPr="00BD5E6E" w:rsidRDefault="005D4E09" w:rsidP="00E3586C">
            <w:pPr>
              <w:pStyle w:val="aff5"/>
              <w:rPr>
                <w:lang w:val="uk-UA"/>
              </w:rPr>
            </w:pPr>
            <w:r w:rsidRPr="00BD5E6E">
              <w:rPr>
                <w:lang w:val="uk-UA"/>
              </w:rPr>
              <w:t>в обігу</w:t>
            </w:r>
            <w:r w:rsidR="00893F85" w:rsidRPr="00BD5E6E">
              <w:rPr>
                <w:lang w:val="uk-UA"/>
              </w:rPr>
              <w:t xml:space="preserve"> (</w:t>
            </w:r>
            <w:r w:rsidRPr="00BD5E6E">
              <w:rPr>
                <w:lang w:val="uk-UA"/>
              </w:rPr>
              <w:t>місяць</w:t>
            </w:r>
            <w:r w:rsidR="00893F85" w:rsidRPr="00BD5E6E">
              <w:rPr>
                <w:lang w:val="uk-UA"/>
              </w:rPr>
              <w:t xml:space="preserve">) </w:t>
            </w:r>
          </w:p>
        </w:tc>
        <w:tc>
          <w:tcPr>
            <w:tcW w:w="1417" w:type="dxa"/>
            <w:shd w:val="clear" w:color="auto" w:fill="auto"/>
          </w:tcPr>
          <w:p w:rsidR="00893F85" w:rsidRPr="00BD5E6E" w:rsidRDefault="005D4E09" w:rsidP="00E3586C">
            <w:pPr>
              <w:pStyle w:val="aff5"/>
              <w:rPr>
                <w:lang w:val="uk-UA"/>
              </w:rPr>
            </w:pPr>
            <w:r w:rsidRPr="00BD5E6E">
              <w:rPr>
                <w:lang w:val="uk-UA"/>
              </w:rPr>
              <w:t>… 60</w:t>
            </w:r>
          </w:p>
          <w:p w:rsidR="005D4E09" w:rsidRPr="00BD5E6E" w:rsidRDefault="005D4E09" w:rsidP="00E3586C">
            <w:pPr>
              <w:pStyle w:val="aff5"/>
              <w:rPr>
                <w:lang w:val="uk-UA"/>
              </w:rPr>
            </w:pPr>
            <w:r w:rsidRPr="00BD5E6E">
              <w:rPr>
                <w:lang w:val="uk-UA"/>
              </w:rPr>
              <w:t>млрд</w:t>
            </w:r>
            <w:r w:rsidR="00893F85" w:rsidRPr="00BD5E6E">
              <w:rPr>
                <w:lang w:val="uk-UA"/>
              </w:rPr>
              <w:t xml:space="preserve">. </w:t>
            </w:r>
            <w:r w:rsidRPr="00BD5E6E">
              <w:rPr>
                <w:lang w:val="uk-UA"/>
              </w:rPr>
              <w:t>грн</w:t>
            </w:r>
            <w:r w:rsidR="00893F85" w:rsidRPr="00BD5E6E">
              <w:rPr>
                <w:lang w:val="uk-UA"/>
              </w:rPr>
              <w:t xml:space="preserve">. </w:t>
            </w:r>
          </w:p>
        </w:tc>
        <w:tc>
          <w:tcPr>
            <w:tcW w:w="4426" w:type="dxa"/>
            <w:shd w:val="clear" w:color="auto" w:fill="auto"/>
          </w:tcPr>
          <w:p w:rsidR="005D4E09" w:rsidRPr="00BD5E6E" w:rsidRDefault="005D4E09" w:rsidP="00E3586C">
            <w:pPr>
              <w:pStyle w:val="aff5"/>
              <w:rPr>
                <w:lang w:val="uk-UA"/>
              </w:rPr>
            </w:pPr>
            <w:r w:rsidRPr="00BD5E6E">
              <w:rPr>
                <w:lang w:val="uk-UA"/>
              </w:rPr>
              <w:t>Дуже низький</w:t>
            </w:r>
            <w:r w:rsidR="00893F85" w:rsidRPr="00BD5E6E">
              <w:rPr>
                <w:lang w:val="uk-UA"/>
              </w:rPr>
              <w:t xml:space="preserve"> (</w:t>
            </w:r>
            <w:r w:rsidRPr="00BD5E6E">
              <w:rPr>
                <w:lang w:val="uk-UA"/>
              </w:rPr>
              <w:t>ДН</w:t>
            </w:r>
            <w:r w:rsidR="00893F85" w:rsidRPr="00BD5E6E">
              <w:rPr>
                <w:lang w:val="uk-UA"/>
              </w:rPr>
              <w:t>),</w:t>
            </w:r>
            <w:r w:rsidRPr="00BD5E6E">
              <w:rPr>
                <w:lang w:val="uk-UA"/>
              </w:rPr>
              <w:t xml:space="preserve"> середній</w:t>
            </w:r>
            <w:r w:rsidR="00893F85" w:rsidRPr="00BD5E6E">
              <w:rPr>
                <w:lang w:val="uk-UA"/>
              </w:rPr>
              <w:t xml:space="preserve"> (</w:t>
            </w:r>
            <w:r w:rsidRPr="00BD5E6E">
              <w:rPr>
                <w:lang w:val="uk-UA"/>
              </w:rPr>
              <w:t>С</w:t>
            </w:r>
            <w:r w:rsidR="00893F85" w:rsidRPr="00BD5E6E">
              <w:rPr>
                <w:lang w:val="uk-UA"/>
              </w:rPr>
              <w:t>),</w:t>
            </w:r>
            <w:r w:rsidRPr="00BD5E6E">
              <w:rPr>
                <w:lang w:val="uk-UA"/>
              </w:rPr>
              <w:t xml:space="preserve"> стабільний</w:t>
            </w:r>
            <w:r w:rsidR="00893F85" w:rsidRPr="00BD5E6E">
              <w:rPr>
                <w:lang w:val="uk-UA"/>
              </w:rPr>
              <w:t xml:space="preserve"> (</w:t>
            </w:r>
            <w:r w:rsidRPr="00BD5E6E">
              <w:rPr>
                <w:lang w:val="uk-UA"/>
              </w:rPr>
              <w:t>СТ</w:t>
            </w:r>
            <w:r w:rsidR="00893F85" w:rsidRPr="00BD5E6E">
              <w:rPr>
                <w:lang w:val="uk-UA"/>
              </w:rPr>
              <w:t>),</w:t>
            </w:r>
            <w:r w:rsidRPr="00BD5E6E">
              <w:rPr>
                <w:lang w:val="uk-UA"/>
              </w:rPr>
              <w:t xml:space="preserve"> вище за середній</w:t>
            </w:r>
            <w:r w:rsidR="00893F85" w:rsidRPr="00BD5E6E">
              <w:rPr>
                <w:lang w:val="uk-UA"/>
              </w:rPr>
              <w:t xml:space="preserve"> (</w:t>
            </w:r>
            <w:r w:rsidRPr="00BD5E6E">
              <w:rPr>
                <w:lang w:val="uk-UA"/>
              </w:rPr>
              <w:t>ВС</w:t>
            </w:r>
            <w:r w:rsidR="00893F85" w:rsidRPr="00BD5E6E">
              <w:rPr>
                <w:lang w:val="uk-UA"/>
              </w:rPr>
              <w:t>),</w:t>
            </w:r>
            <w:r w:rsidRPr="00BD5E6E">
              <w:rPr>
                <w:lang w:val="uk-UA"/>
              </w:rPr>
              <w:t xml:space="preserve"> високий</w:t>
            </w:r>
            <w:r w:rsidR="00893F85" w:rsidRPr="00BD5E6E">
              <w:rPr>
                <w:lang w:val="uk-UA"/>
              </w:rPr>
              <w:t xml:space="preserve"> (</w:t>
            </w:r>
            <w:r w:rsidRPr="00BD5E6E">
              <w:rPr>
                <w:lang w:val="uk-UA"/>
              </w:rPr>
              <w:t>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2</w:t>
            </w:r>
            <w:r w:rsidR="00893F85" w:rsidRPr="00BD5E6E">
              <w:rPr>
                <w:lang w:val="uk-UA"/>
              </w:rPr>
              <w:t xml:space="preserve"> </w:t>
            </w:r>
          </w:p>
        </w:tc>
        <w:tc>
          <w:tcPr>
            <w:tcW w:w="2694" w:type="dxa"/>
            <w:shd w:val="clear" w:color="auto" w:fill="auto"/>
          </w:tcPr>
          <w:p w:rsidR="00893F85" w:rsidRPr="00BD5E6E" w:rsidRDefault="005D4E09" w:rsidP="00E3586C">
            <w:pPr>
              <w:pStyle w:val="aff5"/>
              <w:rPr>
                <w:lang w:val="uk-UA"/>
              </w:rPr>
            </w:pPr>
            <w:r w:rsidRPr="00BD5E6E">
              <w:rPr>
                <w:lang w:val="uk-UA"/>
              </w:rPr>
              <w:t>Рівень інфляції</w:t>
            </w:r>
          </w:p>
          <w:p w:rsidR="005D4E09" w:rsidRPr="00BD5E6E" w:rsidRDefault="00893F85" w:rsidP="00E3586C">
            <w:pPr>
              <w:pStyle w:val="aff5"/>
              <w:rPr>
                <w:lang w:val="uk-UA"/>
              </w:rPr>
            </w:pPr>
            <w:r w:rsidRPr="00BD5E6E">
              <w:rPr>
                <w:lang w:val="uk-UA"/>
              </w:rPr>
              <w:t>(</w:t>
            </w:r>
            <w:r w:rsidR="005D4E09" w:rsidRPr="00BD5E6E">
              <w:rPr>
                <w:lang w:val="uk-UA"/>
              </w:rPr>
              <w:t>відсоток до рівня попереднього місяця</w:t>
            </w:r>
            <w:r w:rsidRPr="00BD5E6E">
              <w:rPr>
                <w:lang w:val="uk-UA"/>
              </w:rPr>
              <w:t xml:space="preserve">) </w:t>
            </w:r>
          </w:p>
        </w:tc>
        <w:tc>
          <w:tcPr>
            <w:tcW w:w="1417" w:type="dxa"/>
            <w:shd w:val="clear" w:color="auto" w:fill="auto"/>
          </w:tcPr>
          <w:p w:rsidR="005D4E09" w:rsidRPr="00BD5E6E" w:rsidRDefault="005D4E09" w:rsidP="00E3586C">
            <w:pPr>
              <w:pStyle w:val="aff5"/>
              <w:rPr>
                <w:lang w:val="uk-UA"/>
              </w:rPr>
            </w:pPr>
            <w:r w:rsidRPr="00BD5E6E">
              <w:rPr>
                <w:lang w:val="uk-UA"/>
              </w:rPr>
              <w:t>20%…250%</w:t>
            </w:r>
          </w:p>
        </w:tc>
        <w:tc>
          <w:tcPr>
            <w:tcW w:w="4426" w:type="dxa"/>
            <w:shd w:val="clear" w:color="auto" w:fill="auto"/>
          </w:tcPr>
          <w:p w:rsidR="005D4E09" w:rsidRPr="00BD5E6E" w:rsidRDefault="005D4E09" w:rsidP="00E3586C">
            <w:pPr>
              <w:pStyle w:val="aff5"/>
              <w:rPr>
                <w:lang w:val="uk-UA"/>
              </w:rPr>
            </w:pPr>
            <w:r w:rsidRPr="00BD5E6E">
              <w:rPr>
                <w:lang w:val="uk-UA"/>
              </w:rPr>
              <w:t>Нереальний 20-80</w:t>
            </w:r>
            <w:r w:rsidR="00893F85" w:rsidRPr="00BD5E6E">
              <w:rPr>
                <w:lang w:val="uk-UA"/>
              </w:rPr>
              <w:t>% (</w:t>
            </w:r>
            <w:r w:rsidRPr="00BD5E6E">
              <w:rPr>
                <w:lang w:val="uk-UA"/>
              </w:rPr>
              <w:t>Н</w:t>
            </w:r>
            <w:r w:rsidR="00893F85" w:rsidRPr="00BD5E6E">
              <w:rPr>
                <w:lang w:val="uk-UA"/>
              </w:rPr>
              <w:t>),</w:t>
            </w:r>
            <w:r w:rsidRPr="00BD5E6E">
              <w:rPr>
                <w:lang w:val="uk-UA"/>
              </w:rPr>
              <w:t xml:space="preserve"> нормальний 80-120%</w:t>
            </w:r>
            <w:r w:rsidR="00893F85" w:rsidRPr="00BD5E6E">
              <w:rPr>
                <w:lang w:val="uk-UA"/>
              </w:rPr>
              <w:t xml:space="preserve"> (</w:t>
            </w:r>
            <w:r w:rsidRPr="00BD5E6E">
              <w:rPr>
                <w:lang w:val="uk-UA"/>
              </w:rPr>
              <w:t>НО</w:t>
            </w:r>
            <w:r w:rsidR="00893F85" w:rsidRPr="00BD5E6E">
              <w:rPr>
                <w:lang w:val="uk-UA"/>
              </w:rPr>
              <w:t>),</w:t>
            </w:r>
            <w:r w:rsidRPr="00BD5E6E">
              <w:rPr>
                <w:lang w:val="uk-UA"/>
              </w:rPr>
              <w:t xml:space="preserve"> високий 120-150</w:t>
            </w:r>
            <w:r w:rsidR="00893F85" w:rsidRPr="00BD5E6E">
              <w:rPr>
                <w:lang w:val="uk-UA"/>
              </w:rPr>
              <w:t>% (</w:t>
            </w:r>
            <w:r w:rsidRPr="00BD5E6E">
              <w:rPr>
                <w:lang w:val="uk-UA"/>
              </w:rPr>
              <w:t>В</w:t>
            </w:r>
            <w:r w:rsidR="00893F85" w:rsidRPr="00BD5E6E">
              <w:rPr>
                <w:lang w:val="uk-UA"/>
              </w:rPr>
              <w:t>),</w:t>
            </w:r>
            <w:r w:rsidRPr="00BD5E6E">
              <w:rPr>
                <w:lang w:val="uk-UA"/>
              </w:rPr>
              <w:t xml:space="preserve"> дуже високий 150-250</w:t>
            </w:r>
            <w:r w:rsidR="00893F85" w:rsidRPr="00BD5E6E">
              <w:rPr>
                <w:lang w:val="uk-UA"/>
              </w:rPr>
              <w:t>% (</w:t>
            </w:r>
            <w:r w:rsidRPr="00BD5E6E">
              <w:rPr>
                <w:lang w:val="uk-UA"/>
              </w:rPr>
              <w:t>ДВ</w:t>
            </w:r>
            <w:r w:rsidR="00893F85" w:rsidRPr="00BD5E6E">
              <w:rPr>
                <w:lang w:val="uk-UA"/>
              </w:rPr>
              <w:t>),</w:t>
            </w:r>
            <w:r w:rsidRPr="00BD5E6E">
              <w:rPr>
                <w:lang w:val="uk-UA"/>
              </w:rPr>
              <w:t xml:space="preserve"> катастрофічний &gt; 250</w:t>
            </w:r>
            <w:r w:rsidR="00893F85" w:rsidRPr="00BD5E6E">
              <w:rPr>
                <w:lang w:val="uk-UA"/>
              </w:rPr>
              <w:t>% (</w:t>
            </w:r>
            <w:r w:rsidRPr="00BD5E6E">
              <w:rPr>
                <w:lang w:val="uk-UA"/>
              </w:rPr>
              <w:t>К</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3</w:t>
            </w:r>
          </w:p>
        </w:tc>
        <w:tc>
          <w:tcPr>
            <w:tcW w:w="2694" w:type="dxa"/>
            <w:shd w:val="clear" w:color="auto" w:fill="auto"/>
          </w:tcPr>
          <w:p w:rsidR="00893F85" w:rsidRPr="00BD5E6E" w:rsidRDefault="005D4E09" w:rsidP="00E3586C">
            <w:pPr>
              <w:pStyle w:val="aff5"/>
              <w:rPr>
                <w:lang w:val="uk-UA"/>
              </w:rPr>
            </w:pPr>
            <w:r w:rsidRPr="00BD5E6E">
              <w:rPr>
                <w:lang w:val="uk-UA"/>
              </w:rPr>
              <w:t>Рівень облікової ставки</w:t>
            </w:r>
          </w:p>
          <w:p w:rsidR="005D4E09" w:rsidRPr="00BD5E6E" w:rsidRDefault="005D4E09" w:rsidP="00E3586C">
            <w:pPr>
              <w:pStyle w:val="aff5"/>
              <w:rPr>
                <w:lang w:val="uk-UA"/>
              </w:rPr>
            </w:pPr>
          </w:p>
        </w:tc>
        <w:tc>
          <w:tcPr>
            <w:tcW w:w="1417" w:type="dxa"/>
            <w:shd w:val="clear" w:color="auto" w:fill="auto"/>
          </w:tcPr>
          <w:p w:rsidR="005D4E09" w:rsidRPr="00BD5E6E" w:rsidRDefault="005D4E09" w:rsidP="00E3586C">
            <w:pPr>
              <w:pStyle w:val="aff5"/>
              <w:rPr>
                <w:lang w:val="uk-UA"/>
              </w:rPr>
            </w:pPr>
            <w:r w:rsidRPr="00BD5E6E">
              <w:rPr>
                <w:lang w:val="uk-UA"/>
              </w:rPr>
              <w:t>3% … 50</w:t>
            </w:r>
            <w:r w:rsidR="00893F85" w:rsidRPr="00BD5E6E">
              <w:rPr>
                <w:lang w:val="uk-UA"/>
              </w:rPr>
              <w:t>%</w:t>
            </w:r>
          </w:p>
        </w:tc>
        <w:tc>
          <w:tcPr>
            <w:tcW w:w="4426" w:type="dxa"/>
            <w:shd w:val="clear" w:color="auto" w:fill="auto"/>
          </w:tcPr>
          <w:p w:rsidR="005D4E09" w:rsidRPr="00BD5E6E" w:rsidRDefault="005D4E09" w:rsidP="00E3586C">
            <w:pPr>
              <w:pStyle w:val="aff5"/>
              <w:rPr>
                <w:lang w:val="uk-UA"/>
              </w:rPr>
            </w:pPr>
            <w:r w:rsidRPr="00BD5E6E">
              <w:rPr>
                <w:lang w:val="uk-UA"/>
              </w:rPr>
              <w:t>Низький 3-10</w:t>
            </w:r>
            <w:r w:rsidR="00893F85" w:rsidRPr="00BD5E6E">
              <w:rPr>
                <w:lang w:val="uk-UA"/>
              </w:rPr>
              <w:t>% (</w:t>
            </w:r>
            <w:r w:rsidRPr="00BD5E6E">
              <w:rPr>
                <w:lang w:val="uk-UA"/>
              </w:rPr>
              <w:t>Н</w:t>
            </w:r>
            <w:r w:rsidR="00893F85" w:rsidRPr="00BD5E6E">
              <w:rPr>
                <w:lang w:val="uk-UA"/>
              </w:rPr>
              <w:t>),</w:t>
            </w:r>
            <w:r w:rsidRPr="00BD5E6E">
              <w:rPr>
                <w:lang w:val="uk-UA"/>
              </w:rPr>
              <w:t xml:space="preserve"> середній 10-20</w:t>
            </w:r>
            <w:r w:rsidR="00893F85" w:rsidRPr="00BD5E6E">
              <w:rPr>
                <w:lang w:val="uk-UA"/>
              </w:rPr>
              <w:t>% (</w:t>
            </w:r>
            <w:r w:rsidRPr="00BD5E6E">
              <w:rPr>
                <w:lang w:val="uk-UA"/>
              </w:rPr>
              <w:t>С</w:t>
            </w:r>
            <w:r w:rsidR="00893F85" w:rsidRPr="00BD5E6E">
              <w:rPr>
                <w:lang w:val="uk-UA"/>
              </w:rPr>
              <w:t>),</w:t>
            </w:r>
            <w:r w:rsidRPr="00BD5E6E">
              <w:rPr>
                <w:lang w:val="uk-UA"/>
              </w:rPr>
              <w:t xml:space="preserve"> вище за середній 20-30</w:t>
            </w:r>
            <w:r w:rsidR="00893F85" w:rsidRPr="00BD5E6E">
              <w:rPr>
                <w:lang w:val="uk-UA"/>
              </w:rPr>
              <w:t>% (</w:t>
            </w:r>
            <w:r w:rsidRPr="00BD5E6E">
              <w:rPr>
                <w:lang w:val="uk-UA"/>
              </w:rPr>
              <w:t>ВС</w:t>
            </w:r>
            <w:r w:rsidR="00893F85" w:rsidRPr="00BD5E6E">
              <w:rPr>
                <w:lang w:val="uk-UA"/>
              </w:rPr>
              <w:t>),</w:t>
            </w:r>
            <w:r w:rsidRPr="00BD5E6E">
              <w:rPr>
                <w:lang w:val="uk-UA"/>
              </w:rPr>
              <w:t xml:space="preserve"> високий 30-50</w:t>
            </w:r>
            <w:r w:rsidR="00893F85" w:rsidRPr="00BD5E6E">
              <w:rPr>
                <w:lang w:val="uk-UA"/>
              </w:rPr>
              <w:t>% (</w:t>
            </w:r>
            <w:r w:rsidRPr="00BD5E6E">
              <w:rPr>
                <w:lang w:val="uk-UA"/>
              </w:rPr>
              <w:t>В</w:t>
            </w:r>
            <w:r w:rsidR="00893F85" w:rsidRPr="00BD5E6E">
              <w:rPr>
                <w:lang w:val="uk-UA"/>
              </w:rPr>
              <w:t>),</w:t>
            </w:r>
            <w:r w:rsidRPr="00BD5E6E">
              <w:rPr>
                <w:lang w:val="uk-UA"/>
              </w:rPr>
              <w:t xml:space="preserve"> дуже високий &gt; 50</w:t>
            </w:r>
            <w:r w:rsidR="00893F85" w:rsidRPr="00BD5E6E">
              <w:rPr>
                <w:lang w:val="uk-UA"/>
              </w:rPr>
              <w:t>% (</w:t>
            </w:r>
            <w:r w:rsidRPr="00BD5E6E">
              <w:rPr>
                <w:lang w:val="uk-UA"/>
              </w:rPr>
              <w:t>ДВ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4</w:t>
            </w:r>
          </w:p>
        </w:tc>
        <w:tc>
          <w:tcPr>
            <w:tcW w:w="2694" w:type="dxa"/>
            <w:shd w:val="clear" w:color="auto" w:fill="auto"/>
          </w:tcPr>
          <w:p w:rsidR="005D4E09" w:rsidRPr="00BD5E6E" w:rsidRDefault="005D4E09" w:rsidP="00E3586C">
            <w:pPr>
              <w:pStyle w:val="aff5"/>
              <w:rPr>
                <w:lang w:val="uk-UA"/>
              </w:rPr>
            </w:pPr>
            <w:r w:rsidRPr="00BD5E6E">
              <w:rPr>
                <w:lang w:val="uk-UA"/>
              </w:rPr>
              <w:t>Рівень валютних резервів в Україні</w:t>
            </w:r>
          </w:p>
        </w:tc>
        <w:tc>
          <w:tcPr>
            <w:tcW w:w="1417" w:type="dxa"/>
            <w:shd w:val="clear" w:color="auto" w:fill="auto"/>
          </w:tcPr>
          <w:p w:rsidR="005D4E09" w:rsidRPr="00BD5E6E" w:rsidRDefault="005D4E09" w:rsidP="00E3586C">
            <w:pPr>
              <w:pStyle w:val="aff5"/>
              <w:rPr>
                <w:lang w:val="uk-UA"/>
              </w:rPr>
            </w:pPr>
            <w:r w:rsidRPr="00BD5E6E">
              <w:rPr>
                <w:lang w:val="uk-UA"/>
              </w:rPr>
              <w:t>1 … 3500</w:t>
            </w:r>
          </w:p>
          <w:p w:rsidR="005D4E09" w:rsidRPr="00BD5E6E" w:rsidRDefault="005D4E09" w:rsidP="00E3586C">
            <w:pPr>
              <w:pStyle w:val="aff5"/>
              <w:rPr>
                <w:lang w:val="uk-UA"/>
              </w:rPr>
            </w:pPr>
            <w:r w:rsidRPr="00BD5E6E">
              <w:rPr>
                <w:lang w:val="uk-UA"/>
              </w:rPr>
              <w:t>млн</w:t>
            </w:r>
            <w:r w:rsidR="00893F85" w:rsidRPr="00BD5E6E">
              <w:rPr>
                <w:lang w:val="uk-UA"/>
              </w:rPr>
              <w:t xml:space="preserve">. </w:t>
            </w:r>
            <w:r w:rsidRPr="00BD5E6E">
              <w:rPr>
                <w:lang w:val="uk-UA"/>
              </w:rPr>
              <w:t>$</w:t>
            </w:r>
          </w:p>
        </w:tc>
        <w:tc>
          <w:tcPr>
            <w:tcW w:w="4426" w:type="dxa"/>
            <w:shd w:val="clear" w:color="auto" w:fill="auto"/>
          </w:tcPr>
          <w:p w:rsidR="005D4E09" w:rsidRPr="00BD5E6E" w:rsidRDefault="005D4E09" w:rsidP="00E3586C">
            <w:pPr>
              <w:pStyle w:val="aff5"/>
              <w:rPr>
                <w:lang w:val="uk-UA"/>
              </w:rPr>
            </w:pPr>
            <w:r w:rsidRPr="00BD5E6E">
              <w:rPr>
                <w:lang w:val="uk-UA"/>
              </w:rPr>
              <w:t>Дуже низький &lt; 500 млн</w:t>
            </w:r>
            <w:r w:rsidR="00893F85" w:rsidRPr="00BD5E6E">
              <w:rPr>
                <w:lang w:val="uk-UA"/>
              </w:rPr>
              <w:t xml:space="preserve">. </w:t>
            </w:r>
            <w:r w:rsidRPr="00BD5E6E">
              <w:rPr>
                <w:lang w:val="uk-UA"/>
              </w:rPr>
              <w:t>$</w:t>
            </w:r>
            <w:r w:rsidR="00893F85" w:rsidRPr="00BD5E6E">
              <w:rPr>
                <w:lang w:val="uk-UA"/>
              </w:rPr>
              <w:t xml:space="preserve"> (</w:t>
            </w:r>
            <w:r w:rsidRPr="00BD5E6E">
              <w:rPr>
                <w:lang w:val="uk-UA"/>
              </w:rPr>
              <w:t>ДН</w:t>
            </w:r>
            <w:r w:rsidR="00893F85" w:rsidRPr="00BD5E6E">
              <w:rPr>
                <w:lang w:val="uk-UA"/>
              </w:rPr>
              <w:t>),</w:t>
            </w:r>
            <w:r w:rsidRPr="00BD5E6E">
              <w:rPr>
                <w:lang w:val="uk-UA"/>
              </w:rPr>
              <w:t xml:space="preserve"> низький 850-1000 млн</w:t>
            </w:r>
            <w:r w:rsidR="00893F85" w:rsidRPr="00BD5E6E">
              <w:rPr>
                <w:lang w:val="uk-UA"/>
              </w:rPr>
              <w:t xml:space="preserve">. </w:t>
            </w:r>
            <w:r w:rsidRPr="00BD5E6E">
              <w:rPr>
                <w:lang w:val="uk-UA"/>
              </w:rPr>
              <w:t>$</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стабільний </w:t>
            </w:r>
            <w:r w:rsidRPr="00BD5E6E">
              <w:rPr>
                <w:lang w:val="uk-UA"/>
              </w:rPr>
              <w:sym w:font="Symbol" w:char="F0BB"/>
            </w:r>
            <w:r w:rsidRPr="00BD5E6E">
              <w:rPr>
                <w:lang w:val="uk-UA"/>
              </w:rPr>
              <w:t xml:space="preserve"> 1 млрд</w:t>
            </w:r>
            <w:r w:rsidR="00893F85" w:rsidRPr="00BD5E6E">
              <w:rPr>
                <w:lang w:val="uk-UA"/>
              </w:rPr>
              <w:t xml:space="preserve">. </w:t>
            </w:r>
            <w:r w:rsidRPr="00BD5E6E">
              <w:rPr>
                <w:lang w:val="uk-UA"/>
              </w:rPr>
              <w:t>$</w:t>
            </w:r>
            <w:r w:rsidR="00893F85" w:rsidRPr="00BD5E6E">
              <w:rPr>
                <w:lang w:val="uk-UA"/>
              </w:rPr>
              <w:t xml:space="preserve"> (</w:t>
            </w:r>
            <w:r w:rsidRPr="00BD5E6E">
              <w:rPr>
                <w:lang w:val="uk-UA"/>
              </w:rPr>
              <w:t>СТ</w:t>
            </w:r>
            <w:r w:rsidR="00893F85" w:rsidRPr="00BD5E6E">
              <w:rPr>
                <w:lang w:val="uk-UA"/>
              </w:rPr>
              <w:t>),</w:t>
            </w:r>
            <w:r w:rsidRPr="00BD5E6E">
              <w:rPr>
                <w:lang w:val="uk-UA"/>
              </w:rPr>
              <w:t xml:space="preserve"> середній 1200-4000 млн</w:t>
            </w:r>
            <w:r w:rsidR="00893F85" w:rsidRPr="00BD5E6E">
              <w:rPr>
                <w:lang w:val="uk-UA"/>
              </w:rPr>
              <w:t xml:space="preserve">. </w:t>
            </w:r>
            <w:r w:rsidRPr="00BD5E6E">
              <w:rPr>
                <w:lang w:val="uk-UA"/>
              </w:rPr>
              <w:t>$</w:t>
            </w:r>
            <w:r w:rsidR="00893F85" w:rsidRPr="00BD5E6E">
              <w:rPr>
                <w:lang w:val="uk-UA"/>
              </w:rPr>
              <w:t xml:space="preserve"> (</w:t>
            </w:r>
            <w:r w:rsidRPr="00BD5E6E">
              <w:rPr>
                <w:lang w:val="uk-UA"/>
              </w:rPr>
              <w:t>С</w:t>
            </w:r>
            <w:r w:rsidR="00893F85" w:rsidRPr="00BD5E6E">
              <w:rPr>
                <w:lang w:val="uk-UA"/>
              </w:rPr>
              <w:t>),</w:t>
            </w:r>
            <w:r w:rsidRPr="00BD5E6E">
              <w:rPr>
                <w:lang w:val="uk-UA"/>
              </w:rPr>
              <w:t xml:space="preserve"> високий &gt; 4,1 млрд</w:t>
            </w:r>
            <w:r w:rsidR="00893F85" w:rsidRPr="00BD5E6E">
              <w:rPr>
                <w:lang w:val="uk-UA"/>
              </w:rPr>
              <w:t xml:space="preserve">. </w:t>
            </w:r>
            <w:r w:rsidRPr="00BD5E6E">
              <w:rPr>
                <w:lang w:val="uk-UA"/>
              </w:rPr>
              <w:t>$</w:t>
            </w:r>
            <w:r w:rsidR="00893F85" w:rsidRPr="00BD5E6E">
              <w:rPr>
                <w:lang w:val="uk-UA"/>
              </w:rPr>
              <w:t xml:space="preserve"> (</w:t>
            </w:r>
            <w:r w:rsidRPr="00BD5E6E">
              <w:rPr>
                <w:lang w:val="uk-UA"/>
              </w:rPr>
              <w:t>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5</w:t>
            </w:r>
          </w:p>
        </w:tc>
        <w:tc>
          <w:tcPr>
            <w:tcW w:w="2694" w:type="dxa"/>
            <w:shd w:val="clear" w:color="auto" w:fill="auto"/>
          </w:tcPr>
          <w:p w:rsidR="005D4E09" w:rsidRPr="00BD5E6E" w:rsidRDefault="005D4E09" w:rsidP="00E3586C">
            <w:pPr>
              <w:pStyle w:val="aff5"/>
              <w:rPr>
                <w:lang w:val="uk-UA"/>
              </w:rPr>
            </w:pPr>
            <w:r w:rsidRPr="00BD5E6E">
              <w:rPr>
                <w:lang w:val="uk-UA"/>
              </w:rPr>
              <w:t>Співвідношення внутрішніх і зовнішніх цін в Україні</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893F85" w:rsidRPr="00BD5E6E" w:rsidRDefault="005D4E09" w:rsidP="00E3586C">
            <w:pPr>
              <w:pStyle w:val="aff5"/>
              <w:rPr>
                <w:lang w:val="uk-UA"/>
              </w:rPr>
            </w:pPr>
            <w:r w:rsidRPr="00BD5E6E">
              <w:rPr>
                <w:lang w:val="uk-UA"/>
              </w:rPr>
              <w:t>Негативне</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нормальне</w:t>
            </w:r>
            <w:r w:rsidR="00893F85" w:rsidRPr="00BD5E6E">
              <w:rPr>
                <w:lang w:val="uk-UA"/>
              </w:rPr>
              <w:t xml:space="preserve"> (</w:t>
            </w:r>
            <w:r w:rsidRPr="00BD5E6E">
              <w:rPr>
                <w:lang w:val="uk-UA"/>
              </w:rPr>
              <w:t>НО</w:t>
            </w:r>
            <w:r w:rsidR="00893F85" w:rsidRPr="00BD5E6E">
              <w:rPr>
                <w:lang w:val="uk-UA"/>
              </w:rPr>
              <w:t>),</w:t>
            </w:r>
          </w:p>
          <w:p w:rsidR="005D4E09" w:rsidRPr="00BD5E6E" w:rsidRDefault="005D4E09" w:rsidP="00E3586C">
            <w:pPr>
              <w:pStyle w:val="aff5"/>
              <w:rPr>
                <w:lang w:val="uk-UA"/>
              </w:rPr>
            </w:pPr>
            <w:r w:rsidRPr="00BD5E6E">
              <w:rPr>
                <w:lang w:val="uk-UA"/>
              </w:rPr>
              <w:t>позитивне</w:t>
            </w:r>
            <w:r w:rsidR="00893F85" w:rsidRPr="00BD5E6E">
              <w:rPr>
                <w:lang w:val="uk-UA"/>
              </w:rPr>
              <w:t xml:space="preserve"> (</w:t>
            </w:r>
            <w:r w:rsidRPr="00BD5E6E">
              <w:rPr>
                <w:lang w:val="uk-UA"/>
              </w:rPr>
              <w:t>П</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6</w:t>
            </w:r>
          </w:p>
        </w:tc>
        <w:tc>
          <w:tcPr>
            <w:tcW w:w="2694" w:type="dxa"/>
            <w:shd w:val="clear" w:color="auto" w:fill="auto"/>
          </w:tcPr>
          <w:p w:rsidR="005D4E09" w:rsidRPr="00BD5E6E" w:rsidRDefault="005D4E09" w:rsidP="00E3586C">
            <w:pPr>
              <w:pStyle w:val="aff5"/>
              <w:rPr>
                <w:lang w:val="uk-UA"/>
              </w:rPr>
            </w:pPr>
            <w:r w:rsidRPr="00BD5E6E">
              <w:rPr>
                <w:lang w:val="uk-UA"/>
              </w:rPr>
              <w:t xml:space="preserve">Рівень індексу Dow Jones </w:t>
            </w:r>
          </w:p>
        </w:tc>
        <w:tc>
          <w:tcPr>
            <w:tcW w:w="1417" w:type="dxa"/>
            <w:shd w:val="clear" w:color="auto" w:fill="auto"/>
          </w:tcPr>
          <w:p w:rsidR="005D4E09" w:rsidRPr="00BD5E6E" w:rsidRDefault="00122E61" w:rsidP="00E3586C">
            <w:pPr>
              <w:pStyle w:val="aff5"/>
              <w:rPr>
                <w:lang w:val="uk-UA"/>
              </w:rPr>
            </w:pPr>
            <w:r w:rsidRPr="00BD5E6E">
              <w:rPr>
                <w:lang w:val="uk-UA"/>
              </w:rPr>
              <w:t>2005</w:t>
            </w:r>
            <w:r w:rsidR="00893F85" w:rsidRPr="00BD5E6E">
              <w:rPr>
                <w:lang w:val="uk-UA"/>
              </w:rPr>
              <w:t>.0</w:t>
            </w:r>
            <w:r w:rsidR="005D4E09" w:rsidRPr="00BD5E6E">
              <w:rPr>
                <w:lang w:val="uk-UA"/>
              </w:rPr>
              <w:t>0 …</w:t>
            </w:r>
          </w:p>
          <w:p w:rsidR="005D4E09" w:rsidRPr="00BD5E6E" w:rsidRDefault="00122E61" w:rsidP="00E3586C">
            <w:pPr>
              <w:pStyle w:val="aff5"/>
              <w:rPr>
                <w:lang w:val="uk-UA"/>
              </w:rPr>
            </w:pPr>
            <w:r w:rsidRPr="00BD5E6E">
              <w:rPr>
                <w:lang w:val="uk-UA"/>
              </w:rPr>
              <w:t>2005</w:t>
            </w:r>
            <w:r w:rsidR="005D4E09" w:rsidRPr="00BD5E6E">
              <w:rPr>
                <w:lang w:val="uk-UA"/>
              </w:rPr>
              <w:t>0</w:t>
            </w:r>
            <w:r w:rsidR="00893F85" w:rsidRPr="00BD5E6E">
              <w:rPr>
                <w:lang w:val="uk-UA"/>
              </w:rPr>
              <w:t>.0</w:t>
            </w:r>
            <w:r w:rsidR="005D4E09" w:rsidRPr="00BD5E6E">
              <w:rPr>
                <w:lang w:val="uk-UA"/>
              </w:rPr>
              <w:t>0</w:t>
            </w:r>
          </w:p>
        </w:tc>
        <w:tc>
          <w:tcPr>
            <w:tcW w:w="4426" w:type="dxa"/>
            <w:shd w:val="clear" w:color="auto" w:fill="auto"/>
          </w:tcPr>
          <w:p w:rsidR="00893F85" w:rsidRPr="00BD5E6E" w:rsidRDefault="005D4E09" w:rsidP="00E3586C">
            <w:pPr>
              <w:pStyle w:val="aff5"/>
              <w:rPr>
                <w:lang w:val="uk-UA"/>
              </w:rPr>
            </w:pPr>
            <w:r w:rsidRPr="00BD5E6E">
              <w:rPr>
                <w:lang w:val="uk-UA"/>
              </w:rPr>
              <w:t>Дуже низький</w:t>
            </w:r>
            <w:r w:rsidR="00893F85" w:rsidRPr="00BD5E6E">
              <w:rPr>
                <w:lang w:val="uk-UA"/>
              </w:rPr>
              <w:t xml:space="preserve"> (</w:t>
            </w:r>
            <w:r w:rsidRPr="00BD5E6E">
              <w:rPr>
                <w:lang w:val="uk-UA"/>
              </w:rPr>
              <w:t>ДН</w:t>
            </w:r>
            <w:r w:rsidR="00893F85" w:rsidRPr="00BD5E6E">
              <w:rPr>
                <w:lang w:val="uk-UA"/>
              </w:rPr>
              <w:t>),</w:t>
            </w:r>
            <w:r w:rsidRPr="00BD5E6E">
              <w:rPr>
                <w:lang w:val="uk-UA"/>
              </w:rPr>
              <w:t xml:space="preserve"> стабільний</w:t>
            </w:r>
            <w:r w:rsidR="00893F85" w:rsidRPr="00BD5E6E">
              <w:rPr>
                <w:lang w:val="uk-UA"/>
              </w:rPr>
              <w:t xml:space="preserve"> (</w:t>
            </w:r>
            <w:r w:rsidRPr="00BD5E6E">
              <w:rPr>
                <w:lang w:val="uk-UA"/>
              </w:rPr>
              <w:t>СТ</w:t>
            </w:r>
            <w:r w:rsidR="00893F85" w:rsidRPr="00BD5E6E">
              <w:rPr>
                <w:lang w:val="uk-UA"/>
              </w:rPr>
              <w:t>),</w:t>
            </w:r>
          </w:p>
          <w:p w:rsidR="005D4E09" w:rsidRPr="00BD5E6E" w:rsidRDefault="005D4E09" w:rsidP="00E3586C">
            <w:pPr>
              <w:pStyle w:val="aff5"/>
              <w:rPr>
                <w:lang w:val="uk-UA"/>
              </w:rPr>
            </w:pPr>
            <w:r w:rsidRPr="00BD5E6E">
              <w:rPr>
                <w:lang w:val="uk-UA"/>
              </w:rPr>
              <w:t>дуже високий</w:t>
            </w:r>
            <w:r w:rsidR="00893F85" w:rsidRPr="00BD5E6E">
              <w:rPr>
                <w:lang w:val="uk-UA"/>
              </w:rPr>
              <w:t xml:space="preserve"> (</w:t>
            </w:r>
            <w:r w:rsidRPr="00BD5E6E">
              <w:rPr>
                <w:lang w:val="uk-UA"/>
              </w:rPr>
              <w:t>ДВ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7</w:t>
            </w:r>
          </w:p>
        </w:tc>
        <w:tc>
          <w:tcPr>
            <w:tcW w:w="2694" w:type="dxa"/>
            <w:shd w:val="clear" w:color="auto" w:fill="auto"/>
          </w:tcPr>
          <w:p w:rsidR="005D4E09" w:rsidRPr="00BD5E6E" w:rsidRDefault="005D4E09" w:rsidP="00E3586C">
            <w:pPr>
              <w:pStyle w:val="aff5"/>
              <w:rPr>
                <w:lang w:val="uk-UA"/>
              </w:rPr>
            </w:pPr>
            <w:r w:rsidRPr="00BD5E6E">
              <w:rPr>
                <w:lang w:val="uk-UA"/>
              </w:rPr>
              <w:t>Інтенсивність торгових потоків</w:t>
            </w:r>
            <w:r w:rsidR="00893F85" w:rsidRPr="00BD5E6E">
              <w:rPr>
                <w:lang w:val="uk-UA"/>
              </w:rPr>
              <w:t xml:space="preserve"> (</w:t>
            </w:r>
            <w:r w:rsidRPr="00BD5E6E">
              <w:rPr>
                <w:lang w:val="uk-UA"/>
              </w:rPr>
              <w:t>зовнішньоторговельний оборот</w:t>
            </w:r>
            <w:r w:rsidR="00893F85" w:rsidRPr="00BD5E6E">
              <w:rPr>
                <w:lang w:val="uk-UA"/>
              </w:rPr>
              <w:t>) (</w:t>
            </w:r>
            <w:r w:rsidRPr="00BD5E6E">
              <w:rPr>
                <w:lang w:val="uk-UA"/>
              </w:rPr>
              <w:t>рік</w:t>
            </w:r>
            <w:r w:rsidR="00893F85" w:rsidRPr="00BD5E6E">
              <w:rPr>
                <w:lang w:val="uk-UA"/>
              </w:rPr>
              <w:t xml:space="preserve">) </w:t>
            </w:r>
          </w:p>
        </w:tc>
        <w:tc>
          <w:tcPr>
            <w:tcW w:w="1417" w:type="dxa"/>
            <w:shd w:val="clear" w:color="auto" w:fill="auto"/>
          </w:tcPr>
          <w:p w:rsidR="005D4E09" w:rsidRPr="00BD5E6E" w:rsidRDefault="005D4E09" w:rsidP="00E3586C">
            <w:pPr>
              <w:pStyle w:val="aff5"/>
              <w:rPr>
                <w:lang w:val="uk-UA"/>
              </w:rPr>
            </w:pPr>
            <w:r w:rsidRPr="00BD5E6E">
              <w:rPr>
                <w:lang w:val="uk-UA"/>
              </w:rPr>
              <w:t>15 … 50</w:t>
            </w:r>
          </w:p>
          <w:p w:rsidR="005D4E09" w:rsidRPr="00BD5E6E" w:rsidRDefault="005D4E09" w:rsidP="00E3586C">
            <w:pPr>
              <w:pStyle w:val="aff5"/>
              <w:rPr>
                <w:lang w:val="uk-UA"/>
              </w:rPr>
            </w:pPr>
            <w:r w:rsidRPr="00BD5E6E">
              <w:rPr>
                <w:lang w:val="uk-UA"/>
              </w:rPr>
              <w:t>млрд</w:t>
            </w:r>
            <w:r w:rsidR="00893F85" w:rsidRPr="00BD5E6E">
              <w:rPr>
                <w:lang w:val="uk-UA"/>
              </w:rPr>
              <w:t xml:space="preserve">. </w:t>
            </w:r>
            <w:r w:rsidRPr="00BD5E6E">
              <w:rPr>
                <w:lang w:val="uk-UA"/>
              </w:rPr>
              <w:t>$</w:t>
            </w:r>
          </w:p>
        </w:tc>
        <w:tc>
          <w:tcPr>
            <w:tcW w:w="4426" w:type="dxa"/>
            <w:shd w:val="clear" w:color="auto" w:fill="auto"/>
          </w:tcPr>
          <w:p w:rsidR="00893F85" w:rsidRPr="00BD5E6E" w:rsidRDefault="005D4E09" w:rsidP="00E3586C">
            <w:pPr>
              <w:pStyle w:val="aff5"/>
              <w:rPr>
                <w:lang w:val="uk-UA"/>
              </w:rPr>
            </w:pPr>
            <w:r w:rsidRPr="00BD5E6E">
              <w:rPr>
                <w:lang w:val="uk-UA"/>
              </w:rPr>
              <w:t>Низька</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середня</w:t>
            </w:r>
            <w:r w:rsidR="00893F85" w:rsidRPr="00BD5E6E">
              <w:rPr>
                <w:lang w:val="uk-UA"/>
              </w:rPr>
              <w:t xml:space="preserve"> (</w:t>
            </w:r>
            <w:r w:rsidRPr="00BD5E6E">
              <w:rPr>
                <w:lang w:val="uk-UA"/>
              </w:rPr>
              <w:t>С</w:t>
            </w:r>
            <w:r w:rsidR="00893F85" w:rsidRPr="00BD5E6E">
              <w:rPr>
                <w:lang w:val="uk-UA"/>
              </w:rPr>
              <w:t>),</w:t>
            </w:r>
          </w:p>
          <w:p w:rsidR="005D4E09" w:rsidRPr="00BD5E6E" w:rsidRDefault="005D4E09" w:rsidP="00E3586C">
            <w:pPr>
              <w:pStyle w:val="aff5"/>
              <w:rPr>
                <w:lang w:val="uk-UA"/>
              </w:rPr>
            </w:pPr>
            <w:r w:rsidRPr="00BD5E6E">
              <w:rPr>
                <w:lang w:val="uk-UA"/>
              </w:rPr>
              <w:t>вища за середню</w:t>
            </w:r>
            <w:r w:rsidR="00893F85" w:rsidRPr="00BD5E6E">
              <w:rPr>
                <w:lang w:val="uk-UA"/>
              </w:rPr>
              <w:t xml:space="preserve"> (</w:t>
            </w:r>
            <w:r w:rsidRPr="00BD5E6E">
              <w:rPr>
                <w:lang w:val="uk-UA"/>
              </w:rPr>
              <w:t>ВС</w:t>
            </w:r>
            <w:r w:rsidR="00893F85" w:rsidRPr="00BD5E6E">
              <w:rPr>
                <w:lang w:val="uk-UA"/>
              </w:rPr>
              <w:t>),</w:t>
            </w:r>
            <w:r w:rsidRPr="00BD5E6E">
              <w:rPr>
                <w:lang w:val="uk-UA"/>
              </w:rPr>
              <w:t xml:space="preserve"> висока</w:t>
            </w:r>
            <w:r w:rsidR="00893F85" w:rsidRPr="00BD5E6E">
              <w:rPr>
                <w:lang w:val="uk-UA"/>
              </w:rPr>
              <w:t xml:space="preserve"> (</w:t>
            </w:r>
            <w:r w:rsidRPr="00BD5E6E">
              <w:rPr>
                <w:lang w:val="uk-UA"/>
              </w:rPr>
              <w:t>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8</w:t>
            </w:r>
          </w:p>
        </w:tc>
        <w:tc>
          <w:tcPr>
            <w:tcW w:w="2694" w:type="dxa"/>
            <w:shd w:val="clear" w:color="auto" w:fill="auto"/>
          </w:tcPr>
          <w:p w:rsidR="005D4E09" w:rsidRPr="00BD5E6E" w:rsidRDefault="005D4E09" w:rsidP="00E3586C">
            <w:pPr>
              <w:pStyle w:val="aff5"/>
              <w:rPr>
                <w:lang w:val="uk-UA"/>
              </w:rPr>
            </w:pPr>
            <w:r w:rsidRPr="00BD5E6E">
              <w:rPr>
                <w:lang w:val="uk-UA"/>
              </w:rPr>
              <w:t>Обсяг експорту</w:t>
            </w:r>
            <w:r w:rsidR="00893F85" w:rsidRPr="00BD5E6E">
              <w:rPr>
                <w:lang w:val="uk-UA"/>
              </w:rPr>
              <w:t xml:space="preserve"> (</w:t>
            </w:r>
            <w:r w:rsidRPr="00BD5E6E">
              <w:rPr>
                <w:lang w:val="uk-UA"/>
              </w:rPr>
              <w:t>квартал</w:t>
            </w:r>
            <w:r w:rsidR="00893F85" w:rsidRPr="00BD5E6E">
              <w:rPr>
                <w:lang w:val="uk-UA"/>
              </w:rPr>
              <w:t xml:space="preserve">) </w:t>
            </w:r>
          </w:p>
        </w:tc>
        <w:tc>
          <w:tcPr>
            <w:tcW w:w="1417" w:type="dxa"/>
            <w:shd w:val="clear" w:color="auto" w:fill="auto"/>
          </w:tcPr>
          <w:p w:rsidR="00893F85" w:rsidRPr="00BD5E6E" w:rsidRDefault="005D4E09" w:rsidP="00E3586C">
            <w:pPr>
              <w:pStyle w:val="aff5"/>
              <w:rPr>
                <w:lang w:val="uk-UA"/>
              </w:rPr>
            </w:pPr>
            <w:r w:rsidRPr="00BD5E6E">
              <w:rPr>
                <w:lang w:val="uk-UA"/>
              </w:rPr>
              <w:t>1 … 10</w:t>
            </w:r>
          </w:p>
          <w:p w:rsidR="005D4E09" w:rsidRPr="00BD5E6E" w:rsidRDefault="005D4E09" w:rsidP="00E3586C">
            <w:pPr>
              <w:pStyle w:val="aff5"/>
              <w:rPr>
                <w:lang w:val="uk-UA"/>
              </w:rPr>
            </w:pPr>
            <w:r w:rsidRPr="00BD5E6E">
              <w:rPr>
                <w:lang w:val="uk-UA"/>
              </w:rPr>
              <w:t>млрд</w:t>
            </w:r>
            <w:r w:rsidR="00893F85" w:rsidRPr="00BD5E6E">
              <w:rPr>
                <w:lang w:val="uk-UA"/>
              </w:rPr>
              <w:t xml:space="preserve">. </w:t>
            </w:r>
            <w:r w:rsidRPr="00BD5E6E">
              <w:rPr>
                <w:lang w:val="uk-UA"/>
              </w:rPr>
              <w:t>$</w:t>
            </w:r>
          </w:p>
        </w:tc>
        <w:tc>
          <w:tcPr>
            <w:tcW w:w="4426" w:type="dxa"/>
            <w:shd w:val="clear" w:color="auto" w:fill="auto"/>
          </w:tcPr>
          <w:p w:rsidR="005D4E09" w:rsidRPr="00BD5E6E" w:rsidRDefault="005D4E09" w:rsidP="00E3586C">
            <w:pPr>
              <w:pStyle w:val="aff5"/>
              <w:rPr>
                <w:lang w:val="uk-UA"/>
              </w:rPr>
            </w:pPr>
            <w:r w:rsidRPr="00BD5E6E">
              <w:rPr>
                <w:lang w:val="uk-UA"/>
              </w:rPr>
              <w:t>Низький</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стабільний</w:t>
            </w:r>
            <w:r w:rsidR="00893F85" w:rsidRPr="00BD5E6E">
              <w:rPr>
                <w:lang w:val="uk-UA"/>
              </w:rPr>
              <w:t xml:space="preserve"> (</w:t>
            </w:r>
            <w:r w:rsidRPr="00BD5E6E">
              <w:rPr>
                <w:lang w:val="uk-UA"/>
              </w:rPr>
              <w:t>СТ</w:t>
            </w:r>
            <w:r w:rsidR="00893F85" w:rsidRPr="00BD5E6E">
              <w:rPr>
                <w:lang w:val="uk-UA"/>
              </w:rPr>
              <w:t>),</w:t>
            </w:r>
            <w:r w:rsidRPr="00BD5E6E">
              <w:rPr>
                <w:lang w:val="uk-UA"/>
              </w:rPr>
              <w:t xml:space="preserve"> середній</w:t>
            </w:r>
            <w:r w:rsidR="00893F85" w:rsidRPr="00BD5E6E">
              <w:rPr>
                <w:lang w:val="uk-UA"/>
              </w:rPr>
              <w:t xml:space="preserve"> (</w:t>
            </w:r>
            <w:r w:rsidRPr="00BD5E6E">
              <w:rPr>
                <w:lang w:val="uk-UA"/>
              </w:rPr>
              <w:t>С</w:t>
            </w:r>
            <w:r w:rsidR="00893F85" w:rsidRPr="00BD5E6E">
              <w:rPr>
                <w:lang w:val="uk-UA"/>
              </w:rPr>
              <w:t>),</w:t>
            </w:r>
          </w:p>
          <w:p w:rsidR="005D4E09" w:rsidRPr="00BD5E6E" w:rsidRDefault="005D4E09" w:rsidP="00E3586C">
            <w:pPr>
              <w:pStyle w:val="aff5"/>
              <w:rPr>
                <w:lang w:val="uk-UA"/>
              </w:rPr>
            </w:pPr>
            <w:r w:rsidRPr="00BD5E6E">
              <w:rPr>
                <w:lang w:val="uk-UA"/>
              </w:rPr>
              <w:t>вище за середній</w:t>
            </w:r>
            <w:r w:rsidR="00893F85" w:rsidRPr="00BD5E6E">
              <w:rPr>
                <w:lang w:val="uk-UA"/>
              </w:rPr>
              <w:t xml:space="preserve"> (</w:t>
            </w:r>
            <w:r w:rsidRPr="00BD5E6E">
              <w:rPr>
                <w:lang w:val="uk-UA"/>
              </w:rPr>
              <w:t>ВС</w:t>
            </w:r>
            <w:r w:rsidR="00893F85" w:rsidRPr="00BD5E6E">
              <w:rPr>
                <w:lang w:val="uk-UA"/>
              </w:rPr>
              <w:t>),</w:t>
            </w:r>
            <w:r w:rsidRPr="00BD5E6E">
              <w:rPr>
                <w:lang w:val="uk-UA"/>
              </w:rPr>
              <w:t xml:space="preserve"> високий</w:t>
            </w:r>
            <w:r w:rsidR="00893F85" w:rsidRPr="00BD5E6E">
              <w:rPr>
                <w:lang w:val="uk-UA"/>
              </w:rPr>
              <w:t xml:space="preserve"> (</w:t>
            </w:r>
            <w:r w:rsidRPr="00BD5E6E">
              <w:rPr>
                <w:lang w:val="uk-UA"/>
              </w:rPr>
              <w:t>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9</w:t>
            </w:r>
          </w:p>
        </w:tc>
        <w:tc>
          <w:tcPr>
            <w:tcW w:w="2694" w:type="dxa"/>
            <w:shd w:val="clear" w:color="auto" w:fill="auto"/>
          </w:tcPr>
          <w:p w:rsidR="005D4E09" w:rsidRPr="00BD5E6E" w:rsidRDefault="005D4E09" w:rsidP="00E3586C">
            <w:pPr>
              <w:pStyle w:val="aff5"/>
              <w:rPr>
                <w:lang w:val="uk-UA"/>
              </w:rPr>
            </w:pPr>
            <w:r w:rsidRPr="00BD5E6E">
              <w:rPr>
                <w:lang w:val="uk-UA"/>
              </w:rPr>
              <w:t>Обсяг імпорту</w:t>
            </w:r>
            <w:r w:rsidR="00893F85" w:rsidRPr="00BD5E6E">
              <w:rPr>
                <w:lang w:val="uk-UA"/>
              </w:rPr>
              <w:t xml:space="preserve"> (</w:t>
            </w:r>
            <w:r w:rsidRPr="00BD5E6E">
              <w:rPr>
                <w:lang w:val="uk-UA"/>
              </w:rPr>
              <w:t>квартал</w:t>
            </w:r>
            <w:r w:rsidR="00893F85" w:rsidRPr="00BD5E6E">
              <w:rPr>
                <w:lang w:val="uk-UA"/>
              </w:rPr>
              <w:t xml:space="preserve">) </w:t>
            </w:r>
          </w:p>
        </w:tc>
        <w:tc>
          <w:tcPr>
            <w:tcW w:w="1417" w:type="dxa"/>
            <w:shd w:val="clear" w:color="auto" w:fill="auto"/>
          </w:tcPr>
          <w:p w:rsidR="00893F85" w:rsidRPr="00BD5E6E" w:rsidRDefault="005D4E09" w:rsidP="00E3586C">
            <w:pPr>
              <w:pStyle w:val="aff5"/>
              <w:rPr>
                <w:lang w:val="uk-UA"/>
              </w:rPr>
            </w:pPr>
            <w:r w:rsidRPr="00BD5E6E">
              <w:rPr>
                <w:lang w:val="uk-UA"/>
              </w:rPr>
              <w:t>1 …15</w:t>
            </w:r>
          </w:p>
          <w:p w:rsidR="005D4E09" w:rsidRPr="00BD5E6E" w:rsidRDefault="005D4E09" w:rsidP="00E3586C">
            <w:pPr>
              <w:pStyle w:val="aff5"/>
              <w:rPr>
                <w:lang w:val="uk-UA"/>
              </w:rPr>
            </w:pPr>
            <w:r w:rsidRPr="00BD5E6E">
              <w:rPr>
                <w:lang w:val="uk-UA"/>
              </w:rPr>
              <w:t>млрд</w:t>
            </w:r>
            <w:r w:rsidR="00893F85" w:rsidRPr="00BD5E6E">
              <w:rPr>
                <w:lang w:val="uk-UA"/>
              </w:rPr>
              <w:t xml:space="preserve">. </w:t>
            </w:r>
            <w:r w:rsidRPr="00BD5E6E">
              <w:rPr>
                <w:lang w:val="uk-UA"/>
              </w:rPr>
              <w:t>$</w:t>
            </w:r>
          </w:p>
        </w:tc>
        <w:tc>
          <w:tcPr>
            <w:tcW w:w="4426" w:type="dxa"/>
            <w:shd w:val="clear" w:color="auto" w:fill="auto"/>
          </w:tcPr>
          <w:p w:rsidR="00893F85" w:rsidRPr="00BD5E6E" w:rsidRDefault="005D4E09" w:rsidP="00E3586C">
            <w:pPr>
              <w:pStyle w:val="aff5"/>
              <w:rPr>
                <w:lang w:val="uk-UA"/>
              </w:rPr>
            </w:pPr>
            <w:r w:rsidRPr="00BD5E6E">
              <w:rPr>
                <w:lang w:val="uk-UA"/>
              </w:rPr>
              <w:t>Низький</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стабільний</w:t>
            </w:r>
            <w:r w:rsidR="00893F85" w:rsidRPr="00BD5E6E">
              <w:rPr>
                <w:lang w:val="uk-UA"/>
              </w:rPr>
              <w:t xml:space="preserve"> (</w:t>
            </w:r>
            <w:r w:rsidRPr="00BD5E6E">
              <w:rPr>
                <w:lang w:val="uk-UA"/>
              </w:rPr>
              <w:t>СТ</w:t>
            </w:r>
            <w:r w:rsidR="00893F85" w:rsidRPr="00BD5E6E">
              <w:rPr>
                <w:lang w:val="uk-UA"/>
              </w:rPr>
              <w:t>),</w:t>
            </w:r>
            <w:r w:rsidRPr="00BD5E6E">
              <w:rPr>
                <w:lang w:val="uk-UA"/>
              </w:rPr>
              <w:t xml:space="preserve"> середній</w:t>
            </w:r>
            <w:r w:rsidR="00893F85" w:rsidRPr="00BD5E6E">
              <w:rPr>
                <w:lang w:val="uk-UA"/>
              </w:rPr>
              <w:t xml:space="preserve"> (</w:t>
            </w:r>
            <w:r w:rsidRPr="00BD5E6E">
              <w:rPr>
                <w:lang w:val="uk-UA"/>
              </w:rPr>
              <w:t>С</w:t>
            </w:r>
            <w:r w:rsidR="00893F85" w:rsidRPr="00BD5E6E">
              <w:rPr>
                <w:lang w:val="uk-UA"/>
              </w:rPr>
              <w:t>),</w:t>
            </w:r>
          </w:p>
          <w:p w:rsidR="005D4E09" w:rsidRPr="00BD5E6E" w:rsidRDefault="005D4E09" w:rsidP="00E3586C">
            <w:pPr>
              <w:pStyle w:val="aff5"/>
              <w:rPr>
                <w:lang w:val="uk-UA"/>
              </w:rPr>
            </w:pPr>
            <w:r w:rsidRPr="00BD5E6E">
              <w:rPr>
                <w:lang w:val="uk-UA"/>
              </w:rPr>
              <w:t>вище за середній</w:t>
            </w:r>
            <w:r w:rsidR="00893F85" w:rsidRPr="00BD5E6E">
              <w:rPr>
                <w:lang w:val="uk-UA"/>
              </w:rPr>
              <w:t xml:space="preserve"> (</w:t>
            </w:r>
            <w:r w:rsidRPr="00BD5E6E">
              <w:rPr>
                <w:lang w:val="uk-UA"/>
              </w:rPr>
              <w:t>ВС</w:t>
            </w:r>
            <w:r w:rsidR="00893F85" w:rsidRPr="00BD5E6E">
              <w:rPr>
                <w:lang w:val="uk-UA"/>
              </w:rPr>
              <w:t>),</w:t>
            </w:r>
            <w:r w:rsidRPr="00BD5E6E">
              <w:rPr>
                <w:lang w:val="uk-UA"/>
              </w:rPr>
              <w:t xml:space="preserve"> високий</w:t>
            </w:r>
            <w:r w:rsidR="00893F85" w:rsidRPr="00BD5E6E">
              <w:rPr>
                <w:lang w:val="uk-UA"/>
              </w:rPr>
              <w:t xml:space="preserve"> (</w:t>
            </w:r>
            <w:r w:rsidRPr="00BD5E6E">
              <w:rPr>
                <w:lang w:val="uk-UA"/>
              </w:rPr>
              <w:t>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10</w:t>
            </w:r>
          </w:p>
        </w:tc>
        <w:tc>
          <w:tcPr>
            <w:tcW w:w="2694" w:type="dxa"/>
            <w:shd w:val="clear" w:color="auto" w:fill="auto"/>
          </w:tcPr>
          <w:p w:rsidR="00893F85" w:rsidRPr="00BD5E6E" w:rsidRDefault="005D4E09" w:rsidP="00E3586C">
            <w:pPr>
              <w:pStyle w:val="aff5"/>
              <w:rPr>
                <w:lang w:val="uk-UA"/>
              </w:rPr>
            </w:pPr>
            <w:r w:rsidRPr="00BD5E6E">
              <w:rPr>
                <w:lang w:val="uk-UA"/>
              </w:rPr>
              <w:t>Обсяг інвестування</w:t>
            </w:r>
          </w:p>
          <w:p w:rsidR="005D4E09" w:rsidRPr="00BD5E6E" w:rsidRDefault="00893F85" w:rsidP="00E3586C">
            <w:pPr>
              <w:pStyle w:val="aff5"/>
              <w:rPr>
                <w:lang w:val="uk-UA"/>
              </w:rPr>
            </w:pPr>
            <w:r w:rsidRPr="00BD5E6E">
              <w:rPr>
                <w:lang w:val="uk-UA"/>
              </w:rPr>
              <w:t>(</w:t>
            </w:r>
            <w:r w:rsidR="005D4E09" w:rsidRPr="00BD5E6E">
              <w:rPr>
                <w:lang w:val="uk-UA"/>
              </w:rPr>
              <w:t>квартал</w:t>
            </w:r>
            <w:r w:rsidRPr="00BD5E6E">
              <w:rPr>
                <w:lang w:val="uk-UA"/>
              </w:rPr>
              <w:t xml:space="preserve">) </w:t>
            </w:r>
          </w:p>
        </w:tc>
        <w:tc>
          <w:tcPr>
            <w:tcW w:w="1417" w:type="dxa"/>
            <w:shd w:val="clear" w:color="auto" w:fill="auto"/>
          </w:tcPr>
          <w:p w:rsidR="005D4E09" w:rsidRPr="00BD5E6E" w:rsidRDefault="005D4E09" w:rsidP="00E3586C">
            <w:pPr>
              <w:pStyle w:val="aff5"/>
              <w:rPr>
                <w:lang w:val="uk-UA"/>
              </w:rPr>
            </w:pPr>
            <w:r w:rsidRPr="00BD5E6E">
              <w:rPr>
                <w:lang w:val="uk-UA"/>
              </w:rPr>
              <w:t>100 … 1000</w:t>
            </w:r>
          </w:p>
          <w:p w:rsidR="005D4E09" w:rsidRPr="00BD5E6E" w:rsidRDefault="005D4E09" w:rsidP="00E3586C">
            <w:pPr>
              <w:pStyle w:val="aff5"/>
              <w:rPr>
                <w:lang w:val="uk-UA"/>
              </w:rPr>
            </w:pPr>
            <w:r w:rsidRPr="00BD5E6E">
              <w:rPr>
                <w:lang w:val="uk-UA"/>
              </w:rPr>
              <w:t>млн</w:t>
            </w:r>
            <w:r w:rsidR="00893F85" w:rsidRPr="00BD5E6E">
              <w:rPr>
                <w:lang w:val="uk-UA"/>
              </w:rPr>
              <w:t xml:space="preserve">. </w:t>
            </w:r>
            <w:r w:rsidRPr="00BD5E6E">
              <w:rPr>
                <w:lang w:val="uk-UA"/>
              </w:rPr>
              <w:t>$</w:t>
            </w:r>
          </w:p>
        </w:tc>
        <w:tc>
          <w:tcPr>
            <w:tcW w:w="4426" w:type="dxa"/>
            <w:shd w:val="clear" w:color="auto" w:fill="auto"/>
          </w:tcPr>
          <w:p w:rsidR="00893F85" w:rsidRPr="00BD5E6E" w:rsidRDefault="005D4E09" w:rsidP="00E3586C">
            <w:pPr>
              <w:pStyle w:val="aff5"/>
              <w:rPr>
                <w:lang w:val="uk-UA"/>
              </w:rPr>
            </w:pPr>
            <w:r w:rsidRPr="00BD5E6E">
              <w:rPr>
                <w:lang w:val="uk-UA"/>
              </w:rPr>
              <w:t>Низький</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середній</w:t>
            </w:r>
            <w:r w:rsidR="00893F85" w:rsidRPr="00BD5E6E">
              <w:rPr>
                <w:lang w:val="uk-UA"/>
              </w:rPr>
              <w:t xml:space="preserve"> (</w:t>
            </w:r>
            <w:r w:rsidRPr="00BD5E6E">
              <w:rPr>
                <w:lang w:val="uk-UA"/>
              </w:rPr>
              <w:t>С</w:t>
            </w:r>
            <w:r w:rsidR="00893F85" w:rsidRPr="00BD5E6E">
              <w:rPr>
                <w:lang w:val="uk-UA"/>
              </w:rPr>
              <w:t>),</w:t>
            </w:r>
          </w:p>
          <w:p w:rsidR="005D4E09" w:rsidRPr="00BD5E6E" w:rsidRDefault="005D4E09" w:rsidP="00E3586C">
            <w:pPr>
              <w:pStyle w:val="aff5"/>
              <w:rPr>
                <w:lang w:val="uk-UA"/>
              </w:rPr>
            </w:pPr>
            <w:r w:rsidRPr="00BD5E6E">
              <w:rPr>
                <w:lang w:val="uk-UA"/>
              </w:rPr>
              <w:t>вище за середній</w:t>
            </w:r>
            <w:r w:rsidR="00893F85" w:rsidRPr="00BD5E6E">
              <w:rPr>
                <w:lang w:val="uk-UA"/>
              </w:rPr>
              <w:t xml:space="preserve"> (</w:t>
            </w:r>
            <w:r w:rsidRPr="00BD5E6E">
              <w:rPr>
                <w:lang w:val="uk-UA"/>
              </w:rPr>
              <w:t>ВС</w:t>
            </w:r>
            <w:r w:rsidR="00893F85" w:rsidRPr="00BD5E6E">
              <w:rPr>
                <w:lang w:val="uk-UA"/>
              </w:rPr>
              <w:t>),</w:t>
            </w:r>
            <w:r w:rsidRPr="00BD5E6E">
              <w:rPr>
                <w:lang w:val="uk-UA"/>
              </w:rPr>
              <w:t xml:space="preserve"> високий</w:t>
            </w:r>
            <w:r w:rsidR="00893F85" w:rsidRPr="00BD5E6E">
              <w:rPr>
                <w:lang w:val="uk-UA"/>
              </w:rPr>
              <w:t xml:space="preserve"> (</w:t>
            </w:r>
            <w:r w:rsidRPr="00BD5E6E">
              <w:rPr>
                <w:lang w:val="uk-UA"/>
              </w:rPr>
              <w:t>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11</w:t>
            </w:r>
          </w:p>
        </w:tc>
        <w:tc>
          <w:tcPr>
            <w:tcW w:w="2694" w:type="dxa"/>
            <w:shd w:val="clear" w:color="auto" w:fill="auto"/>
          </w:tcPr>
          <w:p w:rsidR="005D4E09" w:rsidRPr="00BD5E6E" w:rsidRDefault="005D4E09" w:rsidP="00E3586C">
            <w:pPr>
              <w:pStyle w:val="aff5"/>
              <w:rPr>
                <w:lang w:val="uk-UA"/>
              </w:rPr>
            </w:pPr>
            <w:r w:rsidRPr="00BD5E6E">
              <w:rPr>
                <w:lang w:val="uk-UA"/>
              </w:rPr>
              <w:t>ВВП</w:t>
            </w:r>
            <w:r w:rsidR="00893F85" w:rsidRPr="00BD5E6E">
              <w:rPr>
                <w:lang w:val="uk-UA"/>
              </w:rPr>
              <w:t xml:space="preserve"> (</w:t>
            </w:r>
            <w:r w:rsidRPr="00BD5E6E">
              <w:rPr>
                <w:lang w:val="uk-UA"/>
              </w:rPr>
              <w:t>місяць</w:t>
            </w:r>
            <w:r w:rsidR="00893F85" w:rsidRPr="00BD5E6E">
              <w:rPr>
                <w:lang w:val="uk-UA"/>
              </w:rPr>
              <w:t xml:space="preserve">) </w:t>
            </w:r>
          </w:p>
        </w:tc>
        <w:tc>
          <w:tcPr>
            <w:tcW w:w="1417" w:type="dxa"/>
            <w:shd w:val="clear" w:color="auto" w:fill="auto"/>
          </w:tcPr>
          <w:p w:rsidR="005D4E09" w:rsidRPr="00BD5E6E" w:rsidRDefault="005D4E09" w:rsidP="00E3586C">
            <w:pPr>
              <w:pStyle w:val="aff5"/>
              <w:rPr>
                <w:lang w:val="uk-UA"/>
              </w:rPr>
            </w:pPr>
            <w:r w:rsidRPr="00BD5E6E">
              <w:rPr>
                <w:lang w:val="uk-UA"/>
              </w:rPr>
              <w:t>1 … 50</w:t>
            </w:r>
          </w:p>
          <w:p w:rsidR="005D4E09" w:rsidRPr="00BD5E6E" w:rsidRDefault="005D4E09" w:rsidP="00E3586C">
            <w:pPr>
              <w:pStyle w:val="aff5"/>
              <w:rPr>
                <w:lang w:val="uk-UA"/>
              </w:rPr>
            </w:pPr>
            <w:r w:rsidRPr="00BD5E6E">
              <w:rPr>
                <w:lang w:val="uk-UA"/>
              </w:rPr>
              <w:t>млрд</w:t>
            </w:r>
            <w:r w:rsidR="00893F85" w:rsidRPr="00BD5E6E">
              <w:rPr>
                <w:lang w:val="uk-UA"/>
              </w:rPr>
              <w:t xml:space="preserve">. </w:t>
            </w:r>
            <w:r w:rsidRPr="00BD5E6E">
              <w:rPr>
                <w:lang w:val="uk-UA"/>
              </w:rPr>
              <w:t>грн</w:t>
            </w:r>
            <w:r w:rsidR="00893F85" w:rsidRPr="00BD5E6E">
              <w:rPr>
                <w:lang w:val="uk-UA"/>
              </w:rPr>
              <w:t xml:space="preserve">. </w:t>
            </w:r>
          </w:p>
        </w:tc>
        <w:tc>
          <w:tcPr>
            <w:tcW w:w="4426" w:type="dxa"/>
            <w:shd w:val="clear" w:color="auto" w:fill="auto"/>
          </w:tcPr>
          <w:p w:rsidR="005D4E09" w:rsidRPr="00BD5E6E" w:rsidRDefault="005D4E09" w:rsidP="00E3586C">
            <w:pPr>
              <w:pStyle w:val="aff5"/>
              <w:rPr>
                <w:lang w:val="uk-UA"/>
              </w:rPr>
            </w:pPr>
            <w:r w:rsidRPr="00BD5E6E">
              <w:rPr>
                <w:lang w:val="uk-UA"/>
              </w:rPr>
              <w:t>Дуже низький</w:t>
            </w:r>
            <w:r w:rsidR="00893F85" w:rsidRPr="00BD5E6E">
              <w:rPr>
                <w:lang w:val="uk-UA"/>
              </w:rPr>
              <w:t xml:space="preserve"> (</w:t>
            </w:r>
            <w:r w:rsidRPr="00BD5E6E">
              <w:rPr>
                <w:lang w:val="uk-UA"/>
              </w:rPr>
              <w:t>ДН</w:t>
            </w:r>
            <w:r w:rsidR="00893F85" w:rsidRPr="00BD5E6E">
              <w:rPr>
                <w:lang w:val="uk-UA"/>
              </w:rPr>
              <w:t>),</w:t>
            </w:r>
            <w:r w:rsidRPr="00BD5E6E">
              <w:rPr>
                <w:lang w:val="uk-UA"/>
              </w:rPr>
              <w:t xml:space="preserve"> низький</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середній</w:t>
            </w:r>
            <w:r w:rsidR="00893F85" w:rsidRPr="00BD5E6E">
              <w:rPr>
                <w:lang w:val="uk-UA"/>
              </w:rPr>
              <w:t xml:space="preserve"> (</w:t>
            </w:r>
            <w:r w:rsidRPr="00BD5E6E">
              <w:rPr>
                <w:lang w:val="uk-UA"/>
              </w:rPr>
              <w:t>С</w:t>
            </w:r>
            <w:r w:rsidR="00893F85" w:rsidRPr="00BD5E6E">
              <w:rPr>
                <w:lang w:val="uk-UA"/>
              </w:rPr>
              <w:t>),</w:t>
            </w:r>
            <w:r w:rsidRPr="00BD5E6E">
              <w:rPr>
                <w:lang w:val="uk-UA"/>
              </w:rPr>
              <w:t xml:space="preserve"> вище за середній</w:t>
            </w:r>
            <w:r w:rsidR="00893F85" w:rsidRPr="00BD5E6E">
              <w:rPr>
                <w:lang w:val="uk-UA"/>
              </w:rPr>
              <w:t xml:space="preserve"> (</w:t>
            </w:r>
            <w:r w:rsidRPr="00BD5E6E">
              <w:rPr>
                <w:lang w:val="uk-UA"/>
              </w:rPr>
              <w:t>ВС</w:t>
            </w:r>
            <w:r w:rsidR="00893F85" w:rsidRPr="00BD5E6E">
              <w:rPr>
                <w:lang w:val="uk-UA"/>
              </w:rPr>
              <w:t>),</w:t>
            </w:r>
            <w:r w:rsidRPr="00BD5E6E">
              <w:rPr>
                <w:lang w:val="uk-UA"/>
              </w:rPr>
              <w:t xml:space="preserve"> високий</w:t>
            </w:r>
            <w:r w:rsidR="00893F85" w:rsidRPr="00BD5E6E">
              <w:rPr>
                <w:lang w:val="uk-UA"/>
              </w:rPr>
              <w:t xml:space="preserve"> (</w:t>
            </w:r>
            <w:r w:rsidRPr="00BD5E6E">
              <w:rPr>
                <w:lang w:val="uk-UA"/>
              </w:rPr>
              <w:t>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12</w:t>
            </w:r>
          </w:p>
        </w:tc>
        <w:tc>
          <w:tcPr>
            <w:tcW w:w="2694" w:type="dxa"/>
            <w:shd w:val="clear" w:color="auto" w:fill="auto"/>
          </w:tcPr>
          <w:p w:rsidR="005D4E09" w:rsidRPr="00BD5E6E" w:rsidRDefault="005D4E09" w:rsidP="00E3586C">
            <w:pPr>
              <w:pStyle w:val="aff5"/>
              <w:rPr>
                <w:lang w:val="uk-UA"/>
              </w:rPr>
            </w:pPr>
            <w:r w:rsidRPr="00BD5E6E">
              <w:rPr>
                <w:lang w:val="uk-UA"/>
              </w:rPr>
              <w:t>Стан паливно-енергетич-ного комплексу України</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893F85" w:rsidRPr="00BD5E6E" w:rsidRDefault="005D4E09" w:rsidP="00E3586C">
            <w:pPr>
              <w:pStyle w:val="aff5"/>
              <w:rPr>
                <w:lang w:val="uk-UA"/>
              </w:rPr>
            </w:pPr>
            <w:r w:rsidRPr="00BD5E6E">
              <w:rPr>
                <w:lang w:val="uk-UA"/>
              </w:rPr>
              <w:t>Негативний</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нормальний</w:t>
            </w:r>
            <w:r w:rsidR="00893F85" w:rsidRPr="00BD5E6E">
              <w:rPr>
                <w:lang w:val="uk-UA"/>
              </w:rPr>
              <w:t xml:space="preserve"> (</w:t>
            </w:r>
            <w:r w:rsidRPr="00BD5E6E">
              <w:rPr>
                <w:lang w:val="uk-UA"/>
              </w:rPr>
              <w:t>НО</w:t>
            </w:r>
            <w:r w:rsidR="00893F85" w:rsidRPr="00BD5E6E">
              <w:rPr>
                <w:lang w:val="uk-UA"/>
              </w:rPr>
              <w:t>),</w:t>
            </w:r>
          </w:p>
          <w:p w:rsidR="005D4E09" w:rsidRPr="00BD5E6E" w:rsidRDefault="005D4E09" w:rsidP="00E3586C">
            <w:pPr>
              <w:pStyle w:val="aff5"/>
              <w:rPr>
                <w:lang w:val="uk-UA"/>
              </w:rPr>
            </w:pPr>
            <w:r w:rsidRPr="00BD5E6E">
              <w:rPr>
                <w:lang w:val="uk-UA"/>
              </w:rPr>
              <w:t>позитивний</w:t>
            </w:r>
            <w:r w:rsidR="00893F85" w:rsidRPr="00BD5E6E">
              <w:rPr>
                <w:lang w:val="uk-UA"/>
              </w:rPr>
              <w:t xml:space="preserve"> (</w:t>
            </w:r>
            <w:r w:rsidRPr="00BD5E6E">
              <w:rPr>
                <w:lang w:val="uk-UA"/>
              </w:rPr>
              <w:t>П</w:t>
            </w:r>
            <w:r w:rsidR="00893F85" w:rsidRPr="00BD5E6E">
              <w:rPr>
                <w:lang w:val="uk-UA"/>
              </w:rPr>
              <w:t xml:space="preserve">). </w:t>
            </w:r>
          </w:p>
        </w:tc>
      </w:tr>
      <w:tr w:rsidR="005D4E09" w:rsidRPr="00BD5E6E" w:rsidTr="00BD5E6E">
        <w:trPr>
          <w:trHeight w:val="364"/>
          <w:jc w:val="center"/>
        </w:trPr>
        <w:tc>
          <w:tcPr>
            <w:tcW w:w="567" w:type="dxa"/>
            <w:shd w:val="clear" w:color="auto" w:fill="auto"/>
          </w:tcPr>
          <w:p w:rsidR="005D4E09" w:rsidRPr="00BD5E6E" w:rsidRDefault="005D4E09" w:rsidP="00E3586C">
            <w:pPr>
              <w:pStyle w:val="aff5"/>
              <w:rPr>
                <w:lang w:val="uk-UA"/>
              </w:rPr>
            </w:pPr>
            <w:r w:rsidRPr="00BD5E6E">
              <w:rPr>
                <w:lang w:val="uk-UA"/>
              </w:rPr>
              <w:t>П</w:t>
            </w:r>
            <w:r w:rsidR="00893F85" w:rsidRPr="00BD5E6E">
              <w:rPr>
                <w:lang w:val="uk-UA"/>
              </w:rPr>
              <w:t xml:space="preserve">. </w:t>
            </w:r>
            <w:r w:rsidRPr="00BD5E6E">
              <w:rPr>
                <w:vertAlign w:val="superscript"/>
                <w:lang w:val="uk-UA"/>
              </w:rPr>
              <w:t>*</w:t>
            </w:r>
          </w:p>
        </w:tc>
        <w:tc>
          <w:tcPr>
            <w:tcW w:w="2694" w:type="dxa"/>
            <w:shd w:val="clear" w:color="auto" w:fill="auto"/>
          </w:tcPr>
          <w:p w:rsidR="005D4E09" w:rsidRPr="00BD5E6E" w:rsidRDefault="005D4E09" w:rsidP="00E3586C">
            <w:pPr>
              <w:pStyle w:val="aff5"/>
              <w:rPr>
                <w:lang w:val="uk-UA"/>
              </w:rPr>
            </w:pPr>
            <w:r w:rsidRPr="00BD5E6E">
              <w:rPr>
                <w:lang w:val="uk-UA"/>
              </w:rPr>
              <w:t xml:space="preserve"> Назва</w:t>
            </w:r>
          </w:p>
        </w:tc>
        <w:tc>
          <w:tcPr>
            <w:tcW w:w="1417" w:type="dxa"/>
            <w:shd w:val="clear" w:color="auto" w:fill="auto"/>
          </w:tcPr>
          <w:p w:rsidR="005D4E09" w:rsidRPr="00BD5E6E" w:rsidRDefault="005D4E09" w:rsidP="00E3586C">
            <w:pPr>
              <w:pStyle w:val="aff5"/>
              <w:rPr>
                <w:lang w:val="uk-UA"/>
              </w:rPr>
            </w:pPr>
            <w:r w:rsidRPr="00BD5E6E">
              <w:rPr>
                <w:lang w:val="uk-UA"/>
              </w:rPr>
              <w:t xml:space="preserve"> Діапазони</w:t>
            </w:r>
          </w:p>
          <w:p w:rsidR="005D4E09" w:rsidRPr="00BD5E6E" w:rsidRDefault="005D4E09" w:rsidP="00E3586C">
            <w:pPr>
              <w:pStyle w:val="aff5"/>
              <w:rPr>
                <w:lang w:val="uk-UA"/>
              </w:rPr>
            </w:pPr>
            <w:r w:rsidRPr="00BD5E6E">
              <w:rPr>
                <w:lang w:val="uk-UA"/>
              </w:rPr>
              <w:t>зміни</w:t>
            </w:r>
          </w:p>
        </w:tc>
        <w:tc>
          <w:tcPr>
            <w:tcW w:w="4426" w:type="dxa"/>
            <w:shd w:val="clear" w:color="auto" w:fill="auto"/>
          </w:tcPr>
          <w:p w:rsidR="005D4E09" w:rsidRPr="00BD5E6E" w:rsidRDefault="005D4E09" w:rsidP="00E3586C">
            <w:pPr>
              <w:pStyle w:val="aff5"/>
              <w:rPr>
                <w:lang w:val="uk-UA"/>
              </w:rPr>
            </w:pPr>
            <w:r w:rsidRPr="00BD5E6E">
              <w:rPr>
                <w:lang w:val="uk-UA"/>
              </w:rPr>
              <w:t xml:space="preserve"> Терми</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13</w:t>
            </w:r>
          </w:p>
        </w:tc>
        <w:tc>
          <w:tcPr>
            <w:tcW w:w="2694" w:type="dxa"/>
            <w:shd w:val="clear" w:color="auto" w:fill="auto"/>
          </w:tcPr>
          <w:p w:rsidR="005D4E09" w:rsidRPr="00BD5E6E" w:rsidRDefault="005D4E09" w:rsidP="00E3586C">
            <w:pPr>
              <w:pStyle w:val="aff5"/>
              <w:rPr>
                <w:lang w:val="uk-UA"/>
              </w:rPr>
            </w:pPr>
            <w:r w:rsidRPr="00BD5E6E">
              <w:rPr>
                <w:lang w:val="uk-UA"/>
              </w:rPr>
              <w:t>Стан сільського господарства України</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893F85" w:rsidRPr="00BD5E6E" w:rsidRDefault="005D4E09" w:rsidP="00E3586C">
            <w:pPr>
              <w:pStyle w:val="aff5"/>
              <w:rPr>
                <w:lang w:val="uk-UA"/>
              </w:rPr>
            </w:pPr>
            <w:r w:rsidRPr="00BD5E6E">
              <w:rPr>
                <w:lang w:val="uk-UA"/>
              </w:rPr>
              <w:t>Негативний</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нормальний</w:t>
            </w:r>
            <w:r w:rsidR="00893F85" w:rsidRPr="00BD5E6E">
              <w:rPr>
                <w:lang w:val="uk-UA"/>
              </w:rPr>
              <w:t xml:space="preserve"> (</w:t>
            </w:r>
            <w:r w:rsidRPr="00BD5E6E">
              <w:rPr>
                <w:lang w:val="uk-UA"/>
              </w:rPr>
              <w:t>НО</w:t>
            </w:r>
            <w:r w:rsidR="00893F85" w:rsidRPr="00BD5E6E">
              <w:rPr>
                <w:lang w:val="uk-UA"/>
              </w:rPr>
              <w:t>),</w:t>
            </w:r>
          </w:p>
          <w:p w:rsidR="005D4E09" w:rsidRPr="00BD5E6E" w:rsidRDefault="005D4E09" w:rsidP="00E3586C">
            <w:pPr>
              <w:pStyle w:val="aff5"/>
              <w:rPr>
                <w:lang w:val="uk-UA"/>
              </w:rPr>
            </w:pPr>
            <w:r w:rsidRPr="00BD5E6E">
              <w:rPr>
                <w:lang w:val="uk-UA"/>
              </w:rPr>
              <w:t>позитивний</w:t>
            </w:r>
            <w:r w:rsidR="00893F85" w:rsidRPr="00BD5E6E">
              <w:rPr>
                <w:lang w:val="uk-UA"/>
              </w:rPr>
              <w:t xml:space="preserve"> (</w:t>
            </w:r>
            <w:r w:rsidRPr="00BD5E6E">
              <w:rPr>
                <w:lang w:val="uk-UA"/>
              </w:rPr>
              <w:t>П</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14</w:t>
            </w:r>
          </w:p>
        </w:tc>
        <w:tc>
          <w:tcPr>
            <w:tcW w:w="2694" w:type="dxa"/>
            <w:shd w:val="clear" w:color="auto" w:fill="auto"/>
          </w:tcPr>
          <w:p w:rsidR="005D4E09" w:rsidRPr="00BD5E6E" w:rsidRDefault="005D4E09" w:rsidP="00E3586C">
            <w:pPr>
              <w:pStyle w:val="aff5"/>
              <w:rPr>
                <w:lang w:val="uk-UA"/>
              </w:rPr>
            </w:pPr>
            <w:r w:rsidRPr="00BD5E6E">
              <w:rPr>
                <w:lang w:val="uk-UA"/>
              </w:rPr>
              <w:t>Політика Національного банку України</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893F85" w:rsidRPr="00BD5E6E" w:rsidRDefault="005D4E09" w:rsidP="00E3586C">
            <w:pPr>
              <w:pStyle w:val="aff5"/>
              <w:rPr>
                <w:lang w:val="uk-UA"/>
              </w:rPr>
            </w:pPr>
            <w:r w:rsidRPr="00BD5E6E">
              <w:rPr>
                <w:lang w:val="uk-UA"/>
              </w:rPr>
              <w:t>Жорстка політика</w:t>
            </w:r>
            <w:r w:rsidR="00893F85" w:rsidRPr="00BD5E6E">
              <w:rPr>
                <w:lang w:val="uk-UA"/>
              </w:rPr>
              <w:t xml:space="preserve"> (</w:t>
            </w:r>
            <w:r w:rsidRPr="00BD5E6E">
              <w:rPr>
                <w:lang w:val="uk-UA"/>
              </w:rPr>
              <w:t>Ж</w:t>
            </w:r>
            <w:r w:rsidR="00893F85" w:rsidRPr="00BD5E6E">
              <w:rPr>
                <w:lang w:val="uk-UA"/>
              </w:rPr>
              <w:t>),</w:t>
            </w:r>
            <w:r w:rsidRPr="00BD5E6E">
              <w:rPr>
                <w:lang w:val="uk-UA"/>
              </w:rPr>
              <w:t xml:space="preserve"> змішана</w:t>
            </w:r>
            <w:r w:rsidR="00893F85" w:rsidRPr="00BD5E6E">
              <w:rPr>
                <w:lang w:val="uk-UA"/>
              </w:rPr>
              <w:t xml:space="preserve"> (</w:t>
            </w:r>
            <w:r w:rsidRPr="00BD5E6E">
              <w:rPr>
                <w:lang w:val="uk-UA"/>
              </w:rPr>
              <w:t>З</w:t>
            </w:r>
            <w:r w:rsidR="00893F85" w:rsidRPr="00BD5E6E">
              <w:rPr>
                <w:lang w:val="uk-UA"/>
              </w:rPr>
              <w:t>),</w:t>
            </w:r>
          </w:p>
          <w:p w:rsidR="005D4E09" w:rsidRPr="00BD5E6E" w:rsidRDefault="005D4E09" w:rsidP="00E3586C">
            <w:pPr>
              <w:pStyle w:val="aff5"/>
              <w:rPr>
                <w:lang w:val="uk-UA"/>
              </w:rPr>
            </w:pPr>
            <w:r w:rsidRPr="00BD5E6E">
              <w:rPr>
                <w:lang w:val="uk-UA"/>
              </w:rPr>
              <w:t>вільна</w:t>
            </w:r>
            <w:r w:rsidR="00893F85" w:rsidRPr="00BD5E6E">
              <w:rPr>
                <w:lang w:val="uk-UA"/>
              </w:rPr>
              <w:t xml:space="preserve"> (</w:t>
            </w:r>
            <w:r w:rsidRPr="00BD5E6E">
              <w:rPr>
                <w:lang w:val="uk-UA"/>
              </w:rPr>
              <w:t>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15</w:t>
            </w:r>
          </w:p>
        </w:tc>
        <w:tc>
          <w:tcPr>
            <w:tcW w:w="2694" w:type="dxa"/>
            <w:shd w:val="clear" w:color="auto" w:fill="auto"/>
          </w:tcPr>
          <w:p w:rsidR="005D4E09" w:rsidRPr="00BD5E6E" w:rsidRDefault="005D4E09" w:rsidP="00E3586C">
            <w:pPr>
              <w:pStyle w:val="aff5"/>
              <w:rPr>
                <w:lang w:val="uk-UA"/>
              </w:rPr>
            </w:pPr>
            <w:r w:rsidRPr="00BD5E6E">
              <w:rPr>
                <w:lang w:val="uk-UA"/>
              </w:rPr>
              <w:t>Економічні відносини України з МВФ</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5D4E09" w:rsidRPr="00BD5E6E" w:rsidRDefault="005D4E09" w:rsidP="00E3586C">
            <w:pPr>
              <w:pStyle w:val="aff5"/>
              <w:rPr>
                <w:lang w:val="uk-UA"/>
              </w:rPr>
            </w:pPr>
            <w:r w:rsidRPr="00BD5E6E">
              <w:rPr>
                <w:lang w:val="uk-UA"/>
              </w:rPr>
              <w:t>Негативні</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стабільні</w:t>
            </w:r>
            <w:r w:rsidR="00893F85" w:rsidRPr="00BD5E6E">
              <w:rPr>
                <w:lang w:val="uk-UA"/>
              </w:rPr>
              <w:t xml:space="preserve"> (</w:t>
            </w:r>
            <w:r w:rsidRPr="00BD5E6E">
              <w:rPr>
                <w:lang w:val="uk-UA"/>
              </w:rPr>
              <w:t>СТ</w:t>
            </w:r>
            <w:r w:rsidR="00893F85" w:rsidRPr="00BD5E6E">
              <w:rPr>
                <w:lang w:val="uk-UA"/>
              </w:rPr>
              <w:t>),</w:t>
            </w:r>
            <w:r w:rsidRPr="00BD5E6E">
              <w:rPr>
                <w:lang w:val="uk-UA"/>
              </w:rPr>
              <w:t xml:space="preserve"> позитивні</w:t>
            </w:r>
            <w:r w:rsidR="00893F85" w:rsidRPr="00BD5E6E">
              <w:rPr>
                <w:lang w:val="uk-UA"/>
              </w:rPr>
              <w:t xml:space="preserve"> (</w:t>
            </w:r>
            <w:r w:rsidRPr="00BD5E6E">
              <w:rPr>
                <w:lang w:val="uk-UA"/>
              </w:rPr>
              <w:t>П</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16</w:t>
            </w:r>
          </w:p>
        </w:tc>
        <w:tc>
          <w:tcPr>
            <w:tcW w:w="2694" w:type="dxa"/>
            <w:shd w:val="clear" w:color="auto" w:fill="auto"/>
          </w:tcPr>
          <w:p w:rsidR="005D4E09" w:rsidRPr="00BD5E6E" w:rsidRDefault="005D4E09" w:rsidP="00E3586C">
            <w:pPr>
              <w:pStyle w:val="aff5"/>
              <w:rPr>
                <w:lang w:val="uk-UA"/>
              </w:rPr>
            </w:pPr>
            <w:r w:rsidRPr="00BD5E6E">
              <w:rPr>
                <w:lang w:val="uk-UA"/>
              </w:rPr>
              <w:t>Економічні і політичні відносини України з Росією</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5D4E09" w:rsidRPr="00BD5E6E" w:rsidRDefault="005D4E09" w:rsidP="00E3586C">
            <w:pPr>
              <w:pStyle w:val="aff5"/>
              <w:rPr>
                <w:lang w:val="uk-UA"/>
              </w:rPr>
            </w:pPr>
            <w:r w:rsidRPr="00BD5E6E">
              <w:rPr>
                <w:lang w:val="uk-UA"/>
              </w:rPr>
              <w:t>Негативні</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стабільні</w:t>
            </w:r>
            <w:r w:rsidR="00893F85" w:rsidRPr="00BD5E6E">
              <w:rPr>
                <w:lang w:val="uk-UA"/>
              </w:rPr>
              <w:t xml:space="preserve"> (</w:t>
            </w:r>
            <w:r w:rsidRPr="00BD5E6E">
              <w:rPr>
                <w:lang w:val="uk-UA"/>
              </w:rPr>
              <w:t>СТ</w:t>
            </w:r>
            <w:r w:rsidR="00893F85" w:rsidRPr="00BD5E6E">
              <w:rPr>
                <w:lang w:val="uk-UA"/>
              </w:rPr>
              <w:t>),</w:t>
            </w:r>
            <w:r w:rsidRPr="00BD5E6E">
              <w:rPr>
                <w:lang w:val="uk-UA"/>
              </w:rPr>
              <w:t xml:space="preserve"> позитивні</w:t>
            </w:r>
            <w:r w:rsidR="00893F85" w:rsidRPr="00BD5E6E">
              <w:rPr>
                <w:lang w:val="uk-UA"/>
              </w:rPr>
              <w:t xml:space="preserve"> (</w:t>
            </w:r>
            <w:r w:rsidRPr="00BD5E6E">
              <w:rPr>
                <w:lang w:val="uk-UA"/>
              </w:rPr>
              <w:t>П</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17</w:t>
            </w:r>
          </w:p>
        </w:tc>
        <w:tc>
          <w:tcPr>
            <w:tcW w:w="2694" w:type="dxa"/>
            <w:shd w:val="clear" w:color="auto" w:fill="auto"/>
          </w:tcPr>
          <w:p w:rsidR="005D4E09" w:rsidRPr="00BD5E6E" w:rsidRDefault="005D4E09" w:rsidP="00E3586C">
            <w:pPr>
              <w:pStyle w:val="aff5"/>
              <w:rPr>
                <w:lang w:val="uk-UA"/>
              </w:rPr>
            </w:pPr>
            <w:r w:rsidRPr="00BD5E6E">
              <w:rPr>
                <w:lang w:val="uk-UA"/>
              </w:rPr>
              <w:t>Внутрішньополітична ситуація в</w:t>
            </w:r>
          </w:p>
          <w:p w:rsidR="005D4E09" w:rsidRPr="00BD5E6E" w:rsidRDefault="005D4E09" w:rsidP="00E3586C">
            <w:pPr>
              <w:pStyle w:val="aff5"/>
              <w:rPr>
                <w:lang w:val="uk-UA"/>
              </w:rPr>
            </w:pPr>
            <w:r w:rsidRPr="00BD5E6E">
              <w:rPr>
                <w:lang w:val="uk-UA"/>
              </w:rPr>
              <w:t>Україні</w:t>
            </w:r>
            <w:r w:rsidR="00893F85" w:rsidRPr="00BD5E6E">
              <w:rPr>
                <w:lang w:val="uk-UA"/>
              </w:rPr>
              <w:t xml:space="preserve">. </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5D4E09" w:rsidRPr="00BD5E6E" w:rsidRDefault="005D4E09" w:rsidP="00E3586C">
            <w:pPr>
              <w:pStyle w:val="aff5"/>
              <w:rPr>
                <w:lang w:val="uk-UA"/>
              </w:rPr>
            </w:pPr>
            <w:r w:rsidRPr="00BD5E6E">
              <w:rPr>
                <w:lang w:val="uk-UA"/>
              </w:rPr>
              <w:t>Можливі короткострокові зміни</w:t>
            </w:r>
            <w:r w:rsidR="00893F85" w:rsidRPr="00BD5E6E">
              <w:rPr>
                <w:lang w:val="uk-UA"/>
              </w:rPr>
              <w:t xml:space="preserve"> (</w:t>
            </w:r>
            <w:r w:rsidRPr="00BD5E6E">
              <w:rPr>
                <w:lang w:val="uk-UA"/>
              </w:rPr>
              <w:t>МЗ</w:t>
            </w:r>
            <w:r w:rsidR="00893F85" w:rsidRPr="00BD5E6E">
              <w:rPr>
                <w:lang w:val="uk-UA"/>
              </w:rPr>
              <w:t>),</w:t>
            </w:r>
            <w:r w:rsidRPr="00BD5E6E">
              <w:rPr>
                <w:lang w:val="uk-UA"/>
              </w:rPr>
              <w:t xml:space="preserve"> стабільна</w:t>
            </w:r>
            <w:r w:rsidR="00893F85" w:rsidRPr="00BD5E6E">
              <w:rPr>
                <w:lang w:val="uk-UA"/>
              </w:rPr>
              <w:t xml:space="preserve"> (</w:t>
            </w:r>
            <w:r w:rsidRPr="00BD5E6E">
              <w:rPr>
                <w:lang w:val="uk-UA"/>
              </w:rPr>
              <w:t>СТ</w:t>
            </w:r>
            <w:r w:rsidR="00893F85" w:rsidRPr="00BD5E6E">
              <w:rPr>
                <w:lang w:val="uk-UA"/>
              </w:rPr>
              <w:t>),</w:t>
            </w:r>
            <w:r w:rsidRPr="00BD5E6E">
              <w:rPr>
                <w:lang w:val="uk-UA"/>
              </w:rPr>
              <w:t xml:space="preserve"> вибори влади в країні</w:t>
            </w:r>
            <w:r w:rsidR="00893F85" w:rsidRPr="00BD5E6E">
              <w:rPr>
                <w:lang w:val="uk-UA"/>
              </w:rPr>
              <w:t xml:space="preserve"> (</w:t>
            </w:r>
            <w:r w:rsidRPr="00BD5E6E">
              <w:rPr>
                <w:lang w:val="uk-UA"/>
              </w:rPr>
              <w:t>ВВ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18</w:t>
            </w:r>
          </w:p>
        </w:tc>
        <w:tc>
          <w:tcPr>
            <w:tcW w:w="2694" w:type="dxa"/>
            <w:shd w:val="clear" w:color="auto" w:fill="auto"/>
          </w:tcPr>
          <w:p w:rsidR="005D4E09" w:rsidRPr="00BD5E6E" w:rsidRDefault="005D4E09" w:rsidP="00E3586C">
            <w:pPr>
              <w:pStyle w:val="aff5"/>
              <w:rPr>
                <w:lang w:val="uk-UA"/>
              </w:rPr>
            </w:pPr>
            <w:r w:rsidRPr="00BD5E6E">
              <w:rPr>
                <w:lang w:val="uk-UA"/>
              </w:rPr>
              <w:t>Міжнародні дії до Україні</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5D4E09" w:rsidRPr="00BD5E6E" w:rsidRDefault="005D4E09" w:rsidP="00E3586C">
            <w:pPr>
              <w:pStyle w:val="aff5"/>
              <w:rPr>
                <w:lang w:val="uk-UA"/>
              </w:rPr>
            </w:pPr>
            <w:r w:rsidRPr="00BD5E6E">
              <w:rPr>
                <w:lang w:val="uk-UA"/>
              </w:rPr>
              <w:t>Негативні</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можливі</w:t>
            </w:r>
            <w:r w:rsidR="00893F85" w:rsidRPr="00BD5E6E">
              <w:rPr>
                <w:lang w:val="uk-UA"/>
              </w:rPr>
              <w:t xml:space="preserve"> (</w:t>
            </w:r>
            <w:r w:rsidRPr="00BD5E6E">
              <w:rPr>
                <w:lang w:val="uk-UA"/>
              </w:rPr>
              <w:t>М</w:t>
            </w:r>
            <w:r w:rsidR="00893F85" w:rsidRPr="00BD5E6E">
              <w:rPr>
                <w:lang w:val="uk-UA"/>
              </w:rPr>
              <w:t>),</w:t>
            </w:r>
            <w:r w:rsidRPr="00BD5E6E">
              <w:rPr>
                <w:lang w:val="uk-UA"/>
              </w:rPr>
              <w:t xml:space="preserve"> позитивні</w:t>
            </w:r>
            <w:r w:rsidR="00893F85" w:rsidRPr="00BD5E6E">
              <w:rPr>
                <w:lang w:val="uk-UA"/>
              </w:rPr>
              <w:t xml:space="preserve"> (</w:t>
            </w:r>
            <w:r w:rsidRPr="00BD5E6E">
              <w:rPr>
                <w:lang w:val="uk-UA"/>
              </w:rPr>
              <w:t>П</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19</w:t>
            </w:r>
          </w:p>
        </w:tc>
        <w:tc>
          <w:tcPr>
            <w:tcW w:w="2694" w:type="dxa"/>
            <w:shd w:val="clear" w:color="auto" w:fill="auto"/>
          </w:tcPr>
          <w:p w:rsidR="005D4E09" w:rsidRPr="00BD5E6E" w:rsidRDefault="005D4E09" w:rsidP="00E3586C">
            <w:pPr>
              <w:pStyle w:val="aff5"/>
              <w:rPr>
                <w:lang w:val="uk-UA"/>
              </w:rPr>
            </w:pPr>
            <w:r w:rsidRPr="00BD5E6E">
              <w:rPr>
                <w:lang w:val="uk-UA"/>
              </w:rPr>
              <w:t>Рефлексивні дії</w:t>
            </w:r>
            <w:r w:rsidR="00893F85" w:rsidRPr="00BD5E6E">
              <w:rPr>
                <w:lang w:val="uk-UA"/>
              </w:rPr>
              <w:t xml:space="preserve">: </w:t>
            </w:r>
            <w:r w:rsidRPr="00BD5E6E">
              <w:rPr>
                <w:lang w:val="uk-UA"/>
              </w:rPr>
              <w:t>процес, що самопідсилюється</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5D4E09" w:rsidRPr="00BD5E6E" w:rsidRDefault="005D4E09" w:rsidP="00E3586C">
            <w:pPr>
              <w:pStyle w:val="aff5"/>
              <w:rPr>
                <w:lang w:val="uk-UA"/>
              </w:rPr>
            </w:pPr>
            <w:r w:rsidRPr="00BD5E6E">
              <w:rPr>
                <w:lang w:val="uk-UA"/>
              </w:rPr>
              <w:t>Слабкий</w:t>
            </w:r>
            <w:r w:rsidR="00893F85" w:rsidRPr="00BD5E6E">
              <w:rPr>
                <w:lang w:val="uk-UA"/>
              </w:rPr>
              <w:t xml:space="preserve"> (</w:t>
            </w:r>
            <w:r w:rsidRPr="00BD5E6E">
              <w:rPr>
                <w:lang w:val="uk-UA"/>
              </w:rPr>
              <w:t>С</w:t>
            </w:r>
            <w:r w:rsidR="00893F85" w:rsidRPr="00BD5E6E">
              <w:rPr>
                <w:lang w:val="uk-UA"/>
              </w:rPr>
              <w:t>),</w:t>
            </w:r>
            <w:r w:rsidRPr="00BD5E6E">
              <w:rPr>
                <w:lang w:val="uk-UA"/>
              </w:rPr>
              <w:t xml:space="preserve"> стабільний</w:t>
            </w:r>
            <w:r w:rsidR="00893F85" w:rsidRPr="00BD5E6E">
              <w:rPr>
                <w:lang w:val="uk-UA"/>
              </w:rPr>
              <w:t xml:space="preserve"> (</w:t>
            </w:r>
            <w:r w:rsidRPr="00BD5E6E">
              <w:rPr>
                <w:lang w:val="uk-UA"/>
              </w:rPr>
              <w:t>СТ</w:t>
            </w:r>
            <w:r w:rsidR="00893F85" w:rsidRPr="00BD5E6E">
              <w:rPr>
                <w:lang w:val="uk-UA"/>
              </w:rPr>
              <w:t>),</w:t>
            </w:r>
            <w:r w:rsidRPr="00BD5E6E">
              <w:rPr>
                <w:lang w:val="uk-UA"/>
              </w:rPr>
              <w:t xml:space="preserve"> середній</w:t>
            </w:r>
            <w:r w:rsidR="00893F85" w:rsidRPr="00BD5E6E">
              <w:rPr>
                <w:lang w:val="uk-UA"/>
              </w:rPr>
              <w:t xml:space="preserve"> (</w:t>
            </w:r>
            <w:r w:rsidRPr="00BD5E6E">
              <w:rPr>
                <w:lang w:val="uk-UA"/>
              </w:rPr>
              <w:t>СР</w:t>
            </w:r>
            <w:r w:rsidR="00893F85" w:rsidRPr="00BD5E6E">
              <w:rPr>
                <w:lang w:val="uk-UA"/>
              </w:rPr>
              <w:t>),</w:t>
            </w:r>
            <w:r w:rsidRPr="00BD5E6E">
              <w:rPr>
                <w:lang w:val="uk-UA"/>
              </w:rPr>
              <w:t xml:space="preserve"> вище за середній</w:t>
            </w:r>
            <w:r w:rsidR="00893F85" w:rsidRPr="00BD5E6E">
              <w:rPr>
                <w:lang w:val="uk-UA"/>
              </w:rPr>
              <w:t xml:space="preserve"> (</w:t>
            </w:r>
            <w:r w:rsidRPr="00BD5E6E">
              <w:rPr>
                <w:lang w:val="uk-UA"/>
              </w:rPr>
              <w:t>ВС</w:t>
            </w:r>
            <w:r w:rsidR="00893F85" w:rsidRPr="00BD5E6E">
              <w:rPr>
                <w:lang w:val="uk-UA"/>
              </w:rPr>
              <w:t>),</w:t>
            </w:r>
            <w:r w:rsidRPr="00BD5E6E">
              <w:rPr>
                <w:lang w:val="uk-UA"/>
              </w:rPr>
              <w:t xml:space="preserve"> високий</w:t>
            </w:r>
            <w:r w:rsidR="00893F85" w:rsidRPr="00BD5E6E">
              <w:rPr>
                <w:lang w:val="uk-UA"/>
              </w:rPr>
              <w:t xml:space="preserve"> (</w:t>
            </w:r>
            <w:r w:rsidRPr="00BD5E6E">
              <w:rPr>
                <w:lang w:val="uk-UA"/>
              </w:rPr>
              <w:t>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20</w:t>
            </w:r>
          </w:p>
        </w:tc>
        <w:tc>
          <w:tcPr>
            <w:tcW w:w="2694" w:type="dxa"/>
            <w:shd w:val="clear" w:color="auto" w:fill="auto"/>
          </w:tcPr>
          <w:p w:rsidR="005D4E09" w:rsidRPr="00BD5E6E" w:rsidRDefault="005D4E09" w:rsidP="00E3586C">
            <w:pPr>
              <w:pStyle w:val="aff5"/>
              <w:rPr>
                <w:lang w:val="uk-UA"/>
              </w:rPr>
            </w:pPr>
            <w:r w:rsidRPr="00BD5E6E">
              <w:rPr>
                <w:lang w:val="uk-UA"/>
              </w:rPr>
              <w:t>Рефлексивні дії</w:t>
            </w:r>
            <w:r w:rsidR="00893F85" w:rsidRPr="00BD5E6E">
              <w:rPr>
                <w:lang w:val="uk-UA"/>
              </w:rPr>
              <w:t xml:space="preserve">: </w:t>
            </w:r>
            <w:r w:rsidRPr="00BD5E6E">
              <w:rPr>
                <w:lang w:val="uk-UA"/>
              </w:rPr>
              <w:t>процес, що самокоректується</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5D4E09" w:rsidRPr="00BD5E6E" w:rsidRDefault="005D4E09" w:rsidP="00E3586C">
            <w:pPr>
              <w:pStyle w:val="aff5"/>
              <w:rPr>
                <w:lang w:val="uk-UA"/>
              </w:rPr>
            </w:pPr>
            <w:r w:rsidRPr="00BD5E6E">
              <w:rPr>
                <w:lang w:val="uk-UA"/>
              </w:rPr>
              <w:t>Слабкий</w:t>
            </w:r>
            <w:r w:rsidR="00893F85" w:rsidRPr="00BD5E6E">
              <w:rPr>
                <w:lang w:val="uk-UA"/>
              </w:rPr>
              <w:t xml:space="preserve"> (</w:t>
            </w:r>
            <w:r w:rsidRPr="00BD5E6E">
              <w:rPr>
                <w:lang w:val="uk-UA"/>
              </w:rPr>
              <w:t>С</w:t>
            </w:r>
            <w:r w:rsidR="00893F85" w:rsidRPr="00BD5E6E">
              <w:rPr>
                <w:lang w:val="uk-UA"/>
              </w:rPr>
              <w:t>),</w:t>
            </w:r>
            <w:r w:rsidRPr="00BD5E6E">
              <w:rPr>
                <w:lang w:val="uk-UA"/>
              </w:rPr>
              <w:t xml:space="preserve"> стабільний</w:t>
            </w:r>
            <w:r w:rsidR="00893F85" w:rsidRPr="00BD5E6E">
              <w:rPr>
                <w:lang w:val="uk-UA"/>
              </w:rPr>
              <w:t xml:space="preserve"> (</w:t>
            </w:r>
            <w:r w:rsidRPr="00BD5E6E">
              <w:rPr>
                <w:lang w:val="uk-UA"/>
              </w:rPr>
              <w:t>СТ</w:t>
            </w:r>
            <w:r w:rsidR="00893F85" w:rsidRPr="00BD5E6E">
              <w:rPr>
                <w:lang w:val="uk-UA"/>
              </w:rPr>
              <w:t>),</w:t>
            </w:r>
            <w:r w:rsidRPr="00BD5E6E">
              <w:rPr>
                <w:lang w:val="uk-UA"/>
              </w:rPr>
              <w:t xml:space="preserve"> середній</w:t>
            </w:r>
            <w:r w:rsidR="00893F85" w:rsidRPr="00BD5E6E">
              <w:rPr>
                <w:lang w:val="uk-UA"/>
              </w:rPr>
              <w:t xml:space="preserve"> (</w:t>
            </w:r>
            <w:r w:rsidRPr="00BD5E6E">
              <w:rPr>
                <w:lang w:val="uk-UA"/>
              </w:rPr>
              <w:t>СР</w:t>
            </w:r>
            <w:r w:rsidR="00893F85" w:rsidRPr="00BD5E6E">
              <w:rPr>
                <w:lang w:val="uk-UA"/>
              </w:rPr>
              <w:t>),</w:t>
            </w:r>
            <w:r w:rsidRPr="00BD5E6E">
              <w:rPr>
                <w:lang w:val="uk-UA"/>
              </w:rPr>
              <w:t xml:space="preserve"> вище за середній</w:t>
            </w:r>
            <w:r w:rsidR="00893F85" w:rsidRPr="00BD5E6E">
              <w:rPr>
                <w:lang w:val="uk-UA"/>
              </w:rPr>
              <w:t xml:space="preserve"> (</w:t>
            </w:r>
            <w:r w:rsidRPr="00BD5E6E">
              <w:rPr>
                <w:lang w:val="uk-UA"/>
              </w:rPr>
              <w:t>ВС</w:t>
            </w:r>
            <w:r w:rsidR="00893F85" w:rsidRPr="00BD5E6E">
              <w:rPr>
                <w:lang w:val="uk-UA"/>
              </w:rPr>
              <w:t>),</w:t>
            </w:r>
            <w:r w:rsidRPr="00BD5E6E">
              <w:rPr>
                <w:lang w:val="uk-UA"/>
              </w:rPr>
              <w:t xml:space="preserve"> високий</w:t>
            </w:r>
            <w:r w:rsidR="00893F85" w:rsidRPr="00BD5E6E">
              <w:rPr>
                <w:lang w:val="uk-UA"/>
              </w:rPr>
              <w:t xml:space="preserve"> (</w:t>
            </w:r>
            <w:r w:rsidRPr="00BD5E6E">
              <w:rPr>
                <w:lang w:val="uk-UA"/>
              </w:rPr>
              <w:t>В</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21</w:t>
            </w:r>
          </w:p>
        </w:tc>
        <w:tc>
          <w:tcPr>
            <w:tcW w:w="2694" w:type="dxa"/>
            <w:shd w:val="clear" w:color="auto" w:fill="auto"/>
          </w:tcPr>
          <w:p w:rsidR="005D4E09" w:rsidRPr="00BD5E6E" w:rsidRDefault="005D4E09" w:rsidP="00E3586C">
            <w:pPr>
              <w:pStyle w:val="aff5"/>
              <w:rPr>
                <w:lang w:val="uk-UA"/>
              </w:rPr>
            </w:pPr>
            <w:r w:rsidRPr="00BD5E6E">
              <w:rPr>
                <w:lang w:val="uk-UA"/>
              </w:rPr>
              <w:t>Форс-мажорні обставини</w:t>
            </w:r>
            <w:r w:rsidR="00893F85" w:rsidRPr="00BD5E6E">
              <w:rPr>
                <w:lang w:val="uk-UA"/>
              </w:rPr>
              <w:t xml:space="preserve"> (</w:t>
            </w:r>
            <w:r w:rsidRPr="00BD5E6E">
              <w:rPr>
                <w:lang w:val="uk-UA"/>
              </w:rPr>
              <w:t>катастрофи, війни тощо</w:t>
            </w:r>
            <w:r w:rsidR="00893F85" w:rsidRPr="00BD5E6E">
              <w:rPr>
                <w:lang w:val="uk-UA"/>
              </w:rPr>
              <w:t xml:space="preserve">) </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5D4E09" w:rsidRPr="00BD5E6E" w:rsidRDefault="005D4E09" w:rsidP="00E3586C">
            <w:pPr>
              <w:pStyle w:val="aff5"/>
              <w:rPr>
                <w:lang w:val="uk-UA"/>
              </w:rPr>
            </w:pPr>
            <w:r w:rsidRPr="00BD5E6E">
              <w:rPr>
                <w:lang w:val="uk-UA"/>
              </w:rPr>
              <w:t>Є</w:t>
            </w:r>
            <w:r w:rsidR="00893F85" w:rsidRPr="00BD5E6E">
              <w:rPr>
                <w:lang w:val="uk-UA"/>
              </w:rPr>
              <w:t xml:space="preserve"> (</w:t>
            </w:r>
            <w:r w:rsidRPr="00BD5E6E">
              <w:rPr>
                <w:lang w:val="uk-UA"/>
              </w:rPr>
              <w:t>Е</w:t>
            </w:r>
            <w:r w:rsidR="00893F85" w:rsidRPr="00BD5E6E">
              <w:rPr>
                <w:lang w:val="uk-UA"/>
              </w:rPr>
              <w:t>),</w:t>
            </w:r>
            <w:r w:rsidRPr="00BD5E6E">
              <w:rPr>
                <w:lang w:val="uk-UA"/>
              </w:rPr>
              <w:t xml:space="preserve"> можливі</w:t>
            </w:r>
            <w:r w:rsidR="00893F85" w:rsidRPr="00BD5E6E">
              <w:rPr>
                <w:lang w:val="uk-UA"/>
              </w:rPr>
              <w:t xml:space="preserve"> (</w:t>
            </w:r>
            <w:r w:rsidRPr="00BD5E6E">
              <w:rPr>
                <w:lang w:val="uk-UA"/>
              </w:rPr>
              <w:t>М</w:t>
            </w:r>
            <w:r w:rsidR="00893F85" w:rsidRPr="00BD5E6E">
              <w:rPr>
                <w:lang w:val="uk-UA"/>
              </w:rPr>
              <w:t>),</w:t>
            </w:r>
            <w:r w:rsidRPr="00BD5E6E">
              <w:rPr>
                <w:lang w:val="uk-UA"/>
              </w:rPr>
              <w:t xml:space="preserve"> немає</w:t>
            </w:r>
            <w:r w:rsidR="00893F85" w:rsidRPr="00BD5E6E">
              <w:rPr>
                <w:lang w:val="uk-UA"/>
              </w:rPr>
              <w:t xml:space="preserve"> (</w:t>
            </w:r>
            <w:r w:rsidRPr="00BD5E6E">
              <w:rPr>
                <w:lang w:val="uk-UA"/>
              </w:rPr>
              <w:t>Н</w:t>
            </w:r>
            <w:r w:rsidR="00893F85" w:rsidRPr="00BD5E6E">
              <w:rPr>
                <w:lang w:val="uk-UA"/>
              </w:rPr>
              <w:t xml:space="preserve">). </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22</w:t>
            </w:r>
          </w:p>
        </w:tc>
        <w:tc>
          <w:tcPr>
            <w:tcW w:w="2694" w:type="dxa"/>
            <w:shd w:val="clear" w:color="auto" w:fill="auto"/>
          </w:tcPr>
          <w:p w:rsidR="005D4E09" w:rsidRPr="00BD5E6E" w:rsidRDefault="005D4E09" w:rsidP="00E3586C">
            <w:pPr>
              <w:pStyle w:val="aff5"/>
              <w:rPr>
                <w:lang w:val="uk-UA"/>
              </w:rPr>
            </w:pPr>
            <w:r w:rsidRPr="00BD5E6E">
              <w:rPr>
                <w:lang w:val="uk-UA"/>
              </w:rPr>
              <w:t>Природні умови в Україні</w:t>
            </w:r>
          </w:p>
        </w:tc>
        <w:tc>
          <w:tcPr>
            <w:tcW w:w="1417" w:type="dxa"/>
            <w:shd w:val="clear" w:color="auto" w:fill="auto"/>
          </w:tcPr>
          <w:p w:rsidR="005D4E09" w:rsidRPr="00BD5E6E" w:rsidRDefault="005D4E09" w:rsidP="00E3586C">
            <w:pPr>
              <w:pStyle w:val="aff5"/>
              <w:rPr>
                <w:lang w:val="uk-UA"/>
              </w:rPr>
            </w:pPr>
            <w:r w:rsidRPr="00BD5E6E">
              <w:rPr>
                <w:lang w:val="uk-UA"/>
              </w:rPr>
              <w:t>0 … 100</w:t>
            </w:r>
          </w:p>
        </w:tc>
        <w:tc>
          <w:tcPr>
            <w:tcW w:w="4426" w:type="dxa"/>
            <w:shd w:val="clear" w:color="auto" w:fill="auto"/>
          </w:tcPr>
          <w:p w:rsidR="005D4E09" w:rsidRPr="00BD5E6E" w:rsidRDefault="005D4E09" w:rsidP="00E3586C">
            <w:pPr>
              <w:pStyle w:val="aff5"/>
              <w:rPr>
                <w:lang w:val="uk-UA"/>
              </w:rPr>
            </w:pPr>
            <w:r w:rsidRPr="00BD5E6E">
              <w:rPr>
                <w:lang w:val="uk-UA"/>
              </w:rPr>
              <w:t>Негативні</w:t>
            </w:r>
            <w:r w:rsidR="00893F85" w:rsidRPr="00BD5E6E">
              <w:rPr>
                <w:lang w:val="uk-UA"/>
              </w:rPr>
              <w:t xml:space="preserve"> (</w:t>
            </w:r>
            <w:r w:rsidRPr="00BD5E6E">
              <w:rPr>
                <w:lang w:val="uk-UA"/>
              </w:rPr>
              <w:t>Н</w:t>
            </w:r>
            <w:r w:rsidR="00893F85" w:rsidRPr="00BD5E6E">
              <w:rPr>
                <w:lang w:val="uk-UA"/>
              </w:rPr>
              <w:t>),</w:t>
            </w:r>
            <w:r w:rsidRPr="00BD5E6E">
              <w:rPr>
                <w:lang w:val="uk-UA"/>
              </w:rPr>
              <w:t xml:space="preserve"> нормальні</w:t>
            </w:r>
            <w:r w:rsidR="00893F85" w:rsidRPr="00BD5E6E">
              <w:rPr>
                <w:lang w:val="uk-UA"/>
              </w:rPr>
              <w:t xml:space="preserve"> (</w:t>
            </w:r>
            <w:r w:rsidRPr="00BD5E6E">
              <w:rPr>
                <w:lang w:val="uk-UA"/>
              </w:rPr>
              <w:t>НО</w:t>
            </w:r>
            <w:r w:rsidR="00893F85" w:rsidRPr="00BD5E6E">
              <w:rPr>
                <w:lang w:val="uk-UA"/>
              </w:rPr>
              <w:t>),</w:t>
            </w:r>
            <w:r w:rsidRPr="00BD5E6E">
              <w:rPr>
                <w:lang w:val="uk-UA"/>
              </w:rPr>
              <w:t xml:space="preserve"> сприятливі</w:t>
            </w:r>
            <w:r w:rsidR="00893F85" w:rsidRPr="00BD5E6E">
              <w:rPr>
                <w:lang w:val="uk-UA"/>
              </w:rPr>
              <w:t xml:space="preserve"> (</w:t>
            </w:r>
            <w:r w:rsidRPr="00BD5E6E">
              <w:rPr>
                <w:lang w:val="uk-UA"/>
              </w:rPr>
              <w:t>С</w:t>
            </w:r>
            <w:r w:rsidR="00893F85" w:rsidRPr="00BD5E6E">
              <w:rPr>
                <w:lang w:val="uk-UA"/>
              </w:rPr>
              <w:t>),</w:t>
            </w:r>
          </w:p>
        </w:tc>
      </w:tr>
      <w:tr w:rsidR="005D4E09" w:rsidRPr="00BD5E6E" w:rsidTr="00BD5E6E">
        <w:trPr>
          <w:jc w:val="center"/>
        </w:trPr>
        <w:tc>
          <w:tcPr>
            <w:tcW w:w="567"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23</w:t>
            </w:r>
          </w:p>
        </w:tc>
        <w:tc>
          <w:tcPr>
            <w:tcW w:w="2694" w:type="dxa"/>
            <w:shd w:val="clear" w:color="auto" w:fill="auto"/>
          </w:tcPr>
          <w:p w:rsidR="005D4E09" w:rsidRPr="00BD5E6E" w:rsidRDefault="005D4E09" w:rsidP="00E3586C">
            <w:pPr>
              <w:pStyle w:val="aff5"/>
              <w:rPr>
                <w:lang w:val="uk-UA"/>
              </w:rPr>
            </w:pPr>
            <w:r w:rsidRPr="00BD5E6E">
              <w:rPr>
                <w:lang w:val="uk-UA"/>
              </w:rPr>
              <w:t xml:space="preserve"> Час прогнозування</w:t>
            </w:r>
          </w:p>
        </w:tc>
        <w:tc>
          <w:tcPr>
            <w:tcW w:w="1417" w:type="dxa"/>
            <w:shd w:val="clear" w:color="auto" w:fill="auto"/>
          </w:tcPr>
          <w:p w:rsidR="005D4E09" w:rsidRPr="00BD5E6E" w:rsidRDefault="005D4E09" w:rsidP="00E3586C">
            <w:pPr>
              <w:pStyle w:val="aff5"/>
              <w:rPr>
                <w:lang w:val="uk-UA"/>
              </w:rPr>
            </w:pPr>
            <w:r w:rsidRPr="00BD5E6E">
              <w:rPr>
                <w:lang w:val="uk-UA"/>
              </w:rPr>
              <w:t>1…100 днів</w:t>
            </w:r>
          </w:p>
        </w:tc>
        <w:tc>
          <w:tcPr>
            <w:tcW w:w="4426" w:type="dxa"/>
            <w:shd w:val="clear" w:color="auto" w:fill="auto"/>
          </w:tcPr>
          <w:p w:rsidR="005D4E09" w:rsidRPr="00BD5E6E" w:rsidRDefault="005D4E09" w:rsidP="00E3586C">
            <w:pPr>
              <w:pStyle w:val="aff5"/>
              <w:rPr>
                <w:lang w:val="uk-UA"/>
              </w:rPr>
            </w:pPr>
            <w:r w:rsidRPr="00BD5E6E">
              <w:rPr>
                <w:lang w:val="uk-UA"/>
              </w:rPr>
              <w:t>1-місяць</w:t>
            </w:r>
            <w:r w:rsidR="00893F85" w:rsidRPr="00BD5E6E">
              <w:rPr>
                <w:lang w:val="uk-UA"/>
              </w:rPr>
              <w:t xml:space="preserve"> (</w:t>
            </w:r>
            <w:r w:rsidRPr="00BD5E6E">
              <w:rPr>
                <w:lang w:val="uk-UA"/>
              </w:rPr>
              <w:t>1М</w:t>
            </w:r>
            <w:r w:rsidR="00893F85" w:rsidRPr="00BD5E6E">
              <w:rPr>
                <w:lang w:val="uk-UA"/>
              </w:rPr>
              <w:t>),</w:t>
            </w:r>
            <w:r w:rsidRPr="00BD5E6E">
              <w:rPr>
                <w:lang w:val="uk-UA"/>
              </w:rPr>
              <w:t xml:space="preserve"> 2-місяці</w:t>
            </w:r>
            <w:r w:rsidR="00893F85" w:rsidRPr="00BD5E6E">
              <w:rPr>
                <w:lang w:val="uk-UA"/>
              </w:rPr>
              <w:t xml:space="preserve"> (</w:t>
            </w:r>
            <w:r w:rsidRPr="00BD5E6E">
              <w:rPr>
                <w:lang w:val="uk-UA"/>
              </w:rPr>
              <w:t>2М</w:t>
            </w:r>
            <w:r w:rsidR="00893F85" w:rsidRPr="00BD5E6E">
              <w:rPr>
                <w:lang w:val="uk-UA"/>
              </w:rPr>
              <w:t>),</w:t>
            </w:r>
            <w:r w:rsidRPr="00BD5E6E">
              <w:rPr>
                <w:lang w:val="uk-UA"/>
              </w:rPr>
              <w:t xml:space="preserve"> 3-місяці</w:t>
            </w:r>
            <w:r w:rsidR="00893F85" w:rsidRPr="00BD5E6E">
              <w:rPr>
                <w:lang w:val="uk-UA"/>
              </w:rPr>
              <w:t xml:space="preserve"> (</w:t>
            </w:r>
            <w:r w:rsidRPr="00BD5E6E">
              <w:rPr>
                <w:lang w:val="uk-UA"/>
              </w:rPr>
              <w:t>3М</w:t>
            </w:r>
            <w:r w:rsidR="00893F85" w:rsidRPr="00BD5E6E">
              <w:rPr>
                <w:lang w:val="uk-UA"/>
              </w:rPr>
              <w:t xml:space="preserve">). </w:t>
            </w:r>
          </w:p>
        </w:tc>
      </w:tr>
    </w:tbl>
    <w:p w:rsidR="00E3586C" w:rsidRDefault="00E3586C" w:rsidP="00893F85">
      <w:pPr>
        <w:rPr>
          <w:lang w:val="uk-UA"/>
        </w:rPr>
      </w:pPr>
    </w:p>
    <w:p w:rsidR="005D4E09" w:rsidRPr="00893F85" w:rsidRDefault="005D4E09" w:rsidP="00893F85">
      <w:pPr>
        <w:rPr>
          <w:lang w:val="uk-UA"/>
        </w:rPr>
      </w:pPr>
      <w:r w:rsidRPr="00893F85">
        <w:rPr>
          <w:lang w:val="uk-UA"/>
        </w:rPr>
        <w:t>* П</w:t>
      </w:r>
      <w:r w:rsidR="00893F85" w:rsidRPr="00893F85">
        <w:rPr>
          <w:lang w:val="uk-UA"/>
        </w:rPr>
        <w:t xml:space="preserve">. - </w:t>
      </w:r>
      <w:r w:rsidRPr="00893F85">
        <w:rPr>
          <w:lang w:val="uk-UA"/>
        </w:rPr>
        <w:t>параметр</w:t>
      </w:r>
    </w:p>
    <w:p w:rsidR="00893F85" w:rsidRPr="00893F85" w:rsidRDefault="005D4E09" w:rsidP="00893F85">
      <w:pPr>
        <w:rPr>
          <w:lang w:val="uk-UA"/>
        </w:rPr>
      </w:pPr>
      <w:r w:rsidRPr="00893F85">
        <w:rPr>
          <w:lang w:val="uk-UA"/>
        </w:rPr>
        <w:t>Структура моделі прогнозування курсу гривні до долара США показана на рисунку 3 у вигляді дерева логічного висновку, що відповідає співвідношенням</w:t>
      </w:r>
      <w:r w:rsidR="00893F85" w:rsidRPr="00893F85">
        <w:rPr>
          <w:lang w:val="uk-UA"/>
        </w:rPr>
        <w:t xml:space="preserve"> (</w:t>
      </w:r>
      <w:r w:rsidRPr="00893F85">
        <w:rPr>
          <w:lang w:val="uk-UA"/>
        </w:rPr>
        <w:t>2…9</w:t>
      </w:r>
      <w:r w:rsidR="00893F85" w:rsidRPr="00893F85">
        <w:rPr>
          <w:lang w:val="uk-UA"/>
        </w:rPr>
        <w:t>):</w:t>
      </w:r>
    </w:p>
    <w:p w:rsidR="00E3586C" w:rsidRDefault="00E3586C" w:rsidP="00893F85">
      <w:pPr>
        <w:rPr>
          <w:lang w:val="uk-UA"/>
        </w:rPr>
      </w:pPr>
    </w:p>
    <w:p w:rsidR="00893F85" w:rsidRPr="00893F85" w:rsidRDefault="005D4E09" w:rsidP="00893F85">
      <w:pPr>
        <w:rPr>
          <w:lang w:val="uk-UA"/>
        </w:rPr>
      </w:pPr>
      <w:r w:rsidRPr="00893F85">
        <w:rPr>
          <w:lang w:val="uk-UA"/>
        </w:rPr>
        <w:t>d = f</w:t>
      </w:r>
      <w:r w:rsidRPr="00893F85">
        <w:rPr>
          <w:vertAlign w:val="subscript"/>
          <w:lang w:val="uk-UA"/>
        </w:rPr>
        <w:t>d</w:t>
      </w:r>
      <w:r w:rsidR="00893F85" w:rsidRPr="00893F85">
        <w:rPr>
          <w:vertAlign w:val="subscript"/>
          <w:lang w:val="uk-UA"/>
        </w:rPr>
        <w:t xml:space="preserve"> (</w:t>
      </w:r>
      <w:r w:rsidRPr="00893F85">
        <w:rPr>
          <w:lang w:val="uk-UA"/>
        </w:rPr>
        <w:t>z,y,w,v,t</w:t>
      </w:r>
      <w:r w:rsidR="00893F85" w:rsidRPr="00893F85">
        <w:rPr>
          <w:lang w:val="uk-UA"/>
        </w:rPr>
        <w:t>); (</w:t>
      </w:r>
      <w:r w:rsidRPr="00893F85">
        <w:rPr>
          <w:lang w:val="uk-UA"/>
        </w:rPr>
        <w:t>2</w:t>
      </w:r>
      <w:r w:rsidR="00893F85" w:rsidRPr="00893F85">
        <w:rPr>
          <w:lang w:val="uk-UA"/>
        </w:rPr>
        <w:t>)</w:t>
      </w:r>
    </w:p>
    <w:p w:rsidR="00893F85" w:rsidRPr="00893F85" w:rsidRDefault="005D4E09" w:rsidP="00893F85">
      <w:pPr>
        <w:rPr>
          <w:lang w:val="uk-UA"/>
        </w:rPr>
      </w:pPr>
      <w:r w:rsidRPr="00893F85">
        <w:rPr>
          <w:lang w:val="uk-UA"/>
        </w:rPr>
        <w:t>z = f</w:t>
      </w:r>
      <w:r w:rsidRPr="00893F85">
        <w:rPr>
          <w:vertAlign w:val="subscript"/>
          <w:lang w:val="uk-UA"/>
        </w:rPr>
        <w:t>z</w:t>
      </w:r>
      <w:r w:rsidR="00893F85" w:rsidRPr="00893F85">
        <w:rPr>
          <w:vertAlign w:val="subscript"/>
          <w:lang w:val="uk-UA"/>
        </w:rPr>
        <w:t xml:space="preserve"> (</w:t>
      </w:r>
      <w:r w:rsidRPr="00893F85">
        <w:rPr>
          <w:lang w:val="uk-UA"/>
        </w:rPr>
        <w:t>m, n</w:t>
      </w:r>
      <w:r w:rsidR="00893F85" w:rsidRPr="00893F85">
        <w:rPr>
          <w:lang w:val="uk-UA"/>
        </w:rPr>
        <w:t>); (</w:t>
      </w:r>
      <w:r w:rsidRPr="00893F85">
        <w:rPr>
          <w:lang w:val="uk-UA"/>
        </w:rPr>
        <w:t>3</w:t>
      </w:r>
      <w:r w:rsidR="00893F85" w:rsidRPr="00893F85">
        <w:rPr>
          <w:lang w:val="uk-UA"/>
        </w:rPr>
        <w:t>)</w:t>
      </w:r>
    </w:p>
    <w:p w:rsidR="00893F85" w:rsidRPr="00893F85" w:rsidRDefault="005D4E09" w:rsidP="00893F85">
      <w:pPr>
        <w:rPr>
          <w:lang w:val="uk-UA"/>
        </w:rPr>
      </w:pPr>
      <w:r w:rsidRPr="00893F85">
        <w:rPr>
          <w:lang w:val="uk-UA"/>
        </w:rPr>
        <w:t>m = f</w:t>
      </w:r>
      <w:r w:rsidRPr="00893F85">
        <w:rPr>
          <w:vertAlign w:val="subscript"/>
          <w:lang w:val="uk-UA"/>
        </w:rPr>
        <w:t>m</w:t>
      </w:r>
      <w:r w:rsidR="00893F85" w:rsidRPr="00893F85">
        <w:rPr>
          <w:lang w:val="uk-UA"/>
        </w:rPr>
        <w:t xml:space="preserve"> (</w:t>
      </w:r>
      <w:r w:rsidRPr="00893F85">
        <w:rPr>
          <w:lang w:val="uk-UA"/>
        </w:rPr>
        <w:t>х</w:t>
      </w:r>
      <w:r w:rsidRPr="00893F85">
        <w:rPr>
          <w:vertAlign w:val="subscript"/>
          <w:lang w:val="uk-UA"/>
        </w:rPr>
        <w:t>1</w:t>
      </w:r>
      <w:r w:rsidRPr="00893F85">
        <w:rPr>
          <w:lang w:val="uk-UA"/>
        </w:rPr>
        <w:t>, х</w:t>
      </w:r>
      <w:r w:rsidRPr="00893F85">
        <w:rPr>
          <w:vertAlign w:val="subscript"/>
          <w:lang w:val="uk-UA"/>
        </w:rPr>
        <w:t>2</w:t>
      </w:r>
      <w:r w:rsidRPr="00893F85">
        <w:rPr>
          <w:lang w:val="uk-UA"/>
        </w:rPr>
        <w:t>, х</w:t>
      </w:r>
      <w:r w:rsidRPr="00893F85">
        <w:rPr>
          <w:vertAlign w:val="subscript"/>
          <w:lang w:val="uk-UA"/>
        </w:rPr>
        <w:t>3</w:t>
      </w:r>
      <w:r w:rsidRPr="00893F85">
        <w:rPr>
          <w:lang w:val="uk-UA"/>
        </w:rPr>
        <w:t>, х</w:t>
      </w:r>
      <w:r w:rsidRPr="00893F85">
        <w:rPr>
          <w:vertAlign w:val="subscript"/>
          <w:lang w:val="uk-UA"/>
        </w:rPr>
        <w:t>4</w:t>
      </w:r>
      <w:r w:rsidRPr="00893F85">
        <w:rPr>
          <w:lang w:val="uk-UA"/>
        </w:rPr>
        <w:t>, х</w:t>
      </w:r>
      <w:r w:rsidRPr="00893F85">
        <w:rPr>
          <w:vertAlign w:val="subscript"/>
          <w:lang w:val="uk-UA"/>
        </w:rPr>
        <w:t>5</w:t>
      </w:r>
      <w:r w:rsidRPr="00893F85">
        <w:rPr>
          <w:lang w:val="uk-UA"/>
        </w:rPr>
        <w:t>, х</w:t>
      </w:r>
      <w:r w:rsidRPr="00893F85">
        <w:rPr>
          <w:vertAlign w:val="subscript"/>
          <w:lang w:val="uk-UA"/>
        </w:rPr>
        <w:t>6</w:t>
      </w:r>
      <w:r w:rsidR="00893F85" w:rsidRPr="00893F85">
        <w:rPr>
          <w:lang w:val="uk-UA"/>
        </w:rPr>
        <w:t>); (</w:t>
      </w:r>
      <w:r w:rsidRPr="00893F85">
        <w:rPr>
          <w:lang w:val="uk-UA"/>
        </w:rPr>
        <w:t>4</w:t>
      </w:r>
      <w:r w:rsidR="00893F85" w:rsidRPr="00893F85">
        <w:rPr>
          <w:lang w:val="uk-UA"/>
        </w:rPr>
        <w:t>)</w:t>
      </w:r>
    </w:p>
    <w:p w:rsidR="00893F85" w:rsidRPr="00893F85" w:rsidRDefault="005D4E09" w:rsidP="00893F85">
      <w:pPr>
        <w:rPr>
          <w:lang w:val="uk-UA"/>
        </w:rPr>
      </w:pPr>
      <w:r w:rsidRPr="00893F85">
        <w:rPr>
          <w:lang w:val="uk-UA"/>
        </w:rPr>
        <w:t>n = f</w:t>
      </w:r>
      <w:r w:rsidRPr="00893F85">
        <w:rPr>
          <w:vertAlign w:val="subscript"/>
          <w:lang w:val="uk-UA"/>
        </w:rPr>
        <w:t>n</w:t>
      </w:r>
      <w:r w:rsidR="00893F85" w:rsidRPr="00893F85">
        <w:rPr>
          <w:lang w:val="uk-UA"/>
        </w:rPr>
        <w:t xml:space="preserve"> (</w:t>
      </w:r>
      <w:r w:rsidRPr="00893F85">
        <w:rPr>
          <w:lang w:val="uk-UA"/>
        </w:rPr>
        <w:t>х</w:t>
      </w:r>
      <w:r w:rsidRPr="00893F85">
        <w:rPr>
          <w:vertAlign w:val="subscript"/>
          <w:lang w:val="uk-UA"/>
        </w:rPr>
        <w:t>7</w:t>
      </w:r>
      <w:r w:rsidRPr="00893F85">
        <w:rPr>
          <w:lang w:val="uk-UA"/>
        </w:rPr>
        <w:t>, х</w:t>
      </w:r>
      <w:r w:rsidRPr="00893F85">
        <w:rPr>
          <w:vertAlign w:val="subscript"/>
          <w:lang w:val="uk-UA"/>
        </w:rPr>
        <w:t>8</w:t>
      </w:r>
      <w:r w:rsidRPr="00893F85">
        <w:rPr>
          <w:lang w:val="uk-UA"/>
        </w:rPr>
        <w:t>, х</w:t>
      </w:r>
      <w:r w:rsidRPr="00893F85">
        <w:rPr>
          <w:vertAlign w:val="subscript"/>
          <w:lang w:val="uk-UA"/>
        </w:rPr>
        <w:t>9</w:t>
      </w:r>
      <w:r w:rsidRPr="00893F85">
        <w:rPr>
          <w:lang w:val="uk-UA"/>
        </w:rPr>
        <w:t>, х</w:t>
      </w:r>
      <w:r w:rsidRPr="00893F85">
        <w:rPr>
          <w:vertAlign w:val="subscript"/>
          <w:lang w:val="uk-UA"/>
        </w:rPr>
        <w:t>10</w:t>
      </w:r>
      <w:r w:rsidRPr="00893F85">
        <w:rPr>
          <w:lang w:val="uk-UA"/>
        </w:rPr>
        <w:t>, х</w:t>
      </w:r>
      <w:r w:rsidRPr="00893F85">
        <w:rPr>
          <w:vertAlign w:val="subscript"/>
          <w:lang w:val="uk-UA"/>
        </w:rPr>
        <w:t>11</w:t>
      </w:r>
      <w:r w:rsidRPr="00893F85">
        <w:rPr>
          <w:lang w:val="uk-UA"/>
        </w:rPr>
        <w:t>, х</w:t>
      </w:r>
      <w:r w:rsidRPr="00893F85">
        <w:rPr>
          <w:vertAlign w:val="subscript"/>
          <w:lang w:val="uk-UA"/>
        </w:rPr>
        <w:t>12</w:t>
      </w:r>
      <w:r w:rsidRPr="00893F85">
        <w:rPr>
          <w:lang w:val="uk-UA"/>
        </w:rPr>
        <w:t>, х</w:t>
      </w:r>
      <w:r w:rsidRPr="00893F85">
        <w:rPr>
          <w:vertAlign w:val="subscript"/>
          <w:lang w:val="uk-UA"/>
        </w:rPr>
        <w:t>13</w:t>
      </w:r>
      <w:r w:rsidR="00893F85" w:rsidRPr="00893F85">
        <w:rPr>
          <w:lang w:val="uk-UA"/>
        </w:rPr>
        <w:t>); (</w:t>
      </w:r>
      <w:r w:rsidRPr="00893F85">
        <w:rPr>
          <w:lang w:val="uk-UA"/>
        </w:rPr>
        <w:t>5</w:t>
      </w:r>
      <w:r w:rsidR="00893F85" w:rsidRPr="00893F85">
        <w:rPr>
          <w:lang w:val="uk-UA"/>
        </w:rPr>
        <w:t>)</w:t>
      </w:r>
    </w:p>
    <w:p w:rsidR="00893F85" w:rsidRPr="00893F85" w:rsidRDefault="005D4E09" w:rsidP="00893F85">
      <w:pPr>
        <w:rPr>
          <w:lang w:val="uk-UA"/>
        </w:rPr>
      </w:pPr>
      <w:r w:rsidRPr="00893F85">
        <w:rPr>
          <w:lang w:val="uk-UA"/>
        </w:rPr>
        <w:t>y = f</w:t>
      </w:r>
      <w:r w:rsidRPr="00893F85">
        <w:rPr>
          <w:vertAlign w:val="subscript"/>
          <w:lang w:val="uk-UA"/>
        </w:rPr>
        <w:t>y</w:t>
      </w:r>
      <w:r w:rsidR="00893F85" w:rsidRPr="00893F85">
        <w:rPr>
          <w:vertAlign w:val="subscript"/>
          <w:lang w:val="uk-UA"/>
        </w:rPr>
        <w:t xml:space="preserve"> (</w:t>
      </w:r>
      <w:r w:rsidRPr="00893F85">
        <w:rPr>
          <w:lang w:val="uk-UA"/>
        </w:rPr>
        <w:t>х</w:t>
      </w:r>
      <w:r w:rsidRPr="00893F85">
        <w:rPr>
          <w:vertAlign w:val="subscript"/>
          <w:lang w:val="uk-UA"/>
        </w:rPr>
        <w:t>14</w:t>
      </w:r>
      <w:r w:rsidRPr="00893F85">
        <w:rPr>
          <w:lang w:val="uk-UA"/>
        </w:rPr>
        <w:t>, х</w:t>
      </w:r>
      <w:r w:rsidRPr="00893F85">
        <w:rPr>
          <w:vertAlign w:val="subscript"/>
          <w:lang w:val="uk-UA"/>
        </w:rPr>
        <w:t>15</w:t>
      </w:r>
      <w:r w:rsidRPr="00893F85">
        <w:rPr>
          <w:lang w:val="uk-UA"/>
        </w:rPr>
        <w:t>, х</w:t>
      </w:r>
      <w:r w:rsidRPr="00893F85">
        <w:rPr>
          <w:vertAlign w:val="subscript"/>
          <w:lang w:val="uk-UA"/>
        </w:rPr>
        <w:t>16</w:t>
      </w:r>
      <w:r w:rsidRPr="00893F85">
        <w:rPr>
          <w:lang w:val="uk-UA"/>
        </w:rPr>
        <w:t>, х</w:t>
      </w:r>
      <w:r w:rsidRPr="00893F85">
        <w:rPr>
          <w:vertAlign w:val="subscript"/>
          <w:lang w:val="uk-UA"/>
        </w:rPr>
        <w:t>17</w:t>
      </w:r>
      <w:r w:rsidRPr="00893F85">
        <w:rPr>
          <w:lang w:val="uk-UA"/>
        </w:rPr>
        <w:t>, х</w:t>
      </w:r>
      <w:r w:rsidRPr="00893F85">
        <w:rPr>
          <w:vertAlign w:val="subscript"/>
          <w:lang w:val="uk-UA"/>
        </w:rPr>
        <w:t>18</w:t>
      </w:r>
      <w:r w:rsidR="00893F85" w:rsidRPr="00893F85">
        <w:rPr>
          <w:lang w:val="uk-UA"/>
        </w:rPr>
        <w:t>); (</w:t>
      </w:r>
      <w:r w:rsidRPr="00893F85">
        <w:rPr>
          <w:lang w:val="uk-UA"/>
        </w:rPr>
        <w:t>6</w:t>
      </w:r>
      <w:r w:rsidR="00893F85" w:rsidRPr="00893F85">
        <w:rPr>
          <w:lang w:val="uk-UA"/>
        </w:rPr>
        <w:t>)</w:t>
      </w:r>
    </w:p>
    <w:p w:rsidR="00893F85" w:rsidRPr="00893F85" w:rsidRDefault="005D4E09" w:rsidP="00893F85">
      <w:pPr>
        <w:rPr>
          <w:lang w:val="uk-UA"/>
        </w:rPr>
      </w:pPr>
      <w:r w:rsidRPr="00893F85">
        <w:rPr>
          <w:lang w:val="uk-UA"/>
        </w:rPr>
        <w:t>w = f</w:t>
      </w:r>
      <w:r w:rsidRPr="00893F85">
        <w:rPr>
          <w:vertAlign w:val="subscript"/>
          <w:lang w:val="uk-UA"/>
        </w:rPr>
        <w:t>w</w:t>
      </w:r>
      <w:r w:rsidR="00893F85" w:rsidRPr="00893F85">
        <w:rPr>
          <w:vertAlign w:val="subscript"/>
          <w:lang w:val="uk-UA"/>
        </w:rPr>
        <w:t xml:space="preserve"> (</w:t>
      </w:r>
      <w:r w:rsidRPr="00893F85">
        <w:rPr>
          <w:lang w:val="uk-UA"/>
        </w:rPr>
        <w:t>х</w:t>
      </w:r>
      <w:r w:rsidRPr="00893F85">
        <w:rPr>
          <w:vertAlign w:val="subscript"/>
          <w:lang w:val="uk-UA"/>
        </w:rPr>
        <w:t>19</w:t>
      </w:r>
      <w:r w:rsidRPr="00893F85">
        <w:rPr>
          <w:lang w:val="uk-UA"/>
        </w:rPr>
        <w:t>, х</w:t>
      </w:r>
      <w:r w:rsidRPr="00893F85">
        <w:rPr>
          <w:vertAlign w:val="subscript"/>
          <w:lang w:val="uk-UA"/>
        </w:rPr>
        <w:t>20</w:t>
      </w:r>
      <w:r w:rsidR="00893F85" w:rsidRPr="00893F85">
        <w:rPr>
          <w:lang w:val="uk-UA"/>
        </w:rPr>
        <w:t>); (</w:t>
      </w:r>
      <w:r w:rsidRPr="00893F85">
        <w:rPr>
          <w:lang w:val="uk-UA"/>
        </w:rPr>
        <w:t>7</w:t>
      </w:r>
      <w:r w:rsidR="00893F85" w:rsidRPr="00893F85">
        <w:rPr>
          <w:lang w:val="uk-UA"/>
        </w:rPr>
        <w:t>)</w:t>
      </w:r>
    </w:p>
    <w:p w:rsidR="00893F85" w:rsidRPr="00893F85" w:rsidRDefault="005D4E09" w:rsidP="00893F85">
      <w:pPr>
        <w:rPr>
          <w:lang w:val="uk-UA"/>
        </w:rPr>
      </w:pPr>
      <w:r w:rsidRPr="00893F85">
        <w:rPr>
          <w:lang w:val="uk-UA"/>
        </w:rPr>
        <w:t>v = f</w:t>
      </w:r>
      <w:r w:rsidRPr="00893F85">
        <w:rPr>
          <w:vertAlign w:val="subscript"/>
          <w:lang w:val="uk-UA"/>
        </w:rPr>
        <w:t>v</w:t>
      </w:r>
      <w:r w:rsidR="00893F85" w:rsidRPr="00893F85">
        <w:rPr>
          <w:vertAlign w:val="subscript"/>
          <w:lang w:val="uk-UA"/>
        </w:rPr>
        <w:t xml:space="preserve"> (</w:t>
      </w:r>
      <w:r w:rsidRPr="00893F85">
        <w:rPr>
          <w:lang w:val="uk-UA"/>
        </w:rPr>
        <w:t>х</w:t>
      </w:r>
      <w:r w:rsidRPr="00893F85">
        <w:rPr>
          <w:vertAlign w:val="subscript"/>
          <w:lang w:val="uk-UA"/>
        </w:rPr>
        <w:t>21</w:t>
      </w:r>
      <w:r w:rsidRPr="00893F85">
        <w:rPr>
          <w:lang w:val="uk-UA"/>
        </w:rPr>
        <w:t>, х</w:t>
      </w:r>
      <w:r w:rsidRPr="00893F85">
        <w:rPr>
          <w:vertAlign w:val="subscript"/>
          <w:lang w:val="uk-UA"/>
        </w:rPr>
        <w:t>22</w:t>
      </w:r>
      <w:r w:rsidR="00893F85" w:rsidRPr="00893F85">
        <w:rPr>
          <w:lang w:val="uk-UA"/>
        </w:rPr>
        <w:t>); (</w:t>
      </w:r>
      <w:r w:rsidRPr="00893F85">
        <w:rPr>
          <w:lang w:val="uk-UA"/>
        </w:rPr>
        <w:t>8</w:t>
      </w:r>
      <w:r w:rsidR="00893F85" w:rsidRPr="00893F85">
        <w:rPr>
          <w:lang w:val="uk-UA"/>
        </w:rPr>
        <w:t>)</w:t>
      </w:r>
    </w:p>
    <w:p w:rsidR="00893F85" w:rsidRPr="00893F85" w:rsidRDefault="005D4E09" w:rsidP="00893F85">
      <w:pPr>
        <w:rPr>
          <w:lang w:val="uk-UA"/>
        </w:rPr>
      </w:pPr>
      <w:r w:rsidRPr="00893F85">
        <w:rPr>
          <w:lang w:val="uk-UA"/>
        </w:rPr>
        <w:t>t = f</w:t>
      </w:r>
      <w:r w:rsidRPr="00893F85">
        <w:rPr>
          <w:vertAlign w:val="subscript"/>
          <w:lang w:val="uk-UA"/>
        </w:rPr>
        <w:t>t</w:t>
      </w:r>
      <w:r w:rsidR="00893F85" w:rsidRPr="00893F85">
        <w:rPr>
          <w:lang w:val="uk-UA"/>
        </w:rPr>
        <w:t xml:space="preserve"> (</w:t>
      </w:r>
      <w:r w:rsidRPr="00893F85">
        <w:rPr>
          <w:lang w:val="uk-UA"/>
        </w:rPr>
        <w:t>х</w:t>
      </w:r>
      <w:r w:rsidRPr="00893F85">
        <w:rPr>
          <w:vertAlign w:val="subscript"/>
          <w:lang w:val="uk-UA"/>
        </w:rPr>
        <w:t>23</w:t>
      </w:r>
      <w:r w:rsidR="00893F85" w:rsidRPr="00893F85">
        <w:rPr>
          <w:lang w:val="uk-UA"/>
        </w:rPr>
        <w:t>). (</w:t>
      </w:r>
      <w:r w:rsidRPr="00893F85">
        <w:rPr>
          <w:lang w:val="uk-UA"/>
        </w:rPr>
        <w:t>9</w:t>
      </w:r>
      <w:r w:rsidR="00893F85" w:rsidRPr="00893F85">
        <w:rPr>
          <w:lang w:val="uk-UA"/>
        </w:rPr>
        <w:t>)</w:t>
      </w:r>
    </w:p>
    <w:p w:rsidR="005D4E09" w:rsidRPr="00893F85" w:rsidRDefault="00893F85" w:rsidP="00893F85">
      <w:pPr>
        <w:rPr>
          <w:lang w:val="uk-UA"/>
        </w:rPr>
      </w:pPr>
      <w:r w:rsidRPr="00893F85">
        <w:rPr>
          <w:lang w:val="uk-UA"/>
        </w:rPr>
        <w:t xml:space="preserve">Рис.3. </w:t>
      </w:r>
      <w:r w:rsidR="005D4E09" w:rsidRPr="00893F85">
        <w:rPr>
          <w:lang w:val="uk-UA"/>
        </w:rPr>
        <w:t>Структура моделі</w:t>
      </w:r>
    </w:p>
    <w:p w:rsidR="00E3586C" w:rsidRDefault="00E3586C" w:rsidP="00893F85">
      <w:pPr>
        <w:rPr>
          <w:lang w:val="uk-UA"/>
        </w:rPr>
      </w:pPr>
    </w:p>
    <w:p w:rsidR="00893F85" w:rsidRPr="00893F85" w:rsidRDefault="005D4E09" w:rsidP="00893F85">
      <w:pPr>
        <w:rPr>
          <w:lang w:val="uk-UA"/>
        </w:rPr>
      </w:pPr>
      <w:r w:rsidRPr="00893F85">
        <w:rPr>
          <w:lang w:val="uk-UA"/>
        </w:rPr>
        <w:t>Наступним кроком моделювання є складання експертної бази знань</w:t>
      </w:r>
      <w:r w:rsidR="00893F85" w:rsidRPr="00893F85">
        <w:rPr>
          <w:lang w:val="uk-UA"/>
        </w:rPr>
        <w:t xml:space="preserve">. </w:t>
      </w:r>
      <w:r w:rsidRPr="00893F85">
        <w:rPr>
          <w:lang w:val="uk-UA"/>
        </w:rPr>
        <w:t>Нечітка база знань є носієм експертної інформації про причинно-наслідкові зв'язки між вхідними і вихідними змінними</w:t>
      </w:r>
      <w:r w:rsidR="00893F85" w:rsidRPr="00893F85">
        <w:rPr>
          <w:lang w:val="uk-UA"/>
        </w:rPr>
        <w:t xml:space="preserve">. </w:t>
      </w:r>
      <w:r w:rsidRPr="00893F85">
        <w:rPr>
          <w:lang w:val="uk-UA"/>
        </w:rPr>
        <w:t>Користуючись запропонованими термами та висновками експертів, співвідношення</w:t>
      </w:r>
      <w:r w:rsidR="00893F85" w:rsidRPr="00893F85">
        <w:rPr>
          <w:lang w:val="uk-UA"/>
        </w:rPr>
        <w:t xml:space="preserve"> (</w:t>
      </w:r>
      <w:r w:rsidRPr="00893F85">
        <w:rPr>
          <w:lang w:val="uk-UA"/>
        </w:rPr>
        <w:t>2…9</w:t>
      </w:r>
      <w:r w:rsidR="00893F85" w:rsidRPr="00893F85">
        <w:rPr>
          <w:lang w:val="uk-UA"/>
        </w:rPr>
        <w:t xml:space="preserve">) </w:t>
      </w:r>
      <w:r w:rsidRPr="00893F85">
        <w:rPr>
          <w:lang w:val="uk-UA"/>
        </w:rPr>
        <w:t>можна подати у вигляді нечітких ієрархічних баз знань</w:t>
      </w:r>
      <w:r w:rsidR="00893F85" w:rsidRPr="00893F85">
        <w:rPr>
          <w:lang w:val="uk-UA"/>
        </w:rPr>
        <w:t xml:space="preserve">. </w:t>
      </w:r>
      <w:r w:rsidRPr="00893F85">
        <w:rPr>
          <w:lang w:val="uk-UA"/>
        </w:rPr>
        <w:t>Фрагмент бази знань співвідношення</w:t>
      </w:r>
      <w:r w:rsidR="00893F85" w:rsidRPr="00893F85">
        <w:rPr>
          <w:lang w:val="uk-UA"/>
        </w:rPr>
        <w:t xml:space="preserve"> (</w:t>
      </w:r>
      <w:r w:rsidRPr="00893F85">
        <w:rPr>
          <w:lang w:val="uk-UA"/>
        </w:rPr>
        <w:t>2</w:t>
      </w:r>
      <w:r w:rsidR="00893F85" w:rsidRPr="00893F85">
        <w:rPr>
          <w:lang w:val="uk-UA"/>
        </w:rPr>
        <w:t xml:space="preserve">) </w:t>
      </w:r>
      <w:r w:rsidRPr="00893F85">
        <w:rPr>
          <w:lang w:val="uk-UA"/>
        </w:rPr>
        <w:t>наведено в таблиці 2</w:t>
      </w:r>
      <w:r w:rsidR="00893F85" w:rsidRPr="00893F85">
        <w:rPr>
          <w:lang w:val="uk-UA"/>
        </w:rPr>
        <w:t>.</w:t>
      </w:r>
    </w:p>
    <w:p w:rsidR="00893F85" w:rsidRPr="00893F85" w:rsidRDefault="005D4E09" w:rsidP="00893F85">
      <w:pPr>
        <w:rPr>
          <w:lang w:val="uk-UA"/>
        </w:rPr>
      </w:pPr>
      <w:r w:rsidRPr="00893F85">
        <w:rPr>
          <w:lang w:val="uk-UA"/>
        </w:rPr>
        <w:t>Кожен рядок таблиці 2 відповідає певному лінгвістичному правилу</w:t>
      </w:r>
      <w:r w:rsidR="00893F85" w:rsidRPr="00893F85">
        <w:rPr>
          <w:lang w:val="uk-UA"/>
        </w:rPr>
        <w:t xml:space="preserve">. </w:t>
      </w:r>
      <w:r w:rsidRPr="00893F85">
        <w:rPr>
          <w:lang w:val="uk-UA"/>
        </w:rPr>
        <w:t>Наприклад, перший рядок таблиці 2 {z = НС, y</w:t>
      </w:r>
      <w:r w:rsidR="00893F85" w:rsidRPr="00893F85">
        <w:rPr>
          <w:lang w:val="uk-UA"/>
        </w:rPr>
        <w:t xml:space="preserve"> </w:t>
      </w:r>
      <w:r w:rsidRPr="00893F85">
        <w:rPr>
          <w:lang w:val="uk-UA"/>
        </w:rPr>
        <w:t>= НС, w = Н, v = С, t = 2М} = = {d = d</w:t>
      </w:r>
      <w:r w:rsidRPr="00893F85">
        <w:rPr>
          <w:vertAlign w:val="subscript"/>
          <w:lang w:val="uk-UA"/>
        </w:rPr>
        <w:t>1</w:t>
      </w:r>
      <w:r w:rsidRPr="00893F85">
        <w:rPr>
          <w:lang w:val="uk-UA"/>
        </w:rPr>
        <w:t>} можна розшифрувати так</w:t>
      </w:r>
      <w:r w:rsidR="00893F85" w:rsidRPr="00893F85">
        <w:rPr>
          <w:lang w:val="uk-UA"/>
        </w:rPr>
        <w:t xml:space="preserve">: </w:t>
      </w:r>
      <w:r w:rsidRPr="00893F85">
        <w:rPr>
          <w:lang w:val="uk-UA"/>
        </w:rPr>
        <w:t>рівень економічного сприяння в Україні</w:t>
      </w:r>
      <w:r w:rsidR="00893F85" w:rsidRPr="00893F85">
        <w:rPr>
          <w:lang w:val="uk-UA"/>
        </w:rPr>
        <w:t xml:space="preserve"> - </w:t>
      </w:r>
      <w:r w:rsidRPr="00893F85">
        <w:rPr>
          <w:lang w:val="uk-UA"/>
        </w:rPr>
        <w:t>нижче середнього</w:t>
      </w:r>
      <w:r w:rsidR="00893F85" w:rsidRPr="00893F85">
        <w:rPr>
          <w:lang w:val="uk-UA"/>
        </w:rPr>
        <w:t xml:space="preserve">; </w:t>
      </w:r>
      <w:r w:rsidRPr="00893F85">
        <w:rPr>
          <w:lang w:val="uk-UA"/>
        </w:rPr>
        <w:t>рівень політичного сприяння в Україні</w:t>
      </w:r>
      <w:r w:rsidR="00893F85" w:rsidRPr="00893F85">
        <w:rPr>
          <w:lang w:val="uk-UA"/>
        </w:rPr>
        <w:t xml:space="preserve"> - </w:t>
      </w:r>
      <w:r w:rsidRPr="00893F85">
        <w:rPr>
          <w:lang w:val="uk-UA"/>
        </w:rPr>
        <w:t>нижче середнього</w:t>
      </w:r>
      <w:r w:rsidR="00893F85" w:rsidRPr="00893F85">
        <w:rPr>
          <w:lang w:val="uk-UA"/>
        </w:rPr>
        <w:t xml:space="preserve">; </w:t>
      </w:r>
      <w:r w:rsidRPr="00893F85">
        <w:rPr>
          <w:lang w:val="uk-UA"/>
        </w:rPr>
        <w:t>рівень природного сприяння в Україні</w:t>
      </w:r>
      <w:r w:rsidR="00893F85" w:rsidRPr="00893F85">
        <w:rPr>
          <w:lang w:val="uk-UA"/>
        </w:rPr>
        <w:t xml:space="preserve"> - </w:t>
      </w:r>
      <w:r w:rsidRPr="00893F85">
        <w:rPr>
          <w:lang w:val="uk-UA"/>
        </w:rPr>
        <w:t>низький</w:t>
      </w:r>
      <w:r w:rsidR="00893F85" w:rsidRPr="00893F85">
        <w:rPr>
          <w:lang w:val="uk-UA"/>
        </w:rPr>
        <w:t xml:space="preserve">; </w:t>
      </w:r>
      <w:r w:rsidRPr="00893F85">
        <w:rPr>
          <w:lang w:val="uk-UA"/>
        </w:rPr>
        <w:t xml:space="preserve">рівень рефлексивних процесів </w:t>
      </w:r>
      <w:r w:rsidR="00893F85" w:rsidRPr="00893F85">
        <w:rPr>
          <w:lang w:val="uk-UA"/>
        </w:rPr>
        <w:t>-</w:t>
      </w:r>
      <w:r w:rsidRPr="00893F85">
        <w:rPr>
          <w:lang w:val="uk-UA"/>
        </w:rPr>
        <w:t xml:space="preserve"> середній</w:t>
      </w:r>
      <w:r w:rsidR="00893F85" w:rsidRPr="00893F85">
        <w:rPr>
          <w:lang w:val="uk-UA"/>
        </w:rPr>
        <w:t xml:space="preserve">; </w:t>
      </w:r>
      <w:r w:rsidRPr="00893F85">
        <w:rPr>
          <w:lang w:val="uk-UA"/>
        </w:rPr>
        <w:t xml:space="preserve">період прогнозування </w:t>
      </w:r>
      <w:r w:rsidR="00893F85" w:rsidRPr="00893F85">
        <w:rPr>
          <w:lang w:val="uk-UA"/>
        </w:rPr>
        <w:t>-</w:t>
      </w:r>
      <w:r w:rsidRPr="00893F85">
        <w:rPr>
          <w:lang w:val="uk-UA"/>
        </w:rPr>
        <w:t xml:space="preserve"> два місяці</w:t>
      </w:r>
      <w:r w:rsidR="00893F85" w:rsidRPr="00893F85">
        <w:rPr>
          <w:lang w:val="uk-UA"/>
        </w:rPr>
        <w:t>.</w:t>
      </w:r>
    </w:p>
    <w:p w:rsidR="00893F85" w:rsidRPr="00893F85" w:rsidRDefault="005D4E09" w:rsidP="00893F85">
      <w:pPr>
        <w:rPr>
          <w:lang w:val="uk-UA"/>
        </w:rPr>
      </w:pPr>
      <w:r w:rsidRPr="00893F85">
        <w:rPr>
          <w:lang w:val="uk-UA"/>
        </w:rPr>
        <w:t>Для лінгвістичної оцінки вхідних змінних х</w:t>
      </w:r>
      <w:r w:rsidRPr="00893F85">
        <w:rPr>
          <w:vertAlign w:val="subscript"/>
          <w:lang w:val="uk-UA"/>
        </w:rPr>
        <w:t>1</w:t>
      </w:r>
      <w:r w:rsidRPr="00893F85">
        <w:rPr>
          <w:lang w:val="uk-UA"/>
        </w:rPr>
        <w:t xml:space="preserve"> … х</w:t>
      </w:r>
      <w:r w:rsidRPr="00893F85">
        <w:rPr>
          <w:vertAlign w:val="subscript"/>
          <w:lang w:val="uk-UA"/>
        </w:rPr>
        <w:t>23</w:t>
      </w:r>
      <w:r w:rsidRPr="00893F85">
        <w:rPr>
          <w:lang w:val="uk-UA"/>
        </w:rPr>
        <w:t xml:space="preserve"> використовуються нечіткі терми</w:t>
      </w:r>
      <w:r w:rsidR="00893F85" w:rsidRPr="00893F85">
        <w:rPr>
          <w:lang w:val="uk-UA"/>
        </w:rPr>
        <w:t xml:space="preserve">. </w:t>
      </w:r>
      <w:r w:rsidRPr="00893F85">
        <w:rPr>
          <w:lang w:val="uk-UA"/>
        </w:rPr>
        <w:t>Подамо терми у вигляді нечітких множин, використовуючи модель функції належності</w:t>
      </w:r>
      <w:r w:rsidR="00893F85" w:rsidRPr="00893F85">
        <w:rPr>
          <w:lang w:val="uk-UA"/>
        </w:rPr>
        <w:t xml:space="preserve"> (</w:t>
      </w:r>
      <w:r w:rsidRPr="00893F85">
        <w:rPr>
          <w:lang w:val="uk-UA"/>
        </w:rPr>
        <w:t>ФН</w:t>
      </w:r>
      <w:r w:rsidR="00893F85" w:rsidRPr="00893F85">
        <w:rPr>
          <w:lang w:val="uk-UA"/>
        </w:rPr>
        <w:t>),</w:t>
      </w:r>
      <w:r w:rsidRPr="00893F85">
        <w:rPr>
          <w:lang w:val="uk-UA"/>
        </w:rPr>
        <w:t xml:space="preserve"> де</w:t>
      </w:r>
      <w:r w:rsidR="00893F85" w:rsidRPr="00893F85">
        <w:rPr>
          <w:lang w:val="uk-UA"/>
        </w:rPr>
        <w:t xml:space="preserve">: </w:t>
      </w:r>
      <w:r w:rsidRPr="00893F85">
        <w:rPr>
          <w:i/>
          <w:iCs/>
          <w:lang w:val="uk-UA"/>
        </w:rPr>
        <w:t>b</w:t>
      </w:r>
      <w:r w:rsidRPr="00893F85">
        <w:rPr>
          <w:lang w:val="uk-UA"/>
        </w:rPr>
        <w:t xml:space="preserve"> і </w:t>
      </w:r>
      <w:r w:rsidRPr="00893F85">
        <w:rPr>
          <w:i/>
          <w:iCs/>
          <w:lang w:val="uk-UA"/>
        </w:rPr>
        <w:t>с</w:t>
      </w:r>
      <w:r w:rsidR="00893F85" w:rsidRPr="00893F85">
        <w:rPr>
          <w:lang w:val="uk-UA"/>
        </w:rPr>
        <w:t xml:space="preserve"> - </w:t>
      </w:r>
      <w:r w:rsidRPr="00893F85">
        <w:rPr>
          <w:lang w:val="uk-UA"/>
        </w:rPr>
        <w:t>параметри ФН</w:t>
      </w:r>
      <w:r w:rsidR="00893F85" w:rsidRPr="00893F85">
        <w:rPr>
          <w:lang w:val="uk-UA"/>
        </w:rPr>
        <w:t xml:space="preserve">; </w:t>
      </w:r>
      <w:r w:rsidRPr="00893F85">
        <w:rPr>
          <w:i/>
          <w:iCs/>
          <w:lang w:val="uk-UA"/>
        </w:rPr>
        <w:t>b</w:t>
      </w:r>
      <w:r w:rsidR="00893F85" w:rsidRPr="00893F85">
        <w:rPr>
          <w:lang w:val="uk-UA"/>
        </w:rPr>
        <w:t xml:space="preserve"> - </w:t>
      </w:r>
      <w:r w:rsidRPr="00893F85">
        <w:rPr>
          <w:lang w:val="uk-UA"/>
        </w:rPr>
        <w:t>координата максимуму функції</w:t>
      </w:r>
      <w:r w:rsidR="00893F85" w:rsidRPr="00893F85">
        <w:rPr>
          <w:lang w:val="uk-UA"/>
        </w:rPr>
        <w:t xml:space="preserve">; </w:t>
      </w:r>
      <w:r w:rsidRPr="00893F85">
        <w:rPr>
          <w:i/>
          <w:iCs/>
          <w:lang w:val="uk-UA"/>
        </w:rPr>
        <w:t>с</w:t>
      </w:r>
      <w:r w:rsidR="00893F85" w:rsidRPr="00893F85">
        <w:rPr>
          <w:lang w:val="uk-UA"/>
        </w:rPr>
        <w:t xml:space="preserve"> - </w:t>
      </w:r>
      <w:r w:rsidRPr="00893F85">
        <w:rPr>
          <w:lang w:val="uk-UA"/>
        </w:rPr>
        <w:t>кое</w:t>
      </w:r>
      <w:r w:rsidR="003C129A">
        <w:rPr>
          <w:lang w:val="uk-UA"/>
        </w:rPr>
        <w:t>фіцієнт концентрації-розтягуван</w:t>
      </w:r>
      <w:r w:rsidRPr="00893F85">
        <w:rPr>
          <w:lang w:val="uk-UA"/>
        </w:rPr>
        <w:t>ня</w:t>
      </w:r>
      <w:r w:rsidR="00893F85" w:rsidRPr="00893F85">
        <w:rPr>
          <w:lang w:val="uk-UA"/>
        </w:rPr>
        <w:t xml:space="preserve"> (</w:t>
      </w:r>
      <w:r w:rsidRPr="00893F85">
        <w:rPr>
          <w:lang w:val="uk-UA"/>
        </w:rPr>
        <w:t>10</w:t>
      </w:r>
      <w:r w:rsidR="00893F85" w:rsidRPr="00893F85">
        <w:rPr>
          <w:lang w:val="uk-UA"/>
        </w:rPr>
        <w:t>).</w:t>
      </w:r>
    </w:p>
    <w:p w:rsidR="00E3586C" w:rsidRDefault="00E3586C" w:rsidP="00893F85">
      <w:pPr>
        <w:rPr>
          <w:lang w:val="uk-UA"/>
        </w:rPr>
      </w:pPr>
    </w:p>
    <w:p w:rsidR="005D4E09" w:rsidRPr="00893F85" w:rsidRDefault="005D4E09" w:rsidP="00893F85">
      <w:pPr>
        <w:rPr>
          <w:lang w:val="uk-UA"/>
        </w:rPr>
      </w:pPr>
      <w:r w:rsidRPr="00893F85">
        <w:rPr>
          <w:lang w:val="uk-UA"/>
        </w:rPr>
        <w:t>Таблиця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622"/>
        <w:gridCol w:w="665"/>
        <w:gridCol w:w="665"/>
        <w:gridCol w:w="655"/>
        <w:gridCol w:w="533"/>
      </w:tblGrid>
      <w:tr w:rsidR="005D4E09" w:rsidRPr="00BD5E6E" w:rsidTr="00BD5E6E">
        <w:trPr>
          <w:jc w:val="center"/>
        </w:trPr>
        <w:tc>
          <w:tcPr>
            <w:tcW w:w="665" w:type="dxa"/>
            <w:shd w:val="clear" w:color="auto" w:fill="auto"/>
          </w:tcPr>
          <w:p w:rsidR="005D4E09" w:rsidRPr="00BD5E6E" w:rsidRDefault="005D4E09" w:rsidP="00E3586C">
            <w:pPr>
              <w:pStyle w:val="aff5"/>
              <w:rPr>
                <w:lang w:val="uk-UA"/>
              </w:rPr>
            </w:pPr>
            <w:r w:rsidRPr="00BD5E6E">
              <w:rPr>
                <w:lang w:val="uk-UA"/>
              </w:rPr>
              <w:t>z</w:t>
            </w:r>
          </w:p>
        </w:tc>
        <w:tc>
          <w:tcPr>
            <w:tcW w:w="622" w:type="dxa"/>
            <w:shd w:val="clear" w:color="auto" w:fill="auto"/>
          </w:tcPr>
          <w:p w:rsidR="005D4E09" w:rsidRPr="00BD5E6E" w:rsidRDefault="005D4E09" w:rsidP="00E3586C">
            <w:pPr>
              <w:pStyle w:val="aff5"/>
              <w:rPr>
                <w:lang w:val="uk-UA"/>
              </w:rPr>
            </w:pPr>
            <w:r w:rsidRPr="00BD5E6E">
              <w:rPr>
                <w:lang w:val="uk-UA"/>
              </w:rPr>
              <w:t>y</w:t>
            </w:r>
          </w:p>
        </w:tc>
        <w:tc>
          <w:tcPr>
            <w:tcW w:w="665" w:type="dxa"/>
            <w:shd w:val="clear" w:color="auto" w:fill="auto"/>
          </w:tcPr>
          <w:p w:rsidR="005D4E09" w:rsidRPr="00BD5E6E" w:rsidRDefault="005D4E09" w:rsidP="00E3586C">
            <w:pPr>
              <w:pStyle w:val="aff5"/>
              <w:rPr>
                <w:lang w:val="uk-UA"/>
              </w:rPr>
            </w:pPr>
            <w:r w:rsidRPr="00BD5E6E">
              <w:rPr>
                <w:lang w:val="uk-UA"/>
              </w:rPr>
              <w:t>w</w:t>
            </w:r>
          </w:p>
        </w:tc>
        <w:tc>
          <w:tcPr>
            <w:tcW w:w="665" w:type="dxa"/>
            <w:shd w:val="clear" w:color="auto" w:fill="auto"/>
          </w:tcPr>
          <w:p w:rsidR="005D4E09" w:rsidRPr="00BD5E6E" w:rsidRDefault="005D4E09" w:rsidP="00E3586C">
            <w:pPr>
              <w:pStyle w:val="aff5"/>
              <w:rPr>
                <w:lang w:val="uk-UA"/>
              </w:rPr>
            </w:pPr>
            <w:r w:rsidRPr="00BD5E6E">
              <w:rPr>
                <w:lang w:val="uk-UA"/>
              </w:rPr>
              <w:t>v</w:t>
            </w:r>
          </w:p>
        </w:tc>
        <w:tc>
          <w:tcPr>
            <w:tcW w:w="655" w:type="dxa"/>
            <w:shd w:val="clear" w:color="auto" w:fill="auto"/>
          </w:tcPr>
          <w:p w:rsidR="005D4E09" w:rsidRPr="00BD5E6E" w:rsidRDefault="005D4E09" w:rsidP="00E3586C">
            <w:pPr>
              <w:pStyle w:val="aff5"/>
              <w:rPr>
                <w:lang w:val="uk-UA"/>
              </w:rPr>
            </w:pPr>
            <w:r w:rsidRPr="00BD5E6E">
              <w:rPr>
                <w:lang w:val="uk-UA"/>
              </w:rPr>
              <w:t>t</w:t>
            </w:r>
          </w:p>
        </w:tc>
        <w:tc>
          <w:tcPr>
            <w:tcW w:w="533" w:type="dxa"/>
            <w:shd w:val="clear" w:color="auto" w:fill="auto"/>
          </w:tcPr>
          <w:p w:rsidR="005D4E09" w:rsidRPr="00BD5E6E" w:rsidRDefault="005D4E09" w:rsidP="00E3586C">
            <w:pPr>
              <w:pStyle w:val="aff5"/>
              <w:rPr>
                <w:lang w:val="uk-UA"/>
              </w:rPr>
            </w:pPr>
            <w:r w:rsidRPr="00BD5E6E">
              <w:rPr>
                <w:lang w:val="uk-UA"/>
              </w:rPr>
              <w:t>d</w:t>
            </w:r>
          </w:p>
        </w:tc>
      </w:tr>
      <w:tr w:rsidR="005D4E09" w:rsidRPr="00BD5E6E" w:rsidTr="00BD5E6E">
        <w:trPr>
          <w:trHeight w:val="770"/>
          <w:jc w:val="center"/>
        </w:trPr>
        <w:tc>
          <w:tcPr>
            <w:tcW w:w="665" w:type="dxa"/>
            <w:shd w:val="clear" w:color="auto" w:fill="auto"/>
          </w:tcPr>
          <w:p w:rsidR="005D4E09" w:rsidRPr="00BD5E6E" w:rsidRDefault="005D4E09" w:rsidP="00E3586C">
            <w:pPr>
              <w:pStyle w:val="aff5"/>
              <w:rPr>
                <w:lang w:val="uk-UA"/>
              </w:rPr>
            </w:pPr>
            <w:r w:rsidRPr="00BD5E6E">
              <w:rPr>
                <w:lang w:val="uk-UA"/>
              </w:rPr>
              <w:t>НС</w:t>
            </w:r>
          </w:p>
          <w:p w:rsidR="005D4E09" w:rsidRPr="00BD5E6E" w:rsidRDefault="005D4E09" w:rsidP="00E3586C">
            <w:pPr>
              <w:pStyle w:val="aff5"/>
              <w:rPr>
                <w:lang w:val="uk-UA"/>
              </w:rPr>
            </w:pPr>
            <w:r w:rsidRPr="00BD5E6E">
              <w:rPr>
                <w:lang w:val="uk-UA"/>
              </w:rPr>
              <w:t>С</w:t>
            </w:r>
          </w:p>
          <w:p w:rsidR="005D4E09" w:rsidRPr="00BD5E6E" w:rsidRDefault="005D4E09" w:rsidP="00E3586C">
            <w:pPr>
              <w:pStyle w:val="aff5"/>
              <w:rPr>
                <w:lang w:val="uk-UA"/>
              </w:rPr>
            </w:pPr>
            <w:r w:rsidRPr="00BD5E6E">
              <w:rPr>
                <w:lang w:val="uk-UA"/>
              </w:rPr>
              <w:t>Н</w:t>
            </w:r>
          </w:p>
        </w:tc>
        <w:tc>
          <w:tcPr>
            <w:tcW w:w="622" w:type="dxa"/>
            <w:shd w:val="clear" w:color="auto" w:fill="auto"/>
          </w:tcPr>
          <w:p w:rsidR="005D4E09" w:rsidRPr="00BD5E6E" w:rsidRDefault="005D4E09" w:rsidP="00E3586C">
            <w:pPr>
              <w:pStyle w:val="aff5"/>
              <w:rPr>
                <w:lang w:val="uk-UA"/>
              </w:rPr>
            </w:pPr>
            <w:r w:rsidRPr="00BD5E6E">
              <w:rPr>
                <w:lang w:val="uk-UA"/>
              </w:rPr>
              <w:t>НС</w:t>
            </w:r>
          </w:p>
          <w:p w:rsidR="005D4E09" w:rsidRPr="00BD5E6E" w:rsidRDefault="005D4E09" w:rsidP="00E3586C">
            <w:pPr>
              <w:pStyle w:val="aff5"/>
              <w:rPr>
                <w:lang w:val="uk-UA"/>
              </w:rPr>
            </w:pPr>
            <w:r w:rsidRPr="00BD5E6E">
              <w:rPr>
                <w:lang w:val="uk-UA"/>
              </w:rPr>
              <w:t>С</w:t>
            </w:r>
          </w:p>
          <w:p w:rsidR="005D4E09" w:rsidRPr="00BD5E6E" w:rsidRDefault="005D4E09" w:rsidP="00E3586C">
            <w:pPr>
              <w:pStyle w:val="aff5"/>
              <w:rPr>
                <w:lang w:val="uk-UA"/>
              </w:rPr>
            </w:pPr>
            <w:r w:rsidRPr="00BD5E6E">
              <w:rPr>
                <w:lang w:val="uk-UA"/>
              </w:rPr>
              <w:t>Н</w:t>
            </w:r>
          </w:p>
        </w:tc>
        <w:tc>
          <w:tcPr>
            <w:tcW w:w="665" w:type="dxa"/>
            <w:shd w:val="clear" w:color="auto" w:fill="auto"/>
          </w:tcPr>
          <w:p w:rsidR="005D4E09" w:rsidRPr="00BD5E6E" w:rsidRDefault="005D4E09" w:rsidP="00E3586C">
            <w:pPr>
              <w:pStyle w:val="aff5"/>
              <w:rPr>
                <w:lang w:val="uk-UA"/>
              </w:rPr>
            </w:pPr>
            <w:r w:rsidRPr="00BD5E6E">
              <w:rPr>
                <w:lang w:val="uk-UA"/>
              </w:rPr>
              <w:t>Н</w:t>
            </w:r>
          </w:p>
          <w:p w:rsidR="005D4E09" w:rsidRPr="00BD5E6E" w:rsidRDefault="005D4E09" w:rsidP="00E3586C">
            <w:pPr>
              <w:pStyle w:val="aff5"/>
              <w:rPr>
                <w:lang w:val="uk-UA"/>
              </w:rPr>
            </w:pPr>
            <w:r w:rsidRPr="00BD5E6E">
              <w:rPr>
                <w:lang w:val="uk-UA"/>
              </w:rPr>
              <w:t>ВС</w:t>
            </w:r>
          </w:p>
          <w:p w:rsidR="005D4E09" w:rsidRPr="00BD5E6E" w:rsidRDefault="005D4E09" w:rsidP="00E3586C">
            <w:pPr>
              <w:pStyle w:val="aff5"/>
              <w:rPr>
                <w:lang w:val="uk-UA"/>
              </w:rPr>
            </w:pPr>
            <w:r w:rsidRPr="00BD5E6E">
              <w:rPr>
                <w:lang w:val="uk-UA"/>
              </w:rPr>
              <w:t>С</w:t>
            </w:r>
          </w:p>
        </w:tc>
        <w:tc>
          <w:tcPr>
            <w:tcW w:w="665" w:type="dxa"/>
            <w:shd w:val="clear" w:color="auto" w:fill="auto"/>
          </w:tcPr>
          <w:p w:rsidR="005D4E09" w:rsidRPr="00BD5E6E" w:rsidRDefault="005D4E09" w:rsidP="00E3586C">
            <w:pPr>
              <w:pStyle w:val="aff5"/>
              <w:rPr>
                <w:lang w:val="uk-UA"/>
              </w:rPr>
            </w:pPr>
            <w:r w:rsidRPr="00BD5E6E">
              <w:rPr>
                <w:lang w:val="uk-UA"/>
              </w:rPr>
              <w:t>С</w:t>
            </w:r>
          </w:p>
          <w:p w:rsidR="005D4E09" w:rsidRPr="00BD5E6E" w:rsidRDefault="005D4E09" w:rsidP="00E3586C">
            <w:pPr>
              <w:pStyle w:val="aff5"/>
              <w:rPr>
                <w:lang w:val="uk-UA"/>
              </w:rPr>
            </w:pPr>
            <w:r w:rsidRPr="00BD5E6E">
              <w:rPr>
                <w:lang w:val="uk-UA"/>
              </w:rPr>
              <w:t>Н</w:t>
            </w:r>
          </w:p>
          <w:p w:rsidR="005D4E09" w:rsidRPr="00BD5E6E" w:rsidRDefault="005D4E09" w:rsidP="00E3586C">
            <w:pPr>
              <w:pStyle w:val="aff5"/>
              <w:rPr>
                <w:lang w:val="uk-UA"/>
              </w:rPr>
            </w:pPr>
            <w:r w:rsidRPr="00BD5E6E">
              <w:rPr>
                <w:lang w:val="uk-UA"/>
              </w:rPr>
              <w:t>НС</w:t>
            </w:r>
          </w:p>
        </w:tc>
        <w:tc>
          <w:tcPr>
            <w:tcW w:w="655" w:type="dxa"/>
            <w:shd w:val="clear" w:color="auto" w:fill="auto"/>
          </w:tcPr>
          <w:p w:rsidR="005D4E09" w:rsidRPr="00BD5E6E" w:rsidRDefault="005D4E09" w:rsidP="00E3586C">
            <w:pPr>
              <w:pStyle w:val="aff5"/>
              <w:rPr>
                <w:lang w:val="uk-UA"/>
              </w:rPr>
            </w:pPr>
            <w:r w:rsidRPr="00BD5E6E">
              <w:rPr>
                <w:lang w:val="uk-UA"/>
              </w:rPr>
              <w:t>2M</w:t>
            </w:r>
          </w:p>
          <w:p w:rsidR="005D4E09" w:rsidRPr="00BD5E6E" w:rsidRDefault="005D4E09" w:rsidP="00E3586C">
            <w:pPr>
              <w:pStyle w:val="aff5"/>
              <w:rPr>
                <w:lang w:val="uk-UA"/>
              </w:rPr>
            </w:pPr>
            <w:r w:rsidRPr="00BD5E6E">
              <w:rPr>
                <w:lang w:val="uk-UA"/>
              </w:rPr>
              <w:t>3M</w:t>
            </w:r>
          </w:p>
          <w:p w:rsidR="005D4E09" w:rsidRPr="00BD5E6E" w:rsidRDefault="005D4E09" w:rsidP="00E3586C">
            <w:pPr>
              <w:pStyle w:val="aff5"/>
              <w:rPr>
                <w:lang w:val="uk-UA"/>
              </w:rPr>
            </w:pPr>
            <w:r w:rsidRPr="00BD5E6E">
              <w:rPr>
                <w:lang w:val="uk-UA"/>
              </w:rPr>
              <w:t>1M</w:t>
            </w:r>
          </w:p>
        </w:tc>
        <w:tc>
          <w:tcPr>
            <w:tcW w:w="533" w:type="dxa"/>
            <w:shd w:val="clear" w:color="auto" w:fill="auto"/>
          </w:tcPr>
          <w:p w:rsidR="005D4E09" w:rsidRPr="00BD5E6E" w:rsidRDefault="005D4E09" w:rsidP="00E3586C">
            <w:pPr>
              <w:pStyle w:val="aff5"/>
              <w:rPr>
                <w:lang w:val="uk-UA"/>
              </w:rPr>
            </w:pPr>
          </w:p>
          <w:p w:rsidR="005D4E09" w:rsidRPr="00BD5E6E" w:rsidRDefault="005D4E09" w:rsidP="00E3586C">
            <w:pPr>
              <w:pStyle w:val="aff5"/>
              <w:rPr>
                <w:lang w:val="uk-UA"/>
              </w:rPr>
            </w:pPr>
            <w:r w:rsidRPr="00BD5E6E">
              <w:rPr>
                <w:lang w:val="uk-UA"/>
              </w:rPr>
              <w:t>d</w:t>
            </w:r>
            <w:r w:rsidRPr="00BD5E6E">
              <w:rPr>
                <w:vertAlign w:val="subscript"/>
                <w:lang w:val="uk-UA"/>
              </w:rPr>
              <w:t>1</w:t>
            </w:r>
          </w:p>
        </w:tc>
      </w:tr>
      <w:tr w:rsidR="005D4E09" w:rsidRPr="00BD5E6E" w:rsidTr="00BD5E6E">
        <w:trPr>
          <w:trHeight w:val="257"/>
          <w:jc w:val="center"/>
        </w:trPr>
        <w:tc>
          <w:tcPr>
            <w:tcW w:w="665" w:type="dxa"/>
            <w:shd w:val="clear" w:color="auto" w:fill="auto"/>
          </w:tcPr>
          <w:p w:rsidR="005D4E09" w:rsidRPr="00BD5E6E" w:rsidRDefault="005D4E09" w:rsidP="00E3586C">
            <w:pPr>
              <w:pStyle w:val="aff5"/>
              <w:rPr>
                <w:lang w:val="uk-UA"/>
              </w:rPr>
            </w:pPr>
            <w:r w:rsidRPr="00BD5E6E">
              <w:rPr>
                <w:lang w:val="uk-UA"/>
              </w:rPr>
              <w:t>…</w:t>
            </w:r>
          </w:p>
        </w:tc>
        <w:tc>
          <w:tcPr>
            <w:tcW w:w="622" w:type="dxa"/>
            <w:shd w:val="clear" w:color="auto" w:fill="auto"/>
          </w:tcPr>
          <w:p w:rsidR="005D4E09" w:rsidRPr="00BD5E6E" w:rsidRDefault="005D4E09" w:rsidP="00E3586C">
            <w:pPr>
              <w:pStyle w:val="aff5"/>
              <w:rPr>
                <w:lang w:val="uk-UA"/>
              </w:rPr>
            </w:pPr>
            <w:r w:rsidRPr="00BD5E6E">
              <w:rPr>
                <w:lang w:val="uk-UA"/>
              </w:rPr>
              <w:t>…</w:t>
            </w:r>
          </w:p>
        </w:tc>
        <w:tc>
          <w:tcPr>
            <w:tcW w:w="665" w:type="dxa"/>
            <w:shd w:val="clear" w:color="auto" w:fill="auto"/>
          </w:tcPr>
          <w:p w:rsidR="005D4E09" w:rsidRPr="00BD5E6E" w:rsidRDefault="005D4E09" w:rsidP="00E3586C">
            <w:pPr>
              <w:pStyle w:val="aff5"/>
              <w:rPr>
                <w:lang w:val="uk-UA"/>
              </w:rPr>
            </w:pPr>
            <w:r w:rsidRPr="00BD5E6E">
              <w:rPr>
                <w:lang w:val="uk-UA"/>
              </w:rPr>
              <w:t>…</w:t>
            </w:r>
          </w:p>
        </w:tc>
        <w:tc>
          <w:tcPr>
            <w:tcW w:w="665" w:type="dxa"/>
            <w:shd w:val="clear" w:color="auto" w:fill="auto"/>
          </w:tcPr>
          <w:p w:rsidR="005D4E09" w:rsidRPr="00BD5E6E" w:rsidRDefault="005D4E09" w:rsidP="00E3586C">
            <w:pPr>
              <w:pStyle w:val="aff5"/>
              <w:rPr>
                <w:lang w:val="uk-UA"/>
              </w:rPr>
            </w:pPr>
            <w:r w:rsidRPr="00BD5E6E">
              <w:rPr>
                <w:lang w:val="uk-UA"/>
              </w:rPr>
              <w:t>…</w:t>
            </w:r>
          </w:p>
        </w:tc>
        <w:tc>
          <w:tcPr>
            <w:tcW w:w="655" w:type="dxa"/>
            <w:shd w:val="clear" w:color="auto" w:fill="auto"/>
          </w:tcPr>
          <w:p w:rsidR="005D4E09" w:rsidRPr="00BD5E6E" w:rsidRDefault="005D4E09" w:rsidP="00E3586C">
            <w:pPr>
              <w:pStyle w:val="aff5"/>
              <w:rPr>
                <w:lang w:val="uk-UA"/>
              </w:rPr>
            </w:pPr>
            <w:r w:rsidRPr="00BD5E6E">
              <w:rPr>
                <w:lang w:val="uk-UA"/>
              </w:rPr>
              <w:t>…</w:t>
            </w:r>
          </w:p>
        </w:tc>
        <w:tc>
          <w:tcPr>
            <w:tcW w:w="533" w:type="dxa"/>
            <w:shd w:val="clear" w:color="auto" w:fill="auto"/>
          </w:tcPr>
          <w:p w:rsidR="005D4E09" w:rsidRPr="00BD5E6E" w:rsidRDefault="005D4E09" w:rsidP="00E3586C">
            <w:pPr>
              <w:pStyle w:val="aff5"/>
              <w:rPr>
                <w:lang w:val="uk-UA"/>
              </w:rPr>
            </w:pPr>
            <w:r w:rsidRPr="00BD5E6E">
              <w:rPr>
                <w:lang w:val="uk-UA"/>
              </w:rPr>
              <w:t>…</w:t>
            </w:r>
          </w:p>
        </w:tc>
      </w:tr>
      <w:tr w:rsidR="005D4E09" w:rsidRPr="00BD5E6E" w:rsidTr="00BD5E6E">
        <w:trPr>
          <w:trHeight w:val="700"/>
          <w:jc w:val="center"/>
        </w:trPr>
        <w:tc>
          <w:tcPr>
            <w:tcW w:w="665" w:type="dxa"/>
            <w:shd w:val="clear" w:color="auto" w:fill="auto"/>
          </w:tcPr>
          <w:p w:rsidR="005D4E09" w:rsidRPr="00BD5E6E" w:rsidRDefault="005D4E09" w:rsidP="00E3586C">
            <w:pPr>
              <w:pStyle w:val="aff5"/>
              <w:rPr>
                <w:lang w:val="uk-UA"/>
              </w:rPr>
            </w:pPr>
            <w:r w:rsidRPr="00BD5E6E">
              <w:rPr>
                <w:lang w:val="uk-UA"/>
              </w:rPr>
              <w:t>В</w:t>
            </w:r>
          </w:p>
          <w:p w:rsidR="005D4E09" w:rsidRPr="00BD5E6E" w:rsidRDefault="005D4E09" w:rsidP="00E3586C">
            <w:pPr>
              <w:pStyle w:val="aff5"/>
              <w:rPr>
                <w:lang w:val="uk-UA"/>
              </w:rPr>
            </w:pPr>
            <w:r w:rsidRPr="00BD5E6E">
              <w:rPr>
                <w:lang w:val="uk-UA"/>
              </w:rPr>
              <w:t>В</w:t>
            </w:r>
          </w:p>
          <w:p w:rsidR="005D4E09" w:rsidRPr="00BD5E6E" w:rsidRDefault="005D4E09" w:rsidP="00E3586C">
            <w:pPr>
              <w:pStyle w:val="aff5"/>
              <w:rPr>
                <w:lang w:val="uk-UA"/>
              </w:rPr>
            </w:pPr>
            <w:r w:rsidRPr="00BD5E6E">
              <w:rPr>
                <w:lang w:val="uk-UA"/>
              </w:rPr>
              <w:t>В</w:t>
            </w:r>
          </w:p>
        </w:tc>
        <w:tc>
          <w:tcPr>
            <w:tcW w:w="622" w:type="dxa"/>
            <w:shd w:val="clear" w:color="auto" w:fill="auto"/>
          </w:tcPr>
          <w:p w:rsidR="005D4E09" w:rsidRPr="00BD5E6E" w:rsidRDefault="005D4E09" w:rsidP="00E3586C">
            <w:pPr>
              <w:pStyle w:val="aff5"/>
              <w:rPr>
                <w:lang w:val="uk-UA"/>
              </w:rPr>
            </w:pPr>
            <w:r w:rsidRPr="00BD5E6E">
              <w:rPr>
                <w:lang w:val="uk-UA"/>
              </w:rPr>
              <w:t>В</w:t>
            </w:r>
          </w:p>
          <w:p w:rsidR="005D4E09" w:rsidRPr="00BD5E6E" w:rsidRDefault="005D4E09" w:rsidP="00E3586C">
            <w:pPr>
              <w:pStyle w:val="aff5"/>
              <w:rPr>
                <w:lang w:val="uk-UA"/>
              </w:rPr>
            </w:pPr>
            <w:r w:rsidRPr="00BD5E6E">
              <w:rPr>
                <w:lang w:val="uk-UA"/>
              </w:rPr>
              <w:t>С</w:t>
            </w:r>
          </w:p>
          <w:p w:rsidR="005D4E09" w:rsidRPr="00BD5E6E" w:rsidRDefault="005D4E09" w:rsidP="00E3586C">
            <w:pPr>
              <w:pStyle w:val="aff5"/>
              <w:rPr>
                <w:lang w:val="uk-UA"/>
              </w:rPr>
            </w:pPr>
            <w:r w:rsidRPr="00BD5E6E">
              <w:rPr>
                <w:lang w:val="uk-UA"/>
              </w:rPr>
              <w:t>В</w:t>
            </w:r>
          </w:p>
        </w:tc>
        <w:tc>
          <w:tcPr>
            <w:tcW w:w="665" w:type="dxa"/>
            <w:shd w:val="clear" w:color="auto" w:fill="auto"/>
          </w:tcPr>
          <w:p w:rsidR="005D4E09" w:rsidRPr="00BD5E6E" w:rsidRDefault="005D4E09" w:rsidP="00E3586C">
            <w:pPr>
              <w:pStyle w:val="aff5"/>
              <w:rPr>
                <w:lang w:val="uk-UA"/>
              </w:rPr>
            </w:pPr>
            <w:r w:rsidRPr="00BD5E6E">
              <w:rPr>
                <w:lang w:val="uk-UA"/>
              </w:rPr>
              <w:t>НС</w:t>
            </w:r>
          </w:p>
          <w:p w:rsidR="005D4E09" w:rsidRPr="00BD5E6E" w:rsidRDefault="005D4E09" w:rsidP="00E3586C">
            <w:pPr>
              <w:pStyle w:val="aff5"/>
              <w:rPr>
                <w:lang w:val="uk-UA"/>
              </w:rPr>
            </w:pPr>
            <w:r w:rsidRPr="00BD5E6E">
              <w:rPr>
                <w:lang w:val="uk-UA"/>
              </w:rPr>
              <w:t>Н</w:t>
            </w:r>
          </w:p>
          <w:p w:rsidR="005D4E09" w:rsidRPr="00BD5E6E" w:rsidRDefault="005D4E09" w:rsidP="00E3586C">
            <w:pPr>
              <w:pStyle w:val="aff5"/>
              <w:rPr>
                <w:lang w:val="uk-UA"/>
              </w:rPr>
            </w:pPr>
            <w:r w:rsidRPr="00BD5E6E">
              <w:rPr>
                <w:lang w:val="uk-UA"/>
              </w:rPr>
              <w:t>Н</w:t>
            </w:r>
          </w:p>
        </w:tc>
        <w:tc>
          <w:tcPr>
            <w:tcW w:w="665" w:type="dxa"/>
            <w:shd w:val="clear" w:color="auto" w:fill="auto"/>
          </w:tcPr>
          <w:p w:rsidR="005D4E09" w:rsidRPr="00BD5E6E" w:rsidRDefault="005D4E09" w:rsidP="00E3586C">
            <w:pPr>
              <w:pStyle w:val="aff5"/>
              <w:rPr>
                <w:lang w:val="uk-UA"/>
              </w:rPr>
            </w:pPr>
            <w:r w:rsidRPr="00BD5E6E">
              <w:rPr>
                <w:lang w:val="uk-UA"/>
              </w:rPr>
              <w:t>В</w:t>
            </w:r>
          </w:p>
          <w:p w:rsidR="005D4E09" w:rsidRPr="00BD5E6E" w:rsidRDefault="005D4E09" w:rsidP="00E3586C">
            <w:pPr>
              <w:pStyle w:val="aff5"/>
              <w:rPr>
                <w:lang w:val="uk-UA"/>
              </w:rPr>
            </w:pPr>
            <w:r w:rsidRPr="00BD5E6E">
              <w:rPr>
                <w:lang w:val="uk-UA"/>
              </w:rPr>
              <w:t>С</w:t>
            </w:r>
          </w:p>
          <w:p w:rsidR="005D4E09" w:rsidRPr="00BD5E6E" w:rsidRDefault="005D4E09" w:rsidP="00E3586C">
            <w:pPr>
              <w:pStyle w:val="aff5"/>
              <w:rPr>
                <w:lang w:val="uk-UA"/>
              </w:rPr>
            </w:pPr>
            <w:r w:rsidRPr="00BD5E6E">
              <w:rPr>
                <w:lang w:val="uk-UA"/>
              </w:rPr>
              <w:t>ВС</w:t>
            </w:r>
          </w:p>
        </w:tc>
        <w:tc>
          <w:tcPr>
            <w:tcW w:w="655" w:type="dxa"/>
            <w:shd w:val="clear" w:color="auto" w:fill="auto"/>
          </w:tcPr>
          <w:p w:rsidR="005D4E09" w:rsidRPr="00BD5E6E" w:rsidRDefault="005D4E09" w:rsidP="00E3586C">
            <w:pPr>
              <w:pStyle w:val="aff5"/>
              <w:rPr>
                <w:lang w:val="uk-UA"/>
              </w:rPr>
            </w:pPr>
            <w:r w:rsidRPr="00BD5E6E">
              <w:rPr>
                <w:lang w:val="uk-UA"/>
              </w:rPr>
              <w:t>1M</w:t>
            </w:r>
          </w:p>
          <w:p w:rsidR="005D4E09" w:rsidRPr="00BD5E6E" w:rsidRDefault="005D4E09" w:rsidP="00E3586C">
            <w:pPr>
              <w:pStyle w:val="aff5"/>
              <w:rPr>
                <w:lang w:val="uk-UA"/>
              </w:rPr>
            </w:pPr>
            <w:r w:rsidRPr="00BD5E6E">
              <w:rPr>
                <w:lang w:val="uk-UA"/>
              </w:rPr>
              <w:t>3M</w:t>
            </w:r>
          </w:p>
          <w:p w:rsidR="005D4E09" w:rsidRPr="00BD5E6E" w:rsidRDefault="005D4E09" w:rsidP="00E3586C">
            <w:pPr>
              <w:pStyle w:val="aff5"/>
              <w:rPr>
                <w:lang w:val="uk-UA"/>
              </w:rPr>
            </w:pPr>
            <w:r w:rsidRPr="00BD5E6E">
              <w:rPr>
                <w:lang w:val="uk-UA"/>
              </w:rPr>
              <w:t>2M</w:t>
            </w:r>
          </w:p>
        </w:tc>
        <w:tc>
          <w:tcPr>
            <w:tcW w:w="533" w:type="dxa"/>
            <w:shd w:val="clear" w:color="auto" w:fill="auto"/>
          </w:tcPr>
          <w:p w:rsidR="005D4E09" w:rsidRPr="00BD5E6E" w:rsidRDefault="005D4E09" w:rsidP="00E3586C">
            <w:pPr>
              <w:pStyle w:val="aff5"/>
              <w:rPr>
                <w:lang w:val="uk-UA"/>
              </w:rPr>
            </w:pPr>
          </w:p>
          <w:p w:rsidR="005D4E09" w:rsidRPr="00BD5E6E" w:rsidRDefault="005D4E09" w:rsidP="00E3586C">
            <w:pPr>
              <w:pStyle w:val="aff5"/>
              <w:rPr>
                <w:lang w:val="uk-UA"/>
              </w:rPr>
            </w:pPr>
            <w:r w:rsidRPr="00BD5E6E">
              <w:rPr>
                <w:lang w:val="uk-UA"/>
              </w:rPr>
              <w:t>d</w:t>
            </w:r>
            <w:r w:rsidRPr="00BD5E6E">
              <w:rPr>
                <w:vertAlign w:val="subscript"/>
                <w:lang w:val="uk-UA"/>
              </w:rPr>
              <w:t>5</w:t>
            </w:r>
          </w:p>
        </w:tc>
      </w:tr>
    </w:tbl>
    <w:p w:rsidR="00E3586C" w:rsidRDefault="00E3586C" w:rsidP="00893F85">
      <w:pPr>
        <w:rPr>
          <w:lang w:val="uk-UA"/>
        </w:rPr>
      </w:pPr>
    </w:p>
    <w:p w:rsidR="00893F85" w:rsidRPr="00893F85" w:rsidRDefault="005D4E09" w:rsidP="00893F85">
      <w:pPr>
        <w:rPr>
          <w:lang w:val="uk-UA"/>
        </w:rPr>
      </w:pPr>
      <w:r w:rsidRPr="00893F85">
        <w:rPr>
          <w:lang w:val="uk-UA"/>
        </w:rPr>
        <w:t xml:space="preserve">Фрагмент значень коефіцієнтів </w:t>
      </w:r>
      <w:r w:rsidRPr="00893F85">
        <w:rPr>
          <w:i/>
          <w:iCs/>
          <w:lang w:val="uk-UA"/>
        </w:rPr>
        <w:t>b</w:t>
      </w:r>
      <w:r w:rsidRPr="00893F85">
        <w:rPr>
          <w:lang w:val="uk-UA"/>
        </w:rPr>
        <w:t xml:space="preserve"> і </w:t>
      </w:r>
      <w:r w:rsidRPr="00893F85">
        <w:rPr>
          <w:i/>
          <w:iCs/>
          <w:lang w:val="uk-UA"/>
        </w:rPr>
        <w:t>c</w:t>
      </w:r>
      <w:r w:rsidRPr="00893F85">
        <w:rPr>
          <w:lang w:val="uk-UA"/>
        </w:rPr>
        <w:t xml:space="preserve"> для термів x</w:t>
      </w:r>
      <w:r w:rsidRPr="00893F85">
        <w:rPr>
          <w:vertAlign w:val="subscript"/>
          <w:lang w:val="uk-UA"/>
        </w:rPr>
        <w:t>1</w:t>
      </w:r>
      <w:r w:rsidRPr="00893F85">
        <w:rPr>
          <w:lang w:val="uk-UA"/>
        </w:rPr>
        <w:t xml:space="preserve"> та x</w:t>
      </w:r>
      <w:r w:rsidRPr="00893F85">
        <w:rPr>
          <w:vertAlign w:val="subscript"/>
          <w:lang w:val="uk-UA"/>
        </w:rPr>
        <w:t>10</w:t>
      </w:r>
      <w:r w:rsidRPr="00893F85">
        <w:rPr>
          <w:lang w:val="uk-UA"/>
        </w:rPr>
        <w:t xml:space="preserve"> наведено в таблиці 3</w:t>
      </w:r>
      <w:r w:rsidR="00893F85" w:rsidRPr="00893F85">
        <w:rPr>
          <w:lang w:val="uk-UA"/>
        </w:rPr>
        <w:t xml:space="preserve">. </w:t>
      </w:r>
      <w:r w:rsidRPr="00893F85">
        <w:rPr>
          <w:lang w:val="uk-UA"/>
        </w:rPr>
        <w:t>На рисунку 4 показаний вигляд функції належності для параметра х</w:t>
      </w:r>
      <w:r w:rsidRPr="00893F85">
        <w:rPr>
          <w:vertAlign w:val="subscript"/>
          <w:lang w:val="uk-UA"/>
        </w:rPr>
        <w:t>1</w:t>
      </w:r>
      <w:r w:rsidR="00893F85" w:rsidRPr="00893F85">
        <w:rPr>
          <w:lang w:val="uk-UA"/>
        </w:rPr>
        <w:t xml:space="preserve"> (</w:t>
      </w:r>
      <w:r w:rsidRPr="00893F85">
        <w:rPr>
          <w:lang w:val="uk-UA"/>
        </w:rPr>
        <w:t>обсяг грошової маси в обігу</w:t>
      </w:r>
      <w:r w:rsidR="00893F85" w:rsidRPr="00893F85">
        <w:rPr>
          <w:lang w:val="uk-UA"/>
        </w:rPr>
        <w:t xml:space="preserve">). </w:t>
      </w:r>
      <w:r w:rsidRPr="00893F85">
        <w:rPr>
          <w:lang w:val="uk-UA"/>
        </w:rPr>
        <w:t>Вибір ФН</w:t>
      </w:r>
      <w:r w:rsidR="00893F85" w:rsidRPr="00893F85">
        <w:rPr>
          <w:lang w:val="uk-UA"/>
        </w:rPr>
        <w:t xml:space="preserve"> (</w:t>
      </w:r>
      <w:r w:rsidRPr="00893F85">
        <w:rPr>
          <w:lang w:val="uk-UA"/>
        </w:rPr>
        <w:t>10</w:t>
      </w:r>
      <w:r w:rsidR="00893F85" w:rsidRPr="00893F85">
        <w:rPr>
          <w:lang w:val="uk-UA"/>
        </w:rPr>
        <w:t xml:space="preserve">) </w:t>
      </w:r>
      <w:r w:rsidRPr="00893F85">
        <w:rPr>
          <w:lang w:val="uk-UA"/>
        </w:rPr>
        <w:t>пояснюється тим, що така функція більш зручна для подальшого налагодження моделі</w:t>
      </w:r>
      <w:r w:rsidR="00893F85" w:rsidRPr="00893F85">
        <w:rPr>
          <w:lang w:val="uk-UA"/>
        </w:rPr>
        <w:t>:</w:t>
      </w:r>
    </w:p>
    <w:p w:rsidR="00E3586C" w:rsidRDefault="00E3586C" w:rsidP="00893F85">
      <w:pPr>
        <w:rPr>
          <w:lang w:val="uk-UA"/>
        </w:rPr>
      </w:pPr>
    </w:p>
    <w:p w:rsidR="00893F85" w:rsidRPr="00893F85" w:rsidRDefault="0009629A" w:rsidP="00893F85">
      <w:pPr>
        <w:rPr>
          <w:lang w:val="uk-UA"/>
        </w:rPr>
      </w:pPr>
      <w:r>
        <w:rPr>
          <w:position w:val="-66"/>
          <w:lang w:val="uk-UA"/>
        </w:rPr>
        <w:pict>
          <v:shape id="_x0000_i1026" type="#_x0000_t75" style="width:102pt;height:51.75pt" fillcolor="window">
            <v:imagedata r:id="rId8" o:title=""/>
          </v:shape>
        </w:pict>
      </w:r>
      <w:r w:rsidR="00893F85" w:rsidRPr="00893F85">
        <w:rPr>
          <w:lang w:val="uk-UA"/>
        </w:rPr>
        <w:t>. (</w:t>
      </w:r>
      <w:r w:rsidR="005D4E09" w:rsidRPr="00893F85">
        <w:rPr>
          <w:lang w:val="uk-UA"/>
        </w:rPr>
        <w:t>10</w:t>
      </w:r>
      <w:r w:rsidR="00893F85" w:rsidRPr="00893F85">
        <w:rPr>
          <w:lang w:val="uk-UA"/>
        </w:rPr>
        <w:t>)</w:t>
      </w:r>
    </w:p>
    <w:p w:rsidR="005D4E09" w:rsidRPr="00893F85" w:rsidRDefault="00893F85" w:rsidP="00893F85">
      <w:pPr>
        <w:rPr>
          <w:lang w:val="uk-UA"/>
        </w:rPr>
      </w:pPr>
      <w:r w:rsidRPr="00893F85">
        <w:rPr>
          <w:lang w:val="uk-UA"/>
        </w:rPr>
        <w:t xml:space="preserve">Рис.4. </w:t>
      </w:r>
      <w:r w:rsidR="005D4E09" w:rsidRPr="00893F85">
        <w:rPr>
          <w:lang w:val="uk-UA"/>
        </w:rPr>
        <w:t>Функції належності параметра х</w:t>
      </w:r>
      <w:r w:rsidR="005D4E09" w:rsidRPr="00893F85">
        <w:rPr>
          <w:vertAlign w:val="subscript"/>
          <w:lang w:val="uk-UA"/>
        </w:rPr>
        <w:t>1</w:t>
      </w:r>
    </w:p>
    <w:p w:rsidR="00E3586C" w:rsidRDefault="00E3586C" w:rsidP="00893F85">
      <w:pPr>
        <w:rPr>
          <w:lang w:val="uk-UA"/>
        </w:rPr>
      </w:pPr>
    </w:p>
    <w:p w:rsidR="005D4E09" w:rsidRPr="00893F85" w:rsidRDefault="005D4E09" w:rsidP="00893F85">
      <w:pPr>
        <w:rPr>
          <w:lang w:val="uk-UA"/>
        </w:rPr>
      </w:pPr>
      <w:r w:rsidRPr="00893F85">
        <w:rPr>
          <w:lang w:val="uk-UA"/>
        </w:rPr>
        <w:t>Таблиця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1134"/>
        <w:gridCol w:w="992"/>
      </w:tblGrid>
      <w:tr w:rsidR="005D4E09" w:rsidRPr="00BD5E6E" w:rsidTr="00BD5E6E">
        <w:trPr>
          <w:jc w:val="center"/>
        </w:trPr>
        <w:tc>
          <w:tcPr>
            <w:tcW w:w="1418" w:type="dxa"/>
            <w:shd w:val="clear" w:color="auto" w:fill="auto"/>
          </w:tcPr>
          <w:p w:rsidR="005D4E09" w:rsidRPr="00BD5E6E" w:rsidRDefault="005D4E09" w:rsidP="00E3586C">
            <w:pPr>
              <w:pStyle w:val="aff5"/>
              <w:rPr>
                <w:lang w:val="uk-UA"/>
              </w:rPr>
            </w:pPr>
            <w:r w:rsidRPr="00BD5E6E">
              <w:rPr>
                <w:lang w:val="uk-UA"/>
              </w:rPr>
              <w:t>Параметри</w:t>
            </w:r>
          </w:p>
        </w:tc>
        <w:tc>
          <w:tcPr>
            <w:tcW w:w="992" w:type="dxa"/>
            <w:shd w:val="clear" w:color="auto" w:fill="auto"/>
          </w:tcPr>
          <w:p w:rsidR="005D4E09" w:rsidRPr="00BD5E6E" w:rsidRDefault="005D4E09" w:rsidP="00E3586C">
            <w:pPr>
              <w:pStyle w:val="aff5"/>
              <w:rPr>
                <w:lang w:val="uk-UA"/>
              </w:rPr>
            </w:pPr>
            <w:r w:rsidRPr="00BD5E6E">
              <w:rPr>
                <w:lang w:val="uk-UA"/>
              </w:rPr>
              <w:t>Терми</w:t>
            </w:r>
            <w:r w:rsidR="00893F85" w:rsidRPr="00BD5E6E">
              <w:rPr>
                <w:lang w:val="uk-UA"/>
              </w:rPr>
              <w:t xml:space="preserve"> </w:t>
            </w:r>
          </w:p>
        </w:tc>
        <w:tc>
          <w:tcPr>
            <w:tcW w:w="1134" w:type="dxa"/>
            <w:shd w:val="clear" w:color="auto" w:fill="auto"/>
          </w:tcPr>
          <w:p w:rsidR="005D4E09" w:rsidRPr="00BD5E6E" w:rsidRDefault="005D4E09" w:rsidP="00E3586C">
            <w:pPr>
              <w:pStyle w:val="aff5"/>
              <w:rPr>
                <w:lang w:val="uk-UA"/>
              </w:rPr>
            </w:pPr>
            <w:r w:rsidRPr="00BD5E6E">
              <w:rPr>
                <w:lang w:val="uk-UA"/>
              </w:rPr>
              <w:t>b</w:t>
            </w:r>
          </w:p>
        </w:tc>
        <w:tc>
          <w:tcPr>
            <w:tcW w:w="992" w:type="dxa"/>
            <w:shd w:val="clear" w:color="auto" w:fill="auto"/>
          </w:tcPr>
          <w:p w:rsidR="005D4E09" w:rsidRPr="00BD5E6E" w:rsidRDefault="005D4E09" w:rsidP="00E3586C">
            <w:pPr>
              <w:pStyle w:val="aff5"/>
              <w:rPr>
                <w:lang w:val="uk-UA"/>
              </w:rPr>
            </w:pPr>
            <w:r w:rsidRPr="00BD5E6E">
              <w:rPr>
                <w:lang w:val="uk-UA"/>
              </w:rPr>
              <w:t>с</w:t>
            </w:r>
          </w:p>
        </w:tc>
      </w:tr>
      <w:tr w:rsidR="005D4E09" w:rsidRPr="00BD5E6E" w:rsidTr="00BD5E6E">
        <w:trPr>
          <w:jc w:val="center"/>
        </w:trPr>
        <w:tc>
          <w:tcPr>
            <w:tcW w:w="1418"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 xml:space="preserve">1 </w:t>
            </w:r>
          </w:p>
        </w:tc>
        <w:tc>
          <w:tcPr>
            <w:tcW w:w="992" w:type="dxa"/>
            <w:shd w:val="clear" w:color="auto" w:fill="auto"/>
          </w:tcPr>
          <w:p w:rsidR="00893F85" w:rsidRPr="00BD5E6E" w:rsidRDefault="005D4E09" w:rsidP="00E3586C">
            <w:pPr>
              <w:pStyle w:val="aff5"/>
              <w:rPr>
                <w:lang w:val="uk-UA"/>
              </w:rPr>
            </w:pPr>
            <w:r w:rsidRPr="00BD5E6E">
              <w:rPr>
                <w:lang w:val="uk-UA"/>
              </w:rPr>
              <w:t>ДН,</w:t>
            </w:r>
          </w:p>
          <w:p w:rsidR="005D4E09" w:rsidRPr="00BD5E6E" w:rsidRDefault="005D4E09" w:rsidP="00E3586C">
            <w:pPr>
              <w:pStyle w:val="aff5"/>
              <w:rPr>
                <w:lang w:val="uk-UA"/>
              </w:rPr>
            </w:pPr>
            <w:r w:rsidRPr="00BD5E6E">
              <w:rPr>
                <w:lang w:val="uk-UA"/>
              </w:rPr>
              <w:t>С,</w:t>
            </w:r>
          </w:p>
          <w:p w:rsidR="00893F85" w:rsidRPr="00BD5E6E" w:rsidRDefault="005D4E09" w:rsidP="00E3586C">
            <w:pPr>
              <w:pStyle w:val="aff5"/>
              <w:rPr>
                <w:lang w:val="uk-UA"/>
              </w:rPr>
            </w:pPr>
            <w:r w:rsidRPr="00BD5E6E">
              <w:rPr>
                <w:lang w:val="uk-UA"/>
              </w:rPr>
              <w:t>СТ,</w:t>
            </w:r>
          </w:p>
          <w:p w:rsidR="00893F85" w:rsidRPr="00BD5E6E" w:rsidRDefault="005D4E09" w:rsidP="00E3586C">
            <w:pPr>
              <w:pStyle w:val="aff5"/>
              <w:rPr>
                <w:lang w:val="uk-UA"/>
              </w:rPr>
            </w:pPr>
            <w:r w:rsidRPr="00BD5E6E">
              <w:rPr>
                <w:lang w:val="uk-UA"/>
              </w:rPr>
              <w:t>ВС,</w:t>
            </w:r>
          </w:p>
          <w:p w:rsidR="005D4E09" w:rsidRPr="00BD5E6E" w:rsidRDefault="005D4E09" w:rsidP="00E3586C">
            <w:pPr>
              <w:pStyle w:val="aff5"/>
              <w:rPr>
                <w:lang w:val="uk-UA"/>
              </w:rPr>
            </w:pPr>
            <w:r w:rsidRPr="00BD5E6E">
              <w:rPr>
                <w:lang w:val="uk-UA"/>
              </w:rPr>
              <w:t>В</w:t>
            </w:r>
            <w:r w:rsidR="00893F85" w:rsidRPr="00BD5E6E">
              <w:rPr>
                <w:lang w:val="uk-UA"/>
              </w:rPr>
              <w:t xml:space="preserve">. </w:t>
            </w:r>
          </w:p>
        </w:tc>
        <w:tc>
          <w:tcPr>
            <w:tcW w:w="1134" w:type="dxa"/>
            <w:shd w:val="clear" w:color="auto" w:fill="auto"/>
          </w:tcPr>
          <w:p w:rsidR="005D4E09" w:rsidRPr="00BD5E6E" w:rsidRDefault="005D4E09" w:rsidP="00E3586C">
            <w:pPr>
              <w:pStyle w:val="aff5"/>
              <w:rPr>
                <w:lang w:val="uk-UA"/>
              </w:rPr>
            </w:pPr>
            <w:r w:rsidRPr="00BD5E6E">
              <w:rPr>
                <w:lang w:val="uk-UA"/>
              </w:rPr>
              <w:t>15</w:t>
            </w:r>
          </w:p>
          <w:p w:rsidR="005D4E09" w:rsidRPr="00BD5E6E" w:rsidRDefault="005D4E09" w:rsidP="00E3586C">
            <w:pPr>
              <w:pStyle w:val="aff5"/>
              <w:rPr>
                <w:lang w:val="uk-UA"/>
              </w:rPr>
            </w:pPr>
            <w:r w:rsidRPr="00BD5E6E">
              <w:rPr>
                <w:lang w:val="uk-UA"/>
              </w:rPr>
              <w:t>25</w:t>
            </w:r>
          </w:p>
          <w:p w:rsidR="005D4E09" w:rsidRPr="00BD5E6E" w:rsidRDefault="005D4E09" w:rsidP="00E3586C">
            <w:pPr>
              <w:pStyle w:val="aff5"/>
              <w:rPr>
                <w:lang w:val="uk-UA"/>
              </w:rPr>
            </w:pPr>
            <w:r w:rsidRPr="00BD5E6E">
              <w:rPr>
                <w:lang w:val="uk-UA"/>
              </w:rPr>
              <w:t>35</w:t>
            </w:r>
          </w:p>
          <w:p w:rsidR="005D4E09" w:rsidRPr="00BD5E6E" w:rsidRDefault="005D4E09" w:rsidP="00E3586C">
            <w:pPr>
              <w:pStyle w:val="aff5"/>
              <w:rPr>
                <w:lang w:val="uk-UA"/>
              </w:rPr>
            </w:pPr>
            <w:r w:rsidRPr="00BD5E6E">
              <w:rPr>
                <w:lang w:val="uk-UA"/>
              </w:rPr>
              <w:t>47</w:t>
            </w:r>
          </w:p>
          <w:p w:rsidR="005D4E09" w:rsidRPr="00BD5E6E" w:rsidRDefault="005D4E09" w:rsidP="00E3586C">
            <w:pPr>
              <w:pStyle w:val="aff5"/>
              <w:rPr>
                <w:lang w:val="uk-UA"/>
              </w:rPr>
            </w:pPr>
            <w:r w:rsidRPr="00BD5E6E">
              <w:rPr>
                <w:lang w:val="uk-UA"/>
              </w:rPr>
              <w:t>58</w:t>
            </w:r>
          </w:p>
        </w:tc>
        <w:tc>
          <w:tcPr>
            <w:tcW w:w="992" w:type="dxa"/>
            <w:shd w:val="clear" w:color="auto" w:fill="auto"/>
          </w:tcPr>
          <w:p w:rsidR="005D4E09" w:rsidRPr="00BD5E6E" w:rsidRDefault="005D4E09" w:rsidP="00E3586C">
            <w:pPr>
              <w:pStyle w:val="aff5"/>
              <w:rPr>
                <w:lang w:val="uk-UA"/>
              </w:rPr>
            </w:pPr>
            <w:r w:rsidRPr="00BD5E6E">
              <w:rPr>
                <w:lang w:val="uk-UA"/>
              </w:rPr>
              <w:t>2</w:t>
            </w:r>
          </w:p>
          <w:p w:rsidR="005D4E09" w:rsidRPr="00BD5E6E" w:rsidRDefault="005D4E09" w:rsidP="00E3586C">
            <w:pPr>
              <w:pStyle w:val="aff5"/>
              <w:rPr>
                <w:lang w:val="uk-UA"/>
              </w:rPr>
            </w:pPr>
            <w:r w:rsidRPr="00BD5E6E">
              <w:rPr>
                <w:lang w:val="uk-UA"/>
              </w:rPr>
              <w:t>4</w:t>
            </w:r>
          </w:p>
          <w:p w:rsidR="005D4E09" w:rsidRPr="00BD5E6E" w:rsidRDefault="005D4E09" w:rsidP="00E3586C">
            <w:pPr>
              <w:pStyle w:val="aff5"/>
              <w:rPr>
                <w:lang w:val="uk-UA"/>
              </w:rPr>
            </w:pPr>
            <w:r w:rsidRPr="00BD5E6E">
              <w:rPr>
                <w:lang w:val="uk-UA"/>
              </w:rPr>
              <w:t>5</w:t>
            </w:r>
          </w:p>
          <w:p w:rsidR="005D4E09" w:rsidRPr="00BD5E6E" w:rsidRDefault="005D4E09" w:rsidP="00E3586C">
            <w:pPr>
              <w:pStyle w:val="aff5"/>
              <w:rPr>
                <w:lang w:val="uk-UA"/>
              </w:rPr>
            </w:pPr>
            <w:r w:rsidRPr="00BD5E6E">
              <w:rPr>
                <w:lang w:val="uk-UA"/>
              </w:rPr>
              <w:t>5</w:t>
            </w:r>
          </w:p>
          <w:p w:rsidR="005D4E09" w:rsidRPr="00BD5E6E" w:rsidRDefault="005D4E09" w:rsidP="00E3586C">
            <w:pPr>
              <w:pStyle w:val="aff5"/>
              <w:rPr>
                <w:lang w:val="uk-UA"/>
              </w:rPr>
            </w:pPr>
            <w:r w:rsidRPr="00BD5E6E">
              <w:rPr>
                <w:lang w:val="uk-UA"/>
              </w:rPr>
              <w:t>4</w:t>
            </w:r>
          </w:p>
        </w:tc>
      </w:tr>
      <w:tr w:rsidR="005D4E09" w:rsidRPr="00BD5E6E" w:rsidTr="00BD5E6E">
        <w:trPr>
          <w:jc w:val="center"/>
        </w:trPr>
        <w:tc>
          <w:tcPr>
            <w:tcW w:w="1418" w:type="dxa"/>
            <w:shd w:val="clear" w:color="auto" w:fill="auto"/>
          </w:tcPr>
          <w:p w:rsidR="005D4E09" w:rsidRPr="00BD5E6E" w:rsidRDefault="005D4E09" w:rsidP="00E3586C">
            <w:pPr>
              <w:pStyle w:val="aff5"/>
              <w:rPr>
                <w:lang w:val="uk-UA"/>
              </w:rPr>
            </w:pPr>
            <w:r w:rsidRPr="00BD5E6E">
              <w:rPr>
                <w:lang w:val="uk-UA"/>
              </w:rPr>
              <w:t>х</w:t>
            </w:r>
            <w:r w:rsidRPr="00BD5E6E">
              <w:rPr>
                <w:vertAlign w:val="subscript"/>
                <w:lang w:val="uk-UA"/>
              </w:rPr>
              <w:t>10</w:t>
            </w:r>
          </w:p>
        </w:tc>
        <w:tc>
          <w:tcPr>
            <w:tcW w:w="992" w:type="dxa"/>
            <w:shd w:val="clear" w:color="auto" w:fill="auto"/>
          </w:tcPr>
          <w:p w:rsidR="00893F85" w:rsidRPr="00BD5E6E" w:rsidRDefault="005D4E09" w:rsidP="00E3586C">
            <w:pPr>
              <w:pStyle w:val="aff5"/>
              <w:rPr>
                <w:lang w:val="uk-UA"/>
              </w:rPr>
            </w:pPr>
            <w:r w:rsidRPr="00BD5E6E">
              <w:rPr>
                <w:lang w:val="uk-UA"/>
              </w:rPr>
              <w:t>Н,</w:t>
            </w:r>
          </w:p>
          <w:p w:rsidR="00893F85" w:rsidRPr="00BD5E6E" w:rsidRDefault="005D4E09" w:rsidP="00E3586C">
            <w:pPr>
              <w:pStyle w:val="aff5"/>
              <w:rPr>
                <w:lang w:val="uk-UA"/>
              </w:rPr>
            </w:pPr>
            <w:r w:rsidRPr="00BD5E6E">
              <w:rPr>
                <w:lang w:val="uk-UA"/>
              </w:rPr>
              <w:t>С,</w:t>
            </w:r>
          </w:p>
          <w:p w:rsidR="00893F85" w:rsidRPr="00BD5E6E" w:rsidRDefault="005D4E09" w:rsidP="00E3586C">
            <w:pPr>
              <w:pStyle w:val="aff5"/>
              <w:rPr>
                <w:lang w:val="uk-UA"/>
              </w:rPr>
            </w:pPr>
            <w:r w:rsidRPr="00BD5E6E">
              <w:rPr>
                <w:lang w:val="uk-UA"/>
              </w:rPr>
              <w:t>ВС,</w:t>
            </w:r>
          </w:p>
          <w:p w:rsidR="005D4E09" w:rsidRPr="00BD5E6E" w:rsidRDefault="005D4E09" w:rsidP="00E3586C">
            <w:pPr>
              <w:pStyle w:val="aff5"/>
              <w:rPr>
                <w:lang w:val="uk-UA"/>
              </w:rPr>
            </w:pPr>
            <w:r w:rsidRPr="00BD5E6E">
              <w:rPr>
                <w:lang w:val="uk-UA"/>
              </w:rPr>
              <w:t>В</w:t>
            </w:r>
            <w:r w:rsidR="00893F85" w:rsidRPr="00BD5E6E">
              <w:rPr>
                <w:lang w:val="uk-UA"/>
              </w:rPr>
              <w:t xml:space="preserve">. </w:t>
            </w:r>
          </w:p>
        </w:tc>
        <w:tc>
          <w:tcPr>
            <w:tcW w:w="1134" w:type="dxa"/>
            <w:shd w:val="clear" w:color="auto" w:fill="auto"/>
          </w:tcPr>
          <w:p w:rsidR="005D4E09" w:rsidRPr="00BD5E6E" w:rsidRDefault="005D4E09" w:rsidP="00E3586C">
            <w:pPr>
              <w:pStyle w:val="aff5"/>
              <w:rPr>
                <w:lang w:val="uk-UA"/>
              </w:rPr>
            </w:pPr>
            <w:r w:rsidRPr="00BD5E6E">
              <w:rPr>
                <w:lang w:val="uk-UA"/>
              </w:rPr>
              <w:t>10</w:t>
            </w:r>
          </w:p>
          <w:p w:rsidR="005D4E09" w:rsidRPr="00BD5E6E" w:rsidRDefault="005D4E09" w:rsidP="00E3586C">
            <w:pPr>
              <w:pStyle w:val="aff5"/>
              <w:rPr>
                <w:lang w:val="uk-UA"/>
              </w:rPr>
            </w:pPr>
            <w:r w:rsidRPr="00BD5E6E">
              <w:rPr>
                <w:lang w:val="uk-UA"/>
              </w:rPr>
              <w:t>300</w:t>
            </w:r>
          </w:p>
          <w:p w:rsidR="005D4E09" w:rsidRPr="00BD5E6E" w:rsidRDefault="005D4E09" w:rsidP="00E3586C">
            <w:pPr>
              <w:pStyle w:val="aff5"/>
              <w:rPr>
                <w:lang w:val="uk-UA"/>
              </w:rPr>
            </w:pPr>
            <w:r w:rsidRPr="00BD5E6E">
              <w:rPr>
                <w:lang w:val="uk-UA"/>
              </w:rPr>
              <w:t>600</w:t>
            </w:r>
          </w:p>
          <w:p w:rsidR="005D4E09" w:rsidRPr="00BD5E6E" w:rsidRDefault="005D4E09" w:rsidP="00E3586C">
            <w:pPr>
              <w:pStyle w:val="aff5"/>
              <w:rPr>
                <w:lang w:val="uk-UA"/>
              </w:rPr>
            </w:pPr>
            <w:r w:rsidRPr="00BD5E6E">
              <w:rPr>
                <w:lang w:val="uk-UA"/>
              </w:rPr>
              <w:t>950</w:t>
            </w:r>
          </w:p>
        </w:tc>
        <w:tc>
          <w:tcPr>
            <w:tcW w:w="992" w:type="dxa"/>
            <w:shd w:val="clear" w:color="auto" w:fill="auto"/>
          </w:tcPr>
          <w:p w:rsidR="005D4E09" w:rsidRPr="00BD5E6E" w:rsidRDefault="005D4E09" w:rsidP="00E3586C">
            <w:pPr>
              <w:pStyle w:val="aff5"/>
              <w:rPr>
                <w:lang w:val="uk-UA"/>
              </w:rPr>
            </w:pPr>
            <w:r w:rsidRPr="00BD5E6E">
              <w:rPr>
                <w:lang w:val="uk-UA"/>
              </w:rPr>
              <w:t>60</w:t>
            </w:r>
          </w:p>
          <w:p w:rsidR="005D4E09" w:rsidRPr="00BD5E6E" w:rsidRDefault="005D4E09" w:rsidP="00E3586C">
            <w:pPr>
              <w:pStyle w:val="aff5"/>
              <w:rPr>
                <w:lang w:val="uk-UA"/>
              </w:rPr>
            </w:pPr>
            <w:r w:rsidRPr="00BD5E6E">
              <w:rPr>
                <w:lang w:val="uk-UA"/>
              </w:rPr>
              <w:t>150</w:t>
            </w:r>
          </w:p>
          <w:p w:rsidR="005D4E09" w:rsidRPr="00BD5E6E" w:rsidRDefault="005D4E09" w:rsidP="00E3586C">
            <w:pPr>
              <w:pStyle w:val="aff5"/>
              <w:rPr>
                <w:lang w:val="uk-UA"/>
              </w:rPr>
            </w:pPr>
            <w:r w:rsidRPr="00BD5E6E">
              <w:rPr>
                <w:lang w:val="uk-UA"/>
              </w:rPr>
              <w:t>130</w:t>
            </w:r>
          </w:p>
          <w:p w:rsidR="005D4E09" w:rsidRPr="00BD5E6E" w:rsidRDefault="005D4E09" w:rsidP="00E3586C">
            <w:pPr>
              <w:pStyle w:val="aff5"/>
              <w:rPr>
                <w:lang w:val="uk-UA"/>
              </w:rPr>
            </w:pPr>
            <w:r w:rsidRPr="00BD5E6E">
              <w:rPr>
                <w:lang w:val="uk-UA"/>
              </w:rPr>
              <w:t>150</w:t>
            </w:r>
          </w:p>
        </w:tc>
      </w:tr>
    </w:tbl>
    <w:p w:rsidR="00E3586C" w:rsidRDefault="00E3586C" w:rsidP="00893F85">
      <w:pPr>
        <w:rPr>
          <w:lang w:val="uk-UA"/>
        </w:rPr>
      </w:pPr>
    </w:p>
    <w:p w:rsidR="00893F85" w:rsidRDefault="005D4E09" w:rsidP="00893F85">
      <w:pPr>
        <w:rPr>
          <w:lang w:val="uk-UA"/>
        </w:rPr>
      </w:pPr>
      <w:r w:rsidRPr="00893F85">
        <w:rPr>
          <w:lang w:val="uk-UA"/>
        </w:rPr>
        <w:t>На основі бази знань і ФН термів, використовуючи операції</w:t>
      </w:r>
      <w:r w:rsidR="00B95BAA">
        <w:rPr>
          <w:lang w:val="uk-UA"/>
        </w:rPr>
        <w:t xml:space="preserve"> </w:t>
      </w:r>
      <w:r w:rsidR="00893F85" w:rsidRPr="00893F85">
        <w:rPr>
          <w:lang w:val="uk-UA"/>
        </w:rPr>
        <w:t>(</w:t>
      </w:r>
      <w:r w:rsidRPr="00893F85">
        <w:rPr>
          <w:lang w:val="uk-UA"/>
        </w:rPr>
        <w:t>АБО</w:t>
      </w:r>
      <w:r w:rsidR="00893F85" w:rsidRPr="00893F85">
        <w:rPr>
          <w:lang w:val="uk-UA"/>
        </w:rPr>
        <w:t xml:space="preserve"> - </w:t>
      </w:r>
      <w:r w:rsidRPr="00893F85">
        <w:rPr>
          <w:lang w:val="uk-UA"/>
        </w:rPr>
        <w:t>max</w:t>
      </w:r>
      <w:r w:rsidR="00893F85" w:rsidRPr="00893F85">
        <w:rPr>
          <w:lang w:val="uk-UA"/>
        </w:rPr>
        <w:t>),</w:t>
      </w:r>
      <w:r w:rsidRPr="00893F85">
        <w:rPr>
          <w:lang w:val="uk-UA"/>
        </w:rPr>
        <w:t xml:space="preserve"> можна скласти нечіткі логічні рівняння, що описують дану модель</w:t>
      </w:r>
      <w:r w:rsidR="00893F85" w:rsidRPr="00893F85">
        <w:rPr>
          <w:lang w:val="uk-UA"/>
        </w:rPr>
        <w:t xml:space="preserve">. </w:t>
      </w:r>
      <w:r w:rsidRPr="00893F85">
        <w:rPr>
          <w:lang w:val="uk-UA"/>
        </w:rPr>
        <w:t>Ці рівняння необхідні для виконання процедури дефазифікації, тобто отримання результатів моделювання</w:t>
      </w:r>
      <w:r w:rsidR="00893F85" w:rsidRPr="00893F85">
        <w:rPr>
          <w:lang w:val="uk-UA"/>
        </w:rPr>
        <w:t xml:space="preserve">. </w:t>
      </w:r>
      <w:r w:rsidRPr="00893F85">
        <w:rPr>
          <w:lang w:val="uk-UA"/>
        </w:rPr>
        <w:t>Фрагмент нечітких логічних рівнянь моделі прогнозування валютного курсу буде мати вигляд</w:t>
      </w:r>
      <w:r w:rsidR="00893F85" w:rsidRPr="00893F85">
        <w:rPr>
          <w:lang w:val="uk-UA"/>
        </w:rPr>
        <w:t>:</w:t>
      </w:r>
    </w:p>
    <w:p w:rsidR="00B95BAA" w:rsidRPr="00893F85" w:rsidRDefault="00B95BAA" w:rsidP="00893F85">
      <w:pPr>
        <w:rPr>
          <w:lang w:val="uk-UA"/>
        </w:rPr>
      </w:pPr>
    </w:p>
    <w:p w:rsidR="00893F85" w:rsidRPr="00893F85" w:rsidRDefault="005D4E09" w:rsidP="00893F85">
      <w:pPr>
        <w:rPr>
          <w:lang w:val="uk-UA"/>
        </w:rPr>
      </w:pPr>
      <w:r w:rsidRPr="00893F85">
        <w:rPr>
          <w:lang w:val="uk-UA"/>
        </w:rPr>
        <w:sym w:font="Symbol" w:char="F06D"/>
      </w:r>
      <w:r w:rsidRPr="00893F85">
        <w:rPr>
          <w:lang w:val="uk-UA"/>
        </w:rPr>
        <w:t xml:space="preserve"> </w:t>
      </w:r>
      <w:r w:rsidRPr="00893F85">
        <w:rPr>
          <w:vertAlign w:val="superscript"/>
          <w:lang w:val="uk-UA"/>
        </w:rPr>
        <w:t>d</w:t>
      </w:r>
      <w:r w:rsidRPr="00893F85">
        <w:rPr>
          <w:vertAlign w:val="subscript"/>
          <w:lang w:val="uk-UA"/>
        </w:rPr>
        <w:t>1</w:t>
      </w:r>
      <w:r w:rsidR="00893F85" w:rsidRPr="00893F85">
        <w:rPr>
          <w:lang w:val="uk-UA"/>
        </w:rPr>
        <w:t xml:space="preserve"> (</w:t>
      </w:r>
      <w:r w:rsidRPr="00893F85">
        <w:rPr>
          <w:lang w:val="uk-UA"/>
        </w:rPr>
        <w:t>d</w:t>
      </w:r>
      <w:r w:rsidR="00893F85" w:rsidRPr="00893F85">
        <w:rPr>
          <w:lang w:val="uk-UA"/>
        </w:rPr>
        <w:t xml:space="preserve">) </w:t>
      </w:r>
      <w:r w:rsidRPr="00893F85">
        <w:rPr>
          <w:lang w:val="uk-UA"/>
        </w:rPr>
        <w:t>=</w:t>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НС</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НС</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2М</w:t>
      </w:r>
      <w:r w:rsidR="00893F85" w:rsidRPr="00893F85">
        <w:rPr>
          <w:vertAlign w:val="superscript"/>
          <w:lang w:val="uk-UA"/>
        </w:rPr>
        <w:t xml:space="preserve"> (</w:t>
      </w:r>
      <w:r w:rsidRPr="00893F85">
        <w:rPr>
          <w:lang w:val="uk-UA"/>
        </w:rPr>
        <w:t>t</w:t>
      </w:r>
      <w:r w:rsidR="00893F85" w:rsidRPr="00893F85">
        <w:rPr>
          <w:lang w:val="uk-UA"/>
        </w:rPr>
        <w:t xml:space="preserve">)] </w:t>
      </w:r>
      <w:r w:rsidRPr="00893F85">
        <w:rPr>
          <w:lang w:val="uk-UA"/>
        </w:rPr>
        <w:sym w:font="Symbol" w:char="F0DA"/>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y</w:t>
      </w:r>
      <w:r w:rsidR="00B95BAA">
        <w:rPr>
          <w:lang w:val="uk-UA"/>
        </w:rPr>
        <w:t>)</w:t>
      </w:r>
    </w:p>
    <w:p w:rsidR="00893F85" w:rsidRPr="00893F85" w:rsidRDefault="005D4E09" w:rsidP="00893F85">
      <w:pPr>
        <w:rPr>
          <w:lang w:val="uk-UA"/>
        </w:rPr>
      </w:pP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H</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3М</w:t>
      </w:r>
      <w:r w:rsidR="00893F85" w:rsidRPr="00893F85">
        <w:rPr>
          <w:vertAlign w:val="superscript"/>
          <w:lang w:val="uk-UA"/>
        </w:rPr>
        <w:t xml:space="preserve"> (</w:t>
      </w:r>
      <w:r w:rsidRPr="00893F85">
        <w:rPr>
          <w:lang w:val="uk-UA"/>
        </w:rPr>
        <w:t>t</w:t>
      </w:r>
      <w:r w:rsidR="00893F85" w:rsidRPr="00893F85">
        <w:rPr>
          <w:lang w:val="uk-UA"/>
        </w:rPr>
        <w:t xml:space="preserve">)] </w:t>
      </w:r>
      <w:r w:rsidRPr="00893F85">
        <w:rPr>
          <w:lang w:val="uk-UA"/>
        </w:rPr>
        <w:sym w:font="Symbol" w:char="F0DA"/>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HС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1М</w:t>
      </w:r>
      <w:r w:rsidR="00893F85" w:rsidRPr="00893F85">
        <w:rPr>
          <w:vertAlign w:val="superscript"/>
          <w:lang w:val="uk-UA"/>
        </w:rPr>
        <w:t xml:space="preserve"> (</w:t>
      </w:r>
      <w:r w:rsidRPr="00893F85">
        <w:rPr>
          <w:lang w:val="uk-UA"/>
        </w:rPr>
        <w:t>t</w:t>
      </w:r>
      <w:r w:rsidR="00B95BAA">
        <w:rPr>
          <w:lang w:val="uk-UA"/>
        </w:rPr>
        <w:t>)]</w:t>
      </w:r>
    </w:p>
    <w:p w:rsidR="00893F85" w:rsidRPr="00893F85" w:rsidRDefault="005D4E09" w:rsidP="00893F85">
      <w:pPr>
        <w:rPr>
          <w:lang w:val="uk-UA"/>
        </w:rPr>
      </w:pPr>
      <w:r w:rsidRPr="00893F85">
        <w:rPr>
          <w:lang w:val="uk-UA"/>
        </w:rPr>
        <w:sym w:font="Symbol" w:char="F06D"/>
      </w:r>
      <w:r w:rsidRPr="00893F85">
        <w:rPr>
          <w:lang w:val="uk-UA"/>
        </w:rPr>
        <w:t xml:space="preserve"> </w:t>
      </w:r>
      <w:r w:rsidRPr="00893F85">
        <w:rPr>
          <w:vertAlign w:val="superscript"/>
          <w:lang w:val="uk-UA"/>
        </w:rPr>
        <w:t>d</w:t>
      </w:r>
      <w:r w:rsidRPr="00893F85">
        <w:rPr>
          <w:vertAlign w:val="subscript"/>
          <w:lang w:val="uk-UA"/>
        </w:rPr>
        <w:t>2</w:t>
      </w:r>
      <w:r w:rsidR="00893F85" w:rsidRPr="00893F85">
        <w:rPr>
          <w:lang w:val="uk-UA"/>
        </w:rPr>
        <w:t xml:space="preserve"> (</w:t>
      </w:r>
      <w:r w:rsidRPr="00893F85">
        <w:rPr>
          <w:lang w:val="uk-UA"/>
        </w:rPr>
        <w:t>d</w:t>
      </w:r>
      <w:r w:rsidR="00893F85" w:rsidRPr="00893F85">
        <w:rPr>
          <w:lang w:val="uk-UA"/>
        </w:rPr>
        <w:t xml:space="preserve">) </w:t>
      </w:r>
      <w:r w:rsidRPr="00893F85">
        <w:rPr>
          <w:lang w:val="uk-UA"/>
        </w:rPr>
        <w:t>=</w:t>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3М</w:t>
      </w:r>
      <w:r w:rsidR="00893F85" w:rsidRPr="00893F85">
        <w:rPr>
          <w:vertAlign w:val="superscript"/>
          <w:lang w:val="uk-UA"/>
        </w:rPr>
        <w:t xml:space="preserve"> (</w:t>
      </w:r>
      <w:r w:rsidRPr="00893F85">
        <w:rPr>
          <w:lang w:val="uk-UA"/>
        </w:rPr>
        <w:t>t</w:t>
      </w:r>
      <w:r w:rsidR="00893F85" w:rsidRPr="00893F85">
        <w:rPr>
          <w:lang w:val="uk-UA"/>
        </w:rPr>
        <w:t xml:space="preserve">)] </w:t>
      </w:r>
      <w:r w:rsidRPr="00893F85">
        <w:rPr>
          <w:lang w:val="uk-UA"/>
        </w:rPr>
        <w:sym w:font="Symbol" w:char="F0DA"/>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НС</w:t>
      </w:r>
      <w:r w:rsidR="00893F85" w:rsidRPr="00893F85">
        <w:rPr>
          <w:lang w:val="uk-UA"/>
        </w:rPr>
        <w:t xml:space="preserve"> (</w:t>
      </w:r>
      <w:r w:rsidRPr="00893F85">
        <w:rPr>
          <w:lang w:val="uk-UA"/>
        </w:rPr>
        <w:t>y</w:t>
      </w:r>
      <w:r w:rsidR="00B95BAA">
        <w:rPr>
          <w:lang w:val="uk-UA"/>
        </w:rPr>
        <w:t>)</w:t>
      </w:r>
    </w:p>
    <w:p w:rsidR="005D4E09" w:rsidRPr="00893F85" w:rsidRDefault="005D4E09" w:rsidP="00893F85">
      <w:pPr>
        <w:rPr>
          <w:lang w:val="uk-UA"/>
        </w:rPr>
      </w:pP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2М</w:t>
      </w:r>
      <w:r w:rsidR="00893F85" w:rsidRPr="00893F85">
        <w:rPr>
          <w:vertAlign w:val="superscript"/>
          <w:lang w:val="uk-UA"/>
        </w:rPr>
        <w:t xml:space="preserve"> (</w:t>
      </w:r>
      <w:r w:rsidRPr="00893F85">
        <w:rPr>
          <w:lang w:val="uk-UA"/>
        </w:rPr>
        <w:t>t</w:t>
      </w:r>
      <w:r w:rsidR="00893F85" w:rsidRPr="00893F85">
        <w:rPr>
          <w:lang w:val="uk-UA"/>
        </w:rPr>
        <w:t xml:space="preserve">)] </w:t>
      </w:r>
      <w:r w:rsidRPr="00893F85">
        <w:rPr>
          <w:lang w:val="uk-UA"/>
        </w:rPr>
        <w:sym w:font="Symbol" w:char="F0DA"/>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НС</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1М</w:t>
      </w:r>
      <w:r w:rsidR="00893F85" w:rsidRPr="00893F85">
        <w:rPr>
          <w:lang w:val="uk-UA"/>
        </w:rPr>
        <w:t xml:space="preserve"> (</w:t>
      </w:r>
      <w:r w:rsidRPr="00893F85">
        <w:rPr>
          <w:lang w:val="uk-UA"/>
        </w:rPr>
        <w:t>t</w:t>
      </w:r>
      <w:r w:rsidR="00B95BAA">
        <w:rPr>
          <w:lang w:val="uk-UA"/>
        </w:rPr>
        <w:t>)]</w:t>
      </w:r>
    </w:p>
    <w:p w:rsidR="00893F85" w:rsidRPr="00893F85" w:rsidRDefault="005D4E09" w:rsidP="00893F85">
      <w:pPr>
        <w:rPr>
          <w:lang w:val="uk-UA"/>
        </w:rPr>
      </w:pPr>
      <w:r w:rsidRPr="00893F85">
        <w:rPr>
          <w:lang w:val="uk-UA"/>
        </w:rPr>
        <w:sym w:font="Symbol" w:char="F06D"/>
      </w:r>
      <w:r w:rsidRPr="00893F85">
        <w:rPr>
          <w:lang w:val="uk-UA"/>
        </w:rPr>
        <w:t xml:space="preserve"> </w:t>
      </w:r>
      <w:r w:rsidRPr="00893F85">
        <w:rPr>
          <w:vertAlign w:val="superscript"/>
          <w:lang w:val="uk-UA"/>
        </w:rPr>
        <w:t>d</w:t>
      </w:r>
      <w:r w:rsidRPr="00893F85">
        <w:rPr>
          <w:vertAlign w:val="subscript"/>
          <w:lang w:val="uk-UA"/>
        </w:rPr>
        <w:t>3</w:t>
      </w:r>
      <w:r w:rsidR="00893F85" w:rsidRPr="00893F85">
        <w:rPr>
          <w:lang w:val="uk-UA"/>
        </w:rPr>
        <w:t xml:space="preserve"> (</w:t>
      </w:r>
      <w:r w:rsidRPr="00893F85">
        <w:rPr>
          <w:lang w:val="uk-UA"/>
        </w:rPr>
        <w:t>d</w:t>
      </w:r>
      <w:r w:rsidR="00893F85" w:rsidRPr="00893F85">
        <w:rPr>
          <w:lang w:val="uk-UA"/>
        </w:rPr>
        <w:t xml:space="preserve">) </w:t>
      </w:r>
      <w:r w:rsidRPr="00893F85">
        <w:rPr>
          <w:lang w:val="uk-UA"/>
        </w:rPr>
        <w:t>=</w:t>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1М</w:t>
      </w:r>
      <w:r w:rsidR="00893F85" w:rsidRPr="00893F85">
        <w:rPr>
          <w:vertAlign w:val="superscript"/>
          <w:lang w:val="uk-UA"/>
        </w:rPr>
        <w:t xml:space="preserve"> (</w:t>
      </w:r>
      <w:r w:rsidRPr="00893F85">
        <w:rPr>
          <w:lang w:val="uk-UA"/>
        </w:rPr>
        <w:t>t</w:t>
      </w:r>
      <w:r w:rsidR="00893F85" w:rsidRPr="00893F85">
        <w:rPr>
          <w:lang w:val="uk-UA"/>
        </w:rPr>
        <w:t xml:space="preserve">)] </w:t>
      </w:r>
      <w:r w:rsidRPr="00893F85">
        <w:rPr>
          <w:lang w:val="uk-UA"/>
        </w:rPr>
        <w:sym w:font="Symbol" w:char="F0DA"/>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y</w:t>
      </w:r>
      <w:r w:rsidR="00893F85" w:rsidRPr="00893F85">
        <w:rPr>
          <w:lang w:val="uk-UA"/>
        </w:rPr>
        <w:t xml:space="preserve">) </w:t>
      </w:r>
    </w:p>
    <w:p w:rsidR="005D4E09" w:rsidRPr="00893F85" w:rsidRDefault="005D4E09" w:rsidP="00893F85">
      <w:pPr>
        <w:rPr>
          <w:lang w:val="uk-UA"/>
        </w:rPr>
      </w:pP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3М</w:t>
      </w:r>
      <w:r w:rsidR="00893F85" w:rsidRPr="00893F85">
        <w:rPr>
          <w:vertAlign w:val="superscript"/>
          <w:lang w:val="uk-UA"/>
        </w:rPr>
        <w:t xml:space="preserve"> (</w:t>
      </w:r>
      <w:r w:rsidRPr="00893F85">
        <w:rPr>
          <w:lang w:val="uk-UA"/>
        </w:rPr>
        <w:t>t</w:t>
      </w:r>
      <w:r w:rsidR="00893F85" w:rsidRPr="00893F85">
        <w:rPr>
          <w:lang w:val="uk-UA"/>
        </w:rPr>
        <w:t xml:space="preserve">)] </w:t>
      </w:r>
      <w:r w:rsidRPr="00893F85">
        <w:rPr>
          <w:lang w:val="uk-UA"/>
        </w:rPr>
        <w:sym w:font="Symbol" w:char="F0DA"/>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НС</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2М</w:t>
      </w:r>
      <w:r w:rsidR="00893F85" w:rsidRPr="00893F85">
        <w:rPr>
          <w:vertAlign w:val="superscript"/>
          <w:lang w:val="uk-UA"/>
        </w:rPr>
        <w:t xml:space="preserve"> (</w:t>
      </w:r>
      <w:r w:rsidRPr="00893F85">
        <w:rPr>
          <w:lang w:val="uk-UA"/>
        </w:rPr>
        <w:t>t</w:t>
      </w:r>
      <w:r w:rsidR="00B95BAA">
        <w:rPr>
          <w:lang w:val="uk-UA"/>
        </w:rPr>
        <w:t>)]</w:t>
      </w:r>
    </w:p>
    <w:p w:rsidR="00893F85" w:rsidRPr="00893F85" w:rsidRDefault="005D4E09" w:rsidP="00893F85">
      <w:pPr>
        <w:rPr>
          <w:lang w:val="uk-UA"/>
        </w:rPr>
      </w:pPr>
      <w:r w:rsidRPr="00893F85">
        <w:rPr>
          <w:lang w:val="uk-UA"/>
        </w:rPr>
        <w:sym w:font="Symbol" w:char="F06D"/>
      </w:r>
      <w:r w:rsidRPr="00893F85">
        <w:rPr>
          <w:lang w:val="uk-UA"/>
        </w:rPr>
        <w:t xml:space="preserve"> </w:t>
      </w:r>
      <w:r w:rsidRPr="00893F85">
        <w:rPr>
          <w:vertAlign w:val="superscript"/>
          <w:lang w:val="uk-UA"/>
        </w:rPr>
        <w:t>d</w:t>
      </w:r>
      <w:r w:rsidRPr="00893F85">
        <w:rPr>
          <w:vertAlign w:val="subscript"/>
          <w:lang w:val="uk-UA"/>
        </w:rPr>
        <w:t>4</w:t>
      </w:r>
      <w:r w:rsidR="00893F85" w:rsidRPr="00893F85">
        <w:rPr>
          <w:lang w:val="uk-UA"/>
        </w:rPr>
        <w:t xml:space="preserve"> (</w:t>
      </w:r>
      <w:r w:rsidRPr="00893F85">
        <w:rPr>
          <w:lang w:val="uk-UA"/>
        </w:rPr>
        <w:t>d</w:t>
      </w:r>
      <w:r w:rsidR="00893F85" w:rsidRPr="00893F85">
        <w:rPr>
          <w:lang w:val="uk-UA"/>
        </w:rPr>
        <w:t xml:space="preserve">) </w:t>
      </w:r>
      <w:r w:rsidRPr="00893F85">
        <w:rPr>
          <w:lang w:val="uk-UA"/>
        </w:rPr>
        <w:t>=</w:t>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1М</w:t>
      </w:r>
      <w:r w:rsidR="00893F85" w:rsidRPr="00893F85">
        <w:rPr>
          <w:vertAlign w:val="superscript"/>
          <w:lang w:val="uk-UA"/>
        </w:rPr>
        <w:t xml:space="preserve"> (</w:t>
      </w:r>
      <w:r w:rsidRPr="00893F85">
        <w:rPr>
          <w:lang w:val="uk-UA"/>
        </w:rPr>
        <w:t>t</w:t>
      </w:r>
      <w:r w:rsidR="00893F85" w:rsidRPr="00893F85">
        <w:rPr>
          <w:lang w:val="uk-UA"/>
        </w:rPr>
        <w:t xml:space="preserve">)] </w:t>
      </w:r>
      <w:r w:rsidRPr="00893F85">
        <w:rPr>
          <w:lang w:val="uk-UA"/>
        </w:rPr>
        <w:sym w:font="Symbol" w:char="F0DA"/>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y</w:t>
      </w:r>
      <w:r w:rsidR="00893F85" w:rsidRPr="00893F85">
        <w:rPr>
          <w:lang w:val="uk-UA"/>
        </w:rPr>
        <w:t xml:space="preserve">) </w:t>
      </w:r>
    </w:p>
    <w:p w:rsidR="005D4E09" w:rsidRPr="00893F85" w:rsidRDefault="005D4E09" w:rsidP="00893F85">
      <w:pPr>
        <w:rPr>
          <w:lang w:val="uk-UA"/>
        </w:rPr>
      </w:pPr>
      <w:r w:rsidRPr="00893F85">
        <w:rPr>
          <w:lang w:val="uk-UA"/>
        </w:rPr>
        <w:sym w:font="Symbol" w:char="F06D"/>
      </w:r>
      <w:r w:rsidRPr="00893F85">
        <w:rPr>
          <w:lang w:val="uk-UA"/>
        </w:rPr>
        <w:t xml:space="preserve"> </w:t>
      </w:r>
      <w:r w:rsidRPr="00893F85">
        <w:rPr>
          <w:vertAlign w:val="superscript"/>
          <w:lang w:val="uk-UA"/>
        </w:rPr>
        <w:t>НС</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2М</w:t>
      </w:r>
      <w:r w:rsidR="00893F85" w:rsidRPr="00893F85">
        <w:rPr>
          <w:vertAlign w:val="superscript"/>
          <w:lang w:val="uk-UA"/>
        </w:rPr>
        <w:t xml:space="preserve"> (</w:t>
      </w:r>
      <w:r w:rsidRPr="00893F85">
        <w:rPr>
          <w:lang w:val="uk-UA"/>
        </w:rPr>
        <w:t>t</w:t>
      </w:r>
      <w:r w:rsidR="00893F85" w:rsidRPr="00893F85">
        <w:rPr>
          <w:lang w:val="uk-UA"/>
        </w:rPr>
        <w:t xml:space="preserve">)] </w:t>
      </w:r>
      <w:r w:rsidRPr="00893F85">
        <w:rPr>
          <w:lang w:val="uk-UA"/>
        </w:rPr>
        <w:sym w:font="Symbol" w:char="F0DA"/>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3М</w:t>
      </w:r>
      <w:r w:rsidR="00893F85" w:rsidRPr="00893F85">
        <w:rPr>
          <w:lang w:val="uk-UA"/>
        </w:rPr>
        <w:t xml:space="preserve"> (</w:t>
      </w:r>
      <w:r w:rsidRPr="00893F85">
        <w:rPr>
          <w:lang w:val="uk-UA"/>
        </w:rPr>
        <w:t>t</w:t>
      </w:r>
      <w:r w:rsidR="00B95BAA">
        <w:rPr>
          <w:lang w:val="uk-UA"/>
        </w:rPr>
        <w:t>)]</w:t>
      </w:r>
    </w:p>
    <w:p w:rsidR="00893F85" w:rsidRPr="00893F85" w:rsidRDefault="005D4E09" w:rsidP="00893F85">
      <w:pPr>
        <w:rPr>
          <w:lang w:val="uk-UA"/>
        </w:rPr>
      </w:pPr>
      <w:r w:rsidRPr="00893F85">
        <w:rPr>
          <w:lang w:val="uk-UA"/>
        </w:rPr>
        <w:sym w:font="Symbol" w:char="F06D"/>
      </w:r>
      <w:r w:rsidRPr="00893F85">
        <w:rPr>
          <w:lang w:val="uk-UA"/>
        </w:rPr>
        <w:t xml:space="preserve"> </w:t>
      </w:r>
      <w:r w:rsidRPr="00893F85">
        <w:rPr>
          <w:vertAlign w:val="superscript"/>
          <w:lang w:val="uk-UA"/>
        </w:rPr>
        <w:t>d</w:t>
      </w:r>
      <w:r w:rsidRPr="00893F85">
        <w:rPr>
          <w:vertAlign w:val="subscript"/>
          <w:lang w:val="uk-UA"/>
        </w:rPr>
        <w:t>5</w:t>
      </w:r>
      <w:r w:rsidR="00893F85" w:rsidRPr="00893F85">
        <w:rPr>
          <w:lang w:val="uk-UA"/>
        </w:rPr>
        <w:t xml:space="preserve"> (</w:t>
      </w:r>
      <w:r w:rsidRPr="00893F85">
        <w:rPr>
          <w:lang w:val="uk-UA"/>
        </w:rPr>
        <w:t>d</w:t>
      </w:r>
      <w:r w:rsidR="00893F85" w:rsidRPr="00893F85">
        <w:rPr>
          <w:lang w:val="uk-UA"/>
        </w:rPr>
        <w:t xml:space="preserve">) </w:t>
      </w:r>
      <w:r w:rsidRPr="00893F85">
        <w:rPr>
          <w:lang w:val="uk-UA"/>
        </w:rPr>
        <w:t>=</w:t>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НС</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1М</w:t>
      </w:r>
      <w:r w:rsidR="00893F85" w:rsidRPr="00893F85">
        <w:rPr>
          <w:vertAlign w:val="superscript"/>
          <w:lang w:val="uk-UA"/>
        </w:rPr>
        <w:t xml:space="preserve"> (</w:t>
      </w:r>
      <w:r w:rsidRPr="00893F85">
        <w:rPr>
          <w:lang w:val="uk-UA"/>
        </w:rPr>
        <w:t>t</w:t>
      </w:r>
      <w:r w:rsidR="00893F85" w:rsidRPr="00893F85">
        <w:rPr>
          <w:lang w:val="uk-UA"/>
        </w:rPr>
        <w:t xml:space="preserve">)] </w:t>
      </w:r>
      <w:r w:rsidRPr="00893F85">
        <w:rPr>
          <w:lang w:val="uk-UA"/>
        </w:rPr>
        <w:sym w:font="Symbol" w:char="F0DA"/>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p>
    <w:p w:rsidR="00893F85" w:rsidRPr="00893F85" w:rsidRDefault="005D4E09" w:rsidP="00893F85">
      <w:pPr>
        <w:rPr>
          <w:lang w:val="uk-UA"/>
        </w:rPr>
      </w:pPr>
      <w:r w:rsidRPr="00893F85">
        <w:rPr>
          <w:lang w:val="uk-UA"/>
        </w:rPr>
        <w:sym w:font="Symbol" w:char="F06D"/>
      </w:r>
      <w:r w:rsidRPr="00893F85">
        <w:rPr>
          <w:lang w:val="uk-UA"/>
        </w:rPr>
        <w:t xml:space="preserve"> </w:t>
      </w:r>
      <w:r w:rsidRPr="00893F85">
        <w:rPr>
          <w:vertAlign w:val="superscript"/>
          <w:lang w:val="uk-UA"/>
        </w:rPr>
        <w:t>Н</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3М</w:t>
      </w:r>
      <w:r w:rsidR="00893F85" w:rsidRPr="00893F85">
        <w:rPr>
          <w:lang w:val="uk-UA"/>
        </w:rPr>
        <w:t xml:space="preserve"> (</w:t>
      </w:r>
      <w:r w:rsidRPr="00893F85">
        <w:rPr>
          <w:lang w:val="uk-UA"/>
        </w:rPr>
        <w:t>t</w:t>
      </w:r>
      <w:r w:rsidR="00893F85" w:rsidRPr="00893F85">
        <w:rPr>
          <w:lang w:val="uk-UA"/>
        </w:rPr>
        <w:t xml:space="preserve">)] </w:t>
      </w:r>
      <w:r w:rsidRPr="00893F85">
        <w:rPr>
          <w:lang w:val="uk-UA"/>
        </w:rPr>
        <w:sym w:font="Symbol" w:char="F0DA"/>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z</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w:t>
      </w:r>
      <w:r w:rsidR="00893F85" w:rsidRPr="00893F85">
        <w:rPr>
          <w:lang w:val="uk-UA"/>
        </w:rPr>
        <w:t xml:space="preserve"> (</w:t>
      </w:r>
      <w:r w:rsidRPr="00893F85">
        <w:rPr>
          <w:lang w:val="uk-UA"/>
        </w:rPr>
        <w:t>y</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Н</w:t>
      </w:r>
      <w:r w:rsidR="00893F85" w:rsidRPr="00893F85">
        <w:rPr>
          <w:lang w:val="uk-UA"/>
        </w:rPr>
        <w:t xml:space="preserve"> (</w:t>
      </w:r>
      <w:r w:rsidRPr="00893F85">
        <w:rPr>
          <w:lang w:val="uk-UA"/>
        </w:rPr>
        <w:t>w</w:t>
      </w:r>
      <w:r w:rsidR="00893F85" w:rsidRPr="00893F85">
        <w:rPr>
          <w:lang w:val="uk-UA"/>
        </w:rPr>
        <w:t xml:space="preserve">) </w:t>
      </w:r>
      <w:r w:rsidRPr="00893F85">
        <w:rPr>
          <w:lang w:val="uk-UA"/>
        </w:rPr>
        <w:sym w:font="Symbol" w:char="F0D7"/>
      </w:r>
      <w:r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ВС</w:t>
      </w:r>
      <w:r w:rsidR="00893F85" w:rsidRPr="00893F85">
        <w:rPr>
          <w:lang w:val="uk-UA"/>
        </w:rPr>
        <w:t xml:space="preserve"> (</w:t>
      </w:r>
      <w:r w:rsidRPr="00893F85">
        <w:rPr>
          <w:lang w:val="uk-UA"/>
        </w:rPr>
        <w:t>v</w:t>
      </w:r>
      <w:r w:rsidR="00893F85" w:rsidRPr="00893F85">
        <w:rPr>
          <w:lang w:val="uk-UA"/>
        </w:rPr>
        <w:t xml:space="preserve">) </w:t>
      </w:r>
      <w:r w:rsidRPr="00893F85">
        <w:rPr>
          <w:lang w:val="uk-UA"/>
        </w:rPr>
        <w:sym w:font="Symbol" w:char="F0D7"/>
      </w:r>
      <w:r w:rsidR="00893F85" w:rsidRPr="00893F85">
        <w:rPr>
          <w:lang w:val="uk-UA"/>
        </w:rPr>
        <w:t xml:space="preserve"> </w:t>
      </w:r>
      <w:r w:rsidRPr="00893F85">
        <w:rPr>
          <w:lang w:val="uk-UA"/>
        </w:rPr>
        <w:sym w:font="Symbol" w:char="F06D"/>
      </w:r>
      <w:r w:rsidRPr="00893F85">
        <w:rPr>
          <w:lang w:val="uk-UA"/>
        </w:rPr>
        <w:t xml:space="preserve"> </w:t>
      </w:r>
      <w:r w:rsidRPr="00893F85">
        <w:rPr>
          <w:vertAlign w:val="superscript"/>
          <w:lang w:val="uk-UA"/>
        </w:rPr>
        <w:t>2М</w:t>
      </w:r>
      <w:r w:rsidR="00893F85" w:rsidRPr="00893F85">
        <w:rPr>
          <w:vertAlign w:val="superscript"/>
          <w:lang w:val="uk-UA"/>
        </w:rPr>
        <w:t xml:space="preserve"> (</w:t>
      </w:r>
      <w:r w:rsidRPr="00893F85">
        <w:rPr>
          <w:lang w:val="uk-UA"/>
        </w:rPr>
        <w:t>t</w:t>
      </w:r>
      <w:r w:rsidR="00B95BAA">
        <w:rPr>
          <w:lang w:val="uk-UA"/>
        </w:rPr>
        <w:t>)].</w:t>
      </w:r>
      <w:r w:rsidR="00893F85" w:rsidRPr="00893F85">
        <w:rPr>
          <w:lang w:val="uk-UA"/>
        </w:rPr>
        <w:t>(</w:t>
      </w:r>
      <w:r w:rsidRPr="00893F85">
        <w:rPr>
          <w:lang w:val="uk-UA"/>
        </w:rPr>
        <w:t>11</w:t>
      </w:r>
      <w:r w:rsidR="00893F85" w:rsidRPr="00893F85">
        <w:rPr>
          <w:lang w:val="uk-UA"/>
        </w:rPr>
        <w:t>)</w:t>
      </w:r>
    </w:p>
    <w:p w:rsidR="00B95BAA" w:rsidRDefault="00B95BAA" w:rsidP="00893F85">
      <w:pPr>
        <w:rPr>
          <w:lang w:val="uk-UA"/>
        </w:rPr>
      </w:pPr>
    </w:p>
    <w:p w:rsidR="005D4E09" w:rsidRPr="00893F85" w:rsidRDefault="005D4E09" w:rsidP="00893F85">
      <w:pPr>
        <w:rPr>
          <w:lang w:val="uk-UA"/>
        </w:rPr>
      </w:pPr>
      <w:r w:rsidRPr="00893F85">
        <w:rPr>
          <w:lang w:val="uk-UA"/>
        </w:rPr>
        <w:t>Загальне число нечітких логічних рівнянь складає 35</w:t>
      </w:r>
      <w:r w:rsidR="00893F85" w:rsidRPr="00893F85">
        <w:rPr>
          <w:lang w:val="uk-UA"/>
        </w:rPr>
        <w:t xml:space="preserve">. </w:t>
      </w:r>
      <w:r w:rsidRPr="00893F85">
        <w:rPr>
          <w:lang w:val="uk-UA"/>
        </w:rPr>
        <w:t>Зауважимо, що ваги правил в цих рівняннях не зазначені і кожне їх значення дорівнює одиниці</w:t>
      </w:r>
      <w:r w:rsidR="00893F85" w:rsidRPr="00893F85">
        <w:rPr>
          <w:lang w:val="uk-UA"/>
        </w:rPr>
        <w:t xml:space="preserve">. </w:t>
      </w:r>
      <w:r w:rsidRPr="00893F85">
        <w:rPr>
          <w:lang w:val="uk-UA"/>
        </w:rPr>
        <w:t>Запис нечітких логічних рівнянь є останнім кроком побудови моделі</w:t>
      </w:r>
      <w:r w:rsidR="00893F85" w:rsidRPr="00893F85">
        <w:rPr>
          <w:lang w:val="uk-UA"/>
        </w:rPr>
        <w:t>.</w:t>
      </w:r>
      <w:r w:rsidR="00B95BAA">
        <w:rPr>
          <w:lang w:val="uk-UA"/>
        </w:rPr>
        <w:t xml:space="preserve"> </w:t>
      </w:r>
      <w:r w:rsidR="00893F85" w:rsidRPr="00893F85">
        <w:rPr>
          <w:lang w:val="uk-UA"/>
        </w:rPr>
        <w:t xml:space="preserve">Рис.5. </w:t>
      </w:r>
      <w:r w:rsidRPr="00893F85">
        <w:rPr>
          <w:lang w:val="uk-UA"/>
        </w:rPr>
        <w:t>Оцінка розбіжностей при розрахунку курсу валюти</w:t>
      </w:r>
    </w:p>
    <w:p w:rsidR="00893F85" w:rsidRPr="00893F85" w:rsidRDefault="005D4E09" w:rsidP="00893F85">
      <w:pPr>
        <w:rPr>
          <w:lang w:val="uk-UA"/>
        </w:rPr>
      </w:pPr>
      <w:r w:rsidRPr="00893F85">
        <w:rPr>
          <w:lang w:val="uk-UA"/>
        </w:rPr>
        <w:t>Для визначення достовірності результатів, отриманих в результаті моделювання курсу національної валюти, автором були зібрані статистичні дані співвідношення курсу гривні до долара США за період із 01</w:t>
      </w:r>
      <w:r w:rsidR="00893F85" w:rsidRPr="00893F85">
        <w:rPr>
          <w:lang w:val="uk-UA"/>
        </w:rPr>
        <w:t>.08.20</w:t>
      </w:r>
      <w:r w:rsidR="00122E61" w:rsidRPr="00893F85">
        <w:rPr>
          <w:lang w:val="uk-UA"/>
        </w:rPr>
        <w:t>05</w:t>
      </w:r>
      <w:r w:rsidRPr="00893F85">
        <w:rPr>
          <w:lang w:val="uk-UA"/>
        </w:rPr>
        <w:t xml:space="preserve"> по 1</w:t>
      </w:r>
      <w:r w:rsidR="00893F85" w:rsidRPr="00893F85">
        <w:rPr>
          <w:lang w:val="uk-UA"/>
        </w:rPr>
        <w:t>5.10.20</w:t>
      </w:r>
      <w:r w:rsidR="00122E61" w:rsidRPr="00893F85">
        <w:rPr>
          <w:lang w:val="uk-UA"/>
        </w:rPr>
        <w:t>06</w:t>
      </w:r>
      <w:r w:rsidRPr="00893F85">
        <w:rPr>
          <w:lang w:val="uk-UA"/>
        </w:rPr>
        <w:t xml:space="preserve"> року</w:t>
      </w:r>
      <w:r w:rsidR="00893F85" w:rsidRPr="00893F85">
        <w:rPr>
          <w:lang w:val="uk-UA"/>
        </w:rPr>
        <w:t xml:space="preserve">. </w:t>
      </w:r>
      <w:r w:rsidRPr="00893F85">
        <w:rPr>
          <w:lang w:val="uk-UA"/>
        </w:rPr>
        <w:t xml:space="preserve">Ці дані були зіставлені з результатами моделювання, які наведені на </w:t>
      </w:r>
      <w:r w:rsidR="00893F85" w:rsidRPr="00893F85">
        <w:rPr>
          <w:lang w:val="uk-UA"/>
        </w:rPr>
        <w:t>рис.5</w:t>
      </w:r>
      <w:r w:rsidRPr="00893F85">
        <w:rPr>
          <w:lang w:val="uk-UA"/>
        </w:rPr>
        <w:t>, і в підсумку був зроблений висновок про наявність</w:t>
      </w:r>
      <w:r w:rsidR="00893F85" w:rsidRPr="00893F85">
        <w:rPr>
          <w:lang w:val="uk-UA"/>
        </w:rPr>
        <w:t xml:space="preserve"> </w:t>
      </w:r>
      <w:r w:rsidRPr="00893F85">
        <w:rPr>
          <w:lang w:val="uk-UA"/>
        </w:rPr>
        <w:t>значної розбіжності між змодельованими і фактичними даними курсу валюти</w:t>
      </w:r>
      <w:r w:rsidR="00893F85" w:rsidRPr="00893F85">
        <w:rPr>
          <w:lang w:val="uk-UA"/>
        </w:rPr>
        <w:t xml:space="preserve">. </w:t>
      </w:r>
      <w:r w:rsidRPr="00893F85">
        <w:rPr>
          <w:lang w:val="uk-UA"/>
        </w:rPr>
        <w:t>Це викликало необхідність подальшого проведення налагодження моделі, тобто здійснення оптимізації її параметрів</w:t>
      </w:r>
      <w:r w:rsidR="00893F85" w:rsidRPr="00893F85">
        <w:rPr>
          <w:lang w:val="uk-UA"/>
        </w:rPr>
        <w:t>.</w:t>
      </w:r>
    </w:p>
    <w:p w:rsidR="00893F85" w:rsidRPr="00893F85" w:rsidRDefault="005D4E09" w:rsidP="00893F85">
      <w:pPr>
        <w:rPr>
          <w:lang w:val="uk-UA"/>
        </w:rPr>
      </w:pPr>
      <w:r w:rsidRPr="00893F85">
        <w:rPr>
          <w:lang w:val="uk-UA"/>
        </w:rPr>
        <w:t>Для оптимізації параметрів моделі прогнозування валютного курсу в Україні був запропонований генетичний алгоритм, параметри якого такі</w:t>
      </w:r>
      <w:r w:rsidR="00893F85" w:rsidRPr="00893F85">
        <w:rPr>
          <w:lang w:val="uk-UA"/>
        </w:rPr>
        <w:t xml:space="preserve">: </w:t>
      </w:r>
      <w:r w:rsidRPr="00893F85">
        <w:rPr>
          <w:lang w:val="uk-UA"/>
        </w:rPr>
        <w:t>розмір популяції 20</w:t>
      </w:r>
      <w:r w:rsidR="00893F85" w:rsidRPr="00893F85">
        <w:rPr>
          <w:lang w:val="uk-UA"/>
        </w:rPr>
        <w:t xml:space="preserve">; </w:t>
      </w:r>
      <w:r w:rsidRPr="00893F85">
        <w:rPr>
          <w:lang w:val="uk-UA"/>
        </w:rPr>
        <w:t>кількість операцій схрещення 50</w:t>
      </w:r>
      <w:r w:rsidR="00893F85" w:rsidRPr="00893F85">
        <w:rPr>
          <w:lang w:val="uk-UA"/>
        </w:rPr>
        <w:t xml:space="preserve">; </w:t>
      </w:r>
      <w:r w:rsidRPr="00893F85">
        <w:rPr>
          <w:lang w:val="uk-UA"/>
        </w:rPr>
        <w:t>кількість операцій мутації 50</w:t>
      </w:r>
      <w:r w:rsidR="00893F85" w:rsidRPr="00893F85">
        <w:rPr>
          <w:lang w:val="uk-UA"/>
        </w:rPr>
        <w:t xml:space="preserve">; </w:t>
      </w:r>
      <w:r w:rsidRPr="00893F85">
        <w:rPr>
          <w:lang w:val="uk-UA"/>
        </w:rPr>
        <w:t>кількість ітерацій 50</w:t>
      </w:r>
      <w:r w:rsidR="00893F85" w:rsidRPr="00893F85">
        <w:rPr>
          <w:lang w:val="uk-UA"/>
        </w:rPr>
        <w:t xml:space="preserve">. </w:t>
      </w:r>
      <w:r w:rsidRPr="00893F85">
        <w:rPr>
          <w:lang w:val="uk-UA"/>
        </w:rPr>
        <w:t>Після проведення процедури налагодження модель була оцінена за критерієм якості</w:t>
      </w:r>
      <w:r w:rsidR="00893F85" w:rsidRPr="00893F85">
        <w:rPr>
          <w:lang w:val="uk-UA"/>
        </w:rPr>
        <w:t xml:space="preserve">. </w:t>
      </w:r>
      <w:r w:rsidRPr="00893F85">
        <w:rPr>
          <w:lang w:val="uk-UA"/>
        </w:rPr>
        <w:t>Результати оцінювання наведені в таблиці 4</w:t>
      </w:r>
      <w:r w:rsidR="00893F85" w:rsidRPr="00893F85">
        <w:rPr>
          <w:lang w:val="uk-UA"/>
        </w:rPr>
        <w:t>.</w:t>
      </w:r>
    </w:p>
    <w:p w:rsidR="00B95BAA" w:rsidRDefault="00B95BAA" w:rsidP="00893F85">
      <w:pPr>
        <w:rPr>
          <w:lang w:val="uk-UA"/>
        </w:rPr>
      </w:pPr>
    </w:p>
    <w:p w:rsidR="005D4E09" w:rsidRPr="00893F85" w:rsidRDefault="005D4E09" w:rsidP="00893F85">
      <w:pPr>
        <w:rPr>
          <w:lang w:val="uk-UA"/>
        </w:rPr>
      </w:pPr>
      <w:r w:rsidRPr="00893F85">
        <w:rPr>
          <w:lang w:val="uk-UA"/>
        </w:rPr>
        <w:t>Таблиця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402"/>
        <w:gridCol w:w="2243"/>
      </w:tblGrid>
      <w:tr w:rsidR="005D4E09" w:rsidRPr="00BD5E6E" w:rsidTr="00BD5E6E">
        <w:trPr>
          <w:jc w:val="center"/>
        </w:trPr>
        <w:tc>
          <w:tcPr>
            <w:tcW w:w="3119" w:type="dxa"/>
            <w:shd w:val="clear" w:color="auto" w:fill="auto"/>
          </w:tcPr>
          <w:p w:rsidR="005D4E09" w:rsidRPr="00BD5E6E" w:rsidRDefault="005D4E09" w:rsidP="00B95BAA">
            <w:pPr>
              <w:pStyle w:val="aff5"/>
              <w:rPr>
                <w:lang w:val="uk-UA"/>
              </w:rPr>
            </w:pPr>
            <w:r w:rsidRPr="00BD5E6E">
              <w:rPr>
                <w:lang w:val="uk-UA"/>
              </w:rPr>
              <w:t>Модель прогнозування</w:t>
            </w:r>
            <w:r w:rsidR="00893F85" w:rsidRPr="00BD5E6E">
              <w:rPr>
                <w:lang w:val="uk-UA"/>
              </w:rPr>
              <w:t xml:space="preserve"> </w:t>
            </w:r>
            <w:r w:rsidRPr="00BD5E6E">
              <w:rPr>
                <w:lang w:val="uk-UA"/>
              </w:rPr>
              <w:t>валютного курсу в Україні</w:t>
            </w:r>
          </w:p>
        </w:tc>
        <w:tc>
          <w:tcPr>
            <w:tcW w:w="3402" w:type="dxa"/>
            <w:shd w:val="clear" w:color="auto" w:fill="auto"/>
          </w:tcPr>
          <w:p w:rsidR="00893F85" w:rsidRPr="00BD5E6E" w:rsidRDefault="005D4E09" w:rsidP="00B95BAA">
            <w:pPr>
              <w:pStyle w:val="aff5"/>
              <w:rPr>
                <w:lang w:val="uk-UA"/>
              </w:rPr>
            </w:pPr>
            <w:r w:rsidRPr="00BD5E6E">
              <w:rPr>
                <w:lang w:val="uk-UA"/>
              </w:rPr>
              <w:t>Значення критерію якості</w:t>
            </w:r>
          </w:p>
          <w:p w:rsidR="00893F85" w:rsidRPr="00BD5E6E" w:rsidRDefault="00893F85" w:rsidP="00B95BAA">
            <w:pPr>
              <w:pStyle w:val="aff5"/>
              <w:rPr>
                <w:lang w:val="uk-UA"/>
              </w:rPr>
            </w:pPr>
            <w:r w:rsidRPr="00BD5E6E">
              <w:rPr>
                <w:lang w:val="uk-UA"/>
              </w:rPr>
              <w:t>(</w:t>
            </w:r>
            <w:r w:rsidR="005D4E09" w:rsidRPr="00BD5E6E">
              <w:rPr>
                <w:lang w:val="uk-UA"/>
              </w:rPr>
              <w:t>середньоквадратичне</w:t>
            </w:r>
          </w:p>
          <w:p w:rsidR="005D4E09" w:rsidRPr="00BD5E6E" w:rsidRDefault="005D4E09" w:rsidP="00B95BAA">
            <w:pPr>
              <w:pStyle w:val="aff5"/>
              <w:rPr>
                <w:lang w:val="uk-UA"/>
              </w:rPr>
            </w:pPr>
            <w:r w:rsidRPr="00BD5E6E">
              <w:rPr>
                <w:lang w:val="uk-UA"/>
              </w:rPr>
              <w:t>відхилення</w:t>
            </w:r>
            <w:r w:rsidR="00893F85" w:rsidRPr="00BD5E6E">
              <w:rPr>
                <w:lang w:val="uk-UA"/>
              </w:rPr>
              <w:t xml:space="preserve">) </w:t>
            </w:r>
          </w:p>
        </w:tc>
        <w:tc>
          <w:tcPr>
            <w:tcW w:w="2243" w:type="dxa"/>
            <w:shd w:val="clear" w:color="auto" w:fill="auto"/>
          </w:tcPr>
          <w:p w:rsidR="00893F85" w:rsidRPr="00BD5E6E" w:rsidRDefault="005D4E09" w:rsidP="00B95BAA">
            <w:pPr>
              <w:pStyle w:val="aff5"/>
              <w:rPr>
                <w:lang w:val="uk-UA"/>
              </w:rPr>
            </w:pPr>
            <w:r w:rsidRPr="00BD5E6E">
              <w:rPr>
                <w:lang w:val="uk-UA"/>
              </w:rPr>
              <w:t>Значення критерію</w:t>
            </w:r>
          </w:p>
          <w:p w:rsidR="00893F85" w:rsidRPr="00BD5E6E" w:rsidRDefault="005D4E09" w:rsidP="00B95BAA">
            <w:pPr>
              <w:pStyle w:val="aff5"/>
              <w:rPr>
                <w:lang w:val="uk-UA"/>
              </w:rPr>
            </w:pPr>
            <w:r w:rsidRPr="00BD5E6E">
              <w:rPr>
                <w:lang w:val="uk-UA"/>
              </w:rPr>
              <w:t>якості</w:t>
            </w:r>
            <w:r w:rsidR="00893F85" w:rsidRPr="00BD5E6E">
              <w:rPr>
                <w:lang w:val="uk-UA"/>
              </w:rPr>
              <w:t xml:space="preserve"> (</w:t>
            </w:r>
            <w:r w:rsidRPr="00BD5E6E">
              <w:rPr>
                <w:lang w:val="uk-UA"/>
              </w:rPr>
              <w:t>максимальне</w:t>
            </w:r>
          </w:p>
          <w:p w:rsidR="005D4E09" w:rsidRPr="00BD5E6E" w:rsidRDefault="005D4E09" w:rsidP="00B95BAA">
            <w:pPr>
              <w:pStyle w:val="aff5"/>
              <w:rPr>
                <w:lang w:val="uk-UA"/>
              </w:rPr>
            </w:pPr>
            <w:r w:rsidRPr="00BD5E6E">
              <w:rPr>
                <w:lang w:val="uk-UA"/>
              </w:rPr>
              <w:t>відхилення</w:t>
            </w:r>
            <w:r w:rsidR="00893F85" w:rsidRPr="00BD5E6E">
              <w:rPr>
                <w:lang w:val="uk-UA"/>
              </w:rPr>
              <w:t xml:space="preserve">) </w:t>
            </w:r>
          </w:p>
        </w:tc>
      </w:tr>
      <w:tr w:rsidR="005D4E09" w:rsidRPr="00BD5E6E" w:rsidTr="00BD5E6E">
        <w:trPr>
          <w:trHeight w:val="495"/>
          <w:jc w:val="center"/>
        </w:trPr>
        <w:tc>
          <w:tcPr>
            <w:tcW w:w="3119" w:type="dxa"/>
            <w:shd w:val="clear" w:color="auto" w:fill="auto"/>
          </w:tcPr>
          <w:p w:rsidR="005D4E09" w:rsidRPr="00BD5E6E" w:rsidRDefault="005D4E09" w:rsidP="00B95BAA">
            <w:pPr>
              <w:pStyle w:val="aff5"/>
              <w:rPr>
                <w:lang w:val="uk-UA"/>
              </w:rPr>
            </w:pPr>
            <w:r w:rsidRPr="00BD5E6E">
              <w:rPr>
                <w:lang w:val="uk-UA"/>
              </w:rPr>
              <w:t>До налагодження</w:t>
            </w:r>
          </w:p>
        </w:tc>
        <w:tc>
          <w:tcPr>
            <w:tcW w:w="3402" w:type="dxa"/>
            <w:shd w:val="clear" w:color="auto" w:fill="auto"/>
          </w:tcPr>
          <w:p w:rsidR="005D4E09" w:rsidRPr="00BD5E6E" w:rsidRDefault="005D4E09" w:rsidP="00B95BAA">
            <w:pPr>
              <w:pStyle w:val="aff5"/>
              <w:rPr>
                <w:lang w:val="uk-UA"/>
              </w:rPr>
            </w:pPr>
            <w:r w:rsidRPr="00BD5E6E">
              <w:rPr>
                <w:lang w:val="uk-UA"/>
              </w:rPr>
              <w:t>R=0,3145</w:t>
            </w:r>
          </w:p>
        </w:tc>
        <w:tc>
          <w:tcPr>
            <w:tcW w:w="2243" w:type="dxa"/>
            <w:shd w:val="clear" w:color="auto" w:fill="auto"/>
          </w:tcPr>
          <w:p w:rsidR="005D4E09" w:rsidRPr="00BD5E6E" w:rsidRDefault="005D4E09" w:rsidP="00B95BAA">
            <w:pPr>
              <w:pStyle w:val="aff5"/>
              <w:rPr>
                <w:lang w:val="uk-UA"/>
              </w:rPr>
            </w:pPr>
            <w:r w:rsidRPr="00BD5E6E">
              <w:rPr>
                <w:lang w:val="uk-UA"/>
              </w:rPr>
              <w:t>R=3,6927</w:t>
            </w:r>
            <w:r w:rsidR="00893F85" w:rsidRPr="00BD5E6E">
              <w:rPr>
                <w:lang w:val="uk-UA"/>
              </w:rPr>
              <w:t>%</w:t>
            </w:r>
          </w:p>
        </w:tc>
      </w:tr>
      <w:tr w:rsidR="005D4E09" w:rsidRPr="00BD5E6E" w:rsidTr="00BD5E6E">
        <w:trPr>
          <w:trHeight w:val="435"/>
          <w:jc w:val="center"/>
        </w:trPr>
        <w:tc>
          <w:tcPr>
            <w:tcW w:w="3119" w:type="dxa"/>
            <w:shd w:val="clear" w:color="auto" w:fill="auto"/>
          </w:tcPr>
          <w:p w:rsidR="005D4E09" w:rsidRPr="00BD5E6E" w:rsidRDefault="005D4E09" w:rsidP="00B95BAA">
            <w:pPr>
              <w:pStyle w:val="aff5"/>
              <w:rPr>
                <w:lang w:val="uk-UA"/>
              </w:rPr>
            </w:pPr>
            <w:r w:rsidRPr="00BD5E6E">
              <w:rPr>
                <w:lang w:val="uk-UA"/>
              </w:rPr>
              <w:t>Після налагодження</w:t>
            </w:r>
          </w:p>
        </w:tc>
        <w:tc>
          <w:tcPr>
            <w:tcW w:w="3402" w:type="dxa"/>
            <w:shd w:val="clear" w:color="auto" w:fill="auto"/>
          </w:tcPr>
          <w:p w:rsidR="005D4E09" w:rsidRPr="00BD5E6E" w:rsidRDefault="005D4E09" w:rsidP="00B95BAA">
            <w:pPr>
              <w:pStyle w:val="aff5"/>
              <w:rPr>
                <w:lang w:val="uk-UA"/>
              </w:rPr>
            </w:pPr>
            <w:r w:rsidRPr="00BD5E6E">
              <w:rPr>
                <w:lang w:val="uk-UA"/>
              </w:rPr>
              <w:t>R=0,1816</w:t>
            </w:r>
          </w:p>
        </w:tc>
        <w:tc>
          <w:tcPr>
            <w:tcW w:w="2243" w:type="dxa"/>
            <w:shd w:val="clear" w:color="auto" w:fill="auto"/>
          </w:tcPr>
          <w:p w:rsidR="005D4E09" w:rsidRPr="00BD5E6E" w:rsidRDefault="005D4E09" w:rsidP="00B95BAA">
            <w:pPr>
              <w:pStyle w:val="aff5"/>
              <w:rPr>
                <w:lang w:val="uk-UA"/>
              </w:rPr>
            </w:pPr>
            <w:r w:rsidRPr="00BD5E6E">
              <w:rPr>
                <w:lang w:val="uk-UA"/>
              </w:rPr>
              <w:t>R=1,791</w:t>
            </w:r>
            <w:r w:rsidR="00893F85" w:rsidRPr="00BD5E6E">
              <w:rPr>
                <w:lang w:val="uk-UA"/>
              </w:rPr>
              <w:t>%</w:t>
            </w:r>
          </w:p>
        </w:tc>
      </w:tr>
      <w:tr w:rsidR="005D4E09" w:rsidRPr="00BD5E6E" w:rsidTr="00BD5E6E">
        <w:trPr>
          <w:jc w:val="center"/>
        </w:trPr>
        <w:tc>
          <w:tcPr>
            <w:tcW w:w="3119" w:type="dxa"/>
            <w:shd w:val="clear" w:color="auto" w:fill="auto"/>
          </w:tcPr>
          <w:p w:rsidR="005D4E09" w:rsidRPr="00BD5E6E" w:rsidRDefault="005D4E09" w:rsidP="00B95BAA">
            <w:pPr>
              <w:pStyle w:val="aff5"/>
              <w:rPr>
                <w:lang w:val="uk-UA"/>
              </w:rPr>
            </w:pPr>
            <w:r w:rsidRPr="00BD5E6E">
              <w:rPr>
                <w:lang w:val="uk-UA"/>
              </w:rPr>
              <w:t xml:space="preserve">Різниця </w:t>
            </w:r>
          </w:p>
        </w:tc>
        <w:tc>
          <w:tcPr>
            <w:tcW w:w="3402" w:type="dxa"/>
            <w:shd w:val="clear" w:color="auto" w:fill="auto"/>
          </w:tcPr>
          <w:p w:rsidR="005D4E09" w:rsidRPr="00BD5E6E" w:rsidRDefault="005D4E09" w:rsidP="00B95BAA">
            <w:pPr>
              <w:pStyle w:val="aff5"/>
              <w:rPr>
                <w:lang w:val="uk-UA"/>
              </w:rPr>
            </w:pPr>
            <w:r w:rsidRPr="00BD5E6E">
              <w:rPr>
                <w:lang w:val="uk-UA"/>
              </w:rPr>
              <w:t>-0,1329</w:t>
            </w:r>
          </w:p>
        </w:tc>
        <w:tc>
          <w:tcPr>
            <w:tcW w:w="2243" w:type="dxa"/>
            <w:shd w:val="clear" w:color="auto" w:fill="auto"/>
          </w:tcPr>
          <w:p w:rsidR="005D4E09" w:rsidRPr="00BD5E6E" w:rsidRDefault="005D4E09" w:rsidP="00B95BAA">
            <w:pPr>
              <w:pStyle w:val="aff5"/>
              <w:rPr>
                <w:lang w:val="uk-UA"/>
              </w:rPr>
            </w:pPr>
            <w:r w:rsidRPr="00BD5E6E">
              <w:rPr>
                <w:lang w:val="uk-UA"/>
              </w:rPr>
              <w:t>-1,9017</w:t>
            </w:r>
          </w:p>
        </w:tc>
      </w:tr>
    </w:tbl>
    <w:p w:rsidR="00B95BAA" w:rsidRDefault="00B95BAA" w:rsidP="00893F85">
      <w:pPr>
        <w:rPr>
          <w:color w:val="000000"/>
          <w:lang w:val="uk-UA"/>
        </w:rPr>
      </w:pPr>
    </w:p>
    <w:p w:rsidR="00893F85" w:rsidRPr="00893F85" w:rsidRDefault="005D4E09" w:rsidP="00893F85">
      <w:pPr>
        <w:rPr>
          <w:color w:val="000000"/>
          <w:lang w:val="uk-UA"/>
        </w:rPr>
      </w:pPr>
      <w:r w:rsidRPr="00893F85">
        <w:rPr>
          <w:color w:val="000000"/>
          <w:lang w:val="uk-UA"/>
        </w:rPr>
        <w:t xml:space="preserve">Із результатів, наведених в таблиці 4, видно, що після налагодження модель прогнозування валютного курсу забезпечує більш точний результат і відповідає висунутим вимогам щодо припустимого рівня абсолютної похибки, значення якої було визначено в межах </w:t>
      </w:r>
      <w:r w:rsidR="00893F85" w:rsidRPr="00893F85">
        <w:rPr>
          <w:color w:val="000000"/>
          <w:lang w:val="uk-UA"/>
        </w:rPr>
        <w:t>-</w:t>
      </w:r>
      <w:r w:rsidRPr="00893F85">
        <w:rPr>
          <w:color w:val="000000"/>
          <w:lang w:val="uk-UA"/>
        </w:rPr>
        <w:t xml:space="preserve"> 3%</w:t>
      </w:r>
      <w:r w:rsidR="00893F85" w:rsidRPr="00893F85">
        <w:rPr>
          <w:color w:val="000000"/>
          <w:lang w:val="uk-UA"/>
        </w:rPr>
        <w:t xml:space="preserve"> </w:t>
      </w:r>
      <w:r w:rsidRPr="00893F85">
        <w:rPr>
          <w:color w:val="000000"/>
          <w:lang w:val="uk-UA"/>
        </w:rPr>
        <w:t>…+3%</w:t>
      </w:r>
      <w:r w:rsidR="00893F85" w:rsidRPr="00893F85">
        <w:rPr>
          <w:color w:val="000000"/>
          <w:lang w:val="uk-UA"/>
        </w:rPr>
        <w:t xml:space="preserve">. </w:t>
      </w:r>
      <w:r w:rsidR="003C129A">
        <w:rPr>
          <w:color w:val="000000"/>
          <w:lang w:val="uk-UA"/>
        </w:rPr>
        <w:t>Графічно роз</w:t>
      </w:r>
      <w:r w:rsidRPr="00893F85">
        <w:rPr>
          <w:color w:val="000000"/>
          <w:lang w:val="uk-UA"/>
        </w:rPr>
        <w:t xml:space="preserve">біжність між фактичними значеннями параметрів та параметрами, розрахованими за допомогою запропонованої моделі прогнозування валютного курсу після здійснення її налагодження, наведена на </w:t>
      </w:r>
      <w:r w:rsidR="00893F85" w:rsidRPr="00893F85">
        <w:rPr>
          <w:color w:val="000000"/>
          <w:lang w:val="uk-UA"/>
        </w:rPr>
        <w:t>Рис.6.</w:t>
      </w:r>
    </w:p>
    <w:p w:rsidR="005D4E09" w:rsidRPr="00893F85" w:rsidRDefault="00893F85" w:rsidP="00893F85">
      <w:pPr>
        <w:rPr>
          <w:color w:val="000000"/>
          <w:lang w:val="uk-UA"/>
        </w:rPr>
      </w:pPr>
      <w:r w:rsidRPr="00893F85">
        <w:rPr>
          <w:color w:val="000000"/>
          <w:lang w:val="uk-UA"/>
        </w:rPr>
        <w:t xml:space="preserve">Рис.6. </w:t>
      </w:r>
      <w:r w:rsidR="005D4E09" w:rsidRPr="00893F85">
        <w:rPr>
          <w:color w:val="000000"/>
          <w:lang w:val="uk-UA"/>
        </w:rPr>
        <w:t>Оцінка розбіжностей при розрахунку курсу валюти після налагодження моделі</w:t>
      </w:r>
    </w:p>
    <w:p w:rsidR="00893F85" w:rsidRPr="00893F85" w:rsidRDefault="005D4E09" w:rsidP="00893F85">
      <w:pPr>
        <w:rPr>
          <w:color w:val="000000"/>
          <w:lang w:val="uk-UA"/>
        </w:rPr>
      </w:pPr>
      <w:r w:rsidRPr="00893F85">
        <w:rPr>
          <w:color w:val="000000"/>
          <w:lang w:val="uk-UA"/>
        </w:rPr>
        <w:t xml:space="preserve">18 листопада </w:t>
      </w:r>
      <w:r w:rsidR="00122E61" w:rsidRPr="00893F85">
        <w:rPr>
          <w:color w:val="000000"/>
          <w:lang w:val="uk-UA"/>
        </w:rPr>
        <w:t>2007</w:t>
      </w:r>
      <w:r w:rsidRPr="00893F85">
        <w:rPr>
          <w:color w:val="000000"/>
          <w:lang w:val="uk-UA"/>
        </w:rPr>
        <w:t xml:space="preserve"> року автором був зроблений прогноз курсу гривні по відношенню до долара США терміном на 3 місяці</w:t>
      </w:r>
      <w:r w:rsidR="00893F85" w:rsidRPr="00893F85">
        <w:rPr>
          <w:color w:val="000000"/>
          <w:lang w:val="uk-UA"/>
        </w:rPr>
        <w:t xml:space="preserve">. </w:t>
      </w:r>
      <w:r w:rsidRPr="00893F85">
        <w:rPr>
          <w:color w:val="000000"/>
          <w:lang w:val="uk-UA"/>
        </w:rPr>
        <w:t>Результати розрахунків показали, що при існуючих вхідних параметрах</w:t>
      </w:r>
      <w:r w:rsidR="00893F85" w:rsidRPr="00893F85">
        <w:rPr>
          <w:color w:val="000000"/>
          <w:lang w:val="uk-UA"/>
        </w:rPr>
        <w:t xml:space="preserve">: </w:t>
      </w:r>
      <w:r w:rsidRPr="00893F85">
        <w:rPr>
          <w:color w:val="000000"/>
          <w:lang w:val="uk-UA"/>
        </w:rPr>
        <w:t>зростанні валютних резервів НБУ, зниженні рівня інфляції в країні, зростанні обсягів експорту, зниженні облікової ставки НБУ тощо, гривня відповідно до долара США повинна зміцнюватись</w:t>
      </w:r>
      <w:r w:rsidR="00893F85" w:rsidRPr="00893F85">
        <w:rPr>
          <w:color w:val="000000"/>
          <w:lang w:val="uk-UA"/>
        </w:rPr>
        <w:t xml:space="preserve">. </w:t>
      </w:r>
      <w:r w:rsidRPr="00893F85">
        <w:rPr>
          <w:color w:val="000000"/>
          <w:lang w:val="uk-UA"/>
        </w:rPr>
        <w:t>В той же час погіршення політичної ситуації та застосування можливих економічних санкцій до України може спричинити незначне знецінення національної валюти</w:t>
      </w:r>
      <w:r w:rsidR="00893F85" w:rsidRPr="00893F85">
        <w:rPr>
          <w:color w:val="000000"/>
          <w:lang w:val="uk-UA"/>
        </w:rPr>
        <w:t>.</w:t>
      </w:r>
    </w:p>
    <w:p w:rsidR="00893F85" w:rsidRPr="00893F85" w:rsidRDefault="005D4E09" w:rsidP="00893F85">
      <w:pPr>
        <w:rPr>
          <w:color w:val="000000"/>
          <w:lang w:val="uk-UA"/>
        </w:rPr>
      </w:pPr>
      <w:r w:rsidRPr="00893F85">
        <w:rPr>
          <w:i/>
          <w:iCs/>
          <w:color w:val="000000"/>
          <w:lang w:val="uk-UA"/>
        </w:rPr>
        <w:t>Додатки</w:t>
      </w:r>
      <w:r w:rsidRPr="00893F85">
        <w:rPr>
          <w:color w:val="000000"/>
          <w:lang w:val="uk-UA"/>
        </w:rPr>
        <w:t xml:space="preserve"> містять порівняльний аналіз математичних підходів до побудови моделей прогнозування валютного курсу</w:t>
      </w:r>
      <w:r w:rsidR="00893F85" w:rsidRPr="00893F85">
        <w:rPr>
          <w:color w:val="000000"/>
          <w:lang w:val="uk-UA"/>
        </w:rPr>
        <w:t xml:space="preserve">; </w:t>
      </w:r>
      <w:r w:rsidRPr="00893F85">
        <w:rPr>
          <w:color w:val="000000"/>
          <w:lang w:val="uk-UA"/>
        </w:rPr>
        <w:t>функції належності змінних моделі</w:t>
      </w:r>
      <w:r w:rsidR="00893F85" w:rsidRPr="00893F85">
        <w:rPr>
          <w:color w:val="000000"/>
          <w:lang w:val="uk-UA"/>
        </w:rPr>
        <w:t xml:space="preserve">; </w:t>
      </w:r>
      <w:r w:rsidRPr="00893F85">
        <w:rPr>
          <w:color w:val="000000"/>
          <w:lang w:val="uk-UA"/>
        </w:rPr>
        <w:t>бази знань</w:t>
      </w:r>
      <w:r w:rsidR="00893F85" w:rsidRPr="00893F85">
        <w:rPr>
          <w:color w:val="000000"/>
          <w:lang w:val="uk-UA"/>
        </w:rPr>
        <w:t xml:space="preserve">; </w:t>
      </w:r>
      <w:r w:rsidRPr="00893F85">
        <w:rPr>
          <w:color w:val="000000"/>
          <w:lang w:val="uk-UA"/>
        </w:rPr>
        <w:t>нечіткі логічні висловлювання та експертну інформацію, яка була використана у моделі</w:t>
      </w:r>
      <w:r w:rsidR="00893F85" w:rsidRPr="00893F85">
        <w:rPr>
          <w:color w:val="000000"/>
          <w:lang w:val="uk-UA"/>
        </w:rPr>
        <w:t xml:space="preserve">; </w:t>
      </w:r>
      <w:r w:rsidRPr="00893F85">
        <w:rPr>
          <w:color w:val="000000"/>
          <w:lang w:val="uk-UA"/>
        </w:rPr>
        <w:t>алгоритм процесу та результати налагодження моделі</w:t>
      </w:r>
      <w:r w:rsidR="00893F85" w:rsidRPr="00893F85">
        <w:rPr>
          <w:color w:val="000000"/>
          <w:lang w:val="uk-UA"/>
        </w:rPr>
        <w:t xml:space="preserve">. </w:t>
      </w:r>
      <w:r w:rsidRPr="00893F85">
        <w:rPr>
          <w:color w:val="000000"/>
          <w:lang w:val="uk-UA"/>
        </w:rPr>
        <w:t>В додатках наведені акти про впровадження результатів дисертаційної роботи</w:t>
      </w:r>
      <w:r w:rsidR="00893F85" w:rsidRPr="00893F85">
        <w:rPr>
          <w:color w:val="000000"/>
          <w:lang w:val="uk-UA"/>
        </w:rPr>
        <w:t>.</w:t>
      </w:r>
    </w:p>
    <w:p w:rsidR="00B95BAA" w:rsidRDefault="00B95BAA" w:rsidP="00893F85">
      <w:pPr>
        <w:rPr>
          <w:color w:val="000000"/>
          <w:lang w:val="uk-UA"/>
        </w:rPr>
      </w:pPr>
      <w:bookmarkStart w:id="2" w:name="_Toc482969158"/>
    </w:p>
    <w:p w:rsidR="005D4E09" w:rsidRPr="00893F85" w:rsidRDefault="00B95BAA" w:rsidP="00B95BAA">
      <w:pPr>
        <w:pStyle w:val="2"/>
        <w:rPr>
          <w:lang w:val="uk-UA"/>
        </w:rPr>
      </w:pPr>
      <w:r>
        <w:rPr>
          <w:lang w:val="uk-UA"/>
        </w:rPr>
        <w:br w:type="page"/>
      </w:r>
      <w:r w:rsidR="005D4E09" w:rsidRPr="00893F85">
        <w:rPr>
          <w:lang w:val="uk-UA"/>
        </w:rPr>
        <w:t>ВИСНОВКИ</w:t>
      </w:r>
      <w:bookmarkEnd w:id="2"/>
    </w:p>
    <w:p w:rsidR="00B95BAA" w:rsidRDefault="00B95BAA" w:rsidP="00893F85">
      <w:pPr>
        <w:rPr>
          <w:i/>
          <w:iCs/>
          <w:lang w:val="uk-UA"/>
        </w:rPr>
      </w:pPr>
    </w:p>
    <w:p w:rsidR="00893F85" w:rsidRPr="00893F85" w:rsidRDefault="005D4E09" w:rsidP="00893F85">
      <w:pPr>
        <w:rPr>
          <w:i/>
          <w:iCs/>
          <w:lang w:val="uk-UA"/>
        </w:rPr>
      </w:pPr>
      <w:r w:rsidRPr="00893F85">
        <w:rPr>
          <w:i/>
          <w:iCs/>
          <w:lang w:val="uk-UA"/>
        </w:rPr>
        <w:t>У галузі теоретичних та експериментальних досліджень</w:t>
      </w:r>
      <w:r w:rsidR="00893F85" w:rsidRPr="00893F85">
        <w:rPr>
          <w:i/>
          <w:iCs/>
          <w:lang w:val="uk-UA"/>
        </w:rPr>
        <w:t>:</w:t>
      </w:r>
    </w:p>
    <w:p w:rsidR="00893F85" w:rsidRPr="00893F85" w:rsidRDefault="005D4E09" w:rsidP="00893F85">
      <w:pPr>
        <w:rPr>
          <w:lang w:val="uk-UA"/>
        </w:rPr>
      </w:pPr>
      <w:r w:rsidRPr="00893F85">
        <w:rPr>
          <w:lang w:val="uk-UA"/>
        </w:rPr>
        <w:t>На сучасному етапі розвитку економіки України актуальним є завдання розробки ефективних моделей прогнозування економічних процесів, включаючи прогнозування курсу національної валюти</w:t>
      </w:r>
      <w:r w:rsidR="00893F85" w:rsidRPr="00893F85">
        <w:rPr>
          <w:lang w:val="uk-UA"/>
        </w:rPr>
        <w:t xml:space="preserve">. </w:t>
      </w:r>
      <w:r w:rsidRPr="00893F85">
        <w:rPr>
          <w:lang w:val="uk-UA"/>
        </w:rPr>
        <w:t>Входження України в європейські структури, загострення конкурентної боротьби на світових фінансових та валютних ринках постійно підвищує вимоги до достовірності зроблених прогнозів</w:t>
      </w:r>
      <w:r w:rsidR="00893F85" w:rsidRPr="00893F85">
        <w:rPr>
          <w:lang w:val="uk-UA"/>
        </w:rPr>
        <w:t xml:space="preserve">. </w:t>
      </w:r>
      <w:r w:rsidRPr="00893F85">
        <w:rPr>
          <w:lang w:val="uk-UA"/>
        </w:rPr>
        <w:t>Вирішення цього завдання потребує використання науково обгрунтованих методів моделювання, включаючи новітні, які довели свою ефективність при застосуванні в інших галузях народного господарства</w:t>
      </w:r>
      <w:r w:rsidR="00893F85" w:rsidRPr="00893F85">
        <w:rPr>
          <w:lang w:val="uk-UA"/>
        </w:rPr>
        <w:t>.</w:t>
      </w:r>
    </w:p>
    <w:p w:rsidR="00893F85" w:rsidRPr="00893F85" w:rsidRDefault="005D4E09" w:rsidP="00893F85">
      <w:pPr>
        <w:rPr>
          <w:lang w:val="uk-UA"/>
        </w:rPr>
      </w:pPr>
      <w:r w:rsidRPr="00893F85">
        <w:rPr>
          <w:lang w:val="uk-UA"/>
        </w:rPr>
        <w:t>Існуюча класифікація методів прогнозування економічних процесів повинна бути доповнена новими, які б враховували не тільки кількісні, але й якісні чинники, що впливають на динаміку тих чи інших економічних показників, в тому числі і на курс національної валюти</w:t>
      </w:r>
      <w:r w:rsidR="00893F85" w:rsidRPr="00893F85">
        <w:rPr>
          <w:lang w:val="uk-UA"/>
        </w:rPr>
        <w:t xml:space="preserve">. </w:t>
      </w:r>
      <w:r w:rsidRPr="00893F85">
        <w:rPr>
          <w:lang w:val="uk-UA"/>
        </w:rPr>
        <w:t>Це дасть змогу суттєво підвищити достовірність зроблених прогнозів</w:t>
      </w:r>
      <w:r w:rsidR="00893F85" w:rsidRPr="00893F85">
        <w:rPr>
          <w:lang w:val="uk-UA"/>
        </w:rPr>
        <w:t>.</w:t>
      </w:r>
    </w:p>
    <w:p w:rsidR="00893F85" w:rsidRPr="00893F85" w:rsidRDefault="005D4E09" w:rsidP="00893F85">
      <w:pPr>
        <w:rPr>
          <w:lang w:val="uk-UA"/>
        </w:rPr>
      </w:pPr>
      <w:r w:rsidRPr="00893F85">
        <w:rPr>
          <w:lang w:val="uk-UA"/>
        </w:rPr>
        <w:t>Для суттєвого покращення якості прогнозування може бути задіяна теорія нечіткої логіки, яка використовувалась до цього часу переважно для прогнозування та управління технічними процесами</w:t>
      </w:r>
      <w:r w:rsidR="00893F85" w:rsidRPr="00893F85">
        <w:rPr>
          <w:lang w:val="uk-UA"/>
        </w:rPr>
        <w:t xml:space="preserve">. </w:t>
      </w:r>
      <w:r w:rsidRPr="00893F85">
        <w:rPr>
          <w:lang w:val="uk-UA"/>
        </w:rPr>
        <w:t>Поширення та використання цієї теорії для прогнозування економічних процесів дає змогу при прогнозуванні курсу національної валюти враховувати вхідні чинники, задані лінгвістично</w:t>
      </w:r>
      <w:r w:rsidR="00893F85" w:rsidRPr="00893F85">
        <w:rPr>
          <w:lang w:val="uk-UA"/>
        </w:rPr>
        <w:t xml:space="preserve">. </w:t>
      </w:r>
      <w:r w:rsidRPr="00893F85">
        <w:rPr>
          <w:lang w:val="uk-UA"/>
        </w:rPr>
        <w:t>Робота з нечіткими числами дає змогу отримати позитивний результат в тих випадках, коли неможливо використовувати суто математичний апарат, що працює з конкретними числами</w:t>
      </w:r>
      <w:r w:rsidR="00893F85" w:rsidRPr="00893F85">
        <w:rPr>
          <w:lang w:val="uk-UA"/>
        </w:rPr>
        <w:t>.</w:t>
      </w:r>
    </w:p>
    <w:p w:rsidR="00893F85" w:rsidRPr="00893F85" w:rsidRDefault="005D4E09" w:rsidP="00893F85">
      <w:pPr>
        <w:rPr>
          <w:lang w:val="uk-UA"/>
        </w:rPr>
      </w:pPr>
      <w:r w:rsidRPr="00893F85">
        <w:rPr>
          <w:lang w:val="uk-UA"/>
        </w:rPr>
        <w:t>Покращення якості прогнозування економічних процесів може бути досягнуто шляхом врахування рефлексивних дій учасників валютного ринку, які можуть бути самопідсилюючими або самокоректуючими</w:t>
      </w:r>
      <w:r w:rsidR="00893F85" w:rsidRPr="00893F85">
        <w:rPr>
          <w:lang w:val="uk-UA"/>
        </w:rPr>
        <w:t xml:space="preserve">. </w:t>
      </w:r>
      <w:r w:rsidRPr="00893F85">
        <w:rPr>
          <w:lang w:val="uk-UA"/>
        </w:rPr>
        <w:t>Представлення цих дій вхідними змінними при моделюванні дозволить врахувати людський фактор при прогнозуванні курсу валюти</w:t>
      </w:r>
      <w:r w:rsidR="00893F85" w:rsidRPr="00893F85">
        <w:rPr>
          <w:lang w:val="uk-UA"/>
        </w:rPr>
        <w:t>.</w:t>
      </w:r>
    </w:p>
    <w:p w:rsidR="00893F85" w:rsidRPr="00893F85" w:rsidRDefault="005D4E09" w:rsidP="00893F85">
      <w:pPr>
        <w:rPr>
          <w:lang w:val="uk-UA"/>
        </w:rPr>
      </w:pPr>
      <w:r w:rsidRPr="00893F85">
        <w:rPr>
          <w:lang w:val="uk-UA"/>
        </w:rPr>
        <w:t>Для прогнозування курсу національної валюти може бути використана система із 23-х вхідних показників, значення яких задаються кількісно та якісно, тобто, за допомогою умовних шкал та лінгвістичних висловлювань</w:t>
      </w:r>
      <w:r w:rsidR="00893F85" w:rsidRPr="00893F85">
        <w:rPr>
          <w:lang w:val="uk-UA"/>
        </w:rPr>
        <w:t xml:space="preserve">. </w:t>
      </w:r>
      <w:r w:rsidRPr="00893F85">
        <w:rPr>
          <w:lang w:val="uk-UA"/>
        </w:rPr>
        <w:t>Це дає змогу враховувати найсуттєвіші чинники, які впливають на формування курсу національної валюти України</w:t>
      </w:r>
      <w:r w:rsidR="00893F85" w:rsidRPr="00893F85">
        <w:rPr>
          <w:lang w:val="uk-UA"/>
        </w:rPr>
        <w:t>.</w:t>
      </w:r>
    </w:p>
    <w:p w:rsidR="00893F85" w:rsidRPr="00893F85" w:rsidRDefault="005D4E09" w:rsidP="00893F85">
      <w:pPr>
        <w:rPr>
          <w:lang w:val="uk-UA"/>
        </w:rPr>
      </w:pPr>
      <w:r w:rsidRPr="00893F85">
        <w:rPr>
          <w:lang w:val="uk-UA"/>
        </w:rPr>
        <w:t>Запропоновані критерії вибору методу побудови функцій належності, які ураховують наявність статистичних даних, достовірність вхідної інформації, якісний характер нечітких термів та інші, дає можливість здійснити багатокритеріальний аналіз методів побудови функцій належності та вибрати оптимальний метод опису терм-множин вхідних змінних моделі прогнозування валютних курсів</w:t>
      </w:r>
      <w:r w:rsidR="00893F85" w:rsidRPr="00893F85">
        <w:rPr>
          <w:lang w:val="uk-UA"/>
        </w:rPr>
        <w:t>.</w:t>
      </w:r>
    </w:p>
    <w:p w:rsidR="00893F85" w:rsidRPr="00893F85" w:rsidRDefault="005D4E09" w:rsidP="00893F85">
      <w:pPr>
        <w:rPr>
          <w:lang w:val="uk-UA"/>
        </w:rPr>
      </w:pPr>
      <w:r w:rsidRPr="00893F85">
        <w:rPr>
          <w:lang w:val="uk-UA"/>
        </w:rPr>
        <w:t>Розроблена модель прогнозування валютного курсу в Україні дозволяє з достатньою достовірністю прогнозувати динаміку курсу національної валюти при відомих статистичних та експертних значеннях вхідних параметрів</w:t>
      </w:r>
      <w:r w:rsidR="00893F85" w:rsidRPr="00893F85">
        <w:rPr>
          <w:lang w:val="uk-UA"/>
        </w:rPr>
        <w:t xml:space="preserve">. </w:t>
      </w:r>
      <w:r w:rsidRPr="00893F85">
        <w:rPr>
          <w:lang w:val="uk-UA"/>
        </w:rPr>
        <w:t>Модель прогнозування є універсальною і може бути адаптована до різних валют</w:t>
      </w:r>
      <w:r w:rsidR="00893F85" w:rsidRPr="00893F85">
        <w:rPr>
          <w:lang w:val="uk-UA"/>
        </w:rPr>
        <w:t xml:space="preserve">. </w:t>
      </w:r>
      <w:r w:rsidRPr="00893F85">
        <w:rPr>
          <w:lang w:val="uk-UA"/>
        </w:rPr>
        <w:t>При накопиченні бази знань, тобто, залежності вихідних показників від вхідних змінних, модель буде працювати в режимі реального часу, постійно “самонавчатись” та підвищувати достовірність зроблених прогнозів</w:t>
      </w:r>
      <w:r w:rsidR="00893F85" w:rsidRPr="00893F85">
        <w:rPr>
          <w:lang w:val="uk-UA"/>
        </w:rPr>
        <w:t>.</w:t>
      </w:r>
    </w:p>
    <w:p w:rsidR="00893F85" w:rsidRPr="00893F85" w:rsidRDefault="005D4E09" w:rsidP="00893F85">
      <w:pPr>
        <w:rPr>
          <w:i/>
          <w:iCs/>
          <w:lang w:val="uk-UA"/>
        </w:rPr>
      </w:pPr>
      <w:r w:rsidRPr="00893F85">
        <w:rPr>
          <w:i/>
          <w:iCs/>
          <w:lang w:val="uk-UA"/>
        </w:rPr>
        <w:t>У галузі практичного використання</w:t>
      </w:r>
      <w:r w:rsidR="00893F85" w:rsidRPr="00893F85">
        <w:rPr>
          <w:i/>
          <w:iCs/>
          <w:lang w:val="uk-UA"/>
        </w:rPr>
        <w:t>:</w:t>
      </w:r>
    </w:p>
    <w:p w:rsidR="00893F85" w:rsidRPr="00893F85" w:rsidRDefault="005D4E09" w:rsidP="00893F85">
      <w:pPr>
        <w:rPr>
          <w:lang w:val="uk-UA"/>
        </w:rPr>
      </w:pPr>
      <w:r w:rsidRPr="00893F85">
        <w:rPr>
          <w:lang w:val="uk-UA"/>
        </w:rPr>
        <w:t>Розроблена модель прогнозування валютних курсів виконує регулятивні функції, тобто дає змогу не тільки прогнозувати на макрорівні зміну курсу гривні до долара США при наявних вхідних параметрах, а й, що найголовніше, у випадку несприятливих прогнозованих змін валютного курсу дає інформацію про напрямки та межі зміни вхідних параметрів, які приведуть до покращення ситуації на валютному ринку</w:t>
      </w:r>
      <w:r w:rsidR="00893F85" w:rsidRPr="00893F85">
        <w:rPr>
          <w:lang w:val="uk-UA"/>
        </w:rPr>
        <w:t xml:space="preserve">. </w:t>
      </w:r>
      <w:r w:rsidRPr="00893F85">
        <w:rPr>
          <w:lang w:val="uk-UA"/>
        </w:rPr>
        <w:t>Іншими словами, можна стверджувати, що при відомих вхідних параметрах на макрорівні курс валюти в короткостроковому періоді з високим рівнем вірогідності буде змінюватись саме так, як був здійснений прогноз</w:t>
      </w:r>
      <w:r w:rsidR="00893F85" w:rsidRPr="00893F85">
        <w:rPr>
          <w:lang w:val="uk-UA"/>
        </w:rPr>
        <w:t xml:space="preserve">. </w:t>
      </w:r>
      <w:r w:rsidRPr="00893F85">
        <w:rPr>
          <w:lang w:val="uk-UA"/>
        </w:rPr>
        <w:t>При змінах вхідних параметрів можлива корекція курсу національної валюти</w:t>
      </w:r>
      <w:r w:rsidR="00893F85" w:rsidRPr="00893F85">
        <w:rPr>
          <w:lang w:val="uk-UA"/>
        </w:rPr>
        <w:t xml:space="preserve"> (</w:t>
      </w:r>
      <w:r w:rsidRPr="00893F85">
        <w:rPr>
          <w:lang w:val="uk-UA"/>
        </w:rPr>
        <w:t>зрозуміло, якщо можлива зміна самих вхідних параметрів</w:t>
      </w:r>
      <w:r w:rsidR="00893F85" w:rsidRPr="00893F85">
        <w:rPr>
          <w:lang w:val="uk-UA"/>
        </w:rPr>
        <w:t>).</w:t>
      </w:r>
    </w:p>
    <w:p w:rsidR="00893F85" w:rsidRPr="00893F85" w:rsidRDefault="005D4E09" w:rsidP="00893F85">
      <w:pPr>
        <w:rPr>
          <w:lang w:val="uk-UA"/>
        </w:rPr>
      </w:pPr>
      <w:r w:rsidRPr="00893F85">
        <w:rPr>
          <w:lang w:val="uk-UA"/>
        </w:rPr>
        <w:t>Запровадження розробленої моделі прогнозування валютного курсу на мікрорівні дає змогу, при врахуванні можливих змін вхідних параметрів, визначати для суб’єктів підприємництва найбільш вигідні умови укладання зовнішньоекономічних договорів, робити відповідні валютні застереження, щоб унеможливити незаплановані втрати прибутку, доходів тощо</w:t>
      </w:r>
      <w:r w:rsidR="00893F85" w:rsidRPr="00893F85">
        <w:rPr>
          <w:lang w:val="uk-UA"/>
        </w:rPr>
        <w:t>.</w:t>
      </w:r>
    </w:p>
    <w:p w:rsidR="00893F85" w:rsidRPr="00893F85" w:rsidRDefault="005D4E09" w:rsidP="00893F85">
      <w:pPr>
        <w:rPr>
          <w:lang w:val="uk-UA"/>
        </w:rPr>
      </w:pPr>
      <w:r w:rsidRPr="00893F85">
        <w:rPr>
          <w:lang w:val="uk-UA"/>
        </w:rPr>
        <w:t>Запропонована методика прогнозування валютних курсів за допомогою теорії нечіткої логіки є універсальною і може бути використана для прогнозування інших економічних процесів</w:t>
      </w:r>
      <w:r w:rsidR="00893F85" w:rsidRPr="00893F85">
        <w:rPr>
          <w:lang w:val="uk-UA"/>
        </w:rPr>
        <w:t>.</w:t>
      </w:r>
    </w:p>
    <w:p w:rsidR="00893F85" w:rsidRPr="00893F85" w:rsidRDefault="005D4E09" w:rsidP="00893F85">
      <w:pPr>
        <w:rPr>
          <w:lang w:val="uk-UA"/>
        </w:rPr>
      </w:pPr>
      <w:r w:rsidRPr="00893F85">
        <w:rPr>
          <w:lang w:val="uk-UA"/>
        </w:rPr>
        <w:t>Створено реально діючу комп’ютерну програму, що дає змогу здійснювати прогнозування валютного курсу в Україні</w:t>
      </w:r>
      <w:r w:rsidR="00893F85" w:rsidRPr="00893F85">
        <w:rPr>
          <w:lang w:val="uk-UA"/>
        </w:rPr>
        <w:t xml:space="preserve">. </w:t>
      </w:r>
      <w:r w:rsidRPr="00893F85">
        <w:rPr>
          <w:lang w:val="uk-UA"/>
        </w:rPr>
        <w:t>Дана програма працює в режимі “самонавчання</w:t>
      </w:r>
      <w:r w:rsidR="00893F85" w:rsidRPr="00893F85">
        <w:rPr>
          <w:lang w:val="uk-UA"/>
        </w:rPr>
        <w:t xml:space="preserve">", </w:t>
      </w:r>
      <w:r w:rsidRPr="00893F85">
        <w:rPr>
          <w:lang w:val="uk-UA"/>
        </w:rPr>
        <w:t>тобто потребує постійного накопичення інформації, в результаті чого достовірність прогнозів буде підвищуватись</w:t>
      </w:r>
      <w:r w:rsidR="00893F85" w:rsidRPr="00893F85">
        <w:rPr>
          <w:lang w:val="uk-UA"/>
        </w:rPr>
        <w:t xml:space="preserve">. </w:t>
      </w:r>
      <w:r w:rsidRPr="00893F85">
        <w:rPr>
          <w:lang w:val="uk-UA"/>
        </w:rPr>
        <w:t>При значних обсягах накопичення інформації періоди прогнозування будуть збільшуватись</w:t>
      </w:r>
      <w:r w:rsidR="00893F85" w:rsidRPr="00893F85">
        <w:rPr>
          <w:lang w:val="uk-UA"/>
        </w:rPr>
        <w:t>.</w:t>
      </w:r>
    </w:p>
    <w:p w:rsidR="00893F85" w:rsidRPr="00893F85" w:rsidRDefault="005D4E09" w:rsidP="00893F85">
      <w:pPr>
        <w:rPr>
          <w:lang w:val="uk-UA"/>
        </w:rPr>
      </w:pPr>
      <w:r w:rsidRPr="00893F85">
        <w:rPr>
          <w:lang w:val="uk-UA"/>
        </w:rPr>
        <w:t>Аналізуючи одержані в дисертаційній роботі результати можна зробити висновок, що розроблена і налагоджена модель прогнозування валютного курсу в України має наукову новизну і може бути реально використана фінансовими аналітиками, експертами, економістами, а також всіма, чия робота безпосередньо пов’язана зі здійсненням валютних операці</w:t>
      </w:r>
      <w:bookmarkStart w:id="3" w:name="_Toc482969159"/>
      <w:r w:rsidRPr="00893F85">
        <w:rPr>
          <w:lang w:val="uk-UA"/>
        </w:rPr>
        <w:t>й</w:t>
      </w:r>
      <w:r w:rsidR="00893F85" w:rsidRPr="00893F85">
        <w:rPr>
          <w:lang w:val="uk-UA"/>
        </w:rPr>
        <w:t>.</w:t>
      </w:r>
    </w:p>
    <w:p w:rsidR="00B95BAA" w:rsidRDefault="00B95BAA" w:rsidP="00893F85">
      <w:pPr>
        <w:rPr>
          <w:lang w:val="uk-UA"/>
        </w:rPr>
      </w:pPr>
    </w:p>
    <w:p w:rsidR="005D4E09" w:rsidRPr="00893F85" w:rsidRDefault="00B95BAA" w:rsidP="00B95BAA">
      <w:pPr>
        <w:pStyle w:val="2"/>
        <w:rPr>
          <w:lang w:val="uk-UA"/>
        </w:rPr>
      </w:pPr>
      <w:r>
        <w:rPr>
          <w:lang w:val="uk-UA"/>
        </w:rPr>
        <w:br w:type="page"/>
      </w:r>
      <w:r w:rsidR="005D4E09" w:rsidRPr="00893F85">
        <w:rPr>
          <w:lang w:val="uk-UA"/>
        </w:rPr>
        <w:t>СПИСОК ОСНОВНИХ ПРАЦЬ ЗА ТЕМОЮ ДИСЕРТАЦІЇ</w:t>
      </w:r>
      <w:bookmarkEnd w:id="3"/>
    </w:p>
    <w:p w:rsidR="00B95BAA" w:rsidRDefault="00B95BAA" w:rsidP="00893F85">
      <w:pPr>
        <w:rPr>
          <w:lang w:val="uk-UA"/>
        </w:rPr>
      </w:pPr>
    </w:p>
    <w:p w:rsidR="00893F85" w:rsidRPr="00893F85" w:rsidRDefault="005D4E09" w:rsidP="00B95BAA">
      <w:pPr>
        <w:pStyle w:val="a0"/>
        <w:rPr>
          <w:lang w:val="uk-UA"/>
        </w:rPr>
      </w:pPr>
      <w:r w:rsidRPr="00893F85">
        <w:rPr>
          <w:lang w:val="uk-UA"/>
        </w:rPr>
        <w:t>Козловський С</w:t>
      </w:r>
      <w:r w:rsidR="00893F85" w:rsidRPr="00893F85">
        <w:rPr>
          <w:lang w:val="uk-UA"/>
        </w:rPr>
        <w:t xml:space="preserve">.В. </w:t>
      </w:r>
      <w:r w:rsidRPr="00893F85">
        <w:rPr>
          <w:lang w:val="uk-UA"/>
        </w:rPr>
        <w:t>Прогнозування валютного курсу в Україні на основі</w:t>
      </w:r>
      <w:r w:rsidR="00893F85" w:rsidRPr="00893F85">
        <w:rPr>
          <w:lang w:val="uk-UA"/>
        </w:rPr>
        <w:t xml:space="preserve"> </w:t>
      </w:r>
      <w:r w:rsidRPr="00893F85">
        <w:rPr>
          <w:lang w:val="uk-UA"/>
        </w:rPr>
        <w:t>нечіткої логіки</w:t>
      </w:r>
      <w:r w:rsidR="00893F85" w:rsidRPr="00893F85">
        <w:rPr>
          <w:lang w:val="uk-UA"/>
        </w:rPr>
        <w:t xml:space="preserve"> // </w:t>
      </w:r>
      <w:r w:rsidRPr="00893F85">
        <w:rPr>
          <w:lang w:val="uk-UA"/>
        </w:rPr>
        <w:t>Вісник ВПІ</w:t>
      </w:r>
      <w:r w:rsidR="00893F85" w:rsidRPr="00893F85">
        <w:rPr>
          <w:lang w:val="uk-UA"/>
        </w:rPr>
        <w:t xml:space="preserve">. - </w:t>
      </w:r>
      <w:r w:rsidR="00122E61" w:rsidRPr="00893F85">
        <w:rPr>
          <w:lang w:val="uk-UA"/>
        </w:rPr>
        <w:t>2007</w:t>
      </w:r>
      <w:r w:rsidR="00893F85" w:rsidRPr="00893F85">
        <w:rPr>
          <w:lang w:val="uk-UA"/>
        </w:rPr>
        <w:t xml:space="preserve">. - </w:t>
      </w:r>
      <w:r w:rsidRPr="00893F85">
        <w:rPr>
          <w:lang w:val="uk-UA"/>
        </w:rPr>
        <w:t>№ 3</w:t>
      </w:r>
      <w:r w:rsidR="00893F85" w:rsidRPr="00893F85">
        <w:rPr>
          <w:lang w:val="uk-UA"/>
        </w:rPr>
        <w:t xml:space="preserve"> (</w:t>
      </w:r>
      <w:r w:rsidRPr="00893F85">
        <w:rPr>
          <w:lang w:val="uk-UA"/>
        </w:rPr>
        <w:t>42</w:t>
      </w:r>
      <w:r w:rsidR="00893F85" w:rsidRPr="00893F85">
        <w:rPr>
          <w:lang w:val="uk-UA"/>
        </w:rPr>
        <w:t xml:space="preserve">). - </w:t>
      </w:r>
      <w:r w:rsidRPr="00893F85">
        <w:rPr>
          <w:lang w:val="uk-UA"/>
        </w:rPr>
        <w:t>С</w:t>
      </w:r>
      <w:r w:rsidR="00893F85" w:rsidRPr="00893F85">
        <w:rPr>
          <w:lang w:val="uk-UA"/>
        </w:rPr>
        <w:t>.3</w:t>
      </w:r>
      <w:r w:rsidRPr="00893F85">
        <w:rPr>
          <w:lang w:val="uk-UA"/>
        </w:rPr>
        <w:t>9-49</w:t>
      </w:r>
      <w:r w:rsidR="00893F85" w:rsidRPr="00893F85">
        <w:rPr>
          <w:lang w:val="uk-UA"/>
        </w:rPr>
        <w:t>.</w:t>
      </w:r>
    </w:p>
    <w:p w:rsidR="00893F85" w:rsidRPr="00893F85" w:rsidRDefault="005D4E09" w:rsidP="00B95BAA">
      <w:pPr>
        <w:pStyle w:val="a0"/>
        <w:rPr>
          <w:lang w:val="uk-UA"/>
        </w:rPr>
      </w:pPr>
      <w:r w:rsidRPr="00893F85">
        <w:rPr>
          <w:lang w:val="uk-UA"/>
        </w:rPr>
        <w:t>Козловський С</w:t>
      </w:r>
      <w:r w:rsidR="00893F85" w:rsidRPr="00893F85">
        <w:rPr>
          <w:lang w:val="uk-UA"/>
        </w:rPr>
        <w:t xml:space="preserve">.В. </w:t>
      </w:r>
      <w:r w:rsidRPr="00893F85">
        <w:rPr>
          <w:lang w:val="uk-UA"/>
        </w:rPr>
        <w:t>Застосування новітніх методів моделювання стану валютного ринку України</w:t>
      </w:r>
      <w:r w:rsidR="00893F85" w:rsidRPr="00893F85">
        <w:rPr>
          <w:lang w:val="uk-UA"/>
        </w:rPr>
        <w:t xml:space="preserve"> // </w:t>
      </w:r>
      <w:r w:rsidRPr="00893F85">
        <w:rPr>
          <w:lang w:val="uk-UA"/>
        </w:rPr>
        <w:t>Вісник Тернопільс</w:t>
      </w:r>
      <w:r w:rsidR="003C129A">
        <w:rPr>
          <w:lang w:val="uk-UA"/>
        </w:rPr>
        <w:t>ь</w:t>
      </w:r>
      <w:r w:rsidRPr="00893F85">
        <w:rPr>
          <w:lang w:val="uk-UA"/>
        </w:rPr>
        <w:t>кої академії народного господарства</w:t>
      </w:r>
      <w:r w:rsidR="00893F85" w:rsidRPr="00893F85">
        <w:rPr>
          <w:lang w:val="uk-UA"/>
        </w:rPr>
        <w:t xml:space="preserve">. - </w:t>
      </w:r>
      <w:r w:rsidR="00122E61" w:rsidRPr="00893F85">
        <w:rPr>
          <w:lang w:val="uk-UA"/>
        </w:rPr>
        <w:t>2006</w:t>
      </w:r>
      <w:r w:rsidR="00893F85" w:rsidRPr="00893F85">
        <w:rPr>
          <w:lang w:val="uk-UA"/>
        </w:rPr>
        <w:t xml:space="preserve">. - </w:t>
      </w:r>
      <w:r w:rsidRPr="00893F85">
        <w:rPr>
          <w:lang w:val="uk-UA"/>
        </w:rPr>
        <w:t>№ 12</w:t>
      </w:r>
      <w:r w:rsidR="00893F85" w:rsidRPr="00893F85">
        <w:rPr>
          <w:lang w:val="uk-UA"/>
        </w:rPr>
        <w:t xml:space="preserve">. - </w:t>
      </w:r>
      <w:r w:rsidRPr="00893F85">
        <w:rPr>
          <w:lang w:val="uk-UA"/>
        </w:rPr>
        <w:t>С</w:t>
      </w:r>
      <w:r w:rsidR="00893F85" w:rsidRPr="00893F85">
        <w:rPr>
          <w:lang w:val="uk-UA"/>
        </w:rPr>
        <w:t>.8</w:t>
      </w:r>
      <w:r w:rsidRPr="00893F85">
        <w:rPr>
          <w:lang w:val="uk-UA"/>
        </w:rPr>
        <w:t>0-91</w:t>
      </w:r>
      <w:r w:rsidR="00893F85" w:rsidRPr="00893F85">
        <w:rPr>
          <w:lang w:val="uk-UA"/>
        </w:rPr>
        <w:t>.</w:t>
      </w:r>
    </w:p>
    <w:p w:rsidR="00893F85" w:rsidRPr="00893F85" w:rsidRDefault="005D4E09" w:rsidP="00B95BAA">
      <w:pPr>
        <w:pStyle w:val="a0"/>
        <w:rPr>
          <w:lang w:val="uk-UA"/>
        </w:rPr>
      </w:pPr>
      <w:r w:rsidRPr="00893F85">
        <w:rPr>
          <w:lang w:val="uk-UA"/>
        </w:rPr>
        <w:t>Квєтний Р</w:t>
      </w:r>
      <w:r w:rsidR="00893F85" w:rsidRPr="00893F85">
        <w:rPr>
          <w:lang w:val="uk-UA"/>
        </w:rPr>
        <w:t xml:space="preserve">.Н., </w:t>
      </w:r>
      <w:r w:rsidRPr="00893F85">
        <w:rPr>
          <w:lang w:val="uk-UA"/>
        </w:rPr>
        <w:t>Козловський С</w:t>
      </w:r>
      <w:r w:rsidR="00893F85" w:rsidRPr="00893F85">
        <w:rPr>
          <w:lang w:val="uk-UA"/>
        </w:rPr>
        <w:t xml:space="preserve">.В. </w:t>
      </w:r>
      <w:r w:rsidRPr="00893F85">
        <w:rPr>
          <w:lang w:val="uk-UA"/>
        </w:rPr>
        <w:t>Математичне моделювання економічних процесів на основі теорії рефлексивності</w:t>
      </w:r>
      <w:r w:rsidR="00893F85" w:rsidRPr="00893F85">
        <w:rPr>
          <w:lang w:val="uk-UA"/>
        </w:rPr>
        <w:t xml:space="preserve"> // </w:t>
      </w:r>
      <w:r w:rsidRPr="00893F85">
        <w:rPr>
          <w:lang w:val="uk-UA"/>
        </w:rPr>
        <w:t>Вісник ВПІ</w:t>
      </w:r>
      <w:r w:rsidR="00893F85" w:rsidRPr="00893F85">
        <w:rPr>
          <w:lang w:val="uk-UA"/>
        </w:rPr>
        <w:t xml:space="preserve">. - </w:t>
      </w:r>
      <w:r w:rsidR="00122E61" w:rsidRPr="00893F85">
        <w:rPr>
          <w:lang w:val="uk-UA"/>
        </w:rPr>
        <w:t>2004</w:t>
      </w:r>
      <w:r w:rsidR="00893F85" w:rsidRPr="00893F85">
        <w:rPr>
          <w:lang w:val="uk-UA"/>
        </w:rPr>
        <w:t xml:space="preserve">. - </w:t>
      </w:r>
      <w:r w:rsidRPr="00893F85">
        <w:rPr>
          <w:lang w:val="uk-UA"/>
        </w:rPr>
        <w:t>№ 3</w:t>
      </w:r>
      <w:r w:rsidR="00893F85" w:rsidRPr="00893F85">
        <w:rPr>
          <w:lang w:val="uk-UA"/>
        </w:rPr>
        <w:t xml:space="preserve"> (</w:t>
      </w:r>
      <w:r w:rsidRPr="00893F85">
        <w:rPr>
          <w:lang w:val="uk-UA"/>
        </w:rPr>
        <w:t>24</w:t>
      </w:r>
      <w:r w:rsidR="00893F85" w:rsidRPr="00893F85">
        <w:rPr>
          <w:lang w:val="uk-UA"/>
        </w:rPr>
        <w:t xml:space="preserve">). - </w:t>
      </w:r>
      <w:r w:rsidRPr="00893F85">
        <w:rPr>
          <w:lang w:val="uk-UA"/>
        </w:rPr>
        <w:t>С</w:t>
      </w:r>
      <w:r w:rsidR="00893F85" w:rsidRPr="00893F85">
        <w:rPr>
          <w:lang w:val="uk-UA"/>
        </w:rPr>
        <w:t>.2</w:t>
      </w:r>
      <w:r w:rsidRPr="00893F85">
        <w:rPr>
          <w:lang w:val="uk-UA"/>
        </w:rPr>
        <w:t>5-31</w:t>
      </w:r>
      <w:r w:rsidR="00893F85" w:rsidRPr="00893F85">
        <w:rPr>
          <w:lang w:val="uk-UA"/>
        </w:rPr>
        <w:t>.</w:t>
      </w:r>
    </w:p>
    <w:p w:rsidR="00893F85" w:rsidRPr="00893F85" w:rsidRDefault="005D4E09" w:rsidP="00B95BAA">
      <w:pPr>
        <w:pStyle w:val="a0"/>
        <w:rPr>
          <w:lang w:val="uk-UA"/>
        </w:rPr>
      </w:pPr>
      <w:r w:rsidRPr="00893F85">
        <w:rPr>
          <w:lang w:val="uk-UA"/>
        </w:rPr>
        <w:t>Козловський С</w:t>
      </w:r>
      <w:r w:rsidR="00893F85" w:rsidRPr="00893F85">
        <w:rPr>
          <w:lang w:val="uk-UA"/>
        </w:rPr>
        <w:t xml:space="preserve">.В. </w:t>
      </w:r>
      <w:r w:rsidRPr="00893F85">
        <w:rPr>
          <w:lang w:val="uk-UA"/>
        </w:rPr>
        <w:t>Дослідження основ</w:t>
      </w:r>
      <w:r w:rsidR="00893F85" w:rsidRPr="00893F85">
        <w:rPr>
          <w:lang w:val="uk-UA"/>
        </w:rPr>
        <w:t xml:space="preserve"> </w:t>
      </w:r>
      <w:r w:rsidRPr="00893F85">
        <w:rPr>
          <w:lang w:val="uk-UA"/>
        </w:rPr>
        <w:t>теорії рефлексивності та її відмінностей від існуючих економічних поглядів</w:t>
      </w:r>
      <w:r w:rsidR="00893F85" w:rsidRPr="00893F85">
        <w:rPr>
          <w:lang w:val="uk-UA"/>
        </w:rPr>
        <w:t xml:space="preserve"> // </w:t>
      </w:r>
      <w:r w:rsidRPr="00893F85">
        <w:rPr>
          <w:lang w:val="uk-UA"/>
        </w:rPr>
        <w:t>Економіка</w:t>
      </w:r>
      <w:r w:rsidR="00893F85" w:rsidRPr="00893F85">
        <w:rPr>
          <w:lang w:val="uk-UA"/>
        </w:rPr>
        <w:t xml:space="preserve">: </w:t>
      </w:r>
      <w:r w:rsidRPr="00893F85">
        <w:rPr>
          <w:lang w:val="uk-UA"/>
        </w:rPr>
        <w:t>проблеми теорії та практики</w:t>
      </w:r>
      <w:r w:rsidR="00893F85" w:rsidRPr="00893F85">
        <w:rPr>
          <w:lang w:val="uk-UA"/>
        </w:rPr>
        <w:t xml:space="preserve">. </w:t>
      </w:r>
      <w:r w:rsidRPr="00893F85">
        <w:rPr>
          <w:lang w:val="uk-UA"/>
        </w:rPr>
        <w:t>Випуск 25</w:t>
      </w:r>
      <w:r w:rsidR="00893F85" w:rsidRPr="00893F85">
        <w:rPr>
          <w:lang w:val="uk-UA"/>
        </w:rPr>
        <w:t xml:space="preserve">. - </w:t>
      </w:r>
      <w:r w:rsidRPr="00893F85">
        <w:rPr>
          <w:lang w:val="uk-UA"/>
        </w:rPr>
        <w:t>Дніпропетровськ</w:t>
      </w:r>
      <w:r w:rsidR="00893F85" w:rsidRPr="00893F85">
        <w:rPr>
          <w:lang w:val="uk-UA"/>
        </w:rPr>
        <w:t xml:space="preserve">: </w:t>
      </w:r>
      <w:r w:rsidRPr="00893F85">
        <w:rPr>
          <w:lang w:val="uk-UA"/>
        </w:rPr>
        <w:t>Наука і освіта</w:t>
      </w:r>
      <w:r w:rsidR="00893F85" w:rsidRPr="00893F85">
        <w:rPr>
          <w:lang w:val="uk-UA"/>
        </w:rPr>
        <w:t xml:space="preserve">. - </w:t>
      </w:r>
      <w:r w:rsidR="00122E61" w:rsidRPr="00893F85">
        <w:rPr>
          <w:lang w:val="uk-UA"/>
        </w:rPr>
        <w:t>2005</w:t>
      </w:r>
      <w:r w:rsidR="00893F85" w:rsidRPr="00893F85">
        <w:rPr>
          <w:lang w:val="uk-UA"/>
        </w:rPr>
        <w:t xml:space="preserve">. - </w:t>
      </w:r>
      <w:r w:rsidRPr="00893F85">
        <w:rPr>
          <w:lang w:val="uk-UA"/>
        </w:rPr>
        <w:t>С</w:t>
      </w:r>
      <w:r w:rsidR="00893F85" w:rsidRPr="00893F85">
        <w:rPr>
          <w:lang w:val="uk-UA"/>
        </w:rPr>
        <w:t>.7</w:t>
      </w:r>
      <w:r w:rsidRPr="00893F85">
        <w:rPr>
          <w:lang w:val="uk-UA"/>
        </w:rPr>
        <w:t>2-85</w:t>
      </w:r>
      <w:r w:rsidR="00893F85" w:rsidRPr="00893F85">
        <w:rPr>
          <w:lang w:val="uk-UA"/>
        </w:rPr>
        <w:t>.</w:t>
      </w:r>
    </w:p>
    <w:p w:rsidR="00893F85" w:rsidRPr="00893F85" w:rsidRDefault="005D4E09" w:rsidP="00B95BAA">
      <w:pPr>
        <w:pStyle w:val="a0"/>
        <w:rPr>
          <w:lang w:val="uk-UA"/>
        </w:rPr>
      </w:pPr>
      <w:r w:rsidRPr="00893F85">
        <w:rPr>
          <w:lang w:val="uk-UA"/>
        </w:rPr>
        <w:t>Квєтний Р</w:t>
      </w:r>
      <w:r w:rsidR="00893F85" w:rsidRPr="00893F85">
        <w:rPr>
          <w:lang w:val="uk-UA"/>
        </w:rPr>
        <w:t xml:space="preserve">.Н., </w:t>
      </w:r>
      <w:r w:rsidRPr="00893F85">
        <w:rPr>
          <w:lang w:val="uk-UA"/>
        </w:rPr>
        <w:t>Козловський С</w:t>
      </w:r>
      <w:r w:rsidR="00893F85" w:rsidRPr="00893F85">
        <w:rPr>
          <w:lang w:val="uk-UA"/>
        </w:rPr>
        <w:t xml:space="preserve">.В. </w:t>
      </w:r>
      <w:r w:rsidRPr="00893F85">
        <w:rPr>
          <w:lang w:val="uk-UA"/>
        </w:rPr>
        <w:t>Математичне моделювання стану валютного ринку на основі нечіткої логіки</w:t>
      </w:r>
      <w:r w:rsidR="00893F85" w:rsidRPr="00893F85">
        <w:rPr>
          <w:lang w:val="uk-UA"/>
        </w:rPr>
        <w:t xml:space="preserve"> // </w:t>
      </w:r>
      <w:r w:rsidRPr="00893F85">
        <w:rPr>
          <w:lang w:val="uk-UA"/>
        </w:rPr>
        <w:t>Вісник ВПІ</w:t>
      </w:r>
      <w:r w:rsidR="00893F85" w:rsidRPr="00893F85">
        <w:rPr>
          <w:lang w:val="uk-UA"/>
        </w:rPr>
        <w:t xml:space="preserve">. - </w:t>
      </w:r>
      <w:r w:rsidR="00122E61" w:rsidRPr="00893F85">
        <w:rPr>
          <w:lang w:val="uk-UA"/>
        </w:rPr>
        <w:t>2006</w:t>
      </w:r>
      <w:r w:rsidR="00893F85" w:rsidRPr="00893F85">
        <w:rPr>
          <w:lang w:val="uk-UA"/>
        </w:rPr>
        <w:t xml:space="preserve">. - </w:t>
      </w:r>
      <w:r w:rsidRPr="00893F85">
        <w:rPr>
          <w:lang w:val="uk-UA"/>
        </w:rPr>
        <w:t>№ 2</w:t>
      </w:r>
      <w:r w:rsidR="00893F85" w:rsidRPr="00893F85">
        <w:rPr>
          <w:lang w:val="uk-UA"/>
        </w:rPr>
        <w:t xml:space="preserve"> (</w:t>
      </w:r>
      <w:r w:rsidRPr="00893F85">
        <w:rPr>
          <w:lang w:val="uk-UA"/>
        </w:rPr>
        <w:t>35</w:t>
      </w:r>
      <w:r w:rsidR="00893F85" w:rsidRPr="00893F85">
        <w:rPr>
          <w:lang w:val="uk-UA"/>
        </w:rPr>
        <w:t xml:space="preserve">). - </w:t>
      </w:r>
      <w:r w:rsidRPr="00893F85">
        <w:rPr>
          <w:lang w:val="uk-UA"/>
        </w:rPr>
        <w:t>С</w:t>
      </w:r>
      <w:r w:rsidR="00893F85" w:rsidRPr="00893F85">
        <w:rPr>
          <w:lang w:val="uk-UA"/>
        </w:rPr>
        <w:t>.4</w:t>
      </w:r>
      <w:r w:rsidRPr="00893F85">
        <w:rPr>
          <w:lang w:val="uk-UA"/>
        </w:rPr>
        <w:t>7-58</w:t>
      </w:r>
      <w:r w:rsidR="00893F85" w:rsidRPr="00893F85">
        <w:rPr>
          <w:lang w:val="uk-UA"/>
        </w:rPr>
        <w:t>.</w:t>
      </w:r>
    </w:p>
    <w:p w:rsidR="00893F85" w:rsidRPr="00893F85" w:rsidRDefault="005D4E09" w:rsidP="00B95BAA">
      <w:pPr>
        <w:pStyle w:val="a0"/>
        <w:rPr>
          <w:lang w:val="uk-UA"/>
        </w:rPr>
      </w:pPr>
      <w:r w:rsidRPr="00893F85">
        <w:rPr>
          <w:lang w:val="uk-UA"/>
        </w:rPr>
        <w:t>Козловський С</w:t>
      </w:r>
      <w:r w:rsidR="00893F85" w:rsidRPr="00893F85">
        <w:rPr>
          <w:lang w:val="uk-UA"/>
        </w:rPr>
        <w:t xml:space="preserve">.В., </w:t>
      </w:r>
      <w:r w:rsidRPr="00893F85">
        <w:rPr>
          <w:lang w:val="uk-UA"/>
        </w:rPr>
        <w:t>Мороз О</w:t>
      </w:r>
      <w:r w:rsidR="00893F85" w:rsidRPr="00893F85">
        <w:rPr>
          <w:lang w:val="uk-UA"/>
        </w:rPr>
        <w:t xml:space="preserve">.В. </w:t>
      </w:r>
      <w:r w:rsidRPr="00893F85">
        <w:rPr>
          <w:lang w:val="uk-UA"/>
        </w:rPr>
        <w:t>Cистема підтримки прийняття рішень на валютному ринку України</w:t>
      </w:r>
      <w:r w:rsidR="00893F85" w:rsidRPr="00893F85">
        <w:rPr>
          <w:lang w:val="uk-UA"/>
        </w:rPr>
        <w:t xml:space="preserve"> // </w:t>
      </w:r>
      <w:r w:rsidRPr="00893F85">
        <w:rPr>
          <w:lang w:val="uk-UA"/>
        </w:rPr>
        <w:t>Економіка</w:t>
      </w:r>
      <w:r w:rsidR="00893F85" w:rsidRPr="00893F85">
        <w:rPr>
          <w:lang w:val="uk-UA"/>
        </w:rPr>
        <w:t xml:space="preserve">: </w:t>
      </w:r>
      <w:r w:rsidRPr="00893F85">
        <w:rPr>
          <w:lang w:val="uk-UA"/>
        </w:rPr>
        <w:t>проблеми теорії та практики</w:t>
      </w:r>
      <w:r w:rsidR="00893F85" w:rsidRPr="00893F85">
        <w:rPr>
          <w:lang w:val="uk-UA"/>
        </w:rPr>
        <w:t xml:space="preserve">. </w:t>
      </w:r>
      <w:r w:rsidRPr="00893F85">
        <w:rPr>
          <w:lang w:val="uk-UA"/>
        </w:rPr>
        <w:t>Випуск 129</w:t>
      </w:r>
      <w:r w:rsidR="00893F85" w:rsidRPr="00893F85">
        <w:rPr>
          <w:lang w:val="uk-UA"/>
        </w:rPr>
        <w:t xml:space="preserve">. - </w:t>
      </w:r>
      <w:r w:rsidRPr="00893F85">
        <w:rPr>
          <w:lang w:val="uk-UA"/>
        </w:rPr>
        <w:t>Дніпропетровськ</w:t>
      </w:r>
      <w:r w:rsidR="00893F85" w:rsidRPr="00893F85">
        <w:rPr>
          <w:lang w:val="uk-UA"/>
        </w:rPr>
        <w:t xml:space="preserve">: </w:t>
      </w:r>
      <w:r w:rsidRPr="00893F85">
        <w:rPr>
          <w:lang w:val="uk-UA"/>
        </w:rPr>
        <w:t>ДНУ</w:t>
      </w:r>
      <w:r w:rsidR="00893F85" w:rsidRPr="00893F85">
        <w:rPr>
          <w:lang w:val="uk-UA"/>
        </w:rPr>
        <w:t xml:space="preserve">. - </w:t>
      </w:r>
      <w:r w:rsidR="00122E61" w:rsidRPr="00893F85">
        <w:rPr>
          <w:lang w:val="uk-UA"/>
        </w:rPr>
        <w:t>2007</w:t>
      </w:r>
      <w:r w:rsidR="00893F85" w:rsidRPr="00893F85">
        <w:rPr>
          <w:lang w:val="uk-UA"/>
        </w:rPr>
        <w:t xml:space="preserve">. - </w:t>
      </w:r>
      <w:r w:rsidRPr="00893F85">
        <w:rPr>
          <w:lang w:val="uk-UA"/>
        </w:rPr>
        <w:t>С</w:t>
      </w:r>
      <w:r w:rsidR="00893F85" w:rsidRPr="00893F85">
        <w:rPr>
          <w:lang w:val="uk-UA"/>
        </w:rPr>
        <w:t>.1</w:t>
      </w:r>
      <w:r w:rsidRPr="00893F85">
        <w:rPr>
          <w:lang w:val="uk-UA"/>
        </w:rPr>
        <w:t>20-130</w:t>
      </w:r>
      <w:r w:rsidR="00893F85" w:rsidRPr="00893F85">
        <w:rPr>
          <w:lang w:val="uk-UA"/>
        </w:rPr>
        <w:t>.</w:t>
      </w:r>
    </w:p>
    <w:p w:rsidR="00893F85" w:rsidRPr="00893F85" w:rsidRDefault="005D4E09" w:rsidP="00B95BAA">
      <w:pPr>
        <w:pStyle w:val="a0"/>
        <w:rPr>
          <w:lang w:val="uk-UA"/>
        </w:rPr>
      </w:pPr>
      <w:r w:rsidRPr="00893F85">
        <w:rPr>
          <w:lang w:val="uk-UA"/>
        </w:rPr>
        <w:t>Козловський В</w:t>
      </w:r>
      <w:r w:rsidR="00893F85" w:rsidRPr="00893F85">
        <w:rPr>
          <w:lang w:val="uk-UA"/>
        </w:rPr>
        <w:t xml:space="preserve">.О., </w:t>
      </w:r>
      <w:r w:rsidRPr="00893F85">
        <w:rPr>
          <w:lang w:val="uk-UA"/>
        </w:rPr>
        <w:t>Козловський С</w:t>
      </w:r>
      <w:r w:rsidR="00893F85" w:rsidRPr="00893F85">
        <w:rPr>
          <w:lang w:val="uk-UA"/>
        </w:rPr>
        <w:t xml:space="preserve">.В. </w:t>
      </w:r>
      <w:r w:rsidRPr="00893F85">
        <w:rPr>
          <w:lang w:val="uk-UA"/>
        </w:rPr>
        <w:t>Cучасна класифікація методів прогнозування економіки</w:t>
      </w:r>
      <w:r w:rsidR="00893F85" w:rsidRPr="00893F85">
        <w:rPr>
          <w:lang w:val="uk-UA"/>
        </w:rPr>
        <w:t xml:space="preserve"> // </w:t>
      </w:r>
      <w:r w:rsidRPr="00893F85">
        <w:rPr>
          <w:lang w:val="uk-UA"/>
        </w:rPr>
        <w:t>Економіка</w:t>
      </w:r>
      <w:r w:rsidR="00893F85" w:rsidRPr="00893F85">
        <w:rPr>
          <w:lang w:val="uk-UA"/>
        </w:rPr>
        <w:t xml:space="preserve">: </w:t>
      </w:r>
      <w:r w:rsidRPr="00893F85">
        <w:rPr>
          <w:lang w:val="uk-UA"/>
        </w:rPr>
        <w:t>проблеми теорії та практики</w:t>
      </w:r>
      <w:r w:rsidR="00893F85" w:rsidRPr="00893F85">
        <w:rPr>
          <w:lang w:val="uk-UA"/>
        </w:rPr>
        <w:t xml:space="preserve">. </w:t>
      </w:r>
      <w:r w:rsidRPr="00893F85">
        <w:rPr>
          <w:lang w:val="uk-UA"/>
        </w:rPr>
        <w:t>Випуск 141</w:t>
      </w:r>
      <w:r w:rsidR="00893F85" w:rsidRPr="00893F85">
        <w:rPr>
          <w:lang w:val="uk-UA"/>
        </w:rPr>
        <w:t xml:space="preserve">. - </w:t>
      </w:r>
      <w:r w:rsidRPr="00893F85">
        <w:rPr>
          <w:lang w:val="uk-UA"/>
        </w:rPr>
        <w:t>Дніпропетровськ</w:t>
      </w:r>
      <w:r w:rsidR="00893F85" w:rsidRPr="00893F85">
        <w:rPr>
          <w:lang w:val="uk-UA"/>
        </w:rPr>
        <w:t xml:space="preserve">: </w:t>
      </w:r>
      <w:r w:rsidRPr="00893F85">
        <w:rPr>
          <w:lang w:val="uk-UA"/>
        </w:rPr>
        <w:t>ДНУ</w:t>
      </w:r>
      <w:r w:rsidR="00893F85" w:rsidRPr="00893F85">
        <w:rPr>
          <w:lang w:val="uk-UA"/>
        </w:rPr>
        <w:t xml:space="preserve">. - </w:t>
      </w:r>
      <w:r w:rsidR="00122E61" w:rsidRPr="00893F85">
        <w:rPr>
          <w:lang w:val="uk-UA"/>
        </w:rPr>
        <w:t>2007</w:t>
      </w:r>
      <w:r w:rsidR="00893F85" w:rsidRPr="00893F85">
        <w:rPr>
          <w:lang w:val="uk-UA"/>
        </w:rPr>
        <w:t xml:space="preserve">. - </w:t>
      </w:r>
      <w:r w:rsidRPr="00893F85">
        <w:rPr>
          <w:lang w:val="uk-UA"/>
        </w:rPr>
        <w:t>С</w:t>
      </w:r>
      <w:r w:rsidR="00893F85" w:rsidRPr="00893F85">
        <w:rPr>
          <w:lang w:val="uk-UA"/>
        </w:rPr>
        <w:t>.1</w:t>
      </w:r>
      <w:r w:rsidRPr="00893F85">
        <w:rPr>
          <w:lang w:val="uk-UA"/>
        </w:rPr>
        <w:t>68-172</w:t>
      </w:r>
      <w:r w:rsidR="00893F85" w:rsidRPr="00893F85">
        <w:rPr>
          <w:lang w:val="uk-UA"/>
        </w:rPr>
        <w:t>.</w:t>
      </w:r>
    </w:p>
    <w:p w:rsidR="00893F85" w:rsidRPr="00893F85" w:rsidRDefault="005D4E09" w:rsidP="00B95BAA">
      <w:pPr>
        <w:pStyle w:val="a0"/>
        <w:rPr>
          <w:lang w:val="uk-UA"/>
        </w:rPr>
      </w:pPr>
      <w:r w:rsidRPr="00893F85">
        <w:rPr>
          <w:lang w:val="uk-UA"/>
        </w:rPr>
        <w:t>Kozlovskiy S</w:t>
      </w:r>
      <w:r w:rsidR="00893F85" w:rsidRPr="00893F85">
        <w:rPr>
          <w:lang w:val="uk-UA"/>
        </w:rPr>
        <w:t xml:space="preserve">. </w:t>
      </w:r>
      <w:r w:rsidRPr="00893F85">
        <w:rPr>
          <w:lang w:val="uk-UA"/>
        </w:rPr>
        <w:t>V</w:t>
      </w:r>
      <w:r w:rsidR="00893F85" w:rsidRPr="00893F85">
        <w:rPr>
          <w:lang w:val="uk-UA"/>
        </w:rPr>
        <w:t xml:space="preserve">. </w:t>
      </w:r>
      <w:r w:rsidRPr="00893F85">
        <w:rPr>
          <w:lang w:val="uk-UA"/>
        </w:rPr>
        <w:t>Forecasting of exchange rate in Ukraine based on fuzzy logic</w:t>
      </w:r>
      <w:r w:rsidR="00893F85" w:rsidRPr="00893F85">
        <w:rPr>
          <w:lang w:val="uk-UA"/>
        </w:rPr>
        <w:t xml:space="preserve"> // </w:t>
      </w:r>
      <w:r w:rsidRPr="00893F85">
        <w:rPr>
          <w:lang w:val="uk-UA"/>
        </w:rPr>
        <w:t xml:space="preserve">Праці “V міжнародної конференції з м’яких обчислювань та вимірювань SCM‘ </w:t>
      </w:r>
      <w:r w:rsidR="00122E61" w:rsidRPr="00893F85">
        <w:rPr>
          <w:lang w:val="uk-UA"/>
        </w:rPr>
        <w:t>2007</w:t>
      </w:r>
      <w:r w:rsidR="00893F85" w:rsidRPr="00893F85">
        <w:rPr>
          <w:lang w:val="uk-UA"/>
        </w:rPr>
        <w:t xml:space="preserve">". - </w:t>
      </w:r>
      <w:r w:rsidRPr="00893F85">
        <w:rPr>
          <w:lang w:val="uk-UA"/>
        </w:rPr>
        <w:t>Санкт-Петербург</w:t>
      </w:r>
      <w:r w:rsidR="00893F85" w:rsidRPr="00893F85">
        <w:rPr>
          <w:lang w:val="uk-UA"/>
        </w:rPr>
        <w:t xml:space="preserve"> (</w:t>
      </w:r>
      <w:r w:rsidRPr="00893F85">
        <w:rPr>
          <w:lang w:val="uk-UA"/>
        </w:rPr>
        <w:t>Росія</w:t>
      </w:r>
      <w:r w:rsidR="00893F85" w:rsidRPr="00893F85">
        <w:rPr>
          <w:lang w:val="uk-UA"/>
        </w:rPr>
        <w:t xml:space="preserve">). - </w:t>
      </w:r>
      <w:r w:rsidR="00122E61" w:rsidRPr="00893F85">
        <w:rPr>
          <w:lang w:val="uk-UA"/>
        </w:rPr>
        <w:t>2007</w:t>
      </w:r>
      <w:r w:rsidR="00893F85" w:rsidRPr="00893F85">
        <w:rPr>
          <w:lang w:val="uk-UA"/>
        </w:rPr>
        <w:t xml:space="preserve">. - </w:t>
      </w:r>
      <w:r w:rsidRPr="00893F85">
        <w:rPr>
          <w:lang w:val="uk-UA"/>
        </w:rPr>
        <w:t>Т</w:t>
      </w:r>
      <w:r w:rsidR="00893F85" w:rsidRPr="00893F85">
        <w:rPr>
          <w:lang w:val="uk-UA"/>
        </w:rPr>
        <w:t xml:space="preserve">.1. - </w:t>
      </w:r>
      <w:r w:rsidRPr="00893F85">
        <w:rPr>
          <w:lang w:val="uk-UA"/>
        </w:rPr>
        <w:t>С</w:t>
      </w:r>
      <w:r w:rsidR="00893F85" w:rsidRPr="00893F85">
        <w:rPr>
          <w:lang w:val="uk-UA"/>
        </w:rPr>
        <w:t>.2</w:t>
      </w:r>
      <w:r w:rsidRPr="00893F85">
        <w:rPr>
          <w:lang w:val="uk-UA"/>
        </w:rPr>
        <w:t>10-213</w:t>
      </w:r>
      <w:r w:rsidR="00893F85" w:rsidRPr="00893F85">
        <w:rPr>
          <w:lang w:val="uk-UA"/>
        </w:rPr>
        <w:t>.</w:t>
      </w:r>
    </w:p>
    <w:p w:rsidR="00893F85" w:rsidRPr="00893F85" w:rsidRDefault="005D4E09" w:rsidP="00B95BAA">
      <w:pPr>
        <w:pStyle w:val="a0"/>
        <w:rPr>
          <w:lang w:val="uk-UA"/>
        </w:rPr>
      </w:pPr>
      <w:r w:rsidRPr="00893F85">
        <w:rPr>
          <w:i/>
          <w:iCs/>
          <w:lang w:val="uk-UA"/>
        </w:rPr>
        <w:t>Особистий внесок дисертанта у роботах, опублікованих у співавторстві</w:t>
      </w:r>
      <w:r w:rsidR="00893F85" w:rsidRPr="00893F85">
        <w:rPr>
          <w:i/>
          <w:iCs/>
          <w:lang w:val="uk-UA"/>
        </w:rPr>
        <w:t xml:space="preserve">. </w:t>
      </w:r>
      <w:r w:rsidRPr="00893F85">
        <w:rPr>
          <w:lang w:val="uk-UA"/>
        </w:rPr>
        <w:t>Дисертантом у</w:t>
      </w:r>
      <w:r w:rsidR="00893F85" w:rsidRPr="00893F85">
        <w:rPr>
          <w:lang w:val="uk-UA"/>
        </w:rPr>
        <w:t xml:space="preserve"> [</w:t>
      </w:r>
      <w:r w:rsidRPr="00893F85">
        <w:rPr>
          <w:lang w:val="uk-UA"/>
        </w:rPr>
        <w:t>3</w:t>
      </w:r>
      <w:r w:rsidR="00893F85" w:rsidRPr="00893F85">
        <w:rPr>
          <w:lang w:val="uk-UA"/>
        </w:rPr>
        <w:t>] -</w:t>
      </w:r>
      <w:r w:rsidRPr="00893F85">
        <w:rPr>
          <w:lang w:val="uk-UA"/>
        </w:rPr>
        <w:t xml:space="preserve"> визначено рефлексивний процес, його властивості і відмінності від класичних процесів, знайдено двосторонній зв'язок </w:t>
      </w:r>
      <w:r w:rsidR="00893F85" w:rsidRPr="00893F85">
        <w:rPr>
          <w:lang w:val="uk-UA"/>
        </w:rPr>
        <w:t>-</w:t>
      </w:r>
      <w:r w:rsidRPr="00893F85">
        <w:rPr>
          <w:lang w:val="uk-UA"/>
        </w:rPr>
        <w:t xml:space="preserve"> зв'язок між помилковими сприйняттями і дійсним ходом подій</w:t>
      </w:r>
      <w:r w:rsidR="00893F85" w:rsidRPr="00893F85">
        <w:rPr>
          <w:lang w:val="uk-UA"/>
        </w:rPr>
        <w:t>; [</w:t>
      </w:r>
      <w:r w:rsidRPr="00893F85">
        <w:rPr>
          <w:lang w:val="uk-UA"/>
        </w:rPr>
        <w:t>5</w:t>
      </w:r>
      <w:r w:rsidR="00893F85" w:rsidRPr="00893F85">
        <w:rPr>
          <w:lang w:val="uk-UA"/>
        </w:rPr>
        <w:t>] -</w:t>
      </w:r>
      <w:r w:rsidRPr="00893F85">
        <w:rPr>
          <w:lang w:val="uk-UA"/>
        </w:rPr>
        <w:t xml:space="preserve"> визначені чинники формування валютного курсу в Україні, запропоновано алгоритм моделювання та розроблена модель прогнозування курсу валют</w:t>
      </w:r>
      <w:r w:rsidR="00893F85" w:rsidRPr="00893F85">
        <w:rPr>
          <w:lang w:val="uk-UA"/>
        </w:rPr>
        <w:t>; [</w:t>
      </w:r>
      <w:r w:rsidRPr="00893F85">
        <w:rPr>
          <w:lang w:val="uk-UA"/>
        </w:rPr>
        <w:t>6</w:t>
      </w:r>
      <w:r w:rsidR="00893F85" w:rsidRPr="00893F85">
        <w:rPr>
          <w:lang w:val="uk-UA"/>
        </w:rPr>
        <w:t>] -</w:t>
      </w:r>
      <w:r w:rsidRPr="00893F85">
        <w:rPr>
          <w:lang w:val="uk-UA"/>
        </w:rPr>
        <w:t xml:space="preserve"> розроблено алгоритм та структуру моделі прогнозування валютного курсу, а також систему підтримки прийняття рішень</w:t>
      </w:r>
      <w:r w:rsidR="00893F85" w:rsidRPr="00893F85">
        <w:rPr>
          <w:lang w:val="uk-UA"/>
        </w:rPr>
        <w:t>; [</w:t>
      </w:r>
      <w:r w:rsidRPr="00893F85">
        <w:rPr>
          <w:lang w:val="uk-UA"/>
        </w:rPr>
        <w:t>7</w:t>
      </w:r>
      <w:r w:rsidR="00893F85" w:rsidRPr="00893F85">
        <w:rPr>
          <w:lang w:val="uk-UA"/>
        </w:rPr>
        <w:t>] -</w:t>
      </w:r>
      <w:r w:rsidRPr="00893F85">
        <w:rPr>
          <w:lang w:val="uk-UA"/>
        </w:rPr>
        <w:t xml:space="preserve"> запропонована сучасна класифікація методів прогнозування економічних процесів</w:t>
      </w:r>
      <w:r w:rsidR="00893F85" w:rsidRPr="00893F85">
        <w:rPr>
          <w:lang w:val="uk-UA"/>
        </w:rPr>
        <w:t>.</w:t>
      </w:r>
    </w:p>
    <w:p w:rsidR="00B95BAA" w:rsidRDefault="00B95BAA" w:rsidP="00893F85">
      <w:pPr>
        <w:rPr>
          <w:lang w:val="uk-UA"/>
        </w:rPr>
      </w:pPr>
      <w:bookmarkStart w:id="4" w:name="_Toc482969160"/>
    </w:p>
    <w:p w:rsidR="005D4E09" w:rsidRPr="00893F85" w:rsidRDefault="00B95BAA" w:rsidP="00B95BAA">
      <w:pPr>
        <w:pStyle w:val="2"/>
        <w:rPr>
          <w:lang w:val="uk-UA"/>
        </w:rPr>
      </w:pPr>
      <w:r>
        <w:rPr>
          <w:lang w:val="uk-UA"/>
        </w:rPr>
        <w:br w:type="page"/>
      </w:r>
      <w:r w:rsidR="005D4E09" w:rsidRPr="00893F85">
        <w:rPr>
          <w:lang w:val="uk-UA"/>
        </w:rPr>
        <w:t>АНОТАЦІЯ</w:t>
      </w:r>
      <w:bookmarkEnd w:id="4"/>
    </w:p>
    <w:p w:rsidR="00B95BAA" w:rsidRDefault="00B95BAA" w:rsidP="00893F85">
      <w:pPr>
        <w:rPr>
          <w:lang w:val="uk-UA"/>
        </w:rPr>
      </w:pPr>
    </w:p>
    <w:p w:rsidR="00893F85" w:rsidRPr="00893F85" w:rsidRDefault="005D4E09" w:rsidP="00893F85">
      <w:pPr>
        <w:rPr>
          <w:lang w:val="uk-UA"/>
        </w:rPr>
      </w:pPr>
      <w:r w:rsidRPr="00893F85">
        <w:rPr>
          <w:lang w:val="uk-UA"/>
        </w:rPr>
        <w:t>Козловський С</w:t>
      </w:r>
      <w:r w:rsidR="00893F85" w:rsidRPr="00893F85">
        <w:rPr>
          <w:lang w:val="uk-UA"/>
        </w:rPr>
        <w:t xml:space="preserve">.В. </w:t>
      </w:r>
      <w:r w:rsidRPr="00893F85">
        <w:rPr>
          <w:lang w:val="uk-UA"/>
        </w:rPr>
        <w:t>Макроекономічне моделювання та прогнозування валютного курсу в Україні на основі нечіткої логіки</w:t>
      </w:r>
      <w:r w:rsidR="00893F85" w:rsidRPr="00893F85">
        <w:rPr>
          <w:lang w:val="uk-UA"/>
        </w:rPr>
        <w:t xml:space="preserve"> -</w:t>
      </w:r>
      <w:r w:rsidRPr="00893F85">
        <w:rPr>
          <w:lang w:val="uk-UA"/>
        </w:rPr>
        <w:t xml:space="preserve"> Рукопис</w:t>
      </w:r>
      <w:r w:rsidR="00893F85" w:rsidRPr="00893F85">
        <w:rPr>
          <w:lang w:val="uk-UA"/>
        </w:rPr>
        <w:t>.</w:t>
      </w:r>
    </w:p>
    <w:p w:rsidR="00893F85" w:rsidRPr="00893F85" w:rsidRDefault="005D4E09" w:rsidP="00893F85">
      <w:pPr>
        <w:rPr>
          <w:b/>
          <w:bCs/>
          <w:lang w:val="uk-UA"/>
        </w:rPr>
      </w:pPr>
      <w:r w:rsidRPr="00893F85">
        <w:rPr>
          <w:b/>
          <w:bCs/>
          <w:lang w:val="uk-UA"/>
        </w:rPr>
        <w:t>Дисертація на здобуття наукового ступеня кандидата економічних наук за спеціальністю 08</w:t>
      </w:r>
      <w:r w:rsidR="00893F85" w:rsidRPr="00893F85">
        <w:rPr>
          <w:b/>
          <w:bCs/>
          <w:lang w:val="uk-UA"/>
        </w:rPr>
        <w:t>.0</w:t>
      </w:r>
      <w:r w:rsidRPr="00893F85">
        <w:rPr>
          <w:b/>
          <w:bCs/>
          <w:lang w:val="uk-UA"/>
        </w:rPr>
        <w:t>3</w:t>
      </w:r>
      <w:r w:rsidR="00893F85" w:rsidRPr="00893F85">
        <w:rPr>
          <w:b/>
          <w:bCs/>
          <w:lang w:val="uk-UA"/>
        </w:rPr>
        <w:t>.0</w:t>
      </w:r>
      <w:r w:rsidRPr="00893F85">
        <w:rPr>
          <w:b/>
          <w:bCs/>
          <w:lang w:val="uk-UA"/>
        </w:rPr>
        <w:t xml:space="preserve">2 </w:t>
      </w:r>
      <w:r w:rsidR="00893F85" w:rsidRPr="00893F85">
        <w:rPr>
          <w:b/>
          <w:bCs/>
          <w:lang w:val="uk-UA"/>
        </w:rPr>
        <w:t>-</w:t>
      </w:r>
      <w:r w:rsidRPr="00893F85">
        <w:rPr>
          <w:b/>
          <w:bCs/>
          <w:lang w:val="uk-UA"/>
        </w:rPr>
        <w:t xml:space="preserve"> економіко-математичне моделювання</w:t>
      </w:r>
      <w:r w:rsidR="00893F85" w:rsidRPr="00893F85">
        <w:rPr>
          <w:b/>
          <w:bCs/>
          <w:lang w:val="uk-UA"/>
        </w:rPr>
        <w:t>. -</w:t>
      </w:r>
      <w:r w:rsidRPr="00893F85">
        <w:rPr>
          <w:b/>
          <w:bCs/>
          <w:lang w:val="uk-UA"/>
        </w:rPr>
        <w:t xml:space="preserve"> Технологічний університет Поділля, м</w:t>
      </w:r>
      <w:r w:rsidR="00893F85" w:rsidRPr="00893F85">
        <w:rPr>
          <w:b/>
          <w:bCs/>
          <w:lang w:val="uk-UA"/>
        </w:rPr>
        <w:t xml:space="preserve">. </w:t>
      </w:r>
      <w:r w:rsidRPr="00893F85">
        <w:rPr>
          <w:b/>
          <w:bCs/>
          <w:lang w:val="uk-UA"/>
        </w:rPr>
        <w:t xml:space="preserve">Хмельницький, </w:t>
      </w:r>
      <w:r w:rsidR="00122E61" w:rsidRPr="00893F85">
        <w:rPr>
          <w:b/>
          <w:bCs/>
          <w:lang w:val="uk-UA"/>
        </w:rPr>
        <w:t>2008</w:t>
      </w:r>
      <w:r w:rsidR="00893F85" w:rsidRPr="00893F85">
        <w:rPr>
          <w:b/>
          <w:bCs/>
          <w:lang w:val="uk-UA"/>
        </w:rPr>
        <w:t>.</w:t>
      </w:r>
    </w:p>
    <w:p w:rsidR="00893F85" w:rsidRPr="00893F85" w:rsidRDefault="005D4E09" w:rsidP="00893F85">
      <w:pPr>
        <w:rPr>
          <w:lang w:val="uk-UA"/>
        </w:rPr>
      </w:pPr>
      <w:r w:rsidRPr="00893F85">
        <w:rPr>
          <w:lang w:val="uk-UA"/>
        </w:rPr>
        <w:t>Дисертацію присвячено питанням розробки моделі та методики прогнозування валютного курсу в Україні, які базуються на теорії нечіткої логіки</w:t>
      </w:r>
      <w:r w:rsidR="00893F85" w:rsidRPr="00893F85">
        <w:rPr>
          <w:lang w:val="uk-UA"/>
        </w:rPr>
        <w:t xml:space="preserve">. </w:t>
      </w:r>
      <w:r w:rsidRPr="00893F85">
        <w:rPr>
          <w:lang w:val="uk-UA"/>
        </w:rPr>
        <w:t>У дисертації розроблено нову класифікацію методів прогнозування економічних процесів, проведено дослідження процесу формування валютного курсу в Україні, описані та систематизовані основні чинники, що впливають на формування курсу національної валюти</w:t>
      </w:r>
      <w:r w:rsidR="00893F85" w:rsidRPr="00893F85">
        <w:rPr>
          <w:lang w:val="uk-UA"/>
        </w:rPr>
        <w:t xml:space="preserve">. </w:t>
      </w:r>
      <w:r w:rsidRPr="00893F85">
        <w:rPr>
          <w:lang w:val="uk-UA"/>
        </w:rPr>
        <w:t>Вперше запропоновано при моделюванні курсу валюти використовувати не тільки кількісні, але й якісні чинники, задані лінгвістично, а також ураховувати рефлексивні дії учасників валютного ринку</w:t>
      </w:r>
      <w:r w:rsidR="00893F85" w:rsidRPr="00893F85">
        <w:rPr>
          <w:lang w:val="uk-UA"/>
        </w:rPr>
        <w:t xml:space="preserve">. </w:t>
      </w:r>
      <w:r w:rsidRPr="00893F85">
        <w:rPr>
          <w:lang w:val="uk-UA"/>
        </w:rPr>
        <w:t>Запропонована методика прогнозування валютних курсів на основі теорії нечіткої логіки є універсальною і може бути використана для прогнозування будь-яких економічних процесів</w:t>
      </w:r>
      <w:r w:rsidR="00893F85" w:rsidRPr="00893F85">
        <w:rPr>
          <w:lang w:val="uk-UA"/>
        </w:rPr>
        <w:t xml:space="preserve">. </w:t>
      </w:r>
      <w:r w:rsidRPr="00893F85">
        <w:rPr>
          <w:lang w:val="uk-UA"/>
        </w:rPr>
        <w:t>Створено реально діючу комп’ютерну програму прогнозування валютного курсу, яка працює в режимі “самонавчання</w:t>
      </w:r>
      <w:r w:rsidR="00893F85" w:rsidRPr="00893F85">
        <w:rPr>
          <w:lang w:val="uk-UA"/>
        </w:rPr>
        <w:t xml:space="preserve">", </w:t>
      </w:r>
      <w:r w:rsidRPr="00893F85">
        <w:rPr>
          <w:lang w:val="uk-UA"/>
        </w:rPr>
        <w:t>тобто, при накопиченні інформації достовірність прогнозів буде підвищуватись</w:t>
      </w:r>
      <w:r w:rsidR="00893F85" w:rsidRPr="00893F85">
        <w:rPr>
          <w:lang w:val="uk-UA"/>
        </w:rPr>
        <w:t xml:space="preserve">. </w:t>
      </w:r>
      <w:r w:rsidRPr="00893F85">
        <w:rPr>
          <w:lang w:val="uk-UA"/>
        </w:rPr>
        <w:t>Основні результати дисертації знайшли впровадження у банківській сфері</w:t>
      </w:r>
      <w:r w:rsidR="00893F85" w:rsidRPr="00893F85">
        <w:rPr>
          <w:lang w:val="uk-UA"/>
        </w:rPr>
        <w:t>.</w:t>
      </w:r>
    </w:p>
    <w:p w:rsidR="00893F85" w:rsidRPr="00893F85" w:rsidRDefault="005D4E09" w:rsidP="00893F85">
      <w:pPr>
        <w:rPr>
          <w:i/>
          <w:iCs/>
          <w:lang w:val="uk-UA"/>
        </w:rPr>
      </w:pPr>
      <w:r w:rsidRPr="00893F85">
        <w:rPr>
          <w:i/>
          <w:iCs/>
          <w:lang w:val="uk-UA"/>
        </w:rPr>
        <w:t>Ключові слова</w:t>
      </w:r>
      <w:r w:rsidR="00893F85" w:rsidRPr="00893F85">
        <w:rPr>
          <w:i/>
          <w:iCs/>
          <w:lang w:val="uk-UA"/>
        </w:rPr>
        <w:t xml:space="preserve">: </w:t>
      </w:r>
      <w:r w:rsidRPr="00893F85">
        <w:rPr>
          <w:i/>
          <w:iCs/>
          <w:lang w:val="uk-UA"/>
        </w:rPr>
        <w:t>моделювання, прогнозування, валютний курс, Україна, теорія нечіткої логіки, генетичний алгоритм, економіко-математична модель</w:t>
      </w:r>
      <w:r w:rsidR="00893F85" w:rsidRPr="00893F85">
        <w:rPr>
          <w:i/>
          <w:iCs/>
          <w:lang w:val="uk-UA"/>
        </w:rPr>
        <w:t>.</w:t>
      </w:r>
    </w:p>
    <w:p w:rsidR="00893F85" w:rsidRPr="003C129A" w:rsidRDefault="003C129A" w:rsidP="00893F85">
      <w:r>
        <w:rPr>
          <w:lang w:val="uk-UA"/>
        </w:rPr>
        <w:br w:type="page"/>
      </w:r>
      <w:r w:rsidR="005D4E09" w:rsidRPr="003C129A">
        <w:t>Козловский С</w:t>
      </w:r>
      <w:r w:rsidR="00893F85" w:rsidRPr="003C129A">
        <w:t xml:space="preserve">.В. </w:t>
      </w:r>
      <w:r w:rsidR="005D4E09" w:rsidRPr="003C129A">
        <w:t>Макроэкономическое моделирование и прогнозирование валютного курса в Украине на основе нечеткой логики</w:t>
      </w:r>
      <w:r w:rsidR="00893F85" w:rsidRPr="003C129A">
        <w:t xml:space="preserve">. - </w:t>
      </w:r>
      <w:r w:rsidR="005D4E09" w:rsidRPr="003C129A">
        <w:t>Рукопись</w:t>
      </w:r>
      <w:r w:rsidR="00893F85" w:rsidRPr="003C129A">
        <w:t>.</w:t>
      </w:r>
    </w:p>
    <w:p w:rsidR="00893F85" w:rsidRPr="003C129A" w:rsidRDefault="005D4E09" w:rsidP="00893F85">
      <w:pPr>
        <w:rPr>
          <w:b/>
          <w:bCs/>
        </w:rPr>
      </w:pPr>
      <w:r w:rsidRPr="003C129A">
        <w:rPr>
          <w:b/>
          <w:bCs/>
        </w:rPr>
        <w:t>Диссертация на соискание ученой степени кандидата экономических наук по специальности 08</w:t>
      </w:r>
      <w:r w:rsidR="00893F85" w:rsidRPr="003C129A">
        <w:rPr>
          <w:b/>
          <w:bCs/>
        </w:rPr>
        <w:t>.0</w:t>
      </w:r>
      <w:r w:rsidRPr="003C129A">
        <w:rPr>
          <w:b/>
          <w:bCs/>
        </w:rPr>
        <w:t>3</w:t>
      </w:r>
      <w:r w:rsidR="00893F85" w:rsidRPr="003C129A">
        <w:rPr>
          <w:b/>
          <w:bCs/>
        </w:rPr>
        <w:t>.0</w:t>
      </w:r>
      <w:r w:rsidRPr="003C129A">
        <w:rPr>
          <w:b/>
          <w:bCs/>
        </w:rPr>
        <w:t>2</w:t>
      </w:r>
      <w:r w:rsidR="00893F85" w:rsidRPr="003C129A">
        <w:rPr>
          <w:b/>
          <w:bCs/>
        </w:rPr>
        <w:t xml:space="preserve"> - </w:t>
      </w:r>
      <w:r w:rsidRPr="003C129A">
        <w:rPr>
          <w:b/>
          <w:bCs/>
        </w:rPr>
        <w:t>экономико-математическое моделирование</w:t>
      </w:r>
      <w:r w:rsidR="00893F85" w:rsidRPr="003C129A">
        <w:rPr>
          <w:b/>
          <w:bCs/>
        </w:rPr>
        <w:t xml:space="preserve">. - </w:t>
      </w:r>
      <w:r w:rsidRPr="003C129A">
        <w:rPr>
          <w:b/>
          <w:bCs/>
        </w:rPr>
        <w:t>Технологический университет Подолье, г</w:t>
      </w:r>
      <w:r w:rsidR="00893F85" w:rsidRPr="003C129A">
        <w:rPr>
          <w:b/>
          <w:bCs/>
        </w:rPr>
        <w:t xml:space="preserve">. </w:t>
      </w:r>
      <w:r w:rsidRPr="003C129A">
        <w:rPr>
          <w:b/>
          <w:bCs/>
        </w:rPr>
        <w:t xml:space="preserve">Хмельницкий, </w:t>
      </w:r>
      <w:r w:rsidR="00122E61" w:rsidRPr="003C129A">
        <w:rPr>
          <w:b/>
          <w:bCs/>
        </w:rPr>
        <w:t>2008</w:t>
      </w:r>
      <w:r w:rsidR="00893F85" w:rsidRPr="003C129A">
        <w:rPr>
          <w:b/>
          <w:bCs/>
        </w:rPr>
        <w:t>.</w:t>
      </w:r>
    </w:p>
    <w:p w:rsidR="00893F85" w:rsidRPr="003C129A" w:rsidRDefault="005D4E09" w:rsidP="00893F85">
      <w:r w:rsidRPr="003C129A">
        <w:t>Диссертация посвящена разработке и исследованию математической модели прогнозирования валютного курса в Украине</w:t>
      </w:r>
      <w:r w:rsidR="00893F85" w:rsidRPr="003C129A">
        <w:t xml:space="preserve">. </w:t>
      </w:r>
      <w:r w:rsidRPr="003C129A">
        <w:t>Были изучены существующие методы моделирования экономических процессов и проведен их критический анализ, определены сферы применения этих методов и их достоверность</w:t>
      </w:r>
      <w:r w:rsidR="00893F85" w:rsidRPr="003C129A">
        <w:t xml:space="preserve">. </w:t>
      </w:r>
      <w:r w:rsidRPr="003C129A">
        <w:t>Была исследована сущность и доказана возможность использования теории нечеткой логики для прогнозирования экономических процессов</w:t>
      </w:r>
      <w:r w:rsidR="00893F85" w:rsidRPr="003C129A">
        <w:t xml:space="preserve">. </w:t>
      </w:r>
      <w:r w:rsidRPr="003C129A">
        <w:t>Изучены проблемы, которые возникают при применении теории нечеткой логики для прогнозирования курсов валют при наличии входных параметров, заданных в нечеткой форме</w:t>
      </w:r>
      <w:r w:rsidR="00893F85" w:rsidRPr="003C129A">
        <w:t xml:space="preserve">. </w:t>
      </w:r>
      <w:r w:rsidRPr="003C129A">
        <w:t>Предложена новая классификация методов прогнозирования экономических процессов, дополненная методами моделирования на основе нечеткой логики</w:t>
      </w:r>
      <w:r w:rsidR="00893F85" w:rsidRPr="003C129A">
        <w:t>.</w:t>
      </w:r>
    </w:p>
    <w:p w:rsidR="00893F85" w:rsidRPr="003C129A" w:rsidRDefault="005D4E09" w:rsidP="00893F85">
      <w:r w:rsidRPr="003C129A">
        <w:t>В диссертации предложено использовать элементы теории рефлексивности при построении модели прогнозирования валютного курса на основе теории нечеткой логики</w:t>
      </w:r>
      <w:r w:rsidR="00893F85" w:rsidRPr="003C129A">
        <w:t xml:space="preserve">. </w:t>
      </w:r>
      <w:r w:rsidRPr="003C129A">
        <w:t>С этой целью выявлены и систематизированы зависимости рефлексивных действий участников на валютном рынке</w:t>
      </w:r>
      <w:r w:rsidR="00893F85" w:rsidRPr="003C129A">
        <w:t xml:space="preserve">. </w:t>
      </w:r>
      <w:r w:rsidRPr="003C129A">
        <w:t>Впервые разработана классификация показателей, которые влияют на формирование валютного курса в Украине применительно к теории нечеткой логики, а так же определено влияние этих показателей на динамику курса национальной валюты</w:t>
      </w:r>
      <w:r w:rsidR="00893F85" w:rsidRPr="003C129A">
        <w:t xml:space="preserve">. </w:t>
      </w:r>
      <w:r w:rsidRPr="003C129A">
        <w:t>Предложено использовать при прогнозировании курса валюты выводы экспертов, заданные в лингвистической форме</w:t>
      </w:r>
      <w:r w:rsidR="00893F85" w:rsidRPr="003C129A">
        <w:t>.</w:t>
      </w:r>
    </w:p>
    <w:p w:rsidR="00893F85" w:rsidRPr="003C129A" w:rsidRDefault="005D4E09" w:rsidP="00893F85">
      <w:r w:rsidRPr="003C129A">
        <w:t>Впервые разработана математическая модель прогнозирования валютного курса в Украине на основе использования теории нечеткой логики и элементов теории рефлексивности</w:t>
      </w:r>
      <w:r w:rsidR="00893F85" w:rsidRPr="003C129A">
        <w:t xml:space="preserve">. </w:t>
      </w:r>
      <w:r w:rsidRPr="003C129A">
        <w:t>Сформирована экспертная база знаний, на основе которой составлены уравнения, описывающие зависимости валютного курса от входных параметров, заданных нечетко</w:t>
      </w:r>
      <w:r w:rsidR="00893F85" w:rsidRPr="003C129A">
        <w:t xml:space="preserve">. </w:t>
      </w:r>
      <w:r w:rsidRPr="003C129A">
        <w:t>Оригинально, по сравнению с традиционными методами оптимизации, проведена настройка модели прогнозирования курса национальной валюты путем применения метода генетического алгоритма</w:t>
      </w:r>
      <w:r w:rsidR="00893F85" w:rsidRPr="003C129A">
        <w:t xml:space="preserve">. </w:t>
      </w:r>
      <w:r w:rsidRPr="003C129A">
        <w:t>На основе предложенной модели выполнено прогнозирование курса национальной валюты Украины и проведено сравнение прогнозных значений курса с фактическими данными, взятыми из отчетных данных Национального банка Украины</w:t>
      </w:r>
      <w:r w:rsidR="00893F85" w:rsidRPr="003C129A">
        <w:t>.</w:t>
      </w:r>
    </w:p>
    <w:p w:rsidR="00893F85" w:rsidRPr="003C129A" w:rsidRDefault="005D4E09" w:rsidP="00893F85">
      <w:r w:rsidRPr="003C129A">
        <w:t>Доказана возможность использования предложенной модели прогнозирования курсов валют в долговременном периоде при условии постоянного накопления статистических и экспертных данных</w:t>
      </w:r>
      <w:r w:rsidR="00893F85" w:rsidRPr="003C129A">
        <w:t xml:space="preserve">. </w:t>
      </w:r>
      <w:r w:rsidRPr="003C129A">
        <w:t>Сделаны рекомендации относительно обеспечения “самообучения</w:t>
      </w:r>
      <w:r w:rsidR="00893F85" w:rsidRPr="003C129A">
        <w:t xml:space="preserve">" </w:t>
      </w:r>
      <w:r w:rsidRPr="003C129A">
        <w:t>модели, которые предусматривают постоянное пополнение базы данных модели в зависимости от экономической ситуации, которая складывается на валютном рынке</w:t>
      </w:r>
      <w:r w:rsidR="00893F85" w:rsidRPr="003C129A">
        <w:t xml:space="preserve">. </w:t>
      </w:r>
      <w:r w:rsidRPr="003C129A">
        <w:t>Разработанная модель прогнозирования валютных курсов выполняет регулятивные функции, то есть дает возможность не только прогнозировать на макроуровне валютный курс гривны к доллару при имеющихся входных параметрах, но и, что самое главное, в случае прогнозирования неблагоприятных изменений валютного курса дает информацию о том, какие входные параметры надо изменить, чтобы добиться изменения валютного курса в нужную сторону, исходя из национальных интересов Украины</w:t>
      </w:r>
      <w:r w:rsidR="00893F85" w:rsidRPr="003C129A">
        <w:t>.</w:t>
      </w:r>
    </w:p>
    <w:p w:rsidR="00893F85" w:rsidRPr="003C129A" w:rsidRDefault="005D4E09" w:rsidP="00893F85">
      <w:pPr>
        <w:rPr>
          <w:i/>
          <w:iCs/>
        </w:rPr>
      </w:pPr>
      <w:r w:rsidRPr="003C129A">
        <w:rPr>
          <w:i/>
          <w:iCs/>
        </w:rPr>
        <w:t>Ключевые слова</w:t>
      </w:r>
      <w:r w:rsidR="00893F85" w:rsidRPr="003C129A">
        <w:rPr>
          <w:i/>
          <w:iCs/>
        </w:rPr>
        <w:t xml:space="preserve">: </w:t>
      </w:r>
      <w:r w:rsidRPr="003C129A">
        <w:rPr>
          <w:i/>
          <w:iCs/>
        </w:rPr>
        <w:t>моделирование, прогнозирование, валютный курс, Украина, теория нечеткой логики, генетический алгоритм, экономико-математическая модель</w:t>
      </w:r>
      <w:r w:rsidR="00893F85" w:rsidRPr="003C129A">
        <w:rPr>
          <w:i/>
          <w:iCs/>
        </w:rPr>
        <w:t>.</w:t>
      </w:r>
      <w:bookmarkStart w:id="5" w:name="_GoBack"/>
      <w:bookmarkEnd w:id="5"/>
    </w:p>
    <w:sectPr w:rsidR="00893F85" w:rsidRPr="003C129A" w:rsidSect="00893F85">
      <w:headerReference w:type="default" r:id="rId9"/>
      <w:footerReference w:type="default" r:id="rId10"/>
      <w:headerReference w:type="first" r:id="rId11"/>
      <w:footerReference w:type="first" r:id="rId12"/>
      <w:pgSz w:w="11907" w:h="16840" w:code="9"/>
      <w:pgMar w:top="1134" w:right="850"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E6E" w:rsidRDefault="00BD5E6E">
      <w:r>
        <w:separator/>
      </w:r>
    </w:p>
  </w:endnote>
  <w:endnote w:type="continuationSeparator" w:id="0">
    <w:p w:rsidR="00BD5E6E" w:rsidRDefault="00BD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SOCPEUR">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6C" w:rsidRDefault="00E3586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6C" w:rsidRDefault="00E3586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E6E" w:rsidRDefault="00BD5E6E">
      <w:r>
        <w:separator/>
      </w:r>
    </w:p>
  </w:footnote>
  <w:footnote w:type="continuationSeparator" w:id="0">
    <w:p w:rsidR="00BD5E6E" w:rsidRDefault="00BD5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6C" w:rsidRDefault="005348F0" w:rsidP="00893F85">
    <w:pPr>
      <w:pStyle w:val="a6"/>
      <w:framePr w:wrap="auto" w:vAnchor="text" w:hAnchor="margin" w:xAlign="right" w:y="1"/>
      <w:rPr>
        <w:rStyle w:val="ad"/>
      </w:rPr>
    </w:pPr>
    <w:r>
      <w:rPr>
        <w:rStyle w:val="ad"/>
      </w:rPr>
      <w:t>2</w:t>
    </w:r>
  </w:p>
  <w:p w:rsidR="00E3586C" w:rsidRDefault="00E3586C" w:rsidP="00893F8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6C" w:rsidRDefault="00E3586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23110DD"/>
    <w:multiLevelType w:val="singleLevel"/>
    <w:tmpl w:val="FAD8C7EC"/>
    <w:lvl w:ilvl="0">
      <w:start w:val="1"/>
      <w:numFmt w:val="bullet"/>
      <w:lvlText w:val=""/>
      <w:lvlJc w:val="left"/>
      <w:pPr>
        <w:tabs>
          <w:tab w:val="num" w:pos="567"/>
        </w:tabs>
        <w:ind w:left="567" w:hanging="567"/>
      </w:pPr>
      <w:rPr>
        <w:rFonts w:ascii="Symbol" w:hAnsi="Symbol" w:cs="Symbol" w:hint="default"/>
      </w:rPr>
    </w:lvl>
  </w:abstractNum>
  <w:abstractNum w:abstractNumId="2">
    <w:nsid w:val="1C1F01AB"/>
    <w:multiLevelType w:val="singleLevel"/>
    <w:tmpl w:val="E450583A"/>
    <w:lvl w:ilvl="0">
      <w:start w:val="1"/>
      <w:numFmt w:val="decimal"/>
      <w:lvlText w:val="%1."/>
      <w:lvlJc w:val="left"/>
      <w:pPr>
        <w:tabs>
          <w:tab w:val="num" w:pos="1065"/>
        </w:tabs>
        <w:ind w:left="1065" w:hanging="360"/>
      </w:pPr>
      <w:rPr>
        <w:rFonts w:hint="default"/>
      </w:rPr>
    </w:lvl>
  </w:abstractNum>
  <w:abstractNum w:abstractNumId="3">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5CC016F"/>
    <w:multiLevelType w:val="singleLevel"/>
    <w:tmpl w:val="810AFADC"/>
    <w:lvl w:ilvl="0">
      <w:start w:val="1"/>
      <w:numFmt w:val="decimal"/>
      <w:lvlText w:val="%1."/>
      <w:lvlJc w:val="left"/>
      <w:pPr>
        <w:tabs>
          <w:tab w:val="num" w:pos="1069"/>
        </w:tabs>
        <w:ind w:left="1069" w:hanging="360"/>
      </w:pPr>
      <w:rPr>
        <w:rFonts w:hint="default"/>
      </w:rPr>
    </w:lvl>
  </w:abstractNum>
  <w:abstractNum w:abstractNumId="5">
    <w:nsid w:val="3E3A055B"/>
    <w:multiLevelType w:val="singleLevel"/>
    <w:tmpl w:val="0419000F"/>
    <w:lvl w:ilvl="0">
      <w:start w:val="1"/>
      <w:numFmt w:val="decimal"/>
      <w:lvlText w:val="%1."/>
      <w:lvlJc w:val="left"/>
      <w:pPr>
        <w:tabs>
          <w:tab w:val="num" w:pos="360"/>
        </w:tabs>
        <w:ind w:left="360" w:hanging="360"/>
      </w:pPr>
    </w:lvl>
  </w:abstractNum>
  <w:abstractNum w:abstractNumId="6">
    <w:nsid w:val="4B344729"/>
    <w:multiLevelType w:val="singleLevel"/>
    <w:tmpl w:val="E450583A"/>
    <w:lvl w:ilvl="0">
      <w:start w:val="1"/>
      <w:numFmt w:val="decimal"/>
      <w:lvlText w:val="%1."/>
      <w:lvlJc w:val="left"/>
      <w:pPr>
        <w:tabs>
          <w:tab w:val="num" w:pos="1065"/>
        </w:tabs>
        <w:ind w:left="1065" w:hanging="360"/>
      </w:pPr>
      <w:rPr>
        <w:rFonts w:hint="default"/>
      </w:rPr>
    </w:lvl>
  </w:abstractNum>
  <w:abstractNum w:abstractNumId="7">
    <w:nsid w:val="601F606C"/>
    <w:multiLevelType w:val="singleLevel"/>
    <w:tmpl w:val="C624F93C"/>
    <w:lvl w:ilvl="0">
      <w:start w:val="1"/>
      <w:numFmt w:val="decimal"/>
      <w:lvlText w:val="%1."/>
      <w:lvlJc w:val="left"/>
      <w:pPr>
        <w:tabs>
          <w:tab w:val="num" w:pos="360"/>
        </w:tabs>
        <w:ind w:left="360" w:hanging="360"/>
      </w:pPr>
      <w:rPr>
        <w:rFonts w:hint="default"/>
      </w:rPr>
    </w:lvl>
  </w:abstractNum>
  <w:abstractNum w:abstractNumId="8">
    <w:nsid w:val="6BF140E4"/>
    <w:multiLevelType w:val="singleLevel"/>
    <w:tmpl w:val="45DEE4CA"/>
    <w:lvl w:ilvl="0">
      <w:start w:val="10"/>
      <w:numFmt w:val="decimal"/>
      <w:lvlText w:val="%1"/>
      <w:lvlJc w:val="left"/>
      <w:pPr>
        <w:tabs>
          <w:tab w:val="num" w:pos="360"/>
        </w:tabs>
        <w:ind w:left="360" w:hanging="360"/>
      </w:pPr>
      <w:rPr>
        <w:rFonts w:hint="default"/>
      </w:rPr>
    </w:lvl>
  </w:abstractNum>
  <w:abstractNum w:abstractNumId="9">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8"/>
  </w:num>
  <w:num w:numId="3">
    <w:abstractNumId w:val="4"/>
  </w:num>
  <w:num w:numId="4">
    <w:abstractNumId w:val="2"/>
  </w:num>
  <w:num w:numId="5">
    <w:abstractNumId w:val="6"/>
  </w:num>
  <w:num w:numId="6">
    <w:abstractNumId w:val="7"/>
  </w:num>
  <w:num w:numId="7">
    <w:abstractNumId w:val="5"/>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40"/>
  <w:drawingGridVerticalSpacing w:val="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811"/>
    <w:rsid w:val="0008483D"/>
    <w:rsid w:val="0009629A"/>
    <w:rsid w:val="00122E61"/>
    <w:rsid w:val="003C129A"/>
    <w:rsid w:val="00474811"/>
    <w:rsid w:val="005348F0"/>
    <w:rsid w:val="005D4E09"/>
    <w:rsid w:val="006D431A"/>
    <w:rsid w:val="007D7FAC"/>
    <w:rsid w:val="00893F85"/>
    <w:rsid w:val="00B95BAA"/>
    <w:rsid w:val="00BD5E6E"/>
    <w:rsid w:val="00E3586C"/>
    <w:rsid w:val="00E50D5C"/>
    <w:rsid w:val="00EA1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1445550-D825-478B-AF7C-82A2ECCF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893F85"/>
    <w:pPr>
      <w:spacing w:line="360" w:lineRule="auto"/>
      <w:ind w:firstLine="720"/>
      <w:jc w:val="both"/>
    </w:pPr>
    <w:rPr>
      <w:sz w:val="28"/>
      <w:szCs w:val="28"/>
    </w:rPr>
  </w:style>
  <w:style w:type="paragraph" w:styleId="1">
    <w:name w:val="heading 1"/>
    <w:basedOn w:val="a2"/>
    <w:next w:val="a2"/>
    <w:link w:val="10"/>
    <w:uiPriority w:val="99"/>
    <w:qFormat/>
    <w:pPr>
      <w:suppressAutoHyphens/>
      <w:spacing w:line="336" w:lineRule="auto"/>
      <w:jc w:val="center"/>
      <w:outlineLvl w:val="0"/>
    </w:pPr>
    <w:rPr>
      <w:b/>
      <w:bCs/>
      <w:caps/>
      <w:kern w:val="28"/>
    </w:rPr>
  </w:style>
  <w:style w:type="paragraph" w:styleId="2">
    <w:name w:val="heading 2"/>
    <w:basedOn w:val="a2"/>
    <w:next w:val="a2"/>
    <w:link w:val="20"/>
    <w:autoRedefine/>
    <w:uiPriority w:val="99"/>
    <w:qFormat/>
    <w:rsid w:val="00E3586C"/>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pPr>
      <w:suppressAutoHyphens/>
      <w:spacing w:line="336" w:lineRule="auto"/>
      <w:ind w:left="851"/>
      <w:outlineLvl w:val="2"/>
    </w:pPr>
    <w:rPr>
      <w:b/>
      <w:bCs/>
    </w:rPr>
  </w:style>
  <w:style w:type="paragraph" w:styleId="4">
    <w:name w:val="heading 4"/>
    <w:basedOn w:val="a2"/>
    <w:next w:val="a2"/>
    <w:link w:val="40"/>
    <w:uiPriority w:val="99"/>
    <w:qFormat/>
    <w:pPr>
      <w:suppressAutoHyphens/>
      <w:spacing w:line="336" w:lineRule="auto"/>
      <w:jc w:val="center"/>
      <w:outlineLvl w:val="3"/>
    </w:pPr>
    <w:rPr>
      <w:b/>
      <w:bCs/>
    </w:rPr>
  </w:style>
  <w:style w:type="paragraph" w:styleId="5">
    <w:name w:val="heading 5"/>
    <w:basedOn w:val="a2"/>
    <w:next w:val="a2"/>
    <w:link w:val="50"/>
    <w:uiPriority w:val="99"/>
    <w:qFormat/>
    <w:pPr>
      <w:keepNext/>
      <w:spacing w:line="288" w:lineRule="auto"/>
      <w:outlineLvl w:val="4"/>
    </w:pPr>
    <w:rPr>
      <w:b/>
      <w:bCs/>
    </w:rPr>
  </w:style>
  <w:style w:type="paragraph" w:styleId="6">
    <w:name w:val="heading 6"/>
    <w:basedOn w:val="a2"/>
    <w:next w:val="a2"/>
    <w:link w:val="60"/>
    <w:uiPriority w:val="99"/>
    <w:qFormat/>
    <w:pPr>
      <w:keepNext/>
      <w:ind w:firstLine="851"/>
      <w:jc w:val="center"/>
      <w:outlineLvl w:val="5"/>
    </w:pPr>
    <w:rPr>
      <w:b/>
      <w:bCs/>
    </w:rPr>
  </w:style>
  <w:style w:type="paragraph" w:styleId="7">
    <w:name w:val="heading 7"/>
    <w:basedOn w:val="a2"/>
    <w:next w:val="a2"/>
    <w:link w:val="70"/>
    <w:uiPriority w:val="99"/>
    <w:qFormat/>
    <w:rsid w:val="00893F85"/>
    <w:pPr>
      <w:keepNext/>
      <w:outlineLvl w:val="6"/>
    </w:pPr>
    <w:rPr>
      <w:sz w:val="24"/>
      <w:szCs w:val="24"/>
    </w:rPr>
  </w:style>
  <w:style w:type="paragraph" w:styleId="8">
    <w:name w:val="heading 8"/>
    <w:basedOn w:val="a2"/>
    <w:next w:val="a2"/>
    <w:link w:val="80"/>
    <w:uiPriority w:val="99"/>
    <w:qFormat/>
    <w:rsid w:val="00893F85"/>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893F85"/>
    <w:pPr>
      <w:tabs>
        <w:tab w:val="center" w:pos="4677"/>
        <w:tab w:val="right" w:pos="9355"/>
      </w:tabs>
      <w:spacing w:line="240" w:lineRule="auto"/>
      <w:ind w:firstLine="0"/>
      <w:jc w:val="right"/>
    </w:pPr>
    <w:rPr>
      <w:noProof/>
      <w:kern w:val="16"/>
    </w:rPr>
  </w:style>
  <w:style w:type="character" w:styleId="a9">
    <w:name w:val="footnote reference"/>
    <w:uiPriority w:val="99"/>
    <w:semiHidden/>
    <w:rsid w:val="00893F85"/>
    <w:rPr>
      <w:sz w:val="28"/>
      <w:szCs w:val="28"/>
      <w:vertAlign w:val="superscript"/>
    </w:rPr>
  </w:style>
  <w:style w:type="paragraph" w:styleId="aa">
    <w:name w:val="caption"/>
    <w:basedOn w:val="a2"/>
    <w:next w:val="a2"/>
    <w:uiPriority w:val="99"/>
    <w:qFormat/>
    <w:pPr>
      <w:suppressAutoHyphens/>
      <w:spacing w:line="336" w:lineRule="auto"/>
      <w:jc w:val="center"/>
    </w:pPr>
  </w:style>
  <w:style w:type="paragraph" w:styleId="ab">
    <w:name w:val="footer"/>
    <w:basedOn w:val="a2"/>
    <w:link w:val="ac"/>
    <w:uiPriority w:val="99"/>
    <w:semiHidden/>
    <w:rsid w:val="00893F85"/>
    <w:pPr>
      <w:tabs>
        <w:tab w:val="center" w:pos="4819"/>
        <w:tab w:val="right" w:pos="9639"/>
      </w:tabs>
    </w:pPr>
  </w:style>
  <w:style w:type="character" w:customStyle="1" w:styleId="a8">
    <w:name w:val="Верхній колонтитул Знак"/>
    <w:link w:val="a6"/>
    <w:uiPriority w:val="99"/>
    <w:semiHidden/>
    <w:locked/>
    <w:rsid w:val="00893F85"/>
    <w:rPr>
      <w:noProof/>
      <w:kern w:val="16"/>
      <w:sz w:val="28"/>
      <w:szCs w:val="28"/>
      <w:lang w:val="ru-RU" w:eastAsia="ru-RU"/>
    </w:rPr>
  </w:style>
  <w:style w:type="character" w:styleId="ad">
    <w:name w:val="page number"/>
    <w:uiPriority w:val="99"/>
    <w:rsid w:val="00893F85"/>
  </w:style>
  <w:style w:type="paragraph" w:styleId="11">
    <w:name w:val="toc 1"/>
    <w:basedOn w:val="a2"/>
    <w:next w:val="a2"/>
    <w:autoRedefine/>
    <w:uiPriority w:val="99"/>
    <w:semiHidden/>
    <w:rsid w:val="00893F85"/>
    <w:pPr>
      <w:tabs>
        <w:tab w:val="right" w:leader="dot" w:pos="1400"/>
      </w:tabs>
      <w:ind w:firstLine="0"/>
    </w:pPr>
  </w:style>
  <w:style w:type="paragraph" w:styleId="21">
    <w:name w:val="toc 2"/>
    <w:basedOn w:val="a2"/>
    <w:next w:val="a2"/>
    <w:autoRedefine/>
    <w:uiPriority w:val="99"/>
    <w:semiHidden/>
    <w:rsid w:val="00893F85"/>
    <w:pPr>
      <w:tabs>
        <w:tab w:val="left" w:leader="dot" w:pos="3500"/>
      </w:tabs>
      <w:ind w:firstLine="0"/>
      <w:jc w:val="left"/>
    </w:pPr>
    <w:rPr>
      <w:smallCaps/>
    </w:rPr>
  </w:style>
  <w:style w:type="paragraph" w:styleId="31">
    <w:name w:val="toc 3"/>
    <w:basedOn w:val="a2"/>
    <w:next w:val="a2"/>
    <w:autoRedefine/>
    <w:uiPriority w:val="99"/>
    <w:semiHidden/>
    <w:rsid w:val="00893F85"/>
    <w:pPr>
      <w:ind w:firstLine="0"/>
      <w:jc w:val="left"/>
    </w:pPr>
  </w:style>
  <w:style w:type="paragraph" w:styleId="41">
    <w:name w:val="toc 4"/>
    <w:basedOn w:val="a2"/>
    <w:next w:val="a2"/>
    <w:autoRedefine/>
    <w:uiPriority w:val="99"/>
    <w:semiHidden/>
    <w:rsid w:val="00893F85"/>
    <w:pPr>
      <w:tabs>
        <w:tab w:val="right" w:leader="dot" w:pos="9345"/>
      </w:tabs>
      <w:ind w:firstLine="0"/>
    </w:pPr>
    <w:rPr>
      <w:noProof/>
    </w:rPr>
  </w:style>
  <w:style w:type="paragraph" w:styleId="a7">
    <w:name w:val="Body Text"/>
    <w:basedOn w:val="a2"/>
    <w:link w:val="ae"/>
    <w:uiPriority w:val="99"/>
    <w:rsid w:val="00893F85"/>
    <w:pPr>
      <w:ind w:firstLine="0"/>
    </w:pPr>
  </w:style>
  <w:style w:type="character" w:customStyle="1" w:styleId="ae">
    <w:name w:val="Основний текст Знак"/>
    <w:link w:val="a7"/>
    <w:uiPriority w:val="99"/>
    <w:semiHidden/>
    <w:rPr>
      <w:sz w:val="28"/>
      <w:szCs w:val="28"/>
    </w:rPr>
  </w:style>
  <w:style w:type="paragraph" w:customStyle="1" w:styleId="af">
    <w:name w:val="Переменные"/>
    <w:basedOn w:val="a7"/>
    <w:uiPriority w:val="99"/>
    <w:pPr>
      <w:tabs>
        <w:tab w:val="left" w:pos="482"/>
      </w:tabs>
      <w:spacing w:line="336" w:lineRule="auto"/>
      <w:ind w:left="482" w:hanging="482"/>
    </w:pPr>
  </w:style>
  <w:style w:type="paragraph" w:styleId="af0">
    <w:name w:val="Document Map"/>
    <w:basedOn w:val="a2"/>
    <w:link w:val="af1"/>
    <w:uiPriority w:val="99"/>
    <w:semiHidden/>
    <w:pPr>
      <w:shd w:val="clear" w:color="auto" w:fill="000080"/>
    </w:pPr>
    <w:rPr>
      <w:sz w:val="24"/>
      <w:szCs w:val="24"/>
    </w:rPr>
  </w:style>
  <w:style w:type="character" w:customStyle="1" w:styleId="af1">
    <w:name w:val="Схема документа Знак"/>
    <w:link w:val="af0"/>
    <w:uiPriority w:val="99"/>
    <w:semiHidden/>
    <w:rPr>
      <w:rFonts w:ascii="Tahoma" w:hAnsi="Tahoma" w:cs="Tahoma"/>
      <w:sz w:val="16"/>
      <w:szCs w:val="16"/>
    </w:rPr>
  </w:style>
  <w:style w:type="paragraph" w:customStyle="1" w:styleId="af2">
    <w:name w:val="Формула"/>
    <w:basedOn w:val="a7"/>
    <w:uiPriority w:val="99"/>
    <w:pPr>
      <w:tabs>
        <w:tab w:val="center" w:pos="4536"/>
        <w:tab w:val="right" w:pos="9356"/>
      </w:tabs>
      <w:spacing w:line="336" w:lineRule="auto"/>
    </w:pPr>
  </w:style>
  <w:style w:type="paragraph" w:customStyle="1" w:styleId="af3">
    <w:name w:val="Чертежный"/>
    <w:uiPriority w:val="99"/>
    <w:pPr>
      <w:jc w:val="both"/>
    </w:pPr>
    <w:rPr>
      <w:rFonts w:ascii="ISOCPEUR" w:hAnsi="ISOCPEUR" w:cs="ISOCPEUR"/>
      <w:i/>
      <w:iCs/>
      <w:sz w:val="28"/>
      <w:szCs w:val="28"/>
      <w:lang w:val="uk-UA"/>
    </w:rPr>
  </w:style>
  <w:style w:type="paragraph" w:customStyle="1" w:styleId="af4">
    <w:name w:val="Листинг программы"/>
    <w:uiPriority w:val="99"/>
    <w:pPr>
      <w:suppressAutoHyphens/>
    </w:pPr>
  </w:style>
  <w:style w:type="paragraph" w:styleId="af5">
    <w:name w:val="annotation text"/>
    <w:basedOn w:val="a2"/>
    <w:link w:val="af6"/>
    <w:uiPriority w:val="99"/>
    <w:semiHidden/>
    <w:rPr>
      <w:rFonts w:ascii="Journal" w:hAnsi="Journal" w:cs="Journal"/>
      <w:sz w:val="24"/>
      <w:szCs w:val="24"/>
    </w:rPr>
  </w:style>
  <w:style w:type="character" w:customStyle="1" w:styleId="af6">
    <w:name w:val="Текст примітки Знак"/>
    <w:link w:val="af5"/>
    <w:uiPriority w:val="99"/>
    <w:semiHidden/>
    <w:rPr>
      <w:sz w:val="20"/>
      <w:szCs w:val="20"/>
    </w:rPr>
  </w:style>
  <w:style w:type="paragraph" w:styleId="51">
    <w:name w:val="toc 5"/>
    <w:basedOn w:val="a2"/>
    <w:next w:val="a2"/>
    <w:autoRedefine/>
    <w:uiPriority w:val="99"/>
    <w:semiHidden/>
    <w:rsid w:val="00893F85"/>
    <w:pPr>
      <w:ind w:left="958"/>
    </w:pPr>
  </w:style>
  <w:style w:type="paragraph" w:styleId="61">
    <w:name w:val="toc 6"/>
    <w:basedOn w:val="a2"/>
    <w:next w:val="a2"/>
    <w:autoRedefine/>
    <w:uiPriority w:val="99"/>
    <w:semiHidden/>
    <w:pPr>
      <w:ind w:left="1400"/>
    </w:pPr>
  </w:style>
  <w:style w:type="paragraph" w:styleId="71">
    <w:name w:val="toc 7"/>
    <w:basedOn w:val="a2"/>
    <w:next w:val="a2"/>
    <w:autoRedefine/>
    <w:uiPriority w:val="99"/>
    <w:semiHidden/>
    <w:pPr>
      <w:ind w:left="1680"/>
    </w:pPr>
  </w:style>
  <w:style w:type="paragraph" w:styleId="81">
    <w:name w:val="toc 8"/>
    <w:basedOn w:val="a2"/>
    <w:next w:val="a2"/>
    <w:autoRedefine/>
    <w:uiPriority w:val="99"/>
    <w:semiHidden/>
    <w:pPr>
      <w:ind w:left="1960"/>
    </w:pPr>
  </w:style>
  <w:style w:type="paragraph" w:styleId="9">
    <w:name w:val="toc 9"/>
    <w:basedOn w:val="a2"/>
    <w:next w:val="a2"/>
    <w:autoRedefine/>
    <w:uiPriority w:val="99"/>
    <w:semiHidden/>
    <w:pPr>
      <w:ind w:left="2240"/>
    </w:pPr>
  </w:style>
  <w:style w:type="character" w:styleId="af7">
    <w:name w:val="line number"/>
    <w:uiPriority w:val="99"/>
  </w:style>
  <w:style w:type="paragraph" w:styleId="22">
    <w:name w:val="Body Text 2"/>
    <w:basedOn w:val="a2"/>
    <w:link w:val="23"/>
    <w:uiPriority w:val="99"/>
    <w:pPr>
      <w:spacing w:line="288" w:lineRule="auto"/>
      <w:ind w:firstLine="851"/>
    </w:pPr>
  </w:style>
  <w:style w:type="character" w:customStyle="1" w:styleId="23">
    <w:name w:val="Основний текст 2 Знак"/>
    <w:link w:val="22"/>
    <w:uiPriority w:val="99"/>
    <w:semiHidden/>
    <w:rPr>
      <w:sz w:val="28"/>
      <w:szCs w:val="28"/>
    </w:rPr>
  </w:style>
  <w:style w:type="paragraph" w:styleId="af8">
    <w:name w:val="endnote text"/>
    <w:basedOn w:val="a2"/>
    <w:link w:val="af9"/>
    <w:uiPriority w:val="99"/>
    <w:semiHidden/>
    <w:rsid w:val="00893F85"/>
    <w:rPr>
      <w:sz w:val="20"/>
      <w:szCs w:val="20"/>
    </w:rPr>
  </w:style>
  <w:style w:type="character" w:customStyle="1" w:styleId="af9">
    <w:name w:val="Текст кінцевої виноски Знак"/>
    <w:link w:val="af8"/>
    <w:uiPriority w:val="99"/>
    <w:semiHidden/>
    <w:rPr>
      <w:sz w:val="20"/>
      <w:szCs w:val="20"/>
    </w:rPr>
  </w:style>
  <w:style w:type="character" w:styleId="afa">
    <w:name w:val="endnote reference"/>
    <w:uiPriority w:val="99"/>
    <w:semiHidden/>
    <w:rsid w:val="00893F85"/>
    <w:rPr>
      <w:vertAlign w:val="superscript"/>
    </w:rPr>
  </w:style>
  <w:style w:type="paragraph" w:styleId="32">
    <w:name w:val="Body Text 3"/>
    <w:basedOn w:val="a2"/>
    <w:link w:val="33"/>
    <w:uiPriority w:val="99"/>
    <w:pPr>
      <w:jc w:val="center"/>
    </w:pPr>
  </w:style>
  <w:style w:type="character" w:customStyle="1" w:styleId="33">
    <w:name w:val="Основний текст 3 Знак"/>
    <w:link w:val="32"/>
    <w:uiPriority w:val="99"/>
    <w:semiHidden/>
    <w:rPr>
      <w:sz w:val="16"/>
      <w:szCs w:val="16"/>
    </w:rPr>
  </w:style>
  <w:style w:type="paragraph" w:styleId="24">
    <w:name w:val="Body Text Indent 2"/>
    <w:basedOn w:val="a2"/>
    <w:link w:val="25"/>
    <w:uiPriority w:val="99"/>
    <w:rsid w:val="00893F85"/>
    <w:pPr>
      <w:shd w:val="clear" w:color="auto" w:fill="FFFFFF"/>
      <w:tabs>
        <w:tab w:val="left" w:pos="163"/>
      </w:tabs>
      <w:ind w:firstLine="360"/>
    </w:pPr>
  </w:style>
  <w:style w:type="character" w:customStyle="1" w:styleId="25">
    <w:name w:val="Основний текст з відступом 2 Знак"/>
    <w:link w:val="24"/>
    <w:uiPriority w:val="99"/>
    <w:semiHidden/>
    <w:rPr>
      <w:sz w:val="28"/>
      <w:szCs w:val="28"/>
    </w:rPr>
  </w:style>
  <w:style w:type="paragraph" w:styleId="34">
    <w:name w:val="Body Text Indent 3"/>
    <w:basedOn w:val="a2"/>
    <w:link w:val="35"/>
    <w:uiPriority w:val="99"/>
    <w:rsid w:val="00893F85"/>
    <w:pPr>
      <w:shd w:val="clear" w:color="auto" w:fill="FFFFFF"/>
      <w:tabs>
        <w:tab w:val="left" w:pos="4262"/>
        <w:tab w:val="left" w:pos="5640"/>
      </w:tabs>
      <w:ind w:left="720"/>
    </w:pPr>
  </w:style>
  <w:style w:type="character" w:customStyle="1" w:styleId="35">
    <w:name w:val="Основний текст з відступом 3 Знак"/>
    <w:link w:val="34"/>
    <w:uiPriority w:val="99"/>
    <w:semiHidden/>
    <w:rPr>
      <w:sz w:val="16"/>
      <w:szCs w:val="16"/>
    </w:rPr>
  </w:style>
  <w:style w:type="table" w:styleId="-1">
    <w:name w:val="Table Web 1"/>
    <w:basedOn w:val="a4"/>
    <w:uiPriority w:val="99"/>
    <w:rsid w:val="00893F85"/>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b">
    <w:name w:val="выделение"/>
    <w:uiPriority w:val="99"/>
    <w:rsid w:val="00893F85"/>
    <w:pPr>
      <w:spacing w:line="360" w:lineRule="auto"/>
      <w:ind w:firstLine="709"/>
      <w:jc w:val="both"/>
    </w:pPr>
    <w:rPr>
      <w:b/>
      <w:bCs/>
      <w:i/>
      <w:iCs/>
      <w:noProof/>
      <w:sz w:val="28"/>
      <w:szCs w:val="28"/>
    </w:rPr>
  </w:style>
  <w:style w:type="character" w:styleId="afc">
    <w:name w:val="Hyperlink"/>
    <w:uiPriority w:val="99"/>
    <w:rsid w:val="00893F85"/>
    <w:rPr>
      <w:color w:val="0000FF"/>
      <w:u w:val="single"/>
    </w:rPr>
  </w:style>
  <w:style w:type="paragraph" w:customStyle="1" w:styleId="26">
    <w:name w:val="Заголовок 2 дипл"/>
    <w:basedOn w:val="a2"/>
    <w:next w:val="afd"/>
    <w:uiPriority w:val="99"/>
    <w:rsid w:val="00893F85"/>
    <w:pPr>
      <w:widowControl w:val="0"/>
      <w:autoSpaceDE w:val="0"/>
      <w:autoSpaceDN w:val="0"/>
      <w:adjustRightInd w:val="0"/>
      <w:ind w:firstLine="709"/>
    </w:pPr>
    <w:rPr>
      <w:lang w:val="en-US" w:eastAsia="en-US"/>
    </w:rPr>
  </w:style>
  <w:style w:type="paragraph" w:styleId="afd">
    <w:name w:val="Body Text Indent"/>
    <w:basedOn w:val="a2"/>
    <w:link w:val="afe"/>
    <w:uiPriority w:val="99"/>
    <w:rsid w:val="00893F85"/>
    <w:pPr>
      <w:shd w:val="clear" w:color="auto" w:fill="FFFFFF"/>
      <w:spacing w:before="192"/>
      <w:ind w:right="-5" w:firstLine="360"/>
    </w:pPr>
  </w:style>
  <w:style w:type="character" w:customStyle="1" w:styleId="afe">
    <w:name w:val="Основний текст з відступом Знак"/>
    <w:link w:val="afd"/>
    <w:uiPriority w:val="99"/>
    <w:semiHidden/>
    <w:rPr>
      <w:sz w:val="28"/>
      <w:szCs w:val="28"/>
    </w:rPr>
  </w:style>
  <w:style w:type="character" w:customStyle="1" w:styleId="12">
    <w:name w:val="Текст Знак1"/>
    <w:link w:val="aff"/>
    <w:uiPriority w:val="99"/>
    <w:locked/>
    <w:rsid w:val="00893F85"/>
    <w:rPr>
      <w:rFonts w:ascii="Consolas" w:eastAsia="Times New Roman" w:hAnsi="Consolas" w:cs="Consolas"/>
      <w:sz w:val="21"/>
      <w:szCs w:val="21"/>
      <w:lang w:val="uk-UA" w:eastAsia="en-US"/>
    </w:rPr>
  </w:style>
  <w:style w:type="paragraph" w:styleId="aff">
    <w:name w:val="Plain Text"/>
    <w:basedOn w:val="a2"/>
    <w:link w:val="12"/>
    <w:uiPriority w:val="99"/>
    <w:rsid w:val="00893F85"/>
    <w:rPr>
      <w:rFonts w:ascii="Consolas" w:hAnsi="Consolas" w:cs="Consolas"/>
      <w:sz w:val="21"/>
      <w:szCs w:val="21"/>
      <w:lang w:val="uk-UA" w:eastAsia="en-US"/>
    </w:rPr>
  </w:style>
  <w:style w:type="character" w:customStyle="1" w:styleId="aff0">
    <w:name w:val="Текст Знак"/>
    <w:uiPriority w:val="99"/>
    <w:semiHidden/>
    <w:rPr>
      <w:rFonts w:ascii="Courier New" w:hAnsi="Courier New" w:cs="Courier New"/>
      <w:sz w:val="20"/>
      <w:szCs w:val="20"/>
    </w:rPr>
  </w:style>
  <w:style w:type="character" w:customStyle="1" w:styleId="ac">
    <w:name w:val="Нижній колонтитул Знак"/>
    <w:link w:val="ab"/>
    <w:uiPriority w:val="99"/>
    <w:semiHidden/>
    <w:locked/>
    <w:rsid w:val="00893F85"/>
    <w:rPr>
      <w:sz w:val="28"/>
      <w:szCs w:val="28"/>
      <w:lang w:val="ru-RU" w:eastAsia="ru-RU"/>
    </w:rPr>
  </w:style>
  <w:style w:type="paragraph" w:customStyle="1" w:styleId="a0">
    <w:name w:val="лит"/>
    <w:autoRedefine/>
    <w:uiPriority w:val="99"/>
    <w:rsid w:val="00893F85"/>
    <w:pPr>
      <w:numPr>
        <w:numId w:val="8"/>
      </w:numPr>
      <w:spacing w:line="360" w:lineRule="auto"/>
      <w:jc w:val="both"/>
    </w:pPr>
    <w:rPr>
      <w:sz w:val="28"/>
      <w:szCs w:val="28"/>
    </w:rPr>
  </w:style>
  <w:style w:type="character" w:customStyle="1" w:styleId="aff1">
    <w:name w:val="номер страницы"/>
    <w:uiPriority w:val="99"/>
    <w:rsid w:val="00893F85"/>
    <w:rPr>
      <w:sz w:val="28"/>
      <w:szCs w:val="28"/>
    </w:rPr>
  </w:style>
  <w:style w:type="paragraph" w:styleId="aff2">
    <w:name w:val="Normal (Web)"/>
    <w:basedOn w:val="a2"/>
    <w:uiPriority w:val="99"/>
    <w:rsid w:val="00893F85"/>
    <w:pPr>
      <w:spacing w:before="100" w:beforeAutospacing="1" w:after="100" w:afterAutospacing="1"/>
    </w:pPr>
    <w:rPr>
      <w:lang w:val="uk-UA" w:eastAsia="uk-UA"/>
    </w:rPr>
  </w:style>
  <w:style w:type="table" w:styleId="aff3">
    <w:name w:val="Table Grid"/>
    <w:basedOn w:val="a4"/>
    <w:uiPriority w:val="99"/>
    <w:rsid w:val="00893F85"/>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4">
    <w:name w:val="содержание"/>
    <w:uiPriority w:val="99"/>
    <w:rsid w:val="00893F85"/>
    <w:pPr>
      <w:spacing w:line="360" w:lineRule="auto"/>
      <w:jc w:val="center"/>
    </w:pPr>
    <w:rPr>
      <w:b/>
      <w:bCs/>
      <w:i/>
      <w:iCs/>
      <w:smallCaps/>
      <w:noProof/>
      <w:sz w:val="28"/>
      <w:szCs w:val="28"/>
    </w:rPr>
  </w:style>
  <w:style w:type="paragraph" w:customStyle="1" w:styleId="a">
    <w:name w:val="список ненумерованный"/>
    <w:autoRedefine/>
    <w:uiPriority w:val="99"/>
    <w:rsid w:val="00893F85"/>
    <w:pPr>
      <w:numPr>
        <w:numId w:val="9"/>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893F85"/>
    <w:pPr>
      <w:numPr>
        <w:numId w:val="10"/>
      </w:numPr>
      <w:spacing w:line="360" w:lineRule="auto"/>
      <w:jc w:val="both"/>
    </w:pPr>
    <w:rPr>
      <w:noProof/>
      <w:sz w:val="28"/>
      <w:szCs w:val="28"/>
    </w:rPr>
  </w:style>
  <w:style w:type="paragraph" w:customStyle="1" w:styleId="100">
    <w:name w:val="Стиль Оглавление 1 + Первая строка:  0 см"/>
    <w:basedOn w:val="11"/>
    <w:autoRedefine/>
    <w:uiPriority w:val="99"/>
    <w:rsid w:val="00893F85"/>
    <w:rPr>
      <w:b/>
      <w:bCs/>
    </w:rPr>
  </w:style>
  <w:style w:type="paragraph" w:customStyle="1" w:styleId="101">
    <w:name w:val="Стиль Оглавление 1 + Первая строка:  0 см1"/>
    <w:basedOn w:val="11"/>
    <w:autoRedefine/>
    <w:uiPriority w:val="99"/>
    <w:rsid w:val="00893F85"/>
    <w:rPr>
      <w:b/>
      <w:bCs/>
    </w:rPr>
  </w:style>
  <w:style w:type="paragraph" w:customStyle="1" w:styleId="200">
    <w:name w:val="Стиль Оглавление 2 + Слева:  0 см Первая строка:  0 см"/>
    <w:basedOn w:val="21"/>
    <w:autoRedefine/>
    <w:uiPriority w:val="99"/>
    <w:rsid w:val="00893F85"/>
  </w:style>
  <w:style w:type="paragraph" w:customStyle="1" w:styleId="31250">
    <w:name w:val="Стиль Оглавление 3 + Слева:  125 см Первая строка:  0 см"/>
    <w:basedOn w:val="31"/>
    <w:autoRedefine/>
    <w:uiPriority w:val="99"/>
    <w:rsid w:val="00893F85"/>
    <w:rPr>
      <w:i/>
      <w:iCs/>
    </w:rPr>
  </w:style>
  <w:style w:type="paragraph" w:customStyle="1" w:styleId="aff5">
    <w:name w:val="ТАБЛИЦА"/>
    <w:next w:val="a2"/>
    <w:autoRedefine/>
    <w:uiPriority w:val="99"/>
    <w:rsid w:val="00893F85"/>
    <w:pPr>
      <w:spacing w:line="360" w:lineRule="auto"/>
    </w:pPr>
    <w:rPr>
      <w:color w:val="000000"/>
    </w:rPr>
  </w:style>
  <w:style w:type="paragraph" w:customStyle="1" w:styleId="aff6">
    <w:name w:val="Стиль ТАБЛИЦА + Междустр.интервал:  полуторный"/>
    <w:basedOn w:val="aff5"/>
    <w:uiPriority w:val="99"/>
    <w:rsid w:val="00893F85"/>
  </w:style>
  <w:style w:type="paragraph" w:customStyle="1" w:styleId="13">
    <w:name w:val="Стиль ТАБЛИЦА + Междустр.интервал:  полуторный1"/>
    <w:basedOn w:val="aff5"/>
    <w:autoRedefine/>
    <w:uiPriority w:val="99"/>
    <w:rsid w:val="00893F85"/>
  </w:style>
  <w:style w:type="table" w:customStyle="1" w:styleId="14">
    <w:name w:val="Стиль таблицы1"/>
    <w:uiPriority w:val="99"/>
    <w:rsid w:val="00893F85"/>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7">
    <w:name w:val="схема"/>
    <w:basedOn w:val="a2"/>
    <w:autoRedefine/>
    <w:uiPriority w:val="99"/>
    <w:rsid w:val="00893F85"/>
    <w:pPr>
      <w:spacing w:line="240" w:lineRule="auto"/>
      <w:ind w:firstLine="0"/>
      <w:jc w:val="center"/>
    </w:pPr>
    <w:rPr>
      <w:sz w:val="20"/>
      <w:szCs w:val="20"/>
    </w:rPr>
  </w:style>
  <w:style w:type="paragraph" w:styleId="aff8">
    <w:name w:val="footnote text"/>
    <w:basedOn w:val="a2"/>
    <w:link w:val="aff9"/>
    <w:autoRedefine/>
    <w:uiPriority w:val="99"/>
    <w:semiHidden/>
    <w:rsid w:val="00893F85"/>
    <w:rPr>
      <w:sz w:val="20"/>
      <w:szCs w:val="20"/>
    </w:rPr>
  </w:style>
  <w:style w:type="character" w:customStyle="1" w:styleId="aff9">
    <w:name w:val="Текст виноски Знак"/>
    <w:link w:val="aff8"/>
    <w:uiPriority w:val="99"/>
    <w:semiHidden/>
    <w:rPr>
      <w:sz w:val="20"/>
      <w:szCs w:val="20"/>
    </w:rPr>
  </w:style>
  <w:style w:type="paragraph" w:customStyle="1" w:styleId="affa">
    <w:name w:val="титут"/>
    <w:autoRedefine/>
    <w:uiPriority w:val="99"/>
    <w:rsid w:val="00893F85"/>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6998</Words>
  <Characters>39893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Автореферат дисертації</vt:lpstr>
    </vt:vector>
  </TitlesOfParts>
  <Manager>Мороз О.В., професор, д.т.н. </Manager>
  <Company>Вінницький державний технічний університет</Company>
  <LinksUpToDate>false</LinksUpToDate>
  <CharactersWithSpaces>46798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Автореферат дисертації</dc:title>
  <dc:subject>Розробка інформаційно-вимірювальної системи для визначення пускового моменту електродвигунів малої та середньої потужності</dc:subject>
  <dc:creator>Сергій Володимирович Козловський, м.т.н.</dc:creator>
  <cp:keywords/>
  <dc:description>Консультант: Р.Н.Квєтний, д.т.н._x000d_
----------------------------------------------_x000d_
Початок роботи: 01.11.2002_x000d_
Спеціальність: 08.03.02</dc:description>
  <cp:lastModifiedBy>Irina</cp:lastModifiedBy>
  <cp:revision>2</cp:revision>
  <cp:lastPrinted>2004-02-03T12:31:00Z</cp:lastPrinted>
  <dcterms:created xsi:type="dcterms:W3CDTF">2014-08-10T13:53:00Z</dcterms:created>
  <dcterms:modified xsi:type="dcterms:W3CDTF">2014-08-10T13:53:00Z</dcterms:modified>
  <cp:category>Кафедри ММЕ</cp:category>
</cp:coreProperties>
</file>