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4F5708" w:rsidRPr="003145EF" w:rsidRDefault="004F5708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ИНВЕНТАРИЗАЦИЯ ИМУЩЕСТВА ЮРИДИЧЕСКИХ ЛИЦ,</w:t>
      </w:r>
    </w:p>
    <w:p w:rsidR="004F5708" w:rsidRPr="003145EF" w:rsidRDefault="004F5708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ПРОВОДИМАЯ НАЛОГОВЫМИ ОРГАНАМИ</w:t>
      </w:r>
    </w:p>
    <w:p w:rsidR="004F5708" w:rsidRPr="003145EF" w:rsidRDefault="004F570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3145EF" w:rsidSect="003145EF">
          <w:pgSz w:w="11909" w:h="16834" w:code="9"/>
          <w:pgMar w:top="1134" w:right="850" w:bottom="1134" w:left="1701" w:header="709" w:footer="709" w:gutter="0"/>
          <w:cols w:space="708"/>
          <w:docGrid w:linePitch="326"/>
        </w:sectPr>
      </w:pPr>
    </w:p>
    <w:p w:rsidR="00BA4493" w:rsidRPr="003145EF" w:rsidRDefault="00BA4493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Содержание.</w:t>
      </w:r>
    </w:p>
    <w:p w:rsidR="00820F4D" w:rsidRPr="003145EF" w:rsidRDefault="00820F4D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20F4D" w:rsidRPr="003145EF" w:rsidRDefault="00820F4D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Введение</w:t>
      </w:r>
    </w:p>
    <w:p w:rsidR="00B8083F" w:rsidRPr="003145EF" w:rsidRDefault="00E52C7F" w:rsidP="004A6C05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 И</w:t>
      </w:r>
      <w:r w:rsidR="00B8083F" w:rsidRPr="003145EF">
        <w:rPr>
          <w:sz w:val="28"/>
          <w:szCs w:val="28"/>
        </w:rPr>
        <w:t>нвентаризаци</w:t>
      </w:r>
      <w:r w:rsidRPr="003145EF">
        <w:rPr>
          <w:sz w:val="28"/>
          <w:szCs w:val="28"/>
        </w:rPr>
        <w:t>я</w:t>
      </w:r>
      <w:r w:rsidR="00B8083F" w:rsidRPr="003145EF">
        <w:rPr>
          <w:sz w:val="28"/>
          <w:szCs w:val="28"/>
        </w:rPr>
        <w:t xml:space="preserve"> имущества юридических лиц</w:t>
      </w:r>
      <w:r w:rsidRPr="003145EF">
        <w:rPr>
          <w:sz w:val="28"/>
          <w:szCs w:val="28"/>
        </w:rPr>
        <w:t>, проводимая</w:t>
      </w:r>
      <w:r w:rsidR="00B8083F" w:rsidRPr="003145EF">
        <w:rPr>
          <w:sz w:val="28"/>
          <w:szCs w:val="28"/>
        </w:rPr>
        <w:t xml:space="preserve"> налоговыми органами.</w:t>
      </w:r>
    </w:p>
    <w:p w:rsidR="00741C07" w:rsidRPr="003145EF" w:rsidRDefault="00741C07" w:rsidP="004A6C05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1.</w:t>
      </w:r>
      <w:r w:rsidR="00B8083F" w:rsidRPr="003145EF">
        <w:rPr>
          <w:sz w:val="28"/>
          <w:szCs w:val="28"/>
        </w:rPr>
        <w:t>1</w:t>
      </w:r>
      <w:r w:rsidRPr="003145EF">
        <w:rPr>
          <w:sz w:val="28"/>
          <w:szCs w:val="28"/>
        </w:rPr>
        <w:t xml:space="preserve"> Правовое регулирование процесса инвентаризации, проводимой</w:t>
      </w:r>
      <w:r w:rsidR="003145EF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налоговыми органами.</w:t>
      </w:r>
    </w:p>
    <w:p w:rsidR="00741C07" w:rsidRPr="003145EF" w:rsidRDefault="00741C07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1.2</w:t>
      </w:r>
      <w:r w:rsidR="003145EF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Основные положения.</w:t>
      </w:r>
    </w:p>
    <w:p w:rsidR="00741C07" w:rsidRPr="003145EF" w:rsidRDefault="00741C07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 Инвентари</w:t>
      </w:r>
      <w:r w:rsidR="00DA07F7" w:rsidRPr="003145EF">
        <w:rPr>
          <w:sz w:val="28"/>
          <w:szCs w:val="28"/>
        </w:rPr>
        <w:t>зация отдельных видов имущества</w:t>
      </w:r>
      <w:r w:rsidR="005F26A4" w:rsidRPr="003145EF">
        <w:rPr>
          <w:sz w:val="28"/>
          <w:szCs w:val="28"/>
        </w:rPr>
        <w:t xml:space="preserve"> налогоплательщиков</w:t>
      </w:r>
    </w:p>
    <w:p w:rsidR="002C34BA" w:rsidRPr="003145EF" w:rsidRDefault="002C34BA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2.1 Инвентаризация имущества юридических лиц</w:t>
      </w:r>
    </w:p>
    <w:p w:rsidR="00741C07" w:rsidRPr="003145EF" w:rsidRDefault="00741C07" w:rsidP="004A6C05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2.1</w:t>
      </w:r>
      <w:r w:rsidR="006241B8" w:rsidRPr="003145EF">
        <w:rPr>
          <w:sz w:val="28"/>
          <w:szCs w:val="28"/>
        </w:rPr>
        <w:t>.1</w:t>
      </w:r>
      <w:r w:rsidRPr="003145EF">
        <w:rPr>
          <w:sz w:val="28"/>
          <w:szCs w:val="28"/>
        </w:rPr>
        <w:t xml:space="preserve"> Инвентаризация основных средств.</w:t>
      </w:r>
      <w:r w:rsidR="00DF164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 xml:space="preserve">Инвентаризация нематериальных активов. </w:t>
      </w:r>
    </w:p>
    <w:p w:rsidR="00741C07" w:rsidRPr="003145EF" w:rsidRDefault="00DF1646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</w:t>
      </w:r>
      <w:r w:rsidR="006241B8" w:rsidRPr="003145EF">
        <w:rPr>
          <w:sz w:val="28"/>
          <w:szCs w:val="28"/>
        </w:rPr>
        <w:t>.1</w:t>
      </w:r>
      <w:r w:rsidRPr="003145EF">
        <w:rPr>
          <w:sz w:val="28"/>
          <w:szCs w:val="28"/>
        </w:rPr>
        <w:t>.2</w:t>
      </w:r>
      <w:r w:rsidR="00741C07" w:rsidRPr="003145EF">
        <w:rPr>
          <w:sz w:val="28"/>
          <w:szCs w:val="28"/>
        </w:rPr>
        <w:t xml:space="preserve"> Инвентаризация финансовых вложений. </w:t>
      </w:r>
    </w:p>
    <w:p w:rsidR="00741C07" w:rsidRPr="003145EF" w:rsidRDefault="00DF1646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</w:t>
      </w:r>
      <w:r w:rsidR="006241B8" w:rsidRPr="003145EF">
        <w:rPr>
          <w:sz w:val="28"/>
          <w:szCs w:val="28"/>
        </w:rPr>
        <w:t>.1</w:t>
      </w:r>
      <w:r w:rsidRPr="003145EF">
        <w:rPr>
          <w:sz w:val="28"/>
          <w:szCs w:val="28"/>
        </w:rPr>
        <w:t>.3</w:t>
      </w:r>
      <w:r w:rsidR="00741C07" w:rsidRPr="003145EF">
        <w:rPr>
          <w:sz w:val="28"/>
          <w:szCs w:val="28"/>
        </w:rPr>
        <w:t xml:space="preserve"> Инвентаризация товарно-материальных ценностей. </w:t>
      </w:r>
    </w:p>
    <w:p w:rsidR="00DF1646" w:rsidRPr="003145EF" w:rsidRDefault="00741C07" w:rsidP="007D7041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</w:t>
      </w:r>
      <w:r w:rsidR="006241B8" w:rsidRPr="003145EF">
        <w:rPr>
          <w:sz w:val="28"/>
          <w:szCs w:val="28"/>
        </w:rPr>
        <w:t>.1</w:t>
      </w:r>
      <w:r w:rsidRPr="003145EF">
        <w:rPr>
          <w:sz w:val="28"/>
          <w:szCs w:val="28"/>
        </w:rPr>
        <w:t xml:space="preserve">.4 Инвентаризация незавершенного производства и расходов будущих периодов. </w:t>
      </w:r>
    </w:p>
    <w:p w:rsidR="00741C07" w:rsidRPr="003145EF" w:rsidRDefault="00DF1646" w:rsidP="007D7041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</w:t>
      </w:r>
      <w:r w:rsidR="006241B8" w:rsidRPr="003145EF">
        <w:rPr>
          <w:sz w:val="28"/>
          <w:szCs w:val="28"/>
        </w:rPr>
        <w:t>.1</w:t>
      </w:r>
      <w:r w:rsidRPr="003145EF">
        <w:rPr>
          <w:sz w:val="28"/>
          <w:szCs w:val="28"/>
        </w:rPr>
        <w:t xml:space="preserve">.5 </w:t>
      </w:r>
      <w:r w:rsidR="00741C07" w:rsidRPr="003145EF">
        <w:rPr>
          <w:sz w:val="28"/>
          <w:szCs w:val="28"/>
        </w:rPr>
        <w:t xml:space="preserve">Инвентаризация денежных средств, денежных документов и бланков документов строгой отчетности. Инвентаризация расчетов. </w:t>
      </w:r>
    </w:p>
    <w:p w:rsidR="00741C07" w:rsidRPr="003145EF" w:rsidRDefault="000C2DF9" w:rsidP="004A6C05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2.2</w:t>
      </w:r>
      <w:r w:rsidR="00741C07" w:rsidRPr="003145EF">
        <w:rPr>
          <w:sz w:val="28"/>
          <w:szCs w:val="28"/>
        </w:rPr>
        <w:t xml:space="preserve"> Инвентаризация имущества индивидуальных предпринимателей</w:t>
      </w:r>
    </w:p>
    <w:p w:rsidR="00741C07" w:rsidRPr="003145EF" w:rsidRDefault="00710835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</w:t>
      </w:r>
      <w:r w:rsidR="003145EF" w:rsidRPr="003145EF">
        <w:rPr>
          <w:sz w:val="28"/>
          <w:szCs w:val="28"/>
        </w:rPr>
        <w:t xml:space="preserve"> </w:t>
      </w:r>
      <w:r w:rsidR="00E52BFD" w:rsidRPr="003145EF">
        <w:rPr>
          <w:sz w:val="28"/>
          <w:szCs w:val="28"/>
        </w:rPr>
        <w:t>Результаты инвентаризации имущества налогоплательщиков</w:t>
      </w:r>
    </w:p>
    <w:p w:rsidR="00710835" w:rsidRPr="003145EF" w:rsidRDefault="00710835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 xml:space="preserve">Заключение </w:t>
      </w:r>
    </w:p>
    <w:p w:rsidR="00710835" w:rsidRPr="003145EF" w:rsidRDefault="00710835" w:rsidP="003145EF">
      <w:pPr>
        <w:tabs>
          <w:tab w:val="left" w:pos="720"/>
          <w:tab w:val="right" w:pos="935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Литература</w:t>
      </w:r>
    </w:p>
    <w:p w:rsidR="00C5640E" w:rsidRPr="003145EF" w:rsidRDefault="00BA4493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sz w:val="28"/>
          <w:szCs w:val="28"/>
        </w:rPr>
        <w:br w:type="page"/>
      </w:r>
      <w:r w:rsidR="00702DFF" w:rsidRPr="003145EF">
        <w:rPr>
          <w:b/>
          <w:bCs/>
          <w:sz w:val="28"/>
          <w:szCs w:val="28"/>
        </w:rPr>
        <w:t>1.</w:t>
      </w:r>
      <w:r w:rsidR="009971D2" w:rsidRPr="003145EF">
        <w:rPr>
          <w:b/>
          <w:bCs/>
          <w:sz w:val="28"/>
          <w:szCs w:val="28"/>
        </w:rPr>
        <w:t>1</w:t>
      </w:r>
      <w:r w:rsidR="00702DFF" w:rsidRPr="003145EF">
        <w:rPr>
          <w:b/>
          <w:bCs/>
          <w:sz w:val="28"/>
          <w:szCs w:val="28"/>
        </w:rPr>
        <w:t xml:space="preserve"> </w:t>
      </w:r>
      <w:r w:rsidR="00C5640E" w:rsidRPr="003145EF">
        <w:rPr>
          <w:b/>
          <w:bCs/>
          <w:sz w:val="28"/>
          <w:szCs w:val="28"/>
        </w:rPr>
        <w:t xml:space="preserve">Правовое регулирование </w:t>
      </w:r>
      <w:r w:rsidR="00775A05" w:rsidRPr="003145EF">
        <w:rPr>
          <w:b/>
          <w:bCs/>
          <w:sz w:val="28"/>
          <w:szCs w:val="28"/>
        </w:rPr>
        <w:t xml:space="preserve">процесса </w:t>
      </w:r>
      <w:r w:rsidR="00702DFF" w:rsidRPr="003145EF">
        <w:rPr>
          <w:b/>
          <w:bCs/>
          <w:sz w:val="28"/>
          <w:szCs w:val="28"/>
        </w:rPr>
        <w:t>инвентаризации, проводимой налоговыми органами.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соответствии с п. 6 ст. 31 Налогового кодекса Российской Федерации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налоговые органы вправе «... проводить инвентаризацию принадлежащего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налогоплательщику имущества. Порядок проведения инвентаризации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имущества налогоплательщиков при налоговой проверке утверждается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Министерством финансов Российской Федерации и Министерством Российской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Федерации по налогам и сборам».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Вопросы проведения инвентаризации имущества юридических лиц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налоговыми органами регулируются «Положением о порядке проведения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 имущества налогоплательщиков при налоговой проверке»,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утвержденным приказом Минфина РФ и Министерства РФ по налогам и сборам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от 10 марта 1999 г. № 20н/ГБ-3-04/39.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соответствии с указанным Положением под налогоплательщиками в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дальнейшем понимаются организации и индивидуальные предприниматели, на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которых в соответствии с Налоговым кодексом Российской Федерации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возложена обязанность уплачивать налоги и (или) сборы.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Распоряжение о проведении инвентаризации имущества налогоплательщика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 выездной налоговой проверке, порядке и сроках ее проведения, составе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 принимает руководитель государственной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налоговой инспекции (его заместитель) по месту нахождения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налогоплательщика, а также по месту нахождения принадлежащего ему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недвижимого имущества и транспортных средств (Приложение № 1 к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указанному Положению).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Распоряжение регистрируется в журнале регистрации распоряжений 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проведении инвентаризации (Приложение № 2 к указанному Положению).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Под имуществом в соответствии со ст. 38 Налогового кодекса Российской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Федерации понимаются виды объектов гражданских прав, относящихся к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имуществу в соответствии с Гражданским кодексом Российской Федерации. К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имуществу налогоплательщика относятся основные средства, нематериальные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активы, финансовые вложения, производственные запасы, готовая продукция,</w:t>
      </w:r>
      <w:r w:rsidR="00C5640E" w:rsidRPr="003145EF">
        <w:rPr>
          <w:sz w:val="28"/>
          <w:szCs w:val="28"/>
        </w:rPr>
        <w:t xml:space="preserve"> товары</w:t>
      </w:r>
      <w:r w:rsidRPr="003145EF">
        <w:rPr>
          <w:sz w:val="28"/>
          <w:szCs w:val="28"/>
        </w:rPr>
        <w:t>, прочие запасы, денежные средства, кредиторская задолженность и иные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финансовые активы.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перечень имущества, подлежащего инвентаризации, может быть включено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любое имущество налогоплательщика независимо от его местонахождения.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имущества организации производится по его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местонахождению и каждому материально ответственному лицу.</w:t>
      </w:r>
    </w:p>
    <w:p w:rsidR="00674846" w:rsidRPr="003145EF" w:rsidRDefault="00674846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4846" w:rsidRPr="003145EF" w:rsidRDefault="005E571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1.2 Основные положения.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Основными целями инвентаризации являются: выявление фактического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наличия имущества и неучтенных объектов, подлежащих налогообложению;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сопоставление фактического наличия имущества с данными бухгалтерского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учета; проверка полноты отражения в учете обязательств.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Налоговые органы для проведения инвентаризации имущества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налогоплательщика вправе привлекать экспертов, переводчиков и других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специалистов. В соответствии со ст. 131 Налогового кодекса Российской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Федерации порядок выплаты и размеры сумм, подлежащих выплате,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устанавливаются Правительством Российской Федерации и финансируются из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федерального бюджета.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Перечень имущества, проверяемого при налоговой проверке,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устанавливается руководителем государственной налоговой инспекции (его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заместителем). Проверка фактического наличия имущества производится при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участии должностных лиц, материально ответственных лиц, работников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бухгалтерской службы налогоплательщика.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проведении инвентаризации имущества налогоплательщика при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выездной налоговой проверке инвентаризационной комиссией заполняются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формы, приведенные в Приложениях № 4–13 к указанному Положению.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До начала проверки фактического наличия имущества инвентаризационная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комиссия должна получить последние на момент инвентаризации приходные 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расходные документы или отчеты о движении материальных ценностей 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денежных средств. Председатель инвентаризационной комиссии визирует все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приходные и расходные документы, приложенные к реестрам (отчетам), с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указанием «до инвентаризации на “…”» (дата), что должно служить основанием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для определения остатков имущества к началу инвентаризации по учетным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данным.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Материально ответственные лица дают расписки о том, что к началу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 все расходные и приходные документы на имущество сданы в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бухгалтерию, отражены в бухгалтерских регистрах или переданы комиссии, все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ценности, поступившие на их ответственность, оприходованы, а выбывшие —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списаны в расход. Аналогичные расписки дают и лица, имеющие подотчетные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суммы на приобретение или доверенности на получение имущества. Сведения 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фактическом наличии имущества записываются в инвентаризационные описи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или акты инвентаризации не менее чем в двух экземплярах.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Инвентаризационная комиссия обеспечивает полноту и точность внесения в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описи данных о фактических остатках основных средств, запасов, товаров,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денежных средств и другого имущества, правильность и своевременность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оформления материалов инвентаризации. Фактическое наличие имущества при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 определяют путем обязательного подсчета, взвешивания,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обмера.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Налогоплательщик должен создать условия, обеспечивающие полную 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точную проверку фактического наличия имущества в установленные сроки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(обеспечить рабочей силой для перевешивания и перемещения грузов,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технически исправным весовым хозяйством, измерительными и контрольными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приборами, мерной тарой).</w:t>
      </w:r>
    </w:p>
    <w:p w:rsidR="00AB3710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 материалам и товарам, хранящимся в неповрежденной упаковке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поставщика, количество этих ценностей может определяться на основании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документов при обязательной проверке в натуре (на выборку) части этих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ценностей. Определение веса (или объема) навалочных материалов допускается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производить на основании обмеров и технических расчетов.</w:t>
      </w:r>
    </w:p>
    <w:p w:rsidR="00122713" w:rsidRPr="003145EF" w:rsidRDefault="00AB371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Инвентаризационные описи могут быть заполнены как с использованием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средств вычислительной и другой оргтехники, так и ручным способом. Описи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заполняются чернилами или шариковой ручкой четко и ясно, без помарок и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подчисток. Наименования инвентаризуемых ценностей и объектов, их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количество указывают в описях по номенклатуре и в единицах измерения,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принятых в учете. На каждой странице описи указывают прописью число</w:t>
      </w:r>
      <w:r w:rsidR="00C5640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порядковых номеров материальных цен</w:t>
      </w:r>
      <w:r w:rsidR="00C5640E" w:rsidRPr="003145EF">
        <w:rPr>
          <w:sz w:val="28"/>
          <w:szCs w:val="28"/>
        </w:rPr>
        <w:t xml:space="preserve">ностей и общий итог количества в </w:t>
      </w:r>
      <w:r w:rsidR="00122713" w:rsidRPr="003145EF">
        <w:rPr>
          <w:sz w:val="28"/>
          <w:szCs w:val="28"/>
        </w:rPr>
        <w:t>натуральных показателях, записанных на данной странице, вне зависимости от того, в каких единицах измерения (штуках, килограммах, метрах и т.д.) эти ценности показаны.</w:t>
      </w:r>
    </w:p>
    <w:p w:rsidR="00122713" w:rsidRPr="003145EF" w:rsidRDefault="0012271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</w:t>
      </w:r>
    </w:p>
    <w:p w:rsidR="00FE177D" w:rsidRPr="003145EF" w:rsidRDefault="00C52999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sz w:val="28"/>
          <w:szCs w:val="28"/>
        </w:rPr>
        <w:br w:type="page"/>
      </w:r>
      <w:r w:rsidRPr="003145EF">
        <w:rPr>
          <w:b/>
          <w:bCs/>
          <w:sz w:val="28"/>
          <w:szCs w:val="28"/>
        </w:rPr>
        <w:t xml:space="preserve">2 Инвентаризация отдельных видов имущества 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52999" w:rsidRPr="003145EF" w:rsidRDefault="00C52999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соответствии с «Положением о порядке проведения инвентаризации</w:t>
      </w:r>
      <w:r w:rsidR="00BA30A3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имущества налогоплательщиков при налоговой проверке», указанным выше,</w:t>
      </w:r>
      <w:r w:rsidR="00BA30A3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 подлежат все хозяйственные средства юридического лица.</w:t>
      </w:r>
    </w:p>
    <w:p w:rsidR="00C52999" w:rsidRPr="003145EF" w:rsidRDefault="00C52999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Рассмотрим процедуру инвентаризации отдельных объектов хозяйственных</w:t>
      </w:r>
      <w:r w:rsidR="00BA30A3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средств, проводимой налоговыми органами.</w:t>
      </w:r>
      <w:r w:rsidRPr="003145EF">
        <w:rPr>
          <w:sz w:val="28"/>
          <w:szCs w:val="28"/>
        </w:rPr>
        <w:tab/>
      </w:r>
    </w:p>
    <w:p w:rsidR="006241B8" w:rsidRPr="003145EF" w:rsidRDefault="006241B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241B8" w:rsidRPr="003145EF" w:rsidRDefault="006241B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2.1 Инвентаризация отдельных видов имущества юридических лиц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145EF">
        <w:rPr>
          <w:b/>
          <w:bCs/>
          <w:sz w:val="28"/>
          <w:szCs w:val="28"/>
        </w:rPr>
        <w:t>2.1</w:t>
      </w:r>
      <w:r w:rsidR="00E529D4" w:rsidRPr="003145EF">
        <w:rPr>
          <w:b/>
          <w:bCs/>
          <w:sz w:val="28"/>
          <w:szCs w:val="28"/>
        </w:rPr>
        <w:t>.1</w:t>
      </w:r>
      <w:r w:rsidR="00BA30A3" w:rsidRPr="003145EF">
        <w:rPr>
          <w:b/>
          <w:bCs/>
          <w:sz w:val="28"/>
          <w:szCs w:val="28"/>
        </w:rPr>
        <w:t xml:space="preserve"> Инвентаризация основных средств.</w:t>
      </w:r>
      <w:r w:rsidR="00A8357A" w:rsidRPr="003145EF">
        <w:rPr>
          <w:b/>
          <w:bCs/>
          <w:sz w:val="28"/>
          <w:szCs w:val="28"/>
        </w:rPr>
        <w:t xml:space="preserve"> Инвентаризация </w:t>
      </w:r>
    </w:p>
    <w:p w:rsidR="00BA30A3" w:rsidRPr="003145EF" w:rsidRDefault="00A8357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нематериальных активов.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 xml:space="preserve"> До начала инвентаризации рекомендуется проверить: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а) наличие и состояние инвентарных карточек, инвентарных книг, описей и других регистров аналитического учета;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б) наличие и состояние технических паспортов или другой технической документации;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в) наличие документов на основные средства, сданные или принятые налогоплательщиком в аренду и на хранение; при отсутствии документов необходимо обеспечить их получение или оформление.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основных средств комиссия производит осмотр объектов и заносит в описи полное их наименование, назначение, инвентарные номера и основные технические или эксплуатационные показатели.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зданий, сооружений и другой недвижимости комиссия проверяет наличие документов, подтверждающих нахождение указанных объектов в собственности организации. Проверяется также наличие документов на земельные участки, водоемы и другие объекты природных ресурсов, находящиеся в собственности налогоплательщика.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выявлении объектов, не принятых на учет, а также объектов, по которым в регистрах бухгалтерского учета отсутствуют или указаны неправильные данные, характеризующие их, комиссия должна включить в опись правильные сведения и технические показатели по этим объектам. Например, по зданиям — указать их назначение, основные материалы, из которых они построены, объем (по наружному или внутреннему обмеру), площадь (общая полезная площадь), число этажей (без подвалов, полуподвалов и т.д.), год постройки и др.; по каналам — протяженность, глубину и ширину (по дну и поверхности), искусственные сооружения, материалы крепления дна и откосов; по мостам — местонахождение, род материалов и основные размеры; по дорогам — тип дороги (шоссе, профилированная), протяженность Tc 3.035 , материалы покрытия, ширину полотна и т.п.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Оценка выявленных инвентаризацией неучтенных объектов производится экспертами.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Основные средства вносятся в описи по наименованиям в соответствии с основным назначением объекта. Если объект подвергся восстановлению, реконструкции, расширению или переоборудованию и вследствие этого изменилось основное его назначение, то он вносится в опись под наименованием, соответствующим новому назначению.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Если комиссией установлено, что работы капитального характера (надстройка этажей, пристройка новых помещений и др.) или частичная ликвидация строений и сооружений (слом отдельных конструктивных элементов) не отражены в бухгалтерском учете,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изменениях. Для этих целей привлекаются эксперты.</w:t>
      </w:r>
    </w:p>
    <w:p w:rsidR="00BA30A3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Машины,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организации-изготовителя, года выпуска, назначения, мощности и т.д.</w:t>
      </w:r>
    </w:p>
    <w:p w:rsidR="00A8357A" w:rsidRPr="003145EF" w:rsidRDefault="00BA30A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Однотипные предметы хозяйственного инвентаря, инструменты, станки и т.д. одинаковой стоимости, поступившие одновременно в одно из структурных подразделений организации и учитываемые на типовой инвентарной карточке группового учета, в описях приводятся по наименованиям с указанием количества этих предметов.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нематериальных активов необходимо проверить: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наличие документов, подтверждающих права налогоплательщика на их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использование;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правильность и своевременность отражения нематериальных активов в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балансе.</w:t>
      </w:r>
    </w:p>
    <w:p w:rsidR="00E57593" w:rsidRPr="003145EF" w:rsidRDefault="00E57593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77A0" w:rsidRPr="003145EF" w:rsidRDefault="00A277A0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2</w:t>
      </w:r>
      <w:r w:rsidR="00E529D4" w:rsidRPr="003145EF">
        <w:rPr>
          <w:b/>
          <w:bCs/>
          <w:sz w:val="28"/>
          <w:szCs w:val="28"/>
        </w:rPr>
        <w:t>.1</w:t>
      </w:r>
      <w:r w:rsidRPr="003145EF">
        <w:rPr>
          <w:b/>
          <w:bCs/>
          <w:sz w:val="28"/>
          <w:szCs w:val="28"/>
        </w:rPr>
        <w:t>.</w:t>
      </w:r>
      <w:r w:rsidR="00E529D4" w:rsidRPr="003145EF">
        <w:rPr>
          <w:b/>
          <w:bCs/>
          <w:sz w:val="28"/>
          <w:szCs w:val="28"/>
        </w:rPr>
        <w:t>2</w:t>
      </w:r>
      <w:r w:rsidRPr="003145EF">
        <w:rPr>
          <w:b/>
          <w:bCs/>
          <w:sz w:val="28"/>
          <w:szCs w:val="28"/>
        </w:rPr>
        <w:t xml:space="preserve"> </w:t>
      </w:r>
      <w:r w:rsidR="00F75E4A" w:rsidRPr="003145EF">
        <w:rPr>
          <w:b/>
          <w:bCs/>
          <w:sz w:val="28"/>
          <w:szCs w:val="28"/>
        </w:rPr>
        <w:t xml:space="preserve">Инвентаризация финансовых вложений. 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финансовых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вложений проверяются фактические затраты в ценные бумаги и уставные</w:t>
      </w:r>
      <w:r w:rsid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капиталы других организаций, а также предоставленные другим организациям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займы.</w:t>
      </w:r>
    </w:p>
    <w:p w:rsidR="00A277A0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проверке фактического наличия ценных бумаг устанавливается: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правильность оформления ценных бумаг;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реальность стоимости учтенных на балансе ценных бумаг;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сохранность ценных бумаг (путем сопоставления фактического наличия с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данными бухгалтерского учета);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своевременность и полнота отражения в бухгалтерском учете полученных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доходов по ценным бумагам.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хранении ценных бумаг в организации их инвентаризация проводится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одновременно с инвентаризацией денежных средств в кассе. Инвентаризация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ценных бумаг проводится по отдельным эмитентам с указанием в акте названия,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серии, номера, номинальной и фактической стоимости, сроков гашения и общей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суммы. Реквизиты каждой ценной бумаги сопоставляются с данными описей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(реестров, книг), хранящихся в бухгалтерии налогоплательщика.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ценных бумаг, сданных на хранение в специальные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организации (банк-депозитарий — специализированное хранилище ценных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бумаг и др.), заключается в сверке остатков сумм, числящихся на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соответствующих счетах бухгалтерского учета организации, с данными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выписок этих специальных организаций.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Финансовые вложения в уставные капиталы других организаций, а также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займы, предоставленные другим организациям, при инвентаризации должны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быть подтверждены документами.</w:t>
      </w:r>
    </w:p>
    <w:p w:rsidR="00A8357A" w:rsidRPr="003145EF" w:rsidRDefault="00A8357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77A0" w:rsidRPr="003145EF" w:rsidRDefault="00A8357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2</w:t>
      </w:r>
      <w:r w:rsidR="00E529D4" w:rsidRPr="003145EF">
        <w:rPr>
          <w:b/>
          <w:bCs/>
          <w:sz w:val="28"/>
          <w:szCs w:val="28"/>
        </w:rPr>
        <w:t>.1</w:t>
      </w:r>
      <w:r w:rsidRPr="003145EF">
        <w:rPr>
          <w:b/>
          <w:bCs/>
          <w:sz w:val="28"/>
          <w:szCs w:val="28"/>
        </w:rPr>
        <w:t>.3</w:t>
      </w:r>
      <w:r w:rsidR="00A277A0" w:rsidRPr="003145EF">
        <w:rPr>
          <w:b/>
          <w:bCs/>
          <w:sz w:val="28"/>
          <w:szCs w:val="28"/>
        </w:rPr>
        <w:t xml:space="preserve"> </w:t>
      </w:r>
      <w:r w:rsidR="00F75E4A" w:rsidRPr="003145EF">
        <w:rPr>
          <w:b/>
          <w:bCs/>
          <w:sz w:val="28"/>
          <w:szCs w:val="28"/>
        </w:rPr>
        <w:t xml:space="preserve">Инвентаризация товарно-материальных ценностей. 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Товарно-материальные ценности (производственные запасы, готовая продукция, товары,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прочие запасы) заносятся в описи по каждому отдельному наименованию с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указанием вида, группы, количества и других необходимых данных (артикула,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сорта и др.).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товарно-материальных ценностей должна, как правило,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проводиться в порядке расположения ценностей в данном помещении. При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хранении товарно-материальных ценностей в разных изолированных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помещениях у одного материально ответственного лица инвентаризация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проводится последовательно по местам хранения. После проверки ценностей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вход в помещение не допускается (опечатывается), и комиссия переходит для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работы в следующее помещение.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Комиссия в присутствии заведующего складом (кладовой) и других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материально ответственных лиц проверяет фактическое наличие товарно-</w:t>
      </w:r>
      <w:r w:rsidR="00A277A0" w:rsidRPr="003145EF">
        <w:rPr>
          <w:sz w:val="28"/>
          <w:szCs w:val="28"/>
        </w:rPr>
        <w:t>м</w:t>
      </w:r>
      <w:r w:rsidRPr="003145EF">
        <w:rPr>
          <w:sz w:val="28"/>
          <w:szCs w:val="28"/>
        </w:rPr>
        <w:t>атериальных ценностей путем обязательного их пересчета, перевешивания или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перемеривания. Не допускается вносить в описи данные об остатках ценностей</w:t>
      </w:r>
      <w:r w:rsidR="00A277A0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со слов материально ответственных лиц или по данным учета без проверки их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фактического наличия.</w:t>
      </w:r>
    </w:p>
    <w:p w:rsidR="00064188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Товарно-материальные ценности, поступающие во время проведения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инвентаризации, принимаются материально ответственными лицами в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присутствии членов инвентаризационной комиссии и приходуются по реестру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или товарному отчету после инвентаризации. Эти товарно-материальные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ценности заносятся в отдельную опись под наименованием «Товарно-материальные ценности, поступившие во время инвентаризации». В описи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указываются дата поступления, наименование поставщика, дата и номер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приходного документа, наименование товара, количество, цена и сумма.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Одновременно на приходном документе за подписью председателя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 (или по его поручению члена комиссии)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делается отметка «после инвентаризации» со ссылкой на дату описи, в которую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записаны эти ценности.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длительном проведении инвентаризации в исключительных случаях 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только с письменного разрешения председателя инвентаризационной комиссии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 процессе инвентаризации товарно-материальные ценности могут отпускаться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материально ответственными лицами в присутствии членов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комиссии. Эти ценности заносятся в отдельную опись под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наименованием «Товарно-материальные ценности, отпущенные во время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инвентаризации». Оформляется опись по аналогии с документами на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поступившие товарно-материальные ценности во время инвентаризации. В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расходных документах делается отметка за подписью председателя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 или по его поручению члена комиссии.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товарно-материальных ценностей, находящихся в пути,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отгруженных, не оплаченных в срок покупателями, находящихся на складах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других организаций, заключается в проверке обоснованности числящихся сумм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 соответствующих счетах бухгалтерского учета. На счетах учета товарно-материальных ценностей, не находящихся в момент инвентаризации в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подотчете материально ответственных лиц (в пути, товары отгруженные и др.),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могут оставаться только суммы, подтвержденные надлежаще оформленными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документами: по находящимся в пути — расчетными документами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поставщиков или другими их заменяющими документами, по отгруженным —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копиями предъявленных покупателям документов (платежных поручений,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векселей и т.д.), по просроченным оплатой документам — с обязательным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подтверждением учреждением банка; по находящимся на складах сторонних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организаций — сохранными расписками.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Предварительно должна быть произведена сверка этих счетов с другими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корреспондирующими счетами. Например, по счету «Товары отгруженные»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следует установить, не числятся ли на этом счете суммы, оплата которых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почему-либо отражена на других счетах («Расчеты с разными дебиторами 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кредиторами» и т.д.), или суммы за материалы и товары, фактически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оплаченные и полученные, но числящиеся в пути.</w:t>
      </w:r>
    </w:p>
    <w:p w:rsidR="00064188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Описи составляются отдельно на товарно-материальные ценности,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находящиеся в пути, отгруженные, не оплаченные в срок покупателями 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находящиеся на складах других организаций.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описях на товарно-материальные ценности, находящиеся в пути, по каждой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отдельной отправке приводятся следующие данные: наименование, количество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 стоимость, дата отгрузки, а также перечень и номера документов, на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основании которых эти ценности учтены на счетах бухгалтерского учета.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описях на товарно-материальные ценности, отгруженные и не оплаченные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 срок покупателями, по каждой отдельной отгрузке приводятся наименование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покупателя, наименование товарно-материальных ценностей, сумма, дата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отгрузки, дата выписки и номер расчетного документа.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Товарно-материальные ценности, хранящиеся на складах других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организаций, заносятся в описи на основании документов, подтверждающих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сдачу этих ценностей. В описях на эти ценности указываются их наименование,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количество, сорт, стоимость (по данным учета), дата принятия груза на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хранение, место хранения, номера и даты документов.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описях на товарно-материальные ценности, переданные в переработку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другой организации, указываются наименование перерабатывающей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организации, наименование ценностей, количество, фактическая стоимость по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данным учета, дата передачи ценностей в переработку, номера и даты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документов.</w:t>
      </w:r>
    </w:p>
    <w:p w:rsidR="00064188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Малоценные и быстроизнашивающиеся предметы, находящиеся в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эксплуатации, инвентаризуются по местам их нахождения и материально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 xml:space="preserve">ответственным лицам, на хранении у которых они находятся. 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проводится путем осмотра каждого предмета. В описи малоценные 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быстроизнашивающиеся предметы заносятся по наименованиям в соответствии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 номенклатурой, принятой в бухгалтерском учете. При инвентаризации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малоценных и быстроизнашивающихся предметов, выданных в индивидуальное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пользование работникам, допускается составление групповых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инвентаризационных описей с указанием в них ответственных за эти предметы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лиц, на которых открыты личные карточки.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Предметы спецодежды и столового белья, отправленные в стирку и ремонт,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должны записываться в инвентаризационную опись на основании ведомостей-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накладных или квитанций организаций, осуществляющих эти услуги.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Тара заносится в описи по видам и целевому назначению.</w:t>
      </w:r>
    </w:p>
    <w:p w:rsidR="00A8357A" w:rsidRPr="003145EF" w:rsidRDefault="00A8357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45EF" w:rsidRDefault="0006418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145EF">
        <w:rPr>
          <w:b/>
          <w:bCs/>
          <w:sz w:val="28"/>
          <w:szCs w:val="28"/>
        </w:rPr>
        <w:t>2</w:t>
      </w:r>
      <w:r w:rsidR="00E529D4" w:rsidRPr="003145EF">
        <w:rPr>
          <w:b/>
          <w:bCs/>
          <w:sz w:val="28"/>
          <w:szCs w:val="28"/>
        </w:rPr>
        <w:t>.1</w:t>
      </w:r>
      <w:r w:rsidRPr="003145EF">
        <w:rPr>
          <w:b/>
          <w:bCs/>
          <w:sz w:val="28"/>
          <w:szCs w:val="28"/>
        </w:rPr>
        <w:t xml:space="preserve">.4 </w:t>
      </w:r>
      <w:r w:rsidR="00F75E4A" w:rsidRPr="003145EF">
        <w:rPr>
          <w:b/>
          <w:bCs/>
          <w:sz w:val="28"/>
          <w:szCs w:val="28"/>
        </w:rPr>
        <w:t xml:space="preserve">Инвентаризация незавершенного производства и расходов </w:t>
      </w:r>
    </w:p>
    <w:p w:rsidR="00E529D4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будущих</w:t>
      </w:r>
      <w:r w:rsidR="00064188" w:rsidRPr="003145EF">
        <w:rPr>
          <w:b/>
          <w:bCs/>
          <w:sz w:val="28"/>
          <w:szCs w:val="28"/>
        </w:rPr>
        <w:t xml:space="preserve"> </w:t>
      </w:r>
      <w:r w:rsidRPr="003145EF">
        <w:rPr>
          <w:b/>
          <w:bCs/>
          <w:sz w:val="28"/>
          <w:szCs w:val="28"/>
        </w:rPr>
        <w:t xml:space="preserve">периодов. 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незавершенного производства</w:t>
      </w:r>
      <w:r w:rsidR="0006418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налогоплательщиков, занятых промышленным производством, необходимо: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определить фактическое наличие заделов (деталей, узлов, агрегатов) и не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законченных изготовлением и сборкой изделий, находящихся в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производстве;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определить фактическую комплектность незавершенного производства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(заделов);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– выявить остаток незавершенного производства по аннулированным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заказам, а также по заказам, выполнение которых приостановлено.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 зависимости от специфики и особенностей производства перед началом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инвентаризации материально ответственным лицам необходимо сдать на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склады все не нужные цехам материалы, покупные детали и полуфабрикаты, 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также все детали, узлы и агрегаты, обработка которых на данном этапе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закончена.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Проверка заделов незавершенного производства (деталей, узлов, агрегатов)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производится путем фактического подсчета, взвешивания, перемеривания.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Описи составляются отдельно по каждому обособленному структурному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подразделению (цех, участок, отделение) с указанием наименования заделов,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стадии или степени их готовности, количества или объема, а по строительно-монтажным работам — с указанием объема работ: по незаконченным объектам,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их очередям, пусковым комплексам, конструктивным элементам и видам работ,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расчеты по которым осуществляются после полного их окончания.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Сырье, материалы и покупные полуфабрикаты, находящиеся у рабочих мест,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не подвергавшиеся обработке, в опись незавершенного производства не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включаются, а инвентаризуются и фиксируются в отдельных описях.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Забракованные детали в описи незавершенного производства не включаются, 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 ним составляются отдельные описи.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 незавершенному производству, представляющему собой неоднородную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массу или смесь сырья (в соответствующих отраслях промышленности), в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описях, а также в сличительных ведомостях приводятся два количественных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показателя: количество этой массы или смеси и количество сырья или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материалов (по отдельным наименованиям), входящих в ее состав. Количество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сырья или материалов определяется техническими расчетами в порядке,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установленном отраслевыми инструкциями по вопросам планирования, учета и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калькулирования себестоимости продукции (работ, услуг). При необходимости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могут привлекаться эксперты.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 незавершенному капитальному строительству в описях указываются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наименование объекта и объем выполненных работ по этому объекту, по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каждому отдельному виду работ, конструктивным элементам, оборудованию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 т.п. При этом проверяется: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а) не числится ли в составе незавершенного капитального строительства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оборудование, переданное в монтаж, но фактически не начатое монтажом;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б) состояние законсервированных и временно прекращенных строительством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объектов.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 этим объектам, в частности, необходимо выявить причины и основание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для их консервации.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На законченные строительством объекты, фактически введенные в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эксплуатацию полностью или частично, приемка и ввод в действие которых не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оформлены надлежащими документами, составляются особые описи.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Отдельные описи составляются также на законченные, но почему-либо не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введенные в эксплуатацию объекты.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На прекращенные строительством объекты, а также на проектно-изыскательские работы по неосуществленному строительству составляются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описи, в которых приводятся данные о характере выполненных работ и их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стоимости. Для этого должны использоваться соответствующая техническая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документация (чертежи, сметы, сметно-финансовые расчеты), акты сдачи работ,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этапов, журналы учета выполненных работ на объектах строительства и другая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документация.</w:t>
      </w:r>
    </w:p>
    <w:p w:rsidR="00F75E4A" w:rsidRPr="003145EF" w:rsidRDefault="00F75E4A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Инвентаризационная комиссия по документам устанавливает сумму,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подлежащую отражению на счете расходов будущих периодов и отнесению на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издержки производства и обращения (либо на соответствующие источники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средств организации) в течение документально обоснованного срока в</w:t>
      </w:r>
      <w:r w:rsidR="00496B16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соответствии с разработанными в организации расчетами и учетной политикой.</w:t>
      </w:r>
    </w:p>
    <w:p w:rsidR="00496B16" w:rsidRPr="003145EF" w:rsidRDefault="00496B16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45EF" w:rsidRDefault="00E529D4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145EF">
        <w:rPr>
          <w:b/>
          <w:bCs/>
          <w:sz w:val="28"/>
          <w:szCs w:val="28"/>
        </w:rPr>
        <w:t xml:space="preserve">2.1.5 </w:t>
      </w:r>
      <w:r w:rsidR="009850D2" w:rsidRPr="003145EF">
        <w:rPr>
          <w:b/>
          <w:bCs/>
          <w:sz w:val="28"/>
          <w:szCs w:val="28"/>
        </w:rPr>
        <w:t xml:space="preserve">Инвентаризация денежных средств, денежных документов и 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 xml:space="preserve">бланков документов строгой отчетности. </w:t>
      </w:r>
      <w:r w:rsidR="00A8357A" w:rsidRPr="003145EF">
        <w:rPr>
          <w:b/>
          <w:bCs/>
          <w:sz w:val="28"/>
          <w:szCs w:val="28"/>
        </w:rPr>
        <w:t>Инвентаризация расчетов.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подсчете фактического наличия денежных знаков и других ценностей в кассе принимаются к учету наличные деньги, ценные бумаги и денежные документы (почтовые марки, марки государственной пошлины, вексельные марки, путевки в дома отдыха и санатории, авиабилеты и др.).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Проверка фактического наличия бланков ценных бумаг и других бланков документов строгой отчетности производится по их видам (например, по акциям: именные и на предъявителя, привилегированные и обыкновенные) с учетом начальных и конечных номеров тех или иных бланков, а также по каждому месту хранения и материально ответственным лицам.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денежных средств в пути производится путем сверки числящихся сумм на счетах бухгалтерского учета с данными квитанций учреждения банка, почтового отделения, копий сопроводительных ведомостей на сдачу выручки инкассаторам банка и т.п.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денежных средств, находящихся в банках на расчетном (текущем), валютном и специальных счетах, производится путем сверки остатков сумм, числящихся на соответствующих счетах, по данным бухгалтерии налогоплательщика с данными выписок банков.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расчетов с банками и другими кредитными учреждениями по ссудам, с бюджетом, покупателями, поставщиками, подотчетными лицами, работниками, депонентами, другими дебиторами и кредиторами заключается в проверке обоснованности сумм, числящихся на счетах бухгалтерского учета.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Проверке должен быть подвергнут счет «Расчеты с поставщиками и подрядчиками» по товарам, оплаченным, но находящимся в пути, и расчетам с поставщиками по неотфактурованным поставкам. Он проверяется по документам в согласовании с корреспондирующими счетами.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По задолженности работникам организации выявляются невыплаченные суммы по оплате труда, подлежащие перечислению на счет депонентов, а также суммы и причины возникновения переплат работникам.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подотчетных сумм проверяются отчеты подотчетных лиц по выданным авансам с учетом их целевого использования, а также суммы выданных авансов по каждому подотчетному лицу (даты выдачи, целевое назначение).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Инвентаризационная комиссия должна также установить: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а) правильность расчетов с банками, финансовыми, налоговыми органами, внебюджетными фондами, другими организациями, а также со структурными подразделениями организации, выделенными на отдельные балансы;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б) правильность и обоснованность числящейся в бухгалтерском учете суммы задолженности по недостачам и хищениям;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в) правильность и обоснованность сумм дебиторской, кредиторской и депонентской задолженности, включая суммы дебиторской и кредиторской задолженности, по которым истекли сроки исковой давности.</w:t>
      </w:r>
    </w:p>
    <w:p w:rsidR="00EB6CC8" w:rsidRPr="003145EF" w:rsidRDefault="00EB6CC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  <w:sectPr w:rsidR="003145EF" w:rsidSect="003145EF">
          <w:pgSz w:w="11909" w:h="16834" w:code="9"/>
          <w:pgMar w:top="1134" w:right="850" w:bottom="1134" w:left="1701" w:header="709" w:footer="709" w:gutter="0"/>
          <w:cols w:space="708"/>
          <w:docGrid w:linePitch="326"/>
        </w:sectPr>
      </w:pPr>
    </w:p>
    <w:p w:rsidR="003145EF" w:rsidRDefault="00DA07F7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145EF">
        <w:rPr>
          <w:b/>
          <w:bCs/>
          <w:sz w:val="28"/>
          <w:szCs w:val="28"/>
        </w:rPr>
        <w:t xml:space="preserve">2.2 </w:t>
      </w:r>
      <w:r w:rsidR="009850D2" w:rsidRPr="003145EF">
        <w:rPr>
          <w:b/>
          <w:bCs/>
          <w:sz w:val="28"/>
          <w:szCs w:val="28"/>
        </w:rPr>
        <w:t>Инвентаризация имущества</w:t>
      </w:r>
      <w:r w:rsidR="00EB6CC8" w:rsidRPr="003145EF">
        <w:rPr>
          <w:b/>
          <w:bCs/>
          <w:sz w:val="28"/>
          <w:szCs w:val="28"/>
        </w:rPr>
        <w:t xml:space="preserve"> </w:t>
      </w:r>
      <w:r w:rsidR="009850D2" w:rsidRPr="003145EF">
        <w:rPr>
          <w:b/>
          <w:bCs/>
          <w:sz w:val="28"/>
          <w:szCs w:val="28"/>
        </w:rPr>
        <w:t xml:space="preserve">индивидуальных 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145EF">
        <w:rPr>
          <w:b/>
          <w:bCs/>
          <w:sz w:val="28"/>
          <w:szCs w:val="28"/>
        </w:rPr>
        <w:t>предпринимателей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инвентаризации налоговыми органами имущества индивидуальных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предпринимателей применяется тот же порядок, что и для юридических лиц.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имущества, используемого индивидуальным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предпринимателем в целях осуществления предпринимательской деятельности,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производится по месту осуществления им предпринимательской деятельности,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а также местонахождению указанного имущества.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Доступ должностных лиц налоговых органов, проводящих налоговую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проверку, в жилые помещения, помимо или против воли проживающих в них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индивидуальных предпринимателей, не допускается. Инвентаризацию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имущества индивидуального предпринимателя, используемого для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осуществления предпринимательской деятельности, следует проводить в его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присутствии. Индивидуальный предприниматель должен создать условия,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обеспечивающие полную и точную проверку фактического наличия имущества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 установленные сроки.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При проведении инвентаризации имущества индивидуального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предпринимателя при выездной налоговой проверке применяются формы,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приведенные в Приложениях № 4–13 к Положению № 20н/ГБ–3–04/39. До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начала проверки фактического наличия имущества проверяющим надлежит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получить последние (на день проверки) приходные и расходные документы о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движении имущества, которые должны быть завизированы председателем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 в порядке, установленном п. 2.4 указанного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Положения.</w:t>
      </w: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Имущество индивидуального предпринимателя (за исключением движения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имущества в день проведения инвентаризации) должно быть отражено в Книге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учета доходов и расходов для индивидуальных предпринимателей без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образования юридического лица и регистрах учета (ведомостях учета),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ведущихся в соответствии с установленным порядком учета доходов и расходов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 хозяйственных операций индивидуальными предпринимателями,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осуществляющими деятельность без образования юридического лица, и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подтверждаться первичными документами. Описи подписывают все члены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инвентаризационной комиссии и индивидуальный предприниматель. В конце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описи индивидуальные предприниматели дают расписку, подтверждающую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проверку комиссией имущества в их присутствии и об отсутствии к членам</w:t>
      </w:r>
      <w:r w:rsidR="00EB6CC8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комиссии каких-либо претензий.</w:t>
      </w:r>
    </w:p>
    <w:p w:rsidR="009850D2" w:rsidRPr="003145EF" w:rsidRDefault="004F5708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sz w:val="28"/>
          <w:szCs w:val="28"/>
        </w:rPr>
        <w:br w:type="page"/>
      </w:r>
      <w:r w:rsidR="003A0ED2" w:rsidRPr="003145EF">
        <w:rPr>
          <w:b/>
          <w:bCs/>
          <w:sz w:val="28"/>
          <w:szCs w:val="28"/>
        </w:rPr>
        <w:t>3</w:t>
      </w:r>
      <w:r w:rsidR="003145EF" w:rsidRPr="003145EF">
        <w:rPr>
          <w:b/>
          <w:bCs/>
          <w:sz w:val="28"/>
          <w:szCs w:val="28"/>
        </w:rPr>
        <w:t xml:space="preserve"> </w:t>
      </w:r>
      <w:r w:rsidR="005F26A4" w:rsidRPr="003145EF">
        <w:rPr>
          <w:b/>
          <w:bCs/>
          <w:sz w:val="28"/>
          <w:szCs w:val="28"/>
        </w:rPr>
        <w:t>Результаты</w:t>
      </w:r>
      <w:r w:rsidR="009850D2" w:rsidRPr="003145EF">
        <w:rPr>
          <w:b/>
          <w:bCs/>
          <w:sz w:val="28"/>
          <w:szCs w:val="28"/>
        </w:rPr>
        <w:t xml:space="preserve"> инвентаризации</w:t>
      </w:r>
      <w:r w:rsidR="005F26A4" w:rsidRPr="003145EF">
        <w:rPr>
          <w:b/>
          <w:bCs/>
          <w:sz w:val="28"/>
          <w:szCs w:val="28"/>
        </w:rPr>
        <w:t xml:space="preserve"> </w:t>
      </w:r>
      <w:r w:rsidR="009850D2" w:rsidRPr="003145EF">
        <w:rPr>
          <w:b/>
          <w:bCs/>
          <w:sz w:val="28"/>
          <w:szCs w:val="28"/>
        </w:rPr>
        <w:t>имущества налогоплательщиков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50D2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Результаты инвентаризации имущества юридических лиц и индивидуальных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предпринимателей оформляются ведомостью результатов, выявленных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инвентаризацией (Приложение № 3 к Положению № 20н/ГБ–3–04/39), которая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подписывается председателем комиссии. Результаты инвентаризации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имущества налогоплательщика отражаются в акте документальной проверки и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учитываются при рассмотрении материалов налоговой проверки.</w:t>
      </w:r>
    </w:p>
    <w:p w:rsidR="000569E1" w:rsidRPr="003145EF" w:rsidRDefault="009850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Формы по отражению процедуры инвентаризации и ее результатов</w:t>
      </w:r>
      <w:r w:rsidR="000E3CFE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приведены</w:t>
      </w:r>
      <w:r w:rsidR="00430FDC" w:rsidRPr="003145EF">
        <w:rPr>
          <w:sz w:val="28"/>
          <w:szCs w:val="28"/>
        </w:rPr>
        <w:t>, а также</w:t>
      </w:r>
      <w:r w:rsidRPr="003145EF">
        <w:rPr>
          <w:sz w:val="28"/>
          <w:szCs w:val="28"/>
        </w:rPr>
        <w:t xml:space="preserve"> направления проверки расчетов с поставщиками и подрядчиками</w:t>
      </w:r>
      <w:r w:rsidR="003145EF">
        <w:rPr>
          <w:sz w:val="28"/>
          <w:szCs w:val="28"/>
        </w:rPr>
        <w:t xml:space="preserve"> </w:t>
      </w:r>
      <w:r w:rsidR="00430FDC" w:rsidRPr="003145EF">
        <w:rPr>
          <w:sz w:val="28"/>
          <w:szCs w:val="28"/>
        </w:rPr>
        <w:t xml:space="preserve">приведены </w:t>
      </w:r>
      <w:r w:rsidRPr="003145EF">
        <w:rPr>
          <w:sz w:val="28"/>
          <w:szCs w:val="28"/>
        </w:rPr>
        <w:t>(см. главу 14 ст. 62 Налогового кодекса РФ</w:t>
      </w:r>
      <w:r w:rsidR="00430FDC" w:rsidRPr="003145EF">
        <w:rPr>
          <w:sz w:val="28"/>
          <w:szCs w:val="28"/>
        </w:rPr>
        <w:t>) ниже в табличной форме</w:t>
      </w:r>
      <w:r w:rsidRPr="003145EF">
        <w:rPr>
          <w:sz w:val="28"/>
          <w:szCs w:val="28"/>
        </w:rPr>
        <w:t>.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86BF4" w:rsidRPr="003145EF" w:rsidRDefault="00F86BF4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Инвентаризация расчетов</w:t>
      </w:r>
    </w:p>
    <w:tbl>
      <w:tblPr>
        <w:tblW w:w="9484" w:type="dxa"/>
        <w:tblInd w:w="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202"/>
        <w:gridCol w:w="4322"/>
      </w:tblGrid>
      <w:tr w:rsidR="00F86BF4" w:rsidRPr="003145EF">
        <w:trPr>
          <w:trHeight w:val="63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№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Содержание операции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Источник информации</w:t>
            </w:r>
          </w:p>
        </w:tc>
      </w:tr>
      <w:tr w:rsidR="00F86BF4" w:rsidRPr="003145EF">
        <w:trPr>
          <w:trHeight w:val="107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наличие подтверждающих документов на приобретение товарно-материальных ценностей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договоры, письма</w:t>
            </w:r>
          </w:p>
        </w:tc>
      </w:tr>
      <w:tr w:rsidR="00F86BF4" w:rsidRPr="003145EF">
        <w:trPr>
          <w:trHeight w:val="82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2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своев</w:t>
            </w:r>
            <w:r w:rsidR="000F57EE" w:rsidRPr="003145EF">
              <w:rPr>
                <w:sz w:val="20"/>
                <w:szCs w:val="20"/>
              </w:rPr>
              <w:t>ременность предъявляемых претензи</w:t>
            </w:r>
            <w:r w:rsidRPr="003145EF">
              <w:rPr>
                <w:sz w:val="20"/>
                <w:szCs w:val="20"/>
              </w:rPr>
              <w:t>й по качеству и количеству товаров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письма</w:t>
            </w:r>
          </w:p>
        </w:tc>
      </w:tr>
      <w:tr w:rsidR="00F86BF4" w:rsidRPr="003145EF">
        <w:trPr>
          <w:trHeight w:val="5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3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0F57EE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правильность изъятия</w:t>
            </w:r>
            <w:r w:rsidR="00F86BF4" w:rsidRPr="003145EF">
              <w:rPr>
                <w:sz w:val="20"/>
                <w:szCs w:val="20"/>
              </w:rPr>
              <w:t xml:space="preserve"> поставщиками НДС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счета- фактуры</w:t>
            </w:r>
          </w:p>
        </w:tc>
      </w:tr>
      <w:tr w:rsidR="00F86BF4" w:rsidRPr="003145EF">
        <w:trPr>
          <w:trHeight w:val="82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4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соответствие занесения данных</w:t>
            </w:r>
          </w:p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счетов поставщиков в учетные регистры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0F57EE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счета- фактуры, регистры буху</w:t>
            </w:r>
            <w:r w:rsidR="00F86BF4" w:rsidRPr="003145EF">
              <w:rPr>
                <w:sz w:val="20"/>
                <w:szCs w:val="20"/>
              </w:rPr>
              <w:t>чета</w:t>
            </w:r>
          </w:p>
        </w:tc>
      </w:tr>
      <w:tr w:rsidR="00F86BF4" w:rsidRPr="003145EF">
        <w:trPr>
          <w:trHeight w:val="82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5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реальность кредиторской и дебиторской задолженности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регистры бухгалтерского учета, проведение встречных проверок</w:t>
            </w:r>
          </w:p>
        </w:tc>
      </w:tr>
      <w:tr w:rsidR="00F86BF4" w:rsidRPr="003145EF">
        <w:trPr>
          <w:trHeight w:val="107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6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 xml:space="preserve">правильность оприходования материальных ценностей </w:t>
            </w:r>
            <w:r w:rsidR="002E2E54" w:rsidRPr="003145EF">
              <w:rPr>
                <w:sz w:val="20"/>
                <w:szCs w:val="20"/>
              </w:rPr>
              <w:t>материально</w:t>
            </w:r>
            <w:r w:rsidRPr="003145EF">
              <w:rPr>
                <w:sz w:val="20"/>
                <w:szCs w:val="20"/>
              </w:rPr>
              <w:t xml:space="preserve"> </w:t>
            </w:r>
            <w:r w:rsidR="002E2E54" w:rsidRPr="003145EF">
              <w:rPr>
                <w:sz w:val="20"/>
                <w:szCs w:val="20"/>
              </w:rPr>
              <w:t>ответственными лиц</w:t>
            </w:r>
            <w:r w:rsidRPr="003145EF">
              <w:rPr>
                <w:sz w:val="20"/>
                <w:szCs w:val="20"/>
              </w:rPr>
              <w:t>ами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счета, приходные акты, накладные, данные складского учета</w:t>
            </w:r>
          </w:p>
        </w:tc>
      </w:tr>
      <w:tr w:rsidR="00F86BF4" w:rsidRPr="003145EF">
        <w:trPr>
          <w:trHeight w:val="8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7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F86BF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правильности составленных корреспонденции счетов</w:t>
            </w: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F4" w:rsidRPr="003145EF" w:rsidRDefault="002E2E54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 xml:space="preserve">регистры бухгалтерского учета, </w:t>
            </w:r>
            <w:r w:rsidR="00F86BF4" w:rsidRPr="003145EF">
              <w:rPr>
                <w:sz w:val="20"/>
                <w:szCs w:val="20"/>
              </w:rPr>
              <w:t>счета, платежные поручения</w:t>
            </w:r>
          </w:p>
        </w:tc>
      </w:tr>
    </w:tbl>
    <w:p w:rsidR="003A0ED2" w:rsidRPr="003145EF" w:rsidRDefault="003A0E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0ED2" w:rsidRPr="003145EF" w:rsidRDefault="008A1FF8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45EF">
        <w:rPr>
          <w:sz w:val="28"/>
          <w:szCs w:val="28"/>
        </w:rPr>
        <w:t xml:space="preserve">Инвентаризация позволяет на практике выявлять значительное количество нарушений. </w:t>
      </w:r>
      <w:r w:rsidR="003A0ED2" w:rsidRPr="003145EF">
        <w:rPr>
          <w:sz w:val="28"/>
          <w:szCs w:val="28"/>
        </w:rPr>
        <w:t>Приводим в табличной форме основные виды нарушений, допускаемых при ведении кассовых операций и методы получения доказательств (см. главу 14 ст. 82 Налогового кодекса РФ).</w:t>
      </w:r>
    </w:p>
    <w:p w:rsidR="003A0ED2" w:rsidRPr="003145EF" w:rsidRDefault="003A0ED2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6000"/>
      </w:tblGrid>
      <w:tr w:rsidR="003A0ED2" w:rsidRPr="003145EF">
        <w:trPr>
          <w:trHeight w:val="7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№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Основные виды нарушений, допускаемые при ведении кассовых операции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Методы получения доказательств</w:t>
            </w:r>
          </w:p>
        </w:tc>
      </w:tr>
      <w:tr w:rsidR="003A0ED2" w:rsidRPr="003145EF">
        <w:trPr>
          <w:trHeight w:val="3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3</w:t>
            </w:r>
          </w:p>
        </w:tc>
      </w:tr>
      <w:tr w:rsidR="003A0ED2" w:rsidRPr="003145EF">
        <w:trPr>
          <w:trHeight w:val="49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хищение денежных средств из кассы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инвентаризация, наблюдение за выполнением хозяйственных пли бухгалтерских операций</w:t>
            </w:r>
          </w:p>
        </w:tc>
      </w:tr>
      <w:tr w:rsidR="003A0ED2" w:rsidRPr="003145EF">
        <w:trPr>
          <w:trHeight w:val="171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хищение денежных средств, замаскировывание неоформленных документов и расписок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опрос, проверка документов. подготовленных в организации, документов, полученных от третьих лиц (наличие на приходных и расходных кассовых ордерах подписи главного бухгалтера или уполномоченного лица; наличие на расходных кассовых документах подписей руководителя предприятия или уполномоченного лица, расписок получателей денег)</w:t>
            </w:r>
          </w:p>
        </w:tc>
      </w:tr>
      <w:tr w:rsidR="003A0ED2" w:rsidRPr="003145EF">
        <w:trPr>
          <w:trHeight w:val="6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неоприходование и присвоение денежных сумм, поступивших из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банка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получение письменных подтверждений, проверка документов, подготовленных в организации</w:t>
            </w:r>
          </w:p>
        </w:tc>
      </w:tr>
      <w:tr w:rsidR="003A0ED2" w:rsidRPr="003145EF">
        <w:trPr>
          <w:trHeight w:val="7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неоприходование и присвоение поступи</w:t>
            </w:r>
            <w:r w:rsidRPr="003145EF">
              <w:rPr>
                <w:sz w:val="20"/>
                <w:szCs w:val="20"/>
              </w:rPr>
              <w:softHyphen/>
              <w:t>вших от различных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физических и юридических лип по приходным ордерам денежных средств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опрос, получение письменных подтверждении, проверка документов, подготовленных в организации, документов. полученных от третьих лип (проверка чековой книжки организации на полноту оприходования денежных средств в кассу организации, полученных из банка по чеку)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неоприходование и присвоение поступи</w:t>
            </w:r>
            <w:r w:rsidRPr="003145EF">
              <w:rPr>
                <w:sz w:val="20"/>
                <w:szCs w:val="20"/>
              </w:rPr>
              <w:softHyphen/>
              <w:t>вших от различных физических и юридических лиц по доверенностям денежных средств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получение письме иных подтверждении, проверка документов, подготовленных в организации (своевременность расчетов сотрудников организации по командировочным расходам: средствам, выданным на хозяйственные нужды; соответствие приходных кассовых ордеров записям в журнале регистрации приходных кассовых ордеров: одновременность оформления кассовых ордеров и движения денег по ним)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повторное использование одних и тех же документов для списания денег по кассе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наблюдение за выполнением хозяйственных или бухгалтерских операций, проверка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документов, подготовленных в организации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(правильность первичных приходных. расходных кассовых документов.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приложенных к отчету кассира)</w:t>
            </w:r>
          </w:p>
        </w:tc>
      </w:tr>
    </w:tbl>
    <w:p w:rsidR="003145EF" w:rsidRDefault="003145EF" w:rsidP="003145E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  <w:sectPr w:rsidR="003145EF" w:rsidSect="003145EF">
          <w:pgSz w:w="11909" w:h="16834" w:code="9"/>
          <w:pgMar w:top="1134" w:right="850" w:bottom="1134" w:left="1701" w:header="709" w:footer="709" w:gutter="0"/>
          <w:cols w:space="708"/>
          <w:docGrid w:linePitch="326"/>
        </w:sectPr>
      </w:pPr>
    </w:p>
    <w:tbl>
      <w:tblPr>
        <w:tblW w:w="972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6000"/>
      </w:tblGrid>
      <w:tr w:rsidR="003A0ED2" w:rsidRPr="003145EF">
        <w:trPr>
          <w:trHeight w:val="98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неправильный подсчет итогов в кассовых документах и кассовых отчетах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организации, арифметических расчетов (совпадение входящего остатка по кассе на каждый день с конечным остатком по кассе за предыдущий день: итоги кассовых отчетов)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списание денежных средств, сумы без оснований или по подложным документам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организации, документов, полученных от третьих лип (совпадение расходных кассовых ордеров и информации о них. содержащейся в журнале регистрации расходных кассовых ордеров; достоверность первичных документов: обоснованность включения лиц в расчетно-платежные ведомости)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подлог в законно оформленных</w:t>
            </w:r>
          </w:p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документах с увеличением суммы списания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организации, арифметических расчетов (полнота регистрации платежных (расчетно-платежных) ведомостей в журнале регистрации платежных (расчетно-платежных) ведомостей, проверка соответствия данных аналитического и синтетического учета по расчетам с персоналом)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присвоение (отсутствие) денежных средств, начисленных разным лицам и организациям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 (проверка соответствия платежных (расчетно-платежных) документов реестрам депонированных сумм, своевременности сдачи в банк депонированных сумм и их оприходования на расчетный счет, соответствия данных синтетического и аналитического учета денежных средств, соответствия выписанных расходных кассовых ордеров журналу регистрации депонентов) Получение письменных подтверждений (проверка достоверности доверенностей от других предприятий)</w:t>
            </w:r>
          </w:p>
        </w:tc>
      </w:tr>
      <w:tr w:rsidR="003A0ED2" w:rsidRPr="003145EF">
        <w:trPr>
          <w:trHeight w:val="141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расчеты наличными деньгами,</w:t>
            </w:r>
            <w:r w:rsidR="003145EF" w:rsidRPr="003145EF">
              <w:rPr>
                <w:sz w:val="20"/>
                <w:szCs w:val="20"/>
              </w:rPr>
              <w:t xml:space="preserve"> </w:t>
            </w:r>
            <w:r w:rsidRPr="003145EF">
              <w:rPr>
                <w:sz w:val="20"/>
                <w:szCs w:val="20"/>
              </w:rPr>
              <w:t>превышающими предельный размер, с другими юридическими лицами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 (соблюдение установленного банком лимита остатка в кассе, соблюдение организацией предельных сумм расчетов между юридическими лицами наличными денежными средствами, поступающими в кассу, своевременность постановки на учет в налоговом органе контрольно-кассовых машин)</w:t>
            </w:r>
          </w:p>
        </w:tc>
      </w:tr>
      <w:tr w:rsidR="003A0ED2" w:rsidRPr="003145EF">
        <w:trPr>
          <w:trHeight w:val="102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некорректное отражение кассовых операций в регистрах синтетического учета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2" w:rsidRPr="003145EF" w:rsidRDefault="003A0ED2" w:rsidP="003145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145EF">
              <w:rPr>
                <w:sz w:val="20"/>
                <w:szCs w:val="20"/>
              </w:rPr>
              <w:t>проверка документов, подготовленных в организации (соответствие котировки, проставленной на первичных кассовых документах, записям в журнале-ордере № i «Касса»)</w:t>
            </w:r>
          </w:p>
        </w:tc>
      </w:tr>
    </w:tbl>
    <w:p w:rsidR="009850D2" w:rsidRPr="003145EF" w:rsidRDefault="00E52BFD" w:rsidP="003145E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145EF">
        <w:rPr>
          <w:sz w:val="28"/>
          <w:szCs w:val="28"/>
        </w:rPr>
        <w:br w:type="page"/>
      </w:r>
      <w:r w:rsidR="009850D2" w:rsidRPr="003145EF">
        <w:rPr>
          <w:b/>
          <w:bCs/>
          <w:sz w:val="28"/>
          <w:szCs w:val="28"/>
        </w:rPr>
        <w:t>ЛИТЕРАТУРА</w:t>
      </w:r>
    </w:p>
    <w:p w:rsidR="003145EF" w:rsidRDefault="003145EF" w:rsidP="003145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1. Альбом унифицированных форм первичной учетной документации по учету торговых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операций при продаже товаров в кредит, утв. Постановлением Госкомстата РФ от 25.12.1998 № 132.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2. Альбом унифицированных форм первичной учетной документации по учету документов в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общественном питании, утв. Постановлением Госкомстата РФ от 25.12.1998 № 132.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3. Бородина В.В. Бухгалтерский учет в общественном питании. М., 2002.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4. Бородина В.В. Бухгалтерский учет в оптовой и розничной торговле: Учебное и практическое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пособие. М., 2003.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5. Бородина В.В. Бухгалтерский учет для руководителя: Практическое пособие. М., 2002.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6. Бородина В.В. Бухгалтерский учет: Учебное пособие. М., 2002.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7. Бородина В.В. Все о кассовых операциях. Изд. 2-е, переработ. и дополн. М., 2004.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8. Бородина В.В. Документирование и документооборот в бухгалтерском учете: Практическое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пособие. М., 2002.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9. Бородина В.В. Как правильно исправлять ошибочные записи в бухгалтерском учете //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Финансовая газета. 2000. № 1.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10. Бородина В.В. Методические рекомендации по изучению курса «Теория бухгалтерского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учета». М., 2001.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11. Бородина В.В. Оформление кассовых операций // Финансовая газета. 2000. № 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12. Бородина В.В. Совершенствование форм бухгалтерского учета // Бухгалтерский бюллетень.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1999. № 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13. Бородина В.В. Совершенствование форм бухгалтерского учета // Консультант. 1999. № 7.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14. Бородина В.В., Свиридова Е.А. Новые требования по оформлению кассовых операций //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Консультант. 1999. № 22.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15. Гражданский кодекс Российской Федерации.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16. Кирьянова З.В. Теория бухгалтерского учета: Учебник. Изд. 2-е, переработ. и дополн. М.,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1998.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17. Методические рекомендации по учету и оформлению операций приема, хранения и отпуска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товаров в организациях торговли, утв. письмом Комитета РФ по торговле от 10.07.96 № 1-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794/32-5.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18. Методические указания по инвентаризации имущества и финансовых обязательств, утв.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приказом МФРФ от 13 июня 1995 г. № 49.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19. Михайлов А.В. Бухгалтерский учет многопрофильных предприятий: Практическое пособие.</w:t>
      </w:r>
      <w:r w:rsidR="00DF6474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М., 2000.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20. Налоговый кодекс Российской Федерации. Ч. 1 и 2.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21. ПБУ 1/98 «Учетная политика организации».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22. Письмо МНС РФ от 27 августа 1999 г. № ВГ-6-16/685 «Об унифицированных формах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первичной учетной документации».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23. План счетов бухгалтерского учета финансово-хозяйственной деятельности организаций и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Инструкция по его применению, утв. приказом Минфина РФ от 31 октября 2000 г. № 94н.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24. Положение по бухгалтерскому учету «Бухгалтерская отчетность организации» (ПБУ 4/99),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утв. приказом Минфина РФ от 6 июля 1999 г. № 43н (настоящий приказ вводится в действие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начиная с бухгалтерской отчетности 2000 г.).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25. Положение по бухгалтерскому учету «Учет активов и обязательств, стоимость которых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выражена в иностранной валюте» (ПБУ 3/2000).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26. Положение по бухгалтерскому учету «Учет займов и кредитов и затрат по их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обслуживанию» (ПБУ 15/01).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27. Положение по бухгалтерскому учету «Учет материально-производственных запасов»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(ПБУ 5/01).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28. Положение по бухгалтерскому учету «Учет нематериальных активов» (ПБУ 14/2000).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29. Положение по бухгалтерскому u1091 учету «Учет основных средств» (ПБУ 6/01).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30. Положение по бухгалтерскому учету «Учет финансовых вложений» (ПБУ 19/02).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31. Положение по ведению бухгалтерского учета и бухгалтерской отчетности в Российской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Федерации / Приказ МФ РФ от 29 июля 1998 г. № 34н (в ред. изм. и доп.).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32. Пошерстник Е.Б., Мейксин М.С. Бухгалтерский учет современной производственной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компании. М.; СПб., 1998.</w:t>
      </w:r>
    </w:p>
    <w:p w:rsidR="009850D2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33. Реформирование бухгалтерского учета РФ в соответствии с международными стандартами</w:t>
      </w:r>
      <w:r w:rsidR="003F05E7" w:rsidRPr="003145EF">
        <w:rPr>
          <w:sz w:val="28"/>
          <w:szCs w:val="28"/>
        </w:rPr>
        <w:t xml:space="preserve"> </w:t>
      </w:r>
      <w:r w:rsidRPr="003145EF">
        <w:rPr>
          <w:sz w:val="28"/>
          <w:szCs w:val="28"/>
        </w:rPr>
        <w:t>финансовой отчетности: Практич. пособие. 1999.</w:t>
      </w:r>
    </w:p>
    <w:p w:rsidR="00496B16" w:rsidRPr="003145EF" w:rsidRDefault="009850D2" w:rsidP="003145E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145EF">
        <w:rPr>
          <w:sz w:val="28"/>
          <w:szCs w:val="28"/>
        </w:rPr>
        <w:t>3</w:t>
      </w:r>
      <w:r w:rsidR="003F05E7" w:rsidRPr="003145EF">
        <w:rPr>
          <w:sz w:val="28"/>
          <w:szCs w:val="28"/>
        </w:rPr>
        <w:t>4</w:t>
      </w:r>
      <w:r w:rsidRPr="003145EF">
        <w:rPr>
          <w:sz w:val="28"/>
          <w:szCs w:val="28"/>
        </w:rPr>
        <w:t>. Федеральный закон от 21.11.96 № 129-ФЗ «О бухгалтерском учете».</w:t>
      </w:r>
      <w:bookmarkStart w:id="0" w:name="_GoBack"/>
      <w:bookmarkEnd w:id="0"/>
    </w:p>
    <w:sectPr w:rsidR="00496B16" w:rsidRPr="003145EF" w:rsidSect="003145EF">
      <w:pgSz w:w="11909" w:h="16834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710"/>
    <w:rsid w:val="00032E25"/>
    <w:rsid w:val="0004128D"/>
    <w:rsid w:val="000569E1"/>
    <w:rsid w:val="00064188"/>
    <w:rsid w:val="000C2DF9"/>
    <w:rsid w:val="000E3CFE"/>
    <w:rsid w:val="000F57EE"/>
    <w:rsid w:val="00122713"/>
    <w:rsid w:val="00187258"/>
    <w:rsid w:val="001C207B"/>
    <w:rsid w:val="001C5587"/>
    <w:rsid w:val="00222FE2"/>
    <w:rsid w:val="002C34BA"/>
    <w:rsid w:val="002E2E54"/>
    <w:rsid w:val="003047F5"/>
    <w:rsid w:val="003145EF"/>
    <w:rsid w:val="0035073E"/>
    <w:rsid w:val="003666BA"/>
    <w:rsid w:val="003A0ED2"/>
    <w:rsid w:val="003F05E7"/>
    <w:rsid w:val="0043055F"/>
    <w:rsid w:val="00430FDC"/>
    <w:rsid w:val="00496B16"/>
    <w:rsid w:val="004A6C05"/>
    <w:rsid w:val="004B7BB8"/>
    <w:rsid w:val="004F5708"/>
    <w:rsid w:val="00564CB7"/>
    <w:rsid w:val="005A22BD"/>
    <w:rsid w:val="005E5718"/>
    <w:rsid w:val="005F26A4"/>
    <w:rsid w:val="006241B8"/>
    <w:rsid w:val="00646CF6"/>
    <w:rsid w:val="00674846"/>
    <w:rsid w:val="00702DFF"/>
    <w:rsid w:val="00710835"/>
    <w:rsid w:val="00741C07"/>
    <w:rsid w:val="00775A05"/>
    <w:rsid w:val="007D7041"/>
    <w:rsid w:val="00820F4D"/>
    <w:rsid w:val="008A1FF8"/>
    <w:rsid w:val="008B669A"/>
    <w:rsid w:val="00926A19"/>
    <w:rsid w:val="009850D2"/>
    <w:rsid w:val="009971D2"/>
    <w:rsid w:val="009A0DC5"/>
    <w:rsid w:val="009D37F2"/>
    <w:rsid w:val="00A277A0"/>
    <w:rsid w:val="00A37C9C"/>
    <w:rsid w:val="00A52443"/>
    <w:rsid w:val="00A8357A"/>
    <w:rsid w:val="00A85C64"/>
    <w:rsid w:val="00AB3710"/>
    <w:rsid w:val="00B8083F"/>
    <w:rsid w:val="00BA30A3"/>
    <w:rsid w:val="00BA4493"/>
    <w:rsid w:val="00BD7D07"/>
    <w:rsid w:val="00C52999"/>
    <w:rsid w:val="00C5640E"/>
    <w:rsid w:val="00D449E1"/>
    <w:rsid w:val="00D95A69"/>
    <w:rsid w:val="00DA07F7"/>
    <w:rsid w:val="00DE6CB8"/>
    <w:rsid w:val="00DF1646"/>
    <w:rsid w:val="00DF6474"/>
    <w:rsid w:val="00E529D4"/>
    <w:rsid w:val="00E52BFD"/>
    <w:rsid w:val="00E52C7F"/>
    <w:rsid w:val="00E57593"/>
    <w:rsid w:val="00EB6CC8"/>
    <w:rsid w:val="00F75E4A"/>
    <w:rsid w:val="00F86BF4"/>
    <w:rsid w:val="00FE177D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EFAD6B-E93A-4170-AB11-B015DC5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6A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6A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6A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TimesNewRoman14">
    <w:name w:val="Стиль Заголовок 1 + Times New Roman 14 пт не полужирный все проп..."/>
    <w:basedOn w:val="1"/>
    <w:uiPriority w:val="99"/>
    <w:rsid w:val="00926A19"/>
    <w:pPr>
      <w:spacing w:line="360" w:lineRule="auto"/>
      <w:jc w:val="both"/>
    </w:pPr>
    <w:rPr>
      <w:rFonts w:ascii="Times New Roman" w:hAnsi="Times New Roman" w:cs="Times New Roman"/>
      <w:b w:val="0"/>
      <w:bCs w:val="0"/>
      <w:caps/>
      <w:sz w:val="28"/>
      <w:szCs w:val="28"/>
    </w:rPr>
  </w:style>
  <w:style w:type="paragraph" w:customStyle="1" w:styleId="2TimesNewRoman">
    <w:name w:val="Стиль Заголовок 2 + Times New Roman не полужирный не курсив По ш..."/>
    <w:basedOn w:val="2"/>
    <w:uiPriority w:val="99"/>
    <w:rsid w:val="00926A19"/>
    <w:pPr>
      <w:spacing w:after="120" w:line="360" w:lineRule="auto"/>
      <w:ind w:left="720"/>
      <w:jc w:val="both"/>
    </w:pPr>
    <w:rPr>
      <w:rFonts w:ascii="Times New Roman" w:hAnsi="Times New Roman" w:cs="Times New Roman"/>
      <w:b w:val="0"/>
      <w:bCs w:val="0"/>
      <w:i w:val="0"/>
      <w:iCs w:val="0"/>
    </w:rPr>
  </w:style>
  <w:style w:type="paragraph" w:customStyle="1" w:styleId="3TimesNewRoman14">
    <w:name w:val="Стиль Заголовок 3 + Times New Roman 14 пт не полужирный По ширин..."/>
    <w:basedOn w:val="3"/>
    <w:uiPriority w:val="99"/>
    <w:rsid w:val="00926A19"/>
    <w:pPr>
      <w:spacing w:before="480" w:after="480" w:line="360" w:lineRule="auto"/>
      <w:ind w:left="720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1">
    <w:name w:val="Диплом 1"/>
    <w:basedOn w:val="1"/>
    <w:uiPriority w:val="99"/>
    <w:rsid w:val="00926A19"/>
    <w:pPr>
      <w:spacing w:line="360" w:lineRule="auto"/>
      <w:jc w:val="both"/>
    </w:pPr>
    <w:rPr>
      <w:rFonts w:ascii="Times New Roman" w:hAnsi="Times New Roman" w:cs="Times New Roman"/>
      <w:b w:val="0"/>
      <w:bCs w:val="0"/>
      <w:caps/>
      <w:sz w:val="28"/>
      <w:szCs w:val="28"/>
    </w:rPr>
  </w:style>
  <w:style w:type="paragraph" w:customStyle="1" w:styleId="21">
    <w:name w:val="Диплом 2"/>
    <w:basedOn w:val="2"/>
    <w:uiPriority w:val="99"/>
    <w:rsid w:val="00926A19"/>
    <w:pPr>
      <w:spacing w:after="120" w:line="360" w:lineRule="auto"/>
      <w:ind w:left="720"/>
      <w:jc w:val="both"/>
    </w:pPr>
    <w:rPr>
      <w:rFonts w:ascii="Times New Roman" w:hAnsi="Times New Roman" w:cs="Times New Roman"/>
      <w:b w:val="0"/>
      <w:bCs w:val="0"/>
      <w:i w:val="0"/>
      <w:iCs w:val="0"/>
    </w:rPr>
  </w:style>
  <w:style w:type="paragraph" w:customStyle="1" w:styleId="31">
    <w:name w:val="Диплом 3"/>
    <w:basedOn w:val="3"/>
    <w:uiPriority w:val="99"/>
    <w:rsid w:val="00926A19"/>
    <w:pPr>
      <w:spacing w:before="480" w:after="480" w:line="360" w:lineRule="auto"/>
      <w:ind w:left="720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22424">
    <w:name w:val="Стиль Диплом 2 + Перед:  24 пт После:  24 пт"/>
    <w:basedOn w:val="21"/>
    <w:uiPriority w:val="99"/>
    <w:rsid w:val="00926A19"/>
    <w:pPr>
      <w:spacing w:before="480" w:after="480"/>
    </w:pPr>
  </w:style>
  <w:style w:type="paragraph" w:customStyle="1" w:styleId="224240">
    <w:name w:val="Диплом 2 + Перед:  24 пт После:  24 пт"/>
    <w:basedOn w:val="21"/>
    <w:uiPriority w:val="99"/>
    <w:rsid w:val="00926A19"/>
    <w:pPr>
      <w:spacing w:before="480" w:after="480"/>
    </w:pPr>
  </w:style>
  <w:style w:type="paragraph" w:customStyle="1" w:styleId="1127">
    <w:name w:val="Диплом 1 + Слева:  127 см"/>
    <w:basedOn w:val="11"/>
    <w:uiPriority w:val="99"/>
    <w:rsid w:val="001C20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ИНВЕНТАРИЗАЦИЯ ИМУЩЕСТВА ЮРИДИЧЕСКИХ ЛИЦ,</vt:lpstr>
    </vt:vector>
  </TitlesOfParts>
  <Company>HOME</Company>
  <LinksUpToDate>false</LinksUpToDate>
  <CharactersWithSpaces>37161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ИНВЕНТАРИЗАЦИЯ ИМУЩЕСТВА ЮРИДИЧЕСКИХ ЛИЦ,</dc:title>
  <dc:subject/>
  <dc:creator>COMP</dc:creator>
  <cp:keywords/>
  <dc:description/>
  <cp:lastModifiedBy>admin</cp:lastModifiedBy>
  <cp:revision>2</cp:revision>
  <dcterms:created xsi:type="dcterms:W3CDTF">2014-03-12T13:38:00Z</dcterms:created>
  <dcterms:modified xsi:type="dcterms:W3CDTF">2014-03-12T13:38:00Z</dcterms:modified>
</cp:coreProperties>
</file>