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</w:rPr>
      </w:pPr>
      <w:r w:rsidRPr="001A505B">
        <w:rPr>
          <w:sz w:val="28"/>
          <w:szCs w:val="28"/>
        </w:rPr>
        <w:t>Учреждение образования РБ</w:t>
      </w: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</w:rPr>
      </w:pPr>
      <w:r w:rsidRPr="001A505B">
        <w:rPr>
          <w:sz w:val="28"/>
          <w:szCs w:val="28"/>
        </w:rPr>
        <w:t>«Брестский государственный университет им. А.С.Пушкина»</w:t>
      </w: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</w:rPr>
      </w:pPr>
      <w:r w:rsidRPr="001A505B">
        <w:rPr>
          <w:sz w:val="28"/>
          <w:szCs w:val="28"/>
        </w:rPr>
        <w:t>Курсовая работа</w:t>
      </w: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A505B">
        <w:rPr>
          <w:b/>
          <w:sz w:val="28"/>
          <w:szCs w:val="28"/>
        </w:rPr>
        <w:t>«</w:t>
      </w:r>
      <w:r w:rsidRPr="001A505B">
        <w:rPr>
          <w:b/>
          <w:i/>
          <w:sz w:val="28"/>
          <w:szCs w:val="28"/>
        </w:rPr>
        <w:t>Художественное произведение как межкультурный медиатор</w:t>
      </w:r>
      <w:r w:rsidRPr="001A505B">
        <w:rPr>
          <w:b/>
          <w:sz w:val="28"/>
          <w:szCs w:val="28"/>
        </w:rPr>
        <w:t>»</w:t>
      </w: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</w:rPr>
      </w:pPr>
    </w:p>
    <w:p w:rsidR="009B3832" w:rsidRPr="001A505B" w:rsidRDefault="009B3832" w:rsidP="001A505B">
      <w:pPr>
        <w:pStyle w:val="a6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3832" w:rsidRPr="001A505B" w:rsidRDefault="009B3832" w:rsidP="001A505B">
      <w:pPr>
        <w:pStyle w:val="a6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A505B">
        <w:rPr>
          <w:rFonts w:ascii="Times New Roman" w:hAnsi="Times New Roman"/>
          <w:sz w:val="28"/>
          <w:szCs w:val="28"/>
        </w:rPr>
        <w:t>Выполнил:</w:t>
      </w:r>
    </w:p>
    <w:p w:rsidR="009B3832" w:rsidRPr="001A505B" w:rsidRDefault="009B3832" w:rsidP="001A505B">
      <w:pPr>
        <w:pStyle w:val="a6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A505B">
        <w:rPr>
          <w:rFonts w:ascii="Times New Roman" w:hAnsi="Times New Roman"/>
          <w:sz w:val="28"/>
          <w:szCs w:val="28"/>
        </w:rPr>
        <w:t>Научный руководитель:</w:t>
      </w:r>
    </w:p>
    <w:p w:rsidR="009B3832" w:rsidRPr="001A505B" w:rsidRDefault="009B3832" w:rsidP="001A505B">
      <w:pPr>
        <w:spacing w:line="360" w:lineRule="auto"/>
        <w:ind w:firstLine="709"/>
        <w:jc w:val="center"/>
        <w:rPr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3832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1A505B" w:rsidRPr="001A505B" w:rsidRDefault="001A505B" w:rsidP="001A505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9B3832" w:rsidRPr="001A505B" w:rsidRDefault="009B3832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A505B">
        <w:rPr>
          <w:b/>
          <w:sz w:val="28"/>
          <w:szCs w:val="28"/>
        </w:rPr>
        <w:t>Брест 2009</w:t>
      </w:r>
    </w:p>
    <w:p w:rsidR="00AF27B3" w:rsidRPr="001A505B" w:rsidRDefault="00F93158" w:rsidP="001A505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1A505B">
        <w:rPr>
          <w:b/>
          <w:i/>
          <w:sz w:val="28"/>
          <w:szCs w:val="28"/>
        </w:rPr>
        <w:br w:type="page"/>
      </w:r>
      <w:r w:rsidR="001A505B" w:rsidRPr="001A505B">
        <w:rPr>
          <w:b/>
          <w:sz w:val="28"/>
          <w:szCs w:val="28"/>
        </w:rPr>
        <w:t>Содержание</w:t>
      </w:r>
    </w:p>
    <w:p w:rsidR="001A505B" w:rsidRPr="001A505B" w:rsidRDefault="001A505B" w:rsidP="001A505B">
      <w:pPr>
        <w:spacing w:line="360" w:lineRule="auto"/>
        <w:rPr>
          <w:b/>
          <w:i/>
          <w:sz w:val="28"/>
          <w:szCs w:val="28"/>
          <w:lang w:val="en-US"/>
        </w:rPr>
      </w:pPr>
    </w:p>
    <w:p w:rsidR="00AF27B3" w:rsidRPr="001A505B" w:rsidRDefault="009B3832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Введение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Глава 1</w:t>
      </w:r>
      <w:r w:rsidR="00856108" w:rsidRPr="001A505B">
        <w:rPr>
          <w:sz w:val="28"/>
          <w:szCs w:val="28"/>
        </w:rPr>
        <w:t>.</w:t>
      </w:r>
      <w:r w:rsidR="008138DB" w:rsidRPr="008138DB">
        <w:rPr>
          <w:b/>
          <w:sz w:val="28"/>
          <w:szCs w:val="28"/>
        </w:rPr>
        <w:t xml:space="preserve"> </w:t>
      </w:r>
      <w:r w:rsidR="008138DB" w:rsidRPr="008138DB">
        <w:rPr>
          <w:sz w:val="28"/>
          <w:szCs w:val="28"/>
        </w:rPr>
        <w:t>Общая характеристика художественного произведения как «вместилища» культуры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1.1</w:t>
      </w:r>
      <w:r w:rsidR="00856108" w:rsidRPr="001A505B">
        <w:rPr>
          <w:sz w:val="28"/>
          <w:szCs w:val="28"/>
        </w:rPr>
        <w:t>.Поликультурное пространство художественного произведения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1.2</w:t>
      </w:r>
      <w:r w:rsidR="00856108" w:rsidRPr="001A505B">
        <w:rPr>
          <w:sz w:val="28"/>
          <w:szCs w:val="28"/>
        </w:rPr>
        <w:t>. Культуроведческий анализ поэмы «Тазит»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 xml:space="preserve">Глава </w:t>
      </w:r>
      <w:r w:rsidR="00856108" w:rsidRPr="001A505B">
        <w:rPr>
          <w:sz w:val="28"/>
          <w:szCs w:val="28"/>
        </w:rPr>
        <w:t>2.</w:t>
      </w:r>
      <w:r w:rsidR="008138DB">
        <w:rPr>
          <w:sz w:val="28"/>
          <w:szCs w:val="28"/>
        </w:rPr>
        <w:t xml:space="preserve"> Особенности изучения русской литературы в Республики Беларусь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2.1</w:t>
      </w:r>
      <w:r w:rsidR="00856108" w:rsidRPr="001A505B">
        <w:rPr>
          <w:sz w:val="28"/>
          <w:szCs w:val="28"/>
        </w:rPr>
        <w:t>. Восприятие произведений русской литературы белорусскими школьниками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2.2</w:t>
      </w:r>
      <w:r w:rsidR="00856108" w:rsidRPr="001A505B">
        <w:rPr>
          <w:sz w:val="28"/>
          <w:szCs w:val="28"/>
        </w:rPr>
        <w:t>. Специфика переводов на белорусский язык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Заключение</w:t>
      </w:r>
    </w:p>
    <w:p w:rsidR="00AF27B3" w:rsidRPr="001A505B" w:rsidRDefault="00AF27B3" w:rsidP="001A505B">
      <w:pPr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Список литературы</w:t>
      </w:r>
    </w:p>
    <w:p w:rsidR="00F67CC6" w:rsidRPr="001A505B" w:rsidRDefault="001A505B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F67CC6" w:rsidRPr="001A505B">
        <w:rPr>
          <w:b/>
          <w:sz w:val="28"/>
          <w:szCs w:val="28"/>
        </w:rPr>
        <w:t>В</w:t>
      </w:r>
      <w:r w:rsidRPr="001A505B">
        <w:rPr>
          <w:b/>
          <w:sz w:val="28"/>
          <w:szCs w:val="28"/>
        </w:rPr>
        <w:t>ведение</w:t>
      </w:r>
    </w:p>
    <w:p w:rsidR="00F67CC6" w:rsidRPr="001A505B" w:rsidRDefault="00F67CC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E79EA" w:rsidRPr="001A505B" w:rsidRDefault="00AE79EA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Произошедшие в конце </w:t>
      </w:r>
      <w:r w:rsidRPr="001A505B">
        <w:rPr>
          <w:sz w:val="28"/>
          <w:szCs w:val="28"/>
          <w:lang w:val="en-US"/>
        </w:rPr>
        <w:t>XX</w:t>
      </w:r>
      <w:r w:rsidRPr="001A505B">
        <w:rPr>
          <w:sz w:val="28"/>
          <w:szCs w:val="28"/>
        </w:rPr>
        <w:t xml:space="preserve"> века</w:t>
      </w:r>
      <w:r w:rsidR="00E00B3A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-</w:t>
      </w:r>
      <w:r w:rsidR="00E00B3A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 xml:space="preserve">начале </w:t>
      </w:r>
      <w:r w:rsidRPr="001A505B">
        <w:rPr>
          <w:sz w:val="28"/>
          <w:szCs w:val="28"/>
          <w:lang w:val="en-US"/>
        </w:rPr>
        <w:t>XXI</w:t>
      </w:r>
      <w:r w:rsidRPr="001A505B">
        <w:rPr>
          <w:sz w:val="28"/>
          <w:szCs w:val="28"/>
        </w:rPr>
        <w:t xml:space="preserve"> в литературном образовании Беларуси</w:t>
      </w:r>
      <w:r w:rsidR="005937D1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изменения повлияли на развитие одного из приоритетных направлений— поиска эффективных средств формирования духовно развитой личности, способной к созидательной деятельности в современном мире, к самосознанию и совершенствованию, которая будет гуманна, сознательна национально и занимать четкую гражданскую позицию, которая сможет уважать и ценить не только достижения отечественной литературы, но и творения мирового уровня.</w:t>
      </w:r>
    </w:p>
    <w:p w:rsidR="00F97271" w:rsidRPr="001A505B" w:rsidRDefault="00AE79EA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Именно литературе и как виду искусства, и как учебному предмету, и как отдельному произведению отводится значительное место в решении государственной задачи по становлению и совершенствованию гуманистических качеств гражданина нового века. </w:t>
      </w:r>
      <w:r w:rsidR="00F97271" w:rsidRPr="001A505B">
        <w:rPr>
          <w:sz w:val="28"/>
          <w:szCs w:val="28"/>
        </w:rPr>
        <w:t>Разрешению данной проблемы способствует то, как читатель может правильно оценивать произведения, воспринимать их в контексте духовной культуры человечества, а это зависит от усвоения им специальных знаний. Поэтому проблема восприятия и анализа литературных произведений русских писателей в школах Республики Беларусь представляется нам особенно актуальной.</w:t>
      </w:r>
    </w:p>
    <w:p w:rsidR="00C47134" w:rsidRPr="001A505B" w:rsidRDefault="00F9727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Данной проблеме уделялось и уделяется не так уж много внимания как в отечественных, так и зарубежных методиках и литературоведении. Хотя интерес возник давно и постоянно растет. Из методистов, обращавшихся прямо или косвенно к данному вопросу</w:t>
      </w:r>
      <w:r w:rsidR="001410B6" w:rsidRPr="001A505B">
        <w:rPr>
          <w:sz w:val="28"/>
          <w:szCs w:val="28"/>
        </w:rPr>
        <w:t>, можно назвать следующие имена: Т.Г. Браже, О.Ю. Богданова, Г.Н. Ионин, Т.Ф. Курдюмова, С.А. Леонов, В.Г. Маранцман, Т.Ф. Мушинская, Е.В. Перевозная, М.В. Черкезова, Н.М. Шанский. Сегодня</w:t>
      </w:r>
      <w:r w:rsidR="005937D1">
        <w:rPr>
          <w:sz w:val="28"/>
          <w:szCs w:val="28"/>
        </w:rPr>
        <w:t xml:space="preserve"> </w:t>
      </w:r>
      <w:r w:rsidR="001410B6" w:rsidRPr="001A505B">
        <w:rPr>
          <w:sz w:val="28"/>
          <w:szCs w:val="28"/>
        </w:rPr>
        <w:t>в Беларуси существует единственное монографическое издание, полностью посвященное разработке этой проблемы, написанное Марией Петровной Жигаловой: «Интерпретация и анализ: теория и практика». Данный автор отмечает, что «анализ произведений выдающихся русских писателей способствует развитию критической мысли школьника, учит самостоятельности мышления, умению применять теоретические знания на практике» [11; 3].</w:t>
      </w:r>
    </w:p>
    <w:p w:rsidR="00AE79EA" w:rsidRPr="001A505B" w:rsidRDefault="00C47134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Об актуальности данной проблемы свидетельствуют также и современные тенденции развития литературоведения, методики преподавания русской литературы. Так как сегодня актуально максимальное приближение теории к практике, современное литературоведение все пристальнее изучает использование литературных фактов и структур </w:t>
      </w:r>
      <w:r w:rsidR="00DF2887" w:rsidRPr="001A505B">
        <w:rPr>
          <w:sz w:val="28"/>
          <w:szCs w:val="28"/>
        </w:rPr>
        <w:t>в практике человеческого общения, в условиях их функционирования.</w:t>
      </w:r>
    </w:p>
    <w:p w:rsidR="00DF2887" w:rsidRPr="001A505B" w:rsidRDefault="00DF2887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В нашей работе важное значение </w:t>
      </w:r>
      <w:r w:rsidR="00C747B8" w:rsidRPr="001A505B">
        <w:rPr>
          <w:sz w:val="28"/>
          <w:szCs w:val="28"/>
        </w:rPr>
        <w:t xml:space="preserve">также </w:t>
      </w:r>
      <w:r w:rsidRPr="001A505B">
        <w:rPr>
          <w:sz w:val="28"/>
          <w:szCs w:val="28"/>
        </w:rPr>
        <w:t>будет иметь</w:t>
      </w:r>
      <w:r w:rsidR="00C747B8" w:rsidRPr="001A505B">
        <w:rPr>
          <w:sz w:val="28"/>
          <w:szCs w:val="28"/>
        </w:rPr>
        <w:t xml:space="preserve"> понятие текста, т.к., во-первых, он является непосредственным практическим материалом, во-вторых, необходимым представляется определение его как явления, имеющего своим базисом культурное своеобразие, в-третьих, нам важно увидеть на примере рассмотрения одного- двух текстов функционирование межкультурного медиатора в качестве посредника между различными национальными культурами.</w:t>
      </w:r>
    </w:p>
    <w:p w:rsidR="003E4AFE" w:rsidRPr="001A505B" w:rsidRDefault="0085116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Проблемы интерпретации понятия «текст» еще со второй половины </w:t>
      </w:r>
      <w:r w:rsidRPr="001A505B">
        <w:rPr>
          <w:sz w:val="28"/>
          <w:szCs w:val="28"/>
          <w:lang w:val="en-US"/>
        </w:rPr>
        <w:t>XX</w:t>
      </w:r>
      <w:r w:rsidRPr="001A505B">
        <w:rPr>
          <w:sz w:val="28"/>
          <w:szCs w:val="28"/>
        </w:rPr>
        <w:t xml:space="preserve"> века и по сегодняшний день активно разрабатываются. Известно более двухсот определений. Нас же волнует вопрос о художественном тексте как элементе и «вместилище» культуры.</w:t>
      </w:r>
      <w:r w:rsidR="00C747B8" w:rsidRPr="001A505B">
        <w:rPr>
          <w:sz w:val="28"/>
          <w:szCs w:val="28"/>
        </w:rPr>
        <w:t xml:space="preserve"> </w:t>
      </w:r>
      <w:r w:rsidR="007C021F" w:rsidRPr="001A505B">
        <w:rPr>
          <w:sz w:val="28"/>
          <w:szCs w:val="28"/>
        </w:rPr>
        <w:t xml:space="preserve">В литературоведении термин «текст» имеет несколько значений. В «Литературной энциклопедии терминов и понятий» даются следующие определения: текст—это выраженная и закрепленная посредством языковых знаков чувственно воспринимаемая сторона речевого, в том числе литературного произведения; текст—это минимальная единица речевой коммуникации, обладающая относительным единством и относительной автономией. Важнейшей характеристикой художественного текста является его широкий культурный контекст. Обычно художественный текст всегда неповторим, уникален, так как в нем отражена «энергия </w:t>
      </w:r>
      <w:r w:rsidR="000F37A6" w:rsidRPr="001A505B">
        <w:rPr>
          <w:sz w:val="28"/>
          <w:szCs w:val="28"/>
        </w:rPr>
        <w:t>общезначимых культурных проблем». Вообще, художественный текст возникает как эстетический объект и функционирует именно в этом качестве. Со временем он выступает и как исторический документ, то есть как свидетельство социально-политических явлений эпохи, как показатель психологии целого народа, как памятник культуры и эстетической мысли народа. Происходит это потому, что в художественном тексте отражен не только опыт автора, но и опыт предшествующих поколений, опыт всей нации, всего человечества.</w:t>
      </w:r>
    </w:p>
    <w:p w:rsidR="00A567ED" w:rsidRPr="001A505B" w:rsidRDefault="003E4AFE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Таким образом, нами будет рассмотрен текст как межкультурный медиатор, совмещающий в себе культуру автора произведения, читателя как интерпретатора художественного произведения на категории своего менталитета, культуру описываемого в данном произведении народа. Нами будет уделено внимание проблемам понимания белорусскими школьниками</w:t>
      </w:r>
      <w:r w:rsidR="00A567ED" w:rsidRPr="001A505B">
        <w:rPr>
          <w:sz w:val="28"/>
          <w:szCs w:val="28"/>
        </w:rPr>
        <w:t xml:space="preserve"> произведений русской литературы на примере текста поэмы А.С.Пушкина «Тазит».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Целью данной работы является изучение и рассмотрение поликультурного пространства художественного произведения, отражения быта и нравов этносов, философии жизни разных народов в нем, а также анализ восприятия художественного произведения в национальной и инонациональной среде.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нашем труде мы ставим следующие задачи: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дать общую характеристику художественному произведению как «вместилищу» культуры;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изучить поликультурное пространство художественного произведения;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показать, как отражается быт и традиции народа на примере культуроведческого анализа поэмы А.С.Пушкина «Тазит»;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выявить в данном произведении особенности национальной философии жизни;</w:t>
      </w:r>
    </w:p>
    <w:p w:rsidR="00682102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рассказать о специфике переводов на белорусский язык;</w:t>
      </w:r>
    </w:p>
    <w:p w:rsidR="003B61D1" w:rsidRPr="001A505B" w:rsidRDefault="00682102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- </w:t>
      </w:r>
      <w:r w:rsidR="003B61D1" w:rsidRPr="001A505B">
        <w:rPr>
          <w:sz w:val="28"/>
          <w:szCs w:val="28"/>
        </w:rPr>
        <w:t>показать, в чем заключаются сложности восприятия произведений русской литературы белорусскими школьниками.</w:t>
      </w:r>
    </w:p>
    <w:p w:rsidR="003B61D1" w:rsidRPr="001A505B" w:rsidRDefault="003B61D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Объектом данного исследования выступает поэма «Тазит», а также переводы русских произведений на белорусский язык.</w:t>
      </w:r>
    </w:p>
    <w:p w:rsidR="003B61D1" w:rsidRPr="001A505B" w:rsidRDefault="003B61D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Предметом нашей работы являются культуроведческий анализ вышеназванного произведения, а также восприятие белорусскими школьниками специфических черт русской литературы.</w:t>
      </w:r>
    </w:p>
    <w:p w:rsidR="003B61D1" w:rsidRPr="001A505B" w:rsidRDefault="003B61D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Методами исследования</w:t>
      </w:r>
      <w:r w:rsidR="00AF27B3" w:rsidRPr="001A505B">
        <w:rPr>
          <w:sz w:val="28"/>
          <w:szCs w:val="28"/>
        </w:rPr>
        <w:t xml:space="preserve"> нами избраны следующие:</w:t>
      </w:r>
    </w:p>
    <w:p w:rsidR="00AF27B3" w:rsidRPr="001A505B" w:rsidRDefault="00AF27B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проблемно-поисковый;</w:t>
      </w:r>
    </w:p>
    <w:p w:rsidR="00AF27B3" w:rsidRPr="001A505B" w:rsidRDefault="00AF27B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системный;</w:t>
      </w:r>
    </w:p>
    <w:p w:rsidR="00AF27B3" w:rsidRPr="001A505B" w:rsidRDefault="00AF27B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метод анализа художественного произведения.</w:t>
      </w:r>
    </w:p>
    <w:p w:rsidR="003B61D1" w:rsidRPr="001A505B" w:rsidRDefault="003B61D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композиционном плане наша работа состоит из Введения, Основной части, включающей 2 главы, в свою очередь членимых на подглавы, и Заключения.</w:t>
      </w:r>
    </w:p>
    <w:p w:rsidR="003B61D1" w:rsidRPr="001A505B" w:rsidRDefault="003B61D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Также работа включает Содержание и Список использованной литературы.</w:t>
      </w:r>
    </w:p>
    <w:p w:rsidR="001D1EA9" w:rsidRPr="001A505B" w:rsidRDefault="003B61D1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Материал данной курсовой работы может быть использован учителями-словесниками, методистами, литературоведами, а также студентами филологического факультета с целью </w:t>
      </w:r>
      <w:r w:rsidR="00482FE2" w:rsidRPr="001A505B">
        <w:rPr>
          <w:sz w:val="28"/>
          <w:szCs w:val="28"/>
        </w:rPr>
        <w:t>рассмотрения культуроведческого анализа, описания проблем восприятия школьниками произведений русской литературы.</w:t>
      </w:r>
    </w:p>
    <w:p w:rsidR="00F67CC6" w:rsidRPr="001A505B" w:rsidRDefault="001A505B" w:rsidP="001A505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AF27B3" w:rsidRPr="001A505B">
        <w:rPr>
          <w:b/>
          <w:sz w:val="28"/>
          <w:szCs w:val="28"/>
        </w:rPr>
        <w:t>Г</w:t>
      </w:r>
      <w:r w:rsidR="008138DB" w:rsidRPr="001A505B">
        <w:rPr>
          <w:b/>
          <w:sz w:val="28"/>
          <w:szCs w:val="28"/>
        </w:rPr>
        <w:t>лава</w:t>
      </w:r>
      <w:r w:rsidR="00AF27B3" w:rsidRPr="001A505B">
        <w:rPr>
          <w:b/>
          <w:sz w:val="28"/>
          <w:szCs w:val="28"/>
        </w:rPr>
        <w:t xml:space="preserve"> </w:t>
      </w:r>
      <w:r w:rsidR="0002329C" w:rsidRPr="001A505B">
        <w:rPr>
          <w:b/>
          <w:sz w:val="28"/>
          <w:szCs w:val="28"/>
        </w:rPr>
        <w:t>1.</w:t>
      </w:r>
      <w:r>
        <w:rPr>
          <w:b/>
          <w:sz w:val="28"/>
          <w:szCs w:val="28"/>
          <w:lang w:val="en-US"/>
        </w:rPr>
        <w:t xml:space="preserve"> </w:t>
      </w:r>
      <w:r w:rsidR="008138DB" w:rsidRPr="008138DB">
        <w:rPr>
          <w:b/>
          <w:sz w:val="28"/>
          <w:szCs w:val="28"/>
        </w:rPr>
        <w:t>Общая характеристика художественного произведения как «вместилища» культуры</w:t>
      </w:r>
    </w:p>
    <w:p w:rsidR="00F67CC6" w:rsidRPr="001A505B" w:rsidRDefault="00F67CC6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3C2F" w:rsidRPr="001A505B" w:rsidRDefault="00856108" w:rsidP="001A505B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1A505B">
        <w:rPr>
          <w:b/>
          <w:sz w:val="28"/>
          <w:szCs w:val="28"/>
        </w:rPr>
        <w:t xml:space="preserve">1.1 </w:t>
      </w:r>
      <w:r w:rsidR="009B164A" w:rsidRPr="001A505B">
        <w:rPr>
          <w:b/>
          <w:sz w:val="28"/>
          <w:szCs w:val="28"/>
        </w:rPr>
        <w:t>Поликультурное пространст</w:t>
      </w:r>
      <w:r w:rsidR="001A505B" w:rsidRPr="001A505B">
        <w:rPr>
          <w:b/>
          <w:sz w:val="28"/>
          <w:szCs w:val="28"/>
        </w:rPr>
        <w:t>во художественного произведения</w:t>
      </w:r>
    </w:p>
    <w:p w:rsidR="00F67CC6" w:rsidRPr="001A505B" w:rsidRDefault="00F67CC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017C0" w:rsidRPr="001A505B" w:rsidRDefault="00BC3C2F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Культурно-историческое содержание той или иной эпохи преломляется в художественном сознании.</w:t>
      </w:r>
      <w:r w:rsidR="00D230CB" w:rsidRPr="001A505B">
        <w:rPr>
          <w:sz w:val="28"/>
          <w:szCs w:val="28"/>
        </w:rPr>
        <w:t xml:space="preserve"> Пушкин был одним из русских писателей, кто столько писал о родственных народах, об этносах, занима</w:t>
      </w:r>
      <w:r w:rsidR="00F94068" w:rsidRPr="001A505B">
        <w:rPr>
          <w:sz w:val="28"/>
          <w:szCs w:val="28"/>
        </w:rPr>
        <w:t>ющих территории вблизи</w:t>
      </w:r>
      <w:r w:rsidR="005937D1">
        <w:rPr>
          <w:sz w:val="28"/>
          <w:szCs w:val="28"/>
        </w:rPr>
        <w:t xml:space="preserve"> </w:t>
      </w:r>
      <w:r w:rsidR="00F94068" w:rsidRPr="001A505B">
        <w:rPr>
          <w:sz w:val="28"/>
          <w:szCs w:val="28"/>
        </w:rPr>
        <w:t>России</w:t>
      </w:r>
      <w:r w:rsidR="00D230CB" w:rsidRPr="001A505B">
        <w:rPr>
          <w:sz w:val="28"/>
          <w:szCs w:val="28"/>
        </w:rPr>
        <w:t>. Поэтому о поликультурном пространстве художественного произведения мы поговорим используя примеры пушкинских творений.</w:t>
      </w:r>
    </w:p>
    <w:p w:rsidR="006017C0" w:rsidRPr="001A505B" w:rsidRDefault="006017C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Творческие свершения Пушкина в области художественной литературы могут показаться на первый взгляд крайне разнородными,</w:t>
      </w:r>
      <w:r w:rsidR="001A505B">
        <w:rPr>
          <w:sz w:val="28"/>
          <w:szCs w:val="28"/>
          <w:lang w:val="en-US"/>
        </w:rPr>
        <w:t xml:space="preserve"> </w:t>
      </w:r>
      <w:r w:rsidRPr="001A505B">
        <w:rPr>
          <w:sz w:val="28"/>
          <w:szCs w:val="28"/>
        </w:rPr>
        <w:t>--достаточно сравнить столь несхожие между собой по родовым и жанровым признакам опубликованные им произведения: «Повести покойного Ивана Петровича Белкина», «Медный всадник», «Кирджали», «Капитанская дочка», «Тазит», «Цыгане», «Полтава», «Путешествие в Арзрум» и др. Однако существовала и постоянно действующая тенденция, общая для подавляющего большинства его замыслов. Он высоко ценил культуру каждого народа, с ценностями которого хоть как-то был знаком, которая преломлялась в его произведениях через отношение личности, этой культурой и этой эпохой сформированной.</w:t>
      </w:r>
    </w:p>
    <w:p w:rsidR="006017C0" w:rsidRPr="001A505B" w:rsidRDefault="006017C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самые последние дни своей жизни Пушкин приступил к работе над документальным рассказом о завоевании Камчатки—крайнего оплота России на азиатском континенте. Основой замысла стала книга С.П.Крашенникова «Описание земли Камчатки». Из сохранившихся рукописей-материалов этого очерка понятно, что писатель в нем описывал общую панораму полуострова, характеризовал местные народности, их обычаи и верования, завоевание Сибири. Общий план пушкинской документальной повести, определившийся 20 января 1837 года, выглядел так:</w:t>
      </w:r>
    </w:p>
    <w:p w:rsidR="006017C0" w:rsidRPr="001A505B" w:rsidRDefault="006017C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Описание Камчатки.</w:t>
      </w:r>
    </w:p>
    <w:p w:rsidR="006017C0" w:rsidRPr="001A505B" w:rsidRDefault="006017C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Жители оной.</w:t>
      </w:r>
    </w:p>
    <w:p w:rsidR="006017C0" w:rsidRPr="001A505B" w:rsidRDefault="006017C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Камчатские дела.</w:t>
      </w:r>
    </w:p>
    <w:p w:rsidR="006017C0" w:rsidRPr="001A505B" w:rsidRDefault="006017C0" w:rsidP="001A505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A505B">
        <w:rPr>
          <w:sz w:val="28"/>
          <w:szCs w:val="28"/>
        </w:rPr>
        <w:t>Последняя поэма Пушкина—«Медный всадник»-- имеет такое свойство, что каждая переломная эпоха в истории России смотрится в нее и узнает себя. «Медный всадник» открывается как авторский литературный миф, где «базовые универсалии, начиная с космогонии, предстают погруженными в историческое, специфически русское пространство, и в результате создается художественная нациологема, где проявляются лики мировой мистерии в ее национальном воплощении»</w:t>
      </w:r>
      <w:r w:rsidR="001A505B">
        <w:rPr>
          <w:sz w:val="28"/>
          <w:szCs w:val="28"/>
          <w:lang w:val="en-US"/>
        </w:rPr>
        <w:t xml:space="preserve"> </w:t>
      </w:r>
      <w:r w:rsidRPr="001A505B">
        <w:rPr>
          <w:sz w:val="28"/>
          <w:szCs w:val="28"/>
        </w:rPr>
        <w:t>(Андрей Перзеке « Поэтика антиутопии в поэме А.С.Пушкина «Медный всадник»: взгляд из наших дней).</w:t>
      </w:r>
    </w:p>
    <w:p w:rsidR="0002329C" w:rsidRPr="001A505B" w:rsidRDefault="0002329C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Работал великий писатель и над историей Украины, о чем свидетельствуют найденная в его рабочей тетради 1821-1830 годов карта Украины, а также его письма и огромный интерес к ее жителям. Упоминает поэт об этой стране на страницах «Полтавы», в стихотворении «Бородинская годовщина». Данная работа Пушкина была опубликована впервые только в 1931 году и носила название «</w:t>
      </w:r>
      <w:r w:rsidR="00D230CB" w:rsidRPr="001A505B">
        <w:rPr>
          <w:sz w:val="28"/>
          <w:szCs w:val="28"/>
        </w:rPr>
        <w:t>Очерк истории Украины».</w:t>
      </w:r>
    </w:p>
    <w:p w:rsidR="00D230CB" w:rsidRPr="001A505B" w:rsidRDefault="00D230CB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Много внимания уделялось Пушкиным традициям и жизни народов Кавказа. Вспомним хотя бы «Кавказского пленника», «Тазита», «Бахчисарайский фонтан» и другие.</w:t>
      </w:r>
    </w:p>
    <w:p w:rsidR="00D230CB" w:rsidRPr="001A505B" w:rsidRDefault="00D230CB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Как видим, писатель был хорошим знатоком истории и обычаев не только своего народа, но и других этносов, причиной тому является то, что Пушкин бывал в разных местах нашего континента, и везде его интересовала жизнь народа.</w:t>
      </w:r>
    </w:p>
    <w:p w:rsidR="00D230CB" w:rsidRPr="001A505B" w:rsidRDefault="00D230CB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Непосредственно в чем же проявляется поликультурное пространство? Мы постараемся рассмотреть, как же в процессе анализа одного произведения русского писателя о чеченском народе</w:t>
      </w:r>
      <w:r w:rsidR="00F94068" w:rsidRPr="001A505B">
        <w:rPr>
          <w:sz w:val="28"/>
          <w:szCs w:val="28"/>
        </w:rPr>
        <w:t xml:space="preserve"> сохраняется белорусская читательская традиция. То есть, в данном случае поэма «Тазит» будет выступать в роли медиатора между культурой автора, культурой героя произведения и культурой читателя. Следует помнить, что поликультурное в произведениях Пушкина не только многообразие национальных специфических черт того или иного народа, но и то, что Пушкин, например, жил и работал в начале </w:t>
      </w:r>
      <w:r w:rsidR="00CF0F4E" w:rsidRPr="001A505B">
        <w:rPr>
          <w:sz w:val="28"/>
          <w:szCs w:val="28"/>
          <w:lang w:val="en-US"/>
        </w:rPr>
        <w:t>XIX</w:t>
      </w:r>
      <w:r w:rsidR="00CF0F4E" w:rsidRPr="001A505B">
        <w:rPr>
          <w:sz w:val="28"/>
          <w:szCs w:val="28"/>
        </w:rPr>
        <w:t xml:space="preserve"> века, а мы, читатели, рассматриваем данное произведение с современных позиций. Поэтому мы проанализируем не только быт и нравы чеченского народа, но и сопоставим их с нашими и русскими традициями, мы постараемся отметить, как в одном художнике смогли ужиться разные типы сознания, и что он позаимствовал в процессе диалога культур из предыдущих времен.</w:t>
      </w:r>
    </w:p>
    <w:p w:rsidR="00F67CC6" w:rsidRPr="001A505B" w:rsidRDefault="00F67CC6" w:rsidP="001A505B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CF0F4E" w:rsidRPr="001A505B" w:rsidRDefault="000B3426" w:rsidP="00E00B3A">
      <w:pPr>
        <w:numPr>
          <w:ilvl w:val="1"/>
          <w:numId w:val="4"/>
        </w:numPr>
        <w:tabs>
          <w:tab w:val="left" w:pos="1080"/>
          <w:tab w:val="left" w:pos="7740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1A505B">
        <w:rPr>
          <w:b/>
          <w:sz w:val="28"/>
          <w:szCs w:val="28"/>
        </w:rPr>
        <w:t>Культуроведческий а</w:t>
      </w:r>
      <w:r w:rsidR="00E00B3A">
        <w:rPr>
          <w:b/>
          <w:sz w:val="28"/>
          <w:szCs w:val="28"/>
        </w:rPr>
        <w:t>нализ поэмы «Тазит» А.С. Пушкина</w:t>
      </w:r>
    </w:p>
    <w:p w:rsidR="00F67CC6" w:rsidRPr="001A505B" w:rsidRDefault="00F67CC6" w:rsidP="001A505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B3426" w:rsidRPr="001A505B" w:rsidRDefault="000B342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В методике преподавания литературы, а также в литературоведении, жизнь художественного произведения рассматривается через призму его актуальности, его движения из прошлого через настоящее в будущее. Поэтому важным моментом будет рассмотрение непосредственно таких этапов, как предыстория, время рождения, постистория, </w:t>
      </w:r>
      <w:r w:rsidR="00D4279E" w:rsidRPr="001A505B">
        <w:rPr>
          <w:sz w:val="28"/>
          <w:szCs w:val="28"/>
        </w:rPr>
        <w:t>современное звучание данного произведения. Говоря о каком-либо художественном творении с целью заинтересовать читателей, в нашем случае школьников, необходимо в первую очередь уделить внимание этим этапам.</w:t>
      </w:r>
    </w:p>
    <w:p w:rsidR="00D85F79" w:rsidRPr="001A505B" w:rsidRDefault="00D4279E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Полноценное вживание в определенный тип культуры, участие в диалоге культур возможно лишь при условии понимания читателями кодов культур, которые определяются «национальным образом мира</w:t>
      </w:r>
      <w:r w:rsidR="009825CE" w:rsidRPr="001A505B">
        <w:rPr>
          <w:sz w:val="28"/>
          <w:szCs w:val="28"/>
        </w:rPr>
        <w:t>» (Г.Гачев), географической средой, национальным складом психики, мышления.</w:t>
      </w:r>
      <w:r w:rsidR="006743D0" w:rsidRPr="001A505B">
        <w:rPr>
          <w:sz w:val="28"/>
          <w:szCs w:val="28"/>
        </w:rPr>
        <w:t xml:space="preserve"> Н</w:t>
      </w:r>
      <w:r w:rsidR="00210197" w:rsidRPr="001A505B">
        <w:rPr>
          <w:sz w:val="28"/>
          <w:szCs w:val="28"/>
        </w:rPr>
        <w:t>о, чтобы «</w:t>
      </w:r>
      <w:r w:rsidR="006743D0" w:rsidRPr="001A505B">
        <w:rPr>
          <w:sz w:val="28"/>
          <w:szCs w:val="28"/>
        </w:rPr>
        <w:t>культура будила сознание реципиента, побуждала к диалогу, необходимо выстроить ее модель, определить ее ценностные доминанты» [13; 101].</w:t>
      </w:r>
      <w:r w:rsidR="00210197" w:rsidRPr="001A505B">
        <w:rPr>
          <w:sz w:val="28"/>
          <w:szCs w:val="28"/>
        </w:rPr>
        <w:t xml:space="preserve"> </w:t>
      </w:r>
      <w:r w:rsidR="00BC7354" w:rsidRPr="001A505B">
        <w:rPr>
          <w:sz w:val="28"/>
          <w:szCs w:val="28"/>
        </w:rPr>
        <w:t xml:space="preserve">Именно с этой целью мы и проведем анализ одной из поэм А.С.Пушкина. Культуроведческий анализ ставит своей целью познакомить читателя с элементами культуры того или иного народа через анализ произведения, показать мотивы обращения писателя к культуроведческим реминисценциям, а также установить их роль в произведении, их влияние на постижение школьниками-читателями идейно-художественного содержания произведения. Культуроведческий анализ </w:t>
      </w:r>
      <w:r w:rsidR="00344B56" w:rsidRPr="001A505B">
        <w:rPr>
          <w:sz w:val="28"/>
          <w:szCs w:val="28"/>
        </w:rPr>
        <w:t>является неотъемлемой частью</w:t>
      </w:r>
      <w:r w:rsidR="00D85F79" w:rsidRPr="001A505B">
        <w:rPr>
          <w:sz w:val="28"/>
          <w:szCs w:val="28"/>
        </w:rPr>
        <w:t xml:space="preserve"> литературного образования</w:t>
      </w:r>
      <w:r w:rsidR="00344B56" w:rsidRPr="001A505B">
        <w:rPr>
          <w:sz w:val="28"/>
          <w:szCs w:val="28"/>
        </w:rPr>
        <w:t>, так как он способствует решению задачи приобщения учащихся к фактам русской и мировой культуры.</w:t>
      </w:r>
      <w:r w:rsidR="00BC7354" w:rsidRPr="001A505B">
        <w:rPr>
          <w:sz w:val="28"/>
          <w:szCs w:val="28"/>
        </w:rPr>
        <w:t xml:space="preserve"> </w:t>
      </w:r>
      <w:r w:rsidR="00D85F79" w:rsidRPr="001A505B">
        <w:rPr>
          <w:sz w:val="28"/>
          <w:szCs w:val="28"/>
        </w:rPr>
        <w:t xml:space="preserve">Существуют разнообразные методы и приемы данного анализа: 1) </w:t>
      </w:r>
      <w:r w:rsidR="008C2767" w:rsidRPr="001A505B">
        <w:rPr>
          <w:sz w:val="28"/>
          <w:szCs w:val="28"/>
        </w:rPr>
        <w:t>выразительное чтение с элементами культуроведческого комментирования; 2) заранее подготовленные сообщения учащихся; 3) культуроведческие отступления преподавателя; 4) словарная работа с использованием этимологического словаря; 5) этнографический комментарий и многие другие. Каждый учитель вправе избрать тот способ, который видится ему самым оптимальным.</w:t>
      </w:r>
    </w:p>
    <w:p w:rsidR="008C2767" w:rsidRPr="001A505B" w:rsidRDefault="008C2767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Мы же покажем, как реализуются отдельные приемы постижения культуры другого народа при изучении поэмы «Тазит» Александра Сергеевича Пушкина.</w:t>
      </w:r>
    </w:p>
    <w:p w:rsidR="00C3740D" w:rsidRPr="001A505B" w:rsidRDefault="002636B7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Во-первых, нас будет интересовать дотекстовая фоновая информация. Сюда мы включаем и предысторию, и время создания, и постисторию, и современное звучание поэмы. Итак, эта поэма создавалась на протяжении 1829-1830 годов. Данное произве</w:t>
      </w:r>
      <w:r w:rsidR="004B7986" w:rsidRPr="001A505B">
        <w:rPr>
          <w:sz w:val="28"/>
          <w:szCs w:val="28"/>
        </w:rPr>
        <w:t>дение не было закончено автором и при его жизни не было опубликовано. Поэма «Тазит» (название ее не принадлежит Пушкину) тесно связана с «Путешествием в Арзрум»: произведения объединяет этнографический материал, с которым Пушкин познакомился во время поездки на Кавказ в 1829 году.</w:t>
      </w:r>
    </w:p>
    <w:p w:rsidR="00376686" w:rsidRPr="001A505B" w:rsidRDefault="00C3740D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В чем же заключается основной конфликт поэмы? </w:t>
      </w:r>
      <w:r w:rsidR="004C5FDB" w:rsidRPr="001A505B">
        <w:rPr>
          <w:sz w:val="28"/>
          <w:szCs w:val="28"/>
        </w:rPr>
        <w:t xml:space="preserve">В центре поэмы столкновение двух мироощущений и их носителей: Гасуба и Тазита. Весь конфликт данного произведения построен на соотнесении естественного социума (мир Гасуба) и цивилизованных норм, которые представляет Тазит. Но так как автор называет своего героя «дикарем», то мир Гасуба можно расценить как особую неевропейскую цивилизацию, на фоне которой мир юноши-дикаря воспринимается противоположным, не входящим в рамки данного жизненного уклада. Вместе с тем все устремления Тазита вполне адекватны с европейской цивилизацией, что и является в данном художественном тексте причиной конфликта между ним и отцом, т.е. </w:t>
      </w:r>
      <w:r w:rsidRPr="001A505B">
        <w:rPr>
          <w:sz w:val="28"/>
          <w:szCs w:val="28"/>
        </w:rPr>
        <w:t>с патриархальными традициями края отца.</w:t>
      </w:r>
    </w:p>
    <w:p w:rsidR="00376686" w:rsidRPr="001A505B" w:rsidRDefault="0037668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«Тазите» присутствуют три композиционные вершины, три ключевых момента—три диалога отца с сыном, в котором роль Тазита в умолчании:</w:t>
      </w:r>
    </w:p>
    <w:p w:rsidR="00376686" w:rsidRPr="001A505B" w:rsidRDefault="0037668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Но сын молчит, потупя очи…</w:t>
      </w:r>
    </w:p>
    <w:p w:rsidR="00C3740D" w:rsidRPr="001A505B" w:rsidRDefault="00C3740D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Ведущим мотивом у Пушкина выступает мотив отчуждения, обнаруживающий способность героя пережить одиночество и изгнание из родного дома. Тазит выразите</w:t>
      </w:r>
      <w:r w:rsidR="00605CE0" w:rsidRPr="001A505B">
        <w:rPr>
          <w:sz w:val="28"/>
          <w:szCs w:val="28"/>
        </w:rPr>
        <w:t>лен не столько крепостью тела, сколько силой духа. Пушкин подчеркивает в нем склонность к внутренней жизни и человеческую стойкость. Именно поэтому автор поэмы изображает своего героя на фоне бурной стихии:</w:t>
      </w:r>
    </w:p>
    <w:p w:rsidR="00605CE0" w:rsidRPr="001A505B" w:rsidRDefault="00605CE0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Он любит—по крутым скалам</w:t>
      </w:r>
    </w:p>
    <w:p w:rsidR="00605CE0" w:rsidRPr="001A505B" w:rsidRDefault="00605CE0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Скользить, ползти тропой кремнистой,</w:t>
      </w:r>
    </w:p>
    <w:p w:rsidR="00605CE0" w:rsidRPr="001A505B" w:rsidRDefault="00605CE0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Внимая буре голосистой</w:t>
      </w:r>
    </w:p>
    <w:p w:rsidR="00605CE0" w:rsidRPr="001A505B" w:rsidRDefault="00605CE0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в бездне воющим волнам.</w:t>
      </w:r>
    </w:p>
    <w:p w:rsidR="00FF4ED3" w:rsidRPr="001A505B" w:rsidRDefault="0037668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чем своеобразие поэмы для нас, белорусских читателей? Оно заключается и в вере, и в мировоззрении, и в нравах и обычаях жителей Татартуба, с которыми мы можем познакомиться. В поэме мы заметили упоминание многих близлежащих краев: Черкессия, Кубань, Чечня, Грузия. Из текста поэмы мы узнаем</w:t>
      </w:r>
      <w:r w:rsidR="00FF4ED3" w:rsidRPr="001A505B">
        <w:rPr>
          <w:sz w:val="28"/>
          <w:szCs w:val="28"/>
        </w:rPr>
        <w:t xml:space="preserve"> о вражде чеченцев с армянами</w:t>
      </w:r>
      <w:r w:rsidRPr="001A505B">
        <w:rPr>
          <w:sz w:val="28"/>
          <w:szCs w:val="28"/>
        </w:rPr>
        <w:t xml:space="preserve">. Описываемый край—это край свободы и тайны, это край не только дикой природы, но и </w:t>
      </w:r>
      <w:r w:rsidR="00FF4ED3" w:rsidRPr="001A505B">
        <w:rPr>
          <w:sz w:val="28"/>
          <w:szCs w:val="28"/>
        </w:rPr>
        <w:t>не</w:t>
      </w:r>
      <w:r w:rsidRPr="001A505B">
        <w:rPr>
          <w:sz w:val="28"/>
          <w:szCs w:val="28"/>
        </w:rPr>
        <w:t>просвещенная</w:t>
      </w:r>
      <w:r w:rsidR="00FF4ED3" w:rsidRPr="001A505B">
        <w:rPr>
          <w:sz w:val="28"/>
          <w:szCs w:val="28"/>
        </w:rPr>
        <w:t>, далекая от цивилизации страна со своими дикими обычаями и нравами. Здесь мы видим прекрасную, суровую, дикую красоту гор, колоритную жизнь горцев, верования и обряды жителей аулов.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Особое внимание необходимо уделить традициям этого сурового народа. Они имеют свою культуру, и очень ею дорожат.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Начинает поэма с погребального отряда, особенность которого и, кстати, главное отличие состоит в следующем: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Слагают тело на арбу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с ним кладут снаряд воинский: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Неразряженную пищаль,</w:t>
      </w:r>
    </w:p>
    <w:p w:rsidR="00376686" w:rsidRPr="001A505B" w:rsidRDefault="00FF4ED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Колчан и лук, кинжал грузинский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шашки крестовую сталь,</w:t>
      </w:r>
    </w:p>
    <w:p w:rsidR="00FF4ED3" w:rsidRPr="001A505B" w:rsidRDefault="00FF4ED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Чтобы крепка была могила</w:t>
      </w:r>
      <w:r w:rsidR="006C1933" w:rsidRPr="001A505B">
        <w:rPr>
          <w:i/>
          <w:sz w:val="28"/>
          <w:szCs w:val="28"/>
        </w:rPr>
        <w:t>,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Где храбрый ляжет почивать,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Чтоб мог на зов он Азраила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Исправным воином восстать.</w:t>
      </w:r>
    </w:p>
    <w:p w:rsidR="00376686" w:rsidRPr="001A505B" w:rsidRDefault="006C193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Дело в том, что у горцев обязательным является провожание в последний путь убитого юноши как храброго воина.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Был у жителей гор и другой обычай: отдавать на воспитание детей с целью взращивания из них настоящих воинов. В поэме также упоминается о данной традиции.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Помимо обычаев, в которых мы видим проявления национальных черт описываемого этноса, Пушкин дает описание и традиционных гуляний: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Ущелий горных поселенцы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 долине шумно собрались—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Привычны игры начались: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Верхами юные чеченцы,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 пыли несясь во весь опор,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Стрелою шапку пробивают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Иль трижды сложенный ковер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Булатом сразу рассекают.</w:t>
      </w:r>
    </w:p>
    <w:p w:rsidR="006C1933" w:rsidRPr="001A505B" w:rsidRDefault="006C193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Нам понятно, что даже в самые веселые для горцев моменты</w:t>
      </w:r>
      <w:r w:rsidR="00C0297A" w:rsidRPr="001A505B">
        <w:rPr>
          <w:sz w:val="28"/>
          <w:szCs w:val="28"/>
        </w:rPr>
        <w:t xml:space="preserve"> они всегда отважны и стремяться показать свою храбрость и стойкость. Мужество для них является главным достоинством мужчины.</w:t>
      </w:r>
    </w:p>
    <w:p w:rsidR="00C0297A" w:rsidRPr="001A505B" w:rsidRDefault="00C0297A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Кроме своеобразия национальных обрядов, заметны для нас и проявления национального менталитета. Горец никогда не простит убийцу! Но в отличие от Гасуба, пытающегося навязать Тазиту идею кровной мести, юный горец кроток и гуманен. Здесь уже можно сделать некий вывод о том, что поэма, в принципе, и построена на вражде двух противоположных мировидений: сурового ( поистине кавказского) и гуманного ( скорее чисто европейского). Хотя Пушкин скорее пытался показать нам сращение в одном из представителей Кавказа и мужество, и стойкость, и пыл, и человеколюбие, и доброту.</w:t>
      </w:r>
    </w:p>
    <w:p w:rsidR="00C0297A" w:rsidRPr="001A505B" w:rsidRDefault="00C0297A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Несмотря на все отличие традиций горцев от наших, славянских, встречаем мы и подобие. Например, сватовство Тазита, который вопреки своей г</w:t>
      </w:r>
      <w:r w:rsidR="000662C9" w:rsidRPr="001A505B">
        <w:rPr>
          <w:sz w:val="28"/>
          <w:szCs w:val="28"/>
        </w:rPr>
        <w:t>ордости желает получить благосло</w:t>
      </w:r>
      <w:r w:rsidR="0081206F" w:rsidRPr="001A505B">
        <w:rPr>
          <w:sz w:val="28"/>
          <w:szCs w:val="28"/>
        </w:rPr>
        <w:t>в</w:t>
      </w:r>
      <w:r w:rsidRPr="001A505B">
        <w:rPr>
          <w:sz w:val="28"/>
          <w:szCs w:val="28"/>
        </w:rPr>
        <w:t>ение</w:t>
      </w:r>
      <w:r w:rsidR="000662C9" w:rsidRPr="001A505B">
        <w:rPr>
          <w:sz w:val="28"/>
          <w:szCs w:val="28"/>
        </w:rPr>
        <w:t xml:space="preserve"> у отца любимой.</w:t>
      </w:r>
    </w:p>
    <w:p w:rsidR="000662C9" w:rsidRPr="001A505B" w:rsidRDefault="000662C9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Далее объектом нашего анализа выступят языковые единицы. Сначала обратим внимание на лексику, имеющую национально-культурную семантику, имеющую отношение к традициям, обычаям и нравам горцев, их верованиям:</w:t>
      </w:r>
    </w:p>
    <w:p w:rsidR="000662C9" w:rsidRPr="001A505B" w:rsidRDefault="000662C9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кунак—у кавказских горцев: лицо, связанное с кем-либо обязательством взаимной дружбы, защиты, гостеприимства; друг, приятель.</w:t>
      </w:r>
    </w:p>
    <w:p w:rsidR="00D85F79" w:rsidRPr="001A505B" w:rsidRDefault="000662C9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адех—</w:t>
      </w:r>
      <w:r w:rsidR="00F67CC6" w:rsidRPr="001A505B">
        <w:rPr>
          <w:sz w:val="28"/>
          <w:szCs w:val="28"/>
        </w:rPr>
        <w:t xml:space="preserve"> крестьянин-горец.</w:t>
      </w:r>
    </w:p>
    <w:p w:rsidR="000662C9" w:rsidRPr="001A505B" w:rsidRDefault="000662C9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сакля—жильё, состоящее из одной комнаты, где помещалась вся семья.</w:t>
      </w:r>
    </w:p>
    <w:p w:rsidR="000662C9" w:rsidRPr="001A505B" w:rsidRDefault="000662C9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мулла—</w:t>
      </w:r>
      <w:r w:rsidR="004838AC" w:rsidRPr="001A505B">
        <w:rPr>
          <w:sz w:val="28"/>
          <w:szCs w:val="28"/>
        </w:rPr>
        <w:t>у мусульман: служитель культа.</w:t>
      </w:r>
    </w:p>
    <w:p w:rsidR="000662C9" w:rsidRPr="001A505B" w:rsidRDefault="000662C9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- </w:t>
      </w:r>
      <w:r w:rsidR="00F52236" w:rsidRPr="001A505B">
        <w:rPr>
          <w:sz w:val="28"/>
          <w:szCs w:val="28"/>
        </w:rPr>
        <w:t>арба—</w:t>
      </w:r>
      <w:r w:rsidR="004838AC" w:rsidRPr="001A505B">
        <w:rPr>
          <w:sz w:val="28"/>
          <w:szCs w:val="28"/>
        </w:rPr>
        <w:t>двухколесная телега в Крыму, на Кавказе, в Средней Азии.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уздень—</w:t>
      </w:r>
      <w:r w:rsidR="00F67CC6" w:rsidRPr="001A505B">
        <w:rPr>
          <w:sz w:val="28"/>
          <w:szCs w:val="28"/>
        </w:rPr>
        <w:t>часть сбруи: ремни с удилами и поводьями, надеваемые на голову упряжного животного.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пищаль—</w:t>
      </w:r>
      <w:r w:rsidR="004838AC" w:rsidRPr="001A505B">
        <w:rPr>
          <w:sz w:val="28"/>
          <w:szCs w:val="28"/>
        </w:rPr>
        <w:t>старинная пушка или тяжелое оружие.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Азраил—по верованиям магометян, ангел смерти.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бурка—войлочный плащ без рукавов с длинным ворсом, национальная одежда кавказских горцев.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пришлец—</w:t>
      </w:r>
      <w:r w:rsidR="004838AC" w:rsidRPr="001A505B">
        <w:rPr>
          <w:sz w:val="28"/>
          <w:szCs w:val="28"/>
        </w:rPr>
        <w:t>пришлый</w:t>
      </w:r>
      <w:r w:rsidR="00E76293" w:rsidRPr="001A505B">
        <w:rPr>
          <w:sz w:val="28"/>
          <w:szCs w:val="28"/>
        </w:rPr>
        <w:t>, не местный человек.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аул—</w:t>
      </w:r>
      <w:r w:rsidR="00E76293" w:rsidRPr="001A505B">
        <w:rPr>
          <w:sz w:val="28"/>
          <w:szCs w:val="28"/>
        </w:rPr>
        <w:t>селение на Кавказе, в Средней Азии.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супостат—</w:t>
      </w:r>
      <w:r w:rsidR="00E76293" w:rsidRPr="001A505B">
        <w:rPr>
          <w:sz w:val="28"/>
          <w:szCs w:val="28"/>
        </w:rPr>
        <w:t>противник, недруг.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булат—</w:t>
      </w:r>
      <w:r w:rsidR="00E76293" w:rsidRPr="001A505B">
        <w:rPr>
          <w:sz w:val="28"/>
          <w:szCs w:val="28"/>
        </w:rPr>
        <w:t>старинный, твердый и узорчатый стальной клинок, меч.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Национальная лексика горцев испол</w:t>
      </w:r>
      <w:r w:rsidR="00E76293" w:rsidRPr="001A505B">
        <w:rPr>
          <w:sz w:val="28"/>
          <w:szCs w:val="28"/>
        </w:rPr>
        <w:t>ьзован</w:t>
      </w:r>
      <w:r w:rsidR="00F67CC6" w:rsidRPr="001A505B">
        <w:rPr>
          <w:sz w:val="28"/>
          <w:szCs w:val="28"/>
        </w:rPr>
        <w:t xml:space="preserve">а Пушкиным по максимуму, и все </w:t>
      </w:r>
      <w:r w:rsidR="00E76293" w:rsidRPr="001A505B">
        <w:rPr>
          <w:sz w:val="28"/>
          <w:szCs w:val="28"/>
        </w:rPr>
        <w:t>же таким образом, что реципиенту понятен смысл того, что он читает.</w:t>
      </w:r>
    </w:p>
    <w:p w:rsidR="00F52236" w:rsidRPr="001A505B" w:rsidRDefault="00F5223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Как писалось нами выше, межкультурное посредничество проявляется не только в функционировании в одном художественном тексте родных автору произведения и национальных черт описываемого им народа. В данном произведении мы видим много заимствований и из других культур и исторических эпох. Например, употребляет Пушкин в поэме большое количество старославянизмов (южнославянизмов): </w:t>
      </w:r>
      <w:r w:rsidR="0081206F" w:rsidRPr="001A505B">
        <w:rPr>
          <w:sz w:val="28"/>
          <w:szCs w:val="28"/>
        </w:rPr>
        <w:t>пред, хладный, пришед, младенец, глава, стража, злато. Но наряду с ними встречаются и исконно русские лексемы: полон, сторона, супруг.</w:t>
      </w:r>
    </w:p>
    <w:p w:rsidR="00E76293" w:rsidRPr="001A505B" w:rsidRDefault="00E76293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Проанализировав поликультурное пространство данной поэмы, мы можем сделать вывод о том, что </w:t>
      </w:r>
      <w:r w:rsidR="00213214" w:rsidRPr="001A505B">
        <w:rPr>
          <w:sz w:val="28"/>
          <w:szCs w:val="28"/>
        </w:rPr>
        <w:t>Пушкин объективен в изображении горцев. В образе главного героя Тазита слиты воедино и свобода, и мужество, и благородство кавказцев, и в то же время и гуманность, и некая цивилизованность, что не свойственно «дикарям».</w:t>
      </w:r>
    </w:p>
    <w:p w:rsidR="00213214" w:rsidRPr="001A505B" w:rsidRDefault="00213214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Таким образом, анализируя художественный текст, содержащий культуроведческую информацию, школьники получают представление </w:t>
      </w:r>
      <w:r w:rsidR="000D29B0" w:rsidRPr="001A505B">
        <w:rPr>
          <w:sz w:val="28"/>
          <w:szCs w:val="28"/>
        </w:rPr>
        <w:t>о разных аспектах материальной и духовной культуры. В процессе культуроведческого анализа устанавливается связь между исторической эпохой, типом культуры и способами мышления, особенностями восприятия мира людьми. Художественные произведения живут в сознании читателей в виде образов, ассоциаций, опыта переживаний и размышлений над прочитанным. «Представляя собой затвердевшую форму бытия в словах, понятиях, звуках, они ждут своего времени, пока не замкнется цепочка «автор-читатель». И текст начинает жить, приобретать разное звучание, обрастать новыми смыслами и ассоциациями. Так происходит погружение реципиента в культуру»[13; 112]. Сознание читателя вступает в диалог с героями, автором, а уже посредством их—с другими эпохами и культурами.</w:t>
      </w:r>
      <w:r w:rsidR="00F33990" w:rsidRPr="001A505B">
        <w:rPr>
          <w:sz w:val="28"/>
          <w:szCs w:val="28"/>
        </w:rPr>
        <w:t xml:space="preserve"> Именно таким образом художественный текст реализует себя межкультурным посредником.</w:t>
      </w:r>
    </w:p>
    <w:p w:rsidR="00F67CC6" w:rsidRPr="001A505B" w:rsidRDefault="001A505B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67CC6" w:rsidRPr="001A505B">
        <w:rPr>
          <w:b/>
          <w:sz w:val="28"/>
          <w:szCs w:val="28"/>
        </w:rPr>
        <w:t>Г</w:t>
      </w:r>
      <w:r w:rsidR="008138DB" w:rsidRPr="001A505B">
        <w:rPr>
          <w:b/>
          <w:sz w:val="28"/>
          <w:szCs w:val="28"/>
        </w:rPr>
        <w:t xml:space="preserve">лава </w:t>
      </w:r>
      <w:r w:rsidR="009B164A" w:rsidRPr="001A505B">
        <w:rPr>
          <w:b/>
          <w:sz w:val="28"/>
          <w:szCs w:val="28"/>
        </w:rPr>
        <w:t>2</w:t>
      </w:r>
      <w:r w:rsidR="00F67CC6" w:rsidRPr="001A505B">
        <w:rPr>
          <w:b/>
          <w:sz w:val="28"/>
          <w:szCs w:val="28"/>
        </w:rPr>
        <w:t>.</w:t>
      </w:r>
      <w:r w:rsidR="008138DB" w:rsidRPr="008138DB">
        <w:rPr>
          <w:sz w:val="28"/>
          <w:szCs w:val="28"/>
        </w:rPr>
        <w:t xml:space="preserve"> </w:t>
      </w:r>
      <w:r w:rsidR="008138DB" w:rsidRPr="008138DB">
        <w:rPr>
          <w:b/>
          <w:sz w:val="28"/>
          <w:szCs w:val="28"/>
        </w:rPr>
        <w:t>Особенности изучения русской литературы в Республики Беларусь</w:t>
      </w:r>
    </w:p>
    <w:p w:rsidR="00F67CC6" w:rsidRPr="001A505B" w:rsidRDefault="00F67CC6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52D96" w:rsidRPr="001A505B" w:rsidRDefault="00A52D96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A505B">
        <w:rPr>
          <w:b/>
          <w:sz w:val="28"/>
          <w:szCs w:val="28"/>
        </w:rPr>
        <w:t>2.1 Восприятие произведений русской лите</w:t>
      </w:r>
      <w:r w:rsidR="001A505B" w:rsidRPr="001A505B">
        <w:rPr>
          <w:b/>
          <w:sz w:val="28"/>
          <w:szCs w:val="28"/>
        </w:rPr>
        <w:t>ратуры белорусскими школьниками</w:t>
      </w:r>
    </w:p>
    <w:p w:rsidR="00F67CC6" w:rsidRPr="001A505B" w:rsidRDefault="00F67CC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Для учеников, обучающихся в школах Беларуси, русская литература является второй после родной белорусской литературой, изучаемой с целью эффективного осуществления межнациональных контактов, приобщения к достижениям мировой культуры. В программе по русской литературе четко фиксируется, что целью изучения литературы является «приобщение учащихся к искусству слова в контексте движения духовной и социально-исторической жизни народа и развитие на этой основе у них художественного мышления и эстетических чувств, творческих способностей, читательской и речевой культуры, формирование нравственно-эстетических ориентаций».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Межпредметные связи, в том числе и связи в процессе преподавания русской и белорусской литератур, оказывают развивающее влияние на школьников. Хотя это взаимодействие и вызывает некоторые трудности в восприятии и осмысливании учащимися явлений той и другой литератур.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связи с этим целесообразно уже в средних классах обращать внимание школьников на сюжетно-творческие аналогии между русским и белорусским фольклором, между образами и характерами героев той и другой литератур. Ведь учащимся старших классов необходимо не просто видеть эти схожести и различия, но и различать в схожих литературных явлениях черты национальной специфики, индивидуальности и неповторимости, уметь анализировать примеры близости русской, белорусской, зарубежной литератур в процессе изучения сложных вопросов теории литературы.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Важно отметить, что, по словам В.В.Ивашина, «большие возможности осуществления межпредметных связей в преподавании русской и белорусской литератур имеются в тех классах, где предмет изучается на историко-литературной основе, и особенно в начале этого этапа, когда дается обзор литературы за несколько столетий» [13; 7].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Работа по формированию у учащихся представлений о сходстве литературного процесса у братских народов может быть продуктивной лишь в том случае, если учитель подтверждает данные подобия тематической, идейной, образной, стилевой близостью конкретных явлений, контактными и типологическими связями литератур при обязательном учете национального своеобразия каждой из них.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Все сравнительные сопоставления литературных фактов и явлений можно условно делить на типологические схождения и контактные связи. Первые возникают на основе общности исторического и культурного развития народов, отражают объективно существующую близость литературных процессов и направлений. Контактные связи осуществляются посредством взаимовлияния литератур, непосредственном воздействии их друг на друга. Хотя мы разграничили эти два явления, рассматривать их необходимо в их единстве. При этом отмечать не только общее, сходное в данных литературах, но и национально-специфическое, индивидуальное.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При изучении русской литературы во взаимосвязи с белорусской важно увидеть как и типологические схождения, так и контактные связи.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Жизнь и творчество Александра Сергеевича Пушкина широко рассматриваются в школьном курсе русской литературы в школах Беларуси. На примере рассмотрения данной темы мы и расскажем о возможностях осуществления межпредметных связей между обеими литературами.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Пушкин— «родитель» в русской литературе всегда был великим образцом и учителем для многих белорусских авторов, о чем многие из них свидетельствовали. Так, Якуб Колас писал, что «белорусская поэзия многим обязана пушкинскому гению. Читая стихи Кулешова, Бровки, Танка, Глебки, чувствуешь и угадываешь того, с чьей доброй помощью учились они находить свой путь и голос в поэзии, вдыхать в слова жизнь и делать ее поэзией, «любезной народу».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На уроках о Пушкине учителю необходимо сказать ученикам несколько высказываний белорусских авторов об Александре Сергеевиче. Например, можно взять слова Максима Танка о том, что «Пушкин— одно из самых удивительных явлений в мировой поэзии, и как певец братского народа нам он всегда был особенно близок».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Важно также на данных уроках назвать тех белорусских писателей, которые переводили и переводят Пушкина на белорусский язык, зачитать фрагменты этих переводов, также можно провести сопоставительный анализ оригинала с переводом.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Помимо всего прочего интересной формой работы для учащихся будет являться анализ и характеристика влияния пушкинской поэзии на творчество какого-нибудь поэта Беларуси. Им может быть Якуб Колас, Янка Купала, Максим Богданович и многие другие.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теме «Творчество А.С.Пушкина» один из уроков будет посвящен выявлению и осмыслению важнейших мотивов его поэзии, замыслов его произведений, анализ пафоса в том или ином тексте, жанрово-тематического деления его творений. Здесь можно будет говорить учителю-словеснику не только о вышеназванных проблемах, но и о точках соприкосновения в том или ином вопросе с белорусской литературой. Например, гражданский пафос лирики А.С.Пушкина ощущается в творчестве Ф.Богушевича, А.Гуриновича; свободолюбивые мотивы пушкинской лирики широко представлены в поэзии Купалы; многогранность и разножанровость творчества сближает Пушкина и Коласа; произведениями Пушкина навеян замысел таких произведений М.Богдановича, как «Летописец» и «Переписчик» и о многом другом.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Как видим, материала для развития данной темы множество и вложиться в рамки одного-двух уроков очень сложно, поэтому целесообразно будет опираться на исследовательскую работу учащихся, правильно организовывать ее.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При возможностях и желании школьников, можно было бы разработать полноценный курс «Пушкин и Беларусь» или шире— «Русские писатели и Беларусь». Данный курс может быть факультативом, курсом по выбору, но никак дополнительным уроком или же внепрограммным занятием.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Одно из самых важных мест на уроках литературы необходимо отводить анализу произведений выдающихся русских писателей. В ходе анализа произведений русской литературы белорусские школьники учатся сопоставлять, сравнивать, оценивать общественные и литературные явления, приобщаются к вершинам родной, русской и мировой культуры, формируют эстетический вкус и потребности, нравственно-оценочные установки.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М.П.Жигалова пишет о том, что «изучение уровня аналитических умений и навыков по русской литературе у старшеклассников средних школ Беларуси обнаруживает ярко выраженную диспропорцию между умением воспроизводить сюжет произведения и аналитическими умениями работы с художественным произведением»[11; 3].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Известно, что анализ сегодня в школе сопровождается некоторыми трудностями: учащиеся не всегда прочитывают текст, иногда просто заучивают статьи учебника, не осознают сущность поднятых в произведении проблем и, главное, не видят перспектив применения полученных знаний.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Поэтому целесообразным нам видится использование на уроках литературы различных типов анализа, которые призваны обеспечить реализацию общих целей и задач школьного курса русской литературы, которые, как отмечалось выше, заключаются в развитии духовного мира старшеклассников, в совершенствовании аналитической деятельности учащихся, в становлении моральных и нравственных качеств, в формировании интереса учащихся к миру, любви к людям и себе.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Огромную роль в организации школьного анализа играют чтение и восприятие прочитанного.</w:t>
      </w:r>
      <w:r w:rsidR="00E00B3A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Определяя содержание и тип анализа, учителю необходимо выяснить особенности восприятия произведения учениками данного класса. Выяснение читательского восприятия требует от учителя такта, уважения к мнению учеников-читателей, обдуманности вопросов и точности реакции, так как анализ в условиях школы</w:t>
      </w:r>
      <w:r w:rsidR="00E00B3A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— деятельность коллективная, совершается в условиях общения класса и педагога. Взгляды учеников и суждения педагога серьезно влияют на отношение ученика к литературному произведению, поэтому учитель должен подойти к вопросу выявления читательского восприятия глубоко с точки зрения психологии.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Читательское восприятие— это и есть первое осмысление художественного текста. При работе над ним определяются контуры последующего анализа, выясняются различные позиции учеников. На этом этапе мы видим, что школьниками прочувствовано, а что не нашло отклика в их душевном мире.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Как же правильно выявить первичное читательское восприятие учеников? Для этого методистами давно разработаны и используются самые различные формы работ. Письменный опрос— самая известная форма, но в то же время</w:t>
      </w:r>
      <w:r w:rsidR="001A505B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и самая объемная и нецелесообразная на современном этапе обучения. Данный вид работы следует использовать только в виде ми</w:t>
      </w:r>
      <w:r w:rsidR="00F67CC6" w:rsidRPr="001A505B">
        <w:rPr>
          <w:sz w:val="28"/>
          <w:szCs w:val="28"/>
        </w:rPr>
        <w:t>ни-сочинений.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Тестирование целесообразно использовать лишь в тех случаях, когда для дальнейшей работы учителю важно видеть знание сюжетных фактов, а никак не читательского мнения о тех или иных событиях, описанных в произведении. Тестирование на уроках литературы лучше использовать на средней ступени образования.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На наш взгляд самой продуктивной формой работы по выявлению первичного читательского восприятия является фронтальная беседа, в ходе которой ученики могут слышать мнения других учеников, сопоставлять их со своим, а учитель в свою очередь сможет в итоге определиться с выбором типа анализа и направить ход мыслей школьников в необходимое русло.</w:t>
      </w:r>
    </w:p>
    <w:p w:rsidR="001D1EA9" w:rsidRPr="001A505B" w:rsidRDefault="001D1EA9" w:rsidP="001A505B">
      <w:pPr>
        <w:spacing w:line="360" w:lineRule="auto"/>
        <w:ind w:firstLine="709"/>
        <w:jc w:val="both"/>
        <w:rPr>
          <w:sz w:val="28"/>
          <w:szCs w:val="28"/>
        </w:rPr>
      </w:pPr>
    </w:p>
    <w:p w:rsidR="009B164A" w:rsidRPr="001A505B" w:rsidRDefault="00E00B3A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B164A" w:rsidRPr="001A505B">
        <w:rPr>
          <w:b/>
          <w:sz w:val="28"/>
          <w:szCs w:val="28"/>
        </w:rPr>
        <w:t>2.</w:t>
      </w:r>
      <w:r w:rsidR="001A505B" w:rsidRPr="001A505B">
        <w:rPr>
          <w:b/>
          <w:sz w:val="28"/>
          <w:szCs w:val="28"/>
        </w:rPr>
        <w:t>2</w:t>
      </w:r>
      <w:r w:rsidR="009B164A" w:rsidRPr="001A505B">
        <w:rPr>
          <w:b/>
          <w:sz w:val="28"/>
          <w:szCs w:val="28"/>
        </w:rPr>
        <w:t xml:space="preserve"> Специфика перево</w:t>
      </w:r>
      <w:r w:rsidR="001A505B" w:rsidRPr="001A505B">
        <w:rPr>
          <w:b/>
          <w:sz w:val="28"/>
          <w:szCs w:val="28"/>
        </w:rPr>
        <w:t>дов на белорусский язык</w:t>
      </w:r>
    </w:p>
    <w:p w:rsidR="00F67CC6" w:rsidRPr="001A505B" w:rsidRDefault="00F67CC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E23E8" w:rsidRPr="001A505B" w:rsidRDefault="000B695F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Ранее мы упоминали о роли переводов на белорусский язык произведений русской литературы и о возможностях их использования на уроках русской литературы</w:t>
      </w:r>
      <w:r w:rsidR="005E23E8" w:rsidRPr="001A505B">
        <w:rPr>
          <w:sz w:val="28"/>
          <w:szCs w:val="28"/>
        </w:rPr>
        <w:t xml:space="preserve"> в школах Беларуси в </w:t>
      </w:r>
      <w:r w:rsidR="00E00B3A" w:rsidRPr="001A505B">
        <w:rPr>
          <w:sz w:val="28"/>
          <w:szCs w:val="28"/>
        </w:rPr>
        <w:t>условиях</w:t>
      </w:r>
      <w:r w:rsidR="005E23E8" w:rsidRPr="001A505B">
        <w:rPr>
          <w:sz w:val="28"/>
          <w:szCs w:val="28"/>
        </w:rPr>
        <w:t xml:space="preserve"> установления межпредметных связей между русской и родной литературами. Поэтому перед нами стал вопрос о специфике переводов на белорусский язык. Рассмотрим данную проблему опять же на примере произведений А.С.Пушкина.</w:t>
      </w:r>
    </w:p>
    <w:p w:rsidR="008D33B8" w:rsidRPr="001A505B" w:rsidRDefault="005E23E8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Мы говорили о том, что многие белорусские авторы видели в Пушкине учителя, высокий классический образец. Это выражалось не только в словах восхищения и признательности, но и «в стремлении передать звучание произведений поэта на родном языке»[13; 25]. Многие белорусские писатели являются переводчиками Пушкина. Из них особо отметим переводы Я.Купалы («Медный всадник»), Я.Коласа («Полтава»), А.Кулешова («Цыганы», «Евгений Онегин»), К.Чорного («Дубровский», «Капитанская дочка», «Барышня-крестьянка»), П.Глебки («Борис Годунов»).</w:t>
      </w:r>
      <w:r w:rsidR="008D33B8" w:rsidRPr="001A505B">
        <w:rPr>
          <w:sz w:val="28"/>
          <w:szCs w:val="28"/>
        </w:rPr>
        <w:t xml:space="preserve"> Их переводы отличаются высоким поэтическим мастерством, «глубоким пониманием особенностей пушкинского слова. Они осуществлялись с чувством исключительной ответственности перед гением Пушкина»[13; 25].</w:t>
      </w:r>
    </w:p>
    <w:p w:rsidR="008D33B8" w:rsidRPr="001A505B" w:rsidRDefault="008D33B8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Вся сложность перевода текстов заключается в том, что здесь важно передать не только содержание произведения, но и его звучание, интонационное и ритмическое своеобразие, настроение, пафос, образ лирического героя, образ автора, созданный писателем, и главное—ту идею, ту мысль, которую хотел донести читателям сам художник слова.</w:t>
      </w:r>
    </w:p>
    <w:p w:rsidR="000C5A61" w:rsidRPr="001A505B" w:rsidRDefault="00F3399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Итак, используя навыки и опыт сопоставительного анализа, который, кстати, также подходит и на школьных уроках литературы, мы постараемся достигнуть главную цель, стоящую перед нами в этом разделе,--выявить специфику переводов произведений русской литературы на белорусский язык. И, так как особенно эффективным такой анализ является при изучении лирических произведений, когда характер лирического героя формируется с учетом специфически-ментальной оценки читателя</w:t>
      </w:r>
      <w:r w:rsidR="0097314F" w:rsidRPr="001A505B">
        <w:rPr>
          <w:sz w:val="28"/>
          <w:szCs w:val="28"/>
        </w:rPr>
        <w:t>. На уроке можно сравнить, например, стихотворение А.С.Пушкина из школьной программы «Я памятник воздвиг себе нерукотворный…» и белорусские эквиваленты «Я помн</w:t>
      </w:r>
      <w:r w:rsidR="000C5A61" w:rsidRPr="001A505B">
        <w:rPr>
          <w:sz w:val="28"/>
          <w:szCs w:val="28"/>
          <w:lang w:val="en-US"/>
        </w:rPr>
        <w:t>i</w:t>
      </w:r>
      <w:r w:rsidR="0097314F" w:rsidRPr="001A505B">
        <w:rPr>
          <w:sz w:val="28"/>
          <w:szCs w:val="28"/>
        </w:rPr>
        <w:t>к сам сабе узнёс нерукатворны…» в переводе</w:t>
      </w:r>
      <w:r w:rsidR="000C5A61" w:rsidRPr="001A505B">
        <w:rPr>
          <w:sz w:val="28"/>
          <w:szCs w:val="28"/>
        </w:rPr>
        <w:t xml:space="preserve"> М</w:t>
      </w:r>
      <w:r w:rsidR="0097314F" w:rsidRPr="001A505B">
        <w:rPr>
          <w:sz w:val="28"/>
          <w:szCs w:val="28"/>
        </w:rPr>
        <w:t>аксима Лужанина, «Пастав</w:t>
      </w:r>
      <w:r w:rsidR="000C5A61" w:rsidRPr="001A505B">
        <w:rPr>
          <w:sz w:val="28"/>
          <w:szCs w:val="28"/>
          <w:lang w:val="en-US"/>
        </w:rPr>
        <w:t>i</w:t>
      </w:r>
      <w:r w:rsidR="0097314F" w:rsidRPr="001A505B">
        <w:rPr>
          <w:sz w:val="28"/>
          <w:szCs w:val="28"/>
        </w:rPr>
        <w:t>у помн</w:t>
      </w:r>
      <w:r w:rsidR="000C5A61" w:rsidRPr="001A505B">
        <w:rPr>
          <w:sz w:val="28"/>
          <w:szCs w:val="28"/>
          <w:lang w:val="en-US"/>
        </w:rPr>
        <w:t>i</w:t>
      </w:r>
      <w:r w:rsidR="0097314F" w:rsidRPr="001A505B">
        <w:rPr>
          <w:sz w:val="28"/>
          <w:szCs w:val="28"/>
        </w:rPr>
        <w:t xml:space="preserve">к я сабе нерукатворны…» в переводе </w:t>
      </w:r>
      <w:r w:rsidR="000C5A61" w:rsidRPr="001A505B">
        <w:rPr>
          <w:sz w:val="28"/>
          <w:szCs w:val="28"/>
        </w:rPr>
        <w:t xml:space="preserve">Григория </w:t>
      </w:r>
      <w:r w:rsidR="009D0208" w:rsidRPr="001A505B">
        <w:rPr>
          <w:sz w:val="28"/>
          <w:szCs w:val="28"/>
        </w:rPr>
        <w:t>Бара</w:t>
      </w:r>
      <w:r w:rsidR="000C5A61" w:rsidRPr="001A505B">
        <w:rPr>
          <w:sz w:val="28"/>
          <w:szCs w:val="28"/>
        </w:rPr>
        <w:t>дулина и «Сабе я помн</w:t>
      </w:r>
      <w:r w:rsidR="000C5A61" w:rsidRPr="001A505B">
        <w:rPr>
          <w:sz w:val="28"/>
          <w:szCs w:val="28"/>
          <w:lang w:val="en-US"/>
        </w:rPr>
        <w:t>i</w:t>
      </w:r>
      <w:r w:rsidR="000C5A61" w:rsidRPr="001A505B">
        <w:rPr>
          <w:sz w:val="28"/>
          <w:szCs w:val="28"/>
        </w:rPr>
        <w:t>к сам узвёу нерукатворны…» в переводе Василия Зуёнка.</w:t>
      </w:r>
    </w:p>
    <w:p w:rsidR="00575829" w:rsidRPr="001A505B" w:rsidRDefault="00575829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A505B">
        <w:rPr>
          <w:b/>
          <w:i/>
          <w:sz w:val="28"/>
          <w:szCs w:val="28"/>
        </w:rPr>
        <w:t>У Пушкина:</w:t>
      </w:r>
    </w:p>
    <w:p w:rsidR="000C5A61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Я памятник себе воздвиг нерукотворный,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К нему не зарастет народная тропа,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Вознесся выше он главою непокорной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Александрийского столпа.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Нет, весь я не умру—душа в заветной лире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Мой прах переживет и тленья убежит.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славен буду я, доколь в подлунном мире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Жив будет хоть один пиит.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Слух обо мне пройдет по всей Руси великой,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назовет меня всяк сущий в ней язык,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гордый внук славян, и финн, и ныне дикий</w:t>
      </w:r>
    </w:p>
    <w:p w:rsidR="00AF1623" w:rsidRPr="001A505B" w:rsidRDefault="00AF1623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Тунгус, и друг </w:t>
      </w:r>
      <w:r w:rsidR="00C80E9F" w:rsidRPr="001A505B">
        <w:rPr>
          <w:i/>
          <w:sz w:val="28"/>
          <w:szCs w:val="28"/>
        </w:rPr>
        <w:t>степей калмык.</w:t>
      </w:r>
    </w:p>
    <w:p w:rsidR="00C80E9F" w:rsidRPr="001A505B" w:rsidRDefault="00C80E9F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долго буду тем любезен я народу,</w:t>
      </w:r>
    </w:p>
    <w:p w:rsidR="00C80E9F" w:rsidRPr="001A505B" w:rsidRDefault="00C80E9F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Что чувства добрые я лирой пробуждал,</w:t>
      </w:r>
    </w:p>
    <w:p w:rsidR="00C80E9F" w:rsidRPr="001A505B" w:rsidRDefault="00C80E9F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Что в мой жестокий век восславил я свободу</w:t>
      </w:r>
    </w:p>
    <w:p w:rsidR="00C80E9F" w:rsidRPr="001A505B" w:rsidRDefault="00C80E9F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</w:t>
      </w:r>
      <w:r w:rsidR="005937D1">
        <w:rPr>
          <w:i/>
          <w:sz w:val="28"/>
          <w:szCs w:val="28"/>
        </w:rPr>
        <w:t xml:space="preserve"> </w:t>
      </w:r>
      <w:r w:rsidR="009456D9" w:rsidRPr="001A505B">
        <w:rPr>
          <w:i/>
          <w:sz w:val="28"/>
          <w:szCs w:val="28"/>
        </w:rPr>
        <w:t>м</w:t>
      </w:r>
      <w:r w:rsidRPr="001A505B">
        <w:rPr>
          <w:i/>
          <w:sz w:val="28"/>
          <w:szCs w:val="28"/>
        </w:rPr>
        <w:t>илость к падшим призывал.</w:t>
      </w:r>
    </w:p>
    <w:p w:rsidR="009456D9" w:rsidRPr="001A505B" w:rsidRDefault="009456D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Веленью божию, о муза, будь послушна,</w:t>
      </w:r>
    </w:p>
    <w:p w:rsidR="009456D9" w:rsidRPr="001A505B" w:rsidRDefault="009456D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Обиды не страшась, не требуя венца,</w:t>
      </w:r>
    </w:p>
    <w:p w:rsidR="009456D9" w:rsidRPr="001A505B" w:rsidRDefault="009456D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Хвалу и клевету приемли равнодушно</w:t>
      </w:r>
    </w:p>
    <w:p w:rsidR="009456D9" w:rsidRPr="001A505B" w:rsidRDefault="009456D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И не оспаривай глупца.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A505B">
        <w:rPr>
          <w:b/>
          <w:i/>
          <w:sz w:val="28"/>
          <w:szCs w:val="28"/>
        </w:rPr>
        <w:t>У Лужанина: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Я помн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к сам сабе узнёс нерукатворны,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Туды не зарасце народная трапа,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Вышэй узняуся ён вяршыняй непакорнай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Александрыйскага слупа.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Не, увесь я не памру—душа не стане прахам,</w:t>
      </w:r>
    </w:p>
    <w:p w:rsidR="000C5A61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У л</w:t>
      </w:r>
      <w:r w:rsidRPr="001A505B">
        <w:rPr>
          <w:i/>
          <w:sz w:val="28"/>
          <w:szCs w:val="28"/>
          <w:lang w:val="en-US"/>
        </w:rPr>
        <w:t>i</w:t>
      </w:r>
      <w:r w:rsidR="000C5A61" w:rsidRPr="001A505B">
        <w:rPr>
          <w:i/>
          <w:sz w:val="28"/>
          <w:szCs w:val="28"/>
        </w:rPr>
        <w:t>ры дарагой свой захавае жар,—</w:t>
      </w:r>
    </w:p>
    <w:p w:rsidR="00F33990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с</w:t>
      </w:r>
      <w:r w:rsidR="000C5A61" w:rsidRPr="001A505B">
        <w:rPr>
          <w:i/>
          <w:sz w:val="28"/>
          <w:szCs w:val="28"/>
        </w:rPr>
        <w:t>лауны буду я, пакуль пад Млечным шляхам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Жыу будзе хоць адз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н пясняр.</w:t>
      </w:r>
    </w:p>
    <w:p w:rsidR="000C5A61" w:rsidRPr="001A505B" w:rsidRDefault="000C5A61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Пачуюць пра мяне па усёй Рус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вял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кай,</w:t>
      </w:r>
    </w:p>
    <w:p w:rsidR="000C5A61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к</w:t>
      </w:r>
      <w:r w:rsidR="000C5A61" w:rsidRPr="001A505B">
        <w:rPr>
          <w:i/>
          <w:sz w:val="28"/>
          <w:szCs w:val="28"/>
        </w:rPr>
        <w:t>ожны назаве той моваю, што звык,</w:t>
      </w:r>
    </w:p>
    <w:p w:rsidR="000C5A61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г</w:t>
      </w:r>
      <w:r w:rsidR="000C5A61" w:rsidRPr="001A505B">
        <w:rPr>
          <w:i/>
          <w:sz w:val="28"/>
          <w:szCs w:val="28"/>
        </w:rPr>
        <w:t xml:space="preserve">орды </w:t>
      </w:r>
      <w:r w:rsidRPr="001A505B">
        <w:rPr>
          <w:i/>
          <w:sz w:val="28"/>
          <w:szCs w:val="28"/>
          <w:lang w:val="en-US"/>
        </w:rPr>
        <w:t>y</w:t>
      </w:r>
      <w:r w:rsidRPr="001A505B">
        <w:rPr>
          <w:i/>
          <w:sz w:val="28"/>
          <w:szCs w:val="28"/>
        </w:rPr>
        <w:t xml:space="preserve">нук славян, </w:t>
      </w: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ф</w:t>
      </w:r>
      <w:r w:rsidRPr="001A505B">
        <w:rPr>
          <w:i/>
          <w:sz w:val="28"/>
          <w:szCs w:val="28"/>
          <w:lang w:val="en-US"/>
        </w:rPr>
        <w:t>i</w:t>
      </w:r>
      <w:r w:rsidR="000C5A61" w:rsidRPr="001A505B">
        <w:rPr>
          <w:i/>
          <w:sz w:val="28"/>
          <w:szCs w:val="28"/>
        </w:rPr>
        <w:t>н,</w:t>
      </w:r>
      <w:r w:rsidR="005937D1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</w:t>
      </w:r>
      <w:r w:rsidR="000C5A61" w:rsidRPr="001A505B">
        <w:rPr>
          <w:i/>
          <w:sz w:val="28"/>
          <w:szCs w:val="28"/>
        </w:rPr>
        <w:t>зараз дз</w:t>
      </w:r>
      <w:r w:rsidRPr="001A505B">
        <w:rPr>
          <w:i/>
          <w:sz w:val="28"/>
          <w:szCs w:val="28"/>
          <w:lang w:val="en-US"/>
        </w:rPr>
        <w:t>i</w:t>
      </w:r>
      <w:r w:rsidR="000C5A61" w:rsidRPr="001A505B">
        <w:rPr>
          <w:i/>
          <w:sz w:val="28"/>
          <w:szCs w:val="28"/>
        </w:rPr>
        <w:t>к</w:t>
      </w:r>
      <w:r w:rsidRPr="001A505B">
        <w:rPr>
          <w:i/>
          <w:sz w:val="28"/>
          <w:szCs w:val="28"/>
          <w:lang w:val="en-US"/>
        </w:rPr>
        <w:t>i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Тунгус, </w:t>
      </w:r>
      <w:r w:rsidR="009B164A" w:rsidRPr="001A505B">
        <w:rPr>
          <w:i/>
          <w:sz w:val="28"/>
          <w:szCs w:val="28"/>
          <w:lang w:val="en-US"/>
        </w:rPr>
        <w:t>i</w:t>
      </w:r>
      <w:r w:rsidR="009B164A"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</w:rPr>
        <w:t>стэпау друг калмык.</w:t>
      </w:r>
    </w:p>
    <w:p w:rsidR="009D0208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д</w:t>
      </w:r>
      <w:r w:rsidR="009D0208" w:rsidRPr="001A505B">
        <w:rPr>
          <w:i/>
          <w:sz w:val="28"/>
          <w:szCs w:val="28"/>
        </w:rPr>
        <w:t>оуга буду я за тое люб народу,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Што у сэрцах добрае я л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рай абуджау,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Што у жудасны мой век услав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у я Свабоду</w:t>
      </w:r>
    </w:p>
    <w:p w:rsidR="009D0208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л</w:t>
      </w:r>
      <w:r w:rsidRPr="001A505B">
        <w:rPr>
          <w:i/>
          <w:sz w:val="28"/>
          <w:szCs w:val="28"/>
          <w:lang w:val="en-US"/>
        </w:rPr>
        <w:t>i</w:t>
      </w:r>
      <w:r w:rsidR="009D0208" w:rsidRPr="001A505B">
        <w:rPr>
          <w:i/>
          <w:sz w:val="28"/>
          <w:szCs w:val="28"/>
        </w:rPr>
        <w:t>тасць к занядбаным звау.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Нябёсау голасу, о муза, будзь паслушна,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 бойся крыуд, вянца не вымагай,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Паклёпы</w:t>
      </w:r>
      <w:r w:rsidR="009B164A" w:rsidRPr="001A505B">
        <w:rPr>
          <w:i/>
          <w:sz w:val="28"/>
          <w:szCs w:val="28"/>
        </w:rPr>
        <w:t xml:space="preserve"> </w:t>
      </w:r>
      <w:r w:rsidR="009B164A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хвалу выслухвай непарушна</w:t>
      </w:r>
    </w:p>
    <w:p w:rsidR="009D0208" w:rsidRPr="001A505B" w:rsidRDefault="009B164A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с</w:t>
      </w:r>
      <w:r w:rsidR="009D0208" w:rsidRPr="001A505B">
        <w:rPr>
          <w:i/>
          <w:sz w:val="28"/>
          <w:szCs w:val="28"/>
        </w:rPr>
        <w:t>рэчк</w:t>
      </w: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з блазнам не прымай.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A505B">
        <w:rPr>
          <w:b/>
          <w:i/>
          <w:sz w:val="28"/>
          <w:szCs w:val="28"/>
        </w:rPr>
        <w:t>У Барадулина: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Пастав</w:t>
      </w:r>
      <w:r w:rsidR="009B164A" w:rsidRPr="001A505B">
        <w:rPr>
          <w:i/>
          <w:sz w:val="28"/>
          <w:szCs w:val="28"/>
          <w:lang w:val="en-US"/>
        </w:rPr>
        <w:t>iy</w:t>
      </w:r>
      <w:r w:rsidR="009B164A" w:rsidRPr="001A505B">
        <w:rPr>
          <w:i/>
          <w:sz w:val="28"/>
          <w:szCs w:val="28"/>
        </w:rPr>
        <w:t xml:space="preserve"> </w:t>
      </w:r>
      <w:r w:rsidR="0037738F" w:rsidRPr="001A505B">
        <w:rPr>
          <w:i/>
          <w:sz w:val="28"/>
          <w:szCs w:val="28"/>
        </w:rPr>
        <w:t>п</w:t>
      </w:r>
      <w:r w:rsidRPr="001A505B">
        <w:rPr>
          <w:i/>
          <w:sz w:val="28"/>
          <w:szCs w:val="28"/>
        </w:rPr>
        <w:t>омн</w:t>
      </w:r>
      <w:r w:rsidR="0037738F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к я сабе нерукатворны,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 зарасце к яму людская сцежка дзён,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Вышэй узнёсся галавою непакорны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За стоуп Александрыйск</w:t>
      </w:r>
      <w:r w:rsidR="0037738F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ён.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Не, увесь я не памру—душа у жаданай л</w:t>
      </w:r>
      <w:r w:rsidR="0037738F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ры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Мой прах перажыве, адрынуушы нябыт,</w:t>
      </w:r>
    </w:p>
    <w:p w:rsidR="006F3DF6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У славе </w:t>
      </w:r>
      <w:r w:rsidR="0037738F" w:rsidRPr="001A505B">
        <w:rPr>
          <w:i/>
          <w:sz w:val="28"/>
          <w:szCs w:val="28"/>
        </w:rPr>
        <w:t>буду я, пакуль пад небам шэ</w:t>
      </w:r>
      <w:r w:rsidRPr="001A505B">
        <w:rPr>
          <w:i/>
          <w:sz w:val="28"/>
          <w:szCs w:val="28"/>
        </w:rPr>
        <w:t>ры</w:t>
      </w:r>
      <w:r w:rsidR="0037738F" w:rsidRPr="001A505B">
        <w:rPr>
          <w:i/>
          <w:sz w:val="28"/>
          <w:szCs w:val="28"/>
        </w:rPr>
        <w:t>м</w:t>
      </w:r>
    </w:p>
    <w:p w:rsidR="009D0208" w:rsidRPr="001A505B" w:rsidRDefault="009D0208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Жыць будзе </w:t>
      </w:r>
      <w:r w:rsidR="006F3DF6" w:rsidRPr="001A505B">
        <w:rPr>
          <w:i/>
          <w:sz w:val="28"/>
          <w:szCs w:val="28"/>
        </w:rPr>
        <w:t>хоць адз</w:t>
      </w:r>
      <w:r w:rsidR="0037738F"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>н п</w:t>
      </w:r>
      <w:r w:rsidR="0037738F" w:rsidRPr="001A505B">
        <w:rPr>
          <w:i/>
          <w:sz w:val="28"/>
          <w:szCs w:val="28"/>
          <w:lang w:val="en-US"/>
        </w:rPr>
        <w:t>ii</w:t>
      </w:r>
      <w:r w:rsidR="006F3DF6" w:rsidRPr="001A505B">
        <w:rPr>
          <w:i/>
          <w:sz w:val="28"/>
          <w:szCs w:val="28"/>
        </w:rPr>
        <w:t>т.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Маё 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мя памкне прасцяг Рус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вял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к</w:t>
      </w:r>
      <w:r w:rsidR="00575829" w:rsidRPr="001A505B">
        <w:rPr>
          <w:i/>
          <w:sz w:val="28"/>
          <w:szCs w:val="28"/>
        </w:rPr>
        <w:t>ай</w:t>
      </w:r>
      <w:r w:rsidRPr="001A505B">
        <w:rPr>
          <w:i/>
          <w:sz w:val="28"/>
          <w:szCs w:val="28"/>
        </w:rPr>
        <w:t>,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з</w:t>
      </w:r>
      <w:r w:rsidR="006F3DF6" w:rsidRPr="001A505B">
        <w:rPr>
          <w:i/>
          <w:sz w:val="28"/>
          <w:szCs w:val="28"/>
        </w:rPr>
        <w:t>выкне да Яго, кал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 xml:space="preserve"> яш</w:t>
      </w:r>
      <w:r w:rsidRPr="001A505B">
        <w:rPr>
          <w:i/>
          <w:sz w:val="28"/>
          <w:szCs w:val="28"/>
        </w:rPr>
        <w:t>ч</w:t>
      </w:r>
      <w:r w:rsidR="006F3DF6" w:rsidRPr="001A505B">
        <w:rPr>
          <w:i/>
          <w:sz w:val="28"/>
          <w:szCs w:val="28"/>
        </w:rPr>
        <w:t>э не звык,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горды ун</w:t>
      </w:r>
      <w:r w:rsidR="006F3DF6" w:rsidRPr="001A505B">
        <w:rPr>
          <w:i/>
          <w:sz w:val="28"/>
          <w:szCs w:val="28"/>
        </w:rPr>
        <w:t xml:space="preserve">ук славян, </w:t>
      </w: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ф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>н,</w:t>
      </w:r>
      <w:r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 xml:space="preserve"> покуль дз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>к</w:t>
      </w:r>
      <w:r w:rsidRPr="001A505B">
        <w:rPr>
          <w:i/>
          <w:sz w:val="28"/>
          <w:szCs w:val="28"/>
          <w:lang w:val="en-US"/>
        </w:rPr>
        <w:t>i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Тунгус, </w:t>
      </w:r>
      <w:r w:rsidR="00575829" w:rsidRPr="001A505B">
        <w:rPr>
          <w:i/>
          <w:sz w:val="28"/>
          <w:szCs w:val="28"/>
          <w:lang w:val="en-US"/>
        </w:rPr>
        <w:t>i</w:t>
      </w:r>
      <w:r w:rsidR="00575829"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</w:rPr>
        <w:t>стэпау друг калмык.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д</w:t>
      </w:r>
      <w:r w:rsidR="006F3DF6" w:rsidRPr="001A505B">
        <w:rPr>
          <w:i/>
          <w:sz w:val="28"/>
          <w:szCs w:val="28"/>
        </w:rPr>
        <w:t>оуга буду тым прыязны я народу,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Што л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>рай добрыя пачуцц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 xml:space="preserve"> абуджау,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Што у мой няумольны век услав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у я Свабоду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л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>тасць да нябог гукау.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Пачуй, о муза, слова боскае з пашанай,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Не бойся крыуды ты</w:t>
      </w:r>
      <w:r w:rsidR="00575829" w:rsidRPr="001A505B">
        <w:rPr>
          <w:i/>
          <w:sz w:val="28"/>
          <w:szCs w:val="28"/>
        </w:rPr>
        <w:t xml:space="preserve"> 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пра вянок не дбай;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Паклёп</w:t>
      </w:r>
      <w:r w:rsidR="00575829" w:rsidRPr="001A505B">
        <w:rPr>
          <w:i/>
          <w:sz w:val="28"/>
          <w:szCs w:val="28"/>
        </w:rPr>
        <w:t xml:space="preserve"> 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пахвалу прымай з душой рахманай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с</w:t>
      </w:r>
      <w:r w:rsidR="006F3DF6" w:rsidRPr="001A505B">
        <w:rPr>
          <w:i/>
          <w:sz w:val="28"/>
          <w:szCs w:val="28"/>
        </w:rPr>
        <w:t>прэчк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 xml:space="preserve"> з дурнем не усчынай.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A505B">
        <w:rPr>
          <w:b/>
          <w:i/>
          <w:sz w:val="28"/>
          <w:szCs w:val="28"/>
        </w:rPr>
        <w:t>У Зуёнка: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Сабе я помн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к сам узвёу нерукатворны,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Людская сцежка да Яго не зарасце,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Ён над стаупом Александрыйск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м непакорна,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Як покл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ч неба, узляцеу.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Не, </w:t>
      </w:r>
      <w:r w:rsidR="00575829" w:rsidRPr="001A505B">
        <w:rPr>
          <w:i/>
          <w:sz w:val="28"/>
          <w:szCs w:val="28"/>
        </w:rPr>
        <w:t>не памру я увесь—у запаветнай л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ры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Душа перажыве мой прах, мой тленны свет—</w:t>
      </w:r>
    </w:p>
    <w:p w:rsidR="006F3DF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с</w:t>
      </w:r>
      <w:r w:rsidR="006F3DF6" w:rsidRPr="001A505B">
        <w:rPr>
          <w:i/>
          <w:sz w:val="28"/>
          <w:szCs w:val="28"/>
        </w:rPr>
        <w:t>лынны буду я, пакуль зямным кум</w:t>
      </w:r>
      <w:r w:rsidRPr="001A505B">
        <w:rPr>
          <w:i/>
          <w:sz w:val="28"/>
          <w:szCs w:val="28"/>
          <w:lang w:val="en-US"/>
        </w:rPr>
        <w:t>i</w:t>
      </w:r>
      <w:r w:rsidR="006F3DF6" w:rsidRPr="001A505B">
        <w:rPr>
          <w:i/>
          <w:sz w:val="28"/>
          <w:szCs w:val="28"/>
        </w:rPr>
        <w:t>рам</w:t>
      </w:r>
    </w:p>
    <w:p w:rsidR="006F3DF6" w:rsidRPr="001A505B" w:rsidRDefault="006F3DF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Жыць </w:t>
      </w:r>
      <w:r w:rsidR="00BA3136" w:rsidRPr="001A505B">
        <w:rPr>
          <w:i/>
          <w:sz w:val="28"/>
          <w:szCs w:val="28"/>
        </w:rPr>
        <w:t>будзе хоць адз</w:t>
      </w:r>
      <w:r w:rsidR="00575829"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н паэт.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п</w:t>
      </w:r>
      <w:r w:rsidR="00BA3136" w:rsidRPr="001A505B">
        <w:rPr>
          <w:i/>
          <w:sz w:val="28"/>
          <w:szCs w:val="28"/>
        </w:rPr>
        <w:t>ройдзе розглас па усёй Рус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 xml:space="preserve"> вял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кай,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н</w:t>
      </w:r>
      <w:r w:rsidR="00BA3136" w:rsidRPr="001A505B">
        <w:rPr>
          <w:i/>
          <w:sz w:val="28"/>
          <w:szCs w:val="28"/>
        </w:rPr>
        <w:t>азаве мяне шматмоуны перал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к—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горды ун</w:t>
      </w:r>
      <w:r w:rsidR="00BA3136" w:rsidRPr="001A505B">
        <w:rPr>
          <w:i/>
          <w:sz w:val="28"/>
          <w:szCs w:val="28"/>
        </w:rPr>
        <w:t>ук славян,</w:t>
      </w:r>
      <w:r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ф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н,</w:t>
      </w:r>
      <w:r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 xml:space="preserve"> зараз дз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к</w:t>
      </w:r>
      <w:r w:rsidRPr="001A505B">
        <w:rPr>
          <w:i/>
          <w:sz w:val="28"/>
          <w:szCs w:val="28"/>
          <w:lang w:val="en-US"/>
        </w:rPr>
        <w:t>i</w:t>
      </w:r>
    </w:p>
    <w:p w:rsidR="00BA3136" w:rsidRPr="001A505B" w:rsidRDefault="00BA313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Тунгус, </w:t>
      </w:r>
      <w:r w:rsidR="00575829" w:rsidRPr="001A505B">
        <w:rPr>
          <w:i/>
          <w:sz w:val="28"/>
          <w:szCs w:val="28"/>
          <w:lang w:val="en-US"/>
        </w:rPr>
        <w:t>i</w:t>
      </w:r>
      <w:r w:rsidR="00575829"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</w:rPr>
        <w:t>стэпау друг калмык.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л</w:t>
      </w:r>
      <w:r w:rsidR="00BA3136" w:rsidRPr="001A505B">
        <w:rPr>
          <w:i/>
          <w:sz w:val="28"/>
          <w:szCs w:val="28"/>
        </w:rPr>
        <w:t>юбы доуга буду я свайму народу,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Што л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рай добрыя пачуцц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 xml:space="preserve"> абуджау,</w:t>
      </w:r>
    </w:p>
    <w:p w:rsidR="00BA3136" w:rsidRPr="001A505B" w:rsidRDefault="00BA313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Што у жорстк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, люты век услав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>у я Свабоду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="005937D1">
        <w:rPr>
          <w:i/>
          <w:sz w:val="28"/>
          <w:szCs w:val="28"/>
          <w:lang w:val="en-US"/>
        </w:rPr>
        <w:t xml:space="preserve"> </w:t>
      </w:r>
      <w:r w:rsidRPr="001A505B">
        <w:rPr>
          <w:i/>
          <w:sz w:val="28"/>
          <w:szCs w:val="28"/>
        </w:rPr>
        <w:t>грэшным л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>тасц</w:t>
      </w:r>
      <w:r w:rsidRPr="001A505B">
        <w:rPr>
          <w:i/>
          <w:sz w:val="28"/>
          <w:szCs w:val="28"/>
          <w:lang w:val="en-US"/>
        </w:rPr>
        <w:t>i</w:t>
      </w:r>
      <w:r w:rsidR="00BA3136" w:rsidRPr="001A505B">
        <w:rPr>
          <w:i/>
          <w:sz w:val="28"/>
          <w:szCs w:val="28"/>
        </w:rPr>
        <w:t xml:space="preserve"> жадау.</w:t>
      </w:r>
    </w:p>
    <w:p w:rsidR="00BA3136" w:rsidRPr="001A505B" w:rsidRDefault="00BA313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Наказу боскаму, о муза, будзь слухмянай,</w:t>
      </w:r>
    </w:p>
    <w:p w:rsidR="00BA3136" w:rsidRPr="001A505B" w:rsidRDefault="00BA313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 xml:space="preserve">Не патрабуй вянка </w:t>
      </w:r>
      <w:r w:rsidR="00575829" w:rsidRPr="001A505B">
        <w:rPr>
          <w:i/>
          <w:sz w:val="28"/>
          <w:szCs w:val="28"/>
          <w:lang w:val="en-US"/>
        </w:rPr>
        <w:t>i</w:t>
      </w:r>
      <w:r w:rsidR="00575829" w:rsidRPr="001A505B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</w:rPr>
        <w:t>крыудзе не уступай,</w:t>
      </w:r>
    </w:p>
    <w:p w:rsidR="00BA3136" w:rsidRPr="001A505B" w:rsidRDefault="00BA3136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</w:rPr>
        <w:t>Паклёп</w:t>
      </w:r>
      <w:r w:rsidR="00575829" w:rsidRPr="001A505B">
        <w:rPr>
          <w:i/>
          <w:sz w:val="28"/>
          <w:szCs w:val="28"/>
        </w:rPr>
        <w:t xml:space="preserve"> </w:t>
      </w:r>
      <w:r w:rsidR="00575829" w:rsidRPr="001A505B">
        <w:rPr>
          <w:i/>
          <w:sz w:val="28"/>
          <w:szCs w:val="28"/>
          <w:lang w:val="en-US"/>
        </w:rPr>
        <w:t>i</w:t>
      </w:r>
      <w:r w:rsidRPr="001A505B">
        <w:rPr>
          <w:i/>
          <w:sz w:val="28"/>
          <w:szCs w:val="28"/>
        </w:rPr>
        <w:t xml:space="preserve"> пахвалу, як лёс нязваны,</w:t>
      </w:r>
    </w:p>
    <w:p w:rsidR="00BA3136" w:rsidRPr="001A505B" w:rsidRDefault="00575829" w:rsidP="001A505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505B">
        <w:rPr>
          <w:i/>
          <w:sz w:val="28"/>
          <w:szCs w:val="28"/>
          <w:lang w:val="en-US"/>
        </w:rPr>
        <w:t>I</w:t>
      </w:r>
      <w:r w:rsidR="005937D1">
        <w:rPr>
          <w:i/>
          <w:sz w:val="28"/>
          <w:szCs w:val="28"/>
        </w:rPr>
        <w:t xml:space="preserve"> </w:t>
      </w:r>
      <w:r w:rsidRPr="001A505B">
        <w:rPr>
          <w:i/>
          <w:sz w:val="28"/>
          <w:szCs w:val="28"/>
        </w:rPr>
        <w:t>з</w:t>
      </w:r>
      <w:r w:rsidR="00BA3136" w:rsidRPr="001A505B">
        <w:rPr>
          <w:i/>
          <w:sz w:val="28"/>
          <w:szCs w:val="28"/>
        </w:rPr>
        <w:t xml:space="preserve"> дурнем спрэчак не учыняй.</w:t>
      </w:r>
    </w:p>
    <w:p w:rsidR="00343D83" w:rsidRPr="001A505B" w:rsidRDefault="00CC6585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Прочитав и сопоставив все стихотворения, мы можем теперь заострить внимание на некоторых моментах. Так, мы можем сделать общий вывод о том, что все три перевода данного стихотворения А.С.Пушкина имеют право на существование и заслуживают его, т.к. выполнены профессионально и каждый по-своему художествен. В каждом переводе мы видим черты индивидуально-авторские и черты, объединяющие их.</w:t>
      </w:r>
      <w:r w:rsidR="00343D83" w:rsidRPr="001A505B">
        <w:rPr>
          <w:sz w:val="28"/>
          <w:szCs w:val="28"/>
        </w:rPr>
        <w:t xml:space="preserve"> Например,</w:t>
      </w:r>
      <w:r w:rsidR="005937D1">
        <w:rPr>
          <w:sz w:val="28"/>
          <w:szCs w:val="28"/>
        </w:rPr>
        <w:t xml:space="preserve"> </w:t>
      </w:r>
      <w:r w:rsidR="00343D83" w:rsidRPr="001A505B">
        <w:rPr>
          <w:sz w:val="28"/>
          <w:szCs w:val="28"/>
        </w:rPr>
        <w:t>индивидуально-аторским у каждого из переводчиков выступает видение преемника, последователя творчества: когда у Пушкина это пиит, у Лужанина—это пясняр (национальный поэт родной земли), у Зуёнка—это просто поэт, а Барадулин в этом случае солидарен с Пушкиным. Обращение к музе у каждого также индивидуально: «Нябёсау голасу, о муза, будзь паслушна…»</w:t>
      </w:r>
      <w:r w:rsidR="00A52D96" w:rsidRPr="001A505B">
        <w:rPr>
          <w:sz w:val="28"/>
          <w:szCs w:val="28"/>
        </w:rPr>
        <w:t xml:space="preserve"> ( у Лужанина)</w:t>
      </w:r>
      <w:r w:rsidR="00343D83" w:rsidRPr="001A505B">
        <w:rPr>
          <w:sz w:val="28"/>
          <w:szCs w:val="28"/>
        </w:rPr>
        <w:t>,</w:t>
      </w:r>
      <w:r w:rsidR="005937D1">
        <w:rPr>
          <w:sz w:val="28"/>
          <w:szCs w:val="28"/>
        </w:rPr>
        <w:t xml:space="preserve"> </w:t>
      </w:r>
      <w:r w:rsidR="00343D83" w:rsidRPr="001A505B">
        <w:rPr>
          <w:sz w:val="28"/>
          <w:szCs w:val="28"/>
        </w:rPr>
        <w:t>«Пачуй, о муза, слова боскае з пашанай…»</w:t>
      </w:r>
      <w:r w:rsidR="00A52D96" w:rsidRPr="001A505B">
        <w:rPr>
          <w:sz w:val="28"/>
          <w:szCs w:val="28"/>
        </w:rPr>
        <w:t xml:space="preserve"> (у Барадулина)</w:t>
      </w:r>
      <w:r w:rsidR="00343D83" w:rsidRPr="001A505B">
        <w:rPr>
          <w:sz w:val="28"/>
          <w:szCs w:val="28"/>
        </w:rPr>
        <w:t xml:space="preserve">, </w:t>
      </w:r>
      <w:r w:rsidR="00A52D96" w:rsidRPr="001A505B">
        <w:rPr>
          <w:sz w:val="28"/>
          <w:szCs w:val="28"/>
        </w:rPr>
        <w:t>«</w:t>
      </w:r>
      <w:r w:rsidR="00343D83" w:rsidRPr="001A505B">
        <w:rPr>
          <w:sz w:val="28"/>
          <w:szCs w:val="28"/>
        </w:rPr>
        <w:t>Наказу бо</w:t>
      </w:r>
      <w:r w:rsidR="00A52D96" w:rsidRPr="001A505B">
        <w:rPr>
          <w:sz w:val="28"/>
          <w:szCs w:val="28"/>
        </w:rPr>
        <w:t>скаму, о муза, будзь слухмянай…» (у Зуёнка).</w:t>
      </w:r>
    </w:p>
    <w:p w:rsidR="00BA3136" w:rsidRPr="001A505B" w:rsidRDefault="00F14C2C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Зачем переводчикам понадобилось заменять некоторые пушкинские выражения? Это каждый из переводчиков делает с той целью, чтобы вернуть читателя к первоначальному варианту, заставить ещё раз, но уже более глубоко осмыслить каждое слово, а значит, и почувствовать колорит поэтического образа.</w:t>
      </w:r>
    </w:p>
    <w:p w:rsidR="00F14C2C" w:rsidRPr="001A505B" w:rsidRDefault="00F14C2C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Но почему же тогда каждый из авторов-переводчиков иногда и дословный перевод? Это необходимо авторам и в тех случаях, когда слово, использованное Пушкиным, не имеет эквивалента в белорусском языке (…….), и для того, чтобы удачно передать ритм фразы, ее поэтическое звучание и содержание, даже значение каждого слова.</w:t>
      </w:r>
    </w:p>
    <w:p w:rsidR="00A52D96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Встречаем мы во всех трех переводах и общие черты. Так, в каждом из переводов встречается</w:t>
      </w:r>
      <w:r w:rsidR="005937D1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«Горды нук славян, ф..н,</w:t>
      </w:r>
      <w:r w:rsidR="005937D1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зараз дзк/ Тунгус, стэпау друг калмык.», что обусловлено точностью и непоколебимостью данной фразы. Об этом можно сказать только так, как сказал Пушкин, и никак иначе.</w:t>
      </w:r>
    </w:p>
    <w:p w:rsidR="00F14C2C" w:rsidRPr="001A505B" w:rsidRDefault="00A52D9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Итак, в чем же заключается специфика переводов? </w:t>
      </w:r>
      <w:r w:rsidR="00F14C2C" w:rsidRPr="001A505B">
        <w:rPr>
          <w:sz w:val="28"/>
          <w:szCs w:val="28"/>
        </w:rPr>
        <w:t xml:space="preserve">Читая оригинал, мы часто не вдумываемся в тонкости лексических или смысловых оттенков, связей слов, их контекстного значения. </w:t>
      </w:r>
      <w:r w:rsidR="00CC6585" w:rsidRPr="001A505B">
        <w:rPr>
          <w:sz w:val="28"/>
          <w:szCs w:val="28"/>
        </w:rPr>
        <w:t>В переводе смысловые связи как бы обнажаются, устойчивые русские выражения раскрываются более или менее адекватными эквивалентами белорусского языка, их стилистики и фразеологии.</w:t>
      </w:r>
    </w:p>
    <w:p w:rsidR="000B695F" w:rsidRPr="001A505B" w:rsidRDefault="008D33B8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 xml:space="preserve">Как говорилось в предыдущей </w:t>
      </w:r>
      <w:r w:rsidR="00086746" w:rsidRPr="001A505B">
        <w:rPr>
          <w:sz w:val="28"/>
          <w:szCs w:val="28"/>
        </w:rPr>
        <w:t xml:space="preserve">подглаве, использование примеров переводных на белорусский язык текстов на уроках русской литературы целесообразно. Это может дать ученику иногда больше, чем многословные объяснения достоинств как пушкинских, так и других произведений, своеобразия их формы и содержания. Это может настолько заинтересовать школьника, тем самым побудив его на самостоятельную творческую либо </w:t>
      </w:r>
      <w:r w:rsidR="00F27A7E" w:rsidRPr="001A505B">
        <w:rPr>
          <w:sz w:val="28"/>
          <w:szCs w:val="28"/>
        </w:rPr>
        <w:t>исследовательскую работу.</w:t>
      </w:r>
    </w:p>
    <w:p w:rsidR="00B73117" w:rsidRPr="001A505B" w:rsidRDefault="001A505B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67CC6" w:rsidRPr="001A505B">
        <w:rPr>
          <w:b/>
          <w:sz w:val="28"/>
          <w:szCs w:val="28"/>
        </w:rPr>
        <w:t>З</w:t>
      </w:r>
      <w:r w:rsidRPr="001A505B">
        <w:rPr>
          <w:b/>
          <w:sz w:val="28"/>
          <w:szCs w:val="28"/>
        </w:rPr>
        <w:t>аключение</w:t>
      </w:r>
    </w:p>
    <w:p w:rsidR="00F67CC6" w:rsidRPr="001A505B" w:rsidRDefault="00F67CC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210F6" w:rsidRPr="001A505B" w:rsidRDefault="00F210F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нашей работе мы постарались показать и доказать, что нередко художественный текст является межкультурным медиатором. На примерах многих произведений школьники формируют свои нравственно-ценностные принципы, благодаря знакомству с мировыми шедеврами литературы учащиеся повышают свои интеллектуальный потенциал, у них есть возможность сравнивать, узнавать, заинтересовываться…</w:t>
      </w:r>
    </w:p>
    <w:p w:rsidR="00F210F6" w:rsidRPr="001A505B" w:rsidRDefault="00F210F6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Понимание читателями-школьниками проблем, поднятых писателем в художественном произведении</w:t>
      </w:r>
      <w:r w:rsidR="001D1EA9" w:rsidRPr="001A505B">
        <w:rPr>
          <w:sz w:val="28"/>
          <w:szCs w:val="28"/>
        </w:rPr>
        <w:t>, проникновение в индивидуальный стиль, детали художественного текста не только активизирует познавательный интерес учащихся, но и способствует развитию их аналитических и синтетических способностей, заострит внимание на художественном слове писателя. Все это обогащает читательскую культуру белорусских школьников, что, в конечном счете, подготавливает их к социальной адаптации в обществе, способствует общему развитию личности.</w:t>
      </w:r>
    </w:p>
    <w:p w:rsidR="001D1EA9" w:rsidRPr="001A505B" w:rsidRDefault="00F931BC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Но часто у школьников возникает проблема в понимании и, следовательно, в правильном восприятии художественного произведения. Именно потому мы провели культурологический анализ, в ходе него обратили внимание на закономерности отражения быта, традиций в произведении, а также на философии. Жизни описываемого этноса. Культурологический анализ преследует своей целью установление отношений диалога каждого ученика с писателем, культурой, его взрастившей, и другой культурой, отраженной в произведении. А так как изучение произведений русской литературы в Беларуси должно вестись с учетом регионального компонента, обуславливающего обогащение духовного мира личности, уважающей традиции и культуру своего народа, не меньшее место в своей работе мы отвели рассмотрению вопроса о восприятии художественного произведения в национальной и инонациональной среде.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В нашем труде мы обратились к следующим проблемам: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дали общую характеристику художественному произведению как «вместилищу» культуры;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изучили поликультурное пространство художественного произведения;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показали, как отражается быт и традиции народа на примере культуроведческого анализа поэмы А.С.Пушкина «Тазит»;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выявили в данном произведении особенности национальной философии жизни;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рассказали о специфике переводов на белорусский язык;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- показали, в чем заключаются сложности восприятия произведений русской литературы белорусскими школьниками.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Объектом данного исследования выступили поэма «Тазит», а также переводы русских произведений на белорусский язык.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Предметом нашей работы явился культуроведческий анализ вышеназванного произведения, а также восприятие белорусскими школьниками специфических черт русской литературы.</w:t>
      </w:r>
    </w:p>
    <w:p w:rsidR="00E51CD0" w:rsidRPr="001A505B" w:rsidRDefault="00E51CD0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Известно, что затронутая нами проблема имеет место в современной школе и является одним из важнейших направлений в развитии литературоведения и методики преподавания русской литературы на сегодняшнем этапе. И поэтому разработке данного вопроса следует уделить особое внимание. В этом и заключается актуальность выбранной нами темы и, в итоге, всей работы. Напомним, что среди белорусских методистов данную проблему исследует Мария Петровна Жигалова</w:t>
      </w:r>
      <w:r w:rsidR="001F1A8C" w:rsidRPr="001A505B">
        <w:rPr>
          <w:sz w:val="28"/>
          <w:szCs w:val="28"/>
        </w:rPr>
        <w:t>, в область научных интересов которой входит методика преподавания русской, зарубежной и античной литературы.</w:t>
      </w:r>
    </w:p>
    <w:p w:rsidR="003B0B79" w:rsidRPr="001A505B" w:rsidRDefault="009825CE" w:rsidP="001A505B">
      <w:pPr>
        <w:spacing w:line="360" w:lineRule="auto"/>
        <w:ind w:firstLine="709"/>
        <w:jc w:val="both"/>
        <w:rPr>
          <w:sz w:val="28"/>
          <w:szCs w:val="28"/>
        </w:rPr>
      </w:pPr>
      <w:r w:rsidRPr="001A505B">
        <w:rPr>
          <w:sz w:val="28"/>
          <w:szCs w:val="28"/>
        </w:rPr>
        <w:t>Основным выводом нашей работы можно сделать следующее утверждение: художественные произведения выступают своего рода каналами передачи социально-исторического и художественно-эстетического опыта, позволяют встретиться в мире культуры многим субъектам, независимо от времени их проживания. Такие встречи могут происходить в рамках не только одной культуры, но и в условиях межкультурной коммуникации. В результате знакомства школьников с поликультурным пространством того или иного произведения</w:t>
      </w:r>
      <w:r w:rsidR="006743D0" w:rsidRPr="001A505B">
        <w:rPr>
          <w:sz w:val="28"/>
          <w:szCs w:val="28"/>
        </w:rPr>
        <w:t>, совершается не только познавательный процесс, но и рецептивно-эстетическая деятельность учащихся.</w:t>
      </w:r>
    </w:p>
    <w:p w:rsidR="007F3BAC" w:rsidRPr="001A505B" w:rsidRDefault="001A505B" w:rsidP="001A505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A505B">
        <w:rPr>
          <w:b/>
          <w:sz w:val="28"/>
          <w:szCs w:val="28"/>
        </w:rPr>
        <w:t>Список литературы</w:t>
      </w:r>
    </w:p>
    <w:p w:rsidR="00F67CC6" w:rsidRPr="001A505B" w:rsidRDefault="00F67CC6" w:rsidP="001A505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F3BAC" w:rsidRPr="001A505B" w:rsidRDefault="007F3BAC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Академические школы в русском литературоведении/ отв.ред. П.А.Николаев.— М.: АП СССР, 1975.— 515с.</w:t>
      </w:r>
    </w:p>
    <w:p w:rsidR="007F3BAC" w:rsidRPr="001A505B" w:rsidRDefault="007F3BAC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Анализ художественного произведения. Художественное произведение в контексте творчества писателя: книга для учителя/ под ред. М.Л.Семановой.— М.: Просвещение, 1987.— 174с.</w:t>
      </w:r>
    </w:p>
    <w:p w:rsidR="007F3BAC" w:rsidRPr="001A505B" w:rsidRDefault="007F3BAC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Антипов, А.Г. Текст как явление культуры/ А.Г.Антипов.— Новосибирск: Наука, Сибир. отдел., 1989.— 128с.</w:t>
      </w:r>
    </w:p>
    <w:p w:rsidR="00DB13A9" w:rsidRPr="001A505B" w:rsidRDefault="00DB13A9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Бахтин, М.М. Эстетика словесного творчества/ М.М.Бахтин.— М.: Искусство, 1979.— 423с.</w:t>
      </w:r>
    </w:p>
    <w:p w:rsidR="00DB13A9" w:rsidRPr="001A505B" w:rsidRDefault="00DB13A9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Бирюкова, С.К. Словарь культуроведческой лексики русской классической литературы/ С.К.Бирюкова.— Спб.,2003.— 361с.</w:t>
      </w:r>
    </w:p>
    <w:p w:rsidR="00DB13A9" w:rsidRPr="001A505B" w:rsidRDefault="00DB13A9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Бушмин, А.С. Наука о литературе: Проблемы. Суждения. Споры/ А.С.Бушмин.— М.: Современник, 1980.— 334с.</w:t>
      </w:r>
    </w:p>
    <w:p w:rsidR="00DB13A9" w:rsidRPr="001A505B" w:rsidRDefault="00DB13A9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Верещагин, Е.М. Язык и культура/ Е.М.Верещагин</w:t>
      </w:r>
      <w:r w:rsidR="001D5E5F" w:rsidRPr="001A505B">
        <w:rPr>
          <w:sz w:val="28"/>
          <w:szCs w:val="28"/>
        </w:rPr>
        <w:t>, В.Г.Костомаров.— М.: Русский язык, 1983.— 246с.</w:t>
      </w:r>
    </w:p>
    <w:p w:rsidR="004A41F1" w:rsidRPr="001A505B" w:rsidRDefault="004A41F1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Гиршан, М.М. Литературное произведение: теория и практика анализа: учеб. пособие/ М.М.Гиршман.— М.: Высшая школа, 1991.— 160с.</w:t>
      </w:r>
    </w:p>
    <w:p w:rsidR="000743F3" w:rsidRPr="001A505B" w:rsidRDefault="000743F3" w:rsidP="001A505B">
      <w:pPr>
        <w:numPr>
          <w:ilvl w:val="0"/>
          <w:numId w:val="1"/>
        </w:numPr>
        <w:tabs>
          <w:tab w:val="clear" w:pos="720"/>
          <w:tab w:val="num" w:pos="36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1A505B">
        <w:rPr>
          <w:sz w:val="28"/>
          <w:szCs w:val="28"/>
        </w:rPr>
        <w:t>Гуцева, Т.Г. Диалог культур— условие будущего/ Т.Г.Гуцева// Беларусь— Бельгия: диалог культур: материалы Междунар. науч. конфер.— Минск, 1998.— С.62-69.</w:t>
      </w:r>
    </w:p>
    <w:p w:rsidR="000743F3" w:rsidRPr="001A505B" w:rsidRDefault="000743F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10)</w:t>
      </w:r>
      <w:r w:rsidR="008B7920" w:rsidRPr="001A505B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Доманский, В.А. Литература и культура. Культурологический подход к изучению словесности в школе/ В.А.Доманский.— Томск, 2002.— 284с.</w:t>
      </w:r>
    </w:p>
    <w:p w:rsidR="000743F3" w:rsidRPr="001A505B" w:rsidRDefault="000743F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11)</w:t>
      </w:r>
      <w:r w:rsidR="008B7920" w:rsidRPr="001A505B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Жигалова, М.П. Интерпретация и анализ: теория и практика/ М.П.Жигалова.— Брест: БрГУ имени А.С.Пушкина, 2008.— 225с.</w:t>
      </w:r>
    </w:p>
    <w:p w:rsidR="001D5E5F" w:rsidRPr="001A505B" w:rsidRDefault="000743F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12)</w:t>
      </w:r>
      <w:r w:rsidR="005937D1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 xml:space="preserve">Жигалова, М.П. Русская литература </w:t>
      </w:r>
      <w:r w:rsidRPr="001A505B">
        <w:rPr>
          <w:sz w:val="28"/>
          <w:szCs w:val="28"/>
          <w:lang w:val="en-US"/>
        </w:rPr>
        <w:t>XX</w:t>
      </w:r>
      <w:r w:rsidRPr="001A505B">
        <w:rPr>
          <w:sz w:val="28"/>
          <w:szCs w:val="28"/>
        </w:rPr>
        <w:t xml:space="preserve"> века в старших классах/</w:t>
      </w:r>
      <w:r w:rsidR="008B7920" w:rsidRPr="001A505B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М.П.Жигалова</w:t>
      </w:r>
      <w:r w:rsidR="008B7920" w:rsidRPr="001A505B">
        <w:rPr>
          <w:sz w:val="28"/>
          <w:szCs w:val="28"/>
        </w:rPr>
        <w:t>.— Мн.: Аверсэв, 2003.— 221с.</w:t>
      </w:r>
    </w:p>
    <w:p w:rsidR="008B7920" w:rsidRPr="001A505B" w:rsidRDefault="008B7920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13) Ивашин, В.В. Изучение русской литературы во взаимосвязи с белорусской/ В.В.Ивашин, М.А.Лазарук, Е.Н.Ленсу.— Мн.: Народная асвета, 1988.— 174с.</w:t>
      </w:r>
    </w:p>
    <w:p w:rsidR="008B7920" w:rsidRPr="001A505B" w:rsidRDefault="008B7920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14) Корман, Б.О. Изучение текста художественного произведения/ Б.О.Корман.— М.: Просвещение, 1972.— 110с.</w:t>
      </w:r>
    </w:p>
    <w:p w:rsidR="008B7920" w:rsidRPr="001A505B" w:rsidRDefault="008B7920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15) Липаев, А.А. Изучение приозведений русской литературы в национальной школе/ А.А.Липаев.— М., 1957.— 331с.</w:t>
      </w:r>
    </w:p>
    <w:p w:rsidR="008B7920" w:rsidRPr="001A505B" w:rsidRDefault="008B7920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16) Лихачев, Д.С. Литература—</w:t>
      </w:r>
      <w:r w:rsidR="00B31133" w:rsidRPr="001A505B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реальность—</w:t>
      </w:r>
      <w:r w:rsidR="00B31133" w:rsidRPr="001A505B">
        <w:rPr>
          <w:sz w:val="28"/>
          <w:szCs w:val="28"/>
        </w:rPr>
        <w:t xml:space="preserve"> </w:t>
      </w:r>
      <w:r w:rsidRPr="001A505B">
        <w:rPr>
          <w:sz w:val="28"/>
          <w:szCs w:val="28"/>
        </w:rPr>
        <w:t>литература/ Д.С.Лихачев.</w:t>
      </w:r>
      <w:r w:rsidR="00B31133" w:rsidRPr="001A505B">
        <w:rPr>
          <w:sz w:val="28"/>
          <w:szCs w:val="28"/>
        </w:rPr>
        <w:t>— Л., 1984.— С.123.</w:t>
      </w:r>
    </w:p>
    <w:p w:rsidR="00B31133" w:rsidRPr="001A505B" w:rsidRDefault="00B3113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17) Методика преподавания литературы/ под ред. О.Ю.Богдановой.— М., 1999.—С.103.</w:t>
      </w:r>
    </w:p>
    <w:p w:rsidR="00B31133" w:rsidRPr="001A505B" w:rsidRDefault="00B3113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18) Миролюбов, А.А. Культуроведческая направленность в обучении иностранным языкам/ А.А.Миролюбов// Иностранные языки в школе.— 2001.--№ 5.— С.11-14.</w:t>
      </w:r>
    </w:p>
    <w:p w:rsidR="00B31133" w:rsidRPr="001A505B" w:rsidRDefault="00B3113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19) Новиков, Л.А. Художественный текст и его анализ/ Л.А.Новиков.— М.: Педагогика, 1988.— 302с.</w:t>
      </w:r>
    </w:p>
    <w:p w:rsidR="00B31133" w:rsidRPr="001A505B" w:rsidRDefault="00B3113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20) Петров, М.К. Язык, знак, культура/ М.К.Петров.— М.: Наука, 1991.</w:t>
      </w:r>
    </w:p>
    <w:p w:rsidR="00B31133" w:rsidRPr="001A505B" w:rsidRDefault="00B31133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 xml:space="preserve">21) </w:t>
      </w:r>
      <w:r w:rsidR="00B20171" w:rsidRPr="001A505B">
        <w:rPr>
          <w:sz w:val="28"/>
          <w:szCs w:val="28"/>
        </w:rPr>
        <w:t xml:space="preserve">Самосознание европейской культуры </w:t>
      </w:r>
      <w:r w:rsidR="00B20171" w:rsidRPr="001A505B">
        <w:rPr>
          <w:sz w:val="28"/>
          <w:szCs w:val="28"/>
          <w:lang w:val="en-US"/>
        </w:rPr>
        <w:t>XX</w:t>
      </w:r>
      <w:r w:rsidR="00B20171" w:rsidRPr="001A505B">
        <w:rPr>
          <w:sz w:val="28"/>
          <w:szCs w:val="28"/>
        </w:rPr>
        <w:t xml:space="preserve"> века.— М.: ИПЛ, 1991.</w:t>
      </w:r>
    </w:p>
    <w:p w:rsidR="00B20171" w:rsidRPr="001A505B" w:rsidRDefault="00B20171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 xml:space="preserve">22) Синенко, С.Г. Изучение дальних контекстов русской литературы </w:t>
      </w:r>
      <w:r w:rsidRPr="001A505B">
        <w:rPr>
          <w:sz w:val="28"/>
          <w:szCs w:val="28"/>
          <w:lang w:val="en-US"/>
        </w:rPr>
        <w:t>XX</w:t>
      </w:r>
      <w:r w:rsidRPr="001A505B">
        <w:rPr>
          <w:sz w:val="28"/>
          <w:szCs w:val="28"/>
        </w:rPr>
        <w:t xml:space="preserve"> века как путь исследования этнокультурного своеобразия/ С.Г.Синенко// Общечеловеческое и вечное в литературе </w:t>
      </w:r>
      <w:r w:rsidRPr="001A505B">
        <w:rPr>
          <w:sz w:val="28"/>
          <w:szCs w:val="28"/>
          <w:lang w:val="en-US"/>
        </w:rPr>
        <w:t>XX</w:t>
      </w:r>
      <w:r w:rsidRPr="001A505B">
        <w:rPr>
          <w:sz w:val="28"/>
          <w:szCs w:val="28"/>
        </w:rPr>
        <w:t xml:space="preserve"> века.— М., 1976.—С.33-34.</w:t>
      </w:r>
    </w:p>
    <w:p w:rsidR="00B20171" w:rsidRPr="001A505B" w:rsidRDefault="00B20171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23) Сокольников, Ю.П. Диалектика общечеловеческого и национально-особенного в воспитательно-образовательных системах современного общества/ Ю.П.Сокольников.— Чебоксары, 1995.— 42с.</w:t>
      </w:r>
    </w:p>
    <w:p w:rsidR="00B20171" w:rsidRPr="001A505B" w:rsidRDefault="00B20171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24) Текст как явление культуры/ под ред. Кочергина.— Новосибирск: Наука, 1989.— 194с.</w:t>
      </w:r>
    </w:p>
    <w:p w:rsidR="00B20171" w:rsidRPr="001A505B" w:rsidRDefault="00B20171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 xml:space="preserve">25) </w:t>
      </w:r>
      <w:r w:rsidR="00BC3C2F" w:rsidRPr="001A505B">
        <w:rPr>
          <w:sz w:val="28"/>
          <w:szCs w:val="28"/>
        </w:rPr>
        <w:t>Черкезова, М.В. Литература и культура/ М.В.Черкезова.— М., 1999.— 125с.</w:t>
      </w:r>
    </w:p>
    <w:p w:rsidR="00BC3C2F" w:rsidRPr="001A505B" w:rsidRDefault="00BC3C2F" w:rsidP="001A505B">
      <w:pPr>
        <w:tabs>
          <w:tab w:val="num" w:pos="360"/>
          <w:tab w:val="left" w:pos="540"/>
        </w:tabs>
        <w:spacing w:line="360" w:lineRule="auto"/>
        <w:rPr>
          <w:sz w:val="28"/>
          <w:szCs w:val="28"/>
        </w:rPr>
      </w:pPr>
      <w:r w:rsidRPr="001A505B">
        <w:rPr>
          <w:sz w:val="28"/>
          <w:szCs w:val="28"/>
        </w:rPr>
        <w:t>26) Черкезова, М.В. Русская литература в национальной школе/ М.В.Черкезова.— М.: Педагогика, 1981.— 152с.</w:t>
      </w:r>
      <w:bookmarkStart w:id="0" w:name="_GoBack"/>
      <w:bookmarkEnd w:id="0"/>
    </w:p>
    <w:sectPr w:rsidR="00BC3C2F" w:rsidRPr="001A505B" w:rsidSect="001A505B">
      <w:head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7E" w:rsidRDefault="0060327E">
      <w:r>
        <w:separator/>
      </w:r>
    </w:p>
  </w:endnote>
  <w:endnote w:type="continuationSeparator" w:id="0">
    <w:p w:rsidR="0060327E" w:rsidRDefault="0060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7E" w:rsidRDefault="0060327E">
      <w:r>
        <w:separator/>
      </w:r>
    </w:p>
  </w:footnote>
  <w:footnote w:type="continuationSeparator" w:id="0">
    <w:p w:rsidR="0060327E" w:rsidRDefault="00603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B3" w:rsidRDefault="00AF27B3" w:rsidP="0025266A">
    <w:pPr>
      <w:pStyle w:val="a3"/>
      <w:framePr w:wrap="around" w:vAnchor="text" w:hAnchor="margin" w:xAlign="right" w:y="1"/>
      <w:rPr>
        <w:rStyle w:val="a5"/>
      </w:rPr>
    </w:pPr>
  </w:p>
  <w:p w:rsidR="00AF27B3" w:rsidRDefault="00AF27B3" w:rsidP="00AF27B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E0831"/>
    <w:multiLevelType w:val="multilevel"/>
    <w:tmpl w:val="A20660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1FD1C6E"/>
    <w:multiLevelType w:val="multilevel"/>
    <w:tmpl w:val="EDDA78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6C105DFC"/>
    <w:multiLevelType w:val="multilevel"/>
    <w:tmpl w:val="9EBAD8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DE04F40"/>
    <w:multiLevelType w:val="hybridMultilevel"/>
    <w:tmpl w:val="4D9CA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160"/>
    <w:rsid w:val="0002329C"/>
    <w:rsid w:val="000662C9"/>
    <w:rsid w:val="000743F3"/>
    <w:rsid w:val="00081D13"/>
    <w:rsid w:val="00086746"/>
    <w:rsid w:val="000B3426"/>
    <w:rsid w:val="000B695F"/>
    <w:rsid w:val="000C5A61"/>
    <w:rsid w:val="000D29B0"/>
    <w:rsid w:val="000F37A6"/>
    <w:rsid w:val="001410B6"/>
    <w:rsid w:val="001A15F1"/>
    <w:rsid w:val="001A505B"/>
    <w:rsid w:val="001B1841"/>
    <w:rsid w:val="001D1EA9"/>
    <w:rsid w:val="001D5E5F"/>
    <w:rsid w:val="001F1A8C"/>
    <w:rsid w:val="00210197"/>
    <w:rsid w:val="00213214"/>
    <w:rsid w:val="0025266A"/>
    <w:rsid w:val="00255F68"/>
    <w:rsid w:val="002636B7"/>
    <w:rsid w:val="00343D83"/>
    <w:rsid w:val="00344B56"/>
    <w:rsid w:val="00376686"/>
    <w:rsid w:val="0037738F"/>
    <w:rsid w:val="00397831"/>
    <w:rsid w:val="003B0B79"/>
    <w:rsid w:val="003B61D1"/>
    <w:rsid w:val="003E4AFE"/>
    <w:rsid w:val="00427FA4"/>
    <w:rsid w:val="004626C9"/>
    <w:rsid w:val="00482FE2"/>
    <w:rsid w:val="004838AC"/>
    <w:rsid w:val="004A41F1"/>
    <w:rsid w:val="004B7986"/>
    <w:rsid w:val="004C5FDB"/>
    <w:rsid w:val="004F5317"/>
    <w:rsid w:val="005311DD"/>
    <w:rsid w:val="00575829"/>
    <w:rsid w:val="00581E05"/>
    <w:rsid w:val="005937D1"/>
    <w:rsid w:val="005E23E8"/>
    <w:rsid w:val="006017C0"/>
    <w:rsid w:val="0060327E"/>
    <w:rsid w:val="00605CE0"/>
    <w:rsid w:val="006435EA"/>
    <w:rsid w:val="006743D0"/>
    <w:rsid w:val="00682102"/>
    <w:rsid w:val="006C1933"/>
    <w:rsid w:val="006F3DF6"/>
    <w:rsid w:val="00782A91"/>
    <w:rsid w:val="007C021F"/>
    <w:rsid w:val="007D1F29"/>
    <w:rsid w:val="007D5DA3"/>
    <w:rsid w:val="007F3BAC"/>
    <w:rsid w:val="0081206F"/>
    <w:rsid w:val="008138DB"/>
    <w:rsid w:val="00851160"/>
    <w:rsid w:val="00853C35"/>
    <w:rsid w:val="00856108"/>
    <w:rsid w:val="00872DE5"/>
    <w:rsid w:val="008B7920"/>
    <w:rsid w:val="008C2767"/>
    <w:rsid w:val="008D33B8"/>
    <w:rsid w:val="009456D9"/>
    <w:rsid w:val="0097314F"/>
    <w:rsid w:val="009825CE"/>
    <w:rsid w:val="009B164A"/>
    <w:rsid w:val="009B3832"/>
    <w:rsid w:val="009D0208"/>
    <w:rsid w:val="00A52D96"/>
    <w:rsid w:val="00A567ED"/>
    <w:rsid w:val="00AD0883"/>
    <w:rsid w:val="00AE79EA"/>
    <w:rsid w:val="00AF1623"/>
    <w:rsid w:val="00AF27B3"/>
    <w:rsid w:val="00AF63D1"/>
    <w:rsid w:val="00B03622"/>
    <w:rsid w:val="00B20171"/>
    <w:rsid w:val="00B31133"/>
    <w:rsid w:val="00B73117"/>
    <w:rsid w:val="00B80BEA"/>
    <w:rsid w:val="00BA3136"/>
    <w:rsid w:val="00BC3C2F"/>
    <w:rsid w:val="00BC7354"/>
    <w:rsid w:val="00C0297A"/>
    <w:rsid w:val="00C02C6D"/>
    <w:rsid w:val="00C3740D"/>
    <w:rsid w:val="00C47134"/>
    <w:rsid w:val="00C701CD"/>
    <w:rsid w:val="00C747B8"/>
    <w:rsid w:val="00C80E9F"/>
    <w:rsid w:val="00CA5680"/>
    <w:rsid w:val="00CC6585"/>
    <w:rsid w:val="00CF0F4E"/>
    <w:rsid w:val="00D230CB"/>
    <w:rsid w:val="00D4279E"/>
    <w:rsid w:val="00D726CC"/>
    <w:rsid w:val="00D85F79"/>
    <w:rsid w:val="00D971E0"/>
    <w:rsid w:val="00DB13A9"/>
    <w:rsid w:val="00DF2887"/>
    <w:rsid w:val="00E00B3A"/>
    <w:rsid w:val="00E43E05"/>
    <w:rsid w:val="00E51CD0"/>
    <w:rsid w:val="00E76293"/>
    <w:rsid w:val="00EB232B"/>
    <w:rsid w:val="00EE6A16"/>
    <w:rsid w:val="00F14C2C"/>
    <w:rsid w:val="00F210F6"/>
    <w:rsid w:val="00F27A7E"/>
    <w:rsid w:val="00F33990"/>
    <w:rsid w:val="00F5213C"/>
    <w:rsid w:val="00F52236"/>
    <w:rsid w:val="00F67CC6"/>
    <w:rsid w:val="00F93158"/>
    <w:rsid w:val="00F931BC"/>
    <w:rsid w:val="00F94068"/>
    <w:rsid w:val="00F97271"/>
    <w:rsid w:val="00FC6874"/>
    <w:rsid w:val="00FF019F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E68B92-6CE3-4F27-8EEC-D9C61A51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27B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F27B3"/>
    <w:rPr>
      <w:rFonts w:cs="Times New Roman"/>
    </w:rPr>
  </w:style>
  <w:style w:type="paragraph" w:styleId="a6">
    <w:name w:val="No Spacing"/>
    <w:uiPriority w:val="99"/>
    <w:qFormat/>
    <w:rsid w:val="009B3832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A505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6558</Words>
  <Characters>37385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WMD</Company>
  <LinksUpToDate>false</LinksUpToDate>
  <CharactersWithSpaces>43856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ASUS</dc:creator>
  <cp:keywords/>
  <dc:description/>
  <cp:lastModifiedBy>Irina</cp:lastModifiedBy>
  <cp:revision>2</cp:revision>
  <cp:lastPrinted>2009-04-08T13:53:00Z</cp:lastPrinted>
  <dcterms:created xsi:type="dcterms:W3CDTF">2014-08-10T08:02:00Z</dcterms:created>
  <dcterms:modified xsi:type="dcterms:W3CDTF">2014-08-10T08:02:00Z</dcterms:modified>
</cp:coreProperties>
</file>