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4B" w:rsidRPr="009333C5" w:rsidRDefault="00D5154B" w:rsidP="009333C5">
      <w:pPr>
        <w:pStyle w:val="1"/>
        <w:ind w:firstLine="709"/>
      </w:pPr>
      <w:r w:rsidRPr="009333C5">
        <w:rPr>
          <w:b/>
        </w:rPr>
        <w:t>Введение</w:t>
      </w:r>
    </w:p>
    <w:p w:rsidR="00E834A2" w:rsidRPr="009333C5" w:rsidRDefault="00E834A2" w:rsidP="009333C5">
      <w:pPr>
        <w:pStyle w:val="1"/>
        <w:ind w:firstLine="709"/>
      </w:pPr>
    </w:p>
    <w:p w:rsidR="00D5154B" w:rsidRPr="009333C5" w:rsidRDefault="00D5154B" w:rsidP="009333C5">
      <w:pPr>
        <w:pStyle w:val="1"/>
        <w:ind w:firstLine="709"/>
      </w:pPr>
      <w:r w:rsidRPr="009333C5">
        <w:t>Цель курсового проекта – получить навыки проектирования технологии монтажа конструкций одноэтажного промышленного здания.</w:t>
      </w:r>
    </w:p>
    <w:p w:rsidR="00D5154B" w:rsidRPr="009333C5" w:rsidRDefault="00D5154B" w:rsidP="009333C5">
      <w:pPr>
        <w:pStyle w:val="1"/>
        <w:ind w:firstLine="709"/>
      </w:pPr>
      <w:r w:rsidRPr="009333C5">
        <w:t>Одноэтажные производственные здания являются наиболее распространенным типом инженерных сооружений в различных отраслях народного хозяйства. В зависимости от характера размещаемых производств они имеют разнообразные объемно-планировочные и конструктивные решения, определяющие количество монтажных работ, методы их выполнения и применяемые для монтажа механизмы.</w:t>
      </w:r>
    </w:p>
    <w:p w:rsidR="00D5154B" w:rsidRPr="009333C5" w:rsidRDefault="00D5154B" w:rsidP="009333C5">
      <w:pPr>
        <w:pStyle w:val="1"/>
        <w:ind w:firstLine="709"/>
      </w:pPr>
      <w:r w:rsidRPr="009333C5">
        <w:t>В курсовом проекте описываются строительно-монтажные работы по возведению одноэтажного промышленного здания с каркасом</w:t>
      </w:r>
      <w:r w:rsidR="007B29F5" w:rsidRPr="009333C5">
        <w:t xml:space="preserve"> </w:t>
      </w:r>
      <w:r w:rsidRPr="009333C5">
        <w:t xml:space="preserve">смешанного типа. (колонны и плиты покрытия </w:t>
      </w:r>
      <w:r w:rsidR="00E834A2" w:rsidRPr="009333C5">
        <w:t xml:space="preserve">– </w:t>
      </w:r>
      <w:r w:rsidRPr="009333C5">
        <w:t xml:space="preserve">железобетонные, подкрановые балки, фермы и связи покрытия </w:t>
      </w:r>
      <w:r w:rsidR="00E834A2" w:rsidRPr="009333C5">
        <w:t xml:space="preserve">– </w:t>
      </w:r>
      <w:r w:rsidRPr="009333C5">
        <w:t>стальные).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E834A2" w:rsidP="009333C5">
      <w:pPr>
        <w:pStyle w:val="1"/>
        <w:ind w:firstLine="709"/>
        <w:rPr>
          <w:b/>
        </w:rPr>
      </w:pPr>
      <w:r w:rsidRPr="009333C5">
        <w:br w:type="page"/>
      </w:r>
      <w:r w:rsidR="00D5154B" w:rsidRPr="009333C5">
        <w:rPr>
          <w:b/>
        </w:rPr>
        <w:t>1</w:t>
      </w:r>
      <w:r w:rsidRPr="009333C5">
        <w:rPr>
          <w:b/>
        </w:rPr>
        <w:t>.</w:t>
      </w:r>
      <w:r w:rsidR="00D5154B" w:rsidRPr="009333C5">
        <w:rPr>
          <w:b/>
        </w:rPr>
        <w:t xml:space="preserve"> Исходные данные</w:t>
      </w:r>
    </w:p>
    <w:p w:rsidR="00E834A2" w:rsidRPr="009333C5" w:rsidRDefault="00E834A2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b/>
          <w:color w:val="000000"/>
          <w:sz w:val="28"/>
          <w:szCs w:val="28"/>
        </w:rPr>
        <w:t>1.1 Характеристика объекта</w:t>
      </w:r>
    </w:p>
    <w:p w:rsidR="00E834A2" w:rsidRPr="009333C5" w:rsidRDefault="00E834A2" w:rsidP="009333C5">
      <w:pPr>
        <w:pStyle w:val="1"/>
        <w:ind w:firstLine="709"/>
      </w:pPr>
    </w:p>
    <w:p w:rsidR="00D5154B" w:rsidRPr="009333C5" w:rsidRDefault="00D5154B" w:rsidP="009333C5">
      <w:pPr>
        <w:pStyle w:val="1"/>
        <w:ind w:firstLine="709"/>
      </w:pPr>
      <w:r w:rsidRPr="009333C5">
        <w:t xml:space="preserve">Здание одноэтажное промышленное трехпролетное с каркасом смешанного типа (колонны и плиты покрытия </w:t>
      </w:r>
      <w:r w:rsidR="00E834A2" w:rsidRPr="009333C5">
        <w:t xml:space="preserve">– </w:t>
      </w:r>
      <w:r w:rsidRPr="009333C5">
        <w:t>железобетонные, подкрановые балки, фермы и связи покрытия – стальные).</w:t>
      </w:r>
    </w:p>
    <w:p w:rsidR="00D5154B" w:rsidRPr="009333C5" w:rsidRDefault="00D5154B" w:rsidP="009333C5">
      <w:pPr>
        <w:pStyle w:val="1"/>
        <w:ind w:firstLine="709"/>
      </w:pPr>
      <w:r w:rsidRPr="009333C5">
        <w:t>Длина здания – 180</w:t>
      </w:r>
      <w:r w:rsidR="00E834A2" w:rsidRPr="009333C5">
        <w:t> м</w:t>
      </w:r>
      <w:r w:rsidRPr="009333C5">
        <w:t>.</w:t>
      </w:r>
    </w:p>
    <w:p w:rsidR="00D5154B" w:rsidRPr="009333C5" w:rsidRDefault="00D5154B" w:rsidP="009333C5">
      <w:pPr>
        <w:pStyle w:val="1"/>
        <w:ind w:firstLine="709"/>
      </w:pPr>
      <w:r w:rsidRPr="009333C5">
        <w:t>Ширина здания – 66</w:t>
      </w:r>
      <w:r w:rsidR="00E834A2" w:rsidRPr="009333C5">
        <w:t> м</w:t>
      </w:r>
      <w:r w:rsidRPr="009333C5">
        <w:t>.</w:t>
      </w:r>
    </w:p>
    <w:p w:rsidR="00D5154B" w:rsidRPr="009333C5" w:rsidRDefault="00D5154B" w:rsidP="009333C5">
      <w:pPr>
        <w:pStyle w:val="1"/>
        <w:ind w:firstLine="709"/>
      </w:pPr>
      <w:r w:rsidRPr="009333C5">
        <w:t>Ширина крайних пролетов – 24</w:t>
      </w:r>
      <w:r w:rsidR="00E834A2" w:rsidRPr="009333C5">
        <w:t> м</w:t>
      </w:r>
      <w:r w:rsidRPr="009333C5">
        <w:t>.</w:t>
      </w:r>
    </w:p>
    <w:p w:rsidR="00D5154B" w:rsidRPr="009333C5" w:rsidRDefault="00D5154B" w:rsidP="009333C5">
      <w:pPr>
        <w:pStyle w:val="1"/>
        <w:ind w:firstLine="709"/>
      </w:pPr>
      <w:r w:rsidRPr="009333C5">
        <w:t>Ширина среднего пролета – 1</w:t>
      </w:r>
      <w:r w:rsidR="00E834A2" w:rsidRPr="009333C5">
        <w:t>8 м</w:t>
      </w:r>
      <w:r w:rsidRPr="009333C5">
        <w:t>.</w:t>
      </w:r>
    </w:p>
    <w:p w:rsidR="00D5154B" w:rsidRPr="009333C5" w:rsidRDefault="00D5154B" w:rsidP="009333C5">
      <w:pPr>
        <w:pStyle w:val="1"/>
        <w:ind w:firstLine="709"/>
      </w:pPr>
      <w:r w:rsidRPr="009333C5">
        <w:t>Шаг крайних колонн – 12</w:t>
      </w:r>
      <w:r w:rsidR="00E834A2" w:rsidRPr="009333C5">
        <w:t> м</w:t>
      </w:r>
      <w:r w:rsidRPr="009333C5">
        <w:t>.</w:t>
      </w:r>
    </w:p>
    <w:p w:rsidR="00D5154B" w:rsidRPr="009333C5" w:rsidRDefault="00D5154B" w:rsidP="009333C5">
      <w:pPr>
        <w:pStyle w:val="1"/>
        <w:ind w:firstLine="709"/>
      </w:pPr>
      <w:r w:rsidRPr="009333C5">
        <w:t>Шаг средних колонн – 12</w:t>
      </w:r>
      <w:r w:rsidR="00E834A2" w:rsidRPr="009333C5">
        <w:t> м</w:t>
      </w:r>
      <w:r w:rsidRPr="009333C5">
        <w:t>.</w:t>
      </w:r>
    </w:p>
    <w:p w:rsidR="00D5154B" w:rsidRPr="009333C5" w:rsidRDefault="00D5154B" w:rsidP="009333C5">
      <w:pPr>
        <w:pStyle w:val="1"/>
        <w:ind w:firstLine="709"/>
      </w:pPr>
      <w:r w:rsidRPr="009333C5">
        <w:t>Отметка до низа стропильных конструкций – 8,4</w:t>
      </w:r>
      <w:r w:rsidR="00E834A2" w:rsidRPr="009333C5">
        <w:t> м</w:t>
      </w:r>
      <w:r w:rsidRPr="009333C5">
        <w:t>.</w:t>
      </w:r>
    </w:p>
    <w:p w:rsidR="00D5154B" w:rsidRPr="009333C5" w:rsidRDefault="00D5154B" w:rsidP="009333C5">
      <w:pPr>
        <w:pStyle w:val="1"/>
        <w:ind w:firstLine="709"/>
      </w:pPr>
      <w:r w:rsidRPr="009333C5">
        <w:t>На рис.</w:t>
      </w:r>
      <w:r w:rsidR="00E834A2" w:rsidRPr="009333C5">
        <w:t> 1</w:t>
      </w:r>
      <w:r w:rsidRPr="009333C5">
        <w:t xml:space="preserve"> и 2 приведены схема плана и высотная схема расположения конструкций каркаса одноэтажного промышленного здания.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b/>
          <w:color w:val="000000"/>
          <w:sz w:val="28"/>
          <w:szCs w:val="28"/>
        </w:rPr>
        <w:t>1.2 Ведомость монтируемых элементов</w:t>
      </w:r>
    </w:p>
    <w:p w:rsidR="00E834A2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 xml:space="preserve">Данные для составления схемы монтируемых элементов сборных конструкций берем из </w:t>
      </w:r>
      <w:r w:rsidR="00E834A2" w:rsidRPr="009333C5">
        <w:rPr>
          <w:color w:val="000000"/>
          <w:sz w:val="28"/>
          <w:szCs w:val="28"/>
        </w:rPr>
        <w:t>рис. 1</w:t>
      </w:r>
      <w:r w:rsidRPr="009333C5">
        <w:rPr>
          <w:color w:val="000000"/>
          <w:sz w:val="28"/>
          <w:szCs w:val="28"/>
        </w:rPr>
        <w:t xml:space="preserve"> и </w:t>
      </w:r>
      <w:r w:rsidR="00E834A2" w:rsidRPr="009333C5">
        <w:rPr>
          <w:color w:val="000000"/>
          <w:sz w:val="28"/>
          <w:szCs w:val="28"/>
        </w:rPr>
        <w:t>рис. 2</w:t>
      </w:r>
      <w:r w:rsidRPr="009333C5">
        <w:rPr>
          <w:color w:val="000000"/>
          <w:sz w:val="28"/>
          <w:szCs w:val="28"/>
        </w:rPr>
        <w:t xml:space="preserve"> (план-схема и высотная схема расположения конструкций каркаса одноэтажного промышленного здания). Перечисляем все элементы конструкций, подлежащие монтажу, маркируем, указываем массу элемента и общую массу.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Результаты подсчетов заносим в таблицу 1.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</w:rPr>
      </w:pPr>
      <w:r w:rsidRPr="009333C5">
        <w:rPr>
          <w:color w:val="000000"/>
          <w:sz w:val="28"/>
          <w:szCs w:val="28"/>
        </w:rPr>
        <w:br w:type="page"/>
      </w:r>
      <w:r w:rsidR="000005FB" w:rsidRPr="009333C5">
        <w:rPr>
          <w:color w:val="000000"/>
          <w:sz w:val="28"/>
        </w:rPr>
        <w:object w:dxaOrig="8142" w:dyaOrig="5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.75pt;height:214.5pt" o:ole="">
            <v:imagedata r:id="rId7" o:title=""/>
          </v:shape>
          <o:OLEObject Type="Embed" ProgID="Excel.Sheet.12" ShapeID="_x0000_i1025" DrawAspect="Content" ObjectID="_1454528746" r:id="rId8"/>
        </w:object>
      </w:r>
    </w:p>
    <w:p w:rsidR="00D5154B" w:rsidRPr="009333C5" w:rsidRDefault="00D5154B" w:rsidP="009333C5">
      <w:pPr>
        <w:pStyle w:val="1"/>
        <w:ind w:firstLine="709"/>
      </w:pPr>
    </w:p>
    <w:p w:rsidR="00E834A2" w:rsidRPr="009333C5" w:rsidRDefault="00E834A2" w:rsidP="009333C5">
      <w:pPr>
        <w:pStyle w:val="1"/>
        <w:ind w:firstLine="709"/>
      </w:pPr>
    </w:p>
    <w:p w:rsidR="00D5154B" w:rsidRPr="009333C5" w:rsidRDefault="009333C5" w:rsidP="009333C5">
      <w:pPr>
        <w:pStyle w:val="1"/>
        <w:ind w:firstLine="709"/>
        <w:rPr>
          <w:b/>
        </w:rPr>
      </w:pPr>
      <w:r>
        <w:br w:type="page"/>
      </w:r>
      <w:r w:rsidR="00D5154B" w:rsidRPr="009333C5">
        <w:rPr>
          <w:b/>
        </w:rPr>
        <w:t>2</w:t>
      </w:r>
      <w:r w:rsidR="00E834A2" w:rsidRPr="009333C5">
        <w:rPr>
          <w:b/>
        </w:rPr>
        <w:t>.</w:t>
      </w:r>
      <w:r w:rsidR="00D5154B" w:rsidRPr="009333C5">
        <w:rPr>
          <w:b/>
        </w:rPr>
        <w:t xml:space="preserve"> Ведомость подсчета объемов работ</w:t>
      </w:r>
    </w:p>
    <w:p w:rsidR="00E834A2" w:rsidRPr="009333C5" w:rsidRDefault="00E834A2" w:rsidP="009333C5">
      <w:pPr>
        <w:pStyle w:val="1"/>
        <w:ind w:firstLine="709"/>
      </w:pPr>
    </w:p>
    <w:p w:rsidR="00D5154B" w:rsidRPr="009333C5" w:rsidRDefault="00D5154B" w:rsidP="009333C5">
      <w:pPr>
        <w:pStyle w:val="1"/>
        <w:ind w:firstLine="709"/>
      </w:pPr>
      <w:r w:rsidRPr="009333C5">
        <w:t>Ведомость объёмов работ составляется в соответствии с ведомостью монтируемых элементов. Объёмы работ подсчитываем с учетом перечня основных и транспортных процессов, входящих в технологический процесс</w:t>
      </w:r>
      <w:r w:rsidRPr="009333C5">
        <w:rPr>
          <w:b/>
          <w:bCs/>
        </w:rPr>
        <w:t xml:space="preserve"> </w:t>
      </w:r>
      <w:r w:rsidRPr="009333C5">
        <w:t>монтажа.</w:t>
      </w:r>
    </w:p>
    <w:p w:rsidR="00D5154B" w:rsidRPr="009333C5" w:rsidRDefault="00D5154B" w:rsidP="009333C5">
      <w:pPr>
        <w:pStyle w:val="1"/>
        <w:ind w:firstLine="709"/>
      </w:pPr>
      <w:r w:rsidRPr="009333C5">
        <w:t>Основные процессы включают в себя: монтаж всех элементов, в</w:t>
      </w:r>
      <w:r w:rsidRPr="009333C5">
        <w:rPr>
          <w:b/>
          <w:bCs/>
        </w:rPr>
        <w:t xml:space="preserve"> </w:t>
      </w:r>
      <w:r w:rsidRPr="009333C5">
        <w:t xml:space="preserve">том числе и работы по постоянному закреплению элементов </w:t>
      </w:r>
      <w:r w:rsidR="00E834A2" w:rsidRPr="009333C5">
        <w:t xml:space="preserve">– </w:t>
      </w:r>
      <w:r w:rsidRPr="009333C5">
        <w:t>замоноличивание и сварка стыковых соединений. Длину сварных швов для одного элемента принимаем следующую: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колонна-подкрановая балка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– 1,</w:t>
      </w:r>
      <w:r w:rsidR="00E834A2" w:rsidRPr="009333C5">
        <w:rPr>
          <w:color w:val="000000"/>
          <w:sz w:val="28"/>
          <w:szCs w:val="28"/>
        </w:rPr>
        <w:t>8 м</w:t>
      </w:r>
      <w:r w:rsidRPr="009333C5">
        <w:rPr>
          <w:color w:val="000000"/>
          <w:sz w:val="28"/>
          <w:szCs w:val="28"/>
        </w:rPr>
        <w:t>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колонна-ферма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– 1,</w:t>
      </w:r>
      <w:r w:rsidR="00E834A2" w:rsidRPr="009333C5">
        <w:rPr>
          <w:color w:val="000000"/>
          <w:sz w:val="28"/>
          <w:szCs w:val="28"/>
        </w:rPr>
        <w:t>6 м</w:t>
      </w:r>
      <w:r w:rsidRPr="009333C5">
        <w:rPr>
          <w:color w:val="000000"/>
          <w:sz w:val="28"/>
          <w:szCs w:val="28"/>
        </w:rPr>
        <w:t>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колонна-вертикальная связь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– 1,</w:t>
      </w:r>
      <w:r w:rsidR="00E834A2" w:rsidRPr="009333C5">
        <w:rPr>
          <w:color w:val="000000"/>
          <w:sz w:val="28"/>
          <w:szCs w:val="28"/>
        </w:rPr>
        <w:t>2 м</w:t>
      </w:r>
      <w:r w:rsidRPr="009333C5">
        <w:rPr>
          <w:color w:val="000000"/>
          <w:sz w:val="28"/>
          <w:szCs w:val="28"/>
        </w:rPr>
        <w:t>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колонна-стеновая панель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– 0,</w:t>
      </w:r>
      <w:r w:rsidR="00E834A2" w:rsidRPr="009333C5">
        <w:rPr>
          <w:color w:val="000000"/>
          <w:sz w:val="28"/>
          <w:szCs w:val="28"/>
        </w:rPr>
        <w:t>8 м</w:t>
      </w:r>
      <w:r w:rsidRPr="009333C5">
        <w:rPr>
          <w:color w:val="000000"/>
          <w:sz w:val="28"/>
          <w:szCs w:val="28"/>
        </w:rPr>
        <w:t>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плита покрытия-ферма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– 0,</w:t>
      </w:r>
      <w:r w:rsidR="00E834A2" w:rsidRPr="009333C5">
        <w:rPr>
          <w:color w:val="000000"/>
          <w:sz w:val="28"/>
          <w:szCs w:val="28"/>
        </w:rPr>
        <w:t>4 м</w:t>
      </w:r>
      <w:r w:rsidRPr="009333C5">
        <w:rPr>
          <w:color w:val="000000"/>
          <w:sz w:val="28"/>
          <w:szCs w:val="28"/>
        </w:rPr>
        <w:t>);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[1</w:t>
      </w:r>
      <w:r w:rsidR="00E834A2" w:rsidRPr="009333C5">
        <w:rPr>
          <w:color w:val="000000"/>
          <w:sz w:val="28"/>
          <w:szCs w:val="28"/>
        </w:rPr>
        <w:t>, прил. М, с. 4</w:t>
      </w:r>
      <w:r w:rsidRPr="009333C5">
        <w:rPr>
          <w:color w:val="000000"/>
          <w:sz w:val="28"/>
          <w:szCs w:val="28"/>
        </w:rPr>
        <w:t>3].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 транспортным процессам относится: разгрузка доставленных на</w:t>
      </w:r>
      <w:r w:rsidRPr="009333C5">
        <w:rPr>
          <w:b/>
          <w:bCs/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площадку сборных конструкций и материалов.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Подсчеты объёмов работ сводим в таблицу 2.</w:t>
      </w:r>
    </w:p>
    <w:p w:rsidR="00D5154B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9333C5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0005FB" w:rsidRPr="009333C5">
        <w:rPr>
          <w:color w:val="000000"/>
          <w:sz w:val="28"/>
        </w:rPr>
        <w:object w:dxaOrig="6049" w:dyaOrig="11771">
          <v:shape id="_x0000_i1026" type="#_x0000_t75" style="width:254.25pt;height:506.25pt" o:ole="">
            <v:imagedata r:id="rId9" o:title=""/>
          </v:shape>
          <o:OLEObject Type="Embed" ProgID="Excel.Sheet.12" ShapeID="_x0000_i1026" DrawAspect="Content" ObjectID="_1454528747" r:id="rId10"/>
        </w:object>
      </w:r>
    </w:p>
    <w:p w:rsidR="00E834A2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pStyle w:val="1"/>
        <w:ind w:firstLine="709"/>
        <w:rPr>
          <w:b/>
        </w:rPr>
      </w:pPr>
      <w:r w:rsidRPr="009333C5">
        <w:br w:type="page"/>
      </w:r>
      <w:r w:rsidRPr="009333C5">
        <w:rPr>
          <w:b/>
        </w:rPr>
        <w:t>3</w:t>
      </w:r>
      <w:r w:rsidR="00E834A2" w:rsidRPr="009333C5">
        <w:rPr>
          <w:b/>
        </w:rPr>
        <w:t>.</w:t>
      </w:r>
      <w:r w:rsidRPr="009333C5">
        <w:rPr>
          <w:b/>
        </w:rPr>
        <w:t xml:space="preserve"> Подбор нормокоплекта для монтажа конструкций</w:t>
      </w:r>
    </w:p>
    <w:p w:rsidR="00E834A2" w:rsidRPr="009333C5" w:rsidRDefault="00E834A2" w:rsidP="009333C5">
      <w:pPr>
        <w:pStyle w:val="1"/>
        <w:ind w:firstLine="709"/>
        <w:rPr>
          <w:b/>
        </w:rPr>
      </w:pPr>
    </w:p>
    <w:p w:rsidR="00D5154B" w:rsidRPr="009333C5" w:rsidRDefault="00D5154B" w:rsidP="009333C5">
      <w:pPr>
        <w:pStyle w:val="1"/>
        <w:ind w:firstLine="709"/>
        <w:rPr>
          <w:b/>
        </w:rPr>
      </w:pPr>
      <w:r w:rsidRPr="009333C5">
        <w:rPr>
          <w:b/>
        </w:rPr>
        <w:t>3.1 Ведомость монтажных приспособлений</w:t>
      </w:r>
    </w:p>
    <w:p w:rsidR="00E834A2" w:rsidRPr="009333C5" w:rsidRDefault="00E834A2" w:rsidP="009333C5">
      <w:pPr>
        <w:pStyle w:val="1"/>
        <w:ind w:firstLine="709"/>
      </w:pPr>
    </w:p>
    <w:p w:rsidR="00D5154B" w:rsidRPr="009333C5" w:rsidRDefault="00D5154B" w:rsidP="009333C5">
      <w:pPr>
        <w:pStyle w:val="1"/>
        <w:ind w:firstLine="709"/>
      </w:pPr>
      <w:r w:rsidRPr="009333C5">
        <w:t>Для каждого конструктивного элемента здания производим выбор грузозахватных приспособлений и строповочных устройств, [1</w:t>
      </w:r>
      <w:r w:rsidR="00E834A2" w:rsidRPr="009333C5">
        <w:t>, прил. П, с. 4</w:t>
      </w:r>
      <w:r w:rsidRPr="009333C5">
        <w:t>8], [7</w:t>
      </w:r>
      <w:r w:rsidR="00E834A2" w:rsidRPr="009333C5">
        <w:t>, т. 6, с</w:t>
      </w:r>
      <w:r w:rsidRPr="009333C5">
        <w:t>.</w:t>
      </w:r>
      <w:r w:rsidR="00E834A2" w:rsidRPr="009333C5">
        <w:t> 159–1</w:t>
      </w:r>
      <w:r w:rsidRPr="009333C5">
        <w:t>70].</w:t>
      </w:r>
    </w:p>
    <w:p w:rsidR="00D5154B" w:rsidRPr="009333C5" w:rsidRDefault="00D5154B" w:rsidP="009333C5">
      <w:pPr>
        <w:pStyle w:val="1"/>
        <w:ind w:firstLine="709"/>
      </w:pPr>
      <w:r w:rsidRPr="009333C5">
        <w:t>Выбранные монтажные приспособления сводим в таблицу 3.</w:t>
      </w:r>
    </w:p>
    <w:p w:rsidR="00D5154B" w:rsidRPr="009333C5" w:rsidRDefault="00D5154B" w:rsidP="009333C5">
      <w:pPr>
        <w:pStyle w:val="1"/>
        <w:ind w:firstLine="709"/>
      </w:pPr>
    </w:p>
    <w:p w:rsidR="00D5154B" w:rsidRPr="009333C5" w:rsidRDefault="00D5154B" w:rsidP="009333C5">
      <w:pPr>
        <w:pStyle w:val="1"/>
        <w:ind w:firstLine="709"/>
        <w:rPr>
          <w:b/>
        </w:rPr>
      </w:pPr>
      <w:r w:rsidRPr="009333C5">
        <w:rPr>
          <w:b/>
        </w:rPr>
        <w:t>3.2 Расчет длины стропов и подбор диаметров тросов</w:t>
      </w:r>
    </w:p>
    <w:p w:rsidR="001C0A30" w:rsidRPr="009333C5" w:rsidRDefault="001C0A30" w:rsidP="009333C5">
      <w:pPr>
        <w:pStyle w:val="1"/>
        <w:ind w:firstLine="709"/>
      </w:pPr>
    </w:p>
    <w:p w:rsidR="00D5154B" w:rsidRPr="009333C5" w:rsidRDefault="00D5154B" w:rsidP="009333C5">
      <w:pPr>
        <w:pStyle w:val="1"/>
        <w:ind w:firstLine="709"/>
      </w:pPr>
      <w:r w:rsidRPr="009333C5">
        <w:t>Расчет длины выбранных стропов и подбор диаметра тросов производим для наибольшего по массе и габаритам конструктивного элемента из группы конструкций, для подъема которого будем использовать строп. В данном случае таковым элементом является подкрановая балка длиной 12</w:t>
      </w:r>
      <w:r w:rsidR="00E834A2" w:rsidRPr="009333C5">
        <w:t> м</w:t>
      </w:r>
      <w:r w:rsidRPr="009333C5">
        <w:t xml:space="preserve"> и массой 10,7 т. Расчет стропов выполняем по разрывному усилию.</w:t>
      </w:r>
    </w:p>
    <w:p w:rsidR="00D5154B" w:rsidRPr="009333C5" w:rsidRDefault="00D5154B" w:rsidP="009333C5">
      <w:pPr>
        <w:pStyle w:val="1"/>
        <w:ind w:firstLine="709"/>
      </w:pPr>
      <w:r w:rsidRPr="009333C5">
        <w:t>Для удобства расчетов приведем схему подъема подкрановой балки двухветвевым стропом (рис.</w:t>
      </w:r>
      <w:r w:rsidR="00E834A2" w:rsidRPr="009333C5">
        <w:t> 3</w:t>
      </w:r>
      <w:r w:rsidRPr="009333C5">
        <w:t>)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017469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Рисунок 2" o:spid="_x0000_s1026" type="#_x0000_t75" style="position:absolute;left:0;text-align:left;margin-left:31.35pt;margin-top:.2pt;width:322.95pt;height:200.15pt;z-index:-251658240;visibility:visible" wrapcoords="-43 0 -43 21531 21600 21531 21600 0 -43 0">
            <v:imagedata r:id="rId11" o:title=""/>
            <w10:wrap type="tight"/>
          </v:shape>
        </w:pic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C0A30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9333C5">
        <w:rPr>
          <w:noProof/>
          <w:color w:val="000000"/>
          <w:sz w:val="28"/>
          <w:szCs w:val="28"/>
        </w:rPr>
        <w:t>Рис.</w:t>
      </w:r>
      <w:r w:rsidR="00E834A2" w:rsidRPr="009333C5">
        <w:rPr>
          <w:noProof/>
          <w:color w:val="000000"/>
          <w:sz w:val="28"/>
          <w:szCs w:val="28"/>
        </w:rPr>
        <w:t> 3</w:t>
      </w:r>
      <w:r w:rsidRPr="009333C5">
        <w:rPr>
          <w:noProof/>
          <w:color w:val="000000"/>
          <w:sz w:val="28"/>
          <w:szCs w:val="28"/>
        </w:rPr>
        <w:t xml:space="preserve"> Схема подъема подкрановой балки двухветвевым стропом</w:t>
      </w:r>
    </w:p>
    <w:p w:rsidR="00D5154B" w:rsidRPr="009333C5" w:rsidRDefault="001C0A30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noProof/>
          <w:color w:val="000000"/>
          <w:sz w:val="28"/>
          <w:szCs w:val="28"/>
        </w:rPr>
        <w:br w:type="page"/>
      </w:r>
      <w:r w:rsidR="00D5154B" w:rsidRPr="009333C5">
        <w:rPr>
          <w:color w:val="000000"/>
          <w:sz w:val="28"/>
          <w:szCs w:val="28"/>
        </w:rPr>
        <w:t>Усилие, возникающее в одной ветви стропа, определяем по формуле:</w:t>
      </w:r>
    </w:p>
    <w:p w:rsidR="001C0A30" w:rsidRPr="009333C5" w:rsidRDefault="001C0A30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0A30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27" type="#_x0000_t75" style="width:80.25pt;height:32.25pt">
            <v:imagedata r:id="rId12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28" type="#_x0000_t75" style="width:80.25pt;height:32.25pt">
            <v:imagedata r:id="rId12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,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(1)</w:t>
      </w:r>
    </w:p>
    <w:p w:rsidR="001C0A30" w:rsidRPr="009333C5" w:rsidRDefault="001C0A30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где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  <w:lang w:val="en-US"/>
        </w:rPr>
        <w:t>S</w:t>
      </w:r>
      <w:r w:rsidRPr="009333C5">
        <w:rPr>
          <w:color w:val="000000"/>
          <w:sz w:val="28"/>
          <w:szCs w:val="28"/>
        </w:rPr>
        <w:t xml:space="preserve"> – усилие, возникающее в одной ветви, кН;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29" type="#_x0000_t75" style="width:13.5pt;height:16.5pt">
            <v:imagedata r:id="rId13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30" type="#_x0000_t75" style="width:13.5pt;height:16.5pt">
            <v:imagedata r:id="rId13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угол отклонения от вертикали, допускается не более 45˚ (</w:t>
      </w: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31" type="#_x0000_t75" style="width:13.5pt;height:16.5pt">
            <v:imagedata r:id="rId13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32" type="#_x0000_t75" style="width:13.5pt;height:16.5pt">
            <v:imagedata r:id="rId13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=43˚);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  <w:lang w:val="en-US"/>
        </w:rPr>
        <w:t>Q</w:t>
      </w:r>
      <w:r w:rsidRPr="009333C5">
        <w:rPr>
          <w:color w:val="000000"/>
          <w:sz w:val="28"/>
          <w:szCs w:val="28"/>
        </w:rPr>
        <w:t xml:space="preserve"> – масса поднимаемой конструкции, т (</w:t>
      </w:r>
      <w:r w:rsidRPr="009333C5">
        <w:rPr>
          <w:color w:val="000000"/>
          <w:sz w:val="28"/>
          <w:szCs w:val="28"/>
          <w:lang w:val="en-US"/>
        </w:rPr>
        <w:t>Q</w:t>
      </w:r>
      <w:r w:rsidRPr="009333C5">
        <w:rPr>
          <w:color w:val="000000"/>
          <w:sz w:val="28"/>
          <w:szCs w:val="28"/>
        </w:rPr>
        <w:t>=10,7т);</w:t>
      </w:r>
    </w:p>
    <w:p w:rsidR="001C0A30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  <w:lang w:val="en-US"/>
        </w:rPr>
        <w:t>m</w:t>
      </w:r>
      <w:r w:rsidR="00E834A2" w:rsidRPr="009333C5">
        <w:rPr>
          <w:color w:val="000000"/>
          <w:sz w:val="28"/>
          <w:szCs w:val="28"/>
        </w:rPr>
        <w:t xml:space="preserve"> – ко</w:t>
      </w:r>
      <w:r w:rsidRPr="009333C5">
        <w:rPr>
          <w:color w:val="000000"/>
          <w:sz w:val="28"/>
          <w:szCs w:val="28"/>
        </w:rPr>
        <w:t>личество ветвей стропа (</w:t>
      </w:r>
      <w:r w:rsidRPr="009333C5">
        <w:rPr>
          <w:color w:val="000000"/>
          <w:sz w:val="28"/>
          <w:szCs w:val="28"/>
          <w:lang w:val="en-US"/>
        </w:rPr>
        <w:t>m</w:t>
      </w:r>
      <w:r w:rsidRPr="009333C5">
        <w:rPr>
          <w:color w:val="000000"/>
          <w:sz w:val="28"/>
          <w:szCs w:val="28"/>
        </w:rPr>
        <w:t>=2).</w:t>
      </w:r>
    </w:p>
    <w:p w:rsidR="001C0A30" w:rsidRPr="009333C5" w:rsidRDefault="001C0A30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33" type="#_x0000_t75" style="width:143.25pt;height:32.25pt">
            <v:imagedata r:id="rId14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34" type="#_x0000_t75" style="width:143.25pt;height:32.25pt">
            <v:imagedata r:id="rId14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.</w:t>
      </w:r>
    </w:p>
    <w:p w:rsidR="001C0A30" w:rsidRPr="009333C5" w:rsidRDefault="001C0A30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0A30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Затем определяем разрывное усилие в ветви стропа по формуле:</w:t>
      </w:r>
    </w:p>
    <w:p w:rsidR="001C0A30" w:rsidRPr="009333C5" w:rsidRDefault="001C0A30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C0A30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35" type="#_x0000_t75" style="width:53.25pt;height:16.5pt">
            <v:imagedata r:id="rId15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36" type="#_x0000_t75" style="width:53.25pt;height:16.5pt">
            <v:imagedata r:id="rId15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,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(2)</w:t>
      </w:r>
    </w:p>
    <w:p w:rsidR="001C0A30" w:rsidRPr="009333C5" w:rsidRDefault="001C0A30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где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  <w:lang w:val="en-US"/>
        </w:rPr>
        <w:t>P</w:t>
      </w:r>
      <w:r w:rsidRPr="009333C5">
        <w:rPr>
          <w:color w:val="000000"/>
          <w:sz w:val="28"/>
          <w:szCs w:val="28"/>
        </w:rPr>
        <w:t xml:space="preserve"> – разрывное усилие в ветви стропа, кН;</w:t>
      </w:r>
    </w:p>
    <w:p w:rsidR="001C0A30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  <w:lang w:val="en-US"/>
        </w:rPr>
        <w:t>k</w:t>
      </w:r>
      <w:r w:rsidRPr="009333C5">
        <w:rPr>
          <w:color w:val="000000"/>
          <w:sz w:val="28"/>
          <w:szCs w:val="28"/>
        </w:rPr>
        <w:t xml:space="preserve"> – коэффициент запаса прочности (для </w:t>
      </w:r>
      <w:r w:rsidRPr="009333C5">
        <w:rPr>
          <w:color w:val="000000"/>
          <w:sz w:val="28"/>
          <w:szCs w:val="28"/>
          <w:lang w:val="en-US"/>
        </w:rPr>
        <w:t>Q</w:t>
      </w:r>
      <w:r w:rsidRPr="009333C5">
        <w:rPr>
          <w:color w:val="000000"/>
          <w:sz w:val="28"/>
          <w:szCs w:val="28"/>
        </w:rPr>
        <w:t>&lt;50т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  <w:lang w:val="en-US"/>
        </w:rPr>
        <w:t>k</w:t>
      </w:r>
      <w:r w:rsidRPr="009333C5">
        <w:rPr>
          <w:color w:val="000000"/>
          <w:sz w:val="28"/>
          <w:szCs w:val="28"/>
        </w:rPr>
        <w:t>=8).</w:t>
      </w:r>
    </w:p>
    <w:p w:rsidR="001C0A30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37" type="#_x0000_t75" style="width:108.75pt;height:16.5pt">
            <v:imagedata r:id="rId16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38" type="#_x0000_t75" style="width:108.75pt;height:16.5pt">
            <v:imagedata r:id="rId16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,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39" type="#_x0000_t75" style="width:76.5pt;height:16.5pt">
            <v:imagedata r:id="rId17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40" type="#_x0000_t75" style="width:76.5pt;height:16.5pt">
            <v:imagedata r:id="rId17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i/>
          <w:color w:val="000000"/>
          <w:sz w:val="28"/>
          <w:szCs w:val="28"/>
        </w:rPr>
        <w:t>.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Определив разрывное усилие, подбираем тип и диаметр каната: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канат типа ТЛК</w:t>
      </w:r>
      <w:r w:rsidR="00E834A2" w:rsidRPr="009333C5">
        <w:rPr>
          <w:color w:val="000000"/>
          <w:sz w:val="28"/>
          <w:szCs w:val="28"/>
        </w:rPr>
        <w:t xml:space="preserve">-О </w:t>
      </w:r>
      <w:r w:rsidRPr="009333C5">
        <w:rPr>
          <w:color w:val="000000"/>
          <w:sz w:val="28"/>
          <w:szCs w:val="28"/>
        </w:rPr>
        <w:t>– конструкции 6</w:t>
      </w:r>
      <w:r w:rsidRPr="009333C5">
        <w:rPr>
          <w:color w:val="000000"/>
          <w:sz w:val="28"/>
          <w:szCs w:val="28"/>
          <w:lang w:val="en-US"/>
        </w:rPr>
        <w:t>x</w:t>
      </w:r>
      <w:r w:rsidRPr="009333C5">
        <w:rPr>
          <w:color w:val="000000"/>
          <w:sz w:val="28"/>
          <w:szCs w:val="28"/>
        </w:rPr>
        <w:t>37;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разрывное усилие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–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593,8кН;</w:t>
      </w:r>
    </w:p>
    <w:p w:rsidR="00D5154B" w:rsidRPr="009333C5" w:rsidRDefault="00D5154B" w:rsidP="009333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диаметр каната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 xml:space="preserve">– </w:t>
      </w:r>
      <w:r w:rsidR="00E834A2" w:rsidRPr="009333C5">
        <w:rPr>
          <w:color w:val="000000"/>
          <w:sz w:val="28"/>
          <w:szCs w:val="28"/>
        </w:rPr>
        <w:t>35 мм</w:t>
      </w:r>
      <w:r w:rsidRPr="009333C5">
        <w:rPr>
          <w:color w:val="000000"/>
          <w:sz w:val="28"/>
          <w:szCs w:val="28"/>
        </w:rPr>
        <w:t>;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[1</w:t>
      </w:r>
      <w:r w:rsidR="00E834A2" w:rsidRPr="009333C5">
        <w:rPr>
          <w:color w:val="000000"/>
          <w:sz w:val="28"/>
          <w:szCs w:val="28"/>
        </w:rPr>
        <w:t>, прил. Н, с. 4</w:t>
      </w:r>
      <w:r w:rsidRPr="009333C5">
        <w:rPr>
          <w:color w:val="000000"/>
          <w:sz w:val="28"/>
          <w:szCs w:val="28"/>
        </w:rPr>
        <w:t>6].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9333C5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D5154B" w:rsidRPr="009333C5">
        <w:rPr>
          <w:b/>
          <w:color w:val="000000"/>
          <w:sz w:val="28"/>
          <w:szCs w:val="28"/>
        </w:rPr>
        <w:t>4</w:t>
      </w:r>
      <w:r w:rsidR="001C0A30" w:rsidRPr="009333C5">
        <w:rPr>
          <w:b/>
          <w:color w:val="000000"/>
          <w:sz w:val="28"/>
          <w:szCs w:val="28"/>
        </w:rPr>
        <w:t>.</w:t>
      </w:r>
      <w:r w:rsidR="00D5154B" w:rsidRPr="009333C5">
        <w:rPr>
          <w:b/>
          <w:color w:val="000000"/>
          <w:sz w:val="28"/>
          <w:szCs w:val="28"/>
        </w:rPr>
        <w:t xml:space="preserve"> Выбор монтажных кранов по техническим параметрам</w:t>
      </w:r>
    </w:p>
    <w:p w:rsidR="001C0A30" w:rsidRPr="009333C5" w:rsidRDefault="001C0A30" w:rsidP="009333C5">
      <w:pPr>
        <w:pStyle w:val="1"/>
        <w:ind w:firstLine="709"/>
      </w:pPr>
    </w:p>
    <w:p w:rsidR="00D5154B" w:rsidRPr="009333C5" w:rsidRDefault="00D5154B" w:rsidP="009333C5">
      <w:pPr>
        <w:pStyle w:val="1"/>
        <w:ind w:firstLine="709"/>
      </w:pPr>
      <w:r w:rsidRPr="009333C5">
        <w:t>Монтажный кран выбирается по следующим технических характеристикам: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длина стрелы крана;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вылет стрелы крана;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требуемая высота подъема крюка;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величина грузового момента крана на максимальном вылете;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величина грузового момента крана при максимальном весе;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величина требуемой грузоподъемности.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Параметры крана должны удовлетворять следующим требованиям: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кран должен установить самую дальнюю конструкцию в ее проектное положение;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кран при той же длине стрелы должен установить самую дальнюю конструкцию в ее проектное положение независимо от ее веса.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 xml:space="preserve">Для стреловых самоходных кранов на гусеничном или пневмоколесном ходу определяют высоту подъема крюка </w:t>
      </w:r>
      <w:r w:rsidRPr="009333C5">
        <w:rPr>
          <w:color w:val="000000"/>
          <w:sz w:val="28"/>
          <w:szCs w:val="28"/>
          <w:lang w:val="en-US"/>
        </w:rPr>
        <w:t>H</w:t>
      </w:r>
      <w:r w:rsidRPr="009333C5">
        <w:rPr>
          <w:color w:val="000000"/>
          <w:sz w:val="28"/>
          <w:szCs w:val="28"/>
          <w:vertAlign w:val="subscript"/>
        </w:rPr>
        <w:t>кр</w:t>
      </w:r>
      <w:r w:rsidRPr="009333C5">
        <w:rPr>
          <w:color w:val="000000"/>
          <w:sz w:val="28"/>
          <w:szCs w:val="28"/>
        </w:rPr>
        <w:t xml:space="preserve">, длину стрелы </w:t>
      </w:r>
      <w:r w:rsidRPr="009333C5">
        <w:rPr>
          <w:color w:val="000000"/>
          <w:sz w:val="28"/>
          <w:szCs w:val="28"/>
          <w:lang w:val="en-US"/>
        </w:rPr>
        <w:t>L</w:t>
      </w:r>
      <w:r w:rsidRPr="009333C5">
        <w:rPr>
          <w:color w:val="000000"/>
          <w:sz w:val="28"/>
          <w:szCs w:val="28"/>
          <w:vertAlign w:val="subscript"/>
        </w:rPr>
        <w:t>с</w:t>
      </w:r>
      <w:r w:rsidRPr="009333C5">
        <w:rPr>
          <w:color w:val="000000"/>
          <w:sz w:val="28"/>
          <w:szCs w:val="28"/>
        </w:rPr>
        <w:t xml:space="preserve"> и вылет крюка </w:t>
      </w:r>
      <w:r w:rsidRPr="009333C5">
        <w:rPr>
          <w:color w:val="000000"/>
          <w:sz w:val="28"/>
          <w:szCs w:val="28"/>
          <w:lang w:val="en-US"/>
        </w:rPr>
        <w:t>L</w:t>
      </w:r>
      <w:r w:rsidRPr="009333C5">
        <w:rPr>
          <w:color w:val="000000"/>
          <w:sz w:val="28"/>
          <w:szCs w:val="28"/>
          <w:vertAlign w:val="subscript"/>
        </w:rPr>
        <w:t>кр</w:t>
      </w:r>
      <w:r w:rsidRPr="009333C5">
        <w:rPr>
          <w:color w:val="000000"/>
          <w:sz w:val="28"/>
          <w:szCs w:val="28"/>
        </w:rPr>
        <w:t>.</w:t>
      </w:r>
    </w:p>
    <w:p w:rsidR="009333C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Определяем оптимальный угол наклона стрелы крана к горизонту:</w:t>
      </w:r>
    </w:p>
    <w:p w:rsidR="009333C5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33C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41" type="#_x0000_t75" style="width:108.75pt;height:27.75pt">
            <v:imagedata r:id="rId18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42" type="#_x0000_t75" style="width:108.75pt;height:27.75pt">
            <v:imagedata r:id="rId18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i/>
          <w:color w:val="000000"/>
          <w:sz w:val="28"/>
          <w:szCs w:val="28"/>
        </w:rPr>
        <w:t>,</w:t>
      </w:r>
      <w:r w:rsidR="007B29F5" w:rsidRPr="009333C5">
        <w:rPr>
          <w:i/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(3)</w:t>
      </w:r>
    </w:p>
    <w:p w:rsidR="009333C5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где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43" type="#_x0000_t75" style="width:17.25pt;height:13.5pt">
            <v:imagedata r:id="rId19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44" type="#_x0000_t75" style="width:17.25pt;height:13.5pt">
            <v:imagedata r:id="rId19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высота строповки элемента, м (</w:t>
      </w: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45" type="#_x0000_t75" style="width:17.25pt;height:13.5pt">
            <v:imagedata r:id="rId19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46" type="#_x0000_t75" style="width:17.25pt;height:13.5pt">
            <v:imagedata r:id="rId19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=5,2</w:t>
      </w:r>
      <w:r w:rsidR="00E834A2" w:rsidRPr="009333C5">
        <w:rPr>
          <w:color w:val="000000"/>
          <w:sz w:val="28"/>
          <w:szCs w:val="28"/>
        </w:rPr>
        <w:t> м</w:t>
      </w:r>
      <w:r w:rsidRPr="009333C5">
        <w:rPr>
          <w:color w:val="000000"/>
          <w:sz w:val="28"/>
          <w:szCs w:val="28"/>
        </w:rPr>
        <w:t>).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47" type="#_x0000_t75" style="width:15pt;height:12pt">
            <v:imagedata r:id="rId20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48" type="#_x0000_t75" style="width:15pt;height:12pt">
            <v:imagedata r:id="rId20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высота полиспаста, обычно принимается от 2 до 5, м (</w:t>
      </w: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49" type="#_x0000_t75" style="width:15pt;height:12pt">
            <v:imagedata r:id="rId20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50" type="#_x0000_t75" style="width:15pt;height:12pt">
            <v:imagedata r:id="rId20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=</w:t>
      </w:r>
      <w:r w:rsidR="00E834A2" w:rsidRPr="009333C5">
        <w:rPr>
          <w:color w:val="000000"/>
          <w:sz w:val="28"/>
          <w:szCs w:val="28"/>
        </w:rPr>
        <w:t>2 м</w:t>
      </w:r>
      <w:r w:rsidRPr="009333C5">
        <w:rPr>
          <w:color w:val="000000"/>
          <w:sz w:val="28"/>
          <w:szCs w:val="28"/>
        </w:rPr>
        <w:t>);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  <w:lang w:val="en-US"/>
        </w:rPr>
        <w:t>l</w:t>
      </w:r>
      <w:r w:rsidRPr="009333C5">
        <w:rPr>
          <w:color w:val="000000"/>
          <w:sz w:val="28"/>
          <w:szCs w:val="28"/>
        </w:rPr>
        <w:t xml:space="preserve"> – длина борного элемента </w:t>
      </w:r>
      <w:r w:rsidR="00E834A2" w:rsidRPr="009333C5">
        <w:rPr>
          <w:color w:val="000000"/>
          <w:sz w:val="28"/>
          <w:szCs w:val="28"/>
        </w:rPr>
        <w:t>(</w:t>
      </w:r>
      <w:r w:rsidRPr="009333C5">
        <w:rPr>
          <w:color w:val="000000"/>
          <w:sz w:val="28"/>
          <w:szCs w:val="28"/>
          <w:lang w:val="en-US"/>
        </w:rPr>
        <w:t>l</w:t>
      </w:r>
      <w:r w:rsidRPr="009333C5">
        <w:rPr>
          <w:color w:val="000000"/>
          <w:sz w:val="28"/>
          <w:szCs w:val="28"/>
        </w:rPr>
        <w:t>=1</w:t>
      </w:r>
      <w:r w:rsidR="00E834A2" w:rsidRPr="009333C5">
        <w:rPr>
          <w:color w:val="000000"/>
          <w:sz w:val="28"/>
          <w:szCs w:val="28"/>
        </w:rPr>
        <w:t>2 м</w:t>
      </w:r>
      <w:r w:rsidRPr="009333C5">
        <w:rPr>
          <w:color w:val="000000"/>
          <w:sz w:val="28"/>
          <w:szCs w:val="28"/>
        </w:rPr>
        <w:t>);</w:t>
      </w:r>
    </w:p>
    <w:p w:rsidR="009333C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51" type="#_x0000_t75" style="width:12pt;height:16.5pt">
            <v:imagedata r:id="rId21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52" type="#_x0000_t75" style="width:12pt;height:16.5pt">
            <v:imagedata r:id="rId21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расстояние по горизонтали от оси стрелы до наиболее близко расположенной к стреле точки на элементе в его монтажном положении, не менее 1, м (</w:t>
      </w: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53" type="#_x0000_t75" style="width:4.5pt;height:12pt">
            <v:imagedata r:id="rId22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54" type="#_x0000_t75" style="width:4.5pt;height:12pt">
            <v:imagedata r:id="rId22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=</w:t>
      </w:r>
      <w:r w:rsidR="00E834A2" w:rsidRPr="009333C5">
        <w:rPr>
          <w:color w:val="000000"/>
          <w:sz w:val="28"/>
          <w:szCs w:val="28"/>
        </w:rPr>
        <w:t>1 м</w:t>
      </w:r>
      <w:r w:rsidRPr="009333C5">
        <w:rPr>
          <w:color w:val="000000"/>
          <w:sz w:val="28"/>
          <w:szCs w:val="28"/>
        </w:rPr>
        <w:t>).</w:t>
      </w:r>
    </w:p>
    <w:p w:rsidR="009333C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55" type="#_x0000_t75" style="width:186pt;height:38.25pt">
            <v:imagedata r:id="rId23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56" type="#_x0000_t75" style="width:186pt;height:38.25pt">
            <v:imagedata r:id="rId23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i/>
          <w:color w:val="000000"/>
          <w:sz w:val="28"/>
          <w:szCs w:val="28"/>
        </w:rPr>
        <w:t>.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57" type="#_x0000_t75" style="width:42pt;height:13.5pt">
            <v:imagedata r:id="rId24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58" type="#_x0000_t75" style="width:42pt;height:13.5pt">
            <v:imagedata r:id="rId24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59" type="#_x0000_t75" style="width:176.25pt;height:27.75pt">
            <v:imagedata r:id="rId25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60" type="#_x0000_t75" style="width:176.25pt;height:27.75pt">
            <v:imagedata r:id="rId25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Грузовой момент при</w:t>
      </w:r>
    </w:p>
    <w:p w:rsidR="00D5154B" w:rsidRPr="009333C5" w:rsidRDefault="00D5154B" w:rsidP="009333C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максимальном вылете (плита перекрытия);</w:t>
      </w:r>
    </w:p>
    <w:p w:rsidR="00D5154B" w:rsidRPr="009333C5" w:rsidRDefault="00D5154B" w:rsidP="009333C5">
      <w:pPr>
        <w:pStyle w:val="a6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весе (ферма)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рассчитываем по формуле: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61" type="#_x0000_t75" style="width:57pt;height:16.5pt">
            <v:imagedata r:id="rId26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62" type="#_x0000_t75" style="width:57pt;height:16.5pt">
            <v:imagedata r:id="rId26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i/>
          <w:color w:val="000000"/>
          <w:sz w:val="28"/>
          <w:szCs w:val="28"/>
        </w:rPr>
        <w:t>,</w:t>
      </w:r>
      <w:r w:rsidR="007B29F5" w:rsidRPr="009333C5">
        <w:rPr>
          <w:i/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(8)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где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63" type="#_x0000_t75" style="width:12pt;height:16.5pt">
            <v:imagedata r:id="rId27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64" type="#_x0000_t75" style="width:12pt;height:16.5pt">
            <v:imagedata r:id="rId27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длина выбранного монтажного элемента, м;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65" type="#_x0000_t75" style="width:13.5pt;height:16.5pt">
            <v:imagedata r:id="rId28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66" type="#_x0000_t75" style="width:13.5pt;height:16.5pt">
            <v:imagedata r:id="rId28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вес выбранного монтажного элемента, т.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67" type="#_x0000_t75" style="width:152.25pt;height:14.25pt">
            <v:imagedata r:id="rId29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68" type="#_x0000_t75" style="width:152.25pt;height:14.25pt">
            <v:imagedata r:id="rId29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69" type="#_x0000_t75" style="width:157.5pt;height:14.25pt">
            <v:imagedata r:id="rId30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70" type="#_x0000_t75" style="width:157.5pt;height:14.25pt">
            <v:imagedata r:id="rId30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>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Технико-экономические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параметры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выбранных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кранов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заносим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в таблицу 4.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0005F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object w:dxaOrig="7160" w:dyaOrig="7784">
          <v:shape id="_x0000_i1071" type="#_x0000_t75" style="width:222pt;height:241.5pt" o:ole="">
            <v:imagedata r:id="rId31" o:title=""/>
          </v:shape>
          <o:OLEObject Type="Embed" ProgID="Excel.Sheet.12" ShapeID="_x0000_i1071" DrawAspect="Content" ObjectID="_1454528748" r:id="rId32"/>
        </w:obje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br w:type="page"/>
      </w:r>
      <w:r w:rsidR="009333C5" w:rsidRPr="009333C5">
        <w:rPr>
          <w:b/>
          <w:color w:val="000000"/>
          <w:sz w:val="28"/>
          <w:szCs w:val="28"/>
        </w:rPr>
        <w:t>5.</w:t>
      </w:r>
      <w:r w:rsidRPr="009333C5">
        <w:rPr>
          <w:b/>
          <w:color w:val="000000"/>
          <w:sz w:val="28"/>
          <w:szCs w:val="28"/>
        </w:rPr>
        <w:t xml:space="preserve"> Формирование и расчет калькуляции затрат труда и заработной платы монтажных работ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Основанием для составления калькуляции трудовых затрат является ведомость объемов работ (</w:t>
      </w:r>
      <w:r w:rsidR="00E834A2" w:rsidRPr="009333C5">
        <w:rPr>
          <w:color w:val="000000"/>
          <w:sz w:val="28"/>
          <w:szCs w:val="28"/>
        </w:rPr>
        <w:t>табл. 2</w:t>
      </w:r>
      <w:r w:rsidRPr="009333C5">
        <w:rPr>
          <w:color w:val="000000"/>
          <w:sz w:val="28"/>
          <w:szCs w:val="28"/>
        </w:rPr>
        <w:t>).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При составлении таблицы 8 использовались следующие Единые Нормы и Расценки: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ЕНиР Сборник Е4 Выпуск 1. Монтаж сборных и устройство монолитных железобетонных конструкций. Выпуск 1. Здания и промышленные сооружения;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ЕНиР Сборник Е5 Выпуск 1. Монтаж металлических конструкций Выпуск 1. Здания и промышленные сооружения;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ЕНиР Сборник Е11. Изоляционные работы;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ЕНиР Сборник Е22 Выпуск 1. Сварочные работы Выпуск 1. Конструкции зданий и промышленных сооружений;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ЕНиР Сборник Е25. Такелажные работы.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9333C5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9333C5">
        <w:rPr>
          <w:b/>
          <w:color w:val="000000"/>
          <w:sz w:val="28"/>
          <w:szCs w:val="28"/>
        </w:rPr>
        <w:t>6.</w:t>
      </w:r>
      <w:r w:rsidR="00D5154B" w:rsidRPr="009333C5">
        <w:rPr>
          <w:b/>
          <w:color w:val="000000"/>
          <w:sz w:val="28"/>
          <w:szCs w:val="28"/>
        </w:rPr>
        <w:t xml:space="preserve"> Формирование и расчет календарного плана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 xml:space="preserve">Рассматриваем монтаж конструкций каждым из выбранных кранов при организации работ последовательным методом, </w:t>
      </w:r>
      <w:r w:rsidR="00E834A2" w:rsidRPr="009333C5">
        <w:rPr>
          <w:color w:val="000000"/>
          <w:sz w:val="28"/>
          <w:szCs w:val="28"/>
        </w:rPr>
        <w:t>т.е.</w:t>
      </w:r>
      <w:r w:rsidRPr="009333C5">
        <w:rPr>
          <w:color w:val="000000"/>
          <w:sz w:val="28"/>
          <w:szCs w:val="28"/>
        </w:rPr>
        <w:t xml:space="preserve"> в один момент времени выполняется только одна работа.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Разбиваем здание на захватки и составляем организационные схемы монтажа конструкций (</w:t>
      </w:r>
      <w:r w:rsidR="00E834A2" w:rsidRPr="009333C5">
        <w:rPr>
          <w:color w:val="000000"/>
          <w:sz w:val="28"/>
          <w:szCs w:val="28"/>
        </w:rPr>
        <w:t>рис. 1</w:t>
      </w:r>
      <w:r w:rsidRPr="009333C5">
        <w:rPr>
          <w:color w:val="000000"/>
          <w:sz w:val="28"/>
          <w:szCs w:val="28"/>
        </w:rPr>
        <w:t>0</w:t>
      </w:r>
      <w:r w:rsidR="00E834A2" w:rsidRPr="009333C5">
        <w:rPr>
          <w:color w:val="000000"/>
          <w:sz w:val="28"/>
          <w:szCs w:val="28"/>
        </w:rPr>
        <w:t>–1</w:t>
      </w:r>
      <w:r w:rsidRPr="009333C5">
        <w:rPr>
          <w:color w:val="000000"/>
          <w:sz w:val="28"/>
          <w:szCs w:val="28"/>
        </w:rPr>
        <w:t>3).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Составляем матрицы границ захваток (</w:t>
      </w:r>
      <w:r w:rsidR="00E834A2" w:rsidRPr="009333C5">
        <w:rPr>
          <w:color w:val="000000"/>
          <w:sz w:val="28"/>
          <w:szCs w:val="28"/>
        </w:rPr>
        <w:t>табл. 9</w:t>
      </w:r>
      <w:r w:rsidRPr="009333C5">
        <w:rPr>
          <w:color w:val="000000"/>
          <w:sz w:val="28"/>
          <w:szCs w:val="28"/>
        </w:rPr>
        <w:t>), последовательности и объемов работ (</w:t>
      </w:r>
      <w:r w:rsidR="00E834A2" w:rsidRPr="009333C5">
        <w:rPr>
          <w:color w:val="000000"/>
          <w:sz w:val="28"/>
          <w:szCs w:val="28"/>
        </w:rPr>
        <w:t>табл. 1</w:t>
      </w:r>
      <w:r w:rsidRPr="009333C5">
        <w:rPr>
          <w:color w:val="000000"/>
          <w:sz w:val="28"/>
          <w:szCs w:val="28"/>
        </w:rPr>
        <w:t>0) и продолжительности работ (табл</w:t>
      </w:r>
      <w:r w:rsidR="00E834A2" w:rsidRPr="009333C5">
        <w:rPr>
          <w:color w:val="000000"/>
          <w:sz w:val="28"/>
          <w:szCs w:val="28"/>
        </w:rPr>
        <w:t>. 11,1</w:t>
      </w:r>
      <w:r w:rsidRPr="009333C5">
        <w:rPr>
          <w:color w:val="000000"/>
          <w:sz w:val="28"/>
          <w:szCs w:val="28"/>
        </w:rPr>
        <w:t>1*).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017469" w:rsidP="009333C5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7" o:spid="_x0000_i1072" type="#_x0000_t75" style="width:207.75pt;height:137.25pt;visibility:visible">
            <v:imagedata r:id="rId33" o:title=""/>
          </v:shape>
        </w:pict>
      </w:r>
    </w:p>
    <w:p w:rsidR="00D5154B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Рис.</w:t>
      </w:r>
      <w:r w:rsidR="00E834A2" w:rsidRPr="009333C5">
        <w:rPr>
          <w:color w:val="000000"/>
          <w:sz w:val="28"/>
          <w:szCs w:val="28"/>
        </w:rPr>
        <w:t> 1</w:t>
      </w:r>
      <w:r w:rsidRPr="009333C5">
        <w:rPr>
          <w:color w:val="000000"/>
          <w:sz w:val="28"/>
          <w:szCs w:val="28"/>
        </w:rPr>
        <w:t>0 Организационная схема монтажа колонн</w:t>
      </w:r>
    </w:p>
    <w:p w:rsidR="009333C5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017469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 id="Рисунок 13" o:spid="_x0000_s1027" type="#_x0000_t75" style="position:absolute;left:0;text-align:left;margin-left:1.8pt;margin-top:8.25pt;width:286.4pt;height:206.75pt;z-index:-251657216;visibility:visible" wrapcoords="-57 0 -57 21522 21600 21522 21600 0 -57 0">
            <v:imagedata r:id="rId34" o:title=""/>
            <w10:wrap type="tight"/>
          </v:shape>
        </w:pi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Рис.</w:t>
      </w:r>
      <w:r w:rsidR="00E834A2" w:rsidRPr="009333C5">
        <w:rPr>
          <w:color w:val="000000"/>
          <w:sz w:val="28"/>
          <w:szCs w:val="28"/>
        </w:rPr>
        <w:t> 1</w:t>
      </w:r>
      <w:r w:rsidRPr="009333C5">
        <w:rPr>
          <w:color w:val="000000"/>
          <w:sz w:val="28"/>
          <w:szCs w:val="28"/>
        </w:rPr>
        <w:t>1 Организационная схема монтажа подкрановых балок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  <w:r w:rsidRPr="009333C5">
        <w:rPr>
          <w:color w:val="000000"/>
          <w:sz w:val="28"/>
        </w:rPr>
        <w:br w:type="page"/>
      </w:r>
      <w:r w:rsidR="00017469">
        <w:rPr>
          <w:noProof/>
          <w:color w:val="000000"/>
          <w:sz w:val="28"/>
        </w:rPr>
        <w:pict>
          <v:shape id="Рисунок 10" o:spid="_x0000_i1073" type="#_x0000_t75" style="width:315.75pt;height:210pt;visibility:visible">
            <v:imagedata r:id="rId35" o:title=""/>
          </v:shape>
        </w:pi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Рис.</w:t>
      </w:r>
      <w:r w:rsidR="00E834A2" w:rsidRPr="009333C5">
        <w:rPr>
          <w:color w:val="000000"/>
          <w:sz w:val="28"/>
          <w:szCs w:val="28"/>
        </w:rPr>
        <w:t> 1</w:t>
      </w:r>
      <w:r w:rsidRPr="009333C5">
        <w:rPr>
          <w:color w:val="000000"/>
          <w:sz w:val="28"/>
          <w:szCs w:val="28"/>
        </w:rPr>
        <w:t>2 Организационная схема монтажа ферм и плит покрытия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017469" w:rsidP="009333C5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w:pict>
          <v:shape id="Рисунок 16" o:spid="_x0000_i1074" type="#_x0000_t75" style="width:303.75pt;height:231.75pt;visibility:visible">
            <v:imagedata r:id="rId36" o:title=""/>
          </v:shape>
        </w:pict>
      </w:r>
    </w:p>
    <w:p w:rsidR="00D5154B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Рис.</w:t>
      </w:r>
      <w:r w:rsidR="00E834A2" w:rsidRPr="009333C5">
        <w:rPr>
          <w:color w:val="000000"/>
          <w:sz w:val="28"/>
          <w:szCs w:val="28"/>
        </w:rPr>
        <w:t> 1</w:t>
      </w:r>
      <w:r w:rsidRPr="009333C5">
        <w:rPr>
          <w:color w:val="000000"/>
          <w:sz w:val="28"/>
          <w:szCs w:val="28"/>
        </w:rPr>
        <w:t>3 Организационная схема монтажа стеновых панелей</w:t>
      </w:r>
    </w:p>
    <w:p w:rsidR="009333C5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Default="000005F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object w:dxaOrig="6198" w:dyaOrig="2155">
          <v:shape id="_x0000_i1075" type="#_x0000_t75" style="width:285pt;height:110.25pt" o:ole="">
            <v:imagedata r:id="rId37" o:title=""/>
            <o:lock v:ext="edit" aspectratio="f"/>
          </v:shape>
          <o:OLEObject Type="Embed" ProgID="Excel.Sheet.12" ShapeID="_x0000_i1075" DrawAspect="Content" ObjectID="_1454528749" r:id="rId38"/>
        </w:object>
      </w:r>
    </w:p>
    <w:p w:rsidR="00D5154B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005FB" w:rsidRPr="009333C5">
        <w:rPr>
          <w:color w:val="000000"/>
          <w:sz w:val="28"/>
          <w:szCs w:val="28"/>
        </w:rPr>
        <w:object w:dxaOrig="7228" w:dyaOrig="2765">
          <v:shape id="_x0000_i1076" type="#_x0000_t75" style="width:260.25pt;height:98.25pt" o:ole="">
            <v:imagedata r:id="rId39" o:title=""/>
          </v:shape>
          <o:OLEObject Type="Embed" ProgID="Excel.Sheet.12" ShapeID="_x0000_i1076" DrawAspect="Content" ObjectID="_1454528750" r:id="rId40"/>
        </w:obje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Default="000005F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object w:dxaOrig="8988" w:dyaOrig="5815">
          <v:shape id="_x0000_i1077" type="#_x0000_t75" style="width:296.25pt;height:192pt" o:ole="">
            <v:imagedata r:id="rId41" o:title=""/>
          </v:shape>
          <o:OLEObject Type="Embed" ProgID="Excel.Sheet.12" ShapeID="_x0000_i1077" DrawAspect="Content" ObjectID="_1454528751" r:id="rId42"/>
        </w:object>
      </w:r>
    </w:p>
    <w:p w:rsidR="009333C5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0005F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object w:dxaOrig="8988" w:dyaOrig="5815">
          <v:shape id="_x0000_i1078" type="#_x0000_t75" style="width:305.25pt;height:198pt" o:ole="">
            <v:imagedata r:id="rId43" o:title=""/>
          </v:shape>
          <o:OLEObject Type="Embed" ProgID="Excel.Sheet.12" ShapeID="_x0000_i1078" DrawAspect="Content" ObjectID="_1454528752" r:id="rId44"/>
        </w:obje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</w:rPr>
      </w:pPr>
    </w:p>
    <w:p w:rsidR="00D5154B" w:rsidRPr="009333C5" w:rsidRDefault="009333C5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9333C5">
        <w:rPr>
          <w:b/>
          <w:color w:val="000000"/>
          <w:sz w:val="28"/>
          <w:szCs w:val="28"/>
        </w:rPr>
        <w:t>7.</w:t>
      </w:r>
      <w:r w:rsidR="00D5154B" w:rsidRPr="009333C5">
        <w:rPr>
          <w:b/>
          <w:color w:val="000000"/>
          <w:sz w:val="28"/>
          <w:szCs w:val="28"/>
        </w:rPr>
        <w:t xml:space="preserve"> Формирование и расчет почасового графика монтажа с колес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Перевозка конструкций с завода ЖБИ на стройку осуществляется на обычных бортовых машинах и прицепах и базируется на двух схемах:</w:t>
      </w:r>
    </w:p>
    <w:p w:rsidR="00D5154B" w:rsidRPr="009333C5" w:rsidRDefault="00D5154B" w:rsidP="009333C5">
      <w:pPr>
        <w:pStyle w:val="a6"/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Конструкции перевозятся с использованием грузовых машин несменяемыми прицепами.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время погрузки всех конструкций в кузов машины на заводе (=</w:t>
      </w:r>
      <w:r w:rsidR="00E834A2" w:rsidRPr="009333C5">
        <w:rPr>
          <w:color w:val="000000"/>
          <w:sz w:val="28"/>
          <w:szCs w:val="28"/>
        </w:rPr>
        <w:t>4 мин</w:t>
      </w:r>
      <w:r w:rsidRPr="009333C5">
        <w:rPr>
          <w:color w:val="000000"/>
          <w:sz w:val="28"/>
          <w:szCs w:val="28"/>
        </w:rPr>
        <w:t>);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расстояние перемещения машины с грузом с завода до стройплощадки (=</w:t>
      </w:r>
      <w:r w:rsidR="00E834A2" w:rsidRPr="009333C5">
        <w:rPr>
          <w:color w:val="000000"/>
          <w:sz w:val="28"/>
          <w:szCs w:val="28"/>
        </w:rPr>
        <w:t>15 км</w:t>
      </w:r>
      <w:r w:rsidRPr="009333C5">
        <w:rPr>
          <w:color w:val="000000"/>
          <w:sz w:val="28"/>
          <w:szCs w:val="28"/>
        </w:rPr>
        <w:t>);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средняя скорость перемещения машины с грузом от завода до стройплощадки (=</w:t>
      </w:r>
      <w:r w:rsidR="00E834A2" w:rsidRPr="009333C5">
        <w:rPr>
          <w:color w:val="000000"/>
          <w:sz w:val="28"/>
          <w:szCs w:val="28"/>
        </w:rPr>
        <w:t>30 км</w:t>
      </w:r>
      <w:r w:rsidRPr="009333C5">
        <w:rPr>
          <w:color w:val="000000"/>
          <w:sz w:val="28"/>
          <w:szCs w:val="28"/>
        </w:rPr>
        <w:t>/ч);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расстояние перемещения порожней машины от стройплощадки до</w:t>
      </w:r>
      <w:r w:rsidR="007B29F5" w:rsidRPr="009333C5">
        <w:rPr>
          <w:color w:val="000000"/>
          <w:sz w:val="28"/>
          <w:szCs w:val="28"/>
        </w:rPr>
        <w:t xml:space="preserve"> </w:t>
      </w:r>
      <w:r w:rsidR="00D5154B" w:rsidRPr="009333C5">
        <w:rPr>
          <w:color w:val="000000"/>
          <w:sz w:val="28"/>
          <w:szCs w:val="28"/>
        </w:rPr>
        <w:t>завода (=</w:t>
      </w:r>
      <w:r w:rsidRPr="009333C5">
        <w:rPr>
          <w:color w:val="000000"/>
          <w:sz w:val="28"/>
          <w:szCs w:val="28"/>
        </w:rPr>
        <w:t>15 км</w:t>
      </w:r>
      <w:r w:rsidR="00D5154B" w:rsidRPr="009333C5">
        <w:rPr>
          <w:color w:val="000000"/>
          <w:sz w:val="28"/>
          <w:szCs w:val="28"/>
        </w:rPr>
        <w:t>);</w:t>
      </w:r>
    </w:p>
    <w:p w:rsidR="007B29F5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средняя скорость перемещения порожней машины от стройплощадки до</w:t>
      </w:r>
      <w:r w:rsidR="007B29F5" w:rsidRPr="009333C5">
        <w:rPr>
          <w:color w:val="000000"/>
          <w:sz w:val="28"/>
          <w:szCs w:val="28"/>
        </w:rPr>
        <w:t xml:space="preserve"> </w:t>
      </w:r>
      <w:r w:rsidR="00D5154B" w:rsidRPr="009333C5">
        <w:rPr>
          <w:color w:val="000000"/>
          <w:sz w:val="28"/>
          <w:szCs w:val="28"/>
        </w:rPr>
        <w:t>завода (=</w:t>
      </w:r>
      <w:r w:rsidRPr="009333C5">
        <w:rPr>
          <w:color w:val="000000"/>
          <w:sz w:val="28"/>
          <w:szCs w:val="28"/>
        </w:rPr>
        <w:t>50 км</w:t>
      </w:r>
      <w:r w:rsidR="00D5154B" w:rsidRPr="009333C5">
        <w:rPr>
          <w:color w:val="000000"/>
          <w:sz w:val="28"/>
          <w:szCs w:val="28"/>
        </w:rPr>
        <w:t>/ч);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время маневров на стройплощадке, в пути и на заводе (=</w:t>
      </w:r>
      <w:r w:rsidR="00E834A2" w:rsidRPr="009333C5">
        <w:rPr>
          <w:color w:val="000000"/>
          <w:sz w:val="28"/>
          <w:szCs w:val="28"/>
        </w:rPr>
        <w:t>5 мин</w:t>
      </w:r>
      <w:r w:rsidRPr="009333C5">
        <w:rPr>
          <w:color w:val="000000"/>
          <w:sz w:val="28"/>
          <w:szCs w:val="28"/>
        </w:rPr>
        <w:t>);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 xml:space="preserve">– время монтажа одной из привезенных этим рейсом конструкций (принимается по </w:t>
      </w:r>
      <w:r w:rsidR="00E834A2" w:rsidRPr="009333C5">
        <w:rPr>
          <w:color w:val="000000"/>
          <w:sz w:val="28"/>
          <w:szCs w:val="28"/>
        </w:rPr>
        <w:t>табл. 6</w:t>
      </w:r>
      <w:r w:rsidRPr="009333C5">
        <w:rPr>
          <w:color w:val="000000"/>
          <w:sz w:val="28"/>
          <w:szCs w:val="28"/>
        </w:rPr>
        <w:t>);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79" type="#_x0000_t75" style="width:18pt;height:17.25pt">
            <v:imagedata r:id="rId45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80" type="#_x0000_t75" style="width:18pt;height:17.25pt">
            <v:imagedata r:id="rId45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количество конструкций, доставленных под монтаж данным рейсом (принимается в зависимости от грузоподъемности выбранного транспортного средства).</w:t>
      </w:r>
    </w:p>
    <w:p w:rsidR="00D5154B" w:rsidRPr="009333C5" w:rsidRDefault="00D5154B" w:rsidP="009333C5">
      <w:pPr>
        <w:pStyle w:val="a6"/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Конструкции перевозятся с использованием седельных тягачей с отцепляемыми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прицепами.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время расцепки седельного тягача и порожнего прицепа на заводе (=</w:t>
      </w:r>
      <w:r w:rsidR="00E834A2" w:rsidRPr="009333C5">
        <w:rPr>
          <w:color w:val="000000"/>
          <w:sz w:val="28"/>
          <w:szCs w:val="28"/>
        </w:rPr>
        <w:t>4 мин</w:t>
      </w:r>
      <w:r w:rsidRPr="009333C5">
        <w:rPr>
          <w:color w:val="000000"/>
          <w:sz w:val="28"/>
          <w:szCs w:val="28"/>
        </w:rPr>
        <w:t>);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время сцепки седельного тягача и груженого прицепа на заводе (=</w:t>
      </w:r>
      <w:r w:rsidR="00E834A2" w:rsidRPr="009333C5">
        <w:rPr>
          <w:color w:val="000000"/>
          <w:sz w:val="28"/>
          <w:szCs w:val="28"/>
        </w:rPr>
        <w:t>5 мин</w:t>
      </w:r>
      <w:r w:rsidRPr="009333C5">
        <w:rPr>
          <w:color w:val="000000"/>
          <w:sz w:val="28"/>
          <w:szCs w:val="28"/>
        </w:rPr>
        <w:t>);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расстояние перемещения тягача с груженым прицепом с завода до стройплощадки (=</w:t>
      </w:r>
      <w:r w:rsidR="00E834A2" w:rsidRPr="009333C5">
        <w:rPr>
          <w:color w:val="000000"/>
          <w:sz w:val="28"/>
          <w:szCs w:val="28"/>
        </w:rPr>
        <w:t>15 км</w:t>
      </w:r>
      <w:r w:rsidRPr="009333C5">
        <w:rPr>
          <w:color w:val="000000"/>
          <w:sz w:val="28"/>
          <w:szCs w:val="28"/>
        </w:rPr>
        <w:t>);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средняя скорость перемещения тягача с груженым прицепом от завода до стройплощадки (=</w:t>
      </w:r>
      <w:r w:rsidR="00E834A2" w:rsidRPr="009333C5">
        <w:rPr>
          <w:color w:val="000000"/>
          <w:sz w:val="28"/>
          <w:szCs w:val="28"/>
        </w:rPr>
        <w:t>30 км</w:t>
      </w:r>
      <w:r w:rsidRPr="009333C5">
        <w:rPr>
          <w:color w:val="000000"/>
          <w:sz w:val="28"/>
          <w:szCs w:val="28"/>
        </w:rPr>
        <w:t>/ч);</w:t>
      </w:r>
    </w:p>
    <w:p w:rsidR="007B29F5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расстояние перемещения тягача с порожним прицепом от стройплощадки до</w:t>
      </w:r>
      <w:r w:rsidR="007B29F5" w:rsidRPr="009333C5">
        <w:rPr>
          <w:color w:val="000000"/>
          <w:sz w:val="28"/>
          <w:szCs w:val="28"/>
        </w:rPr>
        <w:t xml:space="preserve"> </w:t>
      </w:r>
      <w:r w:rsidR="00D5154B" w:rsidRPr="009333C5">
        <w:rPr>
          <w:color w:val="000000"/>
          <w:sz w:val="28"/>
          <w:szCs w:val="28"/>
        </w:rPr>
        <w:t>завода (=</w:t>
      </w:r>
      <w:r w:rsidRPr="009333C5">
        <w:rPr>
          <w:color w:val="000000"/>
          <w:sz w:val="28"/>
          <w:szCs w:val="28"/>
        </w:rPr>
        <w:t>15 км</w:t>
      </w:r>
      <w:r w:rsidR="00D5154B" w:rsidRPr="009333C5">
        <w:rPr>
          <w:color w:val="000000"/>
          <w:sz w:val="28"/>
          <w:szCs w:val="28"/>
        </w:rPr>
        <w:t>);</w:t>
      </w:r>
    </w:p>
    <w:p w:rsidR="007B29F5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средняя скорость перемещения тягача с порожним прицепом от стройплощадки до</w:t>
      </w:r>
      <w:r w:rsidR="007B29F5" w:rsidRPr="009333C5">
        <w:rPr>
          <w:color w:val="000000"/>
          <w:sz w:val="28"/>
          <w:szCs w:val="28"/>
        </w:rPr>
        <w:t xml:space="preserve"> </w:t>
      </w:r>
      <w:r w:rsidR="00D5154B" w:rsidRPr="009333C5">
        <w:rPr>
          <w:color w:val="000000"/>
          <w:sz w:val="28"/>
          <w:szCs w:val="28"/>
        </w:rPr>
        <w:t>завода (=</w:t>
      </w:r>
      <w:r w:rsidRPr="009333C5">
        <w:rPr>
          <w:color w:val="000000"/>
          <w:sz w:val="28"/>
          <w:szCs w:val="28"/>
        </w:rPr>
        <w:t>50 км</w:t>
      </w:r>
      <w:r w:rsidR="00D5154B" w:rsidRPr="009333C5">
        <w:rPr>
          <w:color w:val="000000"/>
          <w:sz w:val="28"/>
          <w:szCs w:val="28"/>
        </w:rPr>
        <w:t>/ч);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время маневров на стройплощадке, в пути и на заводе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(=</w:t>
      </w:r>
      <w:r w:rsidR="00E834A2" w:rsidRPr="009333C5">
        <w:rPr>
          <w:color w:val="000000"/>
          <w:sz w:val="28"/>
          <w:szCs w:val="28"/>
        </w:rPr>
        <w:t>5 мин</w:t>
      </w:r>
      <w:r w:rsidRPr="009333C5">
        <w:rPr>
          <w:color w:val="000000"/>
          <w:sz w:val="28"/>
          <w:szCs w:val="28"/>
        </w:rPr>
        <w:t>);</w:t>
      </w:r>
    </w:p>
    <w:p w:rsidR="007B29F5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время расцепки седельного тягача груженого прицепа на стройплощадке(=</w:t>
      </w:r>
      <w:r w:rsidR="00E834A2" w:rsidRPr="009333C5">
        <w:rPr>
          <w:color w:val="000000"/>
          <w:sz w:val="28"/>
          <w:szCs w:val="28"/>
        </w:rPr>
        <w:t>4 мин</w:t>
      </w:r>
      <w:r w:rsidRPr="009333C5">
        <w:rPr>
          <w:color w:val="000000"/>
          <w:sz w:val="28"/>
          <w:szCs w:val="28"/>
        </w:rPr>
        <w:t>);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 время время сцепки седельного тягача и порожнего прицепа на заводе (=</w:t>
      </w:r>
      <w:r w:rsidR="00E834A2" w:rsidRPr="009333C5">
        <w:rPr>
          <w:color w:val="000000"/>
          <w:sz w:val="28"/>
          <w:szCs w:val="28"/>
        </w:rPr>
        <w:t>5 мин</w:t>
      </w:r>
      <w:r w:rsidRPr="009333C5">
        <w:rPr>
          <w:color w:val="000000"/>
          <w:sz w:val="28"/>
          <w:szCs w:val="28"/>
        </w:rPr>
        <w:t>).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Для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доставки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конструкций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по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каждой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из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схем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после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выбора</w:t>
      </w:r>
      <w:r w:rsidR="00E834A2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 xml:space="preserve">транспортных средств и определения времени цикла, рассчитывается необходимое количество машин (для </w:t>
      </w:r>
      <w:r w:rsidR="00E834A2" w:rsidRPr="009333C5">
        <w:rPr>
          <w:color w:val="000000"/>
          <w:sz w:val="28"/>
          <w:szCs w:val="28"/>
        </w:rPr>
        <w:t>1 ой</w:t>
      </w:r>
      <w:r w:rsidRPr="009333C5">
        <w:rPr>
          <w:color w:val="000000"/>
          <w:sz w:val="28"/>
          <w:szCs w:val="28"/>
        </w:rPr>
        <w:t xml:space="preserve"> схемы) и машин и прицепов (для </w:t>
      </w:r>
      <w:r w:rsidR="00E834A2" w:rsidRPr="009333C5">
        <w:rPr>
          <w:color w:val="000000"/>
          <w:sz w:val="28"/>
          <w:szCs w:val="28"/>
        </w:rPr>
        <w:t>2 ой</w:t>
      </w:r>
      <w:r w:rsidRPr="009333C5">
        <w:rPr>
          <w:color w:val="000000"/>
          <w:sz w:val="28"/>
          <w:szCs w:val="28"/>
        </w:rPr>
        <w:t xml:space="preserve"> схемы).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Для расчета необходимо выбрать транспортные средства для перевозки каждого вида конструкции (</w:t>
      </w:r>
      <w:r w:rsidR="00E834A2" w:rsidRPr="009333C5">
        <w:rPr>
          <w:color w:val="000000"/>
          <w:sz w:val="28"/>
          <w:szCs w:val="28"/>
        </w:rPr>
        <w:t>табл. 1</w:t>
      </w:r>
      <w:r w:rsidRPr="009333C5">
        <w:rPr>
          <w:color w:val="000000"/>
          <w:sz w:val="28"/>
          <w:szCs w:val="28"/>
        </w:rPr>
        <w:t>3), [6</w:t>
      </w:r>
      <w:r w:rsidR="00E834A2" w:rsidRPr="009333C5">
        <w:rPr>
          <w:color w:val="000000"/>
          <w:sz w:val="28"/>
          <w:szCs w:val="28"/>
        </w:rPr>
        <w:t>, т. 2</w:t>
      </w:r>
      <w:r w:rsidRPr="009333C5">
        <w:rPr>
          <w:color w:val="000000"/>
          <w:sz w:val="28"/>
          <w:szCs w:val="28"/>
        </w:rPr>
        <w:t>17</w:t>
      </w:r>
      <w:r w:rsidR="00E834A2" w:rsidRPr="009333C5">
        <w:rPr>
          <w:color w:val="000000"/>
          <w:sz w:val="28"/>
          <w:szCs w:val="28"/>
        </w:rPr>
        <w:t>, с. 5</w:t>
      </w:r>
      <w:r w:rsidRPr="009333C5">
        <w:rPr>
          <w:color w:val="000000"/>
          <w:sz w:val="28"/>
          <w:szCs w:val="28"/>
        </w:rPr>
        <w:t>79</w:t>
      </w:r>
      <w:r w:rsidR="00E834A2" w:rsidRPr="009333C5">
        <w:rPr>
          <w:color w:val="000000"/>
          <w:sz w:val="28"/>
          <w:szCs w:val="28"/>
        </w:rPr>
        <w:t>–5</w:t>
      </w:r>
      <w:r w:rsidRPr="009333C5">
        <w:rPr>
          <w:color w:val="000000"/>
          <w:sz w:val="28"/>
          <w:szCs w:val="28"/>
        </w:rPr>
        <w:t>81].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Расчет времени цикла для одной машины с несменяемым прицепом по первой схеме сведем в таблицу 14.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Расчет необходимого числа тягачей и прицепов по второй схеме – в таблицу 15.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005FB" w:rsidRPr="009333C5">
        <w:rPr>
          <w:color w:val="000000"/>
          <w:sz w:val="28"/>
          <w:szCs w:val="28"/>
        </w:rPr>
        <w:object w:dxaOrig="9859" w:dyaOrig="5248">
          <v:shape id="_x0000_i1081" type="#_x0000_t75" style="width:5in;height:191.25pt" o:ole="">
            <v:imagedata r:id="rId46" o:title=""/>
          </v:shape>
          <o:OLEObject Type="Embed" ProgID="Excel.Sheet.12" ShapeID="_x0000_i1081" DrawAspect="Content" ObjectID="_1454528753" r:id="rId47"/>
        </w:object>
      </w:r>
    </w:p>
    <w:p w:rsidR="009333C5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0005F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object w:dxaOrig="8993" w:dyaOrig="4763">
          <v:shape id="_x0000_i1082" type="#_x0000_t75" style="width:337.5pt;height:174pt" o:ole="">
            <v:imagedata r:id="rId48" o:title=""/>
          </v:shape>
          <o:OLEObject Type="Embed" ProgID="Excel.Sheet.12" ShapeID="_x0000_i1082" DrawAspect="Content" ObjectID="_1454528754" r:id="rId49"/>
        </w:obje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83" type="#_x0000_t75" style="width:341.25pt;height:28.5pt">
            <v:imagedata r:id="rId50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84" type="#_x0000_t75" style="width:341.25pt;height:28.5pt">
            <v:imagedata r:id="rId50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</w:p>
    <w:p w:rsidR="009333C5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29F5" w:rsidRPr="009333C5" w:rsidRDefault="000005F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object w:dxaOrig="10041" w:dyaOrig="2878">
          <v:shape id="_x0000_i1085" type="#_x0000_t75" style="width:351.75pt;height:102pt" o:ole="">
            <v:imagedata r:id="rId51" o:title=""/>
          </v:shape>
          <o:OLEObject Type="Embed" ProgID="Excel.Sheet.12" ShapeID="_x0000_i1085" DrawAspect="Content" ObjectID="_1454528755" r:id="rId52"/>
        </w:obje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Составим почасовой график доставки и монтажа плит покрытий по второй схеме с использованием седельных тягачей с отцепными прицепами (</w:t>
      </w:r>
      <w:r w:rsidR="00E834A2" w:rsidRPr="009333C5">
        <w:rPr>
          <w:color w:val="000000"/>
          <w:sz w:val="28"/>
          <w:szCs w:val="28"/>
        </w:rPr>
        <w:t>табл. 1</w:t>
      </w:r>
      <w:r w:rsidRPr="009333C5">
        <w:rPr>
          <w:color w:val="000000"/>
          <w:sz w:val="28"/>
          <w:szCs w:val="28"/>
        </w:rPr>
        <w:t>5).</w:t>
      </w:r>
    </w:p>
    <w:p w:rsidR="00D5154B" w:rsidRP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0005FB" w:rsidRPr="009333C5">
        <w:rPr>
          <w:color w:val="000000"/>
          <w:sz w:val="28"/>
          <w:szCs w:val="28"/>
        </w:rPr>
        <w:object w:dxaOrig="10175" w:dyaOrig="5058">
          <v:shape id="_x0000_i1086" type="#_x0000_t75" style="width:391.5pt;height:192pt" o:ole="">
            <v:imagedata r:id="rId53" o:title=""/>
          </v:shape>
          <o:OLEObject Type="Embed" ProgID="Excel.Sheet.12" ShapeID="_x0000_i1086" DrawAspect="Content" ObjectID="_1454528756" r:id="rId54"/>
        </w:objec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9333C5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9333C5">
        <w:rPr>
          <w:b/>
          <w:color w:val="000000"/>
          <w:sz w:val="28"/>
          <w:szCs w:val="28"/>
        </w:rPr>
        <w:t>8.</w:t>
      </w:r>
      <w:r w:rsidR="00D5154B" w:rsidRPr="009333C5">
        <w:rPr>
          <w:b/>
          <w:color w:val="000000"/>
          <w:sz w:val="28"/>
          <w:szCs w:val="28"/>
        </w:rPr>
        <w:t xml:space="preserve"> Расчет потребности в материалах, полуфабрикатах и изделиях по нормативным показателям расхода материалов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Потребность в основных материалах и полуфабрикатах рассчитывается на основе данных нормативных показателей расхода материалов (НПРМ) по следующей формуле: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87" type="#_x0000_t75" style="width:103.5pt;height:15.75pt">
            <v:imagedata r:id="rId55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88" type="#_x0000_t75" style="width:103.5pt;height:15.75pt">
            <v:imagedata r:id="rId55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t>(24)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где</w:t>
      </w:r>
      <w:r w:rsidR="007B29F5" w:rsidRPr="009333C5">
        <w:rPr>
          <w:color w:val="000000"/>
          <w:sz w:val="28"/>
          <w:szCs w:val="28"/>
        </w:rPr>
        <w:t xml:space="preserve"> </w:t>
      </w: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89" type="#_x0000_t75" style="width:18pt;height:14.25pt">
            <v:imagedata r:id="rId56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90" type="#_x0000_t75" style="width:18pt;height:14.25pt">
            <v:imagedata r:id="rId56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потребность в данном строительном материале при выполнении </w:t>
      </w:r>
      <w:r w:rsidRPr="009333C5">
        <w:rPr>
          <w:color w:val="000000"/>
          <w:sz w:val="28"/>
          <w:szCs w:val="28"/>
          <w:lang w:val="en-US"/>
        </w:rPr>
        <w:t>i</w:t>
      </w:r>
      <w:r w:rsidRPr="009333C5">
        <w:rPr>
          <w:color w:val="000000"/>
          <w:sz w:val="28"/>
          <w:szCs w:val="28"/>
        </w:rPr>
        <w:t xml:space="preserve"> технологического процесса;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91" type="#_x0000_t75" style="width:13.5pt;height:14.25pt">
            <v:imagedata r:id="rId57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92" type="#_x0000_t75" style="width:13.5pt;height:14.25pt">
            <v:imagedata r:id="rId57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объем работ вида </w:t>
      </w:r>
      <w:r w:rsidRPr="009333C5">
        <w:rPr>
          <w:color w:val="000000"/>
          <w:sz w:val="28"/>
          <w:szCs w:val="28"/>
          <w:lang w:val="en-US"/>
        </w:rPr>
        <w:t>i</w:t>
      </w:r>
      <w:r w:rsidRPr="009333C5">
        <w:rPr>
          <w:color w:val="000000"/>
          <w:sz w:val="28"/>
          <w:szCs w:val="28"/>
        </w:rPr>
        <w:t xml:space="preserve"> в единицах измерения продукции </w:t>
      </w:r>
      <w:r w:rsidRPr="009333C5">
        <w:rPr>
          <w:color w:val="000000"/>
          <w:sz w:val="28"/>
          <w:szCs w:val="28"/>
          <w:lang w:val="en-US"/>
        </w:rPr>
        <w:t>i</w:t>
      </w:r>
      <w:r w:rsidRPr="009333C5">
        <w:rPr>
          <w:color w:val="000000"/>
          <w:sz w:val="28"/>
          <w:szCs w:val="28"/>
        </w:rPr>
        <w:t xml:space="preserve"> технологического процесса, нормируемого в НПРМ;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fldChar w:fldCharType="begin"/>
      </w:r>
      <w:r w:rsidRPr="009333C5">
        <w:rPr>
          <w:color w:val="000000"/>
          <w:sz w:val="28"/>
          <w:szCs w:val="28"/>
        </w:rPr>
        <w:instrText xml:space="preserve"> QUOTE </w:instrText>
      </w:r>
      <w:r w:rsidR="00017469">
        <w:rPr>
          <w:color w:val="000000"/>
          <w:sz w:val="28"/>
        </w:rPr>
        <w:pict>
          <v:shape id="_x0000_i1093" type="#_x0000_t75" style="width:52.5pt;height:15.75pt">
            <v:imagedata r:id="rId58" o:title="" chromakey="white"/>
          </v:shape>
        </w:pict>
      </w:r>
      <w:r w:rsidRPr="009333C5">
        <w:rPr>
          <w:color w:val="000000"/>
          <w:sz w:val="28"/>
          <w:szCs w:val="28"/>
        </w:rPr>
        <w:instrText xml:space="preserve"> </w:instrText>
      </w:r>
      <w:r w:rsidRPr="009333C5">
        <w:rPr>
          <w:color w:val="000000"/>
          <w:sz w:val="28"/>
          <w:szCs w:val="28"/>
        </w:rPr>
        <w:fldChar w:fldCharType="separate"/>
      </w:r>
      <w:r w:rsidR="00017469">
        <w:rPr>
          <w:color w:val="000000"/>
          <w:sz w:val="28"/>
        </w:rPr>
        <w:pict>
          <v:shape id="_x0000_i1094" type="#_x0000_t75" style="width:52.5pt;height:15.75pt">
            <v:imagedata r:id="rId58" o:title="" chromakey="white"/>
          </v:shape>
        </w:pict>
      </w:r>
      <w:r w:rsidRPr="009333C5">
        <w:rPr>
          <w:color w:val="000000"/>
          <w:sz w:val="28"/>
          <w:szCs w:val="28"/>
        </w:rPr>
        <w:fldChar w:fldCharType="end"/>
      </w:r>
      <w:r w:rsidRPr="009333C5">
        <w:rPr>
          <w:color w:val="000000"/>
          <w:sz w:val="28"/>
          <w:szCs w:val="28"/>
        </w:rPr>
        <w:t xml:space="preserve"> – норма расхода материала на </w:t>
      </w:r>
      <w:r w:rsidRPr="009333C5">
        <w:rPr>
          <w:color w:val="000000"/>
          <w:sz w:val="28"/>
          <w:szCs w:val="28"/>
          <w:lang w:val="en-US"/>
        </w:rPr>
        <w:t>j</w:t>
      </w:r>
      <w:r w:rsidRPr="009333C5">
        <w:rPr>
          <w:color w:val="000000"/>
          <w:sz w:val="28"/>
          <w:szCs w:val="28"/>
        </w:rPr>
        <w:t xml:space="preserve"> единицу объема работ </w:t>
      </w:r>
      <w:r w:rsidRPr="009333C5">
        <w:rPr>
          <w:color w:val="000000"/>
          <w:sz w:val="28"/>
          <w:szCs w:val="28"/>
          <w:lang w:val="en-US"/>
        </w:rPr>
        <w:t>i</w:t>
      </w:r>
      <w:r w:rsidRPr="009333C5">
        <w:rPr>
          <w:color w:val="000000"/>
          <w:sz w:val="28"/>
          <w:szCs w:val="28"/>
        </w:rPr>
        <w:t xml:space="preserve"> технологического процесса, принимаемая по НПРМ.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При составлении таблицы 16 использовались следующие Нормативные Показатели Расхода Материалов: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сборник Е4 Выпуск 1. Монтаж сборных и устройство монолитных железобетонных конструкций. Выпуск 1. Здания и промышленные сооружения;</w:t>
      </w:r>
    </w:p>
    <w:p w:rsidR="00D5154B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НПРМ Сборник 7. Монтаж бетонных и железобетонных конструкций сборных;</w:t>
      </w:r>
    </w:p>
    <w:p w:rsidR="007B29F5" w:rsidRPr="009333C5" w:rsidRDefault="00E834A2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– </w:t>
      </w:r>
      <w:r w:rsidR="00D5154B" w:rsidRPr="009333C5">
        <w:rPr>
          <w:color w:val="000000"/>
          <w:sz w:val="28"/>
          <w:szCs w:val="28"/>
        </w:rPr>
        <w:t>НПРМ Сборник 9. Металлические конструкции.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9333C5" w:rsidP="009333C5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  <w:r w:rsidR="000005FB" w:rsidRPr="009333C5">
        <w:rPr>
          <w:i/>
          <w:color w:val="000000"/>
          <w:sz w:val="28"/>
          <w:szCs w:val="28"/>
        </w:rPr>
        <w:object w:dxaOrig="10132" w:dyaOrig="13627">
          <v:shape id="_x0000_i1095" type="#_x0000_t75" style="width:5in;height:483.75pt" o:ole="">
            <v:imagedata r:id="rId59" o:title=""/>
          </v:shape>
          <o:OLEObject Type="Embed" ProgID="Excel.Sheet.12" ShapeID="_x0000_i1095" DrawAspect="Content" ObjectID="_1454528757" r:id="rId60"/>
        </w:object>
      </w:r>
    </w:p>
    <w:p w:rsidR="009333C5" w:rsidRDefault="000005FB" w:rsidP="009333C5">
      <w:pPr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9333C5">
        <w:rPr>
          <w:i/>
          <w:color w:val="000000"/>
          <w:sz w:val="28"/>
          <w:szCs w:val="28"/>
        </w:rPr>
        <w:object w:dxaOrig="10132" w:dyaOrig="8051">
          <v:shape id="_x0000_i1096" type="#_x0000_t75" style="width:5in;height:217.5pt" o:ole="">
            <v:imagedata r:id="rId61" o:title=""/>
          </v:shape>
          <o:OLEObject Type="Embed" ProgID="Excel.Sheet.12" ShapeID="_x0000_i1096" DrawAspect="Content" ObjectID="_1454528758" r:id="rId62"/>
        </w:object>
      </w:r>
    </w:p>
    <w:p w:rsidR="00D5154B" w:rsidRPr="009333C5" w:rsidRDefault="009333C5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br w:type="page"/>
      </w:r>
      <w:r w:rsidRPr="009333C5">
        <w:rPr>
          <w:b/>
          <w:color w:val="000000"/>
          <w:sz w:val="28"/>
          <w:szCs w:val="28"/>
        </w:rPr>
        <w:t xml:space="preserve">9. </w:t>
      </w:r>
      <w:r w:rsidR="00D5154B" w:rsidRPr="009333C5">
        <w:rPr>
          <w:b/>
          <w:color w:val="000000"/>
          <w:sz w:val="28"/>
          <w:szCs w:val="28"/>
        </w:rPr>
        <w:t>Допуски и посадки</w: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Default="00D5154B" w:rsidP="009333C5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 xml:space="preserve">Допуски и посадки конструктивных элементов одноэтажного промышленного здания описываем на основе </w:t>
      </w:r>
      <w:r w:rsidRPr="009333C5">
        <w:rPr>
          <w:snapToGrid w:val="0"/>
          <w:color w:val="000000"/>
          <w:sz w:val="28"/>
          <w:szCs w:val="28"/>
        </w:rPr>
        <w:t>СНиП 3.03.01</w:t>
      </w:r>
      <w:r w:rsidR="00E834A2" w:rsidRPr="009333C5">
        <w:rPr>
          <w:snapToGrid w:val="0"/>
          <w:color w:val="000000"/>
          <w:sz w:val="28"/>
          <w:szCs w:val="28"/>
        </w:rPr>
        <w:t>–8</w:t>
      </w:r>
      <w:r w:rsidRPr="009333C5">
        <w:rPr>
          <w:snapToGrid w:val="0"/>
          <w:color w:val="000000"/>
          <w:sz w:val="28"/>
          <w:szCs w:val="28"/>
        </w:rPr>
        <w:t>7» Несущие и ограждающие конструкции». Для каждого монтируемого элемента составим таблицу (</w:t>
      </w:r>
      <w:r w:rsidR="00E834A2" w:rsidRPr="009333C5">
        <w:rPr>
          <w:snapToGrid w:val="0"/>
          <w:color w:val="000000"/>
          <w:sz w:val="28"/>
          <w:szCs w:val="28"/>
        </w:rPr>
        <w:t>табл. 1</w:t>
      </w:r>
      <w:r w:rsidRPr="009333C5">
        <w:rPr>
          <w:snapToGrid w:val="0"/>
          <w:color w:val="000000"/>
          <w:sz w:val="28"/>
          <w:szCs w:val="28"/>
        </w:rPr>
        <w:t>6</w:t>
      </w:r>
      <w:r w:rsidR="00E834A2" w:rsidRPr="009333C5">
        <w:rPr>
          <w:snapToGrid w:val="0"/>
          <w:color w:val="000000"/>
          <w:sz w:val="28"/>
          <w:szCs w:val="28"/>
        </w:rPr>
        <w:t>–2</w:t>
      </w:r>
      <w:r w:rsidRPr="009333C5">
        <w:rPr>
          <w:snapToGrid w:val="0"/>
          <w:color w:val="000000"/>
          <w:sz w:val="28"/>
          <w:szCs w:val="28"/>
        </w:rPr>
        <w:t>0).</w:t>
      </w:r>
    </w:p>
    <w:p w:rsidR="000D3DCE" w:rsidRPr="009333C5" w:rsidRDefault="000D3DCE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0005F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b/>
          <w:color w:val="000000"/>
          <w:sz w:val="28"/>
          <w:szCs w:val="28"/>
        </w:rPr>
        <w:object w:dxaOrig="8813" w:dyaOrig="12280">
          <v:shape id="_x0000_i1097" type="#_x0000_t75" style="width:335.25pt;height:466.5pt" o:ole="">
            <v:imagedata r:id="rId63" o:title=""/>
          </v:shape>
          <o:OLEObject Type="Embed" ProgID="Excel.Sheet.12" ShapeID="_x0000_i1097" DrawAspect="Content" ObjectID="_1454528759" r:id="rId64"/>
        </w:object>
      </w:r>
    </w:p>
    <w:p w:rsidR="009333C5" w:rsidRDefault="009333C5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Default="00D5154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br w:type="page"/>
      </w:r>
      <w:r w:rsidR="000005FB" w:rsidRPr="009333C5">
        <w:rPr>
          <w:b/>
          <w:color w:val="000000"/>
          <w:sz w:val="28"/>
          <w:szCs w:val="28"/>
        </w:rPr>
        <w:object w:dxaOrig="8813" w:dyaOrig="8226">
          <v:shape id="_x0000_i1098" type="#_x0000_t75" style="width:282pt;height:263.25pt" o:ole="">
            <v:imagedata r:id="rId65" o:title=""/>
          </v:shape>
          <o:OLEObject Type="Embed" ProgID="Excel.Sheet.12" ShapeID="_x0000_i1098" DrawAspect="Content" ObjectID="_1454528760" r:id="rId66"/>
        </w:object>
      </w:r>
    </w:p>
    <w:p w:rsidR="008226A9" w:rsidRPr="009333C5" w:rsidRDefault="008226A9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5154B" w:rsidRPr="009333C5" w:rsidRDefault="000005F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b/>
          <w:color w:val="000000"/>
          <w:sz w:val="28"/>
          <w:szCs w:val="28"/>
        </w:rPr>
        <w:object w:dxaOrig="8942" w:dyaOrig="13382">
          <v:shape id="_x0000_i1099" type="#_x0000_t75" style="width:259.5pt;height:387.75pt" o:ole="">
            <v:imagedata r:id="rId67" o:title=""/>
          </v:shape>
          <o:OLEObject Type="Embed" ProgID="Excel.Sheet.12" ShapeID="_x0000_i1099" DrawAspect="Content" ObjectID="_1454528761" r:id="rId68"/>
        </w:object>
      </w:r>
    </w:p>
    <w:p w:rsidR="008226A9" w:rsidRDefault="00D5154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b/>
          <w:color w:val="000000"/>
          <w:sz w:val="28"/>
          <w:szCs w:val="28"/>
        </w:rPr>
        <w:br w:type="page"/>
      </w:r>
      <w:r w:rsidR="000005FB" w:rsidRPr="009333C5">
        <w:rPr>
          <w:b/>
          <w:color w:val="000000"/>
          <w:sz w:val="28"/>
          <w:szCs w:val="28"/>
        </w:rPr>
        <w:object w:dxaOrig="8942" w:dyaOrig="7558">
          <v:shape id="_x0000_i1100" type="#_x0000_t75" style="width:290.25pt;height:241.5pt" o:ole="">
            <v:imagedata r:id="rId69" o:title=""/>
          </v:shape>
          <o:OLEObject Type="Embed" ProgID="Excel.Sheet.12" ShapeID="_x0000_i1100" DrawAspect="Content" ObjectID="_1454528762" r:id="rId70"/>
        </w:object>
      </w:r>
    </w:p>
    <w:p w:rsidR="008226A9" w:rsidRDefault="008226A9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5154B" w:rsidRPr="008226A9" w:rsidRDefault="008226A9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  <w:t>10.</w:t>
      </w:r>
      <w:r w:rsidR="00D5154B" w:rsidRPr="009333C5">
        <w:rPr>
          <w:color w:val="000000"/>
          <w:sz w:val="28"/>
          <w:szCs w:val="28"/>
        </w:rPr>
        <w:t xml:space="preserve"> </w:t>
      </w:r>
      <w:r w:rsidR="00D5154B" w:rsidRPr="008226A9">
        <w:rPr>
          <w:b/>
          <w:color w:val="000000"/>
          <w:sz w:val="28"/>
          <w:szCs w:val="28"/>
        </w:rPr>
        <w:t>Мероприятия по охране труда</w:t>
      </w:r>
    </w:p>
    <w:p w:rsidR="008226A9" w:rsidRDefault="008226A9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 xml:space="preserve">Главные мероприятия при охране труда при возведении одноэтажного промышленного здания базируются на требованиях </w:t>
      </w:r>
      <w:r w:rsidRPr="009333C5">
        <w:rPr>
          <w:snapToGrid w:val="0"/>
          <w:color w:val="000000"/>
          <w:sz w:val="28"/>
          <w:szCs w:val="28"/>
        </w:rPr>
        <w:t>СНиП 12.03</w:t>
      </w:r>
      <w:r w:rsidR="00E834A2" w:rsidRPr="009333C5">
        <w:rPr>
          <w:snapToGrid w:val="0"/>
          <w:color w:val="000000"/>
          <w:sz w:val="28"/>
          <w:szCs w:val="28"/>
        </w:rPr>
        <w:t>–2</w:t>
      </w:r>
      <w:r w:rsidRPr="009333C5">
        <w:rPr>
          <w:snapToGrid w:val="0"/>
          <w:color w:val="000000"/>
          <w:sz w:val="28"/>
          <w:szCs w:val="28"/>
        </w:rPr>
        <w:t>002 Безопасность труда в строительстве.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При монтаже железобетонных и стальных элементов конструкций необходимо предусматривать мероприятия по предупреждению воздействия на работников следующих опасных и вредных производственных факторов, связанных с характером работы:</w:t>
      </w:r>
    </w:p>
    <w:p w:rsidR="00D5154B" w:rsidRPr="009333C5" w:rsidRDefault="00D5154B" w:rsidP="009333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расположение рабочих мест вблизи перепада по высоте 1,3</w:t>
      </w:r>
      <w:r w:rsidR="00E834A2" w:rsidRPr="009333C5">
        <w:rPr>
          <w:color w:val="000000"/>
          <w:sz w:val="28"/>
          <w:szCs w:val="28"/>
        </w:rPr>
        <w:t> м</w:t>
      </w:r>
      <w:r w:rsidRPr="009333C5">
        <w:rPr>
          <w:color w:val="000000"/>
          <w:sz w:val="28"/>
          <w:szCs w:val="28"/>
        </w:rPr>
        <w:t xml:space="preserve"> и более;</w:t>
      </w:r>
    </w:p>
    <w:p w:rsidR="00D5154B" w:rsidRPr="009333C5" w:rsidRDefault="00D5154B" w:rsidP="009333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передвигающиеся конструкции, грузы;</w:t>
      </w:r>
    </w:p>
    <w:p w:rsidR="00D5154B" w:rsidRPr="009333C5" w:rsidRDefault="00D5154B" w:rsidP="009333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обрушение незакрепленных элементов конструкций зданий и сооружений;</w:t>
      </w:r>
    </w:p>
    <w:p w:rsidR="00D5154B" w:rsidRPr="009333C5" w:rsidRDefault="00D5154B" w:rsidP="009333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падение вышерасположенных материалов, инструмента;</w:t>
      </w:r>
    </w:p>
    <w:p w:rsidR="00D5154B" w:rsidRPr="009333C5" w:rsidRDefault="00D5154B" w:rsidP="009333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опрокидывание машин, падение их частей;</w:t>
      </w:r>
    </w:p>
    <w:p w:rsidR="00D5154B" w:rsidRPr="009333C5" w:rsidRDefault="00D5154B" w:rsidP="009333C5">
      <w:pPr>
        <w:pStyle w:val="a6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повышенное напряжение в электрической цепи, замыкание которой может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произойти через тело человека.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.1.1]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На участке (захватке), где ведутся монтажные работы, не допускается выполнение других работ и нахождение посторонних лиц.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.1.3]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В процессе монтажа конструкций зданий или сооружений монтажники должны находиться на ранее установленных и надежно закрепленных конструкциях или средствах подмащивания.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.1.1]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Запрещается пребывание людей на элементах конструкций и оборудования во время их подъема и перемещения.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.2.1]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Навесные монтажные площадки, лестницы и другие приспособления, необходимые для работы монтажников на высоте, следует устанавливать на монтируемых конструкциях до их подъема.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.2.2]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br w:type="page"/>
        <w:t>Для перехода монтажников с одной конструкции на другую следует применять лестницы, переходные мостики и трапы, имеющие ограждения.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.2.3]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 xml:space="preserve">Запрещается переход монтажников по установленным конструкциям и их элементам (фермам </w:t>
      </w:r>
      <w:r w:rsidR="00E834A2" w:rsidRPr="009333C5">
        <w:rPr>
          <w:color w:val="000000"/>
          <w:sz w:val="28"/>
          <w:szCs w:val="28"/>
        </w:rPr>
        <w:t>и т.п.</w:t>
      </w:r>
      <w:r w:rsidRPr="009333C5">
        <w:rPr>
          <w:color w:val="000000"/>
          <w:sz w:val="28"/>
          <w:szCs w:val="28"/>
        </w:rPr>
        <w:t>), на которых невозможно обеспечить требуемую ширину прохода при установленных ограждениях, без применения специальных предохранительных приспособлений (натянутого вдоль фермы каната для закрепления карабина предохранительного пояса).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.2.4].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Не допускается нахождение людей под монтируемыми элементами конструкций и оборудования до установки их в проектное положение.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.2.6]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Элементы монтируемых конструкций или оборудования во время перемещения должны удерживаться от раскачивания и вращения гибкими оттяжками.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.2.9]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До начала выполнения монтажных работ необходимо установить порядок обмена сигналами между лицом, руководящим монтажом и машинистом.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.3.1]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Строповку монтируемых элементов следует производить в местах, указанных в рабочих чертежах, и обеспечить их подъем и подачу к месту установки в положении, близком к проектному.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Запрещается подъем элементов строительных конструкций, не имеющих монтажных петель, отверстий или маркировки и меток, обеспечивающих их правильную строповку и монтаж.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.3.2]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Монтируемые элементы следует поднимать плавно, без рывков, раскачивания и вращения.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.3.4].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При перемещении конструкций расстояние между ними и выступающими частями других конструкций должно быть по горизонтали не менее 1</w:t>
      </w:r>
      <w:r w:rsidR="00E834A2" w:rsidRPr="009333C5">
        <w:rPr>
          <w:color w:val="000000"/>
          <w:sz w:val="28"/>
          <w:szCs w:val="28"/>
        </w:rPr>
        <w:t> м</w:t>
      </w:r>
      <w:r w:rsidRPr="009333C5">
        <w:rPr>
          <w:color w:val="000000"/>
          <w:sz w:val="28"/>
          <w:szCs w:val="28"/>
        </w:rPr>
        <w:t xml:space="preserve">, по вертикали </w:t>
      </w:r>
      <w:r w:rsidR="00E834A2" w:rsidRPr="009333C5">
        <w:rPr>
          <w:color w:val="000000"/>
          <w:sz w:val="28"/>
          <w:szCs w:val="28"/>
        </w:rPr>
        <w:t xml:space="preserve">– </w:t>
      </w:r>
      <w:r w:rsidRPr="009333C5">
        <w:rPr>
          <w:color w:val="000000"/>
          <w:sz w:val="28"/>
          <w:szCs w:val="28"/>
        </w:rPr>
        <w:t>не менее 0,5</w:t>
      </w:r>
      <w:r w:rsidR="00E834A2" w:rsidRPr="009333C5">
        <w:rPr>
          <w:color w:val="000000"/>
          <w:sz w:val="28"/>
          <w:szCs w:val="28"/>
        </w:rPr>
        <w:t> м</w:t>
      </w:r>
      <w:r w:rsidRPr="009333C5">
        <w:rPr>
          <w:color w:val="000000"/>
          <w:sz w:val="28"/>
          <w:szCs w:val="28"/>
        </w:rPr>
        <w:t>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.3.5]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Во время перерывов в работе не допускается оставлять поднятые элементы конструкций и оборудования на весу.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.3.6]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Установленные в проектное положение элементы конструкций или оборудования должны быть закреплены так, чтобы обеспечивалась их устойчивость и геометрическая неизменяемость.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.3.7]</w:t>
      </w:r>
    </w:p>
    <w:p w:rsidR="00D5154B" w:rsidRPr="009333C5" w:rsidRDefault="00D5154B" w:rsidP="009333C5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333C5">
        <w:rPr>
          <w:color w:val="000000"/>
          <w:sz w:val="28"/>
          <w:szCs w:val="28"/>
        </w:rPr>
        <w:t>Запрещается выполнять монтажные работы на высоте в открытых местах при скорости ветра 15</w:t>
      </w:r>
      <w:r w:rsidR="00E834A2" w:rsidRPr="009333C5">
        <w:rPr>
          <w:color w:val="000000"/>
          <w:sz w:val="28"/>
          <w:szCs w:val="28"/>
        </w:rPr>
        <w:t> м</w:t>
      </w:r>
      <w:r w:rsidRPr="009333C5">
        <w:rPr>
          <w:color w:val="000000"/>
          <w:sz w:val="28"/>
          <w:szCs w:val="28"/>
        </w:rPr>
        <w:t>/с и более, при гололеде, грозе или тумане, исключающих видимость в пределах фронта работ. [6</w:t>
      </w:r>
      <w:r w:rsidR="00E834A2" w:rsidRPr="009333C5">
        <w:rPr>
          <w:color w:val="000000"/>
          <w:sz w:val="28"/>
          <w:szCs w:val="28"/>
        </w:rPr>
        <w:t>, п. 8</w:t>
      </w:r>
      <w:r w:rsidRPr="009333C5">
        <w:rPr>
          <w:color w:val="000000"/>
          <w:sz w:val="28"/>
          <w:szCs w:val="28"/>
        </w:rPr>
        <w:t>.3.9]</w:t>
      </w:r>
    </w:p>
    <w:p w:rsidR="008226A9" w:rsidRDefault="008226A9" w:rsidP="009333C5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8226A9" w:rsidRDefault="008226A9" w:rsidP="009333C5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D5154B" w:rsidRPr="009333C5" w:rsidRDefault="00D5154B" w:rsidP="009333C5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br w:type="page"/>
      </w:r>
      <w:r w:rsidRPr="008226A9">
        <w:rPr>
          <w:b/>
          <w:snapToGrid w:val="0"/>
          <w:color w:val="000000"/>
          <w:sz w:val="28"/>
          <w:szCs w:val="28"/>
        </w:rPr>
        <w:t>Литература</w:t>
      </w:r>
    </w:p>
    <w:p w:rsidR="008226A9" w:rsidRDefault="008226A9" w:rsidP="009333C5">
      <w:pPr>
        <w:spacing w:line="360" w:lineRule="auto"/>
        <w:ind w:firstLine="709"/>
        <w:jc w:val="both"/>
        <w:rPr>
          <w:snapToGrid w:val="0"/>
          <w:color w:val="000000"/>
          <w:sz w:val="28"/>
          <w:szCs w:val="28"/>
        </w:rPr>
      </w:pPr>
    </w:p>
    <w:p w:rsidR="00D5154B" w:rsidRPr="009333C5" w:rsidRDefault="00D5154B" w:rsidP="008226A9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t xml:space="preserve">1. </w:t>
      </w:r>
      <w:r w:rsidR="00E834A2" w:rsidRPr="009333C5">
        <w:rPr>
          <w:snapToGrid w:val="0"/>
          <w:color w:val="000000"/>
          <w:sz w:val="28"/>
          <w:szCs w:val="28"/>
        </w:rPr>
        <w:t>Воронова Л.И.</w:t>
      </w:r>
      <w:r w:rsidRPr="009333C5">
        <w:rPr>
          <w:snapToGrid w:val="0"/>
          <w:color w:val="000000"/>
          <w:sz w:val="28"/>
          <w:szCs w:val="28"/>
        </w:rPr>
        <w:t xml:space="preserve">, </w:t>
      </w:r>
      <w:r w:rsidR="00E834A2" w:rsidRPr="009333C5">
        <w:rPr>
          <w:snapToGrid w:val="0"/>
          <w:color w:val="000000"/>
          <w:sz w:val="28"/>
          <w:szCs w:val="28"/>
        </w:rPr>
        <w:t>Кузнецова Е.В. Монтаж</w:t>
      </w:r>
      <w:r w:rsidRPr="009333C5">
        <w:rPr>
          <w:snapToGrid w:val="0"/>
          <w:color w:val="000000"/>
          <w:sz w:val="28"/>
          <w:szCs w:val="28"/>
        </w:rPr>
        <w:t xml:space="preserve"> строительных конструкций:</w:t>
      </w:r>
      <w:r w:rsidR="007B29F5" w:rsidRPr="009333C5">
        <w:rPr>
          <w:snapToGrid w:val="0"/>
          <w:color w:val="000000"/>
          <w:sz w:val="28"/>
          <w:szCs w:val="28"/>
        </w:rPr>
        <w:t xml:space="preserve"> </w:t>
      </w:r>
      <w:r w:rsidRPr="009333C5">
        <w:rPr>
          <w:snapToGrid w:val="0"/>
          <w:color w:val="000000"/>
          <w:sz w:val="28"/>
          <w:szCs w:val="28"/>
        </w:rPr>
        <w:t>Методические указания к курсовому проекту. – Оренбург: ГОУ ОГУ, 2004. –</w:t>
      </w:r>
      <w:r w:rsidR="00E834A2" w:rsidRPr="009333C5">
        <w:rPr>
          <w:snapToGrid w:val="0"/>
          <w:color w:val="000000"/>
          <w:sz w:val="28"/>
          <w:szCs w:val="28"/>
        </w:rPr>
        <w:t>83 с.</w:t>
      </w:r>
    </w:p>
    <w:p w:rsidR="00D5154B" w:rsidRPr="009333C5" w:rsidRDefault="00D5154B" w:rsidP="008226A9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t xml:space="preserve">2. Методические указания к курсовому проекту «Монтаж одноэтажного промышленного здания» для студентов дневного обучения специальности 270102 – «промышленного и гражданское строительство»/ </w:t>
      </w:r>
      <w:r w:rsidR="00E834A2" w:rsidRPr="009333C5">
        <w:rPr>
          <w:snapToGrid w:val="0"/>
          <w:color w:val="000000"/>
          <w:sz w:val="28"/>
          <w:szCs w:val="28"/>
        </w:rPr>
        <w:t>В.Г. Родионов</w:t>
      </w:r>
      <w:r w:rsidRPr="009333C5">
        <w:rPr>
          <w:snapToGrid w:val="0"/>
          <w:color w:val="000000"/>
          <w:sz w:val="28"/>
          <w:szCs w:val="28"/>
        </w:rPr>
        <w:t xml:space="preserve"> – 2</w:t>
      </w:r>
      <w:r w:rsidR="00E834A2" w:rsidRPr="009333C5">
        <w:rPr>
          <w:snapToGrid w:val="0"/>
          <w:color w:val="000000"/>
          <w:sz w:val="28"/>
          <w:szCs w:val="28"/>
        </w:rPr>
        <w:t>-е</w:t>
      </w:r>
      <w:r w:rsidRPr="009333C5">
        <w:rPr>
          <w:snapToGrid w:val="0"/>
          <w:color w:val="000000"/>
          <w:sz w:val="28"/>
          <w:szCs w:val="28"/>
        </w:rPr>
        <w:t xml:space="preserve"> изд. перераб. и доп. – Тюмень: ТюмГАСУ, 2008. – </w:t>
      </w:r>
      <w:r w:rsidR="00E834A2" w:rsidRPr="009333C5">
        <w:rPr>
          <w:snapToGrid w:val="0"/>
          <w:color w:val="000000"/>
          <w:sz w:val="28"/>
          <w:szCs w:val="28"/>
        </w:rPr>
        <w:t>36 с.</w:t>
      </w:r>
    </w:p>
    <w:p w:rsidR="00D5154B" w:rsidRPr="009333C5" w:rsidRDefault="00D5154B" w:rsidP="008226A9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t xml:space="preserve">3. </w:t>
      </w:r>
      <w:r w:rsidR="00E834A2" w:rsidRPr="009333C5">
        <w:rPr>
          <w:snapToGrid w:val="0"/>
          <w:color w:val="000000"/>
          <w:sz w:val="28"/>
          <w:szCs w:val="28"/>
        </w:rPr>
        <w:t>Снежко А.П.</w:t>
      </w:r>
      <w:r w:rsidRPr="009333C5">
        <w:rPr>
          <w:snapToGrid w:val="0"/>
          <w:color w:val="000000"/>
          <w:sz w:val="28"/>
          <w:szCs w:val="28"/>
        </w:rPr>
        <w:t xml:space="preserve">, </w:t>
      </w:r>
      <w:r w:rsidR="00E834A2" w:rsidRPr="009333C5">
        <w:rPr>
          <w:snapToGrid w:val="0"/>
          <w:color w:val="000000"/>
          <w:sz w:val="28"/>
          <w:szCs w:val="28"/>
        </w:rPr>
        <w:t>Батура Г.М. Технология</w:t>
      </w:r>
      <w:r w:rsidRPr="009333C5">
        <w:rPr>
          <w:snapToGrid w:val="0"/>
          <w:color w:val="000000"/>
          <w:sz w:val="28"/>
          <w:szCs w:val="28"/>
        </w:rPr>
        <w:t xml:space="preserve"> строительного производства курсовое и дипломное </w:t>
      </w:r>
      <w:r w:rsidR="00E834A2" w:rsidRPr="009333C5">
        <w:rPr>
          <w:snapToGrid w:val="0"/>
          <w:color w:val="000000"/>
          <w:sz w:val="28"/>
          <w:szCs w:val="28"/>
        </w:rPr>
        <w:t>проектирование. г. Киев</w:t>
      </w:r>
      <w:r w:rsidRPr="009333C5">
        <w:rPr>
          <w:snapToGrid w:val="0"/>
          <w:color w:val="000000"/>
          <w:sz w:val="28"/>
          <w:szCs w:val="28"/>
        </w:rPr>
        <w:t xml:space="preserve">. Высшая школа, 1991, </w:t>
      </w:r>
      <w:r w:rsidR="00E834A2" w:rsidRPr="009333C5">
        <w:rPr>
          <w:snapToGrid w:val="0"/>
          <w:color w:val="000000"/>
          <w:sz w:val="28"/>
          <w:szCs w:val="28"/>
        </w:rPr>
        <w:t>200 с.</w:t>
      </w:r>
    </w:p>
    <w:p w:rsidR="00D5154B" w:rsidRPr="009333C5" w:rsidRDefault="00D5154B" w:rsidP="008226A9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t>4. СНиП 3.03.01</w:t>
      </w:r>
      <w:r w:rsidR="00E834A2" w:rsidRPr="009333C5">
        <w:rPr>
          <w:snapToGrid w:val="0"/>
          <w:color w:val="000000"/>
          <w:sz w:val="28"/>
          <w:szCs w:val="28"/>
        </w:rPr>
        <w:t>–8</w:t>
      </w:r>
      <w:r w:rsidRPr="009333C5">
        <w:rPr>
          <w:snapToGrid w:val="0"/>
          <w:color w:val="000000"/>
          <w:sz w:val="28"/>
          <w:szCs w:val="28"/>
        </w:rPr>
        <w:t>7 Несущие и ограждающие конструкции.: Государственный строительный комитет СССР, 1983.</w:t>
      </w:r>
      <w:r w:rsidR="00E834A2" w:rsidRPr="009333C5">
        <w:rPr>
          <w:snapToGrid w:val="0"/>
          <w:color w:val="000000"/>
          <w:sz w:val="28"/>
          <w:szCs w:val="28"/>
        </w:rPr>
        <w:t> – 189 с.</w:t>
      </w:r>
    </w:p>
    <w:p w:rsidR="00D5154B" w:rsidRPr="009333C5" w:rsidRDefault="00D5154B" w:rsidP="008226A9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t>5. СНиП 12.03</w:t>
      </w:r>
      <w:r w:rsidR="00E834A2" w:rsidRPr="009333C5">
        <w:rPr>
          <w:snapToGrid w:val="0"/>
          <w:color w:val="000000"/>
          <w:sz w:val="28"/>
          <w:szCs w:val="28"/>
        </w:rPr>
        <w:t>–2</w:t>
      </w:r>
      <w:r w:rsidRPr="009333C5">
        <w:rPr>
          <w:snapToGrid w:val="0"/>
          <w:color w:val="000000"/>
          <w:sz w:val="28"/>
          <w:szCs w:val="28"/>
        </w:rPr>
        <w:t xml:space="preserve">002 Безопасность труда в </w:t>
      </w:r>
      <w:r w:rsidR="00E834A2" w:rsidRPr="009333C5">
        <w:rPr>
          <w:snapToGrid w:val="0"/>
          <w:color w:val="000000"/>
          <w:sz w:val="28"/>
          <w:szCs w:val="28"/>
        </w:rPr>
        <w:t>строительстве. ч</w:t>
      </w:r>
      <w:r w:rsidRPr="009333C5">
        <w:rPr>
          <w:snapToGrid w:val="0"/>
          <w:color w:val="000000"/>
          <w:sz w:val="28"/>
          <w:szCs w:val="28"/>
        </w:rPr>
        <w:t>2. Строительное производство. «Центр охраны труда в строительстве».</w:t>
      </w:r>
    </w:p>
    <w:p w:rsidR="00D5154B" w:rsidRPr="009333C5" w:rsidRDefault="00D5154B" w:rsidP="008226A9">
      <w:pPr>
        <w:spacing w:line="360" w:lineRule="auto"/>
        <w:jc w:val="both"/>
        <w:rPr>
          <w:snapToGrid w:val="0"/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t xml:space="preserve">6. Строительное производство. Справочник строителя, под ред. </w:t>
      </w:r>
      <w:r w:rsidR="00E834A2" w:rsidRPr="009333C5">
        <w:rPr>
          <w:snapToGrid w:val="0"/>
          <w:color w:val="000000"/>
          <w:sz w:val="28"/>
          <w:szCs w:val="28"/>
        </w:rPr>
        <w:t>И.А. Онуфриева</w:t>
      </w:r>
      <w:r w:rsidRPr="009333C5">
        <w:rPr>
          <w:snapToGrid w:val="0"/>
          <w:color w:val="000000"/>
          <w:sz w:val="28"/>
          <w:szCs w:val="28"/>
        </w:rPr>
        <w:t xml:space="preserve">, Т2 Организация и технология работ. М.: Стройиздат, 1989, </w:t>
      </w:r>
      <w:r w:rsidR="00E834A2" w:rsidRPr="009333C5">
        <w:rPr>
          <w:snapToGrid w:val="0"/>
          <w:color w:val="000000"/>
          <w:sz w:val="28"/>
          <w:szCs w:val="28"/>
        </w:rPr>
        <w:t>527 с.</w:t>
      </w:r>
    </w:p>
    <w:p w:rsidR="00D5154B" w:rsidRPr="009333C5" w:rsidRDefault="00D5154B" w:rsidP="008226A9">
      <w:pPr>
        <w:spacing w:line="360" w:lineRule="auto"/>
        <w:jc w:val="both"/>
        <w:rPr>
          <w:color w:val="000000"/>
          <w:sz w:val="28"/>
          <w:szCs w:val="28"/>
        </w:rPr>
      </w:pPr>
      <w:r w:rsidRPr="009333C5">
        <w:rPr>
          <w:snapToGrid w:val="0"/>
          <w:color w:val="000000"/>
          <w:sz w:val="28"/>
          <w:szCs w:val="28"/>
        </w:rPr>
        <w:t>7.</w:t>
      </w:r>
      <w:r w:rsidR="007B29F5" w:rsidRPr="009333C5">
        <w:rPr>
          <w:snapToGrid w:val="0"/>
          <w:color w:val="000000"/>
          <w:sz w:val="28"/>
          <w:szCs w:val="28"/>
        </w:rPr>
        <w:t xml:space="preserve"> </w:t>
      </w:r>
      <w:r w:rsidR="00E834A2" w:rsidRPr="009333C5">
        <w:rPr>
          <w:snapToGrid w:val="0"/>
          <w:color w:val="000000"/>
          <w:sz w:val="28"/>
          <w:szCs w:val="28"/>
        </w:rPr>
        <w:t>Хамзин С.</w:t>
      </w:r>
      <w:r w:rsidRPr="009333C5">
        <w:rPr>
          <w:snapToGrid w:val="0"/>
          <w:color w:val="000000"/>
          <w:sz w:val="28"/>
          <w:szCs w:val="28"/>
        </w:rPr>
        <w:t xml:space="preserve">К, </w:t>
      </w:r>
      <w:r w:rsidR="00E834A2" w:rsidRPr="009333C5">
        <w:rPr>
          <w:snapToGrid w:val="0"/>
          <w:color w:val="000000"/>
          <w:sz w:val="28"/>
          <w:szCs w:val="28"/>
        </w:rPr>
        <w:t>Карасев А.К. Технология</w:t>
      </w:r>
      <w:r w:rsidRPr="009333C5">
        <w:rPr>
          <w:snapToGrid w:val="0"/>
          <w:color w:val="000000"/>
          <w:sz w:val="28"/>
          <w:szCs w:val="28"/>
        </w:rPr>
        <w:t xml:space="preserve"> строительного производства курсовое я дипломное проектирование. М.: Высшая школа, 1989, </w:t>
      </w:r>
      <w:r w:rsidR="00E834A2" w:rsidRPr="009333C5">
        <w:rPr>
          <w:snapToGrid w:val="0"/>
          <w:color w:val="000000"/>
          <w:sz w:val="28"/>
          <w:szCs w:val="28"/>
        </w:rPr>
        <w:t>216 с.</w:t>
      </w:r>
      <w:bookmarkStart w:id="0" w:name="_GoBack"/>
      <w:bookmarkEnd w:id="0"/>
    </w:p>
    <w:sectPr w:rsidR="00D5154B" w:rsidRPr="009333C5" w:rsidSect="009333C5">
      <w:headerReference w:type="even" r:id="rId71"/>
      <w:headerReference w:type="default" r:id="rId72"/>
      <w:footerReference w:type="even" r:id="rId73"/>
      <w:footerReference w:type="default" r:id="rId74"/>
      <w:headerReference w:type="first" r:id="rId75"/>
      <w:footerReference w:type="first" r:id="rId7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3F6" w:rsidRDefault="009A23F6" w:rsidP="007B7B29">
      <w:r>
        <w:separator/>
      </w:r>
    </w:p>
  </w:endnote>
  <w:endnote w:type="continuationSeparator" w:id="0">
    <w:p w:rsidR="009A23F6" w:rsidRDefault="009A23F6" w:rsidP="007B7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MonoCondensed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C5" w:rsidRDefault="009333C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C5" w:rsidRDefault="009333C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C5" w:rsidRDefault="009333C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3F6" w:rsidRDefault="009A23F6" w:rsidP="007B7B29">
      <w:r>
        <w:separator/>
      </w:r>
    </w:p>
  </w:footnote>
  <w:footnote w:type="continuationSeparator" w:id="0">
    <w:p w:rsidR="009A23F6" w:rsidRDefault="009A23F6" w:rsidP="007B7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C5" w:rsidRDefault="009333C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C5" w:rsidRDefault="009333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3C5" w:rsidRDefault="009333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57E7"/>
    <w:multiLevelType w:val="hybridMultilevel"/>
    <w:tmpl w:val="3B9C48EA"/>
    <w:lvl w:ilvl="0" w:tplc="CE46D8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315765E"/>
    <w:multiLevelType w:val="hybridMultilevel"/>
    <w:tmpl w:val="8BCC8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FF465B"/>
    <w:multiLevelType w:val="multilevel"/>
    <w:tmpl w:val="A9AEF1A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83D0CDE"/>
    <w:multiLevelType w:val="hybridMultilevel"/>
    <w:tmpl w:val="20F49A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9B1572"/>
    <w:multiLevelType w:val="hybridMultilevel"/>
    <w:tmpl w:val="74F09A3C"/>
    <w:lvl w:ilvl="0" w:tplc="5E4637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9EA4ACF"/>
    <w:multiLevelType w:val="multilevel"/>
    <w:tmpl w:val="32FC57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63F73EF"/>
    <w:multiLevelType w:val="hybridMultilevel"/>
    <w:tmpl w:val="061EF3D4"/>
    <w:lvl w:ilvl="0" w:tplc="B57853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36AAD"/>
    <w:multiLevelType w:val="multilevel"/>
    <w:tmpl w:val="E646A476"/>
    <w:lvl w:ilvl="0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8">
    <w:nsid w:val="68C465A5"/>
    <w:multiLevelType w:val="hybridMultilevel"/>
    <w:tmpl w:val="2D04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CB34D31"/>
    <w:multiLevelType w:val="multilevel"/>
    <w:tmpl w:val="5DEA77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F3D3592"/>
    <w:multiLevelType w:val="hybridMultilevel"/>
    <w:tmpl w:val="648E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9013FE"/>
    <w:multiLevelType w:val="hybridMultilevel"/>
    <w:tmpl w:val="29EA4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11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C05"/>
    <w:rsid w:val="000005FB"/>
    <w:rsid w:val="00017469"/>
    <w:rsid w:val="0003354B"/>
    <w:rsid w:val="000818AC"/>
    <w:rsid w:val="00085DEA"/>
    <w:rsid w:val="000A1FDC"/>
    <w:rsid w:val="000A4537"/>
    <w:rsid w:val="000C07E8"/>
    <w:rsid w:val="000C3D0F"/>
    <w:rsid w:val="000D3DCE"/>
    <w:rsid w:val="000D64DC"/>
    <w:rsid w:val="00135EF7"/>
    <w:rsid w:val="00155DC3"/>
    <w:rsid w:val="00175A5C"/>
    <w:rsid w:val="001B04B1"/>
    <w:rsid w:val="001B477F"/>
    <w:rsid w:val="001B583C"/>
    <w:rsid w:val="001B69BC"/>
    <w:rsid w:val="001C0A30"/>
    <w:rsid w:val="001C200E"/>
    <w:rsid w:val="001C2C8C"/>
    <w:rsid w:val="001C4B66"/>
    <w:rsid w:val="001D20DB"/>
    <w:rsid w:val="001E2852"/>
    <w:rsid w:val="001F4773"/>
    <w:rsid w:val="001F4AB1"/>
    <w:rsid w:val="001F691F"/>
    <w:rsid w:val="00213A29"/>
    <w:rsid w:val="002233F1"/>
    <w:rsid w:val="00243318"/>
    <w:rsid w:val="00266F20"/>
    <w:rsid w:val="00284F5A"/>
    <w:rsid w:val="00290433"/>
    <w:rsid w:val="002925D8"/>
    <w:rsid w:val="002E2F95"/>
    <w:rsid w:val="002E5444"/>
    <w:rsid w:val="003236E3"/>
    <w:rsid w:val="00335E78"/>
    <w:rsid w:val="00363534"/>
    <w:rsid w:val="00375D47"/>
    <w:rsid w:val="00376631"/>
    <w:rsid w:val="003964AE"/>
    <w:rsid w:val="003A224F"/>
    <w:rsid w:val="003B054E"/>
    <w:rsid w:val="003D624A"/>
    <w:rsid w:val="0040241D"/>
    <w:rsid w:val="004134D6"/>
    <w:rsid w:val="00447E9F"/>
    <w:rsid w:val="00455947"/>
    <w:rsid w:val="00477D41"/>
    <w:rsid w:val="00495F37"/>
    <w:rsid w:val="004A2CC9"/>
    <w:rsid w:val="004B4C05"/>
    <w:rsid w:val="004B5235"/>
    <w:rsid w:val="004B587C"/>
    <w:rsid w:val="0051594F"/>
    <w:rsid w:val="00521200"/>
    <w:rsid w:val="005310B7"/>
    <w:rsid w:val="005810E3"/>
    <w:rsid w:val="00590E74"/>
    <w:rsid w:val="00592E5B"/>
    <w:rsid w:val="005C4377"/>
    <w:rsid w:val="005E726E"/>
    <w:rsid w:val="00613EDA"/>
    <w:rsid w:val="00616742"/>
    <w:rsid w:val="00631A97"/>
    <w:rsid w:val="00633379"/>
    <w:rsid w:val="00634711"/>
    <w:rsid w:val="0064016E"/>
    <w:rsid w:val="00667F90"/>
    <w:rsid w:val="00691389"/>
    <w:rsid w:val="006960BB"/>
    <w:rsid w:val="006B52F1"/>
    <w:rsid w:val="006C0B31"/>
    <w:rsid w:val="006D218E"/>
    <w:rsid w:val="006E63B3"/>
    <w:rsid w:val="006E7428"/>
    <w:rsid w:val="00704719"/>
    <w:rsid w:val="007226A5"/>
    <w:rsid w:val="00734255"/>
    <w:rsid w:val="00753BEE"/>
    <w:rsid w:val="007627DB"/>
    <w:rsid w:val="0078354A"/>
    <w:rsid w:val="007B29F5"/>
    <w:rsid w:val="007B7B29"/>
    <w:rsid w:val="007C6F7C"/>
    <w:rsid w:val="007D204E"/>
    <w:rsid w:val="007D3F7C"/>
    <w:rsid w:val="007E514A"/>
    <w:rsid w:val="007F1C03"/>
    <w:rsid w:val="007F3E44"/>
    <w:rsid w:val="007F6F91"/>
    <w:rsid w:val="008216B0"/>
    <w:rsid w:val="008226A9"/>
    <w:rsid w:val="008544F1"/>
    <w:rsid w:val="00881FD6"/>
    <w:rsid w:val="008849A7"/>
    <w:rsid w:val="008A5CBE"/>
    <w:rsid w:val="008D1133"/>
    <w:rsid w:val="00926FED"/>
    <w:rsid w:val="009333C5"/>
    <w:rsid w:val="009605B8"/>
    <w:rsid w:val="00985CB9"/>
    <w:rsid w:val="009A23F6"/>
    <w:rsid w:val="009B483B"/>
    <w:rsid w:val="009F39F9"/>
    <w:rsid w:val="00A061AC"/>
    <w:rsid w:val="00A27077"/>
    <w:rsid w:val="00A41515"/>
    <w:rsid w:val="00A54D3D"/>
    <w:rsid w:val="00A568BF"/>
    <w:rsid w:val="00A745B7"/>
    <w:rsid w:val="00AB4D1E"/>
    <w:rsid w:val="00AB69BE"/>
    <w:rsid w:val="00AE7E91"/>
    <w:rsid w:val="00B2203A"/>
    <w:rsid w:val="00B431B8"/>
    <w:rsid w:val="00B433D1"/>
    <w:rsid w:val="00B478CC"/>
    <w:rsid w:val="00BA7313"/>
    <w:rsid w:val="00BF1BB5"/>
    <w:rsid w:val="00C11C36"/>
    <w:rsid w:val="00C26649"/>
    <w:rsid w:val="00C40B09"/>
    <w:rsid w:val="00C42027"/>
    <w:rsid w:val="00C450BF"/>
    <w:rsid w:val="00C5629A"/>
    <w:rsid w:val="00C77ED7"/>
    <w:rsid w:val="00CA0C3A"/>
    <w:rsid w:val="00CD4A98"/>
    <w:rsid w:val="00CD6398"/>
    <w:rsid w:val="00CF29DC"/>
    <w:rsid w:val="00CF54D9"/>
    <w:rsid w:val="00D37E91"/>
    <w:rsid w:val="00D415E3"/>
    <w:rsid w:val="00D5154B"/>
    <w:rsid w:val="00D538F7"/>
    <w:rsid w:val="00D561D3"/>
    <w:rsid w:val="00D72761"/>
    <w:rsid w:val="00DB57EF"/>
    <w:rsid w:val="00DB582A"/>
    <w:rsid w:val="00DB7C9C"/>
    <w:rsid w:val="00DC2313"/>
    <w:rsid w:val="00DC5E29"/>
    <w:rsid w:val="00DD13F8"/>
    <w:rsid w:val="00DF7A33"/>
    <w:rsid w:val="00E050CF"/>
    <w:rsid w:val="00E16AD0"/>
    <w:rsid w:val="00E22601"/>
    <w:rsid w:val="00E6130B"/>
    <w:rsid w:val="00E81883"/>
    <w:rsid w:val="00E834A2"/>
    <w:rsid w:val="00E93D67"/>
    <w:rsid w:val="00EA1C6B"/>
    <w:rsid w:val="00EC6D1B"/>
    <w:rsid w:val="00ED6CE3"/>
    <w:rsid w:val="00EF31E2"/>
    <w:rsid w:val="00EF4064"/>
    <w:rsid w:val="00F44F9A"/>
    <w:rsid w:val="00F459F6"/>
    <w:rsid w:val="00F47507"/>
    <w:rsid w:val="00F544F7"/>
    <w:rsid w:val="00F71EFF"/>
    <w:rsid w:val="00F72602"/>
    <w:rsid w:val="00F91042"/>
    <w:rsid w:val="00FB17AA"/>
    <w:rsid w:val="00FC06C8"/>
    <w:rsid w:val="00FC1442"/>
    <w:rsid w:val="00FC263D"/>
    <w:rsid w:val="00FC41D6"/>
    <w:rsid w:val="00FC7904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  <w14:defaultImageDpi w14:val="0"/>
  <w15:docId w15:val="{872BC222-02C6-4BB5-A88A-E56D14F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C0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B4C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B4C05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99"/>
    <w:semiHidden/>
    <w:rsid w:val="00E834A2"/>
    <w:pPr>
      <w:tabs>
        <w:tab w:val="right" w:leader="dot" w:pos="9180"/>
      </w:tabs>
      <w:spacing w:line="360" w:lineRule="auto"/>
      <w:ind w:firstLine="567"/>
      <w:jc w:val="both"/>
    </w:pPr>
    <w:rPr>
      <w:color w:val="000000"/>
      <w:sz w:val="28"/>
      <w:szCs w:val="28"/>
    </w:rPr>
  </w:style>
  <w:style w:type="paragraph" w:customStyle="1" w:styleId="a5">
    <w:name w:val="Чертежный"/>
    <w:uiPriority w:val="99"/>
    <w:rsid w:val="007627DB"/>
    <w:pPr>
      <w:spacing w:after="0" w:line="240" w:lineRule="auto"/>
      <w:jc w:val="both"/>
    </w:pPr>
    <w:rPr>
      <w:rFonts w:ascii="ISOCPEUR" w:hAnsi="ISOCPEUR"/>
      <w:i/>
      <w:sz w:val="28"/>
      <w:szCs w:val="20"/>
      <w:lang w:val="uk-UA"/>
    </w:rPr>
  </w:style>
  <w:style w:type="paragraph" w:styleId="a6">
    <w:name w:val="List Paragraph"/>
    <w:basedOn w:val="a"/>
    <w:uiPriority w:val="99"/>
    <w:qFormat/>
    <w:rsid w:val="0073425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rsid w:val="007B7B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B7B2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semiHidden/>
    <w:rsid w:val="007B7B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B7B29"/>
    <w:rPr>
      <w:rFonts w:ascii="Times New Roman" w:hAnsi="Times New Roman" w:cs="Times New Roman"/>
      <w:sz w:val="24"/>
      <w:szCs w:val="24"/>
      <w:lang w:val="x-none" w:eastAsia="ru-RU"/>
    </w:rPr>
  </w:style>
  <w:style w:type="character" w:styleId="ab">
    <w:name w:val="Placeholder Text"/>
    <w:basedOn w:val="a0"/>
    <w:uiPriority w:val="99"/>
    <w:semiHidden/>
    <w:rsid w:val="00C11C36"/>
    <w:rPr>
      <w:rFonts w:cs="Times New Roman"/>
      <w:color w:val="808080"/>
    </w:rPr>
  </w:style>
  <w:style w:type="paragraph" w:customStyle="1" w:styleId="ac">
    <w:name w:val="Учереждение"/>
    <w:next w:val="a"/>
    <w:uiPriority w:val="99"/>
    <w:rsid w:val="005C4377"/>
    <w:pPr>
      <w:spacing w:after="0" w:line="240" w:lineRule="auto"/>
      <w:jc w:val="center"/>
    </w:pPr>
    <w:rPr>
      <w:rFonts w:ascii="Arial" w:hAnsi="Arial"/>
      <w:sz w:val="28"/>
      <w:szCs w:val="20"/>
    </w:rPr>
  </w:style>
  <w:style w:type="table" w:styleId="10">
    <w:name w:val="Table Grid 1"/>
    <w:basedOn w:val="a1"/>
    <w:uiPriority w:val="99"/>
    <w:rsid w:val="007B29F5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9.emf"/><Relationship Id="rId21" Type="http://schemas.openxmlformats.org/officeDocument/2006/relationships/image" Target="media/image13.png"/><Relationship Id="rId34" Type="http://schemas.openxmlformats.org/officeDocument/2006/relationships/image" Target="media/image25.png"/><Relationship Id="rId42" Type="http://schemas.openxmlformats.org/officeDocument/2006/relationships/package" Target="embeddings/_____Microsoft_Excel6.xlsx"/><Relationship Id="rId47" Type="http://schemas.openxmlformats.org/officeDocument/2006/relationships/package" Target="embeddings/_____Microsoft_Excel8.xlsx"/><Relationship Id="rId50" Type="http://schemas.openxmlformats.org/officeDocument/2006/relationships/image" Target="media/image35.png"/><Relationship Id="rId55" Type="http://schemas.openxmlformats.org/officeDocument/2006/relationships/image" Target="media/image38.png"/><Relationship Id="rId63" Type="http://schemas.openxmlformats.org/officeDocument/2006/relationships/image" Target="media/image44.emf"/><Relationship Id="rId68" Type="http://schemas.openxmlformats.org/officeDocument/2006/relationships/package" Target="embeddings/_____Microsoft_Excel16.xlsx"/><Relationship Id="rId76" Type="http://schemas.openxmlformats.org/officeDocument/2006/relationships/footer" Target="footer3.xml"/><Relationship Id="rId7" Type="http://schemas.openxmlformats.org/officeDocument/2006/relationships/image" Target="media/image1.e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package" Target="embeddings/_____Microsoft_Excel3.xlsx"/><Relationship Id="rId37" Type="http://schemas.openxmlformats.org/officeDocument/2006/relationships/image" Target="media/image28.emf"/><Relationship Id="rId40" Type="http://schemas.openxmlformats.org/officeDocument/2006/relationships/package" Target="embeddings/_____Microsoft_Excel5.xlsx"/><Relationship Id="rId45" Type="http://schemas.openxmlformats.org/officeDocument/2006/relationships/image" Target="media/image32.png"/><Relationship Id="rId53" Type="http://schemas.openxmlformats.org/officeDocument/2006/relationships/image" Target="media/image37.emf"/><Relationship Id="rId58" Type="http://schemas.openxmlformats.org/officeDocument/2006/relationships/image" Target="media/image41.png"/><Relationship Id="rId66" Type="http://schemas.openxmlformats.org/officeDocument/2006/relationships/package" Target="embeddings/_____Microsoft_Excel15.xlsx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package" Target="embeddings/_____Microsoft_Excel9.xlsx"/><Relationship Id="rId57" Type="http://schemas.openxmlformats.org/officeDocument/2006/relationships/image" Target="media/image40.png"/><Relationship Id="rId61" Type="http://schemas.openxmlformats.org/officeDocument/2006/relationships/image" Target="media/image43.emf"/><Relationship Id="rId10" Type="http://schemas.openxmlformats.org/officeDocument/2006/relationships/package" Target="embeddings/_____Microsoft_Excel2.xlsx"/><Relationship Id="rId19" Type="http://schemas.openxmlformats.org/officeDocument/2006/relationships/image" Target="media/image11.png"/><Relationship Id="rId31" Type="http://schemas.openxmlformats.org/officeDocument/2006/relationships/image" Target="media/image23.emf"/><Relationship Id="rId44" Type="http://schemas.openxmlformats.org/officeDocument/2006/relationships/package" Target="embeddings/_____Microsoft_Excel7.xlsx"/><Relationship Id="rId52" Type="http://schemas.openxmlformats.org/officeDocument/2006/relationships/package" Target="embeddings/_____Microsoft_Excel10.xlsx"/><Relationship Id="rId60" Type="http://schemas.openxmlformats.org/officeDocument/2006/relationships/package" Target="embeddings/_____Microsoft_Excel12.xlsx"/><Relationship Id="rId65" Type="http://schemas.openxmlformats.org/officeDocument/2006/relationships/image" Target="media/image45.emf"/><Relationship Id="rId73" Type="http://schemas.openxmlformats.org/officeDocument/2006/relationships/footer" Target="foot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43" Type="http://schemas.openxmlformats.org/officeDocument/2006/relationships/image" Target="media/image31.emf"/><Relationship Id="rId48" Type="http://schemas.openxmlformats.org/officeDocument/2006/relationships/image" Target="media/image34.emf"/><Relationship Id="rId56" Type="http://schemas.openxmlformats.org/officeDocument/2006/relationships/image" Target="media/image39.png"/><Relationship Id="rId64" Type="http://schemas.openxmlformats.org/officeDocument/2006/relationships/package" Target="embeddings/_____Microsoft_Excel14.xlsx"/><Relationship Id="rId69" Type="http://schemas.openxmlformats.org/officeDocument/2006/relationships/image" Target="media/image47.emf"/><Relationship Id="rId77" Type="http://schemas.openxmlformats.org/officeDocument/2006/relationships/fontTable" Target="fontTable.xml"/><Relationship Id="rId8" Type="http://schemas.openxmlformats.org/officeDocument/2006/relationships/package" Target="embeddings/_____Microsoft_Excel1.xlsx"/><Relationship Id="rId51" Type="http://schemas.openxmlformats.org/officeDocument/2006/relationships/image" Target="media/image36.emf"/><Relationship Id="rId72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package" Target="embeddings/_____Microsoft_Excel4.xlsx"/><Relationship Id="rId46" Type="http://schemas.openxmlformats.org/officeDocument/2006/relationships/image" Target="media/image33.emf"/><Relationship Id="rId59" Type="http://schemas.openxmlformats.org/officeDocument/2006/relationships/image" Target="media/image42.emf"/><Relationship Id="rId67" Type="http://schemas.openxmlformats.org/officeDocument/2006/relationships/image" Target="media/image46.emf"/><Relationship Id="rId20" Type="http://schemas.openxmlformats.org/officeDocument/2006/relationships/image" Target="media/image12.png"/><Relationship Id="rId41" Type="http://schemas.openxmlformats.org/officeDocument/2006/relationships/image" Target="media/image30.emf"/><Relationship Id="rId54" Type="http://schemas.openxmlformats.org/officeDocument/2006/relationships/package" Target="embeddings/_____Microsoft_Excel11.xlsx"/><Relationship Id="rId62" Type="http://schemas.openxmlformats.org/officeDocument/2006/relationships/package" Target="embeddings/_____Microsoft_Excel13.xlsx"/><Relationship Id="rId70" Type="http://schemas.openxmlformats.org/officeDocument/2006/relationships/package" Target="embeddings/_____Microsoft_Excel17.xlsx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2347</Words>
  <Characters>13378</Characters>
  <Application>Microsoft Office Word</Application>
  <DocSecurity>0</DocSecurity>
  <Lines>111</Lines>
  <Paragraphs>31</Paragraphs>
  <ScaleCrop>false</ScaleCrop>
  <Company>Microsoft</Company>
  <LinksUpToDate>false</LinksUpToDate>
  <CharactersWithSpaces>15694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cp:lastPrinted>2009-05-19T10:48:00Z</cp:lastPrinted>
  <dcterms:created xsi:type="dcterms:W3CDTF">2014-02-21T20:58:00Z</dcterms:created>
  <dcterms:modified xsi:type="dcterms:W3CDTF">2014-02-21T20:58:00Z</dcterms:modified>
</cp:coreProperties>
</file>