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3A1" w:rsidRPr="00DE0A30" w:rsidRDefault="00DE0A30" w:rsidP="00DE0A30">
      <w:pPr>
        <w:tabs>
          <w:tab w:val="left" w:pos="1080"/>
        </w:tabs>
        <w:spacing w:line="360" w:lineRule="auto"/>
        <w:ind w:firstLine="709"/>
        <w:jc w:val="center"/>
        <w:rPr>
          <w:b/>
          <w:bCs/>
          <w:sz w:val="28"/>
          <w:szCs w:val="28"/>
        </w:rPr>
      </w:pPr>
      <w:r w:rsidRPr="00DE0A30">
        <w:rPr>
          <w:b/>
          <w:bCs/>
          <w:sz w:val="28"/>
          <w:szCs w:val="28"/>
        </w:rPr>
        <w:t>Редактирование научно-технических изданий</w:t>
      </w:r>
    </w:p>
    <w:p w:rsidR="00D243A1" w:rsidRPr="00DE0A30" w:rsidRDefault="00D243A1" w:rsidP="00DE0A30">
      <w:pPr>
        <w:tabs>
          <w:tab w:val="left" w:pos="1080"/>
        </w:tabs>
        <w:spacing w:line="360" w:lineRule="auto"/>
        <w:ind w:firstLine="709"/>
        <w:jc w:val="both"/>
        <w:rPr>
          <w:sz w:val="28"/>
          <w:szCs w:val="28"/>
        </w:rPr>
      </w:pPr>
    </w:p>
    <w:p w:rsidR="00D243A1" w:rsidRDefault="00DE0A30" w:rsidP="00DE0A30">
      <w:pPr>
        <w:tabs>
          <w:tab w:val="left" w:pos="1080"/>
        </w:tabs>
        <w:spacing w:line="360" w:lineRule="auto"/>
        <w:ind w:firstLine="709"/>
        <w:jc w:val="center"/>
        <w:rPr>
          <w:b/>
          <w:bCs/>
          <w:sz w:val="28"/>
          <w:szCs w:val="28"/>
        </w:rPr>
      </w:pPr>
      <w:r>
        <w:rPr>
          <w:b/>
          <w:bCs/>
          <w:sz w:val="28"/>
          <w:szCs w:val="28"/>
        </w:rPr>
        <w:t>План</w:t>
      </w:r>
    </w:p>
    <w:p w:rsidR="00DE0A30" w:rsidRPr="00DE0A30" w:rsidRDefault="00DE0A30" w:rsidP="00DE0A30">
      <w:pPr>
        <w:tabs>
          <w:tab w:val="left" w:pos="1080"/>
        </w:tabs>
        <w:spacing w:line="360" w:lineRule="auto"/>
        <w:ind w:firstLine="709"/>
        <w:jc w:val="center"/>
        <w:rPr>
          <w:b/>
          <w:bCs/>
          <w:sz w:val="28"/>
          <w:szCs w:val="28"/>
        </w:rPr>
      </w:pPr>
    </w:p>
    <w:p w:rsidR="00D243A1" w:rsidRPr="00DE0A30" w:rsidRDefault="00D243A1" w:rsidP="00DE0A30">
      <w:pPr>
        <w:numPr>
          <w:ilvl w:val="0"/>
          <w:numId w:val="1"/>
        </w:numPr>
        <w:tabs>
          <w:tab w:val="left" w:pos="1080"/>
        </w:tabs>
        <w:spacing w:line="360" w:lineRule="auto"/>
        <w:ind w:left="0" w:firstLine="709"/>
        <w:jc w:val="both"/>
        <w:rPr>
          <w:sz w:val="28"/>
          <w:szCs w:val="28"/>
        </w:rPr>
      </w:pPr>
      <w:r w:rsidRPr="00DE0A30">
        <w:rPr>
          <w:sz w:val="28"/>
          <w:szCs w:val="28"/>
        </w:rPr>
        <w:t>Видо-типологический состав научно-технической литературы.</w:t>
      </w:r>
    </w:p>
    <w:p w:rsidR="00D243A1" w:rsidRPr="00DE0A30" w:rsidRDefault="00D243A1" w:rsidP="00DE0A30">
      <w:pPr>
        <w:numPr>
          <w:ilvl w:val="0"/>
          <w:numId w:val="1"/>
        </w:numPr>
        <w:tabs>
          <w:tab w:val="left" w:pos="1080"/>
        </w:tabs>
        <w:spacing w:line="360" w:lineRule="auto"/>
        <w:ind w:left="0" w:firstLine="709"/>
        <w:jc w:val="both"/>
        <w:rPr>
          <w:sz w:val="28"/>
          <w:szCs w:val="28"/>
        </w:rPr>
      </w:pPr>
      <w:r w:rsidRPr="00DE0A30">
        <w:rPr>
          <w:sz w:val="28"/>
          <w:szCs w:val="28"/>
        </w:rPr>
        <w:t>Правила оформления и обработки таблиц.</w:t>
      </w:r>
    </w:p>
    <w:p w:rsidR="00D243A1" w:rsidRPr="00DE0A30" w:rsidRDefault="00DE0A30" w:rsidP="00DE0A30">
      <w:pPr>
        <w:tabs>
          <w:tab w:val="left" w:pos="1080"/>
        </w:tabs>
        <w:spacing w:line="360" w:lineRule="auto"/>
        <w:ind w:firstLine="709"/>
        <w:jc w:val="center"/>
        <w:rPr>
          <w:b/>
          <w:bCs/>
          <w:sz w:val="28"/>
          <w:szCs w:val="28"/>
        </w:rPr>
      </w:pPr>
      <w:r>
        <w:rPr>
          <w:sz w:val="28"/>
          <w:szCs w:val="28"/>
        </w:rPr>
        <w:br w:type="page"/>
      </w:r>
      <w:r w:rsidR="00D243A1" w:rsidRPr="00DE0A30">
        <w:rPr>
          <w:b/>
          <w:bCs/>
          <w:sz w:val="28"/>
          <w:szCs w:val="28"/>
        </w:rPr>
        <w:t>1. Видо-типологический соста</w:t>
      </w:r>
      <w:r w:rsidRPr="00DE0A30">
        <w:rPr>
          <w:b/>
          <w:bCs/>
          <w:sz w:val="28"/>
          <w:szCs w:val="28"/>
        </w:rPr>
        <w:t>в научно-технической литературы</w:t>
      </w:r>
    </w:p>
    <w:p w:rsidR="00DE0A30" w:rsidRPr="00DE0A30" w:rsidRDefault="00DE0A30" w:rsidP="00DE0A30">
      <w:pPr>
        <w:tabs>
          <w:tab w:val="left" w:pos="1080"/>
        </w:tabs>
        <w:spacing w:line="360" w:lineRule="auto"/>
        <w:ind w:firstLine="709"/>
        <w:jc w:val="both"/>
        <w:rPr>
          <w:sz w:val="28"/>
          <w:szCs w:val="28"/>
        </w:rPr>
      </w:pPr>
    </w:p>
    <w:p w:rsidR="00022A0F" w:rsidRPr="00DE0A30" w:rsidRDefault="00022A0F" w:rsidP="00DE0A30">
      <w:pPr>
        <w:tabs>
          <w:tab w:val="left" w:pos="1080"/>
        </w:tabs>
        <w:spacing w:line="360" w:lineRule="auto"/>
        <w:ind w:firstLine="709"/>
        <w:jc w:val="both"/>
        <w:rPr>
          <w:sz w:val="28"/>
          <w:szCs w:val="28"/>
        </w:rPr>
      </w:pPr>
      <w:r w:rsidRPr="00DE0A30">
        <w:rPr>
          <w:sz w:val="28"/>
          <w:szCs w:val="28"/>
        </w:rPr>
        <w:t>В теории и практике издательского дела под научным книжным изданием принято понимать издание, которое содержит результаты теоретических и/или экспериментальных исследований.</w:t>
      </w:r>
    </w:p>
    <w:p w:rsidR="00022A0F" w:rsidRPr="00DE0A30" w:rsidRDefault="00022A0F" w:rsidP="00DE0A30">
      <w:pPr>
        <w:tabs>
          <w:tab w:val="left" w:pos="1080"/>
        </w:tabs>
        <w:spacing w:line="360" w:lineRule="auto"/>
        <w:ind w:firstLine="709"/>
        <w:jc w:val="both"/>
        <w:rPr>
          <w:sz w:val="28"/>
          <w:szCs w:val="28"/>
        </w:rPr>
      </w:pPr>
      <w:r w:rsidRPr="00DE0A30">
        <w:rPr>
          <w:sz w:val="28"/>
          <w:szCs w:val="28"/>
        </w:rPr>
        <w:t>Научные исследования, будучи творческой работой, проводимой на основе кооперации труда ученых, с одной стороны, опираются на исходную, ранее накопленную научную информацию, с другой, — сами являются интеллектуальной технологией создания новой научной информации и знаний, важнейшим средством фиксирования которых служат издания научной литературы. Благодаря научным изданиям результаты исследовательского труда включаются в научно-информационный поток и через социальную систему научных коммуникаций становятся достоянием ученых и специалистов. Без систематического чтения научной литературы не может обойтись ни один подлинно творческий работник, связанный своим трудом с наукой.</w:t>
      </w:r>
    </w:p>
    <w:p w:rsidR="00022A0F" w:rsidRPr="00DE0A30" w:rsidRDefault="00022A0F" w:rsidP="00DE0A30">
      <w:pPr>
        <w:tabs>
          <w:tab w:val="left" w:pos="1080"/>
        </w:tabs>
        <w:spacing w:line="360" w:lineRule="auto"/>
        <w:ind w:firstLine="709"/>
        <w:jc w:val="both"/>
        <w:rPr>
          <w:sz w:val="28"/>
          <w:szCs w:val="28"/>
        </w:rPr>
      </w:pPr>
      <w:r w:rsidRPr="00DE0A30">
        <w:rPr>
          <w:sz w:val="28"/>
          <w:szCs w:val="28"/>
        </w:rPr>
        <w:t>Распространение информации, составляющей результаты научных исследований, обусловливается объективными законами научно-технического прогресса и относится к важнейшим условиям обеспечения непрерывности и преемственности в развитии научного познания. Благодаря распространению результатов научных исследований решается задача оценки научного, творческого труда учены</w:t>
      </w:r>
      <w:r w:rsidR="00196E8A" w:rsidRPr="00DE0A30">
        <w:rPr>
          <w:sz w:val="28"/>
          <w:szCs w:val="28"/>
        </w:rPr>
        <w:t>х и специалистов. Эта обществен</w:t>
      </w:r>
      <w:r w:rsidRPr="00DE0A30">
        <w:rPr>
          <w:sz w:val="28"/>
          <w:szCs w:val="28"/>
        </w:rPr>
        <w:t xml:space="preserve">ная сторона творческой жизни имеет особое значение для научных работников, поскольку она оказывает воздействие на их признание и стимулирование научного творчества. </w:t>
      </w:r>
    </w:p>
    <w:p w:rsidR="00022A0F" w:rsidRPr="00DE0A30" w:rsidRDefault="00022A0F" w:rsidP="00DE0A30">
      <w:pPr>
        <w:tabs>
          <w:tab w:val="left" w:pos="1080"/>
        </w:tabs>
        <w:spacing w:line="360" w:lineRule="auto"/>
        <w:ind w:firstLine="709"/>
        <w:jc w:val="both"/>
        <w:rPr>
          <w:sz w:val="28"/>
          <w:szCs w:val="28"/>
        </w:rPr>
      </w:pPr>
      <w:r w:rsidRPr="00DE0A30">
        <w:rPr>
          <w:sz w:val="28"/>
          <w:szCs w:val="28"/>
        </w:rPr>
        <w:t>В широком смысле предметом содержания научного издания является в целом наука как форма общественного сознания и как сфера человеческой деятельности по изучению предметов и процессов природы, общества и мышления, их свойств, отношений и закономерностей. К научным результатам, составляющим предмет содержания научного издания, относят научные факты, установленные путем теоретических и/или экспериментальных обоснований и доказательств. Предмет содержания включает также факты, которые характеризуют направление исследования. Это — научная проблема или научная задача, цель исследования, выдвинутые гипотезы и идеи, выбранные подходы и методы, характер и содержание исходной информации (например, архивные материалы, результаты экспертных оценок и т.п.), условия, для которых полученные результаты являются достоверными. Предмет содержания научного издания многообразен, в него входят факты, отражающие побочные результаты, которые могут стать объектом самостоятельных научных исследований. К ним чаще всего относятся постановки (формулировки) новых проблем, научных задач, вопросов, выдвижение гипотез, идей, предположений и т.п.</w:t>
      </w:r>
    </w:p>
    <w:p w:rsidR="00022A0F" w:rsidRPr="00DE0A30" w:rsidRDefault="00022A0F" w:rsidP="00DE0A30">
      <w:pPr>
        <w:tabs>
          <w:tab w:val="left" w:pos="1080"/>
        </w:tabs>
        <w:spacing w:line="360" w:lineRule="auto"/>
        <w:ind w:firstLine="709"/>
        <w:jc w:val="both"/>
        <w:rPr>
          <w:sz w:val="28"/>
          <w:szCs w:val="28"/>
        </w:rPr>
      </w:pPr>
      <w:r w:rsidRPr="00DE0A30">
        <w:rPr>
          <w:sz w:val="28"/>
          <w:szCs w:val="28"/>
        </w:rPr>
        <w:t xml:space="preserve">Целевое назначение научного издания характеризуется совокупностью его функциональных свойств. Одна из важнейших функций научного издания— закрепление результатов научного познания. Пока результаты научной работы не оформлены документально, она не признается завершенной. Основным средством для фиксирования результатов научного исследования является научный отчет. Существует практика завершать научные исследования представлением для опубликования научных монографий или статей для сборников научных трудов либо журналов. </w:t>
      </w:r>
    </w:p>
    <w:p w:rsidR="00022A0F" w:rsidRPr="00DE0A30" w:rsidRDefault="00022A0F" w:rsidP="00DE0A30">
      <w:pPr>
        <w:tabs>
          <w:tab w:val="left" w:pos="1080"/>
        </w:tabs>
        <w:spacing w:line="360" w:lineRule="auto"/>
        <w:ind w:firstLine="709"/>
        <w:jc w:val="both"/>
        <w:rPr>
          <w:sz w:val="28"/>
          <w:szCs w:val="28"/>
        </w:rPr>
      </w:pPr>
      <w:r w:rsidRPr="00DE0A30">
        <w:rPr>
          <w:sz w:val="28"/>
          <w:szCs w:val="28"/>
        </w:rPr>
        <w:t>Научное книгоиздание — это не только средство закрепления результатов научных исследований, но и важнейший способ передачи их от поколения к поколению, распространения во времени и пространстве. Наука нуждается в постоянном обмене информацией, в процессе которого ее создатель и потребитель меняются ролями. Этот принцип, который обязательно подразумевает участие двух и более сторон, взаимодействие участников, наиболее полно реализуется в системе научных коммуникаций.</w:t>
      </w:r>
    </w:p>
    <w:p w:rsidR="00022A0F" w:rsidRPr="00DE0A30" w:rsidRDefault="00022A0F" w:rsidP="00DE0A30">
      <w:pPr>
        <w:tabs>
          <w:tab w:val="left" w:pos="1080"/>
        </w:tabs>
        <w:spacing w:line="360" w:lineRule="auto"/>
        <w:ind w:firstLine="709"/>
        <w:jc w:val="both"/>
        <w:rPr>
          <w:sz w:val="28"/>
          <w:szCs w:val="28"/>
        </w:rPr>
      </w:pPr>
      <w:r w:rsidRPr="00DE0A30">
        <w:rPr>
          <w:sz w:val="28"/>
          <w:szCs w:val="28"/>
        </w:rPr>
        <w:t>Научная книга является эффективным способом взаимного информирования и общения ученых. Научно-коммуникационные процессы в современной науке имеют глобальный масштаб. Развитие науки обусловливает содержание и объем научной информации, включаемой в информационно-коммуникативный процесс, что способствует расширению и углублению научно-познавательной деятельности и новому росту науки в целом. Хорошо организованная и постоянно проводимая работа по распространению информации необходима для решения ряда за</w:t>
      </w:r>
      <w:r w:rsidR="00893A0D" w:rsidRPr="00DE0A30">
        <w:rPr>
          <w:sz w:val="28"/>
          <w:szCs w:val="28"/>
        </w:rPr>
        <w:t>дач;</w:t>
      </w:r>
      <w:r w:rsidRPr="00DE0A30">
        <w:rPr>
          <w:sz w:val="28"/>
          <w:szCs w:val="28"/>
        </w:rPr>
        <w:t xml:space="preserve"> 1) привлечения внимания и возбуждения интереса к ходу и результатам научно-исследовательских и опытно-конструкторских работ; 2) доведения результатов исследований и разработок до заинтересованных научных работников и специалистов; 3) рекламы результатов и стимулирования их реализации и внедрения; 4) апробации результатов; 5) закрепления пр</w:t>
      </w:r>
      <w:r w:rsidR="004E0FA0" w:rsidRPr="00DE0A30">
        <w:rPr>
          <w:sz w:val="28"/>
          <w:szCs w:val="28"/>
        </w:rPr>
        <w:t>иоритета. В итоге все это может</w:t>
      </w:r>
      <w:r w:rsidRPr="00DE0A30">
        <w:rPr>
          <w:sz w:val="28"/>
          <w:szCs w:val="28"/>
        </w:rPr>
        <w:t xml:space="preserve"> служить обеспечению рентабельности и доходности выполняемых исследований и опытно-конструкторских разработок.</w:t>
      </w:r>
    </w:p>
    <w:p w:rsidR="00022A0F" w:rsidRPr="00DE0A30" w:rsidRDefault="00022A0F" w:rsidP="00DE0A30">
      <w:pPr>
        <w:tabs>
          <w:tab w:val="left" w:pos="1080"/>
        </w:tabs>
        <w:spacing w:line="360" w:lineRule="auto"/>
        <w:ind w:firstLine="709"/>
        <w:jc w:val="both"/>
        <w:rPr>
          <w:sz w:val="28"/>
          <w:szCs w:val="28"/>
        </w:rPr>
      </w:pPr>
      <w:r w:rsidRPr="00DE0A30">
        <w:rPr>
          <w:sz w:val="28"/>
          <w:szCs w:val="28"/>
        </w:rPr>
        <w:t>Научная книга издавна выполняет функцию закрепления приоритета в науке. Причем если в прошлом она не могла это делать достаточно оперативно, то в настоящее время по оперативности ее редакционно-издательской подготовки и выпуска сравнивается с журналом, что достигается благодаря применению новых информационных технологий. К функциям научной книги следует отнести также апробацию и практическую реализацию результатов научных исследований. В процессе своего развития человеческое общество, приспосабливаясь к объективным условиям, вынуждено находить пути изменения самих условий. Отсюда возникают научные проблемы и вытекают цели научных исследований. Конкретную реализацию результаты науки находят в материальном производстве, что проявляется во все более широком использовании новых информационных технологий и росте его наукоемкости.</w:t>
      </w:r>
    </w:p>
    <w:p w:rsidR="00022A0F" w:rsidRPr="00DE0A30" w:rsidRDefault="00022A0F" w:rsidP="00DE0A30">
      <w:pPr>
        <w:tabs>
          <w:tab w:val="left" w:pos="1080"/>
        </w:tabs>
        <w:spacing w:line="360" w:lineRule="auto"/>
        <w:ind w:firstLine="709"/>
        <w:jc w:val="both"/>
        <w:rPr>
          <w:sz w:val="28"/>
          <w:szCs w:val="28"/>
        </w:rPr>
      </w:pPr>
      <w:r w:rsidRPr="00DE0A30">
        <w:rPr>
          <w:sz w:val="28"/>
          <w:szCs w:val="28"/>
        </w:rPr>
        <w:t>Научная книга адресуется прежде всего деятелям науки, которые являются не только потребителями научной информации, но и сами выступают в роли ее генераторов. Особенность читательского восприятия содержания научной книги заключается в том, что как читатель ученый не ограничивается простым пониманием текста, а становится активным соучастником творческого процесса, следуя за автором. Он анализирует содержание научной книги, оценивая его, соотносит со своей позицией и что-то находит бесспорным, новым и значимым, что-то воспринимает, что-то, возможно, отвергает. Это делает чтение научной книги очень важным информационно-творческим элементом научной работы ученого-читателя, являющегося членом научного сообщества и участником научной коммуникации. Это можно считать общим, принципиальным положением. Вместе с тем дифференциация и интеграция в науке ведет и к росту числа читательских групп научной книги, и их разнообразию. Нужно отметить, что в научном обществе существуют еще и статусные различия, что может влиять на информационный обмен и, следовательно, на читательское положение его членов. Так, можно выделить крупных ученых, обладающих широкой известностью и авторитетом, и ученых, которые вступают в науку и делают в ней первые шаги. Хотя и те и другие профессионально занимаются наукой, круг чтения у них, по-видимому, будет разным. Свою читательскую аудиторию составляют специалисты, которые используют научные результаты для решения прикладных задач в различных сферах общественно-практической деятельности—техники, производства, культуры, политики, экономики и т.д.</w:t>
      </w:r>
    </w:p>
    <w:p w:rsidR="00022A0F" w:rsidRPr="00DE0A30" w:rsidRDefault="00022A0F" w:rsidP="00DE0A30">
      <w:pPr>
        <w:tabs>
          <w:tab w:val="left" w:pos="1080"/>
        </w:tabs>
        <w:spacing w:line="360" w:lineRule="auto"/>
        <w:ind w:firstLine="709"/>
        <w:jc w:val="both"/>
        <w:rPr>
          <w:sz w:val="28"/>
          <w:szCs w:val="28"/>
        </w:rPr>
      </w:pPr>
      <w:r w:rsidRPr="00DE0A30">
        <w:rPr>
          <w:sz w:val="28"/>
          <w:szCs w:val="28"/>
        </w:rPr>
        <w:t>Научная книга является объектом чтения для аспирантов, магистрантов и студентов, которым она нужна при выполнении научных работ — дипломных, магистрских, кандидатских диссертаций, а также при освоении отдельных учебных дисциплин. Ввиду растущего интереса к научным изданиям среди населения можно выделить группу читателей, которые не связаны с наукой непосредственно и относятся к иным сферам деятельности, в большей степени это характерно для литературы по общественным наукам.</w:t>
      </w:r>
    </w:p>
    <w:p w:rsidR="004E0FA0" w:rsidRPr="00DE0A30" w:rsidRDefault="00022A0F" w:rsidP="00DE0A30">
      <w:pPr>
        <w:tabs>
          <w:tab w:val="left" w:pos="1080"/>
        </w:tabs>
        <w:spacing w:line="360" w:lineRule="auto"/>
        <w:ind w:firstLine="709"/>
        <w:jc w:val="both"/>
        <w:rPr>
          <w:sz w:val="28"/>
          <w:szCs w:val="28"/>
        </w:rPr>
      </w:pPr>
      <w:r w:rsidRPr="00DE0A30">
        <w:rPr>
          <w:sz w:val="28"/>
          <w:szCs w:val="28"/>
        </w:rPr>
        <w:t xml:space="preserve">Разнообразие читательских категорий не значит, что при подготовке научной книги приходится приспосабливать изложение к уровню подготовки читателя. Научную книгу читатель должен осваивать с учетом своих научных, образовательных возможностей и познавательных интересов. </w:t>
      </w:r>
    </w:p>
    <w:p w:rsidR="00022A0F" w:rsidRPr="00DE0A30" w:rsidRDefault="00022A0F" w:rsidP="00DE0A30">
      <w:pPr>
        <w:tabs>
          <w:tab w:val="left" w:pos="1080"/>
        </w:tabs>
        <w:spacing w:line="360" w:lineRule="auto"/>
        <w:ind w:firstLine="709"/>
        <w:jc w:val="both"/>
        <w:rPr>
          <w:sz w:val="28"/>
          <w:szCs w:val="28"/>
        </w:rPr>
      </w:pPr>
      <w:r w:rsidRPr="00DE0A30">
        <w:rPr>
          <w:sz w:val="28"/>
          <w:szCs w:val="28"/>
        </w:rPr>
        <w:t xml:space="preserve">Традиции создания и распространения письменных сочинений научного содержания складывались веками. Древнейшими жанрами научных сочинений являются трактаты, поучения, диалоги, жизнеописания святых. Наука в современном ее понимании впервые зарождается в Греции VI в. до н. э. Однако научно-коммуникативный механизм письменности был освоен не сразу. Активно использовать книгу как средство научной коммуникации греки стали лишь со времени Аристотеля, которого принято считать первым «книжным» ученым Греции, хотя до него (тоже IV в. до н. э.) были и Платон, и Гиппократ. </w:t>
      </w:r>
    </w:p>
    <w:p w:rsidR="00022A0F" w:rsidRPr="00DE0A30" w:rsidRDefault="00022A0F" w:rsidP="00DE0A30">
      <w:pPr>
        <w:tabs>
          <w:tab w:val="left" w:pos="1080"/>
        </w:tabs>
        <w:spacing w:line="360" w:lineRule="auto"/>
        <w:ind w:firstLine="709"/>
        <w:jc w:val="both"/>
        <w:rPr>
          <w:sz w:val="28"/>
          <w:szCs w:val="28"/>
        </w:rPr>
      </w:pPr>
      <w:r w:rsidRPr="00DE0A30">
        <w:rPr>
          <w:sz w:val="28"/>
          <w:szCs w:val="28"/>
        </w:rPr>
        <w:t xml:space="preserve">Тематика, содержание, научный уровень книги в конечном счете зависят от состояния науки. На научно-информационный облик научной книги накладывают отпечаток общественные условия, социально-экономические, политические и идеологические особенности. </w:t>
      </w:r>
    </w:p>
    <w:p w:rsidR="00022A0F" w:rsidRPr="00DE0A30" w:rsidRDefault="00022A0F" w:rsidP="00DE0A30">
      <w:pPr>
        <w:tabs>
          <w:tab w:val="left" w:pos="1080"/>
        </w:tabs>
        <w:spacing w:line="360" w:lineRule="auto"/>
        <w:ind w:firstLine="709"/>
        <w:jc w:val="both"/>
        <w:rPr>
          <w:sz w:val="28"/>
          <w:szCs w:val="28"/>
        </w:rPr>
      </w:pPr>
      <w:r w:rsidRPr="00DE0A30">
        <w:rPr>
          <w:sz w:val="28"/>
          <w:szCs w:val="28"/>
        </w:rPr>
        <w:t xml:space="preserve">Отечественное научное книгоиздание прошло большой путь успешного развития. И хотя движение по этому пути не всегда было гладким и восходящим, достигнутые результаты весьма значительны. По данным Российской книжной палаты, в последний год XX в. число названий научных изданий составило почти пятую часть от общего числа названий всех книг, выпущенных в России. По этому показателю научные издания уступают только учебным изданиям. Заметное место в издании научной литературы занимают научно-исследовательские учреждения и высшие учебные заведения, выпускающие книги по итогам выполняемых ими научных исследований. </w:t>
      </w:r>
    </w:p>
    <w:p w:rsidR="00022A0F" w:rsidRPr="00DE0A30" w:rsidRDefault="00022A0F" w:rsidP="00DE0A30">
      <w:pPr>
        <w:tabs>
          <w:tab w:val="left" w:pos="1080"/>
        </w:tabs>
        <w:spacing w:line="360" w:lineRule="auto"/>
        <w:ind w:firstLine="709"/>
        <w:jc w:val="both"/>
        <w:rPr>
          <w:sz w:val="28"/>
          <w:szCs w:val="28"/>
        </w:rPr>
      </w:pPr>
      <w:r w:rsidRPr="00DE0A30">
        <w:rPr>
          <w:sz w:val="28"/>
          <w:szCs w:val="28"/>
        </w:rPr>
        <w:t>К настоящему времени сформировался определенный видовой ряд научных изданий. Каждое издание</w:t>
      </w:r>
      <w:r w:rsidR="004E0FA0" w:rsidRPr="00DE0A30">
        <w:rPr>
          <w:sz w:val="28"/>
          <w:szCs w:val="28"/>
        </w:rPr>
        <w:t xml:space="preserve"> </w:t>
      </w:r>
      <w:r w:rsidRPr="00DE0A30">
        <w:rPr>
          <w:sz w:val="28"/>
          <w:szCs w:val="28"/>
        </w:rPr>
        <w:t>—</w:t>
      </w:r>
      <w:r w:rsidR="004E0FA0" w:rsidRPr="00DE0A30">
        <w:rPr>
          <w:sz w:val="28"/>
          <w:szCs w:val="28"/>
        </w:rPr>
        <w:t xml:space="preserve"> </w:t>
      </w:r>
      <w:r w:rsidRPr="00DE0A30">
        <w:rPr>
          <w:sz w:val="28"/>
          <w:szCs w:val="28"/>
        </w:rPr>
        <w:t>это своеобразный научно-информационный комплекс, который включает в себя научное произведение или ряд произведений, составляющих основу издания, и аппарат. Согласно стандарту, книжное научное издание может быть монографическим или сборником, что определяется составом (количеством произведений) основного текста. По характеру информации выделяют монографию; автореферат диссертации; тезисы докладов (сообщений) научной конференции (съезда, симпозиума); материалы конференции (съезда, симпозиума); сборник научных трудов.</w:t>
      </w:r>
    </w:p>
    <w:p w:rsidR="00022A0F" w:rsidRPr="00DE0A30" w:rsidRDefault="00022A0F" w:rsidP="00DE0A30">
      <w:pPr>
        <w:tabs>
          <w:tab w:val="left" w:pos="1080"/>
        </w:tabs>
        <w:spacing w:line="360" w:lineRule="auto"/>
        <w:ind w:firstLine="709"/>
        <w:jc w:val="both"/>
        <w:rPr>
          <w:sz w:val="28"/>
          <w:szCs w:val="28"/>
        </w:rPr>
      </w:pPr>
      <w:r w:rsidRPr="00DE0A30">
        <w:rPr>
          <w:sz w:val="28"/>
          <w:szCs w:val="28"/>
        </w:rPr>
        <w:t>По определению, монография—это научное книжное издание, состоящее из одного произведения, содержащего полное и всестороннее исследование одной проблемы или темы, выполненное одним или несколькими авторами (исполнителями).</w:t>
      </w:r>
    </w:p>
    <w:p w:rsidR="00022A0F" w:rsidRPr="00DE0A30" w:rsidRDefault="00022A0F" w:rsidP="00DE0A30">
      <w:pPr>
        <w:tabs>
          <w:tab w:val="left" w:pos="1080"/>
        </w:tabs>
        <w:spacing w:line="360" w:lineRule="auto"/>
        <w:ind w:firstLine="709"/>
        <w:jc w:val="both"/>
        <w:rPr>
          <w:sz w:val="28"/>
          <w:szCs w:val="28"/>
        </w:rPr>
      </w:pPr>
      <w:r w:rsidRPr="00DE0A30">
        <w:rPr>
          <w:sz w:val="28"/>
          <w:szCs w:val="28"/>
        </w:rPr>
        <w:t>По своему содержанию монография является фундаментальным научным трудом, в котором на основе всестороннего анализа и широких сообщений предшествующих научных работ и крупных новых исследований излагаются достижения в разработке научной проблемы.</w:t>
      </w:r>
    </w:p>
    <w:p w:rsidR="00022A0F" w:rsidRPr="00DE0A30" w:rsidRDefault="00022A0F" w:rsidP="00DE0A30">
      <w:pPr>
        <w:tabs>
          <w:tab w:val="left" w:pos="1080"/>
        </w:tabs>
        <w:spacing w:line="360" w:lineRule="auto"/>
        <w:ind w:firstLine="709"/>
        <w:jc w:val="both"/>
        <w:rPr>
          <w:sz w:val="28"/>
          <w:szCs w:val="28"/>
        </w:rPr>
      </w:pPr>
      <w:r w:rsidRPr="00DE0A30">
        <w:rPr>
          <w:sz w:val="28"/>
          <w:szCs w:val="28"/>
        </w:rPr>
        <w:t>Назначение монографии — ввести в систему научных коммуникаций фундаментально подытоживающую научную информацию в определенной области и служить основой для разрешения новых проблем.</w:t>
      </w:r>
    </w:p>
    <w:p w:rsidR="00022A0F" w:rsidRPr="00DE0A30" w:rsidRDefault="00022A0F" w:rsidP="00DE0A30">
      <w:pPr>
        <w:tabs>
          <w:tab w:val="left" w:pos="1080"/>
        </w:tabs>
        <w:spacing w:line="360" w:lineRule="auto"/>
        <w:ind w:firstLine="709"/>
        <w:jc w:val="both"/>
        <w:rPr>
          <w:sz w:val="28"/>
          <w:szCs w:val="28"/>
        </w:rPr>
      </w:pPr>
      <w:r w:rsidRPr="00DE0A30">
        <w:rPr>
          <w:sz w:val="28"/>
          <w:szCs w:val="28"/>
        </w:rPr>
        <w:t>Монография предназначена главным образом для тех ученых и специалистов, профиль научной, педагогической и, возможно, прикладной (например, в области разработки техники) деятельности которых непосредственно связан с исследуемой проблемой.</w:t>
      </w:r>
    </w:p>
    <w:p w:rsidR="00022A0F" w:rsidRPr="00DE0A30" w:rsidRDefault="00022A0F" w:rsidP="00DE0A30">
      <w:pPr>
        <w:tabs>
          <w:tab w:val="left" w:pos="1080"/>
        </w:tabs>
        <w:spacing w:line="360" w:lineRule="auto"/>
        <w:ind w:firstLine="709"/>
        <w:jc w:val="both"/>
        <w:rPr>
          <w:sz w:val="28"/>
          <w:szCs w:val="28"/>
        </w:rPr>
      </w:pPr>
      <w:r w:rsidRPr="00DE0A30">
        <w:rPr>
          <w:sz w:val="28"/>
          <w:szCs w:val="28"/>
        </w:rPr>
        <w:t>Сборник научных трудов — научное книжное издание, составленное из произведений, содержащих исследовательские материалы.</w:t>
      </w:r>
    </w:p>
    <w:p w:rsidR="00022A0F" w:rsidRPr="00DE0A30" w:rsidRDefault="00022A0F" w:rsidP="00DE0A30">
      <w:pPr>
        <w:tabs>
          <w:tab w:val="left" w:pos="1080"/>
        </w:tabs>
        <w:spacing w:line="360" w:lineRule="auto"/>
        <w:ind w:firstLine="709"/>
        <w:jc w:val="both"/>
        <w:rPr>
          <w:sz w:val="28"/>
          <w:szCs w:val="28"/>
        </w:rPr>
      </w:pPr>
      <w:r w:rsidRPr="00DE0A30">
        <w:rPr>
          <w:sz w:val="28"/>
          <w:szCs w:val="28"/>
        </w:rPr>
        <w:t>Жанровый состав произведений различен. Это могут быть статьи, сообщения, рефераты. Главное, что их объединяет, — научный характер содержания.</w:t>
      </w:r>
    </w:p>
    <w:p w:rsidR="00022A0F" w:rsidRPr="00DE0A30" w:rsidRDefault="00022A0F" w:rsidP="00DE0A30">
      <w:pPr>
        <w:tabs>
          <w:tab w:val="left" w:pos="1080"/>
        </w:tabs>
        <w:spacing w:line="360" w:lineRule="auto"/>
        <w:ind w:firstLine="709"/>
        <w:jc w:val="both"/>
        <w:rPr>
          <w:sz w:val="28"/>
          <w:szCs w:val="28"/>
        </w:rPr>
      </w:pPr>
      <w:r w:rsidRPr="00DE0A30">
        <w:rPr>
          <w:sz w:val="28"/>
          <w:szCs w:val="28"/>
        </w:rPr>
        <w:t>Предметом содержания произведений сборника научных трудов являются результаты исследования обычно по отдельным частным вопросам. В произведениях могут быть изложены завершающие результаты исследований, предварительные или промежуточные результаты, а также дискуссионные и другие материалы, объединенные, как правило, по тематическому признаку.</w:t>
      </w:r>
    </w:p>
    <w:p w:rsidR="00022A0F" w:rsidRPr="00DE0A30" w:rsidRDefault="00BD59F9" w:rsidP="00DE0A30">
      <w:pPr>
        <w:tabs>
          <w:tab w:val="left" w:pos="1080"/>
        </w:tabs>
        <w:spacing w:line="360" w:lineRule="auto"/>
        <w:ind w:firstLine="709"/>
        <w:jc w:val="both"/>
        <w:rPr>
          <w:sz w:val="28"/>
          <w:szCs w:val="28"/>
        </w:rPr>
      </w:pPr>
      <w:r w:rsidRPr="00DE0A30">
        <w:rPr>
          <w:sz w:val="28"/>
          <w:szCs w:val="28"/>
        </w:rPr>
        <w:t>Круг</w:t>
      </w:r>
      <w:r w:rsidR="00022A0F" w:rsidRPr="00DE0A30">
        <w:rPr>
          <w:sz w:val="28"/>
          <w:szCs w:val="28"/>
        </w:rPr>
        <w:t xml:space="preserve"> читателей сборника более широк, чем читателей монографии, и может охватывать все основные читательские категории научного издания.</w:t>
      </w:r>
    </w:p>
    <w:p w:rsidR="00022A0F" w:rsidRPr="00DE0A30" w:rsidRDefault="00022A0F" w:rsidP="00DE0A30">
      <w:pPr>
        <w:tabs>
          <w:tab w:val="left" w:pos="1080"/>
        </w:tabs>
        <w:spacing w:line="360" w:lineRule="auto"/>
        <w:ind w:firstLine="709"/>
        <w:jc w:val="both"/>
        <w:rPr>
          <w:sz w:val="28"/>
          <w:szCs w:val="28"/>
        </w:rPr>
      </w:pPr>
      <w:r w:rsidRPr="00DE0A30">
        <w:rPr>
          <w:sz w:val="28"/>
          <w:szCs w:val="28"/>
        </w:rPr>
        <w:t>Сборники научных трудов могут быть разовыми или продолжающимися, авторскими (одного автора), коллективными, юбилейными. Наиболее распространены продолжающиеся сборники, которые выходят под разными названиями</w:t>
      </w:r>
      <w:r w:rsidR="00BD59F9" w:rsidRPr="00DE0A30">
        <w:rPr>
          <w:sz w:val="28"/>
          <w:szCs w:val="28"/>
        </w:rPr>
        <w:t xml:space="preserve"> </w:t>
      </w:r>
      <w:r w:rsidRPr="00DE0A30">
        <w:rPr>
          <w:sz w:val="28"/>
          <w:szCs w:val="28"/>
        </w:rPr>
        <w:t>—</w:t>
      </w:r>
      <w:r w:rsidR="00BD59F9" w:rsidRPr="00DE0A30">
        <w:rPr>
          <w:sz w:val="28"/>
          <w:szCs w:val="28"/>
        </w:rPr>
        <w:t xml:space="preserve"> </w:t>
      </w:r>
      <w:r w:rsidRPr="00DE0A30">
        <w:rPr>
          <w:sz w:val="28"/>
          <w:szCs w:val="28"/>
        </w:rPr>
        <w:t>«труды», «известия», «записки», «вестник», «ученые записки», «материалы» и др.</w:t>
      </w:r>
    </w:p>
    <w:p w:rsidR="00022A0F" w:rsidRPr="00DE0A30" w:rsidRDefault="00022A0F" w:rsidP="00DE0A30">
      <w:pPr>
        <w:tabs>
          <w:tab w:val="left" w:pos="1080"/>
        </w:tabs>
        <w:spacing w:line="360" w:lineRule="auto"/>
        <w:ind w:firstLine="709"/>
        <w:jc w:val="both"/>
        <w:rPr>
          <w:sz w:val="28"/>
          <w:szCs w:val="28"/>
        </w:rPr>
      </w:pPr>
      <w:r w:rsidRPr="00DE0A30">
        <w:rPr>
          <w:sz w:val="28"/>
          <w:szCs w:val="28"/>
        </w:rPr>
        <w:t>Автореферат диссертации включает реферат, составленный автором диссертации</w:t>
      </w:r>
      <w:r w:rsidR="00BD59F9" w:rsidRPr="00DE0A30">
        <w:rPr>
          <w:sz w:val="28"/>
          <w:szCs w:val="28"/>
        </w:rPr>
        <w:t xml:space="preserve"> </w:t>
      </w:r>
      <w:r w:rsidRPr="00DE0A30">
        <w:rPr>
          <w:sz w:val="28"/>
          <w:szCs w:val="28"/>
        </w:rPr>
        <w:t>—</w:t>
      </w:r>
      <w:r w:rsidR="00BD59F9" w:rsidRPr="00DE0A30">
        <w:rPr>
          <w:sz w:val="28"/>
          <w:szCs w:val="28"/>
        </w:rPr>
        <w:t xml:space="preserve"> </w:t>
      </w:r>
      <w:r w:rsidRPr="00DE0A30">
        <w:rPr>
          <w:sz w:val="28"/>
          <w:szCs w:val="28"/>
        </w:rPr>
        <w:t>соискателем ученой степени; содержит краткое изложение работы.</w:t>
      </w:r>
    </w:p>
    <w:p w:rsidR="00022A0F" w:rsidRPr="00DE0A30" w:rsidRDefault="00022A0F" w:rsidP="00DE0A30">
      <w:pPr>
        <w:tabs>
          <w:tab w:val="left" w:pos="1080"/>
        </w:tabs>
        <w:spacing w:line="360" w:lineRule="auto"/>
        <w:ind w:firstLine="709"/>
        <w:jc w:val="both"/>
        <w:rPr>
          <w:sz w:val="28"/>
          <w:szCs w:val="28"/>
        </w:rPr>
      </w:pPr>
      <w:r w:rsidRPr="00DE0A30">
        <w:rPr>
          <w:sz w:val="28"/>
          <w:szCs w:val="28"/>
        </w:rPr>
        <w:t>Автореферат предназначается для предварительного ознакомления научной общественности с выносимыми на защиту результатами исследований, полученными при выполнении диссертации.</w:t>
      </w:r>
    </w:p>
    <w:p w:rsidR="00022A0F" w:rsidRPr="00DE0A30" w:rsidRDefault="00022A0F" w:rsidP="00DE0A30">
      <w:pPr>
        <w:tabs>
          <w:tab w:val="left" w:pos="1080"/>
        </w:tabs>
        <w:spacing w:line="360" w:lineRule="auto"/>
        <w:ind w:firstLine="709"/>
        <w:jc w:val="both"/>
        <w:rPr>
          <w:sz w:val="28"/>
          <w:szCs w:val="28"/>
        </w:rPr>
      </w:pPr>
      <w:r w:rsidRPr="00DE0A30">
        <w:rPr>
          <w:sz w:val="28"/>
          <w:szCs w:val="28"/>
        </w:rPr>
        <w:t>Автореферат издается весьма ограниченным тиражом и рассылается отдельным ученым и организациям по списку, утвержденному специализированным советом, принявшим диссертацию к защите.</w:t>
      </w:r>
    </w:p>
    <w:p w:rsidR="00022A0F" w:rsidRPr="00DE0A30" w:rsidRDefault="00022A0F" w:rsidP="00DE0A30">
      <w:pPr>
        <w:tabs>
          <w:tab w:val="left" w:pos="1080"/>
        </w:tabs>
        <w:spacing w:line="360" w:lineRule="auto"/>
        <w:ind w:firstLine="709"/>
        <w:jc w:val="both"/>
        <w:rPr>
          <w:sz w:val="28"/>
          <w:szCs w:val="28"/>
        </w:rPr>
      </w:pPr>
      <w:r w:rsidRPr="00DE0A30">
        <w:rPr>
          <w:sz w:val="28"/>
          <w:szCs w:val="28"/>
        </w:rPr>
        <w:t>Тезисы докладов научной конференции — научное издание в виде сборника, состоящего из материалов предварительного характера (рефератов, аннотаций докладов и/или сообщений) и изданного до начала конференции.</w:t>
      </w:r>
    </w:p>
    <w:p w:rsidR="00022A0F" w:rsidRPr="00DE0A30" w:rsidRDefault="00022A0F" w:rsidP="00DE0A30">
      <w:pPr>
        <w:tabs>
          <w:tab w:val="left" w:pos="1080"/>
        </w:tabs>
        <w:spacing w:line="360" w:lineRule="auto"/>
        <w:ind w:firstLine="709"/>
        <w:jc w:val="both"/>
        <w:rPr>
          <w:sz w:val="28"/>
          <w:szCs w:val="28"/>
        </w:rPr>
      </w:pPr>
      <w:r w:rsidRPr="00DE0A30">
        <w:rPr>
          <w:sz w:val="28"/>
          <w:szCs w:val="28"/>
        </w:rPr>
        <w:t>Содержанием тезисов являются основные положения, мысли, идеи, выдвигаемые в докладе. Назначение тезисов — предварительное ознакомление участников конференции с тематикой и основным содержанием докладов.</w:t>
      </w:r>
    </w:p>
    <w:p w:rsidR="00022A0F" w:rsidRPr="00DE0A30" w:rsidRDefault="00022A0F" w:rsidP="00DE0A30">
      <w:pPr>
        <w:tabs>
          <w:tab w:val="left" w:pos="1080"/>
        </w:tabs>
        <w:spacing w:line="360" w:lineRule="auto"/>
        <w:ind w:firstLine="709"/>
        <w:jc w:val="both"/>
        <w:rPr>
          <w:sz w:val="28"/>
          <w:szCs w:val="28"/>
        </w:rPr>
      </w:pPr>
      <w:r w:rsidRPr="00DE0A30">
        <w:rPr>
          <w:sz w:val="28"/>
          <w:szCs w:val="28"/>
        </w:rPr>
        <w:t>Обычно тезисы заблаговременно рассылаются предполагаемым участникам конференции или раздаются при ее проведении.</w:t>
      </w:r>
    </w:p>
    <w:p w:rsidR="00022A0F" w:rsidRPr="00DE0A30" w:rsidRDefault="00022A0F" w:rsidP="00DE0A30">
      <w:pPr>
        <w:tabs>
          <w:tab w:val="left" w:pos="1080"/>
        </w:tabs>
        <w:spacing w:line="360" w:lineRule="auto"/>
        <w:ind w:firstLine="709"/>
        <w:jc w:val="both"/>
        <w:rPr>
          <w:sz w:val="28"/>
          <w:szCs w:val="28"/>
        </w:rPr>
      </w:pPr>
      <w:r w:rsidRPr="00DE0A30">
        <w:rPr>
          <w:sz w:val="28"/>
          <w:szCs w:val="28"/>
        </w:rPr>
        <w:t>Материалы конференции — разовый сборник, выпускаемый по итогам конференции (научной, научно-практической, научно-методической и т.п.) и составленный из докладов, выступлений, решений конференции, ее рекомендаций, обращений и других материалов.</w:t>
      </w:r>
    </w:p>
    <w:p w:rsidR="00022A0F" w:rsidRPr="00DE0A30" w:rsidRDefault="00022A0F" w:rsidP="00DE0A30">
      <w:pPr>
        <w:tabs>
          <w:tab w:val="left" w:pos="1080"/>
        </w:tabs>
        <w:spacing w:line="360" w:lineRule="auto"/>
        <w:ind w:firstLine="709"/>
        <w:jc w:val="both"/>
        <w:rPr>
          <w:sz w:val="28"/>
          <w:szCs w:val="28"/>
        </w:rPr>
      </w:pPr>
      <w:r w:rsidRPr="00DE0A30">
        <w:rPr>
          <w:sz w:val="28"/>
          <w:szCs w:val="28"/>
        </w:rPr>
        <w:t>Содержанием материалов является информация, характер которой обусловливается видом и тематическим профилем конференции и отражает научные решения, идеи, концепции, взгляды, сформированные в результате проработок и исследований на этапе подготовки к конференции и прошедшие на ней коллективное обсуждение и апробацию. Ценность такой информации в том, что она отражает не только согласованные точки зрения и подходы, но и противоречивые, следствием чего может быть проблемная ситуация, требующая новых исследований, поиска новых решений.</w:t>
      </w:r>
    </w:p>
    <w:p w:rsidR="00022A0F" w:rsidRPr="00DE0A30" w:rsidRDefault="00022A0F" w:rsidP="00DE0A30">
      <w:pPr>
        <w:tabs>
          <w:tab w:val="left" w:pos="1080"/>
        </w:tabs>
        <w:spacing w:line="360" w:lineRule="auto"/>
        <w:ind w:firstLine="709"/>
        <w:jc w:val="both"/>
        <w:rPr>
          <w:sz w:val="28"/>
          <w:szCs w:val="28"/>
        </w:rPr>
      </w:pPr>
      <w:r w:rsidRPr="00DE0A30">
        <w:rPr>
          <w:sz w:val="28"/>
          <w:szCs w:val="28"/>
        </w:rPr>
        <w:t>Назначение материалов конференции — закрепление и распространение информации, подытоживающей научные (научно-практические, научно-методические) достижения на определенное время и оповещение научн</w:t>
      </w:r>
      <w:r w:rsidR="00BD59F9" w:rsidRPr="00DE0A30">
        <w:rPr>
          <w:sz w:val="28"/>
          <w:szCs w:val="28"/>
        </w:rPr>
        <w:t>ой общественности о перспек</w:t>
      </w:r>
      <w:r w:rsidRPr="00DE0A30">
        <w:rPr>
          <w:sz w:val="28"/>
          <w:szCs w:val="28"/>
        </w:rPr>
        <w:t>тивных</w:t>
      </w:r>
      <w:r w:rsidR="00BD59F9" w:rsidRPr="00DE0A30">
        <w:rPr>
          <w:sz w:val="28"/>
          <w:szCs w:val="28"/>
        </w:rPr>
        <w:t xml:space="preserve"> </w:t>
      </w:r>
      <w:r w:rsidRPr="00DE0A30">
        <w:rPr>
          <w:sz w:val="28"/>
          <w:szCs w:val="28"/>
        </w:rPr>
        <w:t>направлениях</w:t>
      </w:r>
      <w:r w:rsidR="00BD59F9" w:rsidRPr="00DE0A30">
        <w:rPr>
          <w:sz w:val="28"/>
          <w:szCs w:val="28"/>
        </w:rPr>
        <w:t xml:space="preserve"> </w:t>
      </w:r>
      <w:r w:rsidRPr="00DE0A30">
        <w:rPr>
          <w:sz w:val="28"/>
          <w:szCs w:val="28"/>
        </w:rPr>
        <w:t>дальнейших</w:t>
      </w:r>
      <w:r w:rsidR="00BD59F9" w:rsidRPr="00DE0A30">
        <w:rPr>
          <w:sz w:val="28"/>
          <w:szCs w:val="28"/>
        </w:rPr>
        <w:t xml:space="preserve"> </w:t>
      </w:r>
      <w:r w:rsidRPr="00DE0A30">
        <w:rPr>
          <w:sz w:val="28"/>
          <w:szCs w:val="28"/>
        </w:rPr>
        <w:t>исследований, практической и методической деятельности в данной области.</w:t>
      </w:r>
    </w:p>
    <w:p w:rsidR="00022A0F" w:rsidRPr="00DE0A30" w:rsidRDefault="00022A0F" w:rsidP="00DE0A30">
      <w:pPr>
        <w:tabs>
          <w:tab w:val="left" w:pos="1080"/>
        </w:tabs>
        <w:spacing w:line="360" w:lineRule="auto"/>
        <w:ind w:firstLine="709"/>
        <w:jc w:val="both"/>
        <w:rPr>
          <w:sz w:val="28"/>
          <w:szCs w:val="28"/>
        </w:rPr>
      </w:pPr>
      <w:r w:rsidRPr="00DE0A30">
        <w:rPr>
          <w:sz w:val="28"/>
          <w:szCs w:val="28"/>
        </w:rPr>
        <w:t>В зависимости от структуры научные издания составляют такой видовой</w:t>
      </w:r>
      <w:r w:rsidR="00BD59F9" w:rsidRPr="00DE0A30">
        <w:rPr>
          <w:sz w:val="28"/>
          <w:szCs w:val="28"/>
        </w:rPr>
        <w:t xml:space="preserve"> </w:t>
      </w:r>
      <w:r w:rsidRPr="00DE0A30">
        <w:rPr>
          <w:sz w:val="28"/>
          <w:szCs w:val="28"/>
        </w:rPr>
        <w:t>ряд: серия (сериальное издание), однотомное издание, многотомное издание, собрание сочинений, избранные сочинения.</w:t>
      </w:r>
    </w:p>
    <w:p w:rsidR="00022A0F" w:rsidRPr="00DE0A30" w:rsidRDefault="00022A0F" w:rsidP="00DE0A30">
      <w:pPr>
        <w:tabs>
          <w:tab w:val="left" w:pos="1080"/>
        </w:tabs>
        <w:spacing w:line="360" w:lineRule="auto"/>
        <w:ind w:firstLine="709"/>
        <w:jc w:val="both"/>
        <w:rPr>
          <w:sz w:val="28"/>
          <w:szCs w:val="28"/>
        </w:rPr>
      </w:pPr>
    </w:p>
    <w:p w:rsidR="00D243A1" w:rsidRPr="00DE0A30" w:rsidRDefault="00D243A1" w:rsidP="00DE0A30">
      <w:pPr>
        <w:tabs>
          <w:tab w:val="left" w:pos="1080"/>
        </w:tabs>
        <w:spacing w:line="360" w:lineRule="auto"/>
        <w:ind w:firstLine="709"/>
        <w:jc w:val="center"/>
        <w:rPr>
          <w:b/>
          <w:bCs/>
          <w:sz w:val="28"/>
          <w:szCs w:val="28"/>
        </w:rPr>
      </w:pPr>
      <w:r w:rsidRPr="00DE0A30">
        <w:rPr>
          <w:b/>
          <w:bCs/>
          <w:sz w:val="28"/>
          <w:szCs w:val="28"/>
        </w:rPr>
        <w:t>2. Правил</w:t>
      </w:r>
      <w:r w:rsidR="00DE0A30" w:rsidRPr="00DE0A30">
        <w:rPr>
          <w:b/>
          <w:bCs/>
          <w:sz w:val="28"/>
          <w:szCs w:val="28"/>
        </w:rPr>
        <w:t>а оформления и обработки таблиц</w:t>
      </w:r>
    </w:p>
    <w:p w:rsidR="00DE0A30" w:rsidRPr="00DE0A30" w:rsidRDefault="00DE0A30" w:rsidP="00DE0A30">
      <w:pPr>
        <w:tabs>
          <w:tab w:val="left" w:pos="1080"/>
        </w:tabs>
        <w:spacing w:line="360" w:lineRule="auto"/>
        <w:ind w:firstLine="709"/>
        <w:jc w:val="both"/>
        <w:rPr>
          <w:sz w:val="28"/>
          <w:szCs w:val="28"/>
        </w:rPr>
      </w:pPr>
    </w:p>
    <w:p w:rsidR="00D243A1" w:rsidRPr="00DE0A30" w:rsidRDefault="00D243A1" w:rsidP="00DE0A30">
      <w:pPr>
        <w:tabs>
          <w:tab w:val="left" w:pos="1080"/>
        </w:tabs>
        <w:spacing w:line="360" w:lineRule="auto"/>
        <w:ind w:firstLine="709"/>
        <w:jc w:val="both"/>
        <w:rPr>
          <w:sz w:val="28"/>
          <w:szCs w:val="28"/>
        </w:rPr>
      </w:pPr>
      <w:r w:rsidRPr="00DE0A30">
        <w:rPr>
          <w:sz w:val="28"/>
          <w:szCs w:val="28"/>
        </w:rPr>
        <w:t>Таблица — форма систематизации фактического материала, широко используемая современными средствами массовой информации. Она представляет собой перечень сведений, расположенных в определенном порядке по графам, разделенным вертикальными линейками (при публикации в газетах вертикальные линейки часто опускают). Большинство таблиц обобщает цифровые данные, помогает зрительно их сопоставить, выяснить взаимозависимость величин.</w:t>
      </w:r>
    </w:p>
    <w:p w:rsidR="00D243A1" w:rsidRPr="00DE0A30" w:rsidRDefault="00D243A1" w:rsidP="00DE0A30">
      <w:pPr>
        <w:tabs>
          <w:tab w:val="left" w:pos="1080"/>
        </w:tabs>
        <w:spacing w:line="360" w:lineRule="auto"/>
        <w:ind w:firstLine="709"/>
        <w:jc w:val="both"/>
        <w:rPr>
          <w:sz w:val="28"/>
          <w:szCs w:val="28"/>
        </w:rPr>
      </w:pPr>
      <w:r w:rsidRPr="00DE0A30">
        <w:rPr>
          <w:sz w:val="28"/>
          <w:szCs w:val="28"/>
        </w:rPr>
        <w:t>Газеты обычно печатают небольшие по объему и несложные по содержанию таблицы, но требования к их наглядности в этом случае особенно высоки.</w:t>
      </w:r>
    </w:p>
    <w:p w:rsidR="00D243A1" w:rsidRPr="00DE0A30" w:rsidRDefault="00D243A1" w:rsidP="00DE0A30">
      <w:pPr>
        <w:tabs>
          <w:tab w:val="left" w:pos="1080"/>
        </w:tabs>
        <w:spacing w:line="360" w:lineRule="auto"/>
        <w:ind w:firstLine="709"/>
        <w:jc w:val="both"/>
        <w:rPr>
          <w:sz w:val="28"/>
          <w:szCs w:val="28"/>
        </w:rPr>
      </w:pPr>
      <w:r w:rsidRPr="00DE0A30">
        <w:rPr>
          <w:sz w:val="28"/>
          <w:szCs w:val="28"/>
        </w:rPr>
        <w:t>Части таблицы:</w:t>
      </w:r>
    </w:p>
    <w:p w:rsidR="00D243A1" w:rsidRPr="00DE0A30" w:rsidRDefault="00D243A1" w:rsidP="00DE0A30">
      <w:pPr>
        <w:tabs>
          <w:tab w:val="left" w:pos="1080"/>
        </w:tabs>
        <w:spacing w:line="360" w:lineRule="auto"/>
        <w:ind w:firstLine="709"/>
        <w:jc w:val="both"/>
        <w:rPr>
          <w:sz w:val="28"/>
          <w:szCs w:val="28"/>
        </w:rPr>
      </w:pPr>
      <w:r w:rsidRPr="00DE0A30">
        <w:rPr>
          <w:sz w:val="28"/>
          <w:szCs w:val="28"/>
        </w:rPr>
        <w:t>Тематический заголовок определяет цель и содержание таблицы</w:t>
      </w:r>
      <w:r w:rsidR="00146562" w:rsidRPr="00DE0A30">
        <w:rPr>
          <w:sz w:val="28"/>
          <w:szCs w:val="28"/>
        </w:rPr>
        <w:t xml:space="preserve"> </w:t>
      </w:r>
      <w:r w:rsidRPr="00DE0A30">
        <w:rPr>
          <w:sz w:val="28"/>
          <w:szCs w:val="28"/>
        </w:rPr>
        <w:t>(он может быть опущен, когда связь таблицы с основным текстом очевидна).</w:t>
      </w:r>
    </w:p>
    <w:p w:rsidR="00D243A1" w:rsidRPr="00DE0A30" w:rsidRDefault="00D243A1" w:rsidP="00DE0A30">
      <w:pPr>
        <w:tabs>
          <w:tab w:val="left" w:pos="1080"/>
        </w:tabs>
        <w:spacing w:line="360" w:lineRule="auto"/>
        <w:ind w:firstLine="709"/>
        <w:jc w:val="both"/>
        <w:rPr>
          <w:sz w:val="28"/>
          <w:szCs w:val="28"/>
        </w:rPr>
      </w:pPr>
      <w:r w:rsidRPr="00DE0A30">
        <w:rPr>
          <w:sz w:val="28"/>
          <w:szCs w:val="28"/>
        </w:rPr>
        <w:t>Формулировка</w:t>
      </w:r>
      <w:r w:rsidR="00DE0A30">
        <w:rPr>
          <w:sz w:val="28"/>
          <w:szCs w:val="28"/>
        </w:rPr>
        <w:t xml:space="preserve"> </w:t>
      </w:r>
      <w:r w:rsidRPr="00DE0A30">
        <w:rPr>
          <w:sz w:val="28"/>
          <w:szCs w:val="28"/>
        </w:rPr>
        <w:t>заголовка должна</w:t>
      </w:r>
      <w:r w:rsidR="00DE0A30">
        <w:rPr>
          <w:sz w:val="28"/>
          <w:szCs w:val="28"/>
        </w:rPr>
        <w:t xml:space="preserve"> </w:t>
      </w:r>
      <w:r w:rsidRPr="00DE0A30">
        <w:rPr>
          <w:sz w:val="28"/>
          <w:szCs w:val="28"/>
        </w:rPr>
        <w:t>быть точной,</w:t>
      </w:r>
      <w:r w:rsidR="00DE0A30">
        <w:rPr>
          <w:sz w:val="28"/>
          <w:szCs w:val="28"/>
        </w:rPr>
        <w:t xml:space="preserve"> </w:t>
      </w:r>
      <w:r w:rsidRPr="00DE0A30">
        <w:rPr>
          <w:sz w:val="28"/>
          <w:szCs w:val="28"/>
        </w:rPr>
        <w:t>краткой</w:t>
      </w:r>
      <w:r w:rsidR="00DE0A30">
        <w:rPr>
          <w:sz w:val="28"/>
          <w:szCs w:val="28"/>
        </w:rPr>
        <w:t xml:space="preserve"> </w:t>
      </w:r>
      <w:r w:rsidRPr="00DE0A30">
        <w:rPr>
          <w:sz w:val="28"/>
          <w:szCs w:val="28"/>
        </w:rPr>
        <w:t>и соответствовать назначению и содержанию таблицы. Знак препинания в конце заголовка не ставят.</w:t>
      </w:r>
    </w:p>
    <w:p w:rsidR="00D243A1" w:rsidRPr="00DE0A30" w:rsidRDefault="00D243A1" w:rsidP="00DE0A30">
      <w:pPr>
        <w:tabs>
          <w:tab w:val="left" w:pos="1080"/>
        </w:tabs>
        <w:spacing w:line="360" w:lineRule="auto"/>
        <w:ind w:firstLine="709"/>
        <w:jc w:val="both"/>
        <w:rPr>
          <w:sz w:val="28"/>
          <w:szCs w:val="28"/>
        </w:rPr>
      </w:pPr>
      <w:r w:rsidRPr="00DE0A30">
        <w:rPr>
          <w:sz w:val="28"/>
          <w:szCs w:val="28"/>
        </w:rPr>
        <w:t>Нумерационный заголовок (слово</w:t>
      </w:r>
      <w:r w:rsidR="00DE0A30">
        <w:rPr>
          <w:sz w:val="28"/>
          <w:szCs w:val="28"/>
        </w:rPr>
        <w:t xml:space="preserve"> </w:t>
      </w:r>
      <w:r w:rsidRPr="00DE0A30">
        <w:rPr>
          <w:sz w:val="28"/>
          <w:szCs w:val="28"/>
        </w:rPr>
        <w:t>"таблица" и номер арабскими</w:t>
      </w:r>
      <w:r w:rsidR="0079007B" w:rsidRPr="00DE0A30">
        <w:rPr>
          <w:sz w:val="28"/>
          <w:szCs w:val="28"/>
        </w:rPr>
        <w:t xml:space="preserve"> </w:t>
      </w:r>
      <w:r w:rsidRPr="00DE0A30">
        <w:rPr>
          <w:sz w:val="28"/>
          <w:szCs w:val="28"/>
        </w:rPr>
        <w:t>цифрами) необходим, когда в публикации несколько таблиц. Он упрощает связь таблицы с основным текстом.</w:t>
      </w:r>
    </w:p>
    <w:p w:rsidR="00D243A1" w:rsidRPr="00DE0A30" w:rsidRDefault="00D243A1" w:rsidP="00DE0A30">
      <w:pPr>
        <w:tabs>
          <w:tab w:val="left" w:pos="1080"/>
        </w:tabs>
        <w:spacing w:line="360" w:lineRule="auto"/>
        <w:ind w:firstLine="709"/>
        <w:jc w:val="both"/>
        <w:rPr>
          <w:sz w:val="28"/>
          <w:szCs w:val="28"/>
        </w:rPr>
      </w:pPr>
      <w:r w:rsidRPr="00DE0A30">
        <w:rPr>
          <w:sz w:val="28"/>
          <w:szCs w:val="28"/>
        </w:rPr>
        <w:t>Заголовочная часть таблицы состоит из заголовков, определяющих содержание каждой графы. Заголовки первого яруса пишутся с прописной буквы. Заголовки</w:t>
      </w:r>
      <w:r w:rsidR="00DE0A30">
        <w:rPr>
          <w:sz w:val="28"/>
          <w:szCs w:val="28"/>
        </w:rPr>
        <w:t xml:space="preserve"> </w:t>
      </w:r>
      <w:r w:rsidRPr="00DE0A30">
        <w:rPr>
          <w:sz w:val="28"/>
          <w:szCs w:val="28"/>
        </w:rPr>
        <w:t>нижних ярусов</w:t>
      </w:r>
      <w:r w:rsidR="00DE0A30">
        <w:rPr>
          <w:sz w:val="28"/>
          <w:szCs w:val="28"/>
        </w:rPr>
        <w:t xml:space="preserve"> </w:t>
      </w:r>
      <w:r w:rsidRPr="00DE0A30">
        <w:rPr>
          <w:sz w:val="28"/>
          <w:szCs w:val="28"/>
        </w:rPr>
        <w:t>пишутся</w:t>
      </w:r>
      <w:r w:rsidR="00DE0A30">
        <w:rPr>
          <w:sz w:val="28"/>
          <w:szCs w:val="28"/>
        </w:rPr>
        <w:t xml:space="preserve"> </w:t>
      </w:r>
      <w:r w:rsidRPr="00DE0A30">
        <w:rPr>
          <w:sz w:val="28"/>
          <w:szCs w:val="28"/>
        </w:rPr>
        <w:t>со</w:t>
      </w:r>
      <w:r w:rsidR="00DE0A30">
        <w:rPr>
          <w:sz w:val="28"/>
          <w:szCs w:val="28"/>
        </w:rPr>
        <w:t xml:space="preserve"> </w:t>
      </w:r>
      <w:r w:rsidRPr="00DE0A30">
        <w:rPr>
          <w:sz w:val="28"/>
          <w:szCs w:val="28"/>
        </w:rPr>
        <w:t>строчной</w:t>
      </w:r>
      <w:r w:rsidR="00DE0A30">
        <w:rPr>
          <w:sz w:val="28"/>
          <w:szCs w:val="28"/>
        </w:rPr>
        <w:t xml:space="preserve"> </w:t>
      </w:r>
      <w:r w:rsidRPr="00DE0A30">
        <w:rPr>
          <w:sz w:val="28"/>
          <w:szCs w:val="28"/>
        </w:rPr>
        <w:t>буквы,</w:t>
      </w:r>
      <w:r w:rsidR="00DE0A30">
        <w:rPr>
          <w:sz w:val="28"/>
          <w:szCs w:val="28"/>
        </w:rPr>
        <w:t xml:space="preserve"> </w:t>
      </w:r>
      <w:r w:rsidRPr="00DE0A30">
        <w:rPr>
          <w:sz w:val="28"/>
          <w:szCs w:val="28"/>
        </w:rPr>
        <w:t>если</w:t>
      </w:r>
      <w:r w:rsidR="00DE0A30">
        <w:rPr>
          <w:sz w:val="28"/>
          <w:szCs w:val="28"/>
        </w:rPr>
        <w:t xml:space="preserve"> </w:t>
      </w:r>
      <w:r w:rsidRPr="00DE0A30">
        <w:rPr>
          <w:sz w:val="28"/>
          <w:szCs w:val="28"/>
        </w:rPr>
        <w:t>они образуют с</w:t>
      </w:r>
      <w:r w:rsidR="00DE0A30">
        <w:rPr>
          <w:sz w:val="28"/>
          <w:szCs w:val="28"/>
        </w:rPr>
        <w:t xml:space="preserve"> </w:t>
      </w:r>
      <w:r w:rsidRPr="00DE0A30">
        <w:rPr>
          <w:sz w:val="28"/>
          <w:szCs w:val="28"/>
        </w:rPr>
        <w:t>заголовками</w:t>
      </w:r>
      <w:r w:rsidR="00DE0A30">
        <w:rPr>
          <w:sz w:val="28"/>
          <w:szCs w:val="28"/>
        </w:rPr>
        <w:t xml:space="preserve"> </w:t>
      </w:r>
      <w:r w:rsidRPr="00DE0A30">
        <w:rPr>
          <w:sz w:val="28"/>
          <w:szCs w:val="28"/>
        </w:rPr>
        <w:t>верхних ярусов</w:t>
      </w:r>
      <w:r w:rsidR="00DE0A30">
        <w:rPr>
          <w:sz w:val="28"/>
          <w:szCs w:val="28"/>
        </w:rPr>
        <w:t xml:space="preserve"> </w:t>
      </w:r>
      <w:r w:rsidRPr="00DE0A30">
        <w:rPr>
          <w:sz w:val="28"/>
          <w:szCs w:val="28"/>
        </w:rPr>
        <w:t>одно словосочетание. В конце заголовков никаких знаков препинания не ставят.</w:t>
      </w:r>
    </w:p>
    <w:p w:rsidR="00D243A1" w:rsidRPr="00DE0A30" w:rsidRDefault="00D243A1" w:rsidP="00DE0A30">
      <w:pPr>
        <w:tabs>
          <w:tab w:val="left" w:pos="1080"/>
        </w:tabs>
        <w:spacing w:line="360" w:lineRule="auto"/>
        <w:ind w:firstLine="709"/>
        <w:jc w:val="both"/>
        <w:rPr>
          <w:sz w:val="28"/>
          <w:szCs w:val="28"/>
        </w:rPr>
      </w:pPr>
      <w:r w:rsidRPr="00DE0A30">
        <w:rPr>
          <w:sz w:val="28"/>
          <w:szCs w:val="28"/>
        </w:rPr>
        <w:t>Хвостовая часть таблицы — все, что расположено под заголовочной частью. Сюда входят:</w:t>
      </w:r>
    </w:p>
    <w:p w:rsidR="00D243A1" w:rsidRPr="00DE0A30" w:rsidRDefault="00146562" w:rsidP="00DE0A30">
      <w:pPr>
        <w:tabs>
          <w:tab w:val="left" w:pos="1080"/>
        </w:tabs>
        <w:spacing w:line="360" w:lineRule="auto"/>
        <w:ind w:firstLine="709"/>
        <w:jc w:val="both"/>
        <w:rPr>
          <w:sz w:val="28"/>
          <w:szCs w:val="28"/>
        </w:rPr>
      </w:pPr>
      <w:r w:rsidRPr="00DE0A30">
        <w:rPr>
          <w:sz w:val="28"/>
          <w:szCs w:val="28"/>
        </w:rPr>
        <w:t xml:space="preserve">1) </w:t>
      </w:r>
      <w:r w:rsidR="00D243A1" w:rsidRPr="00DE0A30">
        <w:rPr>
          <w:sz w:val="28"/>
          <w:szCs w:val="28"/>
        </w:rPr>
        <w:t>боковик – первая слева графа, включающая сведения, в которых обобщается содержание горизонтальных строк таблицы. Общие для нескольких строк понятия выносят в дополнительную строку. Основные формулировки боковика пишутся с прописной буквы, формулировки подчиненных ступеней — со строчной. Точка в конце их не ставится. Если в нижестоящей строке повторяются слова вышестоящей, их заменяют кавычками;</w:t>
      </w:r>
    </w:p>
    <w:p w:rsidR="00D243A1" w:rsidRPr="00DE0A30" w:rsidRDefault="00146562" w:rsidP="00DE0A30">
      <w:pPr>
        <w:tabs>
          <w:tab w:val="left" w:pos="1080"/>
        </w:tabs>
        <w:spacing w:line="360" w:lineRule="auto"/>
        <w:ind w:firstLine="709"/>
        <w:jc w:val="both"/>
        <w:rPr>
          <w:sz w:val="28"/>
          <w:szCs w:val="28"/>
        </w:rPr>
      </w:pPr>
      <w:r w:rsidRPr="00DE0A30">
        <w:rPr>
          <w:sz w:val="28"/>
          <w:szCs w:val="28"/>
        </w:rPr>
        <w:t xml:space="preserve">2) </w:t>
      </w:r>
      <w:r w:rsidR="00D243A1" w:rsidRPr="00DE0A30">
        <w:rPr>
          <w:sz w:val="28"/>
          <w:szCs w:val="28"/>
        </w:rPr>
        <w:t>прографка — графы, данные которых выражают взаимозависимость между данными боковика и заголовочной части. Однородные числовые данные располагают так, чтобы в графе единицы находились под единицами, десятки — под десятками и т.д. Если в графе есть десятичные дроби, рекомендуется для удобства сравнения к цифровому обозначению целых чисел добавить нули после запятой. Текстовые элементы прографки следует начинать с прописных букв. Когда один под другим стоят одинаковые текстовые элементы, не отделенные линейками, ставят кавычки. Вместо слов "более" и "менее" применяют условные обозначения (&gt; &lt;). Вместо слов "от" — "до" между цифрами следует ставить тире.</w:t>
      </w:r>
      <w:r w:rsidR="0079007B" w:rsidRPr="00DE0A30">
        <w:rPr>
          <w:sz w:val="28"/>
          <w:szCs w:val="28"/>
        </w:rPr>
        <w:t xml:space="preserve"> Таблица может иметь также итоговую часть – итоговую линейку и прографку под ней.</w:t>
      </w:r>
    </w:p>
    <w:p w:rsidR="00146562" w:rsidRPr="00DE0A30" w:rsidRDefault="00146562" w:rsidP="00DE0A30">
      <w:pPr>
        <w:tabs>
          <w:tab w:val="left" w:pos="1080"/>
        </w:tabs>
        <w:spacing w:line="360" w:lineRule="auto"/>
        <w:ind w:firstLine="709"/>
        <w:jc w:val="both"/>
        <w:rPr>
          <w:sz w:val="28"/>
          <w:szCs w:val="28"/>
        </w:rPr>
      </w:pPr>
      <w:r w:rsidRPr="00DE0A30">
        <w:rPr>
          <w:sz w:val="28"/>
          <w:szCs w:val="28"/>
        </w:rPr>
        <w:t>Таблицы могут подразделяться на несколько групп в зависимости от того, какой принцип лежит в основе классификации. Согласно издательско-полиграфической классификации, различают следующие виды таблиц в зависимости от того, как они расположены на полосе.</w:t>
      </w:r>
    </w:p>
    <w:p w:rsidR="00146562" w:rsidRPr="00DE0A30" w:rsidRDefault="00146562" w:rsidP="00DE0A30">
      <w:pPr>
        <w:tabs>
          <w:tab w:val="left" w:pos="1080"/>
        </w:tabs>
        <w:spacing w:line="360" w:lineRule="auto"/>
        <w:ind w:firstLine="709"/>
        <w:jc w:val="both"/>
        <w:rPr>
          <w:sz w:val="28"/>
          <w:szCs w:val="28"/>
        </w:rPr>
      </w:pPr>
      <w:r w:rsidRPr="00DE0A30">
        <w:rPr>
          <w:sz w:val="28"/>
          <w:szCs w:val="28"/>
        </w:rPr>
        <w:t>Оборочная таблица – уже формата набора и небольшая по высоте. Чтобы заполнить формат полосы набора по ширине, необходимо занять эту площадь укороченными строками текста – оборкой.</w:t>
      </w:r>
    </w:p>
    <w:p w:rsidR="00146562" w:rsidRPr="00DE0A30" w:rsidRDefault="00146562" w:rsidP="00DE0A30">
      <w:pPr>
        <w:tabs>
          <w:tab w:val="left" w:pos="1080"/>
        </w:tabs>
        <w:spacing w:line="360" w:lineRule="auto"/>
        <w:ind w:firstLine="709"/>
        <w:jc w:val="both"/>
        <w:rPr>
          <w:sz w:val="28"/>
          <w:szCs w:val="28"/>
        </w:rPr>
      </w:pPr>
      <w:r w:rsidRPr="00DE0A30">
        <w:rPr>
          <w:sz w:val="28"/>
          <w:szCs w:val="28"/>
        </w:rPr>
        <w:t>Форматная таблица – равна по ширине формату полосы или немного уже.</w:t>
      </w:r>
    </w:p>
    <w:p w:rsidR="00146562" w:rsidRPr="00DE0A30" w:rsidRDefault="00146562" w:rsidP="00DE0A30">
      <w:pPr>
        <w:tabs>
          <w:tab w:val="left" w:pos="1080"/>
        </w:tabs>
        <w:spacing w:line="360" w:lineRule="auto"/>
        <w:ind w:firstLine="709"/>
        <w:jc w:val="both"/>
        <w:rPr>
          <w:sz w:val="28"/>
          <w:szCs w:val="28"/>
        </w:rPr>
      </w:pPr>
      <w:r w:rsidRPr="00DE0A30">
        <w:rPr>
          <w:sz w:val="28"/>
          <w:szCs w:val="28"/>
        </w:rPr>
        <w:t>Полосная таблица – занимает всю полосу набора.</w:t>
      </w:r>
    </w:p>
    <w:p w:rsidR="00146562" w:rsidRPr="00DE0A30" w:rsidRDefault="00146562" w:rsidP="00DE0A30">
      <w:pPr>
        <w:tabs>
          <w:tab w:val="left" w:pos="1080"/>
        </w:tabs>
        <w:spacing w:line="360" w:lineRule="auto"/>
        <w:ind w:firstLine="709"/>
        <w:jc w:val="both"/>
        <w:rPr>
          <w:sz w:val="28"/>
          <w:szCs w:val="28"/>
        </w:rPr>
      </w:pPr>
      <w:r w:rsidRPr="00DE0A30">
        <w:rPr>
          <w:sz w:val="28"/>
          <w:szCs w:val="28"/>
        </w:rPr>
        <w:t>Распашная таблица – такая, которая требует для размещения двух смежных полос, т.е. разворота.</w:t>
      </w:r>
    </w:p>
    <w:p w:rsidR="00146562" w:rsidRPr="00DE0A30" w:rsidRDefault="00146562" w:rsidP="00DE0A30">
      <w:pPr>
        <w:tabs>
          <w:tab w:val="left" w:pos="1080"/>
        </w:tabs>
        <w:spacing w:line="360" w:lineRule="auto"/>
        <w:ind w:firstLine="709"/>
        <w:jc w:val="both"/>
        <w:rPr>
          <w:sz w:val="28"/>
          <w:szCs w:val="28"/>
        </w:rPr>
      </w:pPr>
      <w:r w:rsidRPr="00DE0A30">
        <w:rPr>
          <w:sz w:val="28"/>
          <w:szCs w:val="28"/>
        </w:rPr>
        <w:t>Наконец, могут быть таблицы, которые по своим размерам больше формата набора. В таком случае их набирают любым форматом и помещают в книге в виде вклеек.</w:t>
      </w:r>
    </w:p>
    <w:p w:rsidR="00D243A1" w:rsidRPr="00DE0A30" w:rsidRDefault="00D243A1" w:rsidP="00DE0A30">
      <w:pPr>
        <w:tabs>
          <w:tab w:val="left" w:pos="1080"/>
        </w:tabs>
        <w:spacing w:line="360" w:lineRule="auto"/>
        <w:ind w:firstLine="709"/>
        <w:jc w:val="both"/>
        <w:rPr>
          <w:sz w:val="28"/>
          <w:szCs w:val="28"/>
        </w:rPr>
      </w:pPr>
      <w:r w:rsidRPr="00DE0A30">
        <w:rPr>
          <w:sz w:val="28"/>
          <w:szCs w:val="28"/>
        </w:rPr>
        <w:t>В основе логической структуры таблицы лежит суждение.</w:t>
      </w:r>
    </w:p>
    <w:p w:rsidR="00D243A1" w:rsidRPr="00DE0A30" w:rsidRDefault="00D243A1" w:rsidP="00DE0A30">
      <w:pPr>
        <w:tabs>
          <w:tab w:val="left" w:pos="1080"/>
        </w:tabs>
        <w:spacing w:line="360" w:lineRule="auto"/>
        <w:ind w:firstLine="709"/>
        <w:jc w:val="both"/>
        <w:rPr>
          <w:sz w:val="28"/>
          <w:szCs w:val="28"/>
        </w:rPr>
      </w:pPr>
      <w:r w:rsidRPr="00DE0A30">
        <w:rPr>
          <w:sz w:val="28"/>
          <w:szCs w:val="28"/>
        </w:rPr>
        <w:t>Справочные таблицы — это таблицы сведений, которые расположены в определенном порядке, облегчающем читателю их поиск.</w:t>
      </w:r>
    </w:p>
    <w:p w:rsidR="00D243A1" w:rsidRPr="00DE0A30" w:rsidRDefault="00D243A1" w:rsidP="00DE0A30">
      <w:pPr>
        <w:tabs>
          <w:tab w:val="left" w:pos="1080"/>
        </w:tabs>
        <w:spacing w:line="360" w:lineRule="auto"/>
        <w:ind w:firstLine="709"/>
        <w:jc w:val="both"/>
        <w:rPr>
          <w:sz w:val="28"/>
          <w:szCs w:val="28"/>
        </w:rPr>
      </w:pPr>
      <w:r w:rsidRPr="00DE0A30">
        <w:rPr>
          <w:sz w:val="28"/>
          <w:szCs w:val="28"/>
        </w:rPr>
        <w:t>Аналитические таблицы — результат классификации данных, их группировки, выявления связей между явлениями, сведения воедино наблюдений по нескольким объектам.</w:t>
      </w:r>
    </w:p>
    <w:p w:rsidR="004773B5" w:rsidRPr="00DE0A30" w:rsidRDefault="00146562" w:rsidP="00DE0A30">
      <w:pPr>
        <w:tabs>
          <w:tab w:val="left" w:pos="1080"/>
        </w:tabs>
        <w:spacing w:line="360" w:lineRule="auto"/>
        <w:ind w:firstLine="709"/>
        <w:jc w:val="both"/>
        <w:rPr>
          <w:sz w:val="28"/>
          <w:szCs w:val="28"/>
        </w:rPr>
      </w:pPr>
      <w:r w:rsidRPr="00DE0A30">
        <w:rPr>
          <w:sz w:val="28"/>
          <w:szCs w:val="28"/>
        </w:rPr>
        <w:t>В чем заключается специфика редактирования таблиц? Прежде всего редактор должен уяснить, в каких</w:t>
      </w:r>
      <w:r w:rsidR="004773B5" w:rsidRPr="00DE0A30">
        <w:rPr>
          <w:sz w:val="28"/>
          <w:szCs w:val="28"/>
        </w:rPr>
        <w:t xml:space="preserve"> видах литературы рекомендуется использовать табличный материал. Считается, что без таблиц можно обойтись в научно-популярной, учебной, массовой литературе. А вот научная, производственно-техническая, справочная книга, как правило, всегда нуждается в таблицах. Но бывает, что редактор, изучив текст и внимательно проанализировав его, приходит к выводу, что книга без лишних усложнений может обойтись без каких-то таблиц. Действительно, если таблица содержит 3-4 цифры,</w:t>
      </w:r>
      <w:r w:rsidR="00DE0A30">
        <w:rPr>
          <w:sz w:val="28"/>
          <w:szCs w:val="28"/>
        </w:rPr>
        <w:t xml:space="preserve"> </w:t>
      </w:r>
      <w:r w:rsidR="004773B5" w:rsidRPr="00DE0A30">
        <w:rPr>
          <w:sz w:val="28"/>
          <w:szCs w:val="28"/>
        </w:rPr>
        <w:t>следует ли усложнять произведение? Безусловно, проще дать эти цифры в тексте. Иногда таблица существует в полной изоляции от текста, т. е. в произведении нет никаких ссылок на табличный материал, никакого анализа цифровых данных. Это свидетельствует о том, что такая таблица лишняя, ее вполне можно убрать. Также основной текст не должен повторять таблицу. Он лишь комментирует ее, формулирует выводы, основанные на данных таблицы.</w:t>
      </w:r>
    </w:p>
    <w:p w:rsidR="00D243A1" w:rsidRPr="00DE0A30" w:rsidRDefault="00D243A1" w:rsidP="00DE0A30">
      <w:pPr>
        <w:tabs>
          <w:tab w:val="left" w:pos="1080"/>
        </w:tabs>
        <w:spacing w:line="360" w:lineRule="auto"/>
        <w:ind w:firstLine="709"/>
        <w:jc w:val="both"/>
        <w:rPr>
          <w:sz w:val="28"/>
          <w:szCs w:val="28"/>
        </w:rPr>
      </w:pPr>
      <w:r w:rsidRPr="00DE0A30">
        <w:rPr>
          <w:sz w:val="28"/>
          <w:szCs w:val="28"/>
        </w:rPr>
        <w:t>Чтобы проверить содержание таблицы, рекомендуется провести выборочную проверку величин, оценить авторитетность источника, из которого заимствованы данные, убедиться в строгости следования избранному принципу их группировки. Незаполненные графы свидетельствуют о непродуманности построения таблицы. Следует проверить, сопоставимы ли данные по существу и по их количественному значению, специально обращая внимание и на то, сопоставимы ли отрезки времени, в течение которых велось наблюдение. Таблицу не следует перегружать сведениями, формулировки должны быть лаконичными и ясными.</w:t>
      </w:r>
    </w:p>
    <w:p w:rsidR="00D243A1" w:rsidRPr="00DE0A30" w:rsidRDefault="00D243A1" w:rsidP="00DE0A30">
      <w:pPr>
        <w:tabs>
          <w:tab w:val="left" w:pos="1080"/>
        </w:tabs>
        <w:spacing w:line="360" w:lineRule="auto"/>
        <w:ind w:firstLine="709"/>
        <w:jc w:val="both"/>
        <w:rPr>
          <w:sz w:val="28"/>
          <w:szCs w:val="28"/>
        </w:rPr>
      </w:pPr>
      <w:r w:rsidRPr="00DE0A30">
        <w:rPr>
          <w:sz w:val="28"/>
          <w:szCs w:val="28"/>
        </w:rPr>
        <w:t>Если данных в таблице немного и она проста по построению, ее включают в текст после двоеточия в виде вывода (без вертикальных линеек). Именно так часто поступают в газетах, прибегая к табличной форме обобщения фактического материала.</w:t>
      </w:r>
    </w:p>
    <w:p w:rsidR="000740C6" w:rsidRDefault="004773B5" w:rsidP="00DE0A30">
      <w:pPr>
        <w:tabs>
          <w:tab w:val="left" w:pos="1080"/>
        </w:tabs>
        <w:spacing w:line="360" w:lineRule="auto"/>
        <w:ind w:firstLine="709"/>
        <w:jc w:val="both"/>
        <w:rPr>
          <w:sz w:val="28"/>
          <w:szCs w:val="28"/>
        </w:rPr>
      </w:pPr>
      <w:r w:rsidRPr="00DE0A30">
        <w:rPr>
          <w:sz w:val="28"/>
          <w:szCs w:val="28"/>
        </w:rPr>
        <w:t>Но главное, что каждый редактор, работая с таблицами, должен опираться не только на указанные выше требования, но и на собственный опыт.</w:t>
      </w:r>
    </w:p>
    <w:p w:rsidR="004B423F" w:rsidRPr="000740C6" w:rsidRDefault="000740C6" w:rsidP="000740C6">
      <w:pPr>
        <w:tabs>
          <w:tab w:val="left" w:pos="1080"/>
        </w:tabs>
        <w:spacing w:line="360" w:lineRule="auto"/>
        <w:ind w:firstLine="709"/>
        <w:jc w:val="center"/>
        <w:rPr>
          <w:b/>
          <w:bCs/>
          <w:sz w:val="28"/>
          <w:szCs w:val="28"/>
        </w:rPr>
      </w:pPr>
      <w:r>
        <w:rPr>
          <w:sz w:val="28"/>
          <w:szCs w:val="28"/>
        </w:rPr>
        <w:br w:type="page"/>
      </w:r>
      <w:r w:rsidRPr="000740C6">
        <w:rPr>
          <w:b/>
          <w:bCs/>
          <w:sz w:val="28"/>
          <w:szCs w:val="28"/>
        </w:rPr>
        <w:t>Литература</w:t>
      </w:r>
    </w:p>
    <w:p w:rsidR="000740C6" w:rsidRPr="00DE0A30" w:rsidRDefault="000740C6" w:rsidP="00DE0A30">
      <w:pPr>
        <w:tabs>
          <w:tab w:val="left" w:pos="1080"/>
        </w:tabs>
        <w:spacing w:line="360" w:lineRule="auto"/>
        <w:ind w:firstLine="709"/>
        <w:jc w:val="both"/>
        <w:rPr>
          <w:sz w:val="28"/>
          <w:szCs w:val="28"/>
        </w:rPr>
      </w:pPr>
    </w:p>
    <w:p w:rsidR="004B423F" w:rsidRPr="00DE0A30" w:rsidRDefault="004B423F" w:rsidP="00DE0A30">
      <w:pPr>
        <w:numPr>
          <w:ilvl w:val="0"/>
          <w:numId w:val="3"/>
        </w:numPr>
        <w:tabs>
          <w:tab w:val="left" w:pos="1080"/>
        </w:tabs>
        <w:spacing w:line="360" w:lineRule="auto"/>
        <w:ind w:left="0" w:firstLine="709"/>
        <w:jc w:val="both"/>
        <w:rPr>
          <w:sz w:val="28"/>
          <w:szCs w:val="28"/>
        </w:rPr>
      </w:pPr>
      <w:r w:rsidRPr="00DE0A30">
        <w:rPr>
          <w:sz w:val="28"/>
          <w:szCs w:val="28"/>
        </w:rPr>
        <w:t>Литературное редактировании: Материалы для занятий: Учебное пособие / И. К. Гужова, Р. А. Молибоженко, К.</w:t>
      </w:r>
      <w:r w:rsidR="00DE0A30" w:rsidRPr="00DE0A30">
        <w:rPr>
          <w:sz w:val="28"/>
          <w:szCs w:val="28"/>
        </w:rPr>
        <w:t xml:space="preserve"> </w:t>
      </w:r>
      <w:r w:rsidRPr="00DE0A30">
        <w:rPr>
          <w:sz w:val="28"/>
          <w:szCs w:val="28"/>
        </w:rPr>
        <w:t>М.</w:t>
      </w:r>
      <w:r w:rsidR="00DE0A30">
        <w:rPr>
          <w:sz w:val="28"/>
          <w:szCs w:val="28"/>
        </w:rPr>
        <w:t xml:space="preserve"> </w:t>
      </w:r>
      <w:r w:rsidRPr="00DE0A30">
        <w:rPr>
          <w:sz w:val="28"/>
          <w:szCs w:val="28"/>
        </w:rPr>
        <w:t>Накорякова, Т. И. Сурикова. Под ред. К.</w:t>
      </w:r>
      <w:r w:rsidR="00DE0A30">
        <w:rPr>
          <w:sz w:val="28"/>
          <w:szCs w:val="28"/>
          <w:lang w:val="en-US"/>
        </w:rPr>
        <w:t xml:space="preserve"> </w:t>
      </w:r>
      <w:r w:rsidRPr="00DE0A30">
        <w:rPr>
          <w:sz w:val="28"/>
          <w:szCs w:val="28"/>
        </w:rPr>
        <w:t>М.</w:t>
      </w:r>
      <w:r w:rsidR="00DE0A30">
        <w:rPr>
          <w:sz w:val="28"/>
          <w:szCs w:val="28"/>
        </w:rPr>
        <w:t xml:space="preserve"> </w:t>
      </w:r>
      <w:r w:rsidRPr="00DE0A30">
        <w:rPr>
          <w:sz w:val="28"/>
          <w:szCs w:val="28"/>
        </w:rPr>
        <w:t>Накоряковой. – М.: Издательство Московского университета, 200. – 160 с.</w:t>
      </w:r>
    </w:p>
    <w:p w:rsidR="004B423F" w:rsidRPr="00DE0A30" w:rsidRDefault="004B423F" w:rsidP="00DE0A30">
      <w:pPr>
        <w:numPr>
          <w:ilvl w:val="0"/>
          <w:numId w:val="3"/>
        </w:numPr>
        <w:tabs>
          <w:tab w:val="left" w:pos="1080"/>
        </w:tabs>
        <w:spacing w:line="360" w:lineRule="auto"/>
        <w:ind w:left="0" w:firstLine="709"/>
        <w:jc w:val="both"/>
        <w:rPr>
          <w:sz w:val="28"/>
          <w:szCs w:val="28"/>
        </w:rPr>
      </w:pPr>
      <w:r w:rsidRPr="00DE0A30">
        <w:rPr>
          <w:sz w:val="28"/>
          <w:szCs w:val="28"/>
        </w:rPr>
        <w:t>Петрова Л. И. Общий курс редактирования: Тексты лекций по одноименной дисциплине для студентов специальности 1-47 01 01 «Издательское дело» / Л. И. Петрова. – Мн.: БГТУ, 2004. – 96</w:t>
      </w:r>
      <w:r w:rsidR="00DE0A30">
        <w:rPr>
          <w:sz w:val="28"/>
          <w:szCs w:val="28"/>
        </w:rPr>
        <w:t xml:space="preserve"> </w:t>
      </w:r>
      <w:r w:rsidRPr="00DE0A30">
        <w:rPr>
          <w:sz w:val="28"/>
          <w:szCs w:val="28"/>
        </w:rPr>
        <w:t>с.</w:t>
      </w:r>
    </w:p>
    <w:p w:rsidR="004B423F" w:rsidRPr="00DE0A30" w:rsidRDefault="004B423F" w:rsidP="00DE0A30">
      <w:pPr>
        <w:numPr>
          <w:ilvl w:val="0"/>
          <w:numId w:val="3"/>
        </w:numPr>
        <w:tabs>
          <w:tab w:val="left" w:pos="1080"/>
        </w:tabs>
        <w:spacing w:line="360" w:lineRule="auto"/>
        <w:ind w:left="0" w:firstLine="709"/>
        <w:jc w:val="both"/>
        <w:rPr>
          <w:sz w:val="28"/>
          <w:szCs w:val="28"/>
        </w:rPr>
      </w:pPr>
      <w:r w:rsidRPr="00DE0A30">
        <w:rPr>
          <w:sz w:val="28"/>
          <w:szCs w:val="28"/>
        </w:rPr>
        <w:t>Редакторская подготовка изданий: Учебник / Под ред. С.Г.Антоновой. – М.: МГУП, 2002. – 468 с.</w:t>
      </w:r>
      <w:r w:rsidR="00DE0A30">
        <w:rPr>
          <w:sz w:val="28"/>
          <w:szCs w:val="28"/>
        </w:rPr>
        <w:t xml:space="preserve"> </w:t>
      </w:r>
      <w:bookmarkStart w:id="0" w:name="_GoBack"/>
      <w:bookmarkEnd w:id="0"/>
    </w:p>
    <w:sectPr w:rsidR="004B423F" w:rsidRPr="00DE0A30" w:rsidSect="004B423F">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075" w:rsidRDefault="00921075">
      <w:r>
        <w:separator/>
      </w:r>
    </w:p>
  </w:endnote>
  <w:endnote w:type="continuationSeparator" w:id="0">
    <w:p w:rsidR="00921075" w:rsidRDefault="0092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075" w:rsidRDefault="00921075">
      <w:r>
        <w:separator/>
      </w:r>
    </w:p>
  </w:footnote>
  <w:footnote w:type="continuationSeparator" w:id="0">
    <w:p w:rsidR="00921075" w:rsidRDefault="00921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23F" w:rsidRDefault="00707625" w:rsidP="004B423F">
    <w:pPr>
      <w:pStyle w:val="a4"/>
      <w:framePr w:wrap="auto" w:vAnchor="text" w:hAnchor="margin" w:xAlign="right" w:y="1"/>
      <w:rPr>
        <w:rStyle w:val="a6"/>
      </w:rPr>
    </w:pPr>
    <w:r>
      <w:rPr>
        <w:rStyle w:val="a6"/>
        <w:noProof/>
      </w:rPr>
      <w:t>2</w:t>
    </w:r>
  </w:p>
  <w:p w:rsidR="004B423F" w:rsidRDefault="004B423F" w:rsidP="004B423F">
    <w:pPr>
      <w:pStyle w:val="a4"/>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901B0"/>
    <w:multiLevelType w:val="hybridMultilevel"/>
    <w:tmpl w:val="BF0A91E2"/>
    <w:lvl w:ilvl="0" w:tplc="0419000F">
      <w:start w:val="1"/>
      <w:numFmt w:val="decimal"/>
      <w:lvlText w:val="%1."/>
      <w:lvlJc w:val="left"/>
      <w:pPr>
        <w:tabs>
          <w:tab w:val="num" w:pos="1620"/>
        </w:tabs>
        <w:ind w:left="1620" w:hanging="360"/>
      </w:p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1">
    <w:nsid w:val="115D4812"/>
    <w:multiLevelType w:val="hybridMultilevel"/>
    <w:tmpl w:val="5974152E"/>
    <w:lvl w:ilvl="0" w:tplc="0419000F">
      <w:start w:val="1"/>
      <w:numFmt w:val="decimal"/>
      <w:lvlText w:val="%1."/>
      <w:lvlJc w:val="left"/>
      <w:pPr>
        <w:tabs>
          <w:tab w:val="num" w:pos="1620"/>
        </w:tabs>
        <w:ind w:left="1620" w:hanging="360"/>
      </w:p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2">
    <w:nsid w:val="4479088E"/>
    <w:multiLevelType w:val="multilevel"/>
    <w:tmpl w:val="98C06AB8"/>
    <w:lvl w:ilvl="0">
      <w:start w:val="1"/>
      <w:numFmt w:val="bullet"/>
      <w:lvlText w:val=""/>
      <w:lvlJc w:val="left"/>
      <w:pPr>
        <w:tabs>
          <w:tab w:val="num" w:pos="720"/>
        </w:tabs>
        <w:ind w:left="720" w:hanging="360"/>
      </w:pPr>
      <w:rPr>
        <w:rFonts w:ascii="Symbol" w:hAnsi="Symbol" w:cs="Symbol" w:hint="default"/>
        <w:b w:val="0"/>
        <w:bCs w:val="0"/>
        <w:i w:val="0"/>
        <w:iCs w:val="0"/>
        <w:sz w:val="16"/>
        <w:szCs w:val="16"/>
      </w:rPr>
    </w:lvl>
    <w:lvl w:ilvl="1">
      <w:start w:val="1"/>
      <w:numFmt w:val="decimal"/>
      <w:lvlText w:val="%2."/>
      <w:lvlJc w:val="left"/>
      <w:pPr>
        <w:tabs>
          <w:tab w:val="num" w:pos="1912"/>
        </w:tabs>
        <w:ind w:left="1912" w:hanging="435"/>
      </w:pPr>
      <w:rPr>
        <w:rFonts w:hint="default"/>
      </w:rPr>
    </w:lvl>
    <w:lvl w:ilvl="2">
      <w:start w:val="1"/>
      <w:numFmt w:val="bullet"/>
      <w:lvlText w:val=""/>
      <w:lvlJc w:val="left"/>
      <w:pPr>
        <w:tabs>
          <w:tab w:val="num" w:pos="2557"/>
        </w:tabs>
        <w:ind w:left="2557" w:hanging="360"/>
      </w:pPr>
      <w:rPr>
        <w:rFonts w:ascii="TimesET" w:hAnsi="TimesET" w:cs="TimesET" w:hint="default"/>
      </w:rPr>
    </w:lvl>
    <w:lvl w:ilvl="3">
      <w:start w:val="1"/>
      <w:numFmt w:val="bullet"/>
      <w:lvlText w:val=""/>
      <w:lvlJc w:val="left"/>
      <w:pPr>
        <w:tabs>
          <w:tab w:val="num" w:pos="3277"/>
        </w:tabs>
        <w:ind w:left="3277" w:hanging="360"/>
      </w:pPr>
      <w:rPr>
        <w:rFonts w:ascii="Courier New" w:hAnsi="Courier New" w:cs="Courier New" w:hint="default"/>
      </w:rPr>
    </w:lvl>
    <w:lvl w:ilvl="4">
      <w:start w:val="1"/>
      <w:numFmt w:val="bullet"/>
      <w:lvlText w:val="o"/>
      <w:lvlJc w:val="left"/>
      <w:pPr>
        <w:tabs>
          <w:tab w:val="num" w:pos="3997"/>
        </w:tabs>
        <w:ind w:left="3997" w:hanging="360"/>
      </w:pPr>
      <w:rPr>
        <w:rFonts w:ascii="TimesET" w:hAnsi="TimesET" w:cs="TimesET" w:hint="default"/>
      </w:rPr>
    </w:lvl>
    <w:lvl w:ilvl="5">
      <w:start w:val="1"/>
      <w:numFmt w:val="bullet"/>
      <w:lvlText w:val=""/>
      <w:lvlJc w:val="left"/>
      <w:pPr>
        <w:tabs>
          <w:tab w:val="num" w:pos="4717"/>
        </w:tabs>
        <w:ind w:left="4717" w:hanging="360"/>
      </w:pPr>
      <w:rPr>
        <w:rFonts w:ascii="TimesET" w:hAnsi="TimesET" w:cs="TimesET" w:hint="default"/>
      </w:rPr>
    </w:lvl>
    <w:lvl w:ilvl="6">
      <w:start w:val="1"/>
      <w:numFmt w:val="bullet"/>
      <w:lvlText w:val=""/>
      <w:lvlJc w:val="left"/>
      <w:pPr>
        <w:tabs>
          <w:tab w:val="num" w:pos="5437"/>
        </w:tabs>
        <w:ind w:left="5437" w:hanging="360"/>
      </w:pPr>
      <w:rPr>
        <w:rFonts w:ascii="Courier New" w:hAnsi="Courier New" w:cs="Courier New" w:hint="default"/>
      </w:rPr>
    </w:lvl>
    <w:lvl w:ilvl="7">
      <w:start w:val="1"/>
      <w:numFmt w:val="bullet"/>
      <w:lvlText w:val="o"/>
      <w:lvlJc w:val="left"/>
      <w:pPr>
        <w:tabs>
          <w:tab w:val="num" w:pos="6157"/>
        </w:tabs>
        <w:ind w:left="6157" w:hanging="360"/>
      </w:pPr>
      <w:rPr>
        <w:rFonts w:ascii="TimesET" w:hAnsi="TimesET" w:cs="TimesET" w:hint="default"/>
      </w:rPr>
    </w:lvl>
    <w:lvl w:ilvl="8">
      <w:start w:val="1"/>
      <w:numFmt w:val="bullet"/>
      <w:lvlText w:val=""/>
      <w:lvlJc w:val="left"/>
      <w:pPr>
        <w:tabs>
          <w:tab w:val="num" w:pos="6877"/>
        </w:tabs>
        <w:ind w:left="6877" w:hanging="360"/>
      </w:pPr>
      <w:rPr>
        <w:rFonts w:ascii="TimesET" w:hAnsi="TimesET" w:cs="TimesET" w:hint="default"/>
      </w:rPr>
    </w:lvl>
  </w:abstractNum>
  <w:abstractNum w:abstractNumId="3">
    <w:nsid w:val="55AA2196"/>
    <w:multiLevelType w:val="hybridMultilevel"/>
    <w:tmpl w:val="4CC6C06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43A1"/>
    <w:rsid w:val="00022A0F"/>
    <w:rsid w:val="000740C6"/>
    <w:rsid w:val="00146562"/>
    <w:rsid w:val="00196E8A"/>
    <w:rsid w:val="0024032F"/>
    <w:rsid w:val="003D5CA5"/>
    <w:rsid w:val="004773B5"/>
    <w:rsid w:val="004B423F"/>
    <w:rsid w:val="004E0FA0"/>
    <w:rsid w:val="006B5972"/>
    <w:rsid w:val="00707625"/>
    <w:rsid w:val="0079007B"/>
    <w:rsid w:val="00804268"/>
    <w:rsid w:val="00893A0D"/>
    <w:rsid w:val="00921075"/>
    <w:rsid w:val="009C6670"/>
    <w:rsid w:val="00BD59F9"/>
    <w:rsid w:val="00D243A1"/>
    <w:rsid w:val="00DE0A30"/>
    <w:rsid w:val="00F71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243A93C-540D-4ECF-9872-6FE10876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B42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4B423F"/>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4B4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3041</Words>
  <Characters>17337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Контрольная работа № 1 по редактированию научно-технических изданий</vt:lpstr>
    </vt:vector>
  </TitlesOfParts>
  <Company>ТРК "Брест"</Company>
  <LinksUpToDate>false</LinksUpToDate>
  <CharactersWithSpaces>20338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 № 1 по редактированию научно-технических изданий</dc:title>
  <dc:subject/>
  <dc:creator>Администратор</dc:creator>
  <cp:keywords/>
  <dc:description/>
  <cp:lastModifiedBy>admin</cp:lastModifiedBy>
  <cp:revision>2</cp:revision>
  <dcterms:created xsi:type="dcterms:W3CDTF">2014-02-21T18:53:00Z</dcterms:created>
  <dcterms:modified xsi:type="dcterms:W3CDTF">2014-02-21T18:53:00Z</dcterms:modified>
</cp:coreProperties>
</file>