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856DFC" w:rsidRDefault="00856DFC" w:rsidP="00856DFC">
      <w:pPr>
        <w:spacing w:line="360" w:lineRule="auto"/>
        <w:ind w:firstLine="709"/>
        <w:jc w:val="both"/>
        <w:rPr>
          <w:sz w:val="28"/>
          <w:szCs w:val="28"/>
        </w:rPr>
      </w:pPr>
    </w:p>
    <w:p w:rsidR="00856DFC" w:rsidRDefault="00856DFC" w:rsidP="00856DFC">
      <w:pPr>
        <w:spacing w:line="360" w:lineRule="auto"/>
        <w:ind w:firstLine="709"/>
        <w:jc w:val="both"/>
        <w:rPr>
          <w:sz w:val="28"/>
          <w:szCs w:val="28"/>
        </w:rPr>
      </w:pPr>
    </w:p>
    <w:p w:rsidR="00856DFC" w:rsidRDefault="00856DFC" w:rsidP="00856DFC">
      <w:pPr>
        <w:spacing w:line="360" w:lineRule="auto"/>
        <w:ind w:firstLine="709"/>
        <w:jc w:val="center"/>
        <w:rPr>
          <w:sz w:val="28"/>
          <w:szCs w:val="28"/>
        </w:rPr>
      </w:pPr>
    </w:p>
    <w:p w:rsidR="0019231A" w:rsidRPr="00856DFC" w:rsidRDefault="00500EB0" w:rsidP="00856DF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Жизненный путь </w:t>
      </w:r>
      <w:r w:rsidR="00856DFC" w:rsidRPr="00856DFC">
        <w:rPr>
          <w:sz w:val="28"/>
          <w:szCs w:val="28"/>
        </w:rPr>
        <w:t>Вольфганг</w:t>
      </w:r>
      <w:r>
        <w:rPr>
          <w:sz w:val="28"/>
          <w:szCs w:val="28"/>
        </w:rPr>
        <w:t>а</w:t>
      </w:r>
      <w:r w:rsidR="00856DFC" w:rsidRPr="00856DFC">
        <w:rPr>
          <w:sz w:val="28"/>
          <w:szCs w:val="28"/>
        </w:rPr>
        <w:t xml:space="preserve"> Амаде</w:t>
      </w:r>
      <w:r>
        <w:rPr>
          <w:sz w:val="28"/>
          <w:szCs w:val="28"/>
        </w:rPr>
        <w:t>я</w:t>
      </w:r>
      <w:r w:rsidR="00856DFC" w:rsidRPr="00856DFC">
        <w:rPr>
          <w:sz w:val="28"/>
          <w:szCs w:val="28"/>
        </w:rPr>
        <w:t xml:space="preserve"> Моцарт</w:t>
      </w:r>
      <w:r>
        <w:rPr>
          <w:sz w:val="28"/>
          <w:szCs w:val="28"/>
        </w:rPr>
        <w:t>а</w:t>
      </w: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856DFC" w:rsidP="00856DFC">
      <w:pPr>
        <w:tabs>
          <w:tab w:val="left" w:pos="6720"/>
        </w:tabs>
        <w:spacing w:line="360" w:lineRule="auto"/>
        <w:ind w:firstLine="709"/>
        <w:jc w:val="both"/>
        <w:rPr>
          <w:sz w:val="28"/>
          <w:szCs w:val="36"/>
        </w:rPr>
      </w:pPr>
      <w:r w:rsidRPr="00856DFC">
        <w:rPr>
          <w:sz w:val="28"/>
          <w:szCs w:val="36"/>
        </w:rPr>
        <w:t>Подготовила</w:t>
      </w:r>
    </w:p>
    <w:p w:rsidR="0019231A" w:rsidRPr="00856DFC" w:rsidRDefault="0019231A" w:rsidP="00856DFC">
      <w:pPr>
        <w:tabs>
          <w:tab w:val="left" w:pos="6720"/>
        </w:tabs>
        <w:spacing w:line="360" w:lineRule="auto"/>
        <w:ind w:firstLine="709"/>
        <w:jc w:val="both"/>
        <w:rPr>
          <w:sz w:val="28"/>
          <w:szCs w:val="36"/>
        </w:rPr>
      </w:pPr>
      <w:r w:rsidRPr="00856DFC">
        <w:rPr>
          <w:sz w:val="28"/>
          <w:szCs w:val="36"/>
        </w:rPr>
        <w:t>Скрипочка Зоя</w:t>
      </w:r>
    </w:p>
    <w:p w:rsidR="003E6D79" w:rsidRDefault="00856DFC" w:rsidP="00856D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3E6D79">
        <w:rPr>
          <w:sz w:val="28"/>
        </w:rPr>
        <w:t>Введение</w:t>
      </w:r>
    </w:p>
    <w:p w:rsidR="003E6D79" w:rsidRDefault="003E6D79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  <w:szCs w:val="28"/>
        </w:rPr>
      </w:pPr>
      <w:r w:rsidRPr="00856DFC">
        <w:rPr>
          <w:sz w:val="28"/>
        </w:rPr>
        <w:t>Моцарт Вольфганг Амадей</w:t>
      </w:r>
      <w:r w:rsidR="00C15144">
        <w:rPr>
          <w:sz w:val="28"/>
        </w:rPr>
        <w:t xml:space="preserve"> </w:t>
      </w:r>
      <w:r w:rsidRPr="00856DFC">
        <w:rPr>
          <w:sz w:val="28"/>
        </w:rPr>
        <w:t>(27 января 1756</w:t>
      </w:r>
      <w:r w:rsidR="00C15144">
        <w:rPr>
          <w:sz w:val="28"/>
        </w:rPr>
        <w:t xml:space="preserve"> </w:t>
      </w:r>
      <w:r w:rsidRPr="00856DFC">
        <w:rPr>
          <w:sz w:val="28"/>
        </w:rPr>
        <w:t>-</w:t>
      </w:r>
      <w:r w:rsidR="00C15144">
        <w:rPr>
          <w:sz w:val="28"/>
        </w:rPr>
        <w:t xml:space="preserve"> </w:t>
      </w:r>
      <w:r w:rsidRPr="00856DFC">
        <w:rPr>
          <w:sz w:val="28"/>
        </w:rPr>
        <w:t>5 декабря 1791), австрийский композитор, один из трех крупнейших представителей венской классической школы</w:t>
      </w:r>
      <w:r w:rsidR="00C2344E" w:rsidRPr="00856DFC">
        <w:rPr>
          <w:sz w:val="28"/>
        </w:rPr>
        <w:t xml:space="preserve">. </w:t>
      </w:r>
      <w:r w:rsidRPr="00856DFC">
        <w:rPr>
          <w:sz w:val="28"/>
          <w:szCs w:val="28"/>
        </w:rPr>
        <w:t>Его отцом был способный и честолюбивый музыкант, сын переплетчика из Аугсбурга Леопольд Моцарт. В 1739 Моцарт-отец поступил на службу к графу Турн-унд-Таксису в Зальцбурге, четыре года спустя стал скрипачом придворной капеллы князя-архиепископа Зальцбургского. В 1757 занял должность придворного композитора, а в 1763 — придворного вице-капельмейстера. Леопольд Моцарт приобрел репутацию выдающегося скрипача-педагога; его имя стало известно всей Европе после публикации труда «Опыт фундаментальной школы игры на скрипке», в котором всесторонне обсуждаются вопросы скрипичной техники и музыкальной теории. Его композиторское наследие включает симфонии, концерты, дивертисменты, камерно-инструментальные ансамбли, клавирные сонаты и пьесы, оратории, мессы, другие композиции для церкви. После 1760 он отказался от продолжения собственной карьеры и всецело посвятил себя воспитанию детей.</w:t>
      </w:r>
    </w:p>
    <w:p w:rsidR="0019231A" w:rsidRPr="00856DFC" w:rsidRDefault="003E6D79" w:rsidP="00856D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  <w:t>Корни творчества</w:t>
      </w: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Феноменальные способности (абсолютный слух и музыкальная память) Вольфганга Амадея проявились очень рано; в пять лет он уже сочинял менуэты, а в шесть играл на клавире для курфюрста Баварии и для австрийской импера</w:t>
      </w:r>
      <w:r w:rsidR="00153DBD">
        <w:rPr>
          <w:sz w:val="28"/>
          <w:szCs w:val="28"/>
        </w:rPr>
        <w:t>трицы. Одаренной клавеси</w:t>
      </w:r>
      <w:r w:rsidRPr="00856DFC">
        <w:rPr>
          <w:sz w:val="28"/>
          <w:szCs w:val="28"/>
        </w:rPr>
        <w:t>нисткой оказалась и его сестра Мария Анна. Стремясь создать наилучшие условия для профессионального и общего развития своих детей, а также извлечь из их талантов материальную выгоду, Леопольд Моцарт решил вывезти их из провинциального Зальцбурга и продемонстрировать всему миру. В середине 1763 семья отправилась в трехлетнее путешествие по странам Европы. С искусством «чудо-детей» познакомились аристократические аудитории Парижа, Лондона (где Вольфганг взял несколько уроков</w:t>
      </w:r>
      <w:r w:rsidRPr="00856DFC">
        <w:rPr>
          <w:sz w:val="28"/>
        </w:rPr>
        <w:t xml:space="preserve"> </w:t>
      </w:r>
      <w:r w:rsidRPr="00856DFC">
        <w:rPr>
          <w:sz w:val="28"/>
          <w:szCs w:val="28"/>
        </w:rPr>
        <w:t>композиции</w:t>
      </w:r>
      <w:r w:rsidR="00977AF1">
        <w:rPr>
          <w:sz w:val="28"/>
          <w:szCs w:val="28"/>
        </w:rPr>
        <w:t xml:space="preserve"> у И.</w:t>
      </w:r>
      <w:r w:rsidRPr="00856DFC">
        <w:rPr>
          <w:sz w:val="28"/>
          <w:szCs w:val="28"/>
        </w:rPr>
        <w:t>К. Баха</w:t>
      </w:r>
      <w:r w:rsidR="006A4470" w:rsidRPr="00856DFC">
        <w:rPr>
          <w:sz w:val="28"/>
          <w:szCs w:val="28"/>
        </w:rPr>
        <w:t xml:space="preserve">, </w:t>
      </w:r>
      <w:r w:rsidRPr="00856DFC">
        <w:rPr>
          <w:sz w:val="28"/>
          <w:szCs w:val="28"/>
        </w:rPr>
        <w:t>ведущего представителя модного в то время «галантного стиля»), а также ряда городов Германии и Нидерландов. Этим периодом датируются первые симфонии и ряд сонат Моцарта, а также его первые публикации. Моцарты вернулись в Зальцбург в конце 1766; вскоре в Зальцбургском университете состоялась премьера первого театрального произведения Моцарта — латинского интермеццо «Аполлон и Гиацинт». В середине 1767 была предпринята большая поездка в Вену, где Моцарт написал свою первую итальянскую оперу-буф</w:t>
      </w:r>
      <w:r w:rsidR="00153DBD">
        <w:rPr>
          <w:sz w:val="28"/>
          <w:szCs w:val="28"/>
        </w:rPr>
        <w:t>ф</w:t>
      </w:r>
      <w:r w:rsidRPr="00856DFC">
        <w:rPr>
          <w:sz w:val="28"/>
          <w:szCs w:val="28"/>
        </w:rPr>
        <w:t xml:space="preserve"> «Мнимая простушка».</w:t>
      </w:r>
    </w:p>
    <w:p w:rsidR="0019231A" w:rsidRPr="00856DFC" w:rsidRDefault="0019231A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9231A" w:rsidRPr="00856DFC" w:rsidRDefault="003E6D79" w:rsidP="00856D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Гениальный ребенок</w:t>
      </w:r>
    </w:p>
    <w:p w:rsidR="0019231A" w:rsidRPr="00856DFC" w:rsidRDefault="0019231A" w:rsidP="00856DFC">
      <w:pPr>
        <w:spacing w:line="360" w:lineRule="auto"/>
        <w:ind w:firstLine="709"/>
        <w:jc w:val="both"/>
        <w:rPr>
          <w:sz w:val="28"/>
        </w:rPr>
      </w:pPr>
    </w:p>
    <w:p w:rsidR="0019231A" w:rsidRPr="00856DFC" w:rsidRDefault="0019231A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1769 год Моцарты провели в Зальцбурге, а в 1770-1772 трижды выезжали в Италию. В 1770 Моцарт занимался у самого известного европ</w:t>
      </w:r>
      <w:r w:rsidR="00153DBD">
        <w:rPr>
          <w:sz w:val="28"/>
          <w:szCs w:val="28"/>
        </w:rPr>
        <w:t>ейского педагога композиции Дж.</w:t>
      </w:r>
      <w:r w:rsidRPr="00856DFC">
        <w:rPr>
          <w:sz w:val="28"/>
          <w:szCs w:val="28"/>
        </w:rPr>
        <w:t xml:space="preserve">Б. Мартини (больше известного как Падре Мартини), был избран в </w:t>
      </w:r>
      <w:r w:rsidRPr="00C06122">
        <w:rPr>
          <w:caps/>
          <w:sz w:val="28"/>
          <w:szCs w:val="28"/>
        </w:rPr>
        <w:t>б</w:t>
      </w:r>
      <w:r w:rsidRPr="00856DFC">
        <w:rPr>
          <w:sz w:val="28"/>
          <w:szCs w:val="28"/>
        </w:rPr>
        <w:t>олонскую Филармоническую академию и сочинил для Милана оперу-сериа «Митридат, царь Понта». Позднее в Милане были поставлены серенада «Асканио в Альбе» и опера-сериа «Луций Сулла»; в них юный Моцарт обнаружил совершенное владение итальянским оперным стилем. Следующая поездка в Вену летом 1773 была совершена, по-видимому, в надежде получить для Моцарта должность при императорском дворе. В Вене Моцарт написал шесть струнных квартетов, а по возвращении в Зальцбург — симфонии № 25 и № 29, беспрецедентные по масштабам и по уровню мастерства и ознаменовавшие отказ 17-летнего композитора от облегченной, «дивертисментной» трактовки жанра симфонии. Не считая поездки в Мюнхен на премьеру оперы-буффа «Мнимая садовница», период с 1774 до середины 1777 Моцарт провел в Зальцбурге, где выполнял функции концертмейстера капеллы князя-архиепископа. Среди сочинений этого времени — несколько месс, все скрипичные концерты, шесть фортепианных сонат, несколько оркестровых серенад и дивертисментов и первый из больших концертов Моцарта для фортепиано с оркестром (№ 9 по общепринятой нумерации)</w:t>
      </w:r>
    </w:p>
    <w:p w:rsidR="00A328EB" w:rsidRDefault="00A328EB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560E0" w:rsidRPr="00856DFC" w:rsidRDefault="001560E0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роли свободного художника</w:t>
      </w:r>
    </w:p>
    <w:p w:rsidR="00A328EB" w:rsidRPr="00856DFC" w:rsidRDefault="00A328EB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28EB" w:rsidRPr="00856DFC" w:rsidRDefault="00A328EB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 xml:space="preserve">В 1787 Моцарт получил незначительную должность «камерного музыканта»; за сравнительно хорошее жалованье он был обязан писать танцевальную музыку для придворных балов. По обычным для музыкантов меркам доходы Моцарта были велики, он имел слуг и собственный выезд. Тем не </w:t>
      </w:r>
      <w:r w:rsidR="006A4470" w:rsidRPr="00856DFC">
        <w:rPr>
          <w:sz w:val="28"/>
          <w:szCs w:val="28"/>
        </w:rPr>
        <w:t>менее,</w:t>
      </w:r>
      <w:r w:rsidRPr="00856DFC">
        <w:rPr>
          <w:sz w:val="28"/>
          <w:szCs w:val="28"/>
        </w:rPr>
        <w:t xml:space="preserve"> из-за расточительного образа жизни и неумения вести финансовые дела, а также из-за политических неурядиц, отвлекавших венскую аристократию от искусства, Моцарт часто испытывал материальные трудности. 4 августа 1782 он женился на певице Констанце Вебер</w:t>
      </w:r>
      <w:r w:rsidR="001560E0">
        <w:rPr>
          <w:sz w:val="28"/>
          <w:szCs w:val="28"/>
        </w:rPr>
        <w:t xml:space="preserve">. </w:t>
      </w:r>
      <w:r w:rsidRPr="00856DFC">
        <w:rPr>
          <w:sz w:val="28"/>
          <w:szCs w:val="28"/>
        </w:rPr>
        <w:t>В 1782 в Вене было поставлено «Похищение из сераля», ставшее ответом Моцарта на намерение императора Иосифа II развивать в Вене немецкую национальную оперу.</w:t>
      </w:r>
      <w:r w:rsidR="00856DFC" w:rsidRPr="00856DFC">
        <w:rPr>
          <w:sz w:val="28"/>
          <w:szCs w:val="28"/>
        </w:rPr>
        <w:t xml:space="preserve"> </w:t>
      </w:r>
      <w:r w:rsidRPr="00856DFC">
        <w:rPr>
          <w:sz w:val="28"/>
          <w:szCs w:val="28"/>
        </w:rPr>
        <w:t>В 1782-86 одним из главных жанров творчества Моцарта был фортепианный концерт. За это время он написал 15 концертов (№№11—25); все они предназначались для публичных выступлений Моцарта в качестве композитора, солиста и дирижера.</w:t>
      </w:r>
    </w:p>
    <w:p w:rsidR="00A328EB" w:rsidRPr="00856DFC" w:rsidRDefault="00A328EB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Моцарт особенно восхищался «Севильским цирюльником» итальянского композитора Дж. Паизиелло (1740-1816), и его привлекла перспектива написать оперу по второй пьесе Бомарше о Фигаро. Хотя император, посчитавший пьесу «Женитьба Фигаро» «бунтарской», запретил ее постановку в Вене, придворному поэту Лоренцо Да Понте (1749-1838) в своем либретто удалось обойти все ее острые углы, не пожертвовав перипетиями сюжета и разработкой характеров. За не слишком успешной венской премьерой «Свадьбы Фигаро» (1786) последовала ее триумфальная постановка в Праге. По заказу пражского импресарио Паскуале Бондини (1737-1889) Моцарт написал оперу «Дон Жуан», также на либретто Да Понте (1787). Наконец, третья опера на либретто Да Понте «Так поступают все женщины», появилась в 1790.</w:t>
      </w:r>
    </w:p>
    <w:p w:rsidR="00A328EB" w:rsidRPr="00856DFC" w:rsidRDefault="00A328EB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Позднее инструментальное творчество Моцарта включает несколько фортепианных и скрипичных сонат, три струнных квартета для короля Пруссии, другие крупные камерно-инструментальные циклы, разнообразные пьесы. К этому же периоду относятся 38-ая симфония («Пражская», без менуэта) и симфонии №№ 39-41, составляющие своего рода триптих, венчающий всю оркестровую музыку Моцарта.</w:t>
      </w:r>
      <w:r w:rsidR="00856DFC" w:rsidRPr="00856DFC">
        <w:rPr>
          <w:sz w:val="28"/>
          <w:szCs w:val="28"/>
        </w:rPr>
        <w:t xml:space="preserve"> </w:t>
      </w:r>
      <w:r w:rsidRPr="00856DFC">
        <w:rPr>
          <w:sz w:val="28"/>
          <w:szCs w:val="28"/>
        </w:rPr>
        <w:t>В последнее, венское десятилетие своей жизни Моцарт предпринял несколько поездок, в том числе в Берлин, где он надеялся найти постоянное место службы (1789), и во Франкфурт на торжества по случаю коронации императора Леопольда II (1790; здесь Моцарт исполнил свой 26-й фортепианный концерт, получивший название «Коронационного»). Последняя поездка Моцарта в Прагу (август 1791) также была связана с коронационными торжествами, для которых он написал сравнительно традиционную оперу-сериа «Милосердие Тита». По возвращении в Вену Моцарт завершил начатую еще весной 1791 «Волшебную флейту». В этом произведении, предназначенном для труппы Э. Шиканедера (1751-1812), сочетаются жанровые признаки простонародного зингшпиля, оперы-сериа (партия Царицы Ночи), лирической оперы-сказки и литургической драмы с отчетливо выраженным масонским подтекстом (Моцарт был членом венской ложи с 1784).</w:t>
      </w:r>
    </w:p>
    <w:p w:rsidR="00A328EB" w:rsidRPr="00856DFC" w:rsidRDefault="00A328EB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9231A" w:rsidRDefault="001560E0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Реквием</w:t>
      </w:r>
    </w:p>
    <w:p w:rsidR="001560E0" w:rsidRPr="00856DFC" w:rsidRDefault="001560E0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28EB" w:rsidRPr="00856DFC" w:rsidRDefault="00A328EB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 xml:space="preserve">Летом 1791 Моцарт получил анонимный заказ на сочинение Реквиема (как выяснилось позднее, заказчиком был граф Вальзегг-Штуппах, овдовевший в феврале того же года). Моцарт долго не решался взяться за выполнение этого заказа не только из-за загруженности другой работой, но и из суеверия. Дурное предчувствие Моцарта сбылось: он умер от скоротечной болезни, успев написать только первые шесть частей Реквиема и оставив недописанной седьмую часть (Lacrimosa). Реквием был </w:t>
      </w:r>
      <w:r w:rsidR="0062727C">
        <w:rPr>
          <w:sz w:val="28"/>
          <w:szCs w:val="28"/>
        </w:rPr>
        <w:t>завершен его учеником Ф.</w:t>
      </w:r>
      <w:r w:rsidRPr="00856DFC">
        <w:rPr>
          <w:sz w:val="28"/>
          <w:szCs w:val="28"/>
        </w:rPr>
        <w:t>К. Зюсмайром согласно указаниям, полученным от умирающего композитора. В последнее время версия Зюсмайра неоднократно пересматривалась, однако она все еще остается самой популярной.</w:t>
      </w:r>
    </w:p>
    <w:p w:rsidR="00A328EB" w:rsidRPr="00856DFC" w:rsidRDefault="00A328EB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 xml:space="preserve">Поскольку Леопольд II запретил индивидуальные погребения, Моцарт был похоронен в общей могиле. Вдова пережила его на 51 год. В 1799 она </w:t>
      </w:r>
      <w:r w:rsidR="0062727C">
        <w:rPr>
          <w:sz w:val="28"/>
          <w:szCs w:val="28"/>
        </w:rPr>
        <w:t>передала рукописи Моцарта И.</w:t>
      </w:r>
      <w:r w:rsidRPr="00856DFC">
        <w:rPr>
          <w:sz w:val="28"/>
          <w:szCs w:val="28"/>
        </w:rPr>
        <w:t>А. Андре, издателю посмертного собрания его сочинений. В 1809 Констанца вышла</w:t>
      </w:r>
      <w:r w:rsidR="0062727C">
        <w:rPr>
          <w:sz w:val="28"/>
          <w:szCs w:val="28"/>
        </w:rPr>
        <w:t xml:space="preserve"> замуж за датского дипломата Г.</w:t>
      </w:r>
      <w:r w:rsidRPr="00856DFC">
        <w:rPr>
          <w:sz w:val="28"/>
          <w:szCs w:val="28"/>
        </w:rPr>
        <w:t>Н. Ниссена, который с ее помощью написал биографию Моцарта.</w:t>
      </w:r>
    </w:p>
    <w:p w:rsidR="00A328EB" w:rsidRPr="00856DFC" w:rsidRDefault="00A328EB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Из шести детей Моцарта четверо умерли в младенчестве. Его старший сын, Карл Томас (1784-1858), не стал музыкантом. Младший сын, Франц Ксавер (или Вольфганг Амадей-младший, 1791-1844), был способным пианистом и композитором, учился у лучших музыкантов Вены, в том числе у Иоганна Непомука Гуммеля (1778-1837) и Антонио Сальери (1750-1825), долгие годы жил в Лемберге (ныне Львов), в 1838 вернулся в Вену. Сочинял музыку для фортепиано (концерты, сонаты, вариации), ансамбли с участием фортепиано, романсы и песни.</w:t>
      </w:r>
    </w:p>
    <w:p w:rsidR="00A328EB" w:rsidRPr="00856DFC" w:rsidRDefault="00A328EB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Поистине всемирную славу творчество Моцарта снискало уже после смерти композитора. Его безмерный нечеловеческий талант, исключительная одаренность стали символом проявления высших творческих сил, воплотившихся в глубоко жизненных произведениях Моцарта.</w:t>
      </w:r>
    </w:p>
    <w:p w:rsidR="00A328EB" w:rsidRPr="00856DFC" w:rsidRDefault="00A328EB" w:rsidP="00856DFC">
      <w:pPr>
        <w:spacing w:line="360" w:lineRule="auto"/>
        <w:ind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Лишь много лет спустя была сделана попытка отыскать могилу, где покоились останки</w:t>
      </w:r>
      <w:r w:rsidR="00856DFC" w:rsidRPr="00856DFC">
        <w:rPr>
          <w:sz w:val="28"/>
          <w:szCs w:val="28"/>
        </w:rPr>
        <w:t xml:space="preserve"> </w:t>
      </w:r>
      <w:r w:rsidR="00156C74" w:rsidRPr="00856DFC">
        <w:rPr>
          <w:sz w:val="28"/>
          <w:szCs w:val="28"/>
        </w:rPr>
        <w:t xml:space="preserve">великого </w:t>
      </w:r>
      <w:r w:rsidRPr="00856DFC">
        <w:rPr>
          <w:sz w:val="28"/>
          <w:szCs w:val="28"/>
        </w:rPr>
        <w:t>композитора.</w:t>
      </w:r>
      <w:r w:rsidR="00856DFC" w:rsidRPr="00856DFC">
        <w:rPr>
          <w:sz w:val="28"/>
          <w:szCs w:val="28"/>
        </w:rPr>
        <w:t xml:space="preserve"> </w:t>
      </w:r>
      <w:r w:rsidRPr="00856DFC">
        <w:rPr>
          <w:sz w:val="28"/>
          <w:szCs w:val="28"/>
        </w:rPr>
        <w:t>Но...</w:t>
      </w:r>
      <w:r w:rsidR="006A4470" w:rsidRPr="00856DFC">
        <w:rPr>
          <w:sz w:val="28"/>
          <w:szCs w:val="28"/>
        </w:rPr>
        <w:t xml:space="preserve"> </w:t>
      </w:r>
      <w:r w:rsidRPr="00856DFC">
        <w:rPr>
          <w:sz w:val="28"/>
          <w:szCs w:val="28"/>
        </w:rPr>
        <w:t>безрезультатно...</w:t>
      </w:r>
      <w:r w:rsidR="00856DFC" w:rsidRPr="00856DFC">
        <w:rPr>
          <w:sz w:val="28"/>
          <w:szCs w:val="28"/>
        </w:rPr>
        <w:t xml:space="preserve"> </w:t>
      </w:r>
      <w:r w:rsidRPr="00856DFC">
        <w:rPr>
          <w:sz w:val="28"/>
          <w:szCs w:val="28"/>
        </w:rPr>
        <w:t>Ныне в самом начале венского кладбища можно увидеть прекрасный памятник Моцарту. Но праха великого композитора под ним нет.</w:t>
      </w:r>
      <w:r w:rsidR="00856DFC" w:rsidRPr="00856DFC">
        <w:rPr>
          <w:sz w:val="28"/>
          <w:szCs w:val="28"/>
        </w:rPr>
        <w:t xml:space="preserve"> </w:t>
      </w:r>
      <w:r w:rsidRPr="00856DFC">
        <w:rPr>
          <w:sz w:val="28"/>
          <w:szCs w:val="28"/>
        </w:rPr>
        <w:t>Так современники проводили в последний путь одного из самых выдающихся людей своей эпохи. Нужда, необеспеченность, постоянная тревога о завтрашнем дне наряду с напряженной творческой работой были причиной безвременной смерти</w:t>
      </w:r>
      <w:r w:rsidR="00E54C1C" w:rsidRPr="00856DFC">
        <w:rPr>
          <w:sz w:val="28"/>
          <w:szCs w:val="28"/>
        </w:rPr>
        <w:t xml:space="preserve"> </w:t>
      </w:r>
      <w:r w:rsidRPr="00856DFC">
        <w:rPr>
          <w:sz w:val="28"/>
          <w:szCs w:val="28"/>
        </w:rPr>
        <w:t>композитора, сгоревшего в самом расцвете гения, на тридцать шестом году жизни.</w:t>
      </w:r>
    </w:p>
    <w:p w:rsidR="00A328EB" w:rsidRPr="00856DFC" w:rsidRDefault="00A328EB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56C74" w:rsidRPr="00856DFC" w:rsidRDefault="0062727C" w:rsidP="00856D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Произведения великого композитора</w:t>
      </w:r>
    </w:p>
    <w:p w:rsidR="00E54C1C" w:rsidRPr="00856DFC" w:rsidRDefault="00E54C1C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54C1C" w:rsidRPr="00856DFC" w:rsidRDefault="0062727C" w:rsidP="00856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Оперы Моцарта</w:t>
      </w:r>
    </w:p>
    <w:p w:rsidR="00E54C1C" w:rsidRPr="00856DFC" w:rsidRDefault="00E54C1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Каирский гусь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Обманутый жених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театра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Женитьба Фигаро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Дон Жуан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поступают все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Милосердие Тита</w:t>
      </w:r>
    </w:p>
    <w:p w:rsidR="00E54C1C" w:rsidRPr="00856DFC" w:rsidRDefault="00E54C1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 xml:space="preserve"> Волшебная флейта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 первой заповеди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Аполлон и Гиацинт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Бастьен и Бастьенна</w:t>
      </w:r>
    </w:p>
    <w:p w:rsidR="00E54C1C" w:rsidRPr="00856DFC" w:rsidRDefault="00E54C1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Притворн</w:t>
      </w:r>
      <w:r w:rsidR="0062727C">
        <w:rPr>
          <w:sz w:val="28"/>
          <w:szCs w:val="28"/>
        </w:rPr>
        <w:t>ая простушка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Митридат, царь Понтийский</w:t>
      </w:r>
    </w:p>
    <w:p w:rsidR="00E54C1C" w:rsidRPr="00856DFC" w:rsidRDefault="00E54C1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Асканий в Альбе</w:t>
      </w:r>
    </w:p>
    <w:p w:rsidR="00E54C1C" w:rsidRPr="00856DFC" w:rsidRDefault="00E54C1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 xml:space="preserve">Сон Сципиона 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Луций Сулла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Тамос, король Египта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Мнимая садовница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Царь-пастух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Заида</w:t>
      </w:r>
    </w:p>
    <w:p w:rsidR="00E54C1C" w:rsidRPr="00856DFC" w:rsidRDefault="0062727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Идоменей, царь Критский</w:t>
      </w:r>
    </w:p>
    <w:p w:rsidR="00E54C1C" w:rsidRPr="00856DFC" w:rsidRDefault="00E54C1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Похищение из сераля</w:t>
      </w:r>
    </w:p>
    <w:p w:rsidR="00E54C1C" w:rsidRPr="00856DFC" w:rsidRDefault="00E54C1C" w:rsidP="00856DFC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E54C1C" w:rsidRPr="00856DFC" w:rsidRDefault="0062727C" w:rsidP="00856DFC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Другие произведения</w:t>
      </w:r>
    </w:p>
    <w:p w:rsidR="00E54C1C" w:rsidRPr="00856DFC" w:rsidRDefault="00E54C1C" w:rsidP="00856DFC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156C74" w:rsidRPr="00856DFC" w:rsidRDefault="00E54C1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17 месс, среди которых:</w:t>
      </w:r>
    </w:p>
    <w:p w:rsidR="00E54C1C" w:rsidRPr="00856DFC" w:rsidRDefault="00E54C1C" w:rsidP="00856DF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«Коронационная» (1779)</w:t>
      </w:r>
    </w:p>
    <w:p w:rsidR="00E54C1C" w:rsidRPr="00856DFC" w:rsidRDefault="00E54C1C" w:rsidP="00856DF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«Реквием» (1791)</w:t>
      </w:r>
    </w:p>
    <w:p w:rsidR="00E54C1C" w:rsidRPr="00856DFC" w:rsidRDefault="00E54C1C" w:rsidP="00856D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41 симфония, в том числе:</w:t>
      </w:r>
    </w:p>
    <w:p w:rsidR="00E54C1C" w:rsidRPr="00856DFC" w:rsidRDefault="00E54C1C" w:rsidP="00856DF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«Парижская» (1778)</w:t>
      </w:r>
    </w:p>
    <w:p w:rsidR="00E54C1C" w:rsidRPr="00856DFC" w:rsidRDefault="00E54C1C" w:rsidP="00856DF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№ 36 «Хаффнер» (1782)</w:t>
      </w:r>
    </w:p>
    <w:p w:rsidR="00E54C1C" w:rsidRPr="00856DFC" w:rsidRDefault="00E54C1C" w:rsidP="00856DF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№ 37 «Линцская» (1783)</w:t>
      </w:r>
    </w:p>
    <w:p w:rsidR="00E54C1C" w:rsidRPr="00856DFC" w:rsidRDefault="00E54C1C" w:rsidP="00856DF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№ 38 «Пражская» (1786)</w:t>
      </w:r>
    </w:p>
    <w:p w:rsidR="00E54C1C" w:rsidRPr="00856DFC" w:rsidRDefault="00E54C1C" w:rsidP="00856DF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№ 39 (1788)</w:t>
      </w:r>
    </w:p>
    <w:p w:rsidR="00E54C1C" w:rsidRPr="00856DFC" w:rsidRDefault="00E54C1C" w:rsidP="00856DF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№ 40 (1788)</w:t>
      </w:r>
    </w:p>
    <w:p w:rsidR="00E54C1C" w:rsidRPr="00856DFC" w:rsidRDefault="00E54C1C" w:rsidP="00856DF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№ 41 «Юпитер» (1788)</w:t>
      </w:r>
    </w:p>
    <w:p w:rsidR="00E54C1C" w:rsidRPr="00856DFC" w:rsidRDefault="00E54C1C" w:rsidP="00856DFC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Концерты для фортепиано с оркестром</w:t>
      </w:r>
    </w:p>
    <w:p w:rsidR="00E54C1C" w:rsidRPr="00856DFC" w:rsidRDefault="00E54C1C" w:rsidP="00856DFC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6 концертов для скрипки с оркестром</w:t>
      </w:r>
    </w:p>
    <w:p w:rsidR="00E54C1C" w:rsidRPr="00856DFC" w:rsidRDefault="00E54C1C" w:rsidP="00856DFC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Концерт для двух скрипок с оркестром (1774)</w:t>
      </w:r>
    </w:p>
    <w:p w:rsidR="00E54C1C" w:rsidRPr="00856DFC" w:rsidRDefault="00E54C1C" w:rsidP="00856DFC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Концерт для скрипки и альта с оркестром (1779)</w:t>
      </w:r>
    </w:p>
    <w:p w:rsidR="00E54C1C" w:rsidRPr="00856DFC" w:rsidRDefault="00E54C1C" w:rsidP="00856DFC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2 концерта для флейты с оркестром (1778)</w:t>
      </w:r>
    </w:p>
    <w:p w:rsidR="00E54C1C" w:rsidRPr="00856DFC" w:rsidRDefault="00E54C1C" w:rsidP="00856DFC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№ 1 Соль мажор K. 313 (1778)</w:t>
      </w:r>
    </w:p>
    <w:p w:rsidR="00E54C1C" w:rsidRPr="00856DFC" w:rsidRDefault="00E54C1C" w:rsidP="00856DFC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№ 2 Ре мажор K. 314</w:t>
      </w:r>
    </w:p>
    <w:p w:rsidR="00E54C1C" w:rsidRPr="00856DFC" w:rsidRDefault="00E54C1C" w:rsidP="00856DFC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Концерт для гобоя с оркестром Ре мажор K. 314 (1777)</w:t>
      </w:r>
    </w:p>
    <w:p w:rsidR="00E54C1C" w:rsidRPr="00856DFC" w:rsidRDefault="00E54C1C" w:rsidP="00856DFC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Концерт для кларнета с оркестром Ля мажор K. 622 (1791)</w:t>
      </w:r>
    </w:p>
    <w:p w:rsidR="00E54C1C" w:rsidRPr="00856DFC" w:rsidRDefault="00E54C1C" w:rsidP="00856DFC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Концерт для фагота с оркестром Си-бемоль мажор K. 191 (1774)</w:t>
      </w:r>
    </w:p>
    <w:p w:rsidR="00E54C1C" w:rsidRPr="00856DFC" w:rsidRDefault="00E54C1C" w:rsidP="00856DFC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4 концерта для валторны с оркестром:</w:t>
      </w:r>
    </w:p>
    <w:p w:rsidR="00E54C1C" w:rsidRPr="00856DFC" w:rsidRDefault="00E54C1C" w:rsidP="00856DFC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№ 1 Ре мажор K. 412 (1791)</w:t>
      </w:r>
    </w:p>
    <w:p w:rsidR="00E54C1C" w:rsidRPr="00856DFC" w:rsidRDefault="00E54C1C" w:rsidP="00856DFC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№ 2 Ми-бемоль мажор K. 417 (1783)</w:t>
      </w:r>
    </w:p>
    <w:p w:rsidR="00E54C1C" w:rsidRPr="00856DFC" w:rsidRDefault="00E54C1C" w:rsidP="00856DFC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№ 3 Ми-бемоль мажор K. 447 (между 1784 и 1787)</w:t>
      </w:r>
    </w:p>
    <w:p w:rsidR="00E54C1C" w:rsidRPr="00856DFC" w:rsidRDefault="00E54C1C" w:rsidP="00856DFC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№ 4 Ми-бемоль мажор K. 495 (1786)</w:t>
      </w:r>
    </w:p>
    <w:p w:rsidR="00E54C1C" w:rsidRPr="00856DFC" w:rsidRDefault="00E54C1C" w:rsidP="00856DFC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10 серенад для струнного оркестра, в том числе:</w:t>
      </w:r>
    </w:p>
    <w:p w:rsidR="00E54C1C" w:rsidRPr="00856DFC" w:rsidRDefault="00E54C1C" w:rsidP="00856DFC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«Маленькая ночная серенада» (1787)</w:t>
      </w:r>
    </w:p>
    <w:p w:rsidR="00E54C1C" w:rsidRPr="00856DFC" w:rsidRDefault="00E54C1C" w:rsidP="00856DFC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7 дивертисментов для оркестра</w:t>
      </w:r>
    </w:p>
    <w:p w:rsidR="00E54C1C" w:rsidRPr="00856DFC" w:rsidRDefault="00E54C1C" w:rsidP="00856DFC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Различные ансамбли духовых инструментов</w:t>
      </w:r>
    </w:p>
    <w:p w:rsidR="00E54C1C" w:rsidRPr="00856DFC" w:rsidRDefault="00E54C1C" w:rsidP="00856DFC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Сонаты для различных инструментов, трио, дуэты</w:t>
      </w:r>
    </w:p>
    <w:p w:rsidR="00E54C1C" w:rsidRPr="00856DFC" w:rsidRDefault="00E54C1C" w:rsidP="00856DFC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19 сонат для фортепиано</w:t>
      </w:r>
    </w:p>
    <w:p w:rsidR="00E54C1C" w:rsidRPr="00856DFC" w:rsidRDefault="00E54C1C" w:rsidP="00856DFC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15 циклов вариаций для фортепиано</w:t>
      </w:r>
    </w:p>
    <w:p w:rsidR="00E54C1C" w:rsidRPr="00856DFC" w:rsidRDefault="00E54C1C" w:rsidP="00856DFC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Рондо, фантазии, пьесы</w:t>
      </w:r>
    </w:p>
    <w:p w:rsidR="00E54C1C" w:rsidRPr="00856DFC" w:rsidRDefault="00E54C1C" w:rsidP="00856DFC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Более 50 арий</w:t>
      </w:r>
    </w:p>
    <w:p w:rsidR="00E54C1C" w:rsidRPr="00856DFC" w:rsidRDefault="00E54C1C" w:rsidP="00856DFC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6DFC">
        <w:rPr>
          <w:sz w:val="28"/>
          <w:szCs w:val="28"/>
        </w:rPr>
        <w:t>Ансамбли хоры, песни</w:t>
      </w:r>
      <w:bookmarkStart w:id="0" w:name="_GoBack"/>
      <w:bookmarkEnd w:id="0"/>
    </w:p>
    <w:sectPr w:rsidR="00E54C1C" w:rsidRPr="00856DFC" w:rsidSect="00856D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43177"/>
    <w:multiLevelType w:val="hybridMultilevel"/>
    <w:tmpl w:val="D8909C7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CD36F3"/>
    <w:multiLevelType w:val="hybridMultilevel"/>
    <w:tmpl w:val="764E17C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B56018E"/>
    <w:multiLevelType w:val="hybridMultilevel"/>
    <w:tmpl w:val="9A6E1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01095"/>
    <w:multiLevelType w:val="hybridMultilevel"/>
    <w:tmpl w:val="EC2CD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E37F5"/>
    <w:multiLevelType w:val="hybridMultilevel"/>
    <w:tmpl w:val="D1C0619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192F81"/>
    <w:multiLevelType w:val="hybridMultilevel"/>
    <w:tmpl w:val="1A14D3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EC4783"/>
    <w:multiLevelType w:val="hybridMultilevel"/>
    <w:tmpl w:val="7D7EBBA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C966BD"/>
    <w:multiLevelType w:val="hybridMultilevel"/>
    <w:tmpl w:val="6720CF8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64A4280"/>
    <w:multiLevelType w:val="hybridMultilevel"/>
    <w:tmpl w:val="BF548CB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C31A61"/>
    <w:multiLevelType w:val="hybridMultilevel"/>
    <w:tmpl w:val="6C300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A6BCF"/>
    <w:multiLevelType w:val="hybridMultilevel"/>
    <w:tmpl w:val="82B62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8049D4"/>
    <w:multiLevelType w:val="hybridMultilevel"/>
    <w:tmpl w:val="22D6C7B4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31A"/>
    <w:rsid w:val="00153DBD"/>
    <w:rsid w:val="001560E0"/>
    <w:rsid w:val="00156C74"/>
    <w:rsid w:val="0019231A"/>
    <w:rsid w:val="003E6D79"/>
    <w:rsid w:val="00500EB0"/>
    <w:rsid w:val="0062727C"/>
    <w:rsid w:val="006A4470"/>
    <w:rsid w:val="00773CCF"/>
    <w:rsid w:val="007A1DC7"/>
    <w:rsid w:val="00856DFC"/>
    <w:rsid w:val="00977AF1"/>
    <w:rsid w:val="009B45FA"/>
    <w:rsid w:val="00A328EB"/>
    <w:rsid w:val="00AA2F5F"/>
    <w:rsid w:val="00BA591C"/>
    <w:rsid w:val="00BE0215"/>
    <w:rsid w:val="00C06122"/>
    <w:rsid w:val="00C15144"/>
    <w:rsid w:val="00C2344E"/>
    <w:rsid w:val="00E54C1C"/>
    <w:rsid w:val="00E74758"/>
    <w:rsid w:val="00E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525A308-0585-4CEA-A858-E82BBBBB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1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4C1C"/>
    <w:pPr>
      <w:keepNext/>
      <w:keepLines/>
      <w:spacing w:before="480"/>
      <w:outlineLvl w:val="0"/>
    </w:pPr>
    <w:rPr>
      <w:rFonts w:ascii="Cambria" w:hAnsi="Cambria"/>
      <w:b/>
      <w:bCs/>
      <w:color w:val="B45F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4C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9231A"/>
    <w:rPr>
      <w:rFonts w:ascii="Tahoma" w:hAnsi="Tahoma" w:cs="Tahoma"/>
      <w:sz w:val="16"/>
      <w:szCs w:val="16"/>
    </w:rPr>
  </w:style>
  <w:style w:type="character" w:styleId="a6">
    <w:name w:val="line number"/>
    <w:uiPriority w:val="99"/>
    <w:semiHidden/>
    <w:rsid w:val="00A328EB"/>
    <w:rPr>
      <w:rFonts w:cs="Times New Roman"/>
    </w:rPr>
  </w:style>
  <w:style w:type="character" w:customStyle="1" w:styleId="a5">
    <w:name w:val="Текст выноски Знак"/>
    <w:link w:val="a4"/>
    <w:uiPriority w:val="99"/>
    <w:semiHidden/>
    <w:locked/>
    <w:rsid w:val="0019231A"/>
    <w:rPr>
      <w:rFonts w:ascii="Tahoma" w:eastAsia="Times New Roman" w:hAnsi="Tahoma"/>
      <w:sz w:val="16"/>
      <w:lang w:val="x-none" w:eastAsia="ru-RU"/>
    </w:rPr>
  </w:style>
  <w:style w:type="character" w:customStyle="1" w:styleId="10">
    <w:name w:val="Заголовок 1 Знак"/>
    <w:link w:val="1"/>
    <w:uiPriority w:val="99"/>
    <w:locked/>
    <w:rsid w:val="00E54C1C"/>
    <w:rPr>
      <w:rFonts w:ascii="Cambria" w:eastAsia="Times New Roman" w:hAnsi="Cambria"/>
      <w:b/>
      <w:color w:val="B45F07"/>
      <w:sz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Вольфганг Амадей Моцарт</vt:lpstr>
    </vt:vector>
  </TitlesOfParts>
  <Company/>
  <LinksUpToDate>false</LinksUpToDate>
  <CharactersWithSpaces>10615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Вольфганг Амадей Моцарт</dc:title>
  <dc:subject/>
  <dc:creator>Старт</dc:creator>
  <cp:keywords/>
  <dc:description/>
  <cp:lastModifiedBy>admin</cp:lastModifiedBy>
  <cp:revision>2</cp:revision>
  <dcterms:created xsi:type="dcterms:W3CDTF">2014-02-20T11:18:00Z</dcterms:created>
  <dcterms:modified xsi:type="dcterms:W3CDTF">2014-02-20T11:18:00Z</dcterms:modified>
</cp:coreProperties>
</file>