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jc w:val="center"/>
        <w:rPr>
          <w:b/>
          <w:i/>
          <w:outline/>
          <w:shadow/>
          <w:snapToGrid w:val="0"/>
          <w:sz w:val="164"/>
        </w:rPr>
      </w:pPr>
      <w:r>
        <w:rPr>
          <w:b/>
          <w:i/>
          <w:outline/>
          <w:shadow/>
          <w:snapToGrid w:val="0"/>
          <w:sz w:val="164"/>
        </w:rPr>
        <w:t>Сплавы</w:t>
      </w: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jc w:val="center"/>
        <w:rPr>
          <w:snapToGrid w:val="0"/>
          <w:sz w:val="36"/>
        </w:rPr>
      </w:pPr>
      <w:r>
        <w:rPr>
          <w:snapToGrid w:val="0"/>
          <w:sz w:val="36"/>
        </w:rPr>
        <w:t>Реферат по химии</w:t>
      </w:r>
    </w:p>
    <w:p w:rsidR="00323EE1" w:rsidRDefault="00323EE1">
      <w:pPr>
        <w:widowControl w:val="0"/>
        <w:jc w:val="center"/>
        <w:rPr>
          <w:snapToGrid w:val="0"/>
          <w:sz w:val="36"/>
        </w:rPr>
      </w:pPr>
      <w:r>
        <w:rPr>
          <w:snapToGrid w:val="0"/>
          <w:sz w:val="36"/>
        </w:rPr>
        <w:t>на тему "Сплавы"</w:t>
      </w:r>
    </w:p>
    <w:p w:rsidR="00323EE1" w:rsidRDefault="00323EE1">
      <w:pPr>
        <w:widowControl w:val="0"/>
        <w:jc w:val="center"/>
        <w:rPr>
          <w:snapToGrid w:val="0"/>
          <w:sz w:val="36"/>
        </w:rPr>
      </w:pPr>
      <w:r>
        <w:rPr>
          <w:snapToGrid w:val="0"/>
          <w:sz w:val="36"/>
        </w:rPr>
        <w:t>ученика 11"Б" СШ№1</w:t>
      </w:r>
    </w:p>
    <w:p w:rsidR="00323EE1" w:rsidRDefault="00323EE1">
      <w:pPr>
        <w:widowControl w:val="0"/>
        <w:jc w:val="center"/>
        <w:rPr>
          <w:snapToGrid w:val="0"/>
          <w:sz w:val="36"/>
        </w:rPr>
      </w:pPr>
      <w:r>
        <w:rPr>
          <w:snapToGrid w:val="0"/>
          <w:sz w:val="36"/>
        </w:rPr>
        <w:t>Каримова Володи</w:t>
      </w: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rPr>
          <w:snapToGrid w:val="0"/>
          <w:sz w:val="24"/>
        </w:rPr>
      </w:pPr>
    </w:p>
    <w:p w:rsidR="00323EE1" w:rsidRDefault="00323EE1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Стрежевой-2000</w:t>
      </w:r>
    </w:p>
    <w:p w:rsidR="00323EE1" w:rsidRDefault="00323EE1">
      <w:pPr>
        <w:widowControl w:val="0"/>
        <w:spacing w:before="120"/>
        <w:ind w:firstLine="720"/>
        <w:rPr>
          <w:snapToGrid w:val="0"/>
          <w:spacing w:val="28"/>
          <w:sz w:val="26"/>
        </w:rPr>
      </w:pPr>
      <w:r>
        <w:rPr>
          <w:snapToGrid w:val="0"/>
          <w:spacing w:val="28"/>
          <w:sz w:val="26"/>
        </w:rPr>
        <w:t>Окружающие нас металлические предметы редко состоят из чистых металлов. Только алюминие</w:t>
      </w:r>
      <w:bookmarkStart w:id="0" w:name="OCRUncertain014"/>
      <w:r>
        <w:rPr>
          <w:snapToGrid w:val="0"/>
          <w:spacing w:val="28"/>
          <w:sz w:val="26"/>
        </w:rPr>
        <w:t>в</w:t>
      </w:r>
      <w:bookmarkEnd w:id="0"/>
      <w:r>
        <w:rPr>
          <w:snapToGrid w:val="0"/>
          <w:spacing w:val="28"/>
          <w:sz w:val="26"/>
        </w:rPr>
        <w:t xml:space="preserve">ые кастрюли или медная проволка имеют чистоту около 99,9%. </w:t>
      </w:r>
      <w:bookmarkStart w:id="1" w:name="OCRUncertain016"/>
      <w:r>
        <w:rPr>
          <w:snapToGrid w:val="0"/>
          <w:spacing w:val="28"/>
          <w:sz w:val="26"/>
        </w:rPr>
        <w:t>В</w:t>
      </w:r>
      <w:bookmarkEnd w:id="1"/>
      <w:r>
        <w:rPr>
          <w:snapToGrid w:val="0"/>
          <w:spacing w:val="28"/>
          <w:sz w:val="26"/>
        </w:rPr>
        <w:t xml:space="preserve"> б</w:t>
      </w:r>
      <w:bookmarkStart w:id="2" w:name="OCRUncertain017"/>
      <w:r>
        <w:rPr>
          <w:snapToGrid w:val="0"/>
          <w:spacing w:val="28"/>
          <w:sz w:val="26"/>
        </w:rPr>
        <w:t>о</w:t>
      </w:r>
      <w:bookmarkEnd w:id="2"/>
      <w:r>
        <w:rPr>
          <w:snapToGrid w:val="0"/>
          <w:spacing w:val="28"/>
          <w:sz w:val="26"/>
        </w:rPr>
        <w:t>льшин</w:t>
      </w:r>
      <w:r>
        <w:rPr>
          <w:snapToGrid w:val="0"/>
          <w:spacing w:val="28"/>
          <w:sz w:val="26"/>
        </w:rPr>
        <w:softHyphen/>
        <w:t>стве же других случаев люди имеют дело со сплавами. Сплавы - это системы, состоящие из двух или нескольких металлов, а также из металлов и неметаллов, обладающие свойствами, присущи металлическому состоянию.  Так, различные виды железа и стали содержат наряду с м</w:t>
      </w:r>
      <w:bookmarkStart w:id="3" w:name="OCRUncertain018"/>
      <w:r>
        <w:rPr>
          <w:snapToGrid w:val="0"/>
          <w:spacing w:val="28"/>
          <w:sz w:val="26"/>
        </w:rPr>
        <w:t>е</w:t>
      </w:r>
      <w:bookmarkEnd w:id="3"/>
      <w:r>
        <w:rPr>
          <w:snapToGrid w:val="0"/>
          <w:spacing w:val="28"/>
          <w:sz w:val="26"/>
        </w:rPr>
        <w:t>таллическим</w:t>
      </w:r>
      <w:bookmarkStart w:id="4" w:name="OCRUncertain019"/>
      <w:r>
        <w:rPr>
          <w:snapToGrid w:val="0"/>
          <w:spacing w:val="28"/>
          <w:sz w:val="26"/>
        </w:rPr>
        <w:t>и</w:t>
      </w:r>
      <w:bookmarkEnd w:id="4"/>
      <w:r>
        <w:rPr>
          <w:snapToGrid w:val="0"/>
          <w:spacing w:val="28"/>
          <w:sz w:val="26"/>
        </w:rPr>
        <w:t xml:space="preserve"> добавками незнач</w:t>
      </w:r>
      <w:bookmarkStart w:id="5" w:name="OCRUncertain020"/>
      <w:r>
        <w:rPr>
          <w:snapToGrid w:val="0"/>
          <w:spacing w:val="28"/>
          <w:sz w:val="26"/>
        </w:rPr>
        <w:t>ит</w:t>
      </w:r>
      <w:bookmarkEnd w:id="5"/>
      <w:r>
        <w:rPr>
          <w:snapToGrid w:val="0"/>
          <w:spacing w:val="28"/>
          <w:sz w:val="26"/>
        </w:rPr>
        <w:t>ельные количества углерода, которые оказывают решающее влияние на механическое и тер</w:t>
      </w:r>
      <w:r>
        <w:rPr>
          <w:snapToGrid w:val="0"/>
          <w:spacing w:val="28"/>
          <w:sz w:val="26"/>
        </w:rPr>
        <w:softHyphen/>
        <w:t>мическое поведение сплавов. Все сплавы имеют специльную маркировку, т.к. сплавы с одним названием (например, латунь) могут иметь разные массовые доли других металлов.</w:t>
      </w:r>
    </w:p>
    <w:p w:rsidR="00323EE1" w:rsidRDefault="00323EE1">
      <w:pPr>
        <w:widowControl w:val="0"/>
        <w:spacing w:before="120"/>
        <w:ind w:firstLine="720"/>
        <w:rPr>
          <w:snapToGrid w:val="0"/>
          <w:spacing w:val="28"/>
          <w:sz w:val="26"/>
        </w:rPr>
      </w:pPr>
      <w:r>
        <w:rPr>
          <w:snapToGrid w:val="0"/>
          <w:spacing w:val="28"/>
          <w:sz w:val="26"/>
        </w:rPr>
        <w:t>Для изготовления сплавов применяют различные металлы. Самое большое значение среди всех сплавов имеют стали раз</w:t>
      </w:r>
      <w:r>
        <w:rPr>
          <w:snapToGrid w:val="0"/>
          <w:spacing w:val="28"/>
          <w:sz w:val="26"/>
        </w:rPr>
        <w:softHyphen/>
        <w:t>личных составов. Простые конструкционные стали состоят</w:t>
      </w:r>
      <w:bookmarkStart w:id="6" w:name="OCRUncertain006"/>
      <w:r>
        <w:rPr>
          <w:snapToGrid w:val="0"/>
          <w:spacing w:val="28"/>
          <w:sz w:val="26"/>
        </w:rPr>
        <w:t xml:space="preserve"> </w:t>
      </w:r>
      <w:bookmarkEnd w:id="6"/>
      <w:r>
        <w:rPr>
          <w:snapToGrid w:val="0"/>
          <w:spacing w:val="28"/>
          <w:sz w:val="26"/>
        </w:rPr>
        <w:t>из железа относительно высокой чистоты с небольшими</w:t>
      </w:r>
      <w:r>
        <w:rPr>
          <w:noProof/>
          <w:snapToGrid w:val="0"/>
          <w:spacing w:val="28"/>
          <w:sz w:val="26"/>
        </w:rPr>
        <w:t xml:space="preserve"> (0,07—0,5%)</w:t>
      </w:r>
      <w:r>
        <w:rPr>
          <w:snapToGrid w:val="0"/>
          <w:spacing w:val="28"/>
          <w:sz w:val="26"/>
        </w:rPr>
        <w:t xml:space="preserve"> добавками углерода. Так, чугун, получаемый в доменной печи, содержит около </w:t>
      </w:r>
      <w:r>
        <w:rPr>
          <w:noProof/>
          <w:snapToGrid w:val="0"/>
          <w:spacing w:val="28"/>
          <w:sz w:val="26"/>
        </w:rPr>
        <w:t>10% других металов</w:t>
      </w:r>
      <w:r>
        <w:rPr>
          <w:snapToGrid w:val="0"/>
          <w:spacing w:val="28"/>
          <w:sz w:val="26"/>
        </w:rPr>
        <w:t>, из них примерно</w:t>
      </w:r>
      <w:r>
        <w:rPr>
          <w:noProof/>
          <w:snapToGrid w:val="0"/>
          <w:spacing w:val="28"/>
          <w:sz w:val="26"/>
        </w:rPr>
        <w:t xml:space="preserve"> 3%</w:t>
      </w:r>
      <w:r>
        <w:rPr>
          <w:snapToGrid w:val="0"/>
          <w:spacing w:val="28"/>
          <w:sz w:val="26"/>
        </w:rPr>
        <w:t xml:space="preserve"> составляет углерод, а остальные</w:t>
      </w:r>
      <w:r>
        <w:rPr>
          <w:noProof/>
          <w:snapToGrid w:val="0"/>
          <w:spacing w:val="28"/>
          <w:sz w:val="26"/>
        </w:rPr>
        <w:t xml:space="preserve"> —</w:t>
      </w:r>
      <w:r>
        <w:rPr>
          <w:snapToGrid w:val="0"/>
          <w:spacing w:val="28"/>
          <w:sz w:val="26"/>
        </w:rPr>
        <w:t xml:space="preserve"> кремний, марганец, сера и фосфор. А легированные стали получают, добавляя к железу кремний, медь, марганец, никель, хром, вольфрам, ванадий и молибден. </w:t>
      </w:r>
    </w:p>
    <w:p w:rsidR="00323EE1" w:rsidRDefault="00323EE1">
      <w:pPr>
        <w:widowControl w:val="0"/>
        <w:spacing w:before="120"/>
        <w:ind w:firstLine="720"/>
        <w:rPr>
          <w:snapToGrid w:val="0"/>
          <w:spacing w:val="28"/>
          <w:sz w:val="26"/>
        </w:rPr>
      </w:pPr>
      <w:r>
        <w:rPr>
          <w:snapToGrid w:val="0"/>
          <w:spacing w:val="28"/>
          <w:sz w:val="26"/>
        </w:rPr>
        <w:t>Никель наряду с хромом является важне</w:t>
      </w:r>
      <w:bookmarkStart w:id="7" w:name="OCRUncertain010"/>
      <w:r>
        <w:rPr>
          <w:snapToGrid w:val="0"/>
          <w:spacing w:val="28"/>
          <w:sz w:val="26"/>
        </w:rPr>
        <w:t>й</w:t>
      </w:r>
      <w:bookmarkEnd w:id="7"/>
      <w:r>
        <w:rPr>
          <w:snapToGrid w:val="0"/>
          <w:spacing w:val="28"/>
          <w:sz w:val="26"/>
        </w:rPr>
        <w:t>шим компонентом многих сплавов. Он придает сталям высокую химическую стойкость и механическую прочность. Так, известная нержа</w:t>
      </w:r>
      <w:r>
        <w:rPr>
          <w:snapToGrid w:val="0"/>
          <w:spacing w:val="28"/>
          <w:sz w:val="26"/>
        </w:rPr>
        <w:softHyphen/>
        <w:t>веющая сталь содержит в среднем</w:t>
      </w:r>
      <w:r>
        <w:rPr>
          <w:noProof/>
          <w:snapToGrid w:val="0"/>
          <w:spacing w:val="28"/>
          <w:sz w:val="26"/>
        </w:rPr>
        <w:t xml:space="preserve"> 18</w:t>
      </w:r>
      <w:bookmarkStart w:id="8" w:name="OCRUncertain012"/>
      <w:r>
        <w:rPr>
          <w:noProof/>
          <w:snapToGrid w:val="0"/>
          <w:spacing w:val="28"/>
          <w:sz w:val="26"/>
        </w:rPr>
        <w:t>%</w:t>
      </w:r>
      <w:bookmarkEnd w:id="8"/>
      <w:r>
        <w:rPr>
          <w:snapToGrid w:val="0"/>
          <w:spacing w:val="28"/>
          <w:sz w:val="26"/>
        </w:rPr>
        <w:t xml:space="preserve"> хрома и</w:t>
      </w:r>
      <w:r>
        <w:rPr>
          <w:noProof/>
          <w:snapToGrid w:val="0"/>
          <w:spacing w:val="28"/>
          <w:sz w:val="26"/>
        </w:rPr>
        <w:t xml:space="preserve"> 8%</w:t>
      </w:r>
      <w:r>
        <w:rPr>
          <w:snapToGrid w:val="0"/>
          <w:spacing w:val="28"/>
          <w:sz w:val="26"/>
        </w:rPr>
        <w:t xml:space="preserve"> никеля</w:t>
      </w:r>
      <w:r>
        <w:rPr>
          <w:noProof/>
          <w:snapToGrid w:val="0"/>
          <w:spacing w:val="28"/>
          <w:sz w:val="26"/>
        </w:rPr>
        <w:t>.</w:t>
      </w:r>
      <w:r>
        <w:rPr>
          <w:snapToGrid w:val="0"/>
          <w:spacing w:val="28"/>
          <w:sz w:val="26"/>
        </w:rPr>
        <w:t xml:space="preserve"> Для производства химической аппаратуры, сопел самолетов, космических ракет и спутников требуются сплавы, которые устойчивы при тем</w:t>
      </w:r>
      <w:r>
        <w:rPr>
          <w:snapToGrid w:val="0"/>
          <w:spacing w:val="28"/>
          <w:sz w:val="26"/>
        </w:rPr>
        <w:softHyphen/>
        <w:t>пературах выше</w:t>
      </w:r>
      <w:r>
        <w:rPr>
          <w:noProof/>
          <w:snapToGrid w:val="0"/>
          <w:spacing w:val="28"/>
          <w:sz w:val="26"/>
        </w:rPr>
        <w:t xml:space="preserve"> 1000</w:t>
      </w:r>
      <w:r>
        <w:rPr>
          <w:snapToGrid w:val="0"/>
          <w:spacing w:val="28"/>
          <w:sz w:val="26"/>
        </w:rPr>
        <w:t xml:space="preserve"> °С, то есть не разрушаются кислородом и горючими газами и обладают при этом прочностью лучших сталей. Этим условиям удовлетворяют сплавы с высоким содержанием никеля. Большую группу составляют </w:t>
      </w:r>
      <w:bookmarkStart w:id="9" w:name="OCRUncertain043"/>
      <w:r>
        <w:rPr>
          <w:snapToGrid w:val="0"/>
          <w:spacing w:val="28"/>
          <w:sz w:val="26"/>
        </w:rPr>
        <w:t>медно-никелевые</w:t>
      </w:r>
      <w:bookmarkEnd w:id="9"/>
      <w:r>
        <w:rPr>
          <w:snapToGrid w:val="0"/>
          <w:spacing w:val="28"/>
          <w:sz w:val="26"/>
        </w:rPr>
        <w:t xml:space="preserve"> сплавы.</w:t>
      </w:r>
    </w:p>
    <w:p w:rsidR="00323EE1" w:rsidRDefault="00323EE1">
      <w:pPr>
        <w:widowControl w:val="0"/>
        <w:spacing w:before="120"/>
        <w:ind w:firstLine="720"/>
        <w:rPr>
          <w:snapToGrid w:val="0"/>
          <w:spacing w:val="28"/>
          <w:sz w:val="26"/>
        </w:rPr>
      </w:pPr>
      <w:r>
        <w:rPr>
          <w:snapToGrid w:val="0"/>
          <w:spacing w:val="28"/>
          <w:sz w:val="26"/>
        </w:rPr>
        <w:t xml:space="preserve">Сплав </w:t>
      </w:r>
      <w:r>
        <w:rPr>
          <w:i/>
          <w:snapToGrid w:val="0"/>
          <w:spacing w:val="28"/>
          <w:sz w:val="26"/>
        </w:rPr>
        <w:t>мельхиор</w:t>
      </w:r>
      <w:r>
        <w:rPr>
          <w:snapToGrid w:val="0"/>
          <w:spacing w:val="28"/>
          <w:sz w:val="26"/>
        </w:rPr>
        <w:t xml:space="preserve"> содержит от 18 до 33% никеля (остальное медь). Он имеет красивый внешний вид. Из мельхио</w:t>
      </w:r>
      <w:r>
        <w:rPr>
          <w:snapToGrid w:val="0"/>
          <w:spacing w:val="28"/>
          <w:sz w:val="26"/>
        </w:rPr>
        <w:softHyphen/>
        <w:t>ра изготавливают посуду и укра</w:t>
      </w:r>
      <w:r>
        <w:rPr>
          <w:snapToGrid w:val="0"/>
          <w:spacing w:val="28"/>
          <w:sz w:val="26"/>
        </w:rPr>
        <w:softHyphen/>
        <w:t xml:space="preserve">шения, чеканят монеты («серебро»). Похожий на мельхиор сплав </w:t>
      </w:r>
      <w:r>
        <w:rPr>
          <w:i/>
          <w:snapToGrid w:val="0"/>
          <w:spacing w:val="28"/>
          <w:sz w:val="26"/>
        </w:rPr>
        <w:t>-нейзильбер</w:t>
      </w:r>
      <w:r>
        <w:rPr>
          <w:snapToGrid w:val="0"/>
          <w:spacing w:val="28"/>
          <w:sz w:val="26"/>
        </w:rPr>
        <w:t xml:space="preserve"> -содержит, кроме 15% ни</w:t>
      </w:r>
      <w:r>
        <w:rPr>
          <w:snapToGrid w:val="0"/>
          <w:spacing w:val="28"/>
          <w:sz w:val="26"/>
        </w:rPr>
        <w:softHyphen/>
        <w:t>келя, до 20% цинка. Этот сплав используют для изготовления худо</w:t>
      </w:r>
      <w:r>
        <w:rPr>
          <w:snapToGrid w:val="0"/>
          <w:spacing w:val="28"/>
          <w:sz w:val="26"/>
        </w:rPr>
        <w:softHyphen/>
        <w:t>жественных изделий, медицинского инструмента. Медно-никелевые спла</w:t>
      </w:r>
      <w:r>
        <w:rPr>
          <w:snapToGrid w:val="0"/>
          <w:spacing w:val="28"/>
          <w:sz w:val="26"/>
        </w:rPr>
        <w:softHyphen/>
        <w:t xml:space="preserve">вы </w:t>
      </w:r>
      <w:r>
        <w:rPr>
          <w:i/>
          <w:snapToGrid w:val="0"/>
          <w:spacing w:val="28"/>
          <w:sz w:val="26"/>
        </w:rPr>
        <w:t>константан</w:t>
      </w:r>
      <w:r>
        <w:rPr>
          <w:snapToGrid w:val="0"/>
          <w:spacing w:val="28"/>
          <w:sz w:val="26"/>
        </w:rPr>
        <w:t xml:space="preserve"> (40% никеля) и </w:t>
      </w:r>
      <w:r>
        <w:rPr>
          <w:i/>
          <w:snapToGrid w:val="0"/>
          <w:spacing w:val="28"/>
          <w:sz w:val="26"/>
        </w:rPr>
        <w:t>ман</w:t>
      </w:r>
      <w:r>
        <w:rPr>
          <w:i/>
          <w:snapToGrid w:val="0"/>
          <w:spacing w:val="28"/>
          <w:sz w:val="26"/>
        </w:rPr>
        <w:softHyphen/>
        <w:t>ганин</w:t>
      </w:r>
      <w:r>
        <w:rPr>
          <w:snapToGrid w:val="0"/>
          <w:spacing w:val="28"/>
          <w:sz w:val="26"/>
        </w:rPr>
        <w:t xml:space="preserve"> (сплав меди, никеля и мар</w:t>
      </w:r>
      <w:r>
        <w:rPr>
          <w:snapToGrid w:val="0"/>
          <w:spacing w:val="28"/>
          <w:sz w:val="26"/>
        </w:rPr>
        <w:softHyphen/>
        <w:t>ганца) обладают очень высоким электрическим сопротивлением. Их используют в производстве элект</w:t>
      </w:r>
      <w:r>
        <w:rPr>
          <w:snapToGrid w:val="0"/>
          <w:spacing w:val="28"/>
          <w:sz w:val="26"/>
        </w:rPr>
        <w:softHyphen/>
        <w:t>роизмерительных приборов. Харак</w:t>
      </w:r>
      <w:r>
        <w:rPr>
          <w:snapToGrid w:val="0"/>
          <w:spacing w:val="28"/>
          <w:sz w:val="26"/>
        </w:rPr>
        <w:softHyphen/>
        <w:t>терная особенность всех медно-ни</w:t>
      </w:r>
      <w:r>
        <w:rPr>
          <w:snapToGrid w:val="0"/>
          <w:spacing w:val="28"/>
          <w:sz w:val="26"/>
        </w:rPr>
        <w:softHyphen/>
        <w:t>келевых сплавов - их высокая стой</w:t>
      </w:r>
      <w:r>
        <w:rPr>
          <w:snapToGrid w:val="0"/>
          <w:spacing w:val="28"/>
          <w:sz w:val="26"/>
        </w:rPr>
        <w:softHyphen/>
        <w:t>кость к процессам коррозии - они почти не подвергаются разрушению даже в морской воде.. Латуни благодаря своим качествам нашли широкое применение в ма</w:t>
      </w:r>
      <w:r>
        <w:rPr>
          <w:snapToGrid w:val="0"/>
          <w:spacing w:val="28"/>
          <w:sz w:val="26"/>
        </w:rPr>
        <w:softHyphen/>
        <w:t>шиностроении, химической промыш</w:t>
      </w:r>
      <w:r>
        <w:rPr>
          <w:snapToGrid w:val="0"/>
          <w:spacing w:val="28"/>
          <w:sz w:val="26"/>
        </w:rPr>
        <w:softHyphen/>
        <w:t>ленности, в производстве бытовых товаров. Для придания латуням особых свойств в них часто добав</w:t>
      </w:r>
      <w:r>
        <w:rPr>
          <w:snapToGrid w:val="0"/>
          <w:spacing w:val="28"/>
          <w:sz w:val="26"/>
        </w:rPr>
        <w:softHyphen/>
        <w:t>ляют алюминий, никель, кремний, марганец и другие металлы. Из латуней изготавливают тру</w:t>
      </w:r>
      <w:r>
        <w:rPr>
          <w:snapToGrid w:val="0"/>
          <w:spacing w:val="28"/>
          <w:sz w:val="26"/>
        </w:rPr>
        <w:softHyphen/>
        <w:t>бы для радиаторов автомашин, тру</w:t>
      </w:r>
      <w:r>
        <w:rPr>
          <w:snapToGrid w:val="0"/>
          <w:spacing w:val="28"/>
          <w:sz w:val="26"/>
        </w:rPr>
        <w:softHyphen/>
        <w:t>бопроводы, патронные гильзы, па</w:t>
      </w:r>
      <w:r>
        <w:rPr>
          <w:snapToGrid w:val="0"/>
          <w:spacing w:val="28"/>
          <w:sz w:val="26"/>
        </w:rPr>
        <w:softHyphen/>
        <w:t>мятные медали, а также части технологических аппаратов для полу</w:t>
      </w:r>
      <w:r>
        <w:rPr>
          <w:snapToGrid w:val="0"/>
          <w:spacing w:val="28"/>
          <w:sz w:val="26"/>
        </w:rPr>
        <w:softHyphen/>
        <w:t xml:space="preserve">чения различных веществ. 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Для деталей машин используют сплавы меди с цинком , оловом, алюминием, кремнием и др. (а не чистую медь) из-за их большей прочности: 30-40 кгс/мм^2 у сплавов и    25-29 кгс/мм^2 у технически чистой меди 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Медные сплавы (кроме бериллиевой бронзы и некоторых алюминиевых бронз) не принимают термической обработки, и их механические свойства и износостойкость определяются химическим составом и его влиянием на структуру. Модуль упругости медных сплавов (900-12000 кгс/мм^2 ниже , чем у стали</w:t>
      </w:r>
      <w:r>
        <w:rPr>
          <w:spacing w:val="28"/>
          <w:sz w:val="26"/>
          <w:lang w:val="en-US"/>
        </w:rPr>
        <w:t>)</w:t>
      </w:r>
      <w:r>
        <w:rPr>
          <w:spacing w:val="28"/>
          <w:sz w:val="26"/>
        </w:rPr>
        <w:t>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Основное преимущество медных сплавов - низкий коэффициент трения (что делает особенно рациональным применением их в парах скольжения), сочетающийся для многих сплавов с высокой пластичностью и хорошей стойкостью против коррозии в ряде агрессивных сред и хорошей электропроводностью.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Марки обозначаются следующим образом.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Первые буквы в марке означают: Л - латунь и Бр. - бронза.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Буквы, следующие за буквой  Л в латуни или Бр. В бронзе, означают: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А - алюминий, Б - бериллий, Ж - железо, К - кремний, Мц - марганец, 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Н - никель, О - олово, С - свинец, Ц - цинк, Ф. - фосфор.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 </w:t>
      </w:r>
      <w:r>
        <w:rPr>
          <w:spacing w:val="28"/>
          <w:sz w:val="26"/>
        </w:rPr>
        <w:tab/>
        <w:t>Цифры, помещенные после буквы, указывают среднее процентное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содержание элементов. Порядок расположения цифр, принятый для латуней, 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отличается от порядка, принятого для бронз.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 </w:t>
      </w:r>
      <w:r>
        <w:rPr>
          <w:spacing w:val="28"/>
          <w:sz w:val="26"/>
        </w:rPr>
        <w:tab/>
        <w:t>В марках латуни первые две цифры (после буквы) указывают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содержание основного компонента - меди. Остальные цифры, отделяемые друг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от друга через тире, указывают среднее содержание легирующих элементов.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Эти цифры расположены в том же порядке, как и буквы, указывающие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присутствие в сплаве того или иного элемента. Таким образом содержание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цинка в наименовании марки латуни не указывается  и определяется по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разности. Например, Л86 означает латунь с 68% Cu  (в среднем) и не имеющую других  легирующих элементов, кроме цинка; его содержание составляет (по разности) 32%. ЛАЖ 60-1-1 означает латунь с 60% Cu , легированную алюминием  (А) в количестве 1% , с железом (Ж) в количестве 3% и марганцем (Мц) в количестве 1%. Содержание цинка (в среднем) определяется вычетом из 100% суммы процентов содержания меди, алюминия, железа и марганца.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 </w:t>
      </w:r>
      <w:r>
        <w:rPr>
          <w:spacing w:val="28"/>
          <w:sz w:val="26"/>
        </w:rPr>
        <w:tab/>
        <w:t>В марках бронзы (как и в сталях) содержание основного компонента -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меди - не указывается, а определяется по разности. Цифры после букв, 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отделяемые друг от друга через тире, указывают среднее содержание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легирующих элементов; цифры расположенные в том же порядке, как и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буквы, указывающие на легирование бронзы тем или иным компонентом.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Например, Бр.ОЦ10-2 означает бронзу с содержанием олова (О) ~ 4% и цинка (Ц) ~ 3%.Содержание меди определяется по разности (из 100%). Бр.АЖНЮ-4-4 означает бронзу с 10% Al , 4% Fe и 4% Ni  (и 82% Cu). Бр. КМц3-1 означает бронзу с 3% Si , и 1% Mn (и 96% Cu).</w:t>
      </w:r>
    </w:p>
    <w:p w:rsidR="00323EE1" w:rsidRDefault="00323EE1">
      <w:pPr>
        <w:spacing w:line="360" w:lineRule="auto"/>
        <w:jc w:val="center"/>
        <w:outlineLvl w:val="0"/>
        <w:rPr>
          <w:spacing w:val="28"/>
          <w:sz w:val="26"/>
        </w:rPr>
      </w:pPr>
      <w:r>
        <w:rPr>
          <w:spacing w:val="28"/>
          <w:sz w:val="26"/>
        </w:rPr>
        <w:t xml:space="preserve">1. Медно-цинковые сплавы. Латуни </w:t>
      </w:r>
      <w:r>
        <w:rPr>
          <w:spacing w:val="28"/>
          <w:sz w:val="26"/>
          <w:lang w:val="en-US"/>
        </w:rPr>
        <w:t>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 </w:t>
      </w:r>
      <w:r>
        <w:rPr>
          <w:spacing w:val="28"/>
          <w:sz w:val="26"/>
        </w:rPr>
        <w:tab/>
        <w:t xml:space="preserve">По химическому составу различают латуни простые и сложные, 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а по структуре - однофазные и двухфазные. Простые латуни легируются одним компонентом: цинком. Однофазные простые латуни имеют высокую пластичность; она наибольшая у латуней с 30-32% цинка (латуни Л70 , Л67). Латуни с более низким содержанием цинка (томпаки и полутомпаки) уступают латуням Л68 и Л70 в пластичности, но превосходят их в электро- и теплопроводности. Они поставляются в прокате и поковках.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 xml:space="preserve"> Двухфазные простые латуни имеют хорошие ковкость (но главным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образом при нагреве) и повышенные литейные свойства и используются  не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только в виде проката, но и в отливках. Пластичность их ниже чем у однофазных  латуней, а прочность и износостойкость выше за счет влияния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более твердых частиц второй фазы.</w:t>
      </w:r>
    </w:p>
    <w:p w:rsidR="00323EE1" w:rsidRDefault="00323EE1">
      <w:pPr>
        <w:spacing w:line="360" w:lineRule="auto"/>
        <w:ind w:left="1440" w:firstLine="720"/>
        <w:outlineLvl w:val="0"/>
        <w:rPr>
          <w:spacing w:val="28"/>
          <w:sz w:val="26"/>
          <w:lang w:val="en-US"/>
        </w:rPr>
      </w:pPr>
      <w:r>
        <w:rPr>
          <w:spacing w:val="28"/>
          <w:sz w:val="26"/>
        </w:rPr>
        <w:t xml:space="preserve">2. Оловянные бронзы </w:t>
      </w:r>
      <w:r>
        <w:rPr>
          <w:spacing w:val="28"/>
          <w:sz w:val="26"/>
          <w:lang w:val="en-US"/>
        </w:rPr>
        <w:t>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Однофазные и двухфазные бронзы превосходят латуни в прочности и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сопротивлении коррозии (особенно в морской воде).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 xml:space="preserve"> Однофазные бронзы в катаном состоянии, особенно после зачительной холодной пластической деформации, имеют повышенные прочностные и упругие свойства 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 xml:space="preserve"> Для двухфазных бронз характерна более высокая износостойкость.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Важное преимущество двухфазных оловянистых бронз - высокие литейные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свойства; они получают при литье наиболее низкий коэффициент усадки по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сравнению с другими металлами, в том числе чугунами. Оловянные бронзы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применяют для литых деталей сложной формы. Однако для арматуры котлов и подобных деталей они используются лишь в случае небольших давлений пара. Недостаток отливок из оловянных бронз - их значительная микропористость. Поэтому для работы при повышенных давлениях пара они все больше заменяются алюминиевыми бронзами.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 xml:space="preserve"> Из-за высокой стоимости олова чаще используют бронзы, в которых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часть олова заменена цинком (или свинцом).</w:t>
      </w:r>
    </w:p>
    <w:p w:rsidR="00323EE1" w:rsidRDefault="00323EE1">
      <w:pPr>
        <w:spacing w:line="360" w:lineRule="auto"/>
        <w:ind w:left="720" w:firstLine="720"/>
        <w:outlineLvl w:val="0"/>
        <w:rPr>
          <w:spacing w:val="28"/>
          <w:sz w:val="26"/>
          <w:lang w:val="en-US"/>
        </w:rPr>
      </w:pPr>
      <w:r>
        <w:rPr>
          <w:spacing w:val="28"/>
          <w:sz w:val="26"/>
        </w:rPr>
        <w:t>3. Алюминиевые бронзы (табл. 37)</w:t>
      </w:r>
      <w:r>
        <w:rPr>
          <w:spacing w:val="28"/>
          <w:sz w:val="26"/>
          <w:lang w:val="en-US"/>
        </w:rPr>
        <w:t>.</w:t>
      </w:r>
    </w:p>
    <w:p w:rsidR="00323EE1" w:rsidRDefault="00323EE1">
      <w:pPr>
        <w:spacing w:line="360" w:lineRule="auto"/>
        <w:ind w:firstLine="720"/>
        <w:rPr>
          <w:spacing w:val="28"/>
        </w:rPr>
      </w:pPr>
      <w:r>
        <w:rPr>
          <w:spacing w:val="28"/>
          <w:sz w:val="26"/>
        </w:rPr>
        <w:t>Эти бронзы   все более широко заменяют латуни и оловян</w:t>
      </w:r>
      <w:r>
        <w:rPr>
          <w:spacing w:val="28"/>
          <w:sz w:val="26"/>
        </w:rPr>
        <w:softHyphen/>
        <w:t>ные бронзы.</w:t>
      </w:r>
      <w:r>
        <w:rPr>
          <w:spacing w:val="28"/>
        </w:rPr>
        <w:t xml:space="preserve"> 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У алюминиевых бронз литейные свойства (жидкотекучесть)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ниже, чем у оловянных; коэффициент усадки больше, но они не образуют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пористости, что обеспечивает получение более плотных отливок.Литейные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свойства улучшаются введением в указанные бронзы небольших количеств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фосфора.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Кроме того, алюминиевые двухфазные бронзы, имеют более высокие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прочностные свойства, чем латуни и оловянные бронзы.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Алюминиевые бронзы используют в судостроении, авиации, и т.д..В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виде лент, листов, проволоки их применяют для упругих элементов, в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частности для токоведущих пружин.</w:t>
      </w:r>
    </w:p>
    <w:p w:rsidR="00323EE1" w:rsidRDefault="00323EE1">
      <w:pPr>
        <w:spacing w:line="360" w:lineRule="auto"/>
        <w:jc w:val="center"/>
        <w:outlineLvl w:val="0"/>
        <w:rPr>
          <w:spacing w:val="28"/>
          <w:sz w:val="26"/>
        </w:rPr>
      </w:pPr>
      <w:r>
        <w:rPr>
          <w:spacing w:val="28"/>
          <w:sz w:val="26"/>
        </w:rPr>
        <w:t>4. Кремнистые бронзы (табл. 38)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Применение кремнистых бронз ограниченное. Используются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однофазные бронзы как более пластичные. Они превосходят алюминиевые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бронзы и латуни в прочности и стойкости в щелочных (в том числе сточных)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средах. Эти бронзы применяют для арматуры и труб, работающих в указанных средах.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Кремнистые бронзы, дополнительно легированные марганцем, в результате сильной холодной деформации приобретают повышенные прочность и упругость и в виде ленты или проволоки используются для различных упругих элементов.</w:t>
      </w:r>
    </w:p>
    <w:p w:rsidR="00323EE1" w:rsidRDefault="00323EE1">
      <w:pPr>
        <w:spacing w:line="360" w:lineRule="auto"/>
        <w:outlineLvl w:val="0"/>
        <w:rPr>
          <w:spacing w:val="28"/>
          <w:sz w:val="26"/>
          <w:lang w:val="en-US"/>
        </w:rPr>
      </w:pPr>
      <w:r>
        <w:rPr>
          <w:spacing w:val="28"/>
          <w:sz w:val="26"/>
        </w:rPr>
        <w:t xml:space="preserve">                                 5. Бериллиевые бронзы</w:t>
      </w:r>
      <w:r>
        <w:rPr>
          <w:spacing w:val="28"/>
          <w:sz w:val="26"/>
          <w:lang w:val="en-US"/>
        </w:rPr>
        <w:t>.</w:t>
      </w:r>
    </w:p>
    <w:p w:rsidR="00323EE1" w:rsidRDefault="00323EE1">
      <w:pPr>
        <w:spacing w:line="360" w:lineRule="auto"/>
        <w:rPr>
          <w:spacing w:val="28"/>
          <w:sz w:val="26"/>
        </w:rPr>
      </w:pP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Бериллиевые бронзы сочетают очень высокую прочность  и коррозионную стойкость с повышенной электропроводностью.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Однако эти бронзы из-за высокой стоимости бериллия используют лишь для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особо ответственных в изделиях небольшого сечения в виде лент, проволоки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 xml:space="preserve">для пружин, мембран, сильфонов и контактах в электрических машинах, 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аппаратах и приборах.</w:t>
      </w:r>
    </w:p>
    <w:p w:rsidR="00323EE1" w:rsidRDefault="00323EE1">
      <w:pPr>
        <w:spacing w:line="360" w:lineRule="auto"/>
        <w:ind w:firstLine="720"/>
        <w:rPr>
          <w:spacing w:val="28"/>
          <w:sz w:val="26"/>
        </w:rPr>
      </w:pPr>
      <w:r>
        <w:rPr>
          <w:spacing w:val="28"/>
          <w:sz w:val="26"/>
        </w:rPr>
        <w:t>Бериллиевые бронзы после закалки и старения, т.к. растворимость бериллия  в меди уменьшается с понижением температуры.</w:t>
      </w:r>
    </w:p>
    <w:p w:rsidR="00323EE1" w:rsidRDefault="00323EE1">
      <w:pPr>
        <w:spacing w:line="360" w:lineRule="auto"/>
        <w:rPr>
          <w:spacing w:val="28"/>
          <w:sz w:val="26"/>
        </w:rPr>
      </w:pPr>
      <w:r>
        <w:rPr>
          <w:spacing w:val="28"/>
          <w:sz w:val="26"/>
        </w:rPr>
        <w:t>Выделение при старении частиц химического соединения CuBe повышает</w:t>
      </w:r>
    </w:p>
    <w:p w:rsidR="00323EE1" w:rsidRDefault="00323EE1">
      <w:pPr>
        <w:rPr>
          <w:spacing w:val="28"/>
          <w:sz w:val="26"/>
          <w:lang w:val="en-US"/>
        </w:rPr>
      </w:pPr>
      <w:r>
        <w:rPr>
          <w:spacing w:val="28"/>
          <w:sz w:val="26"/>
        </w:rPr>
        <w:t>прочность и уменьшает концентрацию бериллия в растворе меди</w:t>
      </w:r>
      <w:r>
        <w:rPr>
          <w:spacing w:val="28"/>
          <w:sz w:val="26"/>
          <w:lang w:val="en-US"/>
        </w:rPr>
        <w:t>.</w:t>
      </w:r>
    </w:p>
    <w:p w:rsidR="00323EE1" w:rsidRDefault="00323EE1">
      <w:pPr>
        <w:spacing w:line="360" w:lineRule="auto"/>
        <w:rPr>
          <w:spacing w:val="28"/>
          <w:sz w:val="26"/>
        </w:rPr>
      </w:pPr>
    </w:p>
    <w:p w:rsidR="00323EE1" w:rsidRDefault="00323EE1">
      <w:pPr>
        <w:spacing w:line="360" w:lineRule="auto"/>
        <w:rPr>
          <w:snapToGrid w:val="0"/>
          <w:spacing w:val="28"/>
          <w:sz w:val="26"/>
        </w:rPr>
      </w:pPr>
      <w:r>
        <w:rPr>
          <w:snapToGrid w:val="0"/>
          <w:spacing w:val="28"/>
          <w:sz w:val="26"/>
        </w:rPr>
        <w:t xml:space="preserve">По следующим рецептам можно получить легкоплавкие сплавы. </w:t>
      </w:r>
      <w:r>
        <w:rPr>
          <w:i/>
          <w:snapToGrid w:val="0"/>
          <w:spacing w:val="28"/>
          <w:sz w:val="26"/>
        </w:rPr>
        <w:t>Сплав Ньютона:</w:t>
      </w:r>
      <w:r>
        <w:rPr>
          <w:noProof/>
          <w:snapToGrid w:val="0"/>
          <w:spacing w:val="28"/>
          <w:sz w:val="26"/>
        </w:rPr>
        <w:t xml:space="preserve"> 31</w:t>
      </w:r>
      <w:r>
        <w:rPr>
          <w:snapToGrid w:val="0"/>
          <w:spacing w:val="28"/>
          <w:sz w:val="26"/>
        </w:rPr>
        <w:t xml:space="preserve"> массовая часть свинца,</w:t>
      </w:r>
      <w:r>
        <w:rPr>
          <w:noProof/>
          <w:snapToGrid w:val="0"/>
          <w:spacing w:val="28"/>
          <w:sz w:val="26"/>
        </w:rPr>
        <w:t xml:space="preserve"> 19</w:t>
      </w:r>
      <w:r>
        <w:rPr>
          <w:snapToGrid w:val="0"/>
          <w:spacing w:val="28"/>
          <w:sz w:val="26"/>
        </w:rPr>
        <w:t xml:space="preserve"> частей олова и</w:t>
      </w:r>
      <w:r>
        <w:rPr>
          <w:noProof/>
          <w:snapToGrid w:val="0"/>
          <w:spacing w:val="28"/>
          <w:sz w:val="26"/>
        </w:rPr>
        <w:t xml:space="preserve"> 50</w:t>
      </w:r>
      <w:r>
        <w:rPr>
          <w:snapToGrid w:val="0"/>
          <w:spacing w:val="28"/>
          <w:sz w:val="26"/>
        </w:rPr>
        <w:t xml:space="preserve"> частей висмута. Температура плавления</w:t>
      </w:r>
      <w:r>
        <w:rPr>
          <w:noProof/>
          <w:snapToGrid w:val="0"/>
          <w:spacing w:val="28"/>
          <w:sz w:val="26"/>
        </w:rPr>
        <w:t xml:space="preserve"> 95</w:t>
      </w:r>
      <w:r>
        <w:rPr>
          <w:snapToGrid w:val="0"/>
          <w:spacing w:val="28"/>
          <w:sz w:val="26"/>
        </w:rPr>
        <w:t xml:space="preserve"> °С. </w:t>
      </w:r>
      <w:r>
        <w:rPr>
          <w:i/>
          <w:snapToGrid w:val="0"/>
          <w:spacing w:val="28"/>
          <w:sz w:val="26"/>
        </w:rPr>
        <w:t xml:space="preserve">Сплав </w:t>
      </w:r>
      <w:bookmarkStart w:id="10" w:name="OCRUncertain002"/>
      <w:r>
        <w:rPr>
          <w:i/>
          <w:snapToGrid w:val="0"/>
          <w:spacing w:val="28"/>
          <w:sz w:val="26"/>
        </w:rPr>
        <w:t>Вуда:</w:t>
      </w:r>
      <w:bookmarkEnd w:id="10"/>
      <w:r>
        <w:rPr>
          <w:noProof/>
          <w:snapToGrid w:val="0"/>
          <w:spacing w:val="28"/>
          <w:sz w:val="26"/>
        </w:rPr>
        <w:t xml:space="preserve"> 25</w:t>
      </w:r>
      <w:r>
        <w:rPr>
          <w:snapToGrid w:val="0"/>
          <w:spacing w:val="28"/>
          <w:sz w:val="26"/>
        </w:rPr>
        <w:t xml:space="preserve"> частей свинца,</w:t>
      </w:r>
      <w:r>
        <w:rPr>
          <w:noProof/>
          <w:snapToGrid w:val="0"/>
          <w:spacing w:val="28"/>
          <w:sz w:val="26"/>
        </w:rPr>
        <w:t xml:space="preserve"> 12,5</w:t>
      </w:r>
      <w:r>
        <w:rPr>
          <w:snapToGrid w:val="0"/>
          <w:spacing w:val="28"/>
          <w:sz w:val="26"/>
        </w:rPr>
        <w:t xml:space="preserve"> частей олова,</w:t>
      </w:r>
      <w:r>
        <w:rPr>
          <w:noProof/>
          <w:snapToGrid w:val="0"/>
          <w:spacing w:val="28"/>
          <w:sz w:val="26"/>
        </w:rPr>
        <w:t xml:space="preserve"> 50</w:t>
      </w:r>
      <w:r>
        <w:rPr>
          <w:snapToGrid w:val="0"/>
          <w:spacing w:val="28"/>
          <w:sz w:val="26"/>
        </w:rPr>
        <w:t xml:space="preserve"> частей висмута и</w:t>
      </w:r>
      <w:r>
        <w:rPr>
          <w:noProof/>
          <w:snapToGrid w:val="0"/>
          <w:spacing w:val="28"/>
          <w:sz w:val="26"/>
        </w:rPr>
        <w:t xml:space="preserve"> 12,5</w:t>
      </w:r>
      <w:r>
        <w:rPr>
          <w:snapToGrid w:val="0"/>
          <w:spacing w:val="28"/>
          <w:sz w:val="26"/>
        </w:rPr>
        <w:t xml:space="preserve"> частей кадмия. Температура плавления</w:t>
      </w:r>
      <w:r>
        <w:rPr>
          <w:noProof/>
          <w:snapToGrid w:val="0"/>
          <w:spacing w:val="28"/>
          <w:sz w:val="26"/>
        </w:rPr>
        <w:t xml:space="preserve"> 60 °С. </w:t>
      </w:r>
      <w:r>
        <w:rPr>
          <w:snapToGrid w:val="0"/>
          <w:spacing w:val="28"/>
          <w:sz w:val="26"/>
        </w:rPr>
        <w:t>Ложка из такого сплава расплавится, если ею помешать горячий кофе. Раньше это демонстрировали в качестве шутли</w:t>
      </w:r>
      <w:r>
        <w:rPr>
          <w:snapToGrid w:val="0"/>
          <w:spacing w:val="28"/>
          <w:sz w:val="26"/>
        </w:rPr>
        <w:softHyphen/>
        <w:t xml:space="preserve">вого опыта. Однако перемешанный таким образом напиток ядовит из-за солей свинца и висмута! </w:t>
      </w:r>
    </w:p>
    <w:p w:rsidR="00323EE1" w:rsidRDefault="00323EE1">
      <w:pPr>
        <w:widowControl w:val="0"/>
        <w:spacing w:before="120"/>
        <w:ind w:firstLine="720"/>
        <w:rPr>
          <w:snapToGrid w:val="0"/>
          <w:spacing w:val="28"/>
          <w:sz w:val="26"/>
        </w:rPr>
      </w:pPr>
    </w:p>
    <w:p w:rsidR="00323EE1" w:rsidRDefault="00323EE1">
      <w:pPr>
        <w:pageBreakBefore/>
        <w:widowControl w:val="0"/>
        <w:spacing w:before="120"/>
        <w:ind w:firstLine="720"/>
        <w:rPr>
          <w:i/>
          <w:snapToGrid w:val="0"/>
          <w:spacing w:val="28"/>
          <w:sz w:val="32"/>
          <w:u w:val="single"/>
        </w:rPr>
      </w:pPr>
      <w:r>
        <w:rPr>
          <w:i/>
          <w:snapToGrid w:val="0"/>
          <w:spacing w:val="28"/>
          <w:sz w:val="32"/>
          <w:u w:val="single"/>
        </w:rPr>
        <w:t>Использованная литература:</w:t>
      </w:r>
    </w:p>
    <w:p w:rsidR="00323EE1" w:rsidRDefault="00323EE1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before="120"/>
        <w:ind w:left="1080"/>
        <w:rPr>
          <w:snapToGrid w:val="0"/>
          <w:spacing w:val="28"/>
          <w:sz w:val="26"/>
        </w:rPr>
      </w:pPr>
      <w:r>
        <w:rPr>
          <w:snapToGrid w:val="0"/>
          <w:spacing w:val="28"/>
          <w:sz w:val="26"/>
        </w:rPr>
        <w:t>Книга для чтения по неогранической химии. - А. Крицман</w:t>
      </w:r>
    </w:p>
    <w:p w:rsidR="00323EE1" w:rsidRDefault="00323EE1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before="120"/>
        <w:ind w:left="1080"/>
        <w:rPr>
          <w:snapToGrid w:val="0"/>
          <w:sz w:val="26"/>
        </w:rPr>
      </w:pPr>
      <w:r>
        <w:rPr>
          <w:snapToGrid w:val="0"/>
          <w:spacing w:val="28"/>
          <w:sz w:val="26"/>
        </w:rPr>
        <w:t>Химия для любознательных - Эю Гроссе.</w:t>
      </w:r>
      <w:bookmarkStart w:id="11" w:name="_GoBack"/>
      <w:bookmarkEnd w:id="11"/>
    </w:p>
    <w:sectPr w:rsidR="00323E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170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2C6"/>
    <w:rsid w:val="00323EE1"/>
    <w:rsid w:val="00CF3EE1"/>
    <w:rsid w:val="00DE62C6"/>
    <w:rsid w:val="00E4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2E62C-5DCF-4250-9989-2A9605F3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ДЕПАРТАМЕНТ ОБРАЗОВАНИЯ</vt:lpstr>
    </vt:vector>
  </TitlesOfParts>
  <Company>ДОМ</Company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ДЕПАРТАМЕНТ ОБРАЗОВАНИЯ</dc:title>
  <dc:subject/>
  <dc:creator>Kudashev Alexey</dc:creator>
  <cp:keywords/>
  <cp:lastModifiedBy>admin</cp:lastModifiedBy>
  <cp:revision>2</cp:revision>
  <cp:lastPrinted>2000-05-21T22:05:00Z</cp:lastPrinted>
  <dcterms:created xsi:type="dcterms:W3CDTF">2014-02-11T18:23:00Z</dcterms:created>
  <dcterms:modified xsi:type="dcterms:W3CDTF">2014-02-11T18:23:00Z</dcterms:modified>
</cp:coreProperties>
</file>