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C73" w:rsidRDefault="00193C73">
      <w:pPr>
        <w:pStyle w:val="a3"/>
        <w:spacing w:line="240" w:lineRule="auto"/>
        <w:outlineLvl w:val="0"/>
        <w:rPr>
          <w:lang w:val="en-US"/>
        </w:rPr>
      </w:pPr>
      <w:r>
        <w:t>Министерство общего и профессионального образования</w:t>
      </w:r>
      <w:r>
        <w:rPr>
          <w:lang w:val="en-US"/>
        </w:rPr>
        <w:br/>
      </w:r>
      <w:r>
        <w:t>Российской Федерации</w:t>
      </w:r>
      <w:r>
        <w:rPr>
          <w:lang w:val="en-US"/>
        </w:rPr>
        <w:br/>
      </w:r>
      <w:r>
        <w:t>Уральский Государственный Университет</w:t>
      </w:r>
      <w:r>
        <w:rPr>
          <w:lang w:val="en-US"/>
        </w:rPr>
        <w:br/>
      </w:r>
      <w:r>
        <w:t>химический факультет</w:t>
      </w:r>
      <w:r>
        <w:rPr>
          <w:lang w:val="en-US"/>
        </w:rPr>
        <w:br/>
      </w:r>
      <w:r>
        <w:t>кафедра высокомолекулярных соединений</w:t>
      </w:r>
      <w:r>
        <w:rPr>
          <w:lang w:val="en-US"/>
        </w:rPr>
        <w:t>.</w:t>
      </w:r>
    </w:p>
    <w:p w:rsidR="00193C73" w:rsidRDefault="00193C73">
      <w:pPr>
        <w:pStyle w:val="a3"/>
      </w:pPr>
    </w:p>
    <w:p w:rsidR="00193C73" w:rsidRDefault="00193C73">
      <w:pPr>
        <w:pStyle w:val="a3"/>
        <w:rPr>
          <w:sz w:val="24"/>
        </w:rPr>
      </w:pPr>
    </w:p>
    <w:p w:rsidR="00193C73" w:rsidRDefault="00193C73">
      <w:pPr>
        <w:pStyle w:val="a3"/>
        <w:rPr>
          <w:sz w:val="24"/>
        </w:rPr>
      </w:pPr>
    </w:p>
    <w:p w:rsidR="00193C73" w:rsidRDefault="00193C73">
      <w:pPr>
        <w:pStyle w:val="a3"/>
        <w:rPr>
          <w:sz w:val="24"/>
        </w:rPr>
      </w:pPr>
    </w:p>
    <w:p w:rsidR="00193C73" w:rsidRDefault="00193C73">
      <w:pPr>
        <w:pStyle w:val="a3"/>
        <w:rPr>
          <w:sz w:val="24"/>
        </w:rPr>
      </w:pPr>
    </w:p>
    <w:p w:rsidR="00193C73" w:rsidRDefault="00193C73">
      <w:pPr>
        <w:pStyle w:val="a3"/>
        <w:rPr>
          <w:sz w:val="24"/>
        </w:rPr>
      </w:pPr>
    </w:p>
    <w:p w:rsidR="00193C73" w:rsidRDefault="00193C73">
      <w:pPr>
        <w:pStyle w:val="a3"/>
        <w:rPr>
          <w:sz w:val="24"/>
        </w:rPr>
      </w:pPr>
    </w:p>
    <w:p w:rsidR="00193C73" w:rsidRDefault="00193C73">
      <w:pPr>
        <w:pStyle w:val="a3"/>
        <w:rPr>
          <w:sz w:val="24"/>
        </w:rPr>
      </w:pPr>
    </w:p>
    <w:p w:rsidR="00193C73" w:rsidRDefault="00193C73">
      <w:pPr>
        <w:pStyle w:val="a3"/>
        <w:rPr>
          <w:b w:val="0"/>
          <w:sz w:val="36"/>
        </w:rPr>
      </w:pPr>
      <w:r>
        <w:rPr>
          <w:sz w:val="32"/>
        </w:rPr>
        <w:t>Реферат</w:t>
      </w:r>
      <w:r>
        <w:rPr>
          <w:sz w:val="32"/>
          <w:lang w:val="en-US"/>
        </w:rPr>
        <w:t>:</w:t>
      </w:r>
      <w:r>
        <w:rPr>
          <w:sz w:val="32"/>
          <w:lang w:val="en-US"/>
        </w:rPr>
        <w:br/>
      </w:r>
      <w:r>
        <w:rPr>
          <w:sz w:val="36"/>
        </w:rPr>
        <w:t>Диаграммы состояния трехкомпонентных систем.</w:t>
      </w: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ind w:left="4962"/>
        <w:rPr>
          <w:sz w:val="24"/>
          <w:lang w:val="en-US"/>
        </w:rPr>
      </w:pPr>
      <w:r>
        <w:rPr>
          <w:sz w:val="24"/>
          <w:lang w:val="en-US"/>
        </w:rPr>
        <w:t>Исполнитель:</w:t>
      </w:r>
      <w:r>
        <w:rPr>
          <w:sz w:val="24"/>
        </w:rPr>
        <w:t xml:space="preserve"> </w:t>
      </w:r>
      <w:r>
        <w:rPr>
          <w:sz w:val="24"/>
          <w:lang w:val="en-US"/>
        </w:rPr>
        <w:br/>
      </w:r>
      <w:r>
        <w:rPr>
          <w:sz w:val="24"/>
        </w:rPr>
        <w:t xml:space="preserve">студент </w:t>
      </w:r>
      <w:r>
        <w:rPr>
          <w:sz w:val="24"/>
          <w:lang w:val="en-US"/>
        </w:rPr>
        <w:t>IV</w:t>
      </w:r>
      <w:r>
        <w:rPr>
          <w:sz w:val="24"/>
        </w:rPr>
        <w:t xml:space="preserve"> курса Белоусов М.В.</w:t>
      </w:r>
    </w:p>
    <w:p w:rsidR="00193C73" w:rsidRDefault="00193C73">
      <w:pPr>
        <w:ind w:left="4962"/>
        <w:jc w:val="both"/>
        <w:rPr>
          <w:sz w:val="24"/>
        </w:rPr>
      </w:pPr>
      <w:r>
        <w:rPr>
          <w:sz w:val="24"/>
          <w:lang w:val="en-US"/>
        </w:rPr>
        <w:t>Руководитель:</w:t>
      </w:r>
      <w:r>
        <w:rPr>
          <w:sz w:val="24"/>
          <w:lang w:val="en-US"/>
        </w:rPr>
        <w:br/>
        <w:t>профессор, д.х.н.</w:t>
      </w:r>
      <w:r>
        <w:rPr>
          <w:sz w:val="24"/>
        </w:rPr>
        <w:t xml:space="preserve"> Вшивков С.А.</w:t>
      </w:r>
    </w:p>
    <w:p w:rsidR="00193C73" w:rsidRDefault="00193C73">
      <w:pPr>
        <w:jc w:val="center"/>
      </w:pPr>
    </w:p>
    <w:p w:rsidR="00193C73" w:rsidRDefault="00193C73">
      <w:pPr>
        <w:jc w:val="cente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rPr>
          <w:lang w:val="en-US"/>
        </w:rPr>
      </w:pPr>
    </w:p>
    <w:p w:rsidR="00193C73" w:rsidRDefault="00193C73">
      <w:pPr>
        <w:jc w:val="center"/>
      </w:pPr>
    </w:p>
    <w:p w:rsidR="00193C73" w:rsidRDefault="00193C73">
      <w:pPr>
        <w:jc w:val="center"/>
        <w:rPr>
          <w:lang w:val="en-US"/>
        </w:rPr>
      </w:pPr>
    </w:p>
    <w:p w:rsidR="00193C73" w:rsidRDefault="00193C73">
      <w:pPr>
        <w:jc w:val="center"/>
        <w:rPr>
          <w:lang w:val="en-US"/>
        </w:rPr>
      </w:pPr>
    </w:p>
    <w:p w:rsidR="00193C73" w:rsidRDefault="00193C73">
      <w:pPr>
        <w:jc w:val="center"/>
        <w:rPr>
          <w:b/>
          <w:sz w:val="24"/>
        </w:rPr>
      </w:pPr>
      <w:r>
        <w:rPr>
          <w:b/>
          <w:sz w:val="24"/>
        </w:rPr>
        <w:t>Екатеринбург</w:t>
      </w:r>
      <w:r>
        <w:rPr>
          <w:b/>
          <w:sz w:val="24"/>
          <w:lang w:val="en-US"/>
        </w:rPr>
        <w:br/>
      </w:r>
      <w:r>
        <w:rPr>
          <w:b/>
          <w:sz w:val="24"/>
        </w:rPr>
        <w:t>1999 г.</w:t>
      </w:r>
    </w:p>
    <w:p w:rsidR="00193C73" w:rsidRDefault="00193C73">
      <w:pPr>
        <w:spacing w:before="240" w:after="240" w:line="360" w:lineRule="auto"/>
        <w:jc w:val="center"/>
        <w:rPr>
          <w:b/>
          <w:sz w:val="32"/>
        </w:rPr>
      </w:pPr>
      <w:r>
        <w:rPr>
          <w:b/>
          <w:sz w:val="32"/>
        </w:rPr>
        <w:lastRenderedPageBreak/>
        <w:t>Фазовые диаграммы трехкомпонентных систем.</w:t>
      </w:r>
    </w:p>
    <w:p w:rsidR="00193C73" w:rsidRDefault="00193C73">
      <w:pPr>
        <w:spacing w:line="360" w:lineRule="auto"/>
        <w:ind w:firstLine="567"/>
        <w:jc w:val="both"/>
        <w:rPr>
          <w:rFonts w:ascii="Arial" w:hAnsi="Arial"/>
          <w:sz w:val="28"/>
        </w:rPr>
      </w:pPr>
      <w:r>
        <w:rPr>
          <w:rFonts w:ascii="Arial" w:hAnsi="Arial"/>
          <w:sz w:val="28"/>
        </w:rPr>
        <w:t>Добавление третьего компонента к бинарной системе всегда влияет на взаимную растворимость данных двух компонентов. При этом критическая температура бинарной системы может возрастать или уменьшаться, т.е. взаимная растворимость первых двух компонентов может улучшаться или ухудшаться. Это зависит от способности третьего компонента растворяться в первых двух. Допустим , что компоненты А и Б ограниченно смешиваются. Если третий компонент С в равной степени растворим в компонентах А и Б, то взаимная смешиваемость компонентов А и Б улучшается., ВКТР понижается и НКТР повышается. Если третий компонент растворим в компоненте А значительно лучше чем в компоненте Б (или наоборот), то взаимная растворимость А и Б ухудшается, ВКТР повышается, а НКТР понижается. Проиллюстрируем это следующим примером. Система фенол-вода обладает ВКТР, равной 338К. Добавление 1% нафталина, который растворяется в феноле и не растворяется  воде, приводит к повышению ВКТР до 353 К</w:t>
      </w:r>
      <w:r>
        <w:rPr>
          <w:rFonts w:ascii="Arial" w:hAnsi="Arial"/>
          <w:sz w:val="28"/>
          <w:lang w:val="en-US"/>
        </w:rPr>
        <w:t>;</w:t>
      </w:r>
      <w:r>
        <w:rPr>
          <w:rFonts w:ascii="Arial" w:hAnsi="Arial"/>
          <w:sz w:val="28"/>
        </w:rPr>
        <w:t xml:space="preserve"> добавление 1% олеата натрия, хорошо растворимого и в воде и в феноле, понижает </w:t>
      </w:r>
      <w:r>
        <w:rPr>
          <w:rFonts w:ascii="Arial" w:hAnsi="Arial"/>
          <w:sz w:val="28"/>
          <w:lang w:val="en-US"/>
        </w:rPr>
        <w:t>T</w:t>
      </w:r>
      <w:r>
        <w:rPr>
          <w:rFonts w:ascii="Arial" w:hAnsi="Arial"/>
          <w:sz w:val="28"/>
          <w:vertAlign w:val="subscript"/>
          <w:lang w:val="en-US"/>
        </w:rPr>
        <w:t>c</w:t>
      </w:r>
      <w:r>
        <w:rPr>
          <w:rFonts w:ascii="Arial" w:hAnsi="Arial"/>
          <w:sz w:val="28"/>
          <w:lang w:val="en-US"/>
        </w:rPr>
        <w:t xml:space="preserve"> </w:t>
      </w:r>
      <w:r>
        <w:rPr>
          <w:rFonts w:ascii="Arial" w:hAnsi="Arial"/>
          <w:sz w:val="28"/>
        </w:rPr>
        <w:t>до 316К.</w:t>
      </w:r>
    </w:p>
    <w:p w:rsidR="00193C73" w:rsidRDefault="00193C73">
      <w:pPr>
        <w:spacing w:line="360" w:lineRule="auto"/>
        <w:ind w:firstLine="567"/>
        <w:jc w:val="both"/>
        <w:rPr>
          <w:rFonts w:ascii="Arial" w:hAnsi="Arial"/>
          <w:sz w:val="28"/>
        </w:rPr>
      </w:pPr>
      <w:r>
        <w:rPr>
          <w:rFonts w:ascii="Arial" w:hAnsi="Arial"/>
          <w:sz w:val="28"/>
        </w:rPr>
        <w:t>Аналогичная картина наблюдается при добавлении неорганических солей и кислот к двум ограниченно смешивающимся жидкостям А и Б. Если электролит хорошо растворим в обеих жидкостях, то при его добавлении их взаимная растворимость улучшается</w:t>
      </w:r>
      <w:r>
        <w:rPr>
          <w:rFonts w:ascii="Arial" w:hAnsi="Arial"/>
          <w:sz w:val="28"/>
          <w:lang w:val="en-US"/>
        </w:rPr>
        <w:t>;</w:t>
      </w:r>
      <w:r>
        <w:rPr>
          <w:rFonts w:ascii="Arial" w:hAnsi="Arial"/>
          <w:sz w:val="28"/>
        </w:rPr>
        <w:t xml:space="preserve"> если только в одной из них - то ухудшается. Так, электролиты </w:t>
      </w:r>
      <w:r>
        <w:rPr>
          <w:rFonts w:ascii="Arial" w:hAnsi="Arial"/>
          <w:sz w:val="28"/>
          <w:lang w:val="en-US"/>
        </w:rPr>
        <w:t>NaCl, KCl, MgSO</w:t>
      </w:r>
      <w:r>
        <w:rPr>
          <w:rFonts w:ascii="Arial" w:hAnsi="Arial"/>
          <w:sz w:val="28"/>
          <w:vertAlign w:val="subscript"/>
          <w:lang w:val="en-US"/>
        </w:rPr>
        <w:t>4</w:t>
      </w:r>
      <w:r>
        <w:rPr>
          <w:rFonts w:ascii="Arial" w:hAnsi="Arial"/>
          <w:sz w:val="28"/>
          <w:lang w:val="en-US"/>
        </w:rPr>
        <w:t xml:space="preserve"> </w:t>
      </w:r>
      <w:r>
        <w:rPr>
          <w:rFonts w:ascii="Arial" w:hAnsi="Arial"/>
          <w:sz w:val="28"/>
        </w:rPr>
        <w:t xml:space="preserve">и др., хорошо растворимые в воде и не растворимые в феноле, </w:t>
      </w:r>
      <w:r>
        <w:rPr>
          <w:rFonts w:ascii="Arial" w:hAnsi="Arial"/>
          <w:sz w:val="28"/>
        </w:rPr>
        <w:lastRenderedPageBreak/>
        <w:t xml:space="preserve">вызывают сильное повышение критической температуры и искажение бинодали, связанное с тем, что система уже не является строго бинарной. При большом количестве добавленного электролита, не растворимого в одном из компонентов бинарной смеси, может произойти ее расслоение даже в том случае, если компоненты полностью смешивались. Это явление получило название </w:t>
      </w:r>
      <w:r>
        <w:rPr>
          <w:rFonts w:ascii="Arial" w:hAnsi="Arial"/>
          <w:i/>
          <w:sz w:val="28"/>
        </w:rPr>
        <w:t>высаливания</w:t>
      </w:r>
      <w:r>
        <w:rPr>
          <w:rFonts w:ascii="Arial" w:hAnsi="Arial"/>
          <w:sz w:val="28"/>
        </w:rPr>
        <w:t xml:space="preserve">. Если электролит растворим в обеих ограниченно смешивающихся жидкостях, то его добавление вызывает улучшение их взаимной растворимости, что обозначается термином </w:t>
      </w:r>
      <w:r w:rsidR="004B027F">
        <w:rPr>
          <w:rFonts w:ascii="Arial" w:hAnsi="Arial"/>
          <w:noProof/>
          <w:sz w:val="28"/>
        </w:rPr>
        <w:pict>
          <v:group id="_x0000_s1079" style="position:absolute;left:0;text-align:left;margin-left:-18pt;margin-top:273.6pt;width:439.2pt;height:453.6pt;z-index:251653120;mso-position-horizontal-relative:text;mso-position-vertical-relative:text" coordorigin="1440,973" coordsize="8784,10115" o:allowincell="f">
            <v:group id="_x0000_s1026" style="position:absolute;left:1584;top:1008;width:3600;height:4176" coordorigin="6048,6480" coordsize="3600,4176">
              <v:group id="_x0000_s1027" style="position:absolute;left:6048;top:6480;width:3600;height:4032" coordorigin="1872,6480" coordsize="3600,4032">
                <v:group id="_x0000_s1028" style="position:absolute;left:2304;top:6480;width:2736;height:3600" coordorigin="2304,6480" coordsize="2736,3600">
                  <v:line id="_x0000_s1029" style="position:absolute" from="2304,6480" to="2304,10080"/>
                  <v:line id="_x0000_s1030" style="position:absolute" from="2304,10080" to="5040,10080"/>
                  <v:line id="_x0000_s1031" style="position:absolute;flip:y" from="5040,6480" to="5040,10080"/>
                </v:group>
                <v:shapetype id="_x0000_t202" coordsize="21600,21600" o:spt="202" path="m,l,21600r21600,l21600,xe">
                  <v:stroke joinstyle="miter"/>
                  <v:path gradientshapeok="t" o:connecttype="rect"/>
                </v:shapetype>
                <v:shape id="_x0000_s1032" type="#_x0000_t202" style="position:absolute;left:1872;top:10080;width:432;height:432" stroked="f">
                  <v:textbox style="mso-next-textbox:#_x0000_s1032">
                    <w:txbxContent>
                      <w:p w:rsidR="00193C73" w:rsidRDefault="00193C73">
                        <w:pPr>
                          <w:rPr>
                            <w:b/>
                            <w:lang w:val="en-US"/>
                          </w:rPr>
                        </w:pPr>
                        <w:r>
                          <w:rPr>
                            <w:b/>
                            <w:lang w:val="en-US"/>
                          </w:rPr>
                          <w:t>A</w:t>
                        </w:r>
                      </w:p>
                    </w:txbxContent>
                  </v:textbox>
                </v:shape>
                <v:shape id="_x0000_s1033" type="#_x0000_t202" style="position:absolute;left:5040;top:10080;width:432;height:432" stroked="f">
                  <v:textbox style="mso-next-textbox:#_x0000_s1033">
                    <w:txbxContent>
                      <w:p w:rsidR="00193C73" w:rsidRDefault="00193C73">
                        <w:pPr>
                          <w:rPr>
                            <w:b/>
                            <w:lang w:val="en-US"/>
                          </w:rPr>
                        </w:pPr>
                        <w:r>
                          <w:rPr>
                            <w:b/>
                            <w:lang w:val="en-US"/>
                          </w:rPr>
                          <w:t>B</w:t>
                        </w:r>
                      </w:p>
                    </w:txbxContent>
                  </v:textbox>
                </v:shape>
              </v:group>
              <v:shape id="_x0000_s1034" style="position:absolute;left:6624;top:6480;width:2448;height:2448" coordsize="2736,3600" path="m,c420,1800,840,3600,1296,3600,1752,3600,2496,600,2736,e" filled="f">
                <v:path arrowok="t"/>
              </v:shape>
              <v:shape id="_x0000_s1035" type="#_x0000_t202" style="position:absolute;left:7056;top:6480;width:1440;height:720" stroked="f">
                <v:textbox style="mso-next-textbox:#_x0000_s1035">
                  <w:txbxContent>
                    <w:p w:rsidR="00193C73" w:rsidRDefault="00193C73">
                      <w:pPr>
                        <w:pStyle w:val="a4"/>
                      </w:pPr>
                      <w:r>
                        <w:t>Разделение на две фазы</w:t>
                      </w:r>
                    </w:p>
                  </w:txbxContent>
                </v:textbox>
              </v:shape>
              <v:shape id="_x0000_s1036" type="#_x0000_t202" style="position:absolute;left:6912;top:9216;width:1872;height:720" stroked="f">
                <v:textbox style="mso-next-textbox:#_x0000_s1036">
                  <w:txbxContent>
                    <w:p w:rsidR="00193C73" w:rsidRDefault="00193C73">
                      <w:pPr>
                        <w:jc w:val="center"/>
                        <w:rPr>
                          <w:sz w:val="22"/>
                        </w:rPr>
                      </w:pPr>
                      <w:r>
                        <w:rPr>
                          <w:sz w:val="22"/>
                        </w:rPr>
                        <w:t>Неограниченное смешение</w:t>
                      </w:r>
                    </w:p>
                  </w:txbxContent>
                </v:textbox>
              </v:shape>
              <v:shape id="_x0000_s1037" type="#_x0000_t202" style="position:absolute;left:7632;top:10224;width:432;height:432" stroked="f">
                <v:textbox style="mso-next-textbox:#_x0000_s1037">
                  <w:txbxContent>
                    <w:p w:rsidR="00193C73" w:rsidRDefault="00193C73">
                      <w:pPr>
                        <w:rPr>
                          <w:i/>
                          <w:sz w:val="22"/>
                        </w:rPr>
                      </w:pPr>
                      <w:r>
                        <w:rPr>
                          <w:i/>
                          <w:sz w:val="22"/>
                        </w:rPr>
                        <w:t>а</w:t>
                      </w:r>
                    </w:p>
                  </w:txbxContent>
                </v:textbox>
              </v:shape>
            </v:group>
            <v:group id="_x0000_s1038" style="position:absolute;left:6336;top:973;width:3600;height:4211" coordorigin="2016,11520" coordsize="3600,4211">
              <v:group id="_x0000_s1039" style="position:absolute;left:2016;top:11555;width:3600;height:4032" coordorigin="1872,6480" coordsize="3600,4032">
                <v:group id="_x0000_s1040" style="position:absolute;left:2304;top:6480;width:2736;height:3600" coordorigin="2304,6480" coordsize="2736,3600">
                  <v:line id="_x0000_s1041" style="position:absolute" from="2304,6480" to="2304,10080"/>
                  <v:line id="_x0000_s1042" style="position:absolute" from="2304,10080" to="5040,10080"/>
                  <v:line id="_x0000_s1043" style="position:absolute;flip:y" from="5040,6480" to="5040,10080"/>
                </v:group>
                <v:shape id="_x0000_s1044" type="#_x0000_t202" style="position:absolute;left:1872;top:10080;width:432;height:432" stroked="f">
                  <v:textbox style="mso-next-textbox:#_x0000_s1044">
                    <w:txbxContent>
                      <w:p w:rsidR="00193C73" w:rsidRDefault="00193C73">
                        <w:pPr>
                          <w:rPr>
                            <w:b/>
                            <w:lang w:val="en-US"/>
                          </w:rPr>
                        </w:pPr>
                        <w:r>
                          <w:rPr>
                            <w:b/>
                            <w:lang w:val="en-US"/>
                          </w:rPr>
                          <w:t>A</w:t>
                        </w:r>
                      </w:p>
                    </w:txbxContent>
                  </v:textbox>
                </v:shape>
                <v:shape id="_x0000_s1045" type="#_x0000_t202" style="position:absolute;left:5040;top:10080;width:432;height:432" stroked="f">
                  <v:textbox style="mso-next-textbox:#_x0000_s1045">
                    <w:txbxContent>
                      <w:p w:rsidR="00193C73" w:rsidRDefault="00193C73">
                        <w:pPr>
                          <w:rPr>
                            <w:b/>
                            <w:lang w:val="en-US"/>
                          </w:rPr>
                        </w:pPr>
                        <w:r>
                          <w:rPr>
                            <w:b/>
                            <w:lang w:val="en-US"/>
                          </w:rPr>
                          <w:t>B</w:t>
                        </w:r>
                      </w:p>
                    </w:txbxContent>
                  </v:textbox>
                </v:shape>
              </v:group>
              <v:shape id="_x0000_s1046" style="position:absolute;left:2592;top:12563;width:2448;height:2592" coordsize="2736,2592" path="m,2592c492,1296,984,,1440,v456,,1080,2160,1296,2592e" filled="f">
                <v:path arrowok="t"/>
              </v:shape>
              <v:shape id="_x0000_s1047" type="#_x0000_t202" style="position:absolute;left:2592;top:11520;width:2304;height:720" stroked="f">
                <v:textbox style="mso-next-textbox:#_x0000_s1047">
                  <w:txbxContent>
                    <w:p w:rsidR="00193C73" w:rsidRDefault="00193C73">
                      <w:pPr>
                        <w:jc w:val="center"/>
                        <w:rPr>
                          <w:sz w:val="22"/>
                        </w:rPr>
                      </w:pPr>
                      <w:r>
                        <w:rPr>
                          <w:sz w:val="22"/>
                        </w:rPr>
                        <w:t>Неограниченное смешение</w:t>
                      </w:r>
                    </w:p>
                  </w:txbxContent>
                </v:textbox>
              </v:shape>
              <v:shape id="_x0000_s1048" type="#_x0000_t202" style="position:absolute;left:3024;top:14147;width:1584;height:864" stroked="f">
                <v:textbox style="mso-next-textbox:#_x0000_s1048">
                  <w:txbxContent>
                    <w:p w:rsidR="00193C73" w:rsidRDefault="00193C73">
                      <w:pPr>
                        <w:jc w:val="center"/>
                        <w:rPr>
                          <w:sz w:val="22"/>
                        </w:rPr>
                      </w:pPr>
                      <w:r>
                        <w:rPr>
                          <w:sz w:val="22"/>
                        </w:rPr>
                        <w:t>Разделение на две фазы</w:t>
                      </w:r>
                    </w:p>
                  </w:txbxContent>
                </v:textbox>
              </v:shape>
              <v:shape id="_x0000_s1049" type="#_x0000_t202" style="position:absolute;left:3600;top:15299;width:432;height:432" stroked="f">
                <v:textbox style="mso-next-textbox:#_x0000_s1049">
                  <w:txbxContent>
                    <w:p w:rsidR="00193C73" w:rsidRDefault="00193C73">
                      <w:pPr>
                        <w:rPr>
                          <w:i/>
                          <w:sz w:val="22"/>
                        </w:rPr>
                      </w:pPr>
                      <w:r>
                        <w:rPr>
                          <w:i/>
                          <w:sz w:val="22"/>
                        </w:rPr>
                        <w:t>б</w:t>
                      </w:r>
                    </w:p>
                  </w:txbxContent>
                </v:textbox>
              </v:shape>
            </v:group>
            <v:group id="_x0000_s1050" style="position:absolute;left:1440;top:5328;width:3888;height:5040" coordorigin="6624,1152" coordsize="3888,5040">
              <v:group id="_x0000_s1051" style="position:absolute;left:6624;top:1152;width:3888;height:5040" coordorigin="1872,6480" coordsize="3600,4032">
                <v:group id="_x0000_s1052" style="position:absolute;left:2304;top:6480;width:2736;height:3600" coordorigin="2304,6480" coordsize="2736,3600">
                  <v:line id="_x0000_s1053" style="position:absolute" from="2304,6480" to="2304,10080"/>
                  <v:line id="_x0000_s1054" style="position:absolute" from="2304,10080" to="5040,10080"/>
                  <v:line id="_x0000_s1055" style="position:absolute;flip:y" from="5040,6480" to="5040,10080"/>
                </v:group>
                <v:shape id="_x0000_s1056" type="#_x0000_t202" style="position:absolute;left:1872;top:10080;width:432;height:432" stroked="f">
                  <v:textbox style="mso-next-textbox:#_x0000_s1056">
                    <w:txbxContent>
                      <w:p w:rsidR="00193C73" w:rsidRDefault="00193C73">
                        <w:pPr>
                          <w:pStyle w:val="3"/>
                        </w:pPr>
                        <w:r>
                          <w:t>A</w:t>
                        </w:r>
                      </w:p>
                    </w:txbxContent>
                  </v:textbox>
                </v:shape>
                <v:shape id="_x0000_s1057" type="#_x0000_t202" style="position:absolute;left:5040;top:10080;width:432;height:432" stroked="f">
                  <v:textbox style="mso-next-textbox:#_x0000_s1057">
                    <w:txbxContent>
                      <w:p w:rsidR="00193C73" w:rsidRDefault="00193C73">
                        <w:pPr>
                          <w:rPr>
                            <w:b/>
                            <w:lang w:val="en-US"/>
                          </w:rPr>
                        </w:pPr>
                        <w:r>
                          <w:rPr>
                            <w:b/>
                            <w:lang w:val="en-US"/>
                          </w:rPr>
                          <w:t>B</w:t>
                        </w:r>
                      </w:p>
                    </w:txbxContent>
                  </v:textbox>
                </v:shape>
              </v:group>
              <v:shape id="_x0000_s1058" style="position:absolute;left:7200;top:3888;width:2736;height:1728" coordsize="2736,2016" path="m,2016c420,1008,840,,1296,v456,,948,1008,1440,2016e" filled="f">
                <v:path arrowok="t"/>
              </v:shape>
              <v:shape id="_x0000_s1059" type="#_x0000_t202" style="position:absolute;left:7920;top:4752;width:1440;height:720" stroked="f">
                <v:textbox>
                  <w:txbxContent>
                    <w:p w:rsidR="00193C73" w:rsidRDefault="00193C73">
                      <w:pPr>
                        <w:jc w:val="center"/>
                        <w:rPr>
                          <w:sz w:val="22"/>
                        </w:rPr>
                      </w:pPr>
                      <w:r>
                        <w:rPr>
                          <w:sz w:val="22"/>
                        </w:rPr>
                        <w:t>Разделение на две фазы</w:t>
                      </w:r>
                    </w:p>
                  </w:txbxContent>
                </v:textbox>
              </v:shape>
              <v:shape id="_x0000_s1060" style="position:absolute;left:7200;top:1152;width:2736;height:1728" coordsize="3024,2160" path="m,c468,1080,936,2160,1440,2160,1944,2160,2760,360,3024,e" filled="f">
                <v:path arrowok="t"/>
              </v:shape>
              <v:shape id="_x0000_s1061" type="#_x0000_t202" style="position:absolute;left:7344;top:3024;width:2448;height:720" stroked="f">
                <v:textbox>
                  <w:txbxContent>
                    <w:p w:rsidR="00193C73" w:rsidRDefault="00193C73">
                      <w:pPr>
                        <w:pStyle w:val="a4"/>
                      </w:pPr>
                      <w:r>
                        <w:t>Неограниченное смешение</w:t>
                      </w:r>
                    </w:p>
                  </w:txbxContent>
                </v:textbox>
              </v:shape>
              <v:shape id="_x0000_s1062" type="#_x0000_t202" style="position:absolute;left:7776;top:1440;width:1440;height:720" stroked="f">
                <v:textbox>
                  <w:txbxContent>
                    <w:p w:rsidR="00193C73" w:rsidRDefault="00193C73">
                      <w:pPr>
                        <w:jc w:val="center"/>
                        <w:rPr>
                          <w:sz w:val="22"/>
                        </w:rPr>
                      </w:pPr>
                      <w:r>
                        <w:rPr>
                          <w:sz w:val="22"/>
                        </w:rPr>
                        <w:t>Разделение на две фазы</w:t>
                      </w:r>
                    </w:p>
                  </w:txbxContent>
                </v:textbox>
              </v:shape>
              <v:shape id="_x0000_s1063" type="#_x0000_t202" style="position:absolute;left:8352;top:5760;width:432;height:432" stroked="f">
                <v:textbox>
                  <w:txbxContent>
                    <w:p w:rsidR="00193C73" w:rsidRDefault="00193C73">
                      <w:pPr>
                        <w:rPr>
                          <w:i/>
                          <w:sz w:val="22"/>
                        </w:rPr>
                      </w:pPr>
                      <w:r>
                        <w:rPr>
                          <w:i/>
                          <w:sz w:val="22"/>
                        </w:rPr>
                        <w:t>в</w:t>
                      </w:r>
                    </w:p>
                  </w:txbxContent>
                </v:textbox>
              </v:shape>
            </v:group>
            <v:group id="_x0000_s1064" style="position:absolute;left:6336;top:5328;width:3888;height:5040" coordorigin="5040,1440" coordsize="3888,5040">
              <v:group id="_x0000_s1065" style="position:absolute;left:5040;top:1440;width:3888;height:5040" coordorigin="1872,6480" coordsize="3600,4032">
                <v:group id="_x0000_s1066" style="position:absolute;left:2304;top:6480;width:2736;height:3600" coordorigin="2304,6480" coordsize="2736,3600">
                  <v:line id="_x0000_s1067" style="position:absolute" from="2304,6480" to="2304,10080"/>
                  <v:line id="_x0000_s1068" style="position:absolute" from="2304,10080" to="5040,10080"/>
                  <v:line id="_x0000_s1069" style="position:absolute;flip:y" from="5040,6480" to="5040,10080"/>
                </v:group>
                <v:shape id="_x0000_s1070" type="#_x0000_t202" style="position:absolute;left:1872;top:10080;width:432;height:432" stroked="f">
                  <v:textbox style="mso-next-textbox:#_x0000_s1070">
                    <w:txbxContent>
                      <w:p w:rsidR="00193C73" w:rsidRDefault="00193C73">
                        <w:pPr>
                          <w:rPr>
                            <w:b/>
                            <w:lang w:val="en-US"/>
                          </w:rPr>
                        </w:pPr>
                        <w:r>
                          <w:rPr>
                            <w:b/>
                            <w:lang w:val="en-US"/>
                          </w:rPr>
                          <w:t>A</w:t>
                        </w:r>
                      </w:p>
                    </w:txbxContent>
                  </v:textbox>
                </v:shape>
                <v:shape id="_x0000_s1071" type="#_x0000_t202" style="position:absolute;left:5040;top:10080;width:432;height:432" stroked="f">
                  <v:textbox style="mso-next-textbox:#_x0000_s1071">
                    <w:txbxContent>
                      <w:p w:rsidR="00193C73" w:rsidRDefault="00193C73">
                        <w:pPr>
                          <w:rPr>
                            <w:b/>
                            <w:lang w:val="en-US"/>
                          </w:rPr>
                        </w:pPr>
                        <w:r>
                          <w:rPr>
                            <w:b/>
                            <w:lang w:val="en-US"/>
                          </w:rPr>
                          <w:t>B</w:t>
                        </w:r>
                      </w:p>
                    </w:txbxContent>
                  </v:textbox>
                </v:shape>
              </v:group>
              <v:oval id="_x0000_s1072" style="position:absolute;left:5760;top:4032;width:2448;height:1584"/>
              <v:shape id="_x0000_s1073" type="#_x0000_t202" style="position:absolute;left:6192;top:4464;width:1584;height:720" stroked="f">
                <v:textbox>
                  <w:txbxContent>
                    <w:p w:rsidR="00193C73" w:rsidRDefault="00193C73">
                      <w:pPr>
                        <w:jc w:val="center"/>
                        <w:rPr>
                          <w:sz w:val="22"/>
                        </w:rPr>
                      </w:pPr>
                      <w:r>
                        <w:rPr>
                          <w:sz w:val="22"/>
                        </w:rPr>
                        <w:t>Разделение на две фазы</w:t>
                      </w:r>
                    </w:p>
                  </w:txbxContent>
                </v:textbox>
              </v:shape>
              <v:shape id="_x0000_s1074" type="#_x0000_t202" style="position:absolute;left:5904;top:3024;width:2160;height:720" stroked="f">
                <v:textbox>
                  <w:txbxContent>
                    <w:p w:rsidR="00193C73" w:rsidRDefault="00193C73">
                      <w:pPr>
                        <w:jc w:val="center"/>
                        <w:rPr>
                          <w:sz w:val="22"/>
                        </w:rPr>
                      </w:pPr>
                      <w:r>
                        <w:rPr>
                          <w:sz w:val="22"/>
                        </w:rPr>
                        <w:t>Неограниченное смешение</w:t>
                      </w:r>
                    </w:p>
                  </w:txbxContent>
                </v:textbox>
              </v:shape>
              <v:shape id="_x0000_s1075" style="position:absolute;left:5616;top:1440;width:2736;height:1584" coordsize="3024,1584" path="m,c468,792,936,1584,1440,1584,1944,1584,2760,264,3024,e" filled="f">
                <v:path arrowok="t"/>
              </v:shape>
              <v:shape id="_x0000_s1076" type="#_x0000_t202" style="position:absolute;left:6192;top:1440;width:1584;height:720" stroked="f">
                <v:textbox>
                  <w:txbxContent>
                    <w:p w:rsidR="00193C73" w:rsidRDefault="00193C73">
                      <w:pPr>
                        <w:jc w:val="center"/>
                        <w:rPr>
                          <w:sz w:val="22"/>
                        </w:rPr>
                      </w:pPr>
                      <w:r>
                        <w:rPr>
                          <w:sz w:val="22"/>
                        </w:rPr>
                        <w:t>Разделение на две фазы</w:t>
                      </w:r>
                    </w:p>
                  </w:txbxContent>
                </v:textbox>
              </v:shape>
              <v:shape id="_x0000_s1077" type="#_x0000_t202" style="position:absolute;left:6768;top:6048;width:432;height:432" stroked="f">
                <v:textbox>
                  <w:txbxContent>
                    <w:p w:rsidR="00193C73" w:rsidRDefault="00193C73">
                      <w:pPr>
                        <w:rPr>
                          <w:i/>
                          <w:sz w:val="22"/>
                        </w:rPr>
                      </w:pPr>
                      <w:r>
                        <w:rPr>
                          <w:i/>
                          <w:sz w:val="22"/>
                        </w:rPr>
                        <w:t>г</w:t>
                      </w:r>
                    </w:p>
                  </w:txbxContent>
                </v:textbox>
              </v:shape>
            </v:group>
            <v:shape id="_x0000_s1078" type="#_x0000_t202" style="position:absolute;left:3600;top:10368;width:5328;height:720;mso-wrap-distance-bottom:21.6pt" stroked="f">
              <v:textbox>
                <w:txbxContent>
                  <w:p w:rsidR="00193C73" w:rsidRDefault="00193C73">
                    <w:pPr>
                      <w:jc w:val="center"/>
                      <w:rPr>
                        <w:sz w:val="24"/>
                      </w:rPr>
                    </w:pPr>
                    <w:r>
                      <w:rPr>
                        <w:sz w:val="24"/>
                      </w:rPr>
                      <w:t>Рис 1. Фазовые диаграммы трехкомпонентных систем содержащих электролиты</w:t>
                    </w:r>
                  </w:p>
                </w:txbxContent>
              </v:textbox>
            </v:shape>
            <w10:wrap type="topAndBottom"/>
          </v:group>
        </w:pict>
      </w:r>
      <w:r>
        <w:rPr>
          <w:rFonts w:ascii="Arial" w:hAnsi="Arial"/>
          <w:i/>
          <w:sz w:val="28"/>
        </w:rPr>
        <w:t>всаливание</w:t>
      </w:r>
      <w:r>
        <w:rPr>
          <w:rFonts w:ascii="Arial" w:hAnsi="Arial"/>
          <w:sz w:val="28"/>
        </w:rPr>
        <w:t>.</w:t>
      </w:r>
    </w:p>
    <w:p w:rsidR="00193C73" w:rsidRDefault="00193C73">
      <w:pPr>
        <w:spacing w:line="360" w:lineRule="auto"/>
        <w:ind w:firstLine="567"/>
        <w:jc w:val="both"/>
        <w:rPr>
          <w:rFonts w:ascii="Arial" w:hAnsi="Arial"/>
          <w:sz w:val="28"/>
        </w:rPr>
      </w:pPr>
      <w:r>
        <w:rPr>
          <w:rFonts w:ascii="Arial" w:hAnsi="Arial"/>
          <w:sz w:val="28"/>
        </w:rPr>
        <w:lastRenderedPageBreak/>
        <w:t>Явление высаливания очень подробно изучено для водных растворов белков, а для низкомолекулярных жидкостей имеющиеся в литературе данные были обобщены Блешинским, который трехкомпонентные системы жидкость-жидкость-электролит представил в виде диаграмм, одной осью которых является концентрация электролита (рис. 1). Из рисунка следует возможность различных случаев:</w:t>
      </w:r>
    </w:p>
    <w:p w:rsidR="00193C73" w:rsidRDefault="00193C73">
      <w:pPr>
        <w:numPr>
          <w:ilvl w:val="0"/>
          <w:numId w:val="1"/>
        </w:numPr>
        <w:spacing w:line="360" w:lineRule="auto"/>
        <w:jc w:val="both"/>
        <w:rPr>
          <w:rFonts w:ascii="Arial" w:hAnsi="Arial"/>
          <w:sz w:val="28"/>
        </w:rPr>
      </w:pPr>
      <w:r>
        <w:rPr>
          <w:rFonts w:ascii="Arial" w:hAnsi="Arial"/>
          <w:sz w:val="28"/>
        </w:rPr>
        <w:t xml:space="preserve"> Две жидкости при данной температуре смешиваются неограниченно. Добавление электролита вызывает высаливание и расслаивание системы (рис. 1</w:t>
      </w:r>
      <w:r>
        <w:rPr>
          <w:rFonts w:ascii="Arial" w:hAnsi="Arial"/>
          <w:i/>
          <w:sz w:val="28"/>
        </w:rPr>
        <w:t>а</w:t>
      </w:r>
      <w:r>
        <w:rPr>
          <w:rFonts w:ascii="Arial" w:hAnsi="Arial"/>
          <w:sz w:val="28"/>
        </w:rPr>
        <w:t>).</w:t>
      </w:r>
    </w:p>
    <w:p w:rsidR="00193C73" w:rsidRDefault="00193C73">
      <w:pPr>
        <w:numPr>
          <w:ilvl w:val="0"/>
          <w:numId w:val="2"/>
        </w:numPr>
        <w:spacing w:line="360" w:lineRule="auto"/>
        <w:jc w:val="both"/>
        <w:rPr>
          <w:rFonts w:ascii="Arial" w:hAnsi="Arial"/>
          <w:sz w:val="28"/>
        </w:rPr>
      </w:pPr>
      <w:r>
        <w:rPr>
          <w:rFonts w:ascii="Arial" w:hAnsi="Arial"/>
          <w:sz w:val="28"/>
        </w:rPr>
        <w:t xml:space="preserve"> Две жидкости при данной температуре смешиваются ограниченно, добавление электролита улучшает их взаимное смешение, и при некотором количестве добавленного электролита жидкости начинают смешиваться неограниченно (всаливание) (рис. 1</w:t>
      </w:r>
      <w:r>
        <w:rPr>
          <w:rFonts w:ascii="Arial" w:hAnsi="Arial"/>
          <w:i/>
          <w:sz w:val="28"/>
        </w:rPr>
        <w:t>б</w:t>
      </w:r>
      <w:r>
        <w:rPr>
          <w:rFonts w:ascii="Arial" w:hAnsi="Arial"/>
          <w:sz w:val="28"/>
        </w:rPr>
        <w:t>).</w:t>
      </w:r>
    </w:p>
    <w:p w:rsidR="00193C73" w:rsidRDefault="00193C73">
      <w:pPr>
        <w:spacing w:line="360" w:lineRule="auto"/>
        <w:ind w:firstLine="567"/>
        <w:jc w:val="both"/>
        <w:rPr>
          <w:rFonts w:ascii="Arial" w:hAnsi="Arial"/>
          <w:sz w:val="28"/>
        </w:rPr>
      </w:pPr>
      <w:r>
        <w:rPr>
          <w:rFonts w:ascii="Arial" w:hAnsi="Arial"/>
          <w:sz w:val="28"/>
        </w:rPr>
        <w:t>Добавление первых количеств электролита может вызвать улучшение взаимной растворимости жидкостей. (рис 1</w:t>
      </w:r>
      <w:r>
        <w:rPr>
          <w:rFonts w:ascii="Arial" w:hAnsi="Arial"/>
          <w:i/>
          <w:sz w:val="28"/>
        </w:rPr>
        <w:t>в</w:t>
      </w:r>
      <w:r>
        <w:rPr>
          <w:rFonts w:ascii="Arial" w:hAnsi="Arial"/>
          <w:sz w:val="28"/>
        </w:rPr>
        <w:t>) или ухудшение (рис 1</w:t>
      </w:r>
      <w:r>
        <w:rPr>
          <w:rFonts w:ascii="Arial" w:hAnsi="Arial"/>
          <w:i/>
          <w:sz w:val="28"/>
        </w:rPr>
        <w:t>г</w:t>
      </w:r>
      <w:r>
        <w:rPr>
          <w:rFonts w:ascii="Arial" w:hAnsi="Arial"/>
          <w:sz w:val="28"/>
        </w:rPr>
        <w:t>).</w:t>
      </w:r>
    </w:p>
    <w:p w:rsidR="00193C73" w:rsidRDefault="00193C73">
      <w:pPr>
        <w:spacing w:line="360" w:lineRule="auto"/>
        <w:ind w:firstLine="567"/>
        <w:jc w:val="both"/>
        <w:rPr>
          <w:rFonts w:ascii="Arial" w:hAnsi="Arial"/>
          <w:sz w:val="28"/>
        </w:rPr>
      </w:pPr>
      <w:r>
        <w:rPr>
          <w:rFonts w:ascii="Arial" w:hAnsi="Arial"/>
          <w:sz w:val="28"/>
        </w:rPr>
        <w:t xml:space="preserve">Фазовые диаграммы трехкомпонентных систем при постоянной температуре обычно выражают в виде равностороннего треугольника, вершины которого отвечают 100% каждого компонента, а точки, лежащие на его сторонах - составам бинарных систем. Любая точка, лежащая внутри треугольника, отражает состав трехкомпонентной системы. Для построение таких диаграмм требуется любым методом определить состав трехкомпонентной системы, при котором она расслаивается. Часто для этой цели используют метод точек помутнения, т.е. при заданной температуре фиксируют количество третьего компонента, вызывающего помутнение </w:t>
      </w:r>
      <w:r>
        <w:rPr>
          <w:rFonts w:ascii="Arial" w:hAnsi="Arial"/>
          <w:sz w:val="28"/>
        </w:rPr>
        <w:lastRenderedPageBreak/>
        <w:t>бинарной смеси заданного состава. Затем строят диаграмму по методам Розебома или Гиббса.</w:t>
      </w:r>
    </w:p>
    <w:p w:rsidR="00193C73" w:rsidRDefault="00193C73">
      <w:pPr>
        <w:spacing w:before="240" w:after="240" w:line="360" w:lineRule="auto"/>
        <w:ind w:firstLine="567"/>
        <w:jc w:val="center"/>
        <w:rPr>
          <w:b/>
          <w:sz w:val="32"/>
        </w:rPr>
      </w:pPr>
      <w:r>
        <w:rPr>
          <w:b/>
          <w:sz w:val="32"/>
        </w:rPr>
        <w:t>Метод Гиббса и Розебома.</w:t>
      </w:r>
    </w:p>
    <w:p w:rsidR="00193C73" w:rsidRDefault="004B027F">
      <w:pPr>
        <w:spacing w:line="360" w:lineRule="auto"/>
        <w:ind w:firstLine="567"/>
        <w:jc w:val="both"/>
        <w:rPr>
          <w:rFonts w:ascii="Arial" w:hAnsi="Arial"/>
          <w:sz w:val="28"/>
        </w:rPr>
      </w:pPr>
      <w:r>
        <w:rPr>
          <w:rFonts w:ascii="Arial" w:hAnsi="Arial"/>
          <w:noProof/>
          <w:sz w:val="28"/>
        </w:rPr>
        <w:pict>
          <v:group id="_x0000_s1080" style="position:absolute;left:0;text-align:left;margin-left:17.85pt;margin-top:244.35pt;width:410.4pt;height:237.6pt;z-index:251654144;mso-wrap-distance-bottom:25.5pt" coordorigin="2160,8928" coordsize="8208,4608" o:allowincell="f">
            <v:group id="_x0000_s1081" style="position:absolute;left:2160;top:8928;width:3888;height:3456" coordorigin="2016,1296" coordsize="3888,3456">
              <v:group id="_x0000_s1082" style="position:absolute;left:2448;top:1728;width:3024;height:2448" coordorigin="2448,1728" coordsize="3024,244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3" type="#_x0000_t5" style="position:absolute;left:2448;top:1728;width:3024;height:2448"/>
                <v:line id="_x0000_s1084" style="position:absolute" from="2880,3456" to="4176,3456"/>
                <v:line id="_x0000_s1085" style="position:absolute;flip:y" from="4176,2880" to="4608,3456"/>
                <v:line id="_x0000_s1086" style="position:absolute" from="4176,3456" to="4608,4176"/>
              </v:group>
              <v:shape id="_x0000_s1087" type="#_x0000_t202" style="position:absolute;left:2016;top:4176;width:432;height:432" stroked="f">
                <v:textbox>
                  <w:txbxContent>
                    <w:p w:rsidR="00193C73" w:rsidRDefault="00193C73">
                      <w:pPr>
                        <w:rPr>
                          <w:sz w:val="22"/>
                          <w:lang w:val="en-US"/>
                        </w:rPr>
                      </w:pPr>
                      <w:r>
                        <w:rPr>
                          <w:sz w:val="22"/>
                          <w:lang w:val="en-US"/>
                        </w:rPr>
                        <w:t>A</w:t>
                      </w:r>
                    </w:p>
                  </w:txbxContent>
                </v:textbox>
              </v:shape>
              <v:shape id="_x0000_s1088" type="#_x0000_t202" style="position:absolute;left:5472;top:4176;width:432;height:432" stroked="f">
                <v:textbox>
                  <w:txbxContent>
                    <w:p w:rsidR="00193C73" w:rsidRDefault="00193C73">
                      <w:pPr>
                        <w:rPr>
                          <w:sz w:val="22"/>
                          <w:lang w:val="en-US"/>
                        </w:rPr>
                      </w:pPr>
                      <w:r>
                        <w:rPr>
                          <w:sz w:val="22"/>
                          <w:lang w:val="en-US"/>
                        </w:rPr>
                        <w:t>C</w:t>
                      </w:r>
                    </w:p>
                  </w:txbxContent>
                </v:textbox>
              </v:shape>
              <v:shape id="_x0000_s1089" type="#_x0000_t202" style="position:absolute;left:3744;top:1296;width:432;height:432" stroked="f">
                <v:textbox>
                  <w:txbxContent>
                    <w:p w:rsidR="00193C73" w:rsidRDefault="00193C73">
                      <w:pPr>
                        <w:rPr>
                          <w:sz w:val="22"/>
                          <w:lang w:val="en-US"/>
                        </w:rPr>
                      </w:pPr>
                      <w:r>
                        <w:rPr>
                          <w:sz w:val="22"/>
                          <w:lang w:val="en-US"/>
                        </w:rPr>
                        <w:t>B</w:t>
                      </w:r>
                    </w:p>
                  </w:txbxContent>
                </v:textbox>
              </v:shape>
              <v:shape id="_x0000_s1090" type="#_x0000_t202" style="position:absolute;left:2448;top:3024;width:432;height:432" stroked="f">
                <v:textbox>
                  <w:txbxContent>
                    <w:p w:rsidR="00193C73" w:rsidRDefault="00193C73">
                      <w:pPr>
                        <w:rPr>
                          <w:sz w:val="22"/>
                          <w:lang w:val="en-US"/>
                        </w:rPr>
                      </w:pPr>
                      <w:r>
                        <w:rPr>
                          <w:sz w:val="22"/>
                          <w:lang w:val="en-US"/>
                        </w:rPr>
                        <w:t>c</w:t>
                      </w:r>
                    </w:p>
                  </w:txbxContent>
                </v:textbox>
              </v:shape>
              <v:shape id="_x0000_s1091" type="#_x0000_t202" style="position:absolute;left:4752;top:2448;width:432;height:432" stroked="f">
                <v:textbox>
                  <w:txbxContent>
                    <w:p w:rsidR="00193C73" w:rsidRDefault="00193C73">
                      <w:pPr>
                        <w:rPr>
                          <w:sz w:val="22"/>
                          <w:lang w:val="en-US"/>
                        </w:rPr>
                      </w:pPr>
                      <w:r>
                        <w:rPr>
                          <w:sz w:val="22"/>
                          <w:lang w:val="en-US"/>
                        </w:rPr>
                        <w:t>a</w:t>
                      </w:r>
                    </w:p>
                  </w:txbxContent>
                </v:textbox>
              </v:shape>
              <v:shape id="_x0000_s1092" type="#_x0000_t202" style="position:absolute;left:4464;top:4320;width:432;height:432" stroked="f">
                <v:textbox>
                  <w:txbxContent>
                    <w:p w:rsidR="00193C73" w:rsidRDefault="00193C73">
                      <w:pPr>
                        <w:rPr>
                          <w:sz w:val="22"/>
                          <w:lang w:val="en-US"/>
                        </w:rPr>
                      </w:pPr>
                      <w:r>
                        <w:rPr>
                          <w:sz w:val="22"/>
                          <w:lang w:val="en-US"/>
                        </w:rPr>
                        <w:t>b</w:t>
                      </w:r>
                    </w:p>
                  </w:txbxContent>
                </v:textbox>
              </v:shape>
              <v:shape id="_x0000_s1093" type="#_x0000_t202" style="position:absolute;left:3744;top:3024;width:432;height:432" stroked="f">
                <v:textbox>
                  <w:txbxContent>
                    <w:p w:rsidR="00193C73" w:rsidRDefault="00193C73">
                      <w:pPr>
                        <w:rPr>
                          <w:sz w:val="22"/>
                          <w:lang w:val="en-US"/>
                        </w:rPr>
                      </w:pPr>
                      <w:r>
                        <w:rPr>
                          <w:sz w:val="22"/>
                          <w:lang w:val="en-US"/>
                        </w:rPr>
                        <w:t>O</w:t>
                      </w:r>
                    </w:p>
                  </w:txbxContent>
                </v:textbox>
              </v:shape>
            </v:group>
            <v:group id="_x0000_s1094" style="position:absolute;left:6336;top:9072;width:4032;height:3312" coordorigin="6336,5328" coordsize="4032,3312">
              <v:group id="_x0000_s1095" style="position:absolute;left:6912;top:5736;width:3024;height:2304" coordorigin="6912,1872" coordsize="3024,2304">
                <v:shape id="_x0000_s1096" type="#_x0000_t5" style="position:absolute;left:6912;top:1872;width:3024;height:2304"/>
                <v:line id="_x0000_s1097" style="position:absolute" from="7776,2880" to="8352,3312"/>
                <v:line id="_x0000_s1098" style="position:absolute" from="8352,3312" to="8352,4176"/>
                <v:line id="_x0000_s1099" style="position:absolute;flip:y" from="8352,2880" to="9072,3312"/>
              </v:group>
              <v:shape id="_x0000_s1100" type="#_x0000_t202" style="position:absolute;left:6336;top:8064;width:432;height:432" stroked="f">
                <v:textbox>
                  <w:txbxContent>
                    <w:p w:rsidR="00193C73" w:rsidRDefault="00193C73">
                      <w:pPr>
                        <w:rPr>
                          <w:sz w:val="22"/>
                          <w:lang w:val="en-US"/>
                        </w:rPr>
                      </w:pPr>
                      <w:r>
                        <w:rPr>
                          <w:sz w:val="22"/>
                          <w:lang w:val="en-US"/>
                        </w:rPr>
                        <w:t>A</w:t>
                      </w:r>
                    </w:p>
                  </w:txbxContent>
                </v:textbox>
              </v:shape>
              <v:shape id="_x0000_s1101" type="#_x0000_t202" style="position:absolute;left:9936;top:8064;width:432;height:432" stroked="f">
                <v:textbox>
                  <w:txbxContent>
                    <w:p w:rsidR="00193C73" w:rsidRDefault="00193C73">
                      <w:pPr>
                        <w:rPr>
                          <w:sz w:val="22"/>
                          <w:lang w:val="en-US"/>
                        </w:rPr>
                      </w:pPr>
                      <w:r>
                        <w:rPr>
                          <w:sz w:val="22"/>
                          <w:lang w:val="en-US"/>
                        </w:rPr>
                        <w:t>C</w:t>
                      </w:r>
                    </w:p>
                  </w:txbxContent>
                </v:textbox>
              </v:shape>
              <v:shape id="_x0000_s1102" type="#_x0000_t202" style="position:absolute;left:8208;top:5328;width:432;height:432" stroked="f">
                <v:textbox>
                  <w:txbxContent>
                    <w:p w:rsidR="00193C73" w:rsidRDefault="00193C73">
                      <w:pPr>
                        <w:rPr>
                          <w:sz w:val="22"/>
                          <w:lang w:val="en-US"/>
                        </w:rPr>
                      </w:pPr>
                      <w:r>
                        <w:rPr>
                          <w:sz w:val="22"/>
                          <w:lang w:val="en-US"/>
                        </w:rPr>
                        <w:t>B</w:t>
                      </w:r>
                    </w:p>
                  </w:txbxContent>
                </v:textbox>
              </v:shape>
              <v:shape id="_x0000_s1103" type="#_x0000_t202" style="position:absolute;left:8208;top:8208;width:432;height:432" stroked="f">
                <v:textbox>
                  <w:txbxContent>
                    <w:p w:rsidR="00193C73" w:rsidRDefault="00193C73">
                      <w:pPr>
                        <w:rPr>
                          <w:sz w:val="22"/>
                          <w:lang w:val="en-US"/>
                        </w:rPr>
                      </w:pPr>
                      <w:r>
                        <w:rPr>
                          <w:sz w:val="22"/>
                          <w:lang w:val="en-US"/>
                        </w:rPr>
                        <w:t>b</w:t>
                      </w:r>
                    </w:p>
                  </w:txbxContent>
                </v:textbox>
              </v:shape>
              <v:shape id="_x0000_s1104" type="#_x0000_t202" style="position:absolute;left:7200;top:6336;width:432;height:432" stroked="f">
                <v:textbox>
                  <w:txbxContent>
                    <w:p w:rsidR="00193C73" w:rsidRDefault="00193C73">
                      <w:pPr>
                        <w:rPr>
                          <w:sz w:val="22"/>
                          <w:lang w:val="en-US"/>
                        </w:rPr>
                      </w:pPr>
                      <w:r>
                        <w:rPr>
                          <w:sz w:val="22"/>
                          <w:lang w:val="en-US"/>
                        </w:rPr>
                        <w:t>c</w:t>
                      </w:r>
                    </w:p>
                  </w:txbxContent>
                </v:textbox>
              </v:shape>
              <v:shape id="_x0000_s1105" type="#_x0000_t202" style="position:absolute;left:9216;top:6336;width:432;height:432" stroked="f">
                <v:textbox>
                  <w:txbxContent>
                    <w:p w:rsidR="00193C73" w:rsidRDefault="00193C73">
                      <w:pPr>
                        <w:rPr>
                          <w:sz w:val="22"/>
                          <w:lang w:val="en-US"/>
                        </w:rPr>
                      </w:pPr>
                      <w:r>
                        <w:rPr>
                          <w:sz w:val="22"/>
                          <w:lang w:val="en-US"/>
                        </w:rPr>
                        <w:t>a</w:t>
                      </w:r>
                    </w:p>
                  </w:txbxContent>
                </v:textbox>
              </v:shape>
              <v:shape id="_x0000_s1106" type="#_x0000_t202" style="position:absolute;left:8496;top:7200;width:432;height:432" stroked="f">
                <v:textbox>
                  <w:txbxContent>
                    <w:p w:rsidR="00193C73" w:rsidRDefault="00193C73">
                      <w:pPr>
                        <w:rPr>
                          <w:sz w:val="22"/>
                          <w:lang w:val="en-US"/>
                        </w:rPr>
                      </w:pPr>
                      <w:r>
                        <w:rPr>
                          <w:sz w:val="22"/>
                          <w:lang w:val="en-US"/>
                        </w:rPr>
                        <w:t>O</w:t>
                      </w:r>
                    </w:p>
                  </w:txbxContent>
                </v:textbox>
              </v:shape>
            </v:group>
            <v:shape id="_x0000_s1107" type="#_x0000_t202" style="position:absolute;left:3456;top:12816;width:5472;height:720;mso-wrap-distance-bottom:21.6pt" stroked="f">
              <v:textbox>
                <w:txbxContent>
                  <w:p w:rsidR="00193C73" w:rsidRDefault="00193C73">
                    <w:pPr>
                      <w:pStyle w:val="20"/>
                    </w:pPr>
                    <w:r>
                      <w:t>Рис. 2. Схематическое изображение построения фазовых диаграмм по методам Гиббса и Розебома</w:t>
                    </w:r>
                  </w:p>
                </w:txbxContent>
              </v:textbox>
            </v:shape>
            <v:shape id="_x0000_s1108" type="#_x0000_t202" style="position:absolute;left:3600;top:12384;width:432;height:432" stroked="f">
              <v:textbox>
                <w:txbxContent>
                  <w:p w:rsidR="00193C73" w:rsidRDefault="00193C73">
                    <w:pPr>
                      <w:rPr>
                        <w:i/>
                        <w:sz w:val="22"/>
                      </w:rPr>
                    </w:pPr>
                    <w:r>
                      <w:rPr>
                        <w:i/>
                        <w:sz w:val="22"/>
                      </w:rPr>
                      <w:t>а</w:t>
                    </w:r>
                  </w:p>
                </w:txbxContent>
              </v:textbox>
            </v:shape>
            <v:shape id="_x0000_s1109" type="#_x0000_t202" style="position:absolute;left:8208;top:12528;width:432;height:432" stroked="f">
              <v:textbox>
                <w:txbxContent>
                  <w:p w:rsidR="00193C73" w:rsidRDefault="00193C73">
                    <w:pPr>
                      <w:rPr>
                        <w:i/>
                        <w:sz w:val="22"/>
                      </w:rPr>
                    </w:pPr>
                    <w:r>
                      <w:rPr>
                        <w:i/>
                        <w:sz w:val="22"/>
                      </w:rPr>
                      <w:t>б</w:t>
                    </w:r>
                  </w:p>
                </w:txbxContent>
              </v:textbox>
            </v:shape>
            <w10:wrap type="topAndBottom"/>
          </v:group>
        </w:pict>
      </w:r>
      <w:r w:rsidR="00193C73">
        <w:rPr>
          <w:rFonts w:ascii="Arial" w:hAnsi="Arial"/>
          <w:sz w:val="28"/>
        </w:rPr>
        <w:t>В методе Розебома за единицу принимается сторона равностороннего треугольника, на который откладывают мольные доли трех компонентов в расслаивающейся системе (рис. 2</w:t>
      </w:r>
      <w:r w:rsidR="00193C73">
        <w:rPr>
          <w:rFonts w:ascii="Arial" w:hAnsi="Arial"/>
          <w:i/>
          <w:sz w:val="28"/>
        </w:rPr>
        <w:t>а</w:t>
      </w:r>
      <w:r w:rsidR="00193C73">
        <w:rPr>
          <w:rFonts w:ascii="Arial" w:hAnsi="Arial"/>
          <w:sz w:val="28"/>
        </w:rPr>
        <w:t xml:space="preserve">). Через точки </w:t>
      </w:r>
      <w:r w:rsidR="00193C73">
        <w:rPr>
          <w:rFonts w:ascii="Arial" w:hAnsi="Arial"/>
          <w:i/>
          <w:sz w:val="28"/>
          <w:lang w:val="en-US"/>
        </w:rPr>
        <w:t>M</w:t>
      </w:r>
      <w:r w:rsidR="00193C73">
        <w:rPr>
          <w:rFonts w:ascii="Arial" w:hAnsi="Arial"/>
          <w:sz w:val="28"/>
        </w:rPr>
        <w:t xml:space="preserve"> и </w:t>
      </w:r>
      <w:r w:rsidR="00193C73">
        <w:rPr>
          <w:rFonts w:ascii="Arial" w:hAnsi="Arial"/>
          <w:i/>
          <w:sz w:val="28"/>
          <w:lang w:val="en-US"/>
        </w:rPr>
        <w:t xml:space="preserve">N </w:t>
      </w:r>
      <w:r w:rsidR="00193C73">
        <w:rPr>
          <w:rFonts w:ascii="Arial" w:hAnsi="Arial"/>
          <w:sz w:val="28"/>
        </w:rPr>
        <w:t xml:space="preserve">проводят линии параллельные сторонам треугольника до пересечения их в точке </w:t>
      </w:r>
      <w:r w:rsidR="00193C73">
        <w:rPr>
          <w:rFonts w:ascii="Arial" w:hAnsi="Arial"/>
          <w:i/>
          <w:sz w:val="28"/>
        </w:rPr>
        <w:t>О</w:t>
      </w:r>
      <w:r w:rsidR="00193C73">
        <w:rPr>
          <w:rFonts w:ascii="Arial" w:hAnsi="Arial"/>
          <w:sz w:val="28"/>
        </w:rPr>
        <w:t>. Отрезок О</w:t>
      </w:r>
      <w:r w:rsidR="00193C73">
        <w:rPr>
          <w:rFonts w:ascii="Arial" w:hAnsi="Arial"/>
          <w:i/>
          <w:sz w:val="28"/>
        </w:rPr>
        <w:t>а</w:t>
      </w:r>
      <w:r w:rsidR="00193C73">
        <w:rPr>
          <w:rFonts w:ascii="Arial" w:hAnsi="Arial"/>
          <w:sz w:val="28"/>
        </w:rPr>
        <w:t xml:space="preserve">, т.е. линия, соединяющая точку О со стороной, лежащей против угла </w:t>
      </w:r>
      <w:r w:rsidR="00193C73">
        <w:rPr>
          <w:rFonts w:ascii="Arial" w:hAnsi="Arial"/>
          <w:i/>
          <w:sz w:val="28"/>
        </w:rPr>
        <w:t>А</w:t>
      </w:r>
      <w:r w:rsidR="00193C73">
        <w:rPr>
          <w:rFonts w:ascii="Arial" w:hAnsi="Arial"/>
          <w:sz w:val="28"/>
        </w:rPr>
        <w:t>, отвечающего 100% данного компонента, равна его содержанию в трехкомпонентном растворе. Аналогично этому, отрезок О</w:t>
      </w:r>
      <w:r w:rsidR="00193C73">
        <w:rPr>
          <w:rFonts w:ascii="Arial" w:hAnsi="Arial"/>
          <w:i/>
          <w:sz w:val="28"/>
          <w:lang w:val="en-US"/>
        </w:rPr>
        <w:t xml:space="preserve">b </w:t>
      </w:r>
      <w:r w:rsidR="00193C73">
        <w:rPr>
          <w:rFonts w:ascii="Arial" w:hAnsi="Arial"/>
          <w:sz w:val="28"/>
        </w:rPr>
        <w:t xml:space="preserve">отвечает содержанию компонента </w:t>
      </w:r>
      <w:r w:rsidR="00193C73">
        <w:rPr>
          <w:rFonts w:ascii="Arial" w:hAnsi="Arial"/>
          <w:i/>
          <w:sz w:val="28"/>
        </w:rPr>
        <w:t>Б</w:t>
      </w:r>
      <w:r w:rsidR="00193C73">
        <w:rPr>
          <w:rFonts w:ascii="Arial" w:hAnsi="Arial"/>
          <w:sz w:val="28"/>
        </w:rPr>
        <w:t xml:space="preserve"> и отрезок О</w:t>
      </w:r>
      <w:r w:rsidR="00193C73">
        <w:rPr>
          <w:rFonts w:ascii="Arial" w:hAnsi="Arial"/>
          <w:i/>
          <w:sz w:val="28"/>
        </w:rPr>
        <w:t xml:space="preserve">с - </w:t>
      </w:r>
      <w:r w:rsidR="00193C73">
        <w:rPr>
          <w:rFonts w:ascii="Arial" w:hAnsi="Arial"/>
          <w:sz w:val="28"/>
        </w:rPr>
        <w:t>содержанию компонента</w:t>
      </w:r>
      <w:r w:rsidR="00193C73">
        <w:rPr>
          <w:rFonts w:ascii="Arial" w:hAnsi="Arial"/>
          <w:i/>
          <w:sz w:val="28"/>
        </w:rPr>
        <w:t xml:space="preserve"> С.</w:t>
      </w:r>
    </w:p>
    <w:p w:rsidR="00193C73" w:rsidRDefault="00193C73">
      <w:pPr>
        <w:spacing w:line="360" w:lineRule="auto"/>
        <w:ind w:firstLine="567"/>
        <w:jc w:val="both"/>
        <w:rPr>
          <w:rFonts w:ascii="Arial" w:hAnsi="Arial"/>
          <w:i/>
          <w:sz w:val="28"/>
        </w:rPr>
      </w:pPr>
      <w:r>
        <w:rPr>
          <w:rFonts w:ascii="Arial" w:hAnsi="Arial"/>
          <w:sz w:val="28"/>
        </w:rPr>
        <w:t xml:space="preserve">В методе Гиббса за единицу принимается высота треугольника и состав смеси выражают линиями, перпендикулярными сторонам треугольника, соединяющими </w:t>
      </w:r>
      <w:r>
        <w:rPr>
          <w:rFonts w:ascii="Arial" w:hAnsi="Arial"/>
          <w:sz w:val="28"/>
        </w:rPr>
        <w:lastRenderedPageBreak/>
        <w:t>точки внутри его со сторонами, лежащими против углов, отвечающих 100% данного компонента (рис. 2</w:t>
      </w:r>
      <w:r>
        <w:rPr>
          <w:rFonts w:ascii="Arial" w:hAnsi="Arial"/>
          <w:i/>
          <w:sz w:val="28"/>
        </w:rPr>
        <w:t>б).</w:t>
      </w:r>
    </w:p>
    <w:p w:rsidR="00193C73" w:rsidRDefault="00193C73">
      <w:pPr>
        <w:pStyle w:val="2"/>
      </w:pPr>
      <w:r>
        <w:t>Примеры фазовых диаграмм</w:t>
      </w:r>
    </w:p>
    <w:p w:rsidR="00193C73" w:rsidRDefault="00193C73">
      <w:pPr>
        <w:spacing w:line="360" w:lineRule="auto"/>
        <w:ind w:firstLine="567"/>
        <w:jc w:val="both"/>
        <w:rPr>
          <w:rFonts w:ascii="Arial" w:hAnsi="Arial"/>
          <w:sz w:val="28"/>
          <w:lang w:val="en-US"/>
        </w:rPr>
      </w:pPr>
      <w:r>
        <w:rPr>
          <w:rFonts w:ascii="Arial" w:hAnsi="Arial"/>
          <w:sz w:val="28"/>
        </w:rPr>
        <w:t>В зависимости от природы трех компонентов и их взаимодействия друг с другом фазовые диаграммы трехкомпонентных систем имеют различный вид.</w:t>
      </w:r>
    </w:p>
    <w:p w:rsidR="00193C73" w:rsidRDefault="004B027F">
      <w:pPr>
        <w:spacing w:line="360" w:lineRule="auto"/>
        <w:ind w:firstLine="567"/>
        <w:jc w:val="both"/>
        <w:rPr>
          <w:rFonts w:ascii="Arial" w:hAnsi="Arial"/>
          <w:sz w:val="28"/>
          <w:lang w:val="en-US"/>
        </w:rPr>
      </w:pPr>
      <w:r>
        <w:rPr>
          <w:rFonts w:ascii="Arial" w:hAnsi="Arial"/>
          <w:i/>
          <w:noProof/>
          <w:sz w:val="28"/>
        </w:rPr>
        <w:pict>
          <v:shape id="_x0000_s1167" type="#_x0000_t202" style="position:absolute;left:0;text-align:left;margin-left:241.2pt;margin-top:467.55pt;width:165.6pt;height:64.8pt;z-index:251657216;mso-wrap-distance-bottom:21.6pt" o:allowincell="f" stroked="f">
            <v:textbox>
              <w:txbxContent>
                <w:p w:rsidR="00193C73" w:rsidRDefault="00193C73">
                  <w:pPr>
                    <w:pStyle w:val="20"/>
                  </w:pPr>
                  <w:r>
                    <w:t>Рис. 3. Фазовые диаграммы трехкомпонентных систем с одной парой ограниченно смешивающихся жидкостей</w:t>
                  </w:r>
                </w:p>
              </w:txbxContent>
            </v:textbox>
            <w10:wrap type="square"/>
          </v:shape>
        </w:pict>
      </w:r>
      <w:r>
        <w:rPr>
          <w:rFonts w:ascii="Arial" w:hAnsi="Arial"/>
          <w:i/>
          <w:noProof/>
          <w:sz w:val="28"/>
        </w:rPr>
        <w:pict>
          <v:group id="_x0000_s1149" style="position:absolute;left:0;text-align:left;margin-left:32.4pt;margin-top:402.75pt;width:172.8pt;height:180pt;z-index:251656192" coordorigin="6336,10800" coordsize="3456,3600" o:allowincell="f">
            <v:shape id="_x0000_s1150" type="#_x0000_t202" style="position:absolute;left:7776;top:13968;width:432;height:432" stroked="f">
              <v:textbox style="mso-next-textbox:#_x0000_s1150">
                <w:txbxContent>
                  <w:p w:rsidR="00193C73" w:rsidRDefault="00193C73">
                    <w:pPr>
                      <w:rPr>
                        <w:i/>
                        <w:sz w:val="22"/>
                      </w:rPr>
                    </w:pPr>
                    <w:r>
                      <w:rPr>
                        <w:i/>
                        <w:sz w:val="22"/>
                      </w:rPr>
                      <w:t>в</w:t>
                    </w:r>
                  </w:p>
                </w:txbxContent>
              </v:textbox>
            </v:shape>
            <v:group id="_x0000_s1151" style="position:absolute;left:6336;top:10800;width:3456;height:3024" coordorigin="5328,12240" coordsize="3456,3024">
              <v:group id="_x0000_s1152" style="position:absolute;left:5328;top:12240;width:3456;height:3024" coordorigin="1872,7200" coordsize="3456,3024">
                <v:shape id="_x0000_s1153" type="#_x0000_t5" style="position:absolute;left:2304;top:7632;width:2592;height:2160"/>
                <v:shape id="_x0000_s1154" style="position:absolute;left:2448;top:8928;width:2304;height:864" coordsize="2592,2160" path="m,2160c432,1080,864,,1296,v432,,1080,1800,1296,2160e" filled="f">
                  <v:path arrowok="t"/>
                </v:shape>
                <v:shape id="_x0000_s1155" type="#_x0000_t202" style="position:absolute;left:1872;top:9792;width:432;height:432" stroked="f">
                  <v:textbox style="mso-next-textbox:#_x0000_s1155">
                    <w:txbxContent>
                      <w:p w:rsidR="00193C73" w:rsidRDefault="00193C73">
                        <w:pPr>
                          <w:rPr>
                            <w:sz w:val="22"/>
                            <w:lang w:val="en-US"/>
                          </w:rPr>
                        </w:pPr>
                        <w:r>
                          <w:rPr>
                            <w:sz w:val="22"/>
                            <w:lang w:val="en-US"/>
                          </w:rPr>
                          <w:t>A</w:t>
                        </w:r>
                      </w:p>
                    </w:txbxContent>
                  </v:textbox>
                </v:shape>
                <v:shape id="_x0000_s1156" type="#_x0000_t202" style="position:absolute;left:3456;top:7200;width:432;height:432" stroked="f">
                  <v:textbox>
                    <w:txbxContent>
                      <w:p w:rsidR="00193C73" w:rsidRDefault="00193C73">
                        <w:pPr>
                          <w:rPr>
                            <w:sz w:val="22"/>
                            <w:lang w:val="en-US"/>
                          </w:rPr>
                        </w:pPr>
                        <w:r>
                          <w:rPr>
                            <w:sz w:val="22"/>
                            <w:lang w:val="en-US"/>
                          </w:rPr>
                          <w:t>C</w:t>
                        </w:r>
                      </w:p>
                    </w:txbxContent>
                  </v:textbox>
                </v:shape>
                <v:shape id="_x0000_s1157" type="#_x0000_t202" style="position:absolute;left:4896;top:9792;width:432;height:432" stroked="f">
                  <v:textbox>
                    <w:txbxContent>
                      <w:p w:rsidR="00193C73" w:rsidRDefault="00193C73">
                        <w:pPr>
                          <w:rPr>
                            <w:sz w:val="22"/>
                            <w:lang w:val="en-US"/>
                          </w:rPr>
                        </w:pPr>
                        <w:r>
                          <w:rPr>
                            <w:sz w:val="22"/>
                            <w:lang w:val="en-US"/>
                          </w:rPr>
                          <w:t>B</w:t>
                        </w:r>
                      </w:p>
                    </w:txbxContent>
                  </v:textbox>
                </v:shape>
              </v:group>
              <v:line id="_x0000_s1158" style="position:absolute" from="6048,14688" to="8064,14688"/>
              <v:line id="_x0000_s1159" style="position:absolute" from="6336,14400" to="7776,14400"/>
              <v:line id="_x0000_s1160" style="position:absolute" from="6624,14112" to="7344,14112"/>
              <v:line id="_x0000_s1161" style="position:absolute;flip:x" from="6192,14112" to="6624,14832">
                <v:stroke dashstyle="dash"/>
              </v:line>
              <v:line id="_x0000_s1162" style="position:absolute;flip:x" from="7056,14112" to="7344,14832">
                <v:stroke dashstyle="dash"/>
              </v:line>
            </v:group>
            <v:shape id="_x0000_s1163" type="#_x0000_t202" style="position:absolute;left:6912;top:13536;width:432;height:432" stroked="f">
              <v:textbox style="mso-next-textbox:#_x0000_s1163">
                <w:txbxContent>
                  <w:p w:rsidR="00193C73" w:rsidRDefault="00193C73">
                    <w:pPr>
                      <w:rPr>
                        <w:sz w:val="22"/>
                        <w:lang w:val="en-US"/>
                      </w:rPr>
                    </w:pPr>
                    <w:r>
                      <w:rPr>
                        <w:sz w:val="22"/>
                        <w:lang w:val="en-US"/>
                      </w:rPr>
                      <w:t>с</w:t>
                    </w:r>
                  </w:p>
                </w:txbxContent>
              </v:textbox>
            </v:shape>
            <v:shape id="_x0000_s1164" type="#_x0000_t202" style="position:absolute;left:7488;top:12096;width:432;height:432" stroked="f">
              <v:textbox style="mso-next-textbox:#_x0000_s1164">
                <w:txbxContent>
                  <w:p w:rsidR="00193C73" w:rsidRDefault="00193C73">
                    <w:pPr>
                      <w:rPr>
                        <w:sz w:val="22"/>
                        <w:lang w:val="en-US"/>
                      </w:rPr>
                    </w:pPr>
                    <w:r>
                      <w:rPr>
                        <w:sz w:val="22"/>
                        <w:lang w:val="en-US"/>
                      </w:rPr>
                      <w:t>o</w:t>
                    </w:r>
                  </w:p>
                </w:txbxContent>
              </v:textbox>
            </v:shape>
            <v:shape id="_x0000_s1165" type="#_x0000_t202" style="position:absolute;left:8064;top:12096;width:576;height:432" stroked="f">
              <v:textbox style="mso-next-textbox:#_x0000_s1165">
                <w:txbxContent>
                  <w:p w:rsidR="00193C73" w:rsidRDefault="00193C73">
                    <w:pPr>
                      <w:jc w:val="right"/>
                      <w:rPr>
                        <w:sz w:val="22"/>
                        <w:lang w:val="en-US"/>
                      </w:rPr>
                    </w:pPr>
                    <w:r>
                      <w:rPr>
                        <w:sz w:val="22"/>
                        <w:lang w:val="en-US"/>
                      </w:rPr>
                      <w:t>o’</w:t>
                    </w:r>
                  </w:p>
                </w:txbxContent>
              </v:textbox>
            </v:shape>
            <v:shape id="_x0000_s1166" type="#_x0000_t202" style="position:absolute;left:7920;top:13536;width:576;height:432" stroked="f">
              <v:textbox style="mso-next-textbox:#_x0000_s1166">
                <w:txbxContent>
                  <w:p w:rsidR="00193C73" w:rsidRDefault="00193C73">
                    <w:pPr>
                      <w:rPr>
                        <w:sz w:val="22"/>
                        <w:lang w:val="en-US"/>
                      </w:rPr>
                    </w:pPr>
                    <w:r>
                      <w:rPr>
                        <w:sz w:val="22"/>
                        <w:lang w:val="en-US"/>
                      </w:rPr>
                      <w:t>c’</w:t>
                    </w:r>
                  </w:p>
                </w:txbxContent>
              </v:textbox>
            </v:shape>
            <w10:wrap type="topAndBottom"/>
          </v:group>
        </w:pict>
      </w:r>
      <w:r>
        <w:rPr>
          <w:rFonts w:ascii="Arial" w:hAnsi="Arial"/>
          <w:i/>
          <w:noProof/>
          <w:sz w:val="28"/>
        </w:rPr>
        <w:pict>
          <v:group id="_x0000_s1110" style="position:absolute;left:0;text-align:left;margin-left:10.8pt;margin-top:208.35pt;width:396pt;height:180pt;z-index:251655168;mso-wrap-distance-top:14.2pt;mso-wrap-distance-bottom:25.5pt" coordorigin="1872,8684" coordsize="7920,3600" o:allowincell="f">
            <v:group id="_x0000_s1111" style="position:absolute;left:1872;top:8684;width:3456;height:3600" coordorigin="5184,7056" coordsize="3456,3600">
              <v:group id="_x0000_s1112" style="position:absolute;left:5184;top:7056;width:3456;height:3600" coordorigin="4464,8784" coordsize="3456,3600">
                <v:line id="_x0000_s1113" style="position:absolute;flip:x" from="6751,10944" to="6895,11376">
                  <v:stroke dashstyle="dash"/>
                </v:line>
                <v:group id="_x0000_s1114" style="position:absolute;left:4464;top:8784;width:3456;height:3600" coordorigin="5616,7200" coordsize="3456,3600">
                  <v:group id="_x0000_s1115" style="position:absolute;left:5616;top:7200;width:3456;height:3024" coordorigin="1872,7200" coordsize="3456,3024">
                    <v:shape id="_x0000_s1116" type="#_x0000_t5" style="position:absolute;left:2304;top:7632;width:2592;height:2160"/>
                    <v:shape id="_x0000_s1117" style="position:absolute;left:2448;top:8928;width:2304;height:864" coordsize="2592,2160" path="m,2160c432,1080,864,,1296,v432,,1080,1800,1296,2160e" filled="f">
                      <v:path arrowok="t"/>
                    </v:shape>
                    <v:shape id="_x0000_s1118" type="#_x0000_t202" style="position:absolute;left:1872;top:9792;width:432;height:432" stroked="f">
                      <v:textbox style="mso-next-textbox:#_x0000_s1118">
                        <w:txbxContent>
                          <w:p w:rsidR="00193C73" w:rsidRDefault="00193C73">
                            <w:pPr>
                              <w:rPr>
                                <w:sz w:val="22"/>
                                <w:lang w:val="en-US"/>
                              </w:rPr>
                            </w:pPr>
                            <w:r>
                              <w:rPr>
                                <w:sz w:val="22"/>
                                <w:lang w:val="en-US"/>
                              </w:rPr>
                              <w:t>A</w:t>
                            </w:r>
                          </w:p>
                        </w:txbxContent>
                      </v:textbox>
                    </v:shape>
                    <v:shape id="_x0000_s1119" type="#_x0000_t202" style="position:absolute;left:3456;top:7200;width:432;height:432" stroked="f">
                      <v:textbox>
                        <w:txbxContent>
                          <w:p w:rsidR="00193C73" w:rsidRDefault="00193C73">
                            <w:pPr>
                              <w:rPr>
                                <w:sz w:val="22"/>
                                <w:lang w:val="en-US"/>
                              </w:rPr>
                            </w:pPr>
                            <w:r>
                              <w:rPr>
                                <w:sz w:val="22"/>
                                <w:lang w:val="en-US"/>
                              </w:rPr>
                              <w:t>C</w:t>
                            </w:r>
                          </w:p>
                        </w:txbxContent>
                      </v:textbox>
                    </v:shape>
                    <v:shape id="_x0000_s1120" type="#_x0000_t202" style="position:absolute;left:4896;top:9792;width:432;height:432" stroked="f">
                      <v:textbox>
                        <w:txbxContent>
                          <w:p w:rsidR="00193C73" w:rsidRDefault="00193C73">
                            <w:pPr>
                              <w:rPr>
                                <w:sz w:val="22"/>
                                <w:lang w:val="en-US"/>
                              </w:rPr>
                            </w:pPr>
                            <w:r>
                              <w:rPr>
                                <w:sz w:val="22"/>
                                <w:lang w:val="en-US"/>
                              </w:rPr>
                              <w:t>B</w:t>
                            </w:r>
                          </w:p>
                        </w:txbxContent>
                      </v:textbox>
                    </v:shape>
                  </v:group>
                  <v:line id="_x0000_s1121" style="position:absolute" from="6480,9504" to="8352,9648"/>
                  <v:line id="_x0000_s1122" style="position:absolute" from="6768,9216" to="8208,9504"/>
                  <v:line id="_x0000_s1123" style="position:absolute" from="7200,8928" to="8064,9360"/>
                  <v:line id="_x0000_s1124" style="position:absolute;flip:x" from="6624,8928" to="7200,9792">
                    <v:stroke dashstyle="dash"/>
                  </v:line>
                  <v:shape id="_x0000_s1125" type="#_x0000_t202" style="position:absolute;left:6912;top:8496;width:432;height:432" stroked="f">
                    <v:textbox style="mso-next-textbox:#_x0000_s1125">
                      <w:txbxContent>
                        <w:p w:rsidR="00193C73" w:rsidRDefault="00193C73">
                          <w:pPr>
                            <w:rPr>
                              <w:sz w:val="22"/>
                              <w:lang w:val="en-US"/>
                            </w:rPr>
                          </w:pPr>
                          <w:r>
                            <w:rPr>
                              <w:sz w:val="22"/>
                              <w:lang w:val="en-US"/>
                            </w:rPr>
                            <w:t>o</w:t>
                          </w:r>
                        </w:p>
                      </w:txbxContent>
                    </v:textbox>
                  </v:shape>
                  <v:shape id="_x0000_s1126" type="#_x0000_t202" style="position:absolute;left:6480;top:9936;width:432;height:432" stroked="f">
                    <v:textbox style="mso-next-textbox:#_x0000_s1126">
                      <w:txbxContent>
                        <w:p w:rsidR="00193C73" w:rsidRDefault="00193C73">
                          <w:pPr>
                            <w:rPr>
                              <w:sz w:val="22"/>
                              <w:lang w:val="en-US"/>
                            </w:rPr>
                          </w:pPr>
                          <w:r>
                            <w:rPr>
                              <w:sz w:val="22"/>
                              <w:lang w:val="en-US"/>
                            </w:rPr>
                            <w:t>c</w:t>
                          </w:r>
                        </w:p>
                      </w:txbxContent>
                    </v:textbox>
                  </v:shape>
                  <v:shape id="_x0000_s1127" type="#_x0000_t202" style="position:absolute;left:8496;top:8640;width:576;height:432" stroked="f">
                    <v:textbox style="mso-next-textbox:#_x0000_s1127">
                      <w:txbxContent>
                        <w:p w:rsidR="00193C73" w:rsidRDefault="00193C73">
                          <w:pPr>
                            <w:rPr>
                              <w:sz w:val="22"/>
                              <w:lang w:val="en-US"/>
                            </w:rPr>
                          </w:pPr>
                          <w:r>
                            <w:rPr>
                              <w:sz w:val="22"/>
                              <w:lang w:val="en-US"/>
                            </w:rPr>
                            <w:t>o’</w:t>
                          </w:r>
                        </w:p>
                      </w:txbxContent>
                    </v:textbox>
                  </v:shape>
                  <v:shape id="_x0000_s1128" type="#_x0000_t202" style="position:absolute;left:7776;top:9936;width:576;height:432" stroked="f">
                    <v:textbox style="mso-next-textbox:#_x0000_s1128">
                      <w:txbxContent>
                        <w:p w:rsidR="00193C73" w:rsidRDefault="00193C73">
                          <w:pPr>
                            <w:rPr>
                              <w:sz w:val="22"/>
                              <w:lang w:val="en-US"/>
                            </w:rPr>
                          </w:pPr>
                          <w:r>
                            <w:rPr>
                              <w:sz w:val="22"/>
                              <w:lang w:val="en-US"/>
                            </w:rPr>
                            <w:t>c’</w:t>
                          </w:r>
                        </w:p>
                      </w:txbxContent>
                    </v:textbox>
                  </v:shape>
                  <v:shape id="_x0000_s1129" type="#_x0000_t202" style="position:absolute;left:7056;top:10368;width:432;height:432" stroked="f">
                    <v:textbox>
                      <w:txbxContent>
                        <w:p w:rsidR="00193C73" w:rsidRDefault="00193C73">
                          <w:pPr>
                            <w:rPr>
                              <w:i/>
                              <w:sz w:val="22"/>
                            </w:rPr>
                          </w:pPr>
                          <w:r>
                            <w:rPr>
                              <w:i/>
                              <w:sz w:val="22"/>
                            </w:rPr>
                            <w:t>а</w:t>
                          </w:r>
                        </w:p>
                      </w:txbxContent>
                    </v:textbox>
                  </v:shape>
                </v:group>
              </v:group>
              <v:line id="_x0000_s1130" style="position:absolute;flip:x" from="7344,9236" to="7632,9668">
                <v:stroke dashstyle="dash"/>
              </v:line>
            </v:group>
            <v:group id="_x0000_s1131" style="position:absolute;left:6336;top:8684;width:3456;height:3600" coordorigin="6624,10368" coordsize="3456,3600">
              <v:group id="_x0000_s1132" style="position:absolute;left:6624;top:10368;width:3456;height:3024" coordorigin="6912,10224" coordsize="3456,3024">
                <v:group id="_x0000_s1133" style="position:absolute;left:6912;top:10224;width:3456;height:3024" coordorigin="1872,7200" coordsize="3456,3024">
                  <v:shape id="_x0000_s1134" type="#_x0000_t5" style="position:absolute;left:2304;top:7632;width:2592;height:2160"/>
                  <v:shape id="_x0000_s1135" style="position:absolute;left:2448;top:8928;width:2304;height:864" coordsize="2592,2160" path="m,2160c432,1080,864,,1296,v432,,1080,1800,1296,2160e" filled="f">
                    <v:path arrowok="t"/>
                  </v:shape>
                  <v:shape id="_x0000_s1136" type="#_x0000_t202" style="position:absolute;left:1872;top:9792;width:432;height:432" stroked="f">
                    <v:textbox style="mso-next-textbox:#_x0000_s1136">
                      <w:txbxContent>
                        <w:p w:rsidR="00193C73" w:rsidRDefault="00193C73">
                          <w:pPr>
                            <w:rPr>
                              <w:sz w:val="22"/>
                              <w:lang w:val="en-US"/>
                            </w:rPr>
                          </w:pPr>
                          <w:r>
                            <w:rPr>
                              <w:sz w:val="22"/>
                              <w:lang w:val="en-US"/>
                            </w:rPr>
                            <w:t>A</w:t>
                          </w:r>
                        </w:p>
                      </w:txbxContent>
                    </v:textbox>
                  </v:shape>
                  <v:shape id="_x0000_s1137" type="#_x0000_t202" style="position:absolute;left:3456;top:7200;width:432;height:432" stroked="f">
                    <v:textbox style="mso-next-textbox:#_x0000_s1137">
                      <w:txbxContent>
                        <w:p w:rsidR="00193C73" w:rsidRDefault="00193C73">
                          <w:pPr>
                            <w:rPr>
                              <w:sz w:val="22"/>
                              <w:lang w:val="en-US"/>
                            </w:rPr>
                          </w:pPr>
                          <w:r>
                            <w:rPr>
                              <w:sz w:val="22"/>
                              <w:lang w:val="en-US"/>
                            </w:rPr>
                            <w:t>C</w:t>
                          </w:r>
                        </w:p>
                      </w:txbxContent>
                    </v:textbox>
                  </v:shape>
                  <v:shape id="_x0000_s1138" type="#_x0000_t202" style="position:absolute;left:4896;top:9792;width:432;height:432" stroked="f">
                    <v:textbox style="mso-next-textbox:#_x0000_s1138">
                      <w:txbxContent>
                        <w:p w:rsidR="00193C73" w:rsidRDefault="00193C73">
                          <w:pPr>
                            <w:rPr>
                              <w:sz w:val="22"/>
                              <w:lang w:val="en-US"/>
                            </w:rPr>
                          </w:pPr>
                          <w:r>
                            <w:rPr>
                              <w:sz w:val="22"/>
                              <w:lang w:val="en-US"/>
                            </w:rPr>
                            <w:t>B</w:t>
                          </w:r>
                        </w:p>
                      </w:txbxContent>
                    </v:textbox>
                  </v:shape>
                </v:group>
                <v:line id="_x0000_s1139" style="position:absolute;flip:y" from="7632,12528" to="9504,12672"/>
                <v:line id="_x0000_s1140" style="position:absolute;flip:y" from="7776,12240" to="9216,12528"/>
                <v:line id="_x0000_s1141" style="position:absolute;flip:y" from="8064,11952" to="8784,12240"/>
                <v:line id="_x0000_s1142" style="position:absolute" from="8064,12240" to="8352,12816">
                  <v:stroke dashstyle="dash"/>
                </v:line>
                <v:line id="_x0000_s1143" style="position:absolute" from="8784,11952" to="9360,12816">
                  <v:stroke dashstyle="dash"/>
                </v:line>
              </v:group>
              <v:shape id="_x0000_s1144" type="#_x0000_t202" style="position:absolute;left:7056;top:11808;width:432;height:432" stroked="f">
                <v:textbox style="mso-next-textbox:#_x0000_s1144">
                  <w:txbxContent>
                    <w:p w:rsidR="00193C73" w:rsidRDefault="00193C73">
                      <w:pPr>
                        <w:rPr>
                          <w:sz w:val="22"/>
                          <w:lang w:val="en-US"/>
                        </w:rPr>
                      </w:pPr>
                      <w:r>
                        <w:rPr>
                          <w:sz w:val="22"/>
                          <w:lang w:val="en-US"/>
                        </w:rPr>
                        <w:t>o</w:t>
                      </w:r>
                    </w:p>
                  </w:txbxContent>
                </v:textbox>
              </v:shape>
              <v:shape id="_x0000_s1145" type="#_x0000_t202" style="position:absolute;left:8352;top:11664;width:576;height:432" stroked="f">
                <v:textbox style="mso-next-textbox:#_x0000_s1145">
                  <w:txbxContent>
                    <w:p w:rsidR="00193C73" w:rsidRDefault="00193C73">
                      <w:pPr>
                        <w:rPr>
                          <w:sz w:val="22"/>
                          <w:lang w:val="en-US"/>
                        </w:rPr>
                      </w:pPr>
                      <w:r>
                        <w:rPr>
                          <w:sz w:val="22"/>
                          <w:lang w:val="en-US"/>
                        </w:rPr>
                        <w:t>o’</w:t>
                      </w:r>
                    </w:p>
                  </w:txbxContent>
                </v:textbox>
              </v:shape>
              <v:shape id="_x0000_s1146" type="#_x0000_t202" style="position:absolute;left:7920;top:13104;width:432;height:432" stroked="f">
                <v:textbox style="mso-next-textbox:#_x0000_s1146">
                  <w:txbxContent>
                    <w:p w:rsidR="00193C73" w:rsidRDefault="00193C73">
                      <w:pPr>
                        <w:rPr>
                          <w:sz w:val="22"/>
                          <w:lang w:val="en-US"/>
                        </w:rPr>
                      </w:pPr>
                      <w:r>
                        <w:rPr>
                          <w:sz w:val="22"/>
                          <w:lang w:val="en-US"/>
                        </w:rPr>
                        <w:t>c</w:t>
                      </w:r>
                    </w:p>
                  </w:txbxContent>
                </v:textbox>
              </v:shape>
              <v:shape id="_x0000_s1147" type="#_x0000_t202" style="position:absolute;left:8928;top:13104;width:576;height:432" stroked="f">
                <v:textbox style="mso-next-textbox:#_x0000_s1147">
                  <w:txbxContent>
                    <w:p w:rsidR="00193C73" w:rsidRDefault="00193C73">
                      <w:pPr>
                        <w:rPr>
                          <w:sz w:val="22"/>
                          <w:lang w:val="en-US"/>
                        </w:rPr>
                      </w:pPr>
                      <w:r>
                        <w:rPr>
                          <w:sz w:val="22"/>
                          <w:lang w:val="en-US"/>
                        </w:rPr>
                        <w:t>c’</w:t>
                      </w:r>
                    </w:p>
                  </w:txbxContent>
                </v:textbox>
              </v:shape>
              <v:shape id="_x0000_s1148" type="#_x0000_t202" style="position:absolute;left:8208;top:13536;width:432;height:432" stroked="f">
                <v:textbox style="mso-next-textbox:#_x0000_s1148">
                  <w:txbxContent>
                    <w:p w:rsidR="00193C73" w:rsidRDefault="00193C73">
                      <w:pPr>
                        <w:rPr>
                          <w:i/>
                          <w:sz w:val="22"/>
                          <w:lang w:val="en-US"/>
                        </w:rPr>
                      </w:pPr>
                      <w:r>
                        <w:rPr>
                          <w:i/>
                          <w:sz w:val="22"/>
                          <w:lang w:val="en-US"/>
                        </w:rPr>
                        <w:t>б</w:t>
                      </w:r>
                    </w:p>
                  </w:txbxContent>
                </v:textbox>
              </v:shape>
            </v:group>
            <w10:wrap type="topAndBottom"/>
          </v:group>
        </w:pict>
      </w:r>
      <w:r w:rsidR="00193C73">
        <w:rPr>
          <w:rFonts w:ascii="Arial" w:hAnsi="Arial"/>
          <w:i/>
          <w:sz w:val="28"/>
          <w:lang w:val="en-US"/>
        </w:rPr>
        <w:t>1.</w:t>
      </w:r>
      <w:r w:rsidR="00193C73">
        <w:rPr>
          <w:rFonts w:ascii="Arial" w:hAnsi="Arial"/>
          <w:i/>
          <w:sz w:val="28"/>
          <w:lang w:val="en-US"/>
        </w:rPr>
        <w:tab/>
      </w:r>
      <w:r w:rsidR="00193C73">
        <w:rPr>
          <w:rFonts w:ascii="Arial" w:hAnsi="Arial"/>
          <w:i/>
          <w:sz w:val="28"/>
        </w:rPr>
        <w:t>Три компонента образуют одну пару ограниченно смешивающихся жидкостей.</w:t>
      </w:r>
      <w:r w:rsidR="00193C73">
        <w:rPr>
          <w:rFonts w:ascii="Arial" w:hAnsi="Arial"/>
          <w:sz w:val="28"/>
        </w:rPr>
        <w:t xml:space="preserve"> Компоненты А и Б смешиваются друг с другом ограниченно, а компонент С растворяется в каждом из них. Точки фазового разделения образуют одну бинодаль, которая большей частью имеет параболическую форму. Однако ноды, т. е. линии соединяющие точки, отвечающие составам сосуществующих фаз, не всегда параллельны. Они могут иметь разный наклон в зависимости </w:t>
      </w:r>
      <w:r w:rsidR="00193C73">
        <w:rPr>
          <w:rFonts w:ascii="Arial" w:hAnsi="Arial"/>
          <w:sz w:val="28"/>
        </w:rPr>
        <w:lastRenderedPageBreak/>
        <w:t>от растворимости компонента С в компоненте А и Б, т. е. от его коэффициента распределения между фазами</w:t>
      </w:r>
      <w:r w:rsidR="00193C73">
        <w:rPr>
          <w:rFonts w:ascii="Arial" w:hAnsi="Arial"/>
          <w:sz w:val="28"/>
          <w:lang w:val="en-US"/>
        </w:rPr>
        <w:t>:</w:t>
      </w:r>
    </w:p>
    <w:p w:rsidR="00193C73" w:rsidRDefault="00193C73">
      <w:pPr>
        <w:spacing w:line="360" w:lineRule="auto"/>
        <w:ind w:firstLine="426"/>
        <w:jc w:val="both"/>
        <w:rPr>
          <w:rFonts w:ascii="Arial" w:hAnsi="Arial"/>
          <w:sz w:val="28"/>
          <w:lang w:val="en-US"/>
        </w:rPr>
      </w:pPr>
      <w:r>
        <w:rPr>
          <w:rFonts w:ascii="Arial" w:hAnsi="Arial"/>
          <w:sz w:val="28"/>
        </w:rPr>
        <w:t xml:space="preserve">а) Компонент С растворим лучше в компоненте А, чем в компоненте Б, т. е. имеет к нему большее термодинамическое сродство. Он будет содержаться в большем количестве в фазе, обогащенной компонентом А. Следовательно длина отрезка ОС </w:t>
      </w:r>
      <w:r>
        <w:rPr>
          <w:rFonts w:ascii="Arial" w:hAnsi="Arial"/>
          <w:sz w:val="28"/>
          <w:lang w:val="en-US"/>
        </w:rPr>
        <w:t xml:space="preserve">&gt; </w:t>
      </w:r>
      <w:r>
        <w:rPr>
          <w:rFonts w:ascii="Arial" w:hAnsi="Arial"/>
          <w:sz w:val="28"/>
        </w:rPr>
        <w:t>О'С'</w:t>
      </w:r>
      <w:r>
        <w:rPr>
          <w:rFonts w:ascii="Arial" w:hAnsi="Arial"/>
          <w:sz w:val="28"/>
          <w:lang w:val="en-US"/>
        </w:rPr>
        <w:t xml:space="preserve"> (рис</w:t>
      </w:r>
      <w:r>
        <w:rPr>
          <w:rFonts w:ascii="Arial" w:hAnsi="Arial"/>
          <w:sz w:val="28"/>
        </w:rPr>
        <w:t>. 3а). По мере увеличения количества компонента С составы фаз сближаются, ноды укорачиваются и вырождаются в точку, являющуюся критической. Она лежит не на вершине кривой, а на ее правой ветви</w:t>
      </w:r>
      <w:r>
        <w:rPr>
          <w:rFonts w:ascii="Arial" w:hAnsi="Arial"/>
          <w:sz w:val="28"/>
          <w:lang w:val="en-US"/>
        </w:rPr>
        <w:t>;</w:t>
      </w:r>
    </w:p>
    <w:p w:rsidR="00193C73" w:rsidRDefault="004B027F">
      <w:pPr>
        <w:spacing w:line="360" w:lineRule="auto"/>
        <w:ind w:firstLine="426"/>
        <w:jc w:val="both"/>
        <w:rPr>
          <w:rFonts w:ascii="Arial" w:hAnsi="Arial"/>
          <w:sz w:val="28"/>
        </w:rPr>
      </w:pPr>
      <w:r>
        <w:rPr>
          <w:rFonts w:ascii="Arial" w:hAnsi="Arial"/>
          <w:noProof/>
          <w:sz w:val="28"/>
        </w:rPr>
        <w:pict>
          <v:shape id="_x0000_s1202" type="#_x0000_t202" style="position:absolute;left:0;text-align:left;margin-left:82.8pt;margin-top:183.3pt;width:280.8pt;height:36pt;z-index:251660288;mso-wrap-distance-top:2.85pt;mso-wrap-distance-bottom:19.85pt" o:allowincell="f" stroked="f">
            <v:textbox>
              <w:txbxContent>
                <w:p w:rsidR="00193C73" w:rsidRDefault="00193C73">
                  <w:r>
                    <w:t>Рис. 4.Фазовые диаграммы трехкомпонентных систем с двумя парами ограниченно смешивающихся жидкостей</w:t>
                  </w:r>
                </w:p>
              </w:txbxContent>
            </v:textbox>
            <w10:wrap type="topAndBottom"/>
          </v:shape>
        </w:pict>
      </w:r>
      <w:r>
        <w:rPr>
          <w:rFonts w:ascii="Arial" w:hAnsi="Arial"/>
          <w:noProof/>
          <w:sz w:val="28"/>
        </w:rPr>
        <w:pict>
          <v:group id="_x0000_s1186" style="position:absolute;left:0;text-align:left;margin-left:-10.8pt;margin-top:15.15pt;width:6in;height:172.8pt;z-index:251658240;mso-wrap-distance-top:11.35pt;mso-wrap-distance-bottom:17pt" coordorigin="1584,6624" coordsize="8640,3456" o:allowincell="f">
            <v:group id="_x0000_s1168" style="position:absolute;left:1584;top:6768;width:4176;height:3312" coordorigin="1728,12816" coordsize="4176,3312">
              <v:group id="_x0000_s1169" style="position:absolute;left:1728;top:12816;width:4176;height:3024" coordorigin="1728,12816" coordsize="4176,3024">
                <v:shape id="_x0000_s1170" type="#_x0000_t5" style="position:absolute;left:2448;top:13248;width:2592;height:2160"/>
                <v:shape id="_x0000_s1171" style="position:absolute;left:2568;top:13968;width:2184;height:1440" coordsize="2184,1440" path="m312,1440c156,720,,,312,,624,,1872,1200,2184,1440e" filled="f">
                  <v:path arrowok="t"/>
                </v:shape>
                <v:shape id="_x0000_s1172" type="#_x0000_t202" style="position:absolute;left:1728;top:15408;width:720;height:432" stroked="f">
                  <v:textbox>
                    <w:txbxContent>
                      <w:p w:rsidR="00193C73" w:rsidRDefault="00193C73">
                        <w:pPr>
                          <w:rPr>
                            <w:sz w:val="22"/>
                            <w:lang w:val="en-US"/>
                          </w:rPr>
                        </w:pPr>
                        <w:r>
                          <w:rPr>
                            <w:sz w:val="22"/>
                            <w:lang w:val="en-US"/>
                          </w:rPr>
                          <w:t>H</w:t>
                        </w:r>
                        <w:r>
                          <w:rPr>
                            <w:sz w:val="22"/>
                            <w:vertAlign w:val="subscript"/>
                            <w:lang w:val="en-US"/>
                          </w:rPr>
                          <w:t>2</w:t>
                        </w:r>
                        <w:r>
                          <w:rPr>
                            <w:sz w:val="22"/>
                            <w:lang w:val="en-US"/>
                          </w:rPr>
                          <w:t>O</w:t>
                        </w:r>
                      </w:p>
                    </w:txbxContent>
                  </v:textbox>
                </v:shape>
                <v:shape id="_x0000_s1173" type="#_x0000_t202" style="position:absolute;left:5040;top:15408;width:864;height:432" stroked="f">
                  <v:textbox>
                    <w:txbxContent>
                      <w:p w:rsidR="00193C73" w:rsidRDefault="00193C73">
                        <w:pPr>
                          <w:rPr>
                            <w:sz w:val="22"/>
                            <w:vertAlign w:val="subscript"/>
                            <w:lang w:val="en-US"/>
                          </w:rPr>
                        </w:pPr>
                        <w:r>
                          <w:rPr>
                            <w:sz w:val="22"/>
                            <w:lang w:val="en-US"/>
                          </w:rPr>
                          <w:t>C</w:t>
                        </w:r>
                        <w:r>
                          <w:rPr>
                            <w:sz w:val="22"/>
                            <w:vertAlign w:val="subscript"/>
                            <w:lang w:val="en-US"/>
                          </w:rPr>
                          <w:t>6</w:t>
                        </w:r>
                        <w:r>
                          <w:rPr>
                            <w:sz w:val="22"/>
                            <w:lang w:val="en-US"/>
                          </w:rPr>
                          <w:t>H</w:t>
                        </w:r>
                        <w:r>
                          <w:rPr>
                            <w:sz w:val="22"/>
                            <w:vertAlign w:val="subscript"/>
                            <w:lang w:val="en-US"/>
                          </w:rPr>
                          <w:t>6</w:t>
                        </w:r>
                      </w:p>
                    </w:txbxContent>
                  </v:textbox>
                </v:shape>
                <v:shape id="_x0000_s1174" type="#_x0000_t202" style="position:absolute;left:3168;top:12816;width:1296;height:432" filled="f" stroked="f">
                  <v:textbox>
                    <w:txbxContent>
                      <w:p w:rsidR="00193C73" w:rsidRDefault="00193C73">
                        <w:pPr>
                          <w:rPr>
                            <w:lang w:val="en-US"/>
                          </w:rPr>
                        </w:pPr>
                        <w:r>
                          <w:t>н-</w:t>
                        </w:r>
                        <w:r>
                          <w:rPr>
                            <w:lang w:val="en-US"/>
                          </w:rPr>
                          <w:t>C</w:t>
                        </w:r>
                        <w:r>
                          <w:rPr>
                            <w:vertAlign w:val="subscript"/>
                            <w:lang w:val="en-US"/>
                          </w:rPr>
                          <w:t>4</w:t>
                        </w:r>
                        <w:r>
                          <w:rPr>
                            <w:lang w:val="en-US"/>
                          </w:rPr>
                          <w:t>H</w:t>
                        </w:r>
                        <w:r>
                          <w:rPr>
                            <w:vertAlign w:val="subscript"/>
                            <w:lang w:val="en-US"/>
                          </w:rPr>
                          <w:t>9</w:t>
                        </w:r>
                        <w:r>
                          <w:rPr>
                            <w:lang w:val="en-US"/>
                          </w:rPr>
                          <w:t>OH</w:t>
                        </w:r>
                      </w:p>
                    </w:txbxContent>
                  </v:textbox>
                </v:shape>
              </v:group>
              <v:shape id="_x0000_s1175" type="#_x0000_t202" style="position:absolute;left:3456;top:15696;width:432;height:432" stroked="f">
                <v:textbox>
                  <w:txbxContent>
                    <w:p w:rsidR="00193C73" w:rsidRDefault="00193C73">
                      <w:pPr>
                        <w:rPr>
                          <w:i/>
                          <w:sz w:val="22"/>
                        </w:rPr>
                      </w:pPr>
                      <w:r>
                        <w:rPr>
                          <w:i/>
                          <w:sz w:val="22"/>
                        </w:rPr>
                        <w:t>а</w:t>
                      </w:r>
                    </w:p>
                  </w:txbxContent>
                </v:textbox>
              </v:shape>
            </v:group>
            <v:group id="_x0000_s1176" style="position:absolute;left:6336;top:6624;width:3888;height:3456" coordorigin="6048,12816" coordsize="3888,3456">
              <v:group id="_x0000_s1177" style="position:absolute;left:6048;top:12816;width:3888;height:3168" coordorigin="6048,12816" coordsize="3888,3168">
                <v:group id="_x0000_s1178" style="position:absolute;left:6624;top:13248;width:2592;height:2160" coordorigin="6624,13248" coordsize="2592,2160">
                  <v:shape id="_x0000_s1179" type="#_x0000_t5" style="position:absolute;left:6624;top:13248;width:2592;height:2160"/>
                  <v:shape id="_x0000_s1180" style="position:absolute;left:6912;top:14976;width:2016;height:432" coordsize="2016,432" path="m,432c264,216,528,,864,v336,,960,360,1152,432e" filled="f">
                    <v:path arrowok="t"/>
                  </v:shape>
                  <v:shape id="_x0000_s1181" style="position:absolute;left:8064;top:13536;width:864;height:1440" coordsize="864,1440" path="m,c,312,,624,144,864v144,240,600,480,720,576e" filled="f">
                    <v:path arrowok="t"/>
                  </v:shape>
                </v:group>
                <v:shape id="_x0000_s1182" type="#_x0000_t202" style="position:absolute;left:6048;top:15552;width:1008;height:432" stroked="f">
                  <v:textbox>
                    <w:txbxContent>
                      <w:p w:rsidR="00193C73" w:rsidRDefault="00193C73">
                        <w:pPr>
                          <w:rPr>
                            <w:lang w:val="en-US"/>
                          </w:rPr>
                        </w:pPr>
                        <w:r>
                          <w:rPr>
                            <w:lang w:val="en-US"/>
                          </w:rPr>
                          <w:t>CH</w:t>
                        </w:r>
                        <w:r>
                          <w:rPr>
                            <w:vertAlign w:val="subscript"/>
                            <w:lang w:val="en-US"/>
                          </w:rPr>
                          <w:t>3</w:t>
                        </w:r>
                        <w:r>
                          <w:rPr>
                            <w:lang w:val="en-US"/>
                          </w:rPr>
                          <w:t>OH</w:t>
                        </w:r>
                      </w:p>
                    </w:txbxContent>
                  </v:textbox>
                </v:shape>
                <v:shape id="_x0000_s1183" type="#_x0000_t202" style="position:absolute;left:8784;top:15552;width:1152;height:432" stroked="f">
                  <v:textbox>
                    <w:txbxContent>
                      <w:p w:rsidR="00193C73" w:rsidRDefault="00193C73">
                        <w:pPr>
                          <w:rPr>
                            <w:vertAlign w:val="subscript"/>
                            <w:lang w:val="en-US"/>
                          </w:rPr>
                        </w:pPr>
                        <w:r>
                          <w:t>изо-</w:t>
                        </w:r>
                        <w:r>
                          <w:rPr>
                            <w:lang w:val="en-US"/>
                          </w:rPr>
                          <w:t>C</w:t>
                        </w:r>
                        <w:r>
                          <w:rPr>
                            <w:vertAlign w:val="subscript"/>
                            <w:lang w:val="en-US"/>
                          </w:rPr>
                          <w:t>8</w:t>
                        </w:r>
                        <w:r>
                          <w:rPr>
                            <w:lang w:val="en-US"/>
                          </w:rPr>
                          <w:t>H</w:t>
                        </w:r>
                        <w:r>
                          <w:rPr>
                            <w:vertAlign w:val="subscript"/>
                            <w:lang w:val="en-US"/>
                          </w:rPr>
                          <w:t>18</w:t>
                        </w:r>
                      </w:p>
                    </w:txbxContent>
                  </v:textbox>
                </v:shape>
                <v:shape id="_x0000_s1184" type="#_x0000_t202" style="position:absolute;left:7344;top:12816;width:1152;height:432" stroked="f">
                  <v:textbox>
                    <w:txbxContent>
                      <w:p w:rsidR="00193C73" w:rsidRDefault="00193C73">
                        <w:pPr>
                          <w:rPr>
                            <w:vertAlign w:val="subscript"/>
                            <w:lang w:val="en-US"/>
                          </w:rPr>
                        </w:pPr>
                        <w:r>
                          <w:rPr>
                            <w:lang w:val="en-US"/>
                          </w:rPr>
                          <w:t>C</w:t>
                        </w:r>
                        <w:r>
                          <w:rPr>
                            <w:vertAlign w:val="subscript"/>
                            <w:lang w:val="en-US"/>
                          </w:rPr>
                          <w:t>6</w:t>
                        </w:r>
                        <w:r>
                          <w:rPr>
                            <w:lang w:val="en-US"/>
                          </w:rPr>
                          <w:t>H</w:t>
                        </w:r>
                        <w:r>
                          <w:rPr>
                            <w:vertAlign w:val="subscript"/>
                            <w:lang w:val="en-US"/>
                          </w:rPr>
                          <w:t>5</w:t>
                        </w:r>
                        <w:r>
                          <w:rPr>
                            <w:lang w:val="en-US"/>
                          </w:rPr>
                          <w:t>NO</w:t>
                        </w:r>
                        <w:r>
                          <w:rPr>
                            <w:vertAlign w:val="subscript"/>
                            <w:lang w:val="en-US"/>
                          </w:rPr>
                          <w:t>2</w:t>
                        </w:r>
                      </w:p>
                    </w:txbxContent>
                  </v:textbox>
                </v:shape>
              </v:group>
              <v:shape id="_x0000_s1185" type="#_x0000_t202" style="position:absolute;left:7776;top:15840;width:432;height:432" stroked="f">
                <v:textbox>
                  <w:txbxContent>
                    <w:p w:rsidR="00193C73" w:rsidRDefault="00193C73">
                      <w:pPr>
                        <w:rPr>
                          <w:i/>
                          <w:sz w:val="22"/>
                        </w:rPr>
                      </w:pPr>
                      <w:r>
                        <w:rPr>
                          <w:i/>
                          <w:sz w:val="22"/>
                        </w:rPr>
                        <w:t>б</w:t>
                      </w:r>
                    </w:p>
                  </w:txbxContent>
                </v:textbox>
              </v:shape>
            </v:group>
            <w10:wrap type="topAndBottom"/>
          </v:group>
        </w:pict>
      </w:r>
      <w:r w:rsidR="00193C73">
        <w:rPr>
          <w:rFonts w:ascii="Arial" w:hAnsi="Arial"/>
          <w:sz w:val="28"/>
        </w:rPr>
        <w:t xml:space="preserve">б) Компонент С лучше растворяется в компоненте Б, чем в компоненте А. Он в большем количестве содержится в фазе, обогащенной компонентом Б, т. е. О'С' </w:t>
      </w:r>
      <w:r w:rsidR="00193C73">
        <w:rPr>
          <w:rFonts w:ascii="Arial" w:hAnsi="Arial"/>
          <w:sz w:val="28"/>
          <w:lang w:val="en-US"/>
        </w:rPr>
        <w:t xml:space="preserve">&gt; </w:t>
      </w:r>
      <w:r w:rsidR="00193C73">
        <w:rPr>
          <w:rFonts w:ascii="Arial" w:hAnsi="Arial"/>
          <w:sz w:val="28"/>
        </w:rPr>
        <w:t xml:space="preserve">ОС - ноды имеют противоположный  наклон , и критическая точка лежит на левой ветви бинодали (рис 3б). Такой вид имеют например фазовые диаграммы системы уксусная кислота - вода - хлороформ. Вода ограниченно смешивается с хлороформом, уксусная кислота лучше растворяется в воде, чем в хлороформе. Если растворимость компонента С в компоненте </w:t>
      </w:r>
      <w:r w:rsidR="00193C73">
        <w:rPr>
          <w:rFonts w:ascii="Arial" w:hAnsi="Arial"/>
          <w:sz w:val="28"/>
        </w:rPr>
        <w:lastRenderedPageBreak/>
        <w:t>А и Б совершенно одинакова, то бинодаль симметрична и критическая точка совпадает с ее максимумом (рис 3в).</w:t>
      </w:r>
    </w:p>
    <w:p w:rsidR="00193C73" w:rsidRDefault="004B027F">
      <w:pPr>
        <w:tabs>
          <w:tab w:val="left" w:pos="0"/>
        </w:tabs>
        <w:spacing w:line="360" w:lineRule="auto"/>
        <w:ind w:firstLine="426"/>
        <w:jc w:val="both"/>
        <w:rPr>
          <w:rFonts w:ascii="Arial" w:hAnsi="Arial"/>
          <w:sz w:val="28"/>
        </w:rPr>
      </w:pPr>
      <w:r>
        <w:rPr>
          <w:rFonts w:ascii="Arial" w:hAnsi="Arial"/>
          <w:i/>
          <w:noProof/>
          <w:sz w:val="28"/>
        </w:rPr>
        <w:pict>
          <v:shape id="_x0000_s1203" type="#_x0000_t202" style="position:absolute;left:0;text-align:left;margin-left:82.8pt;margin-top:419.7pt;width:273.6pt;height:28.8pt;z-index:251661312;mso-wrap-distance-bottom:21.6pt" o:allowincell="f" stroked="f">
            <v:textbox>
              <w:txbxContent>
                <w:p w:rsidR="00193C73" w:rsidRDefault="00193C73">
                  <w:pPr>
                    <w:jc w:val="center"/>
                  </w:pPr>
                  <w:r>
                    <w:t>Рис. 5. Фазовые диаграммы трехкомпонентных систем с тремя парами ограниченно смешивающихся жидкостей</w:t>
                  </w:r>
                </w:p>
              </w:txbxContent>
            </v:textbox>
            <w10:wrap type="topAndBottom"/>
          </v:shape>
        </w:pict>
      </w:r>
      <w:r>
        <w:rPr>
          <w:rFonts w:ascii="Arial" w:hAnsi="Arial"/>
          <w:i/>
          <w:noProof/>
          <w:sz w:val="28"/>
        </w:rPr>
        <w:pict>
          <v:group id="_x0000_s1201" style="position:absolute;left:0;text-align:left;margin-left:32.4pt;margin-top:261.3pt;width:374.4pt;height:2in;z-index:251659264;mso-wrap-distance-bottom:19.85pt" coordorigin="2448,7632" coordsize="7488,2880" o:allowincell="f">
            <v:group id="_x0000_s1187" style="position:absolute;left:7056;top:7632;width:2880;height:2880" coordorigin="6768,3024" coordsize="2880,2880">
              <v:group id="_x0000_s1188" style="position:absolute;left:6768;top:3024;width:2880;height:2304" coordorigin="6768,3024" coordsize="2880,2304">
                <v:shape id="_x0000_s1189" type="#_x0000_t5" style="position:absolute;left:6768;top:3024;width:2880;height:2304"/>
                <v:shape id="_x0000_s1190" style="position:absolute;left:7344;top:4752;width:2016;height:576" coordsize="2016,576" path="m,576c264,288,528,,864,v336,,960,480,1152,576e" filled="f">
                  <v:path arrowok="t"/>
                </v:shape>
                <v:shape id="_x0000_s1191" style="position:absolute;left:7200;top:4320;width:2016;height:288" coordsize="2016,288" path="m,288c264,144,528,,864,v336,,960,240,1152,288e" filled="f">
                  <v:path arrowok="t"/>
                </v:shape>
                <v:shape id="_x0000_s1192" style="position:absolute;left:7776;top:3744;width:864;height:144" coordsize="864,144" path="m,c144,72,288,144,432,144,576,144,720,72,864,e" filled="f">
                  <v:path arrowok="t"/>
                </v:shape>
              </v:group>
              <v:shape id="_x0000_s1193" type="#_x0000_t202" style="position:absolute;left:8064;top:5472;width:432;height:432" stroked="f">
                <v:textbox>
                  <w:txbxContent>
                    <w:p w:rsidR="00193C73" w:rsidRDefault="00193C73">
                      <w:pPr>
                        <w:rPr>
                          <w:i/>
                          <w:sz w:val="22"/>
                        </w:rPr>
                      </w:pPr>
                      <w:r>
                        <w:rPr>
                          <w:i/>
                          <w:sz w:val="22"/>
                        </w:rPr>
                        <w:t>б</w:t>
                      </w:r>
                    </w:p>
                  </w:txbxContent>
                </v:textbox>
              </v:shape>
            </v:group>
            <v:group id="_x0000_s1194" style="position:absolute;left:2448;top:7632;width:2880;height:2880" coordorigin="2615,3024" coordsize="2880,2880">
              <v:group id="_x0000_s1195" style="position:absolute;left:2615;top:3024;width:2880;height:2304" coordorigin="2615,3024" coordsize="2880,2304">
                <v:shape id="_x0000_s1196" type="#_x0000_t5" style="position:absolute;left:2615;top:3024;width:2880;height:2304"/>
                <v:shape id="_x0000_s1197" style="position:absolute;left:3024;top:4896;width:2016;height:432" coordsize="2016,432" path="m,432c336,216,672,,1008,v336,,840,360,1008,432e" filled="f">
                  <v:path arrowok="t"/>
                </v:shape>
                <v:shape id="_x0000_s1198" style="position:absolute;left:4199;top:3456;width:1008;height:1440" coordsize="1008,1440" path="m144,c72,312,,624,144,864v144,240,504,408,864,576e" filled="f">
                  <v:path arrowok="t"/>
                </v:shape>
                <v:shape id="_x0000_s1199" style="position:absolute;left:2880;top:3312;width:1008;height:1584" coordsize="1008,1584" path="m,1584c276,1428,552,1272,720,1008,888,744,948,372,1008,e" filled="f">
                  <v:path arrowok="t"/>
                </v:shape>
              </v:group>
              <v:shape id="_x0000_s1200" type="#_x0000_t202" style="position:absolute;left:3744;top:5472;width:432;height:432" stroked="f">
                <v:textbox>
                  <w:txbxContent>
                    <w:p w:rsidR="00193C73" w:rsidRDefault="00193C73">
                      <w:pPr>
                        <w:rPr>
                          <w:i/>
                          <w:sz w:val="22"/>
                        </w:rPr>
                      </w:pPr>
                      <w:r>
                        <w:rPr>
                          <w:i/>
                          <w:sz w:val="22"/>
                        </w:rPr>
                        <w:t>а</w:t>
                      </w:r>
                    </w:p>
                  </w:txbxContent>
                </v:textbox>
              </v:shape>
            </v:group>
            <w10:wrap type="topAndBottom"/>
          </v:group>
        </w:pict>
      </w:r>
      <w:r w:rsidR="00193C73">
        <w:rPr>
          <w:rFonts w:ascii="Arial" w:hAnsi="Arial"/>
          <w:i/>
          <w:sz w:val="28"/>
          <w:lang w:val="en-US"/>
        </w:rPr>
        <w:t>2.</w:t>
      </w:r>
      <w:r w:rsidR="00193C73">
        <w:rPr>
          <w:rFonts w:ascii="Arial" w:hAnsi="Arial"/>
          <w:i/>
          <w:sz w:val="28"/>
          <w:lang w:val="en-US"/>
        </w:rPr>
        <w:tab/>
      </w:r>
      <w:r w:rsidR="00193C73">
        <w:rPr>
          <w:rFonts w:ascii="Arial" w:hAnsi="Arial"/>
          <w:i/>
          <w:sz w:val="28"/>
        </w:rPr>
        <w:t xml:space="preserve">Три компонента образуют две пары ограниченно смешивающихся жидкостей. </w:t>
      </w:r>
      <w:r w:rsidR="00193C73">
        <w:rPr>
          <w:rFonts w:ascii="Arial" w:hAnsi="Arial"/>
          <w:sz w:val="28"/>
        </w:rPr>
        <w:t>Фазовые диаграммы имеют одну или две гетерогенные области. Так, для системы вода - бензол - н-бутанол фазовая диаграмма имеет вид, представленный на рис 4а. Неограниченно смешиваются только бензол с н-бутанолом. Две другие пары смешиваются ограниченно. Имеется одна гетерогенная область</w:t>
      </w:r>
      <w:r w:rsidR="00193C73">
        <w:rPr>
          <w:rFonts w:ascii="Arial" w:hAnsi="Arial"/>
          <w:sz w:val="28"/>
          <w:lang w:val="en-US"/>
        </w:rPr>
        <w:t xml:space="preserve">: две кривые </w:t>
      </w:r>
      <w:r w:rsidR="00193C73">
        <w:rPr>
          <w:rFonts w:ascii="Arial" w:hAnsi="Arial"/>
          <w:sz w:val="28"/>
        </w:rPr>
        <w:t>являются частями одной бинодали. На фазовой диаграмме метанол - изооктан - нитробензол имеются две гетерогенные области (рис 4б).</w:t>
      </w:r>
    </w:p>
    <w:p w:rsidR="00193C73" w:rsidRDefault="00193C73">
      <w:pPr>
        <w:numPr>
          <w:ilvl w:val="0"/>
          <w:numId w:val="2"/>
        </w:numPr>
        <w:tabs>
          <w:tab w:val="left" w:pos="0"/>
        </w:tabs>
        <w:spacing w:after="120" w:line="360" w:lineRule="auto"/>
        <w:jc w:val="both"/>
        <w:rPr>
          <w:rFonts w:ascii="Arial" w:hAnsi="Arial"/>
          <w:sz w:val="28"/>
        </w:rPr>
      </w:pPr>
      <w:r>
        <w:rPr>
          <w:rFonts w:ascii="Arial" w:hAnsi="Arial"/>
          <w:i/>
          <w:sz w:val="28"/>
        </w:rPr>
        <w:t xml:space="preserve">Три пары ограниченно смешивающихся жидкостей. </w:t>
      </w:r>
      <w:r>
        <w:rPr>
          <w:rFonts w:ascii="Arial" w:hAnsi="Arial"/>
          <w:sz w:val="28"/>
        </w:rPr>
        <w:t>В этом случае на фазовой диаграмме могут быть две или три гетерогенные области, но имеется область неограниченного смешения всех трех компонентов (рис 5,а и б).</w:t>
      </w:r>
    </w:p>
    <w:p w:rsidR="00193C73" w:rsidRDefault="00193C73">
      <w:pPr>
        <w:tabs>
          <w:tab w:val="left" w:pos="0"/>
        </w:tabs>
        <w:spacing w:after="120" w:line="360" w:lineRule="auto"/>
        <w:jc w:val="center"/>
        <w:rPr>
          <w:b/>
          <w:sz w:val="32"/>
        </w:rPr>
      </w:pPr>
      <w:r>
        <w:rPr>
          <w:rFonts w:ascii="Arial" w:hAnsi="Arial"/>
          <w:sz w:val="28"/>
        </w:rPr>
        <w:br w:type="page"/>
      </w:r>
      <w:r>
        <w:rPr>
          <w:b/>
          <w:sz w:val="32"/>
        </w:rPr>
        <w:lastRenderedPageBreak/>
        <w:t>Работы Бренстеда.</w:t>
      </w:r>
    </w:p>
    <w:p w:rsidR="00193C73" w:rsidRDefault="00193C73">
      <w:pPr>
        <w:pStyle w:val="a5"/>
        <w:spacing w:line="360" w:lineRule="auto"/>
        <w:rPr>
          <w:rFonts w:ascii="Arial" w:hAnsi="Arial"/>
          <w:sz w:val="28"/>
        </w:rPr>
      </w:pPr>
      <w:r>
        <w:rPr>
          <w:rFonts w:ascii="Arial" w:hAnsi="Arial"/>
          <w:sz w:val="28"/>
        </w:rPr>
        <w:t>Для построения диаграммы точную навеску полимера растворяют в определенном количестве хорошего растворителя и к прозрачному раствору постепенно добавляют плохой для этого полимера растворитель до появления помутнения. Зная количества всех трех компонентов в образовавшейся смеси, откладывают их доли на одной из сторон треугольника и через эти точки проводят линии, параллельные его сторонам. Точка их пересечения отвечает составу трехкомпонентного раствора.</w:t>
      </w:r>
    </w:p>
    <w:p w:rsidR="00193C73" w:rsidRDefault="00193C73">
      <w:pPr>
        <w:pStyle w:val="a5"/>
        <w:spacing w:line="360" w:lineRule="auto"/>
        <w:rPr>
          <w:rFonts w:ascii="Arial" w:hAnsi="Arial"/>
          <w:sz w:val="28"/>
        </w:rPr>
      </w:pPr>
      <w:r>
        <w:rPr>
          <w:rFonts w:ascii="Arial" w:hAnsi="Arial"/>
          <w:sz w:val="28"/>
        </w:rPr>
        <w:t xml:space="preserve">Таким путем Бренстедом впервые были получены диаграммы состояния систем полимер-жидкость </w:t>
      </w:r>
      <w:r>
        <w:rPr>
          <w:rFonts w:ascii="Arial" w:hAnsi="Arial"/>
          <w:sz w:val="28"/>
          <w:lang w:val="en-US"/>
        </w:rPr>
        <w:t>I-</w:t>
      </w:r>
      <w:r>
        <w:rPr>
          <w:rFonts w:ascii="Arial" w:hAnsi="Arial"/>
          <w:sz w:val="28"/>
        </w:rPr>
        <w:t>жидкость</w:t>
      </w:r>
      <w:r>
        <w:rPr>
          <w:rFonts w:ascii="Arial" w:hAnsi="Arial"/>
          <w:sz w:val="28"/>
          <w:lang w:val="en-US"/>
        </w:rPr>
        <w:t>II.</w:t>
      </w:r>
      <w:r>
        <w:rPr>
          <w:rFonts w:ascii="Arial" w:hAnsi="Arial"/>
          <w:sz w:val="28"/>
        </w:rPr>
        <w:t xml:space="preserve"> Они представлены на рис. 6. Сплошная линия отделяет область гомогенных растворов от гетерогенной области. Ноды соединяют токи, отвечающие составам двух сосуществующих слоёв, один из которых представляет собой бинарную смесь жидкостей. Размер области неограниченного смешения зависит от природы компонентов. Так, если взяты две жидкости, в одной из которых полимер набухает неограниченно, а в другой ограниченно, то область неограниченного смешения велика (рис. 6а). Если в одной жидкости полимер набухает неограниченно, а с другой совсем не взаимодействует, то область неограниченного смешения мала. Эта область ещё меньше, если в одной жидкости полимер набухает ограниченно, а с другой совсем не взаимодействует (рис. 6б).</w:t>
      </w:r>
    </w:p>
    <w:p w:rsidR="00193C73" w:rsidRDefault="00193C73">
      <w:pPr>
        <w:pStyle w:val="a5"/>
        <w:spacing w:line="360" w:lineRule="auto"/>
        <w:rPr>
          <w:rFonts w:ascii="Arial" w:hAnsi="Arial"/>
          <w:sz w:val="28"/>
        </w:rPr>
      </w:pPr>
      <w:r>
        <w:rPr>
          <w:rFonts w:ascii="Arial" w:hAnsi="Arial"/>
          <w:sz w:val="28"/>
        </w:rPr>
        <w:t xml:space="preserve">Для полимерных систем характерен случай расслаивания, представленный на рис. 6в: полимер в обеих </w:t>
      </w:r>
      <w:r>
        <w:rPr>
          <w:rFonts w:ascii="Arial" w:hAnsi="Arial"/>
          <w:sz w:val="28"/>
        </w:rPr>
        <w:lastRenderedPageBreak/>
        <w:t xml:space="preserve">жидкостях только ограниченно набухает, и в трехкомпонентной смеси образуется две фазы. Но существует область составов, в которой наблюдается неограниченное смешение трех компонентов. Такие смеси часто используют на практике. Например, нитрат целлюлозы, содержащий 10-12 % азота ограниченно набухает в этиловом спирте и этиловом эфире. Смесь этих жидкостей, взятых в определенных соотношениях, неограниченно растворяет нитрат целлюлозы, </w:t>
      </w:r>
      <w:r w:rsidR="004B027F">
        <w:rPr>
          <w:rFonts w:ascii="Arial" w:hAnsi="Arial"/>
          <w:noProof/>
          <w:sz w:val="28"/>
        </w:rPr>
        <w:pict>
          <v:group id="_x0000_s1274" style="position:absolute;left:0;text-align:left;margin-left:-10.8pt;margin-top:223.2pt;width:439.2pt;height:439.2pt;z-index:251662336;mso-position-horizontal-relative:text;mso-position-vertical-relative:text" coordorigin="1584,5904" coordsize="8784,8784" o:allowincell="f">
            <v:group id="_x0000_s1256" style="position:absolute;left:1584;top:5904;width:8784;height:4032" coordorigin="1584,5904" coordsize="8784,4032">
              <v:group id="_x0000_s1219" style="position:absolute;left:1584;top:6048;width:3888;height:3888" coordorigin="4608,10080" coordsize="3888,3888">
                <v:shape id="_x0000_s1220" type="#_x0000_t5" style="position:absolute;left:5184;top:10656;width:2736;height:2304"/>
                <v:line id="_x0000_s1221" style="position:absolute" from="6192,11376" to="6336,12960"/>
                <v:line id="_x0000_s1222" style="position:absolute;flip:x" from="5472,11376" to="6192,12960">
                  <v:stroke dashstyle="dash"/>
                </v:line>
                <v:line id="_x0000_s1223" style="position:absolute;flip:x" from="5760,11952" to="6192,12960">
                  <v:stroke dashstyle="dash"/>
                </v:line>
                <v:line id="_x0000_s1224" style="position:absolute;flip:x" from="5904,12243" to="6192,12963">
                  <v:stroke dashstyle="dash"/>
                </v:line>
                <v:shape id="_x0000_s1225" type="#_x0000_t202" style="position:absolute;left:4608;top:13104;width:1008;height:432" stroked="f">
                  <v:textbox>
                    <w:txbxContent>
                      <w:p w:rsidR="00193C73" w:rsidRDefault="00193C73">
                        <w:r>
                          <w:t>Ацетон</w:t>
                        </w:r>
                      </w:p>
                    </w:txbxContent>
                  </v:textbox>
                </v:shape>
                <v:shape id="_x0000_s1226" type="#_x0000_t202" style="position:absolute;left:7344;top:13104;width:1152;height:432" stroked="f">
                  <v:textbox>
                    <w:txbxContent>
                      <w:p w:rsidR="00193C73" w:rsidRDefault="00193C73">
                        <w:r>
                          <w:t>м-Крезол</w:t>
                        </w:r>
                      </w:p>
                    </w:txbxContent>
                  </v:textbox>
                </v:shape>
                <v:shape id="_x0000_s1227" type="#_x0000_t202" style="position:absolute;left:5904;top:10080;width:1440;height:432" stroked="f">
                  <v:textbox>
                    <w:txbxContent>
                      <w:p w:rsidR="00193C73" w:rsidRDefault="00193C73">
                        <w:r>
                          <w:t>Полистирол</w:t>
                        </w:r>
                      </w:p>
                    </w:txbxContent>
                  </v:textbox>
                </v:shape>
                <v:shape id="_x0000_s1228" type="#_x0000_t202" style="position:absolute;left:6480;top:11664;width:432;height:432" stroked="f">
                  <v:textbox>
                    <w:txbxContent>
                      <w:p w:rsidR="00193C73" w:rsidRDefault="00193C73">
                        <w:r>
                          <w:t>А</w:t>
                        </w:r>
                      </w:p>
                    </w:txbxContent>
                  </v:textbox>
                </v:shape>
                <v:shape id="_x0000_s1229" type="#_x0000_t202" style="position:absolute;left:5613;top:12243;width:432;height:432" stroked="f">
                  <v:fill opacity=".5"/>
                  <v:textbox>
                    <w:txbxContent>
                      <w:p w:rsidR="00193C73" w:rsidRDefault="00193C73">
                        <w:r>
                          <w:t>В</w:t>
                        </w:r>
                      </w:p>
                    </w:txbxContent>
                  </v:textbox>
                </v:shape>
                <v:shape id="_x0000_s1230" type="#_x0000_t202" style="position:absolute;left:6333;top:13536;width:432;height:432" stroked="f">
                  <v:textbox>
                    <w:txbxContent>
                      <w:p w:rsidR="00193C73" w:rsidRDefault="00193C73">
                        <w:r>
                          <w:t>а</w:t>
                        </w:r>
                      </w:p>
                    </w:txbxContent>
                  </v:textbox>
                </v:shape>
              </v:group>
              <v:group id="_x0000_s1243" style="position:absolute;left:6048;top:5904;width:4320;height:4032" coordorigin="1008,864" coordsize="4320,4032">
                <v:shape id="_x0000_s1244" type="#_x0000_t5" style="position:absolute;left:1872;top:1584;width:2736;height:2304"/>
                <v:line id="_x0000_s1245" style="position:absolute" from="3600,2160" to="3600,3888">
                  <v:stroke dashstyle="dash"/>
                </v:line>
                <v:line id="_x0000_s1246" style="position:absolute" from="3744,2448" to="4032,3888">
                  <v:stroke dashstyle="dash"/>
                </v:line>
                <v:line id="_x0000_s1247" style="position:absolute" from="4032,2880" to="4320,3888">
                  <v:stroke dashstyle="dash"/>
                </v:line>
                <v:line id="_x0000_s1248" style="position:absolute" from="4032,2880" to="4464,3888"/>
                <v:shape id="_x0000_s1249" type="#_x0000_t202" style="position:absolute;left:2592;top:864;width:1440;height:432" stroked="f">
                  <v:textbox>
                    <w:txbxContent>
                      <w:p w:rsidR="00193C73" w:rsidRDefault="00193C73">
                        <w:r>
                          <w:t>Полистирол</w:t>
                        </w:r>
                      </w:p>
                    </w:txbxContent>
                  </v:textbox>
                </v:shape>
                <v:shape id="_x0000_s1250" type="#_x0000_t202" style="position:absolute;left:4032;top:4032;width:1296;height:429" stroked="f">
                  <v:textbox>
                    <w:txbxContent>
                      <w:p w:rsidR="00193C73" w:rsidRDefault="00193C73">
                        <w:r>
                          <w:t>Этиллаурат</w:t>
                        </w:r>
                      </w:p>
                    </w:txbxContent>
                  </v:textbox>
                </v:shape>
                <v:shape id="_x0000_s1251" type="#_x0000_t202" style="position:absolute;left:1008;top:4032;width:2016;height:432" stroked="f">
                  <v:textbox>
                    <w:txbxContent>
                      <w:p w:rsidR="00193C73" w:rsidRDefault="00193C73">
                        <w:r>
                          <w:t>н-бутиловый спирт</w:t>
                        </w:r>
                      </w:p>
                    </w:txbxContent>
                  </v:textbox>
                </v:shape>
                <v:shape id="_x0000_s1252" type="#_x0000_t202" style="position:absolute;left:2739;top:2736;width:432;height:432" stroked="f">
                  <v:textbox>
                    <w:txbxContent>
                      <w:p w:rsidR="00193C73" w:rsidRDefault="00193C73">
                        <w:r>
                          <w:t>В</w:t>
                        </w:r>
                      </w:p>
                    </w:txbxContent>
                  </v:textbox>
                </v:shape>
                <v:line id="_x0000_s1253" style="position:absolute;flip:y" from="4464,3459" to="4608,3744">
                  <v:stroke startarrow="open" startarrowwidth="narrow" startarrowlength="short"/>
                </v:line>
                <v:shape id="_x0000_s1254" type="#_x0000_t202" style="position:absolute;left:4608;top:3024;width:432;height:432" stroked="f">
                  <v:textbox>
                    <w:txbxContent>
                      <w:p w:rsidR="00193C73" w:rsidRDefault="00193C73">
                        <w:r>
                          <w:t>А</w:t>
                        </w:r>
                      </w:p>
                    </w:txbxContent>
                  </v:textbox>
                </v:shape>
                <v:shape id="_x0000_s1255" type="#_x0000_t202" style="position:absolute;left:3024;top:4464;width:576;height:432" stroked="f">
                  <v:textbox>
                    <w:txbxContent>
                      <w:p w:rsidR="00193C73" w:rsidRDefault="00193C73">
                        <w:r>
                          <w:t>б</w:t>
                        </w:r>
                      </w:p>
                    </w:txbxContent>
                  </v:textbox>
                </v:shape>
              </v:group>
            </v:group>
            <v:group id="_x0000_s1257" style="position:absolute;left:4032;top:10080;width:4464;height:3888;mso-wrap-distance-bottom:17pt" coordorigin="6048,1008" coordsize="4464,3888">
              <v:shape id="_x0000_s1258" type="#_x0000_t5" style="position:absolute;left:6768;top:1584;width:2736;height:2304"/>
              <v:line id="_x0000_s1259" style="position:absolute" from="7632,2448" to="7776,3888"/>
              <v:line id="_x0000_s1260" style="position:absolute;flip:x" from="7632,3459" to="7776,3891">
                <v:stroke dashstyle="dash"/>
              </v:line>
              <v:line id="_x0000_s1261" style="position:absolute;flip:y" from="7344,3168" to="7632,3888">
                <v:stroke dashstyle="dash"/>
              </v:line>
              <v:shape id="_x0000_s1262" type="#_x0000_t202" style="position:absolute;left:7488;top:1008;width:1296;height:432" stroked="f">
                <v:textbox>
                  <w:txbxContent>
                    <w:p w:rsidR="00193C73" w:rsidRDefault="00193C73">
                      <w:r>
                        <w:t>Полистрол</w:t>
                      </w:r>
                    </w:p>
                  </w:txbxContent>
                </v:textbox>
              </v:shape>
              <v:shape id="_x0000_s1263" style="position:absolute;left:8928;top:3024;width:144;height:864" coordsize="312,864" path="m168,c84,144,,288,24,432,48,576,264,792,312,864e" filled="f">
                <v:path arrowok="t"/>
              </v:shape>
              <v:line id="_x0000_s1264" style="position:absolute" from="8928,3312" to="9360,3888">
                <v:stroke dashstyle="dash"/>
              </v:line>
              <v:line id="_x0000_s1265" style="position:absolute" from="8928,3459" to="9216,3891">
                <v:stroke dashstyle="dash"/>
              </v:line>
              <v:shape id="_x0000_s1266" type="#_x0000_t202" style="position:absolute;left:7920;top:2592;width:432;height:432" stroked="f">
                <v:textbox>
                  <w:txbxContent>
                    <w:p w:rsidR="00193C73" w:rsidRDefault="00193C73">
                      <w:r>
                        <w:t>А</w:t>
                      </w:r>
                    </w:p>
                  </w:txbxContent>
                </v:textbox>
              </v:shape>
              <v:shape id="_x0000_s1267" type="#_x0000_t202" style="position:absolute;left:8784;top:4179;width:1728;height:432" stroked="f">
                <v:textbox>
                  <w:txbxContent>
                    <w:p w:rsidR="00193C73" w:rsidRDefault="00193C73">
                      <w:r>
                        <w:t>н-пропиллаурат</w:t>
                      </w:r>
                    </w:p>
                  </w:txbxContent>
                </v:textbox>
              </v:shape>
              <v:shape id="_x0000_s1268" type="#_x0000_t202" style="position:absolute;left:6048;top:4179;width:1008;height:432" stroked="f">
                <v:textbox>
                  <w:txbxContent>
                    <w:p w:rsidR="00193C73" w:rsidRDefault="00193C73">
                      <w:r>
                        <w:t>Ацетон</w:t>
                      </w:r>
                    </w:p>
                  </w:txbxContent>
                </v:textbox>
              </v:shape>
              <v:shape id="_x0000_s1269" type="#_x0000_t202" style="position:absolute;left:7053;top:3312;width:432;height:432" stroked="f">
                <v:fill opacity=".5"/>
                <v:textbox>
                  <w:txbxContent>
                    <w:p w:rsidR="00193C73" w:rsidRDefault="00193C73">
                      <w:r>
                        <w:t>В</w:t>
                      </w:r>
                    </w:p>
                  </w:txbxContent>
                </v:textbox>
              </v:shape>
              <v:line id="_x0000_s1270" style="position:absolute;flip:y" from="9216,3024" to="9360,3600">
                <v:stroke startarrow="open" startarrowwidth="narrow"/>
              </v:line>
              <v:shape id="_x0000_s1271" type="#_x0000_t202" style="position:absolute;left:9216;top:2592;width:432;height:432" stroked="f">
                <v:textbox>
                  <w:txbxContent>
                    <w:p w:rsidR="00193C73" w:rsidRDefault="00193C73">
                      <w:r>
                        <w:t>В</w:t>
                      </w:r>
                    </w:p>
                  </w:txbxContent>
                </v:textbox>
              </v:shape>
              <v:shape id="_x0000_s1272" type="#_x0000_t202" style="position:absolute;left:7920;top:4464;width:432;height:432" stroked="f">
                <v:textbox>
                  <w:txbxContent>
                    <w:p w:rsidR="00193C73" w:rsidRDefault="00193C73">
                      <w:r>
                        <w:t>в</w:t>
                      </w:r>
                    </w:p>
                  </w:txbxContent>
                </v:textbox>
              </v:shape>
            </v:group>
            <v:shape id="_x0000_s1273" type="#_x0000_t202" style="position:absolute;left:3024;top:13968;width:6048;height:720" stroked="f">
              <v:textbox>
                <w:txbxContent>
                  <w:p w:rsidR="00193C73" w:rsidRDefault="00193C73">
                    <w:r>
                      <w:t>Рис.5 Диаграмма состояния растворов полистирола: А – область неограниченного смешения; В – область ограниченного смешения</w:t>
                    </w:r>
                  </w:p>
                </w:txbxContent>
              </v:textbox>
            </v:shape>
            <w10:wrap type="topAndBottom"/>
          </v:group>
        </w:pict>
      </w:r>
      <w:r>
        <w:rPr>
          <w:rFonts w:ascii="Arial" w:hAnsi="Arial"/>
          <w:sz w:val="28"/>
        </w:rPr>
        <w:t>что и используется для получения коллодия.</w:t>
      </w:r>
    </w:p>
    <w:p w:rsidR="00193C73" w:rsidRDefault="00193C73">
      <w:pPr>
        <w:pStyle w:val="a5"/>
        <w:spacing w:line="360" w:lineRule="auto"/>
        <w:rPr>
          <w:rFonts w:ascii="Arial" w:hAnsi="Arial"/>
          <w:sz w:val="28"/>
        </w:rPr>
      </w:pPr>
      <w:r>
        <w:rPr>
          <w:rFonts w:ascii="Arial" w:hAnsi="Arial"/>
          <w:sz w:val="28"/>
        </w:rPr>
        <w:lastRenderedPageBreak/>
        <w:t>Для некоторых полимеров, имеющих группы, различающиеся по полярности, иногда наблюдается улучшение растворяющей способности растворителя при добавлении к нему небольших порций осадителя, или нерастворителей. Дальнейшее их добавление приводит к ухудшению растворяющий способности и к выпадению полимера в осадок.</w:t>
      </w:r>
    </w:p>
    <w:p w:rsidR="00193C73" w:rsidRDefault="00193C73">
      <w:pPr>
        <w:pStyle w:val="a5"/>
        <w:spacing w:line="360" w:lineRule="auto"/>
        <w:rPr>
          <w:rFonts w:ascii="Arial" w:hAnsi="Arial"/>
          <w:sz w:val="28"/>
          <w:lang w:val="en-US"/>
        </w:rPr>
      </w:pPr>
      <w:r>
        <w:rPr>
          <w:rFonts w:ascii="Arial" w:hAnsi="Arial"/>
          <w:sz w:val="28"/>
        </w:rPr>
        <w:t xml:space="preserve">Метод треугольных диаграмм широко применяется для изучения систем содержащих полимер и две низкомолекулярные жидкости (полимер-жидкость </w:t>
      </w:r>
      <w:r>
        <w:rPr>
          <w:rFonts w:ascii="Arial" w:hAnsi="Arial"/>
          <w:sz w:val="28"/>
          <w:lang w:val="en-US"/>
        </w:rPr>
        <w:t>I-</w:t>
      </w:r>
      <w:r>
        <w:rPr>
          <w:rFonts w:ascii="Arial" w:hAnsi="Arial"/>
          <w:sz w:val="28"/>
        </w:rPr>
        <w:t>жидкость</w:t>
      </w:r>
      <w:r>
        <w:rPr>
          <w:rFonts w:ascii="Arial" w:hAnsi="Arial"/>
          <w:sz w:val="28"/>
          <w:lang w:val="en-US"/>
        </w:rPr>
        <w:t>II</w:t>
      </w:r>
      <w:r>
        <w:rPr>
          <w:rFonts w:ascii="Arial" w:hAnsi="Arial"/>
          <w:sz w:val="28"/>
        </w:rPr>
        <w:t xml:space="preserve">), а также более сложных систем, содержащих два разных полимера и одну низкомолекулярную жидкость (полимер </w:t>
      </w:r>
      <w:r>
        <w:rPr>
          <w:rFonts w:ascii="Arial" w:hAnsi="Arial"/>
          <w:sz w:val="28"/>
          <w:lang w:val="en-US"/>
        </w:rPr>
        <w:t xml:space="preserve">I – </w:t>
      </w:r>
      <w:r>
        <w:rPr>
          <w:rFonts w:ascii="Arial" w:hAnsi="Arial"/>
          <w:sz w:val="28"/>
        </w:rPr>
        <w:t xml:space="preserve">полимер </w:t>
      </w:r>
      <w:r>
        <w:rPr>
          <w:rFonts w:ascii="Arial" w:hAnsi="Arial"/>
          <w:sz w:val="28"/>
          <w:lang w:val="en-US"/>
        </w:rPr>
        <w:t>II</w:t>
      </w:r>
      <w:r>
        <w:rPr>
          <w:rFonts w:ascii="Arial" w:hAnsi="Arial"/>
          <w:sz w:val="28"/>
        </w:rPr>
        <w:t xml:space="preserve"> – жидкость</w:t>
      </w:r>
      <w:r>
        <w:rPr>
          <w:rFonts w:ascii="Arial" w:hAnsi="Arial"/>
          <w:sz w:val="28"/>
          <w:lang w:val="en-US"/>
        </w:rPr>
        <w:t>).</w:t>
      </w:r>
      <w:bookmarkStart w:id="0" w:name="_GoBack"/>
      <w:bookmarkEnd w:id="0"/>
    </w:p>
    <w:sectPr w:rsidR="00193C73">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73" w:rsidRDefault="00193C73">
      <w:r>
        <w:separator/>
      </w:r>
    </w:p>
  </w:endnote>
  <w:endnote w:type="continuationSeparator" w:id="0">
    <w:p w:rsidR="00193C73" w:rsidRDefault="0019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73" w:rsidRDefault="00193C73">
      <w:r>
        <w:separator/>
      </w:r>
    </w:p>
  </w:footnote>
  <w:footnote w:type="continuationSeparator" w:id="0">
    <w:p w:rsidR="00193C73" w:rsidRDefault="00193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73" w:rsidRDefault="00193C73">
    <w:pPr>
      <w:pStyle w:val="a6"/>
      <w:framePr w:wrap="around" w:vAnchor="text" w:hAnchor="margin" w:xAlign="center" w:y="1"/>
      <w:rPr>
        <w:rStyle w:val="a7"/>
      </w:rPr>
    </w:pPr>
    <w:r>
      <w:rPr>
        <w:rStyle w:val="a7"/>
        <w:noProof/>
      </w:rPr>
      <w:t>1</w:t>
    </w:r>
  </w:p>
  <w:p w:rsidR="00193C73" w:rsidRDefault="00193C7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73" w:rsidRDefault="008E2A42">
    <w:pPr>
      <w:pStyle w:val="a6"/>
      <w:framePr w:wrap="around" w:vAnchor="text" w:hAnchor="margin" w:xAlign="center" w:y="1"/>
      <w:rPr>
        <w:rStyle w:val="a7"/>
      </w:rPr>
    </w:pPr>
    <w:r>
      <w:rPr>
        <w:rStyle w:val="a7"/>
        <w:noProof/>
      </w:rPr>
      <w:t>2</w:t>
    </w:r>
  </w:p>
  <w:p w:rsidR="00193C73" w:rsidRDefault="00193C7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406E0"/>
    <w:multiLevelType w:val="singleLevel"/>
    <w:tmpl w:val="A822D140"/>
    <w:lvl w:ilvl="0">
      <w:numFmt w:val="none"/>
      <w:lvlText w:val=""/>
      <w:lvlJc w:val="left"/>
      <w:pPr>
        <w:tabs>
          <w:tab w:val="num" w:pos="360"/>
        </w:tabs>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A42"/>
    <w:rsid w:val="00193C73"/>
    <w:rsid w:val="004B027F"/>
    <w:rsid w:val="00616B57"/>
    <w:rsid w:val="008E2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6"/>
    <o:shapelayout v:ext="edit">
      <o:idmap v:ext="edit" data="1"/>
    </o:shapelayout>
  </w:shapeDefaults>
  <w:decimalSymbol w:val=","/>
  <w:listSeparator w:val=";"/>
  <w15:chartTrackingRefBased/>
  <w15:docId w15:val="{7B706DC4-D292-453C-BB88-3EC387DD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0"/>
      </w:tabs>
      <w:spacing w:line="360" w:lineRule="auto"/>
      <w:jc w:val="center"/>
      <w:outlineLvl w:val="0"/>
    </w:pPr>
    <w:rPr>
      <w:rFonts w:ascii="Arial" w:hAnsi="Arial"/>
      <w:sz w:val="28"/>
    </w:rPr>
  </w:style>
  <w:style w:type="paragraph" w:styleId="2">
    <w:name w:val="heading 2"/>
    <w:basedOn w:val="a"/>
    <w:next w:val="a"/>
    <w:qFormat/>
    <w:pPr>
      <w:keepNext/>
      <w:spacing w:before="240" w:after="240" w:line="360" w:lineRule="auto"/>
      <w:jc w:val="center"/>
      <w:outlineLvl w:val="1"/>
    </w:pPr>
    <w:rPr>
      <w:b/>
      <w:sz w:val="32"/>
    </w:rPr>
  </w:style>
  <w:style w:type="paragraph" w:styleId="3">
    <w:name w:val="heading 3"/>
    <w:basedOn w:val="a"/>
    <w:next w:val="a"/>
    <w:qFormat/>
    <w:pPr>
      <w:keepNext/>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28"/>
    </w:rPr>
  </w:style>
  <w:style w:type="paragraph" w:styleId="a4">
    <w:name w:val="Body Text"/>
    <w:basedOn w:val="a"/>
    <w:semiHidden/>
    <w:pPr>
      <w:jc w:val="center"/>
    </w:pPr>
    <w:rPr>
      <w:sz w:val="22"/>
    </w:rPr>
  </w:style>
  <w:style w:type="paragraph" w:styleId="20">
    <w:name w:val="Body Text 2"/>
    <w:basedOn w:val="a"/>
    <w:semiHidden/>
    <w:pPr>
      <w:spacing w:after="360"/>
      <w:jc w:val="center"/>
    </w:pPr>
    <w:rPr>
      <w:sz w:val="24"/>
    </w:rPr>
  </w:style>
  <w:style w:type="paragraph" w:customStyle="1" w:styleId="a5">
    <w:name w:val="Рассказ"/>
    <w:basedOn w:val="a"/>
    <w:pPr>
      <w:ind w:firstLine="680"/>
      <w:jc w:val="both"/>
    </w:pPr>
    <w:rPr>
      <w:sz w:val="24"/>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Max</dc:creator>
  <cp:keywords/>
  <cp:lastModifiedBy>admin</cp:lastModifiedBy>
  <cp:revision>2</cp:revision>
  <dcterms:created xsi:type="dcterms:W3CDTF">2014-02-11T16:59:00Z</dcterms:created>
  <dcterms:modified xsi:type="dcterms:W3CDTF">2014-02-11T16:59:00Z</dcterms:modified>
</cp:coreProperties>
</file>